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header6.xml" ContentType="application/vnd.openxmlformats-officedocument.wordprocessingml.head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3A27AB"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25E2A068" w:rsidR="004D27A6" w:rsidRPr="00585230" w:rsidRDefault="004D27A6" w:rsidP="003839B6">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r w:rsidR="003839B6" w:rsidRPr="00B64EAD">
        <w:rPr>
          <w:rFonts w:asciiTheme="majorHAnsi" w:hAnsiTheme="majorHAnsi"/>
          <w:color w:val="FFFFFF" w:themeColor="background1"/>
          <w:sz w:val="32"/>
          <w:szCs w:val="32"/>
        </w:rPr>
        <w:t>Volume</w:t>
      </w:r>
    </w:p>
    <w:bookmarkEnd w:id="0"/>
    <w:p w14:paraId="5729B3DF" w14:textId="13CE908C" w:rsidR="004D27A6" w:rsidRPr="00585230" w:rsidRDefault="004D27A6" w:rsidP="003839B6">
      <w:pPr>
        <w:pStyle w:val="ProductList-Body"/>
        <w:shd w:val="clear" w:color="auto" w:fill="00188F"/>
        <w:spacing w:after="900"/>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r w:rsidR="003839B6"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8855D8"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8855D8"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5B9E5672" w:rsidR="004D27A6" w:rsidRPr="009D79A6"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9D79A6">
        <w:rPr>
          <w:rFonts w:asciiTheme="majorHAnsi" w:hAnsiTheme="majorHAnsi"/>
          <w:color w:val="FFFFFF" w:themeColor="background1"/>
          <w:sz w:val="72"/>
          <w:szCs w:val="72"/>
        </w:rPr>
        <w:t xml:space="preserve">Voorwaarden voor </w:t>
      </w:r>
      <w:r w:rsidR="003A27AB" w:rsidRPr="009D79A6">
        <w:rPr>
          <w:rFonts w:asciiTheme="majorHAnsi" w:hAnsiTheme="majorHAnsi"/>
          <w:color w:val="FFFFFF" w:themeColor="background1"/>
          <w:sz w:val="72"/>
          <w:szCs w:val="72"/>
        </w:rPr>
        <w:tab/>
      </w:r>
      <w:r w:rsidRPr="009D79A6">
        <w:rPr>
          <w:rFonts w:asciiTheme="majorHAnsi" w:hAnsiTheme="majorHAnsi"/>
          <w:color w:val="FFFFFF" w:themeColor="background1"/>
          <w:sz w:val="72"/>
          <w:szCs w:val="72"/>
        </w:rPr>
        <w:t>Online</w:t>
      </w:r>
      <w:r w:rsidR="003A27AB" w:rsidRPr="009D79A6">
        <w:rPr>
          <w:rFonts w:asciiTheme="majorHAnsi" w:hAnsiTheme="majorHAnsi"/>
          <w:color w:val="FFFFFF" w:themeColor="background1"/>
          <w:sz w:val="72"/>
          <w:szCs w:val="72"/>
        </w:rPr>
        <w:t> </w:t>
      </w:r>
      <w:r w:rsidRPr="009D79A6">
        <w:rPr>
          <w:rFonts w:asciiTheme="majorHAnsi" w:hAnsiTheme="majorHAnsi"/>
          <w:color w:val="FFFFFF" w:themeColor="background1"/>
          <w:sz w:val="72"/>
          <w:szCs w:val="72"/>
        </w:rPr>
        <w:t>Diensten</w:t>
      </w:r>
    </w:p>
    <w:p w14:paraId="6BAF63FC" w14:textId="162226A9" w:rsidR="004D27A6" w:rsidRPr="00690C65" w:rsidRDefault="004D27A6" w:rsidP="000C3BC7">
      <w:pPr>
        <w:pStyle w:val="ProductList-Body"/>
        <w:shd w:val="clear" w:color="auto" w:fill="0072C6"/>
        <w:tabs>
          <w:tab w:val="clear" w:pos="158"/>
          <w:tab w:val="left" w:pos="360"/>
        </w:tabs>
        <w:ind w:right="1800"/>
      </w:pPr>
      <w:r w:rsidRPr="009D79A6">
        <w:rPr>
          <w:rFonts w:asciiTheme="majorHAnsi" w:hAnsiTheme="majorHAnsi"/>
          <w:color w:val="FFFFFF" w:themeColor="background1"/>
          <w:sz w:val="72"/>
          <w:szCs w:val="72"/>
        </w:rPr>
        <w:tab/>
        <w:t xml:space="preserve">1 </w:t>
      </w:r>
      <w:r w:rsidR="00B2308B">
        <w:rPr>
          <w:rFonts w:asciiTheme="majorHAnsi" w:hAnsiTheme="majorHAnsi"/>
          <w:color w:val="FFFFFF" w:themeColor="background1"/>
          <w:sz w:val="72"/>
          <w:szCs w:val="72"/>
        </w:rPr>
        <w:t>oktober</w:t>
      </w:r>
      <w:r w:rsidR="00DC0793">
        <w:rPr>
          <w:rFonts w:asciiTheme="majorHAnsi" w:hAnsiTheme="majorHAnsi"/>
          <w:color w:val="FFFFFF" w:themeColor="background1"/>
          <w:sz w:val="72"/>
          <w:szCs w:val="72"/>
        </w:rPr>
        <w:t xml:space="preserve"> 2017</w:t>
      </w:r>
    </w:p>
    <w:p w14:paraId="429BA266" w14:textId="77777777" w:rsidR="004D27A6" w:rsidRPr="00760BB2"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11"/>
          <w:headerReference w:type="default" r:id="rId12"/>
          <w:footerReference w:type="even" r:id="rId13"/>
          <w:footerReference w:type="default" r:id="rId14"/>
          <w:headerReference w:type="first" r:id="rId15"/>
          <w:footerReference w:type="first" r:id="rId16"/>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7"/>
          <w:footerReference w:type="default" r:id="rId18"/>
          <w:headerReference w:type="first" r:id="rId19"/>
          <w:footerReference w:type="first" r:id="rId20"/>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Inhou</w:t>
      </w:r>
      <w:bookmarkEnd w:id="2"/>
      <w:r>
        <w:rPr>
          <w:rFonts w:asciiTheme="majorHAnsi" w:hAnsiTheme="majorHAnsi"/>
          <w:b/>
          <w:sz w:val="40"/>
          <w:szCs w:val="40"/>
        </w:rPr>
        <w:t>d</w:t>
      </w:r>
    </w:p>
    <w:p w14:paraId="6DAD7FF7" w14:textId="2901F87D" w:rsidR="009F07F0" w:rsidRDefault="00A430D3">
      <w:pPr>
        <w:pStyle w:val="TOC1"/>
        <w:tabs>
          <w:tab w:val="right" w:leader="dot" w:pos="5030"/>
        </w:tabs>
        <w:rPr>
          <w:rFonts w:eastAsiaTheme="minorEastAsia"/>
          <w:b w:val="0"/>
          <w:caps w:val="0"/>
          <w:noProof/>
          <w:sz w:val="22"/>
          <w:lang w:val="en-US" w:eastAsia="en-US" w:bidi="ar-SA"/>
        </w:rPr>
      </w:pPr>
      <w:r w:rsidRPr="00C6490D">
        <w:rPr>
          <w:rFonts w:cstheme="minorHAnsi"/>
        </w:rPr>
        <w:fldChar w:fldCharType="begin"/>
      </w:r>
      <w:r w:rsidRPr="00C6490D">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C6490D">
        <w:rPr>
          <w:rFonts w:cstheme="minorHAnsi"/>
        </w:rPr>
        <w:fldChar w:fldCharType="separate"/>
      </w:r>
      <w:hyperlink w:anchor="_Toc494442729" w:history="1">
        <w:r w:rsidR="009F07F0" w:rsidRPr="00F922E1">
          <w:rPr>
            <w:rStyle w:val="Hyperlink"/>
            <w:noProof/>
          </w:rPr>
          <w:t>Inleiding</w:t>
        </w:r>
        <w:r w:rsidR="009F07F0">
          <w:rPr>
            <w:noProof/>
            <w:webHidden/>
          </w:rPr>
          <w:tab/>
        </w:r>
        <w:r w:rsidR="009F07F0">
          <w:rPr>
            <w:noProof/>
            <w:webHidden/>
          </w:rPr>
          <w:fldChar w:fldCharType="begin"/>
        </w:r>
        <w:r w:rsidR="009F07F0">
          <w:rPr>
            <w:noProof/>
            <w:webHidden/>
          </w:rPr>
          <w:instrText xml:space="preserve"> PAGEREF _Toc494442729 \h </w:instrText>
        </w:r>
        <w:r w:rsidR="009F07F0">
          <w:rPr>
            <w:noProof/>
            <w:webHidden/>
          </w:rPr>
        </w:r>
        <w:r w:rsidR="009F07F0">
          <w:rPr>
            <w:noProof/>
            <w:webHidden/>
          </w:rPr>
          <w:fldChar w:fldCharType="separate"/>
        </w:r>
        <w:r w:rsidR="009F07F0">
          <w:rPr>
            <w:noProof/>
            <w:webHidden/>
          </w:rPr>
          <w:t>3</w:t>
        </w:r>
        <w:r w:rsidR="009F07F0">
          <w:rPr>
            <w:noProof/>
            <w:webHidden/>
          </w:rPr>
          <w:fldChar w:fldCharType="end"/>
        </w:r>
      </w:hyperlink>
    </w:p>
    <w:p w14:paraId="34131D6B" w14:textId="47C96E44" w:rsidR="009F07F0" w:rsidRDefault="00FF79D4">
      <w:pPr>
        <w:pStyle w:val="TOC3"/>
        <w:rPr>
          <w:rFonts w:eastAsiaTheme="minorEastAsia"/>
          <w:b w:val="0"/>
          <w:smallCaps w:val="0"/>
          <w:sz w:val="22"/>
          <w:lang w:val="en-US" w:eastAsia="en-US" w:bidi="ar-SA"/>
        </w:rPr>
      </w:pPr>
      <w:hyperlink w:anchor="_Toc494442730" w:history="1">
        <w:r w:rsidR="009F07F0" w:rsidRPr="00F922E1">
          <w:rPr>
            <w:rStyle w:val="Hyperlink"/>
          </w:rPr>
          <w:t>Eerdere versies</w:t>
        </w:r>
        <w:r w:rsidR="009F07F0">
          <w:rPr>
            <w:webHidden/>
          </w:rPr>
          <w:tab/>
        </w:r>
        <w:r w:rsidR="009F07F0">
          <w:rPr>
            <w:webHidden/>
          </w:rPr>
          <w:fldChar w:fldCharType="begin"/>
        </w:r>
        <w:r w:rsidR="009F07F0">
          <w:rPr>
            <w:webHidden/>
          </w:rPr>
          <w:instrText xml:space="preserve"> PAGEREF _Toc494442730 \h </w:instrText>
        </w:r>
        <w:r w:rsidR="009F07F0">
          <w:rPr>
            <w:webHidden/>
          </w:rPr>
        </w:r>
        <w:r w:rsidR="009F07F0">
          <w:rPr>
            <w:webHidden/>
          </w:rPr>
          <w:fldChar w:fldCharType="separate"/>
        </w:r>
        <w:r w:rsidR="009F07F0">
          <w:rPr>
            <w:webHidden/>
          </w:rPr>
          <w:t>3</w:t>
        </w:r>
        <w:r w:rsidR="009F07F0">
          <w:rPr>
            <w:webHidden/>
          </w:rPr>
          <w:fldChar w:fldCharType="end"/>
        </w:r>
      </w:hyperlink>
    </w:p>
    <w:p w14:paraId="5C5C6F4E" w14:textId="16BC6EDE" w:rsidR="009F07F0" w:rsidRDefault="00FF79D4">
      <w:pPr>
        <w:pStyle w:val="TOC3"/>
        <w:rPr>
          <w:rFonts w:eastAsiaTheme="minorEastAsia"/>
          <w:b w:val="0"/>
          <w:smallCaps w:val="0"/>
          <w:sz w:val="22"/>
          <w:lang w:val="en-US" w:eastAsia="en-US" w:bidi="ar-SA"/>
        </w:rPr>
      </w:pPr>
      <w:hyperlink w:anchor="_Toc494442731" w:history="1">
        <w:r w:rsidR="009F07F0" w:rsidRPr="00F922E1">
          <w:rPr>
            <w:rStyle w:val="Hyperlink"/>
          </w:rPr>
          <w:t>Verduidelijkingen en overzicht van wijzigingen</w:t>
        </w:r>
        <w:r w:rsidR="009F07F0">
          <w:rPr>
            <w:webHidden/>
          </w:rPr>
          <w:tab/>
        </w:r>
        <w:r w:rsidR="009F07F0">
          <w:rPr>
            <w:webHidden/>
          </w:rPr>
          <w:fldChar w:fldCharType="begin"/>
        </w:r>
        <w:r w:rsidR="009F07F0">
          <w:rPr>
            <w:webHidden/>
          </w:rPr>
          <w:instrText xml:space="preserve"> PAGEREF _Toc494442731 \h </w:instrText>
        </w:r>
        <w:r w:rsidR="009F07F0">
          <w:rPr>
            <w:webHidden/>
          </w:rPr>
        </w:r>
        <w:r w:rsidR="009F07F0">
          <w:rPr>
            <w:webHidden/>
          </w:rPr>
          <w:fldChar w:fldCharType="separate"/>
        </w:r>
        <w:r w:rsidR="009F07F0">
          <w:rPr>
            <w:webHidden/>
          </w:rPr>
          <w:t>3</w:t>
        </w:r>
        <w:r w:rsidR="009F07F0">
          <w:rPr>
            <w:webHidden/>
          </w:rPr>
          <w:fldChar w:fldCharType="end"/>
        </w:r>
      </w:hyperlink>
    </w:p>
    <w:p w14:paraId="6126F094" w14:textId="6EE8B837" w:rsidR="009F07F0" w:rsidRDefault="00FF79D4">
      <w:pPr>
        <w:pStyle w:val="TOC1"/>
        <w:tabs>
          <w:tab w:val="right" w:leader="dot" w:pos="5030"/>
        </w:tabs>
        <w:rPr>
          <w:rFonts w:eastAsiaTheme="minorEastAsia"/>
          <w:b w:val="0"/>
          <w:caps w:val="0"/>
          <w:noProof/>
          <w:sz w:val="22"/>
          <w:lang w:val="en-US" w:eastAsia="en-US" w:bidi="ar-SA"/>
        </w:rPr>
      </w:pPr>
      <w:hyperlink w:anchor="_Toc494442732" w:history="1">
        <w:r w:rsidR="009F07F0" w:rsidRPr="00F922E1">
          <w:rPr>
            <w:rStyle w:val="Hyperlink"/>
            <w:noProof/>
          </w:rPr>
          <w:t>Algemene voorwaarden</w:t>
        </w:r>
        <w:r w:rsidR="009F07F0">
          <w:rPr>
            <w:noProof/>
            <w:webHidden/>
          </w:rPr>
          <w:tab/>
        </w:r>
        <w:r w:rsidR="009F07F0">
          <w:rPr>
            <w:noProof/>
            <w:webHidden/>
          </w:rPr>
          <w:fldChar w:fldCharType="begin"/>
        </w:r>
        <w:r w:rsidR="009F07F0">
          <w:rPr>
            <w:noProof/>
            <w:webHidden/>
          </w:rPr>
          <w:instrText xml:space="preserve"> PAGEREF _Toc494442732 \h </w:instrText>
        </w:r>
        <w:r w:rsidR="009F07F0">
          <w:rPr>
            <w:noProof/>
            <w:webHidden/>
          </w:rPr>
        </w:r>
        <w:r w:rsidR="009F07F0">
          <w:rPr>
            <w:noProof/>
            <w:webHidden/>
          </w:rPr>
          <w:fldChar w:fldCharType="separate"/>
        </w:r>
        <w:r w:rsidR="009F07F0">
          <w:rPr>
            <w:noProof/>
            <w:webHidden/>
          </w:rPr>
          <w:t>4</w:t>
        </w:r>
        <w:r w:rsidR="009F07F0">
          <w:rPr>
            <w:noProof/>
            <w:webHidden/>
          </w:rPr>
          <w:fldChar w:fldCharType="end"/>
        </w:r>
      </w:hyperlink>
    </w:p>
    <w:p w14:paraId="2DE85787" w14:textId="364787A3" w:rsidR="009F07F0" w:rsidRDefault="00FF79D4">
      <w:pPr>
        <w:pStyle w:val="TOC5"/>
        <w:tabs>
          <w:tab w:val="right" w:leader="dot" w:pos="5030"/>
        </w:tabs>
        <w:rPr>
          <w:rFonts w:eastAsiaTheme="minorEastAsia"/>
          <w:noProof/>
          <w:sz w:val="22"/>
          <w:lang w:val="en-US" w:eastAsia="en-US" w:bidi="ar-SA"/>
        </w:rPr>
      </w:pPr>
      <w:hyperlink w:anchor="_Toc494442733" w:history="1">
        <w:r w:rsidR="009F07F0" w:rsidRPr="00F922E1">
          <w:rPr>
            <w:rStyle w:val="Hyperlink"/>
            <w:noProof/>
          </w:rPr>
          <w:t>Definities</w:t>
        </w:r>
        <w:r w:rsidR="009F07F0">
          <w:rPr>
            <w:noProof/>
            <w:webHidden/>
          </w:rPr>
          <w:tab/>
        </w:r>
        <w:r w:rsidR="009F07F0">
          <w:rPr>
            <w:noProof/>
            <w:webHidden/>
          </w:rPr>
          <w:fldChar w:fldCharType="begin"/>
        </w:r>
        <w:r w:rsidR="009F07F0">
          <w:rPr>
            <w:noProof/>
            <w:webHidden/>
          </w:rPr>
          <w:instrText xml:space="preserve"> PAGEREF _Toc494442733 \h </w:instrText>
        </w:r>
        <w:r w:rsidR="009F07F0">
          <w:rPr>
            <w:noProof/>
            <w:webHidden/>
          </w:rPr>
        </w:r>
        <w:r w:rsidR="009F07F0">
          <w:rPr>
            <w:noProof/>
            <w:webHidden/>
          </w:rPr>
          <w:fldChar w:fldCharType="separate"/>
        </w:r>
        <w:r w:rsidR="009F07F0">
          <w:rPr>
            <w:noProof/>
            <w:webHidden/>
          </w:rPr>
          <w:t>4</w:t>
        </w:r>
        <w:r w:rsidR="009F07F0">
          <w:rPr>
            <w:noProof/>
            <w:webHidden/>
          </w:rPr>
          <w:fldChar w:fldCharType="end"/>
        </w:r>
      </w:hyperlink>
    </w:p>
    <w:p w14:paraId="45728FE3" w14:textId="02493E5C" w:rsidR="009F07F0" w:rsidRDefault="00FF79D4">
      <w:pPr>
        <w:pStyle w:val="TOC5"/>
        <w:tabs>
          <w:tab w:val="right" w:leader="dot" w:pos="5030"/>
        </w:tabs>
        <w:rPr>
          <w:rFonts w:eastAsiaTheme="minorEastAsia"/>
          <w:noProof/>
          <w:sz w:val="22"/>
          <w:lang w:val="en-US" w:eastAsia="en-US" w:bidi="ar-SA"/>
        </w:rPr>
      </w:pPr>
      <w:hyperlink w:anchor="_Toc494442734" w:history="1">
        <w:r w:rsidR="009F07F0" w:rsidRPr="00F922E1">
          <w:rPr>
            <w:rStyle w:val="Hyperlink"/>
            <w:noProof/>
          </w:rPr>
          <w:t>Wijziging van de Voorwaarden voor Online Diensten</w:t>
        </w:r>
        <w:r w:rsidR="009F07F0">
          <w:rPr>
            <w:noProof/>
            <w:webHidden/>
          </w:rPr>
          <w:tab/>
        </w:r>
        <w:r w:rsidR="009F07F0">
          <w:rPr>
            <w:noProof/>
            <w:webHidden/>
          </w:rPr>
          <w:fldChar w:fldCharType="begin"/>
        </w:r>
        <w:r w:rsidR="009F07F0">
          <w:rPr>
            <w:noProof/>
            <w:webHidden/>
          </w:rPr>
          <w:instrText xml:space="preserve"> PAGEREF _Toc494442734 \h </w:instrText>
        </w:r>
        <w:r w:rsidR="009F07F0">
          <w:rPr>
            <w:noProof/>
            <w:webHidden/>
          </w:rPr>
        </w:r>
        <w:r w:rsidR="009F07F0">
          <w:rPr>
            <w:noProof/>
            <w:webHidden/>
          </w:rPr>
          <w:fldChar w:fldCharType="separate"/>
        </w:r>
        <w:r w:rsidR="009F07F0">
          <w:rPr>
            <w:noProof/>
            <w:webHidden/>
          </w:rPr>
          <w:t>4</w:t>
        </w:r>
        <w:r w:rsidR="009F07F0">
          <w:rPr>
            <w:noProof/>
            <w:webHidden/>
          </w:rPr>
          <w:fldChar w:fldCharType="end"/>
        </w:r>
      </w:hyperlink>
    </w:p>
    <w:p w14:paraId="5706D9FF" w14:textId="1A7706C8" w:rsidR="009F07F0" w:rsidRDefault="00FF79D4">
      <w:pPr>
        <w:pStyle w:val="TOC5"/>
        <w:tabs>
          <w:tab w:val="right" w:leader="dot" w:pos="5030"/>
        </w:tabs>
        <w:rPr>
          <w:rFonts w:eastAsiaTheme="minorEastAsia"/>
          <w:noProof/>
          <w:sz w:val="22"/>
          <w:lang w:val="en-US" w:eastAsia="en-US" w:bidi="ar-SA"/>
        </w:rPr>
      </w:pPr>
      <w:hyperlink w:anchor="_Toc494442735" w:history="1">
        <w:r w:rsidR="009F07F0" w:rsidRPr="00F922E1">
          <w:rPr>
            <w:rStyle w:val="Hyperlink"/>
            <w:noProof/>
          </w:rPr>
          <w:t>Veranderingen in Online Diensten en beschikbaarheid</w:t>
        </w:r>
        <w:r w:rsidR="009F07F0">
          <w:rPr>
            <w:noProof/>
            <w:webHidden/>
          </w:rPr>
          <w:tab/>
        </w:r>
        <w:r w:rsidR="009F07F0">
          <w:rPr>
            <w:noProof/>
            <w:webHidden/>
          </w:rPr>
          <w:fldChar w:fldCharType="begin"/>
        </w:r>
        <w:r w:rsidR="009F07F0">
          <w:rPr>
            <w:noProof/>
            <w:webHidden/>
          </w:rPr>
          <w:instrText xml:space="preserve"> PAGEREF _Toc494442735 \h </w:instrText>
        </w:r>
        <w:r w:rsidR="009F07F0">
          <w:rPr>
            <w:noProof/>
            <w:webHidden/>
          </w:rPr>
        </w:r>
        <w:r w:rsidR="009F07F0">
          <w:rPr>
            <w:noProof/>
            <w:webHidden/>
          </w:rPr>
          <w:fldChar w:fldCharType="separate"/>
        </w:r>
        <w:r w:rsidR="009F07F0">
          <w:rPr>
            <w:noProof/>
            <w:webHidden/>
          </w:rPr>
          <w:t>5</w:t>
        </w:r>
        <w:r w:rsidR="009F07F0">
          <w:rPr>
            <w:noProof/>
            <w:webHidden/>
          </w:rPr>
          <w:fldChar w:fldCharType="end"/>
        </w:r>
      </w:hyperlink>
    </w:p>
    <w:p w14:paraId="3CE5E002" w14:textId="21A62BBB" w:rsidR="009F07F0" w:rsidRDefault="00FF79D4">
      <w:pPr>
        <w:pStyle w:val="TOC5"/>
        <w:tabs>
          <w:tab w:val="right" w:leader="dot" w:pos="5030"/>
        </w:tabs>
        <w:rPr>
          <w:rFonts w:eastAsiaTheme="minorEastAsia"/>
          <w:noProof/>
          <w:sz w:val="22"/>
          <w:lang w:val="en-US" w:eastAsia="en-US" w:bidi="ar-SA"/>
        </w:rPr>
      </w:pPr>
      <w:hyperlink w:anchor="_Toc494442736" w:history="1">
        <w:r w:rsidR="009F07F0" w:rsidRPr="00F922E1">
          <w:rPr>
            <w:rStyle w:val="Hyperlink"/>
            <w:noProof/>
          </w:rPr>
          <w:t>Gegevensbehoud</w:t>
        </w:r>
        <w:r w:rsidR="009F07F0">
          <w:rPr>
            <w:noProof/>
            <w:webHidden/>
          </w:rPr>
          <w:tab/>
        </w:r>
        <w:r w:rsidR="009F07F0">
          <w:rPr>
            <w:noProof/>
            <w:webHidden/>
          </w:rPr>
          <w:fldChar w:fldCharType="begin"/>
        </w:r>
        <w:r w:rsidR="009F07F0">
          <w:rPr>
            <w:noProof/>
            <w:webHidden/>
          </w:rPr>
          <w:instrText xml:space="preserve"> PAGEREF _Toc494442736 \h </w:instrText>
        </w:r>
        <w:r w:rsidR="009F07F0">
          <w:rPr>
            <w:noProof/>
            <w:webHidden/>
          </w:rPr>
        </w:r>
        <w:r w:rsidR="009F07F0">
          <w:rPr>
            <w:noProof/>
            <w:webHidden/>
          </w:rPr>
          <w:fldChar w:fldCharType="separate"/>
        </w:r>
        <w:r w:rsidR="009F07F0">
          <w:rPr>
            <w:noProof/>
            <w:webHidden/>
          </w:rPr>
          <w:t>5</w:t>
        </w:r>
        <w:r w:rsidR="009F07F0">
          <w:rPr>
            <w:noProof/>
            <w:webHidden/>
          </w:rPr>
          <w:fldChar w:fldCharType="end"/>
        </w:r>
      </w:hyperlink>
    </w:p>
    <w:p w14:paraId="59CF746F" w14:textId="208CE97A" w:rsidR="009F07F0" w:rsidRDefault="00FF79D4">
      <w:pPr>
        <w:pStyle w:val="TOC5"/>
        <w:tabs>
          <w:tab w:val="right" w:leader="dot" w:pos="5030"/>
        </w:tabs>
        <w:rPr>
          <w:rFonts w:eastAsiaTheme="minorEastAsia"/>
          <w:noProof/>
          <w:sz w:val="22"/>
          <w:lang w:val="en-US" w:eastAsia="en-US" w:bidi="ar-SA"/>
        </w:rPr>
      </w:pPr>
      <w:hyperlink w:anchor="_Toc494442737" w:history="1">
        <w:r w:rsidR="009F07F0" w:rsidRPr="00F922E1">
          <w:rPr>
            <w:rStyle w:val="Hyperlink"/>
            <w:noProof/>
          </w:rPr>
          <w:t>Gebruik van software met de onlinedienst</w:t>
        </w:r>
        <w:r w:rsidR="009F07F0">
          <w:rPr>
            <w:noProof/>
            <w:webHidden/>
          </w:rPr>
          <w:tab/>
        </w:r>
        <w:r w:rsidR="009F07F0">
          <w:rPr>
            <w:noProof/>
            <w:webHidden/>
          </w:rPr>
          <w:fldChar w:fldCharType="begin"/>
        </w:r>
        <w:r w:rsidR="009F07F0">
          <w:rPr>
            <w:noProof/>
            <w:webHidden/>
          </w:rPr>
          <w:instrText xml:space="preserve"> PAGEREF _Toc494442737 \h </w:instrText>
        </w:r>
        <w:r w:rsidR="009F07F0">
          <w:rPr>
            <w:noProof/>
            <w:webHidden/>
          </w:rPr>
        </w:r>
        <w:r w:rsidR="009F07F0">
          <w:rPr>
            <w:noProof/>
            <w:webHidden/>
          </w:rPr>
          <w:fldChar w:fldCharType="separate"/>
        </w:r>
        <w:r w:rsidR="009F07F0">
          <w:rPr>
            <w:noProof/>
            <w:webHidden/>
          </w:rPr>
          <w:t>5</w:t>
        </w:r>
        <w:r w:rsidR="009F07F0">
          <w:rPr>
            <w:noProof/>
            <w:webHidden/>
          </w:rPr>
          <w:fldChar w:fldCharType="end"/>
        </w:r>
      </w:hyperlink>
    </w:p>
    <w:p w14:paraId="06B299A6" w14:textId="4D1AE81A" w:rsidR="009F07F0" w:rsidRDefault="00FF79D4">
      <w:pPr>
        <w:pStyle w:val="TOC5"/>
        <w:tabs>
          <w:tab w:val="right" w:leader="dot" w:pos="5030"/>
        </w:tabs>
        <w:rPr>
          <w:rFonts w:eastAsiaTheme="minorEastAsia"/>
          <w:noProof/>
          <w:sz w:val="22"/>
          <w:lang w:val="en-US" w:eastAsia="en-US" w:bidi="ar-SA"/>
        </w:rPr>
      </w:pPr>
      <w:hyperlink w:anchor="_Toc494442738" w:history="1">
        <w:r w:rsidR="009F07F0" w:rsidRPr="00F922E1">
          <w:rPr>
            <w:rStyle w:val="Hyperlink"/>
            <w:noProof/>
          </w:rPr>
          <w:t>Niet-Microsoft-producten</w:t>
        </w:r>
        <w:r w:rsidR="009F07F0">
          <w:rPr>
            <w:noProof/>
            <w:webHidden/>
          </w:rPr>
          <w:tab/>
        </w:r>
        <w:r w:rsidR="009F07F0">
          <w:rPr>
            <w:noProof/>
            <w:webHidden/>
          </w:rPr>
          <w:fldChar w:fldCharType="begin"/>
        </w:r>
        <w:r w:rsidR="009F07F0">
          <w:rPr>
            <w:noProof/>
            <w:webHidden/>
          </w:rPr>
          <w:instrText xml:space="preserve"> PAGEREF _Toc494442738 \h </w:instrText>
        </w:r>
        <w:r w:rsidR="009F07F0">
          <w:rPr>
            <w:noProof/>
            <w:webHidden/>
          </w:rPr>
        </w:r>
        <w:r w:rsidR="009F07F0">
          <w:rPr>
            <w:noProof/>
            <w:webHidden/>
          </w:rPr>
          <w:fldChar w:fldCharType="separate"/>
        </w:r>
        <w:r w:rsidR="009F07F0">
          <w:rPr>
            <w:noProof/>
            <w:webHidden/>
          </w:rPr>
          <w:t>5</w:t>
        </w:r>
        <w:r w:rsidR="009F07F0">
          <w:rPr>
            <w:noProof/>
            <w:webHidden/>
          </w:rPr>
          <w:fldChar w:fldCharType="end"/>
        </w:r>
      </w:hyperlink>
    </w:p>
    <w:p w14:paraId="0CBD282F" w14:textId="5C385FC2" w:rsidR="009F07F0" w:rsidRDefault="00FF79D4">
      <w:pPr>
        <w:pStyle w:val="TOC5"/>
        <w:tabs>
          <w:tab w:val="right" w:leader="dot" w:pos="5030"/>
        </w:tabs>
        <w:rPr>
          <w:rFonts w:eastAsiaTheme="minorEastAsia"/>
          <w:noProof/>
          <w:sz w:val="22"/>
          <w:lang w:val="en-US" w:eastAsia="en-US" w:bidi="ar-SA"/>
        </w:rPr>
      </w:pPr>
      <w:hyperlink w:anchor="_Toc494442739" w:history="1">
        <w:r w:rsidR="009F07F0" w:rsidRPr="00F922E1">
          <w:rPr>
            <w:rStyle w:val="Hyperlink"/>
            <w:noProof/>
          </w:rPr>
          <w:t>Gebruiksregels</w:t>
        </w:r>
        <w:r w:rsidR="009F07F0">
          <w:rPr>
            <w:noProof/>
            <w:webHidden/>
          </w:rPr>
          <w:tab/>
        </w:r>
        <w:r w:rsidR="009F07F0">
          <w:rPr>
            <w:noProof/>
            <w:webHidden/>
          </w:rPr>
          <w:fldChar w:fldCharType="begin"/>
        </w:r>
        <w:r w:rsidR="009F07F0">
          <w:rPr>
            <w:noProof/>
            <w:webHidden/>
          </w:rPr>
          <w:instrText xml:space="preserve"> PAGEREF _Toc494442739 \h </w:instrText>
        </w:r>
        <w:r w:rsidR="009F07F0">
          <w:rPr>
            <w:noProof/>
            <w:webHidden/>
          </w:rPr>
        </w:r>
        <w:r w:rsidR="009F07F0">
          <w:rPr>
            <w:noProof/>
            <w:webHidden/>
          </w:rPr>
          <w:fldChar w:fldCharType="separate"/>
        </w:r>
        <w:r w:rsidR="009F07F0">
          <w:rPr>
            <w:noProof/>
            <w:webHidden/>
          </w:rPr>
          <w:t>6</w:t>
        </w:r>
        <w:r w:rsidR="009F07F0">
          <w:rPr>
            <w:noProof/>
            <w:webHidden/>
          </w:rPr>
          <w:fldChar w:fldCharType="end"/>
        </w:r>
      </w:hyperlink>
    </w:p>
    <w:p w14:paraId="4FBB535D" w14:textId="506ABFD6" w:rsidR="009F07F0" w:rsidRDefault="00FF79D4">
      <w:pPr>
        <w:pStyle w:val="TOC5"/>
        <w:tabs>
          <w:tab w:val="right" w:leader="dot" w:pos="5030"/>
        </w:tabs>
        <w:rPr>
          <w:rFonts w:eastAsiaTheme="minorEastAsia"/>
          <w:noProof/>
          <w:sz w:val="22"/>
          <w:lang w:val="en-US" w:eastAsia="en-US" w:bidi="ar-SA"/>
        </w:rPr>
      </w:pPr>
      <w:hyperlink w:anchor="_Toc494442740" w:history="1">
        <w:r w:rsidR="009F07F0" w:rsidRPr="00F922E1">
          <w:rPr>
            <w:rStyle w:val="Hyperlink"/>
            <w:noProof/>
          </w:rPr>
          <w:t>Technische beperkingen</w:t>
        </w:r>
        <w:r w:rsidR="009F07F0">
          <w:rPr>
            <w:noProof/>
            <w:webHidden/>
          </w:rPr>
          <w:tab/>
        </w:r>
        <w:r w:rsidR="009F07F0">
          <w:rPr>
            <w:noProof/>
            <w:webHidden/>
          </w:rPr>
          <w:fldChar w:fldCharType="begin"/>
        </w:r>
        <w:r w:rsidR="009F07F0">
          <w:rPr>
            <w:noProof/>
            <w:webHidden/>
          </w:rPr>
          <w:instrText xml:space="preserve"> PAGEREF _Toc494442740 \h </w:instrText>
        </w:r>
        <w:r w:rsidR="009F07F0">
          <w:rPr>
            <w:noProof/>
            <w:webHidden/>
          </w:rPr>
        </w:r>
        <w:r w:rsidR="009F07F0">
          <w:rPr>
            <w:noProof/>
            <w:webHidden/>
          </w:rPr>
          <w:fldChar w:fldCharType="separate"/>
        </w:r>
        <w:r w:rsidR="009F07F0">
          <w:rPr>
            <w:noProof/>
            <w:webHidden/>
          </w:rPr>
          <w:t>6</w:t>
        </w:r>
        <w:r w:rsidR="009F07F0">
          <w:rPr>
            <w:noProof/>
            <w:webHidden/>
          </w:rPr>
          <w:fldChar w:fldCharType="end"/>
        </w:r>
      </w:hyperlink>
    </w:p>
    <w:p w14:paraId="6079EAC7" w14:textId="1F6B6919" w:rsidR="009F07F0" w:rsidRDefault="00FF79D4">
      <w:pPr>
        <w:pStyle w:val="TOC5"/>
        <w:tabs>
          <w:tab w:val="right" w:leader="dot" w:pos="5030"/>
        </w:tabs>
        <w:rPr>
          <w:rFonts w:eastAsiaTheme="minorEastAsia"/>
          <w:noProof/>
          <w:sz w:val="22"/>
          <w:lang w:val="en-US" w:eastAsia="en-US" w:bidi="ar-SA"/>
        </w:rPr>
      </w:pPr>
      <w:hyperlink w:anchor="_Toc494442741" w:history="1">
        <w:r w:rsidR="009F07F0" w:rsidRPr="00F922E1">
          <w:rPr>
            <w:rStyle w:val="Hyperlink"/>
            <w:noProof/>
          </w:rPr>
          <w:t>Naleving van wetten</w:t>
        </w:r>
        <w:r w:rsidR="009F07F0">
          <w:rPr>
            <w:noProof/>
            <w:webHidden/>
          </w:rPr>
          <w:tab/>
        </w:r>
        <w:r w:rsidR="009F07F0">
          <w:rPr>
            <w:noProof/>
            <w:webHidden/>
          </w:rPr>
          <w:fldChar w:fldCharType="begin"/>
        </w:r>
        <w:r w:rsidR="009F07F0">
          <w:rPr>
            <w:noProof/>
            <w:webHidden/>
          </w:rPr>
          <w:instrText xml:space="preserve"> PAGEREF _Toc494442741 \h </w:instrText>
        </w:r>
        <w:r w:rsidR="009F07F0">
          <w:rPr>
            <w:noProof/>
            <w:webHidden/>
          </w:rPr>
        </w:r>
        <w:r w:rsidR="009F07F0">
          <w:rPr>
            <w:noProof/>
            <w:webHidden/>
          </w:rPr>
          <w:fldChar w:fldCharType="separate"/>
        </w:r>
        <w:r w:rsidR="009F07F0">
          <w:rPr>
            <w:noProof/>
            <w:webHidden/>
          </w:rPr>
          <w:t>6</w:t>
        </w:r>
        <w:r w:rsidR="009F07F0">
          <w:rPr>
            <w:noProof/>
            <w:webHidden/>
          </w:rPr>
          <w:fldChar w:fldCharType="end"/>
        </w:r>
      </w:hyperlink>
    </w:p>
    <w:p w14:paraId="4030C5E2" w14:textId="5B9FAD42" w:rsidR="009F07F0" w:rsidRDefault="00FF79D4">
      <w:pPr>
        <w:pStyle w:val="TOC5"/>
        <w:tabs>
          <w:tab w:val="right" w:leader="dot" w:pos="5030"/>
        </w:tabs>
        <w:rPr>
          <w:rFonts w:eastAsiaTheme="minorEastAsia"/>
          <w:noProof/>
          <w:sz w:val="22"/>
          <w:lang w:val="en-US" w:eastAsia="en-US" w:bidi="ar-SA"/>
        </w:rPr>
      </w:pPr>
      <w:hyperlink w:anchor="_Toc494442742" w:history="1">
        <w:r w:rsidR="009F07F0" w:rsidRPr="00F922E1">
          <w:rPr>
            <w:rStyle w:val="Hyperlink"/>
            <w:noProof/>
          </w:rPr>
          <w:t>Import-/exportdiensten</w:t>
        </w:r>
        <w:r w:rsidR="009F07F0">
          <w:rPr>
            <w:noProof/>
            <w:webHidden/>
          </w:rPr>
          <w:tab/>
        </w:r>
        <w:r w:rsidR="009F07F0">
          <w:rPr>
            <w:noProof/>
            <w:webHidden/>
          </w:rPr>
          <w:fldChar w:fldCharType="begin"/>
        </w:r>
        <w:r w:rsidR="009F07F0">
          <w:rPr>
            <w:noProof/>
            <w:webHidden/>
          </w:rPr>
          <w:instrText xml:space="preserve"> PAGEREF _Toc494442742 \h </w:instrText>
        </w:r>
        <w:r w:rsidR="009F07F0">
          <w:rPr>
            <w:noProof/>
            <w:webHidden/>
          </w:rPr>
        </w:r>
        <w:r w:rsidR="009F07F0">
          <w:rPr>
            <w:noProof/>
            <w:webHidden/>
          </w:rPr>
          <w:fldChar w:fldCharType="separate"/>
        </w:r>
        <w:r w:rsidR="009F07F0">
          <w:rPr>
            <w:noProof/>
            <w:webHidden/>
          </w:rPr>
          <w:t>6</w:t>
        </w:r>
        <w:r w:rsidR="009F07F0">
          <w:rPr>
            <w:noProof/>
            <w:webHidden/>
          </w:rPr>
          <w:fldChar w:fldCharType="end"/>
        </w:r>
      </w:hyperlink>
    </w:p>
    <w:p w14:paraId="2A245707" w14:textId="518852B7" w:rsidR="009F07F0" w:rsidRDefault="00FF79D4">
      <w:pPr>
        <w:pStyle w:val="TOC5"/>
        <w:tabs>
          <w:tab w:val="right" w:leader="dot" w:pos="5030"/>
        </w:tabs>
        <w:rPr>
          <w:rFonts w:eastAsiaTheme="minorEastAsia"/>
          <w:noProof/>
          <w:sz w:val="22"/>
          <w:lang w:val="en-US" w:eastAsia="en-US" w:bidi="ar-SA"/>
        </w:rPr>
      </w:pPr>
      <w:hyperlink w:anchor="_Toc494442743" w:history="1">
        <w:r w:rsidR="009F07F0" w:rsidRPr="00F922E1">
          <w:rPr>
            <w:rStyle w:val="Hyperlink"/>
            <w:noProof/>
          </w:rPr>
          <w:t>Elektronische kennisgevingen</w:t>
        </w:r>
        <w:r w:rsidR="009F07F0">
          <w:rPr>
            <w:noProof/>
            <w:webHidden/>
          </w:rPr>
          <w:tab/>
        </w:r>
        <w:r w:rsidR="009F07F0">
          <w:rPr>
            <w:noProof/>
            <w:webHidden/>
          </w:rPr>
          <w:fldChar w:fldCharType="begin"/>
        </w:r>
        <w:r w:rsidR="009F07F0">
          <w:rPr>
            <w:noProof/>
            <w:webHidden/>
          </w:rPr>
          <w:instrText xml:space="preserve"> PAGEREF _Toc494442743 \h </w:instrText>
        </w:r>
        <w:r w:rsidR="009F07F0">
          <w:rPr>
            <w:noProof/>
            <w:webHidden/>
          </w:rPr>
        </w:r>
        <w:r w:rsidR="009F07F0">
          <w:rPr>
            <w:noProof/>
            <w:webHidden/>
          </w:rPr>
          <w:fldChar w:fldCharType="separate"/>
        </w:r>
        <w:r w:rsidR="009F07F0">
          <w:rPr>
            <w:noProof/>
            <w:webHidden/>
          </w:rPr>
          <w:t>6</w:t>
        </w:r>
        <w:r w:rsidR="009F07F0">
          <w:rPr>
            <w:noProof/>
            <w:webHidden/>
          </w:rPr>
          <w:fldChar w:fldCharType="end"/>
        </w:r>
      </w:hyperlink>
    </w:p>
    <w:p w14:paraId="4F2B7EE9" w14:textId="2ECD15FF" w:rsidR="009F07F0" w:rsidRDefault="00FF79D4">
      <w:pPr>
        <w:pStyle w:val="TOC5"/>
        <w:tabs>
          <w:tab w:val="right" w:leader="dot" w:pos="5030"/>
        </w:tabs>
        <w:rPr>
          <w:rFonts w:eastAsiaTheme="minorEastAsia"/>
          <w:noProof/>
          <w:sz w:val="22"/>
          <w:lang w:val="en-US" w:eastAsia="en-US" w:bidi="ar-SA"/>
        </w:rPr>
      </w:pPr>
      <w:hyperlink w:anchor="_Toc494442744" w:history="1">
        <w:r w:rsidR="009F07F0" w:rsidRPr="00F922E1">
          <w:rPr>
            <w:rStyle w:val="Hyperlink"/>
            <w:noProof/>
          </w:rPr>
          <w:t>Licenties opnieuw toewijzen</w:t>
        </w:r>
        <w:r w:rsidR="009F07F0">
          <w:rPr>
            <w:noProof/>
            <w:webHidden/>
          </w:rPr>
          <w:tab/>
        </w:r>
        <w:r w:rsidR="009F07F0">
          <w:rPr>
            <w:noProof/>
            <w:webHidden/>
          </w:rPr>
          <w:fldChar w:fldCharType="begin"/>
        </w:r>
        <w:r w:rsidR="009F07F0">
          <w:rPr>
            <w:noProof/>
            <w:webHidden/>
          </w:rPr>
          <w:instrText xml:space="preserve"> PAGEREF _Toc494442744 \h </w:instrText>
        </w:r>
        <w:r w:rsidR="009F07F0">
          <w:rPr>
            <w:noProof/>
            <w:webHidden/>
          </w:rPr>
        </w:r>
        <w:r w:rsidR="009F07F0">
          <w:rPr>
            <w:noProof/>
            <w:webHidden/>
          </w:rPr>
          <w:fldChar w:fldCharType="separate"/>
        </w:r>
        <w:r w:rsidR="009F07F0">
          <w:rPr>
            <w:noProof/>
            <w:webHidden/>
          </w:rPr>
          <w:t>6</w:t>
        </w:r>
        <w:r w:rsidR="009F07F0">
          <w:rPr>
            <w:noProof/>
            <w:webHidden/>
          </w:rPr>
          <w:fldChar w:fldCharType="end"/>
        </w:r>
      </w:hyperlink>
    </w:p>
    <w:p w14:paraId="52B0828A" w14:textId="5B9CC671" w:rsidR="009F07F0" w:rsidRDefault="00FF79D4">
      <w:pPr>
        <w:pStyle w:val="TOC5"/>
        <w:tabs>
          <w:tab w:val="right" w:leader="dot" w:pos="5030"/>
        </w:tabs>
        <w:rPr>
          <w:rFonts w:eastAsiaTheme="minorEastAsia"/>
          <w:noProof/>
          <w:sz w:val="22"/>
          <w:lang w:val="en-US" w:eastAsia="en-US" w:bidi="ar-SA"/>
        </w:rPr>
      </w:pPr>
      <w:hyperlink w:anchor="_Toc494442745" w:history="1">
        <w:r w:rsidR="009F07F0" w:rsidRPr="00F922E1">
          <w:rPr>
            <w:rStyle w:val="Hyperlink"/>
            <w:noProof/>
          </w:rPr>
          <w:t>Fontonderdelen</w:t>
        </w:r>
        <w:r w:rsidR="009F07F0">
          <w:rPr>
            <w:noProof/>
            <w:webHidden/>
          </w:rPr>
          <w:tab/>
        </w:r>
        <w:r w:rsidR="009F07F0">
          <w:rPr>
            <w:noProof/>
            <w:webHidden/>
          </w:rPr>
          <w:fldChar w:fldCharType="begin"/>
        </w:r>
        <w:r w:rsidR="009F07F0">
          <w:rPr>
            <w:noProof/>
            <w:webHidden/>
          </w:rPr>
          <w:instrText xml:space="preserve"> PAGEREF _Toc494442745 \h </w:instrText>
        </w:r>
        <w:r w:rsidR="009F07F0">
          <w:rPr>
            <w:noProof/>
            <w:webHidden/>
          </w:rPr>
        </w:r>
        <w:r w:rsidR="009F07F0">
          <w:rPr>
            <w:noProof/>
            <w:webHidden/>
          </w:rPr>
          <w:fldChar w:fldCharType="separate"/>
        </w:r>
        <w:r w:rsidR="009F07F0">
          <w:rPr>
            <w:noProof/>
            <w:webHidden/>
          </w:rPr>
          <w:t>7</w:t>
        </w:r>
        <w:r w:rsidR="009F07F0">
          <w:rPr>
            <w:noProof/>
            <w:webHidden/>
          </w:rPr>
          <w:fldChar w:fldCharType="end"/>
        </w:r>
      </w:hyperlink>
    </w:p>
    <w:p w14:paraId="588CD66D" w14:textId="4976E4EF" w:rsidR="009F07F0" w:rsidRDefault="00FF79D4">
      <w:pPr>
        <w:pStyle w:val="TOC5"/>
        <w:tabs>
          <w:tab w:val="right" w:leader="dot" w:pos="5030"/>
        </w:tabs>
        <w:rPr>
          <w:rFonts w:eastAsiaTheme="minorEastAsia"/>
          <w:noProof/>
          <w:sz w:val="22"/>
          <w:lang w:val="en-US" w:eastAsia="en-US" w:bidi="ar-SA"/>
        </w:rPr>
      </w:pPr>
      <w:hyperlink w:anchor="_Toc494442746" w:history="1">
        <w:r w:rsidR="009F07F0" w:rsidRPr="00F922E1">
          <w:rPr>
            <w:rStyle w:val="Hyperlink"/>
            <w:noProof/>
          </w:rPr>
          <w:t>Vergelijkende benchmarking</w:t>
        </w:r>
        <w:r w:rsidR="009F07F0">
          <w:rPr>
            <w:noProof/>
            <w:webHidden/>
          </w:rPr>
          <w:tab/>
        </w:r>
        <w:r w:rsidR="009F07F0">
          <w:rPr>
            <w:noProof/>
            <w:webHidden/>
          </w:rPr>
          <w:fldChar w:fldCharType="begin"/>
        </w:r>
        <w:r w:rsidR="009F07F0">
          <w:rPr>
            <w:noProof/>
            <w:webHidden/>
          </w:rPr>
          <w:instrText xml:space="preserve"> PAGEREF _Toc494442746 \h </w:instrText>
        </w:r>
        <w:r w:rsidR="009F07F0">
          <w:rPr>
            <w:noProof/>
            <w:webHidden/>
          </w:rPr>
        </w:r>
        <w:r w:rsidR="009F07F0">
          <w:rPr>
            <w:noProof/>
            <w:webHidden/>
          </w:rPr>
          <w:fldChar w:fldCharType="separate"/>
        </w:r>
        <w:r w:rsidR="009F07F0">
          <w:rPr>
            <w:noProof/>
            <w:webHidden/>
          </w:rPr>
          <w:t>7</w:t>
        </w:r>
        <w:r w:rsidR="009F07F0">
          <w:rPr>
            <w:noProof/>
            <w:webHidden/>
          </w:rPr>
          <w:fldChar w:fldCharType="end"/>
        </w:r>
      </w:hyperlink>
    </w:p>
    <w:p w14:paraId="2E0AFBD3" w14:textId="4F85A44A" w:rsidR="009F07F0" w:rsidRDefault="00FF79D4">
      <w:pPr>
        <w:pStyle w:val="TOC5"/>
        <w:tabs>
          <w:tab w:val="right" w:leader="dot" w:pos="5030"/>
        </w:tabs>
        <w:rPr>
          <w:rFonts w:eastAsiaTheme="minorEastAsia"/>
          <w:noProof/>
          <w:sz w:val="22"/>
          <w:lang w:val="en-US" w:eastAsia="en-US" w:bidi="ar-SA"/>
        </w:rPr>
      </w:pPr>
      <w:hyperlink w:anchor="_Toc494442747" w:history="1">
        <w:r w:rsidR="009F07F0" w:rsidRPr="00F922E1">
          <w:rPr>
            <w:rStyle w:val="Hyperlink"/>
            <w:noProof/>
          </w:rPr>
          <w:t>Multiplexing</w:t>
        </w:r>
        <w:r w:rsidR="009F07F0">
          <w:rPr>
            <w:noProof/>
            <w:webHidden/>
          </w:rPr>
          <w:tab/>
        </w:r>
        <w:r w:rsidR="009F07F0">
          <w:rPr>
            <w:noProof/>
            <w:webHidden/>
          </w:rPr>
          <w:fldChar w:fldCharType="begin"/>
        </w:r>
        <w:r w:rsidR="009F07F0">
          <w:rPr>
            <w:noProof/>
            <w:webHidden/>
          </w:rPr>
          <w:instrText xml:space="preserve"> PAGEREF _Toc494442747 \h </w:instrText>
        </w:r>
        <w:r w:rsidR="009F07F0">
          <w:rPr>
            <w:noProof/>
            <w:webHidden/>
          </w:rPr>
        </w:r>
        <w:r w:rsidR="009F07F0">
          <w:rPr>
            <w:noProof/>
            <w:webHidden/>
          </w:rPr>
          <w:fldChar w:fldCharType="separate"/>
        </w:r>
        <w:r w:rsidR="009F07F0">
          <w:rPr>
            <w:noProof/>
            <w:webHidden/>
          </w:rPr>
          <w:t>7</w:t>
        </w:r>
        <w:r w:rsidR="009F07F0">
          <w:rPr>
            <w:noProof/>
            <w:webHidden/>
          </w:rPr>
          <w:fldChar w:fldCharType="end"/>
        </w:r>
      </w:hyperlink>
    </w:p>
    <w:p w14:paraId="766B9A87" w14:textId="5B6FD72E" w:rsidR="009F07F0" w:rsidRDefault="00FF79D4">
      <w:pPr>
        <w:pStyle w:val="TOC1"/>
        <w:tabs>
          <w:tab w:val="right" w:leader="dot" w:pos="5030"/>
        </w:tabs>
        <w:rPr>
          <w:rFonts w:eastAsiaTheme="minorEastAsia"/>
          <w:b w:val="0"/>
          <w:caps w:val="0"/>
          <w:noProof/>
          <w:sz w:val="22"/>
          <w:lang w:val="en-US" w:eastAsia="en-US" w:bidi="ar-SA"/>
        </w:rPr>
      </w:pPr>
      <w:hyperlink w:anchor="_Toc494442748" w:history="1">
        <w:r w:rsidR="009F07F0" w:rsidRPr="00F922E1">
          <w:rPr>
            <w:rStyle w:val="Hyperlink"/>
            <w:noProof/>
          </w:rPr>
          <w:t>Voorwaarden voor privacy en beveiliging</w:t>
        </w:r>
        <w:r w:rsidR="009F07F0">
          <w:rPr>
            <w:noProof/>
            <w:webHidden/>
          </w:rPr>
          <w:tab/>
        </w:r>
        <w:r w:rsidR="009F07F0">
          <w:rPr>
            <w:noProof/>
            <w:webHidden/>
          </w:rPr>
          <w:fldChar w:fldCharType="begin"/>
        </w:r>
        <w:r w:rsidR="009F07F0">
          <w:rPr>
            <w:noProof/>
            <w:webHidden/>
          </w:rPr>
          <w:instrText xml:space="preserve"> PAGEREF _Toc494442748 \h </w:instrText>
        </w:r>
        <w:r w:rsidR="009F07F0">
          <w:rPr>
            <w:noProof/>
            <w:webHidden/>
          </w:rPr>
        </w:r>
        <w:r w:rsidR="009F07F0">
          <w:rPr>
            <w:noProof/>
            <w:webHidden/>
          </w:rPr>
          <w:fldChar w:fldCharType="separate"/>
        </w:r>
        <w:r w:rsidR="009F07F0">
          <w:rPr>
            <w:noProof/>
            <w:webHidden/>
          </w:rPr>
          <w:t>8</w:t>
        </w:r>
        <w:r w:rsidR="009F07F0">
          <w:rPr>
            <w:noProof/>
            <w:webHidden/>
          </w:rPr>
          <w:fldChar w:fldCharType="end"/>
        </w:r>
      </w:hyperlink>
    </w:p>
    <w:p w14:paraId="191414D2" w14:textId="5B4B8DE0" w:rsidR="009F07F0" w:rsidRDefault="00FF79D4">
      <w:pPr>
        <w:pStyle w:val="TOC3"/>
        <w:rPr>
          <w:rFonts w:eastAsiaTheme="minorEastAsia"/>
          <w:b w:val="0"/>
          <w:smallCaps w:val="0"/>
          <w:sz w:val="22"/>
          <w:lang w:val="en-US" w:eastAsia="en-US" w:bidi="ar-SA"/>
        </w:rPr>
      </w:pPr>
      <w:hyperlink w:anchor="_Toc494442749" w:history="1">
        <w:r w:rsidR="009F07F0" w:rsidRPr="00F922E1">
          <w:rPr>
            <w:rStyle w:val="Hyperlink"/>
          </w:rPr>
          <w:t>Algemene voorwaarden voor privacy en beveiliging</w:t>
        </w:r>
        <w:r w:rsidR="009F07F0">
          <w:rPr>
            <w:webHidden/>
          </w:rPr>
          <w:tab/>
        </w:r>
        <w:r w:rsidR="009F07F0">
          <w:rPr>
            <w:webHidden/>
          </w:rPr>
          <w:fldChar w:fldCharType="begin"/>
        </w:r>
        <w:r w:rsidR="009F07F0">
          <w:rPr>
            <w:webHidden/>
          </w:rPr>
          <w:instrText xml:space="preserve"> PAGEREF _Toc494442749 \h </w:instrText>
        </w:r>
        <w:r w:rsidR="009F07F0">
          <w:rPr>
            <w:webHidden/>
          </w:rPr>
        </w:r>
        <w:r w:rsidR="009F07F0">
          <w:rPr>
            <w:webHidden/>
          </w:rPr>
          <w:fldChar w:fldCharType="separate"/>
        </w:r>
        <w:r w:rsidR="009F07F0">
          <w:rPr>
            <w:webHidden/>
          </w:rPr>
          <w:t>8</w:t>
        </w:r>
        <w:r w:rsidR="009F07F0">
          <w:rPr>
            <w:webHidden/>
          </w:rPr>
          <w:fldChar w:fldCharType="end"/>
        </w:r>
      </w:hyperlink>
    </w:p>
    <w:p w14:paraId="326F85CB" w14:textId="6F2B2C3D" w:rsidR="009F07F0" w:rsidRDefault="00FF79D4">
      <w:pPr>
        <w:pStyle w:val="TOC5"/>
        <w:tabs>
          <w:tab w:val="right" w:leader="dot" w:pos="5030"/>
        </w:tabs>
        <w:rPr>
          <w:rFonts w:eastAsiaTheme="minorEastAsia"/>
          <w:noProof/>
          <w:sz w:val="22"/>
          <w:lang w:val="en-US" w:eastAsia="en-US" w:bidi="ar-SA"/>
        </w:rPr>
      </w:pPr>
      <w:hyperlink w:anchor="_Toc494442750" w:history="1">
        <w:r w:rsidR="009F07F0" w:rsidRPr="00F922E1">
          <w:rPr>
            <w:rStyle w:val="Hyperlink"/>
            <w:noProof/>
          </w:rPr>
          <w:t>Reikwijdte</w:t>
        </w:r>
        <w:r w:rsidR="009F07F0">
          <w:rPr>
            <w:noProof/>
            <w:webHidden/>
          </w:rPr>
          <w:tab/>
        </w:r>
        <w:r w:rsidR="009F07F0">
          <w:rPr>
            <w:noProof/>
            <w:webHidden/>
          </w:rPr>
          <w:fldChar w:fldCharType="begin"/>
        </w:r>
        <w:r w:rsidR="009F07F0">
          <w:rPr>
            <w:noProof/>
            <w:webHidden/>
          </w:rPr>
          <w:instrText xml:space="preserve"> PAGEREF _Toc494442750 \h </w:instrText>
        </w:r>
        <w:r w:rsidR="009F07F0">
          <w:rPr>
            <w:noProof/>
            <w:webHidden/>
          </w:rPr>
        </w:r>
        <w:r w:rsidR="009F07F0">
          <w:rPr>
            <w:noProof/>
            <w:webHidden/>
          </w:rPr>
          <w:fldChar w:fldCharType="separate"/>
        </w:r>
        <w:r w:rsidR="009F07F0">
          <w:rPr>
            <w:noProof/>
            <w:webHidden/>
          </w:rPr>
          <w:t>8</w:t>
        </w:r>
        <w:r w:rsidR="009F07F0">
          <w:rPr>
            <w:noProof/>
            <w:webHidden/>
          </w:rPr>
          <w:fldChar w:fldCharType="end"/>
        </w:r>
      </w:hyperlink>
    </w:p>
    <w:p w14:paraId="7B6C9DDA" w14:textId="29950D96" w:rsidR="009F07F0" w:rsidRDefault="00FF79D4">
      <w:pPr>
        <w:pStyle w:val="TOC5"/>
        <w:tabs>
          <w:tab w:val="right" w:leader="dot" w:pos="5030"/>
        </w:tabs>
        <w:rPr>
          <w:rFonts w:eastAsiaTheme="minorEastAsia"/>
          <w:noProof/>
          <w:sz w:val="22"/>
          <w:lang w:val="en-US" w:eastAsia="en-US" w:bidi="ar-SA"/>
        </w:rPr>
      </w:pPr>
      <w:hyperlink w:anchor="_Toc494442751" w:history="1">
        <w:r w:rsidR="009F07F0" w:rsidRPr="00F922E1">
          <w:rPr>
            <w:rStyle w:val="Hyperlink"/>
            <w:noProof/>
          </w:rPr>
          <w:t>Gebruik van Klantgegevens</w:t>
        </w:r>
        <w:r w:rsidR="009F07F0">
          <w:rPr>
            <w:noProof/>
            <w:webHidden/>
          </w:rPr>
          <w:tab/>
        </w:r>
        <w:r w:rsidR="009F07F0">
          <w:rPr>
            <w:noProof/>
            <w:webHidden/>
          </w:rPr>
          <w:fldChar w:fldCharType="begin"/>
        </w:r>
        <w:r w:rsidR="009F07F0">
          <w:rPr>
            <w:noProof/>
            <w:webHidden/>
          </w:rPr>
          <w:instrText xml:space="preserve"> PAGEREF _Toc494442751 \h </w:instrText>
        </w:r>
        <w:r w:rsidR="009F07F0">
          <w:rPr>
            <w:noProof/>
            <w:webHidden/>
          </w:rPr>
        </w:r>
        <w:r w:rsidR="009F07F0">
          <w:rPr>
            <w:noProof/>
            <w:webHidden/>
          </w:rPr>
          <w:fldChar w:fldCharType="separate"/>
        </w:r>
        <w:r w:rsidR="009F07F0">
          <w:rPr>
            <w:noProof/>
            <w:webHidden/>
          </w:rPr>
          <w:t>8</w:t>
        </w:r>
        <w:r w:rsidR="009F07F0">
          <w:rPr>
            <w:noProof/>
            <w:webHidden/>
          </w:rPr>
          <w:fldChar w:fldCharType="end"/>
        </w:r>
      </w:hyperlink>
    </w:p>
    <w:p w14:paraId="10F09D9F" w14:textId="41BCA924" w:rsidR="009F07F0" w:rsidRDefault="00FF79D4">
      <w:pPr>
        <w:pStyle w:val="TOC5"/>
        <w:tabs>
          <w:tab w:val="right" w:leader="dot" w:pos="5030"/>
        </w:tabs>
        <w:rPr>
          <w:rFonts w:eastAsiaTheme="minorEastAsia"/>
          <w:noProof/>
          <w:sz w:val="22"/>
          <w:lang w:val="en-US" w:eastAsia="en-US" w:bidi="ar-SA"/>
        </w:rPr>
      </w:pPr>
      <w:hyperlink w:anchor="_Toc494442752" w:history="1">
        <w:r w:rsidR="009F07F0" w:rsidRPr="00F922E1">
          <w:rPr>
            <w:rStyle w:val="Hyperlink"/>
            <w:noProof/>
          </w:rPr>
          <w:t>Verwerking van persoonsgegevens</w:t>
        </w:r>
        <w:r w:rsidR="009F07F0">
          <w:rPr>
            <w:noProof/>
            <w:webHidden/>
          </w:rPr>
          <w:tab/>
        </w:r>
        <w:r w:rsidR="009F07F0">
          <w:rPr>
            <w:noProof/>
            <w:webHidden/>
          </w:rPr>
          <w:fldChar w:fldCharType="begin"/>
        </w:r>
        <w:r w:rsidR="009F07F0">
          <w:rPr>
            <w:noProof/>
            <w:webHidden/>
          </w:rPr>
          <w:instrText xml:space="preserve"> PAGEREF _Toc494442752 \h </w:instrText>
        </w:r>
        <w:r w:rsidR="009F07F0">
          <w:rPr>
            <w:noProof/>
            <w:webHidden/>
          </w:rPr>
        </w:r>
        <w:r w:rsidR="009F07F0">
          <w:rPr>
            <w:noProof/>
            <w:webHidden/>
          </w:rPr>
          <w:fldChar w:fldCharType="separate"/>
        </w:r>
        <w:r w:rsidR="009F07F0">
          <w:rPr>
            <w:noProof/>
            <w:webHidden/>
          </w:rPr>
          <w:t>8</w:t>
        </w:r>
        <w:r w:rsidR="009F07F0">
          <w:rPr>
            <w:noProof/>
            <w:webHidden/>
          </w:rPr>
          <w:fldChar w:fldCharType="end"/>
        </w:r>
      </w:hyperlink>
    </w:p>
    <w:p w14:paraId="79DBA61D" w14:textId="45B95544" w:rsidR="009F07F0" w:rsidRDefault="00FF79D4">
      <w:pPr>
        <w:pStyle w:val="TOC5"/>
        <w:tabs>
          <w:tab w:val="right" w:leader="dot" w:pos="5030"/>
        </w:tabs>
        <w:rPr>
          <w:rFonts w:eastAsiaTheme="minorEastAsia"/>
          <w:noProof/>
          <w:sz w:val="22"/>
          <w:lang w:val="en-US" w:eastAsia="en-US" w:bidi="ar-SA"/>
        </w:rPr>
      </w:pPr>
      <w:hyperlink w:anchor="_Toc494442753" w:history="1">
        <w:r w:rsidR="009F07F0" w:rsidRPr="00F922E1">
          <w:rPr>
            <w:rStyle w:val="Hyperlink"/>
            <w:noProof/>
          </w:rPr>
          <w:t>Gebruik van ondersteuningsgegevens</w:t>
        </w:r>
        <w:r w:rsidR="009F07F0">
          <w:rPr>
            <w:noProof/>
            <w:webHidden/>
          </w:rPr>
          <w:tab/>
        </w:r>
        <w:r w:rsidR="009F07F0">
          <w:rPr>
            <w:noProof/>
            <w:webHidden/>
          </w:rPr>
          <w:fldChar w:fldCharType="begin"/>
        </w:r>
        <w:r w:rsidR="009F07F0">
          <w:rPr>
            <w:noProof/>
            <w:webHidden/>
          </w:rPr>
          <w:instrText xml:space="preserve"> PAGEREF _Toc494442753 \h </w:instrText>
        </w:r>
        <w:r w:rsidR="009F07F0">
          <w:rPr>
            <w:noProof/>
            <w:webHidden/>
          </w:rPr>
        </w:r>
        <w:r w:rsidR="009F07F0">
          <w:rPr>
            <w:noProof/>
            <w:webHidden/>
          </w:rPr>
          <w:fldChar w:fldCharType="separate"/>
        </w:r>
        <w:r w:rsidR="009F07F0">
          <w:rPr>
            <w:noProof/>
            <w:webHidden/>
          </w:rPr>
          <w:t>8</w:t>
        </w:r>
        <w:r w:rsidR="009F07F0">
          <w:rPr>
            <w:noProof/>
            <w:webHidden/>
          </w:rPr>
          <w:fldChar w:fldCharType="end"/>
        </w:r>
      </w:hyperlink>
    </w:p>
    <w:p w14:paraId="7A80A011" w14:textId="6F88A18B" w:rsidR="009F07F0" w:rsidRDefault="00FF79D4">
      <w:pPr>
        <w:pStyle w:val="TOC5"/>
        <w:tabs>
          <w:tab w:val="right" w:leader="dot" w:pos="5030"/>
        </w:tabs>
        <w:rPr>
          <w:rFonts w:eastAsiaTheme="minorEastAsia"/>
          <w:noProof/>
          <w:sz w:val="22"/>
          <w:lang w:val="en-US" w:eastAsia="en-US" w:bidi="ar-SA"/>
        </w:rPr>
      </w:pPr>
      <w:hyperlink w:anchor="_Toc494442754" w:history="1">
        <w:r w:rsidR="009F07F0" w:rsidRPr="00F922E1">
          <w:rPr>
            <w:rStyle w:val="Hyperlink"/>
            <w:noProof/>
          </w:rPr>
          <w:t>Bekendmaking van Klantgegevens en Ondersteuningsgegevens</w:t>
        </w:r>
        <w:r w:rsidR="009F07F0">
          <w:rPr>
            <w:noProof/>
            <w:webHidden/>
          </w:rPr>
          <w:tab/>
        </w:r>
        <w:r w:rsidR="009F07F0">
          <w:rPr>
            <w:noProof/>
            <w:webHidden/>
          </w:rPr>
          <w:fldChar w:fldCharType="begin"/>
        </w:r>
        <w:r w:rsidR="009F07F0">
          <w:rPr>
            <w:noProof/>
            <w:webHidden/>
          </w:rPr>
          <w:instrText xml:space="preserve"> PAGEREF _Toc494442754 \h </w:instrText>
        </w:r>
        <w:r w:rsidR="009F07F0">
          <w:rPr>
            <w:noProof/>
            <w:webHidden/>
          </w:rPr>
        </w:r>
        <w:r w:rsidR="009F07F0">
          <w:rPr>
            <w:noProof/>
            <w:webHidden/>
          </w:rPr>
          <w:fldChar w:fldCharType="separate"/>
        </w:r>
        <w:r w:rsidR="009F07F0">
          <w:rPr>
            <w:noProof/>
            <w:webHidden/>
          </w:rPr>
          <w:t>8</w:t>
        </w:r>
        <w:r w:rsidR="009F07F0">
          <w:rPr>
            <w:noProof/>
            <w:webHidden/>
          </w:rPr>
          <w:fldChar w:fldCharType="end"/>
        </w:r>
      </w:hyperlink>
    </w:p>
    <w:p w14:paraId="33899DFE" w14:textId="7532BBAD" w:rsidR="009F07F0" w:rsidRDefault="00FF79D4">
      <w:pPr>
        <w:pStyle w:val="TOC5"/>
        <w:tabs>
          <w:tab w:val="right" w:leader="dot" w:pos="5030"/>
        </w:tabs>
        <w:rPr>
          <w:rFonts w:eastAsiaTheme="minorEastAsia"/>
          <w:noProof/>
          <w:sz w:val="22"/>
          <w:lang w:val="en-US" w:eastAsia="en-US" w:bidi="ar-SA"/>
        </w:rPr>
      </w:pPr>
      <w:hyperlink w:anchor="_Toc494442755" w:history="1">
        <w:r w:rsidR="009F07F0" w:rsidRPr="00F922E1">
          <w:rPr>
            <w:rStyle w:val="Hyperlink"/>
            <w:noProof/>
          </w:rPr>
          <w:t>Onderwijsinstellingen</w:t>
        </w:r>
        <w:r w:rsidR="009F07F0">
          <w:rPr>
            <w:noProof/>
            <w:webHidden/>
          </w:rPr>
          <w:tab/>
        </w:r>
        <w:r w:rsidR="009F07F0">
          <w:rPr>
            <w:noProof/>
            <w:webHidden/>
          </w:rPr>
          <w:fldChar w:fldCharType="begin"/>
        </w:r>
        <w:r w:rsidR="009F07F0">
          <w:rPr>
            <w:noProof/>
            <w:webHidden/>
          </w:rPr>
          <w:instrText xml:space="preserve"> PAGEREF _Toc494442755 \h </w:instrText>
        </w:r>
        <w:r w:rsidR="009F07F0">
          <w:rPr>
            <w:noProof/>
            <w:webHidden/>
          </w:rPr>
        </w:r>
        <w:r w:rsidR="009F07F0">
          <w:rPr>
            <w:noProof/>
            <w:webHidden/>
          </w:rPr>
          <w:fldChar w:fldCharType="separate"/>
        </w:r>
        <w:r w:rsidR="009F07F0">
          <w:rPr>
            <w:noProof/>
            <w:webHidden/>
          </w:rPr>
          <w:t>9</w:t>
        </w:r>
        <w:r w:rsidR="009F07F0">
          <w:rPr>
            <w:noProof/>
            <w:webHidden/>
          </w:rPr>
          <w:fldChar w:fldCharType="end"/>
        </w:r>
      </w:hyperlink>
    </w:p>
    <w:p w14:paraId="417EEFD1" w14:textId="1C5F5FB1" w:rsidR="009F07F0" w:rsidRDefault="00FF79D4">
      <w:pPr>
        <w:pStyle w:val="TOC5"/>
        <w:tabs>
          <w:tab w:val="right" w:leader="dot" w:pos="5030"/>
        </w:tabs>
        <w:rPr>
          <w:rFonts w:eastAsiaTheme="minorEastAsia"/>
          <w:noProof/>
          <w:sz w:val="22"/>
          <w:lang w:val="en-US" w:eastAsia="en-US" w:bidi="ar-SA"/>
        </w:rPr>
      </w:pPr>
      <w:hyperlink w:anchor="_Toc494442756" w:history="1">
        <w:r w:rsidR="009F07F0" w:rsidRPr="00F922E1">
          <w:rPr>
            <w:rStyle w:val="Hyperlink"/>
            <w:noProof/>
          </w:rPr>
          <w:t>Zakenpartner HIPAA</w:t>
        </w:r>
        <w:r w:rsidR="009F07F0">
          <w:rPr>
            <w:noProof/>
            <w:webHidden/>
          </w:rPr>
          <w:tab/>
        </w:r>
        <w:r w:rsidR="009F07F0">
          <w:rPr>
            <w:noProof/>
            <w:webHidden/>
          </w:rPr>
          <w:fldChar w:fldCharType="begin"/>
        </w:r>
        <w:r w:rsidR="009F07F0">
          <w:rPr>
            <w:noProof/>
            <w:webHidden/>
          </w:rPr>
          <w:instrText xml:space="preserve"> PAGEREF _Toc494442756 \h </w:instrText>
        </w:r>
        <w:r w:rsidR="009F07F0">
          <w:rPr>
            <w:noProof/>
            <w:webHidden/>
          </w:rPr>
        </w:r>
        <w:r w:rsidR="009F07F0">
          <w:rPr>
            <w:noProof/>
            <w:webHidden/>
          </w:rPr>
          <w:fldChar w:fldCharType="separate"/>
        </w:r>
        <w:r w:rsidR="009F07F0">
          <w:rPr>
            <w:noProof/>
            <w:webHidden/>
          </w:rPr>
          <w:t>9</w:t>
        </w:r>
        <w:r w:rsidR="009F07F0">
          <w:rPr>
            <w:noProof/>
            <w:webHidden/>
          </w:rPr>
          <w:fldChar w:fldCharType="end"/>
        </w:r>
      </w:hyperlink>
    </w:p>
    <w:p w14:paraId="3DC2F6E6" w14:textId="0B65C831" w:rsidR="009F07F0" w:rsidRDefault="00FF79D4">
      <w:pPr>
        <w:pStyle w:val="TOC5"/>
        <w:tabs>
          <w:tab w:val="right" w:leader="dot" w:pos="5030"/>
        </w:tabs>
        <w:rPr>
          <w:rFonts w:eastAsiaTheme="minorEastAsia"/>
          <w:noProof/>
          <w:sz w:val="22"/>
          <w:lang w:val="en-US" w:eastAsia="en-US" w:bidi="ar-SA"/>
        </w:rPr>
      </w:pPr>
      <w:hyperlink w:anchor="_Toc494442757" w:history="1">
        <w:r w:rsidR="009F07F0" w:rsidRPr="00F922E1">
          <w:rPr>
            <w:rStyle w:val="Hyperlink"/>
            <w:noProof/>
          </w:rPr>
          <w:t>Beveiliging</w:t>
        </w:r>
        <w:r w:rsidR="009F07F0">
          <w:rPr>
            <w:noProof/>
            <w:webHidden/>
          </w:rPr>
          <w:tab/>
        </w:r>
        <w:r w:rsidR="009F07F0">
          <w:rPr>
            <w:noProof/>
            <w:webHidden/>
          </w:rPr>
          <w:fldChar w:fldCharType="begin"/>
        </w:r>
        <w:r w:rsidR="009F07F0">
          <w:rPr>
            <w:noProof/>
            <w:webHidden/>
          </w:rPr>
          <w:instrText xml:space="preserve"> PAGEREF _Toc494442757 \h </w:instrText>
        </w:r>
        <w:r w:rsidR="009F07F0">
          <w:rPr>
            <w:noProof/>
            <w:webHidden/>
          </w:rPr>
        </w:r>
        <w:r w:rsidR="009F07F0">
          <w:rPr>
            <w:noProof/>
            <w:webHidden/>
          </w:rPr>
          <w:fldChar w:fldCharType="separate"/>
        </w:r>
        <w:r w:rsidR="009F07F0">
          <w:rPr>
            <w:noProof/>
            <w:webHidden/>
          </w:rPr>
          <w:t>9</w:t>
        </w:r>
        <w:r w:rsidR="009F07F0">
          <w:rPr>
            <w:noProof/>
            <w:webHidden/>
          </w:rPr>
          <w:fldChar w:fldCharType="end"/>
        </w:r>
      </w:hyperlink>
    </w:p>
    <w:p w14:paraId="7B86A473" w14:textId="70DA60CF" w:rsidR="009F07F0" w:rsidRDefault="00FF79D4">
      <w:pPr>
        <w:pStyle w:val="TOC5"/>
        <w:tabs>
          <w:tab w:val="right" w:leader="dot" w:pos="5030"/>
        </w:tabs>
        <w:rPr>
          <w:rFonts w:eastAsiaTheme="minorEastAsia"/>
          <w:noProof/>
          <w:sz w:val="22"/>
          <w:lang w:val="en-US" w:eastAsia="en-US" w:bidi="ar-SA"/>
        </w:rPr>
      </w:pPr>
      <w:hyperlink w:anchor="_Toc494442758" w:history="1">
        <w:r w:rsidR="009F07F0" w:rsidRPr="00F922E1">
          <w:rPr>
            <w:rStyle w:val="Hyperlink"/>
            <w:noProof/>
          </w:rPr>
          <w:t>Kennisgeving van beveiligingsincidenten</w:t>
        </w:r>
        <w:r w:rsidR="009F07F0">
          <w:rPr>
            <w:noProof/>
            <w:webHidden/>
          </w:rPr>
          <w:tab/>
        </w:r>
        <w:r w:rsidR="009F07F0">
          <w:rPr>
            <w:noProof/>
            <w:webHidden/>
          </w:rPr>
          <w:fldChar w:fldCharType="begin"/>
        </w:r>
        <w:r w:rsidR="009F07F0">
          <w:rPr>
            <w:noProof/>
            <w:webHidden/>
          </w:rPr>
          <w:instrText xml:space="preserve"> PAGEREF _Toc494442758 \h </w:instrText>
        </w:r>
        <w:r w:rsidR="009F07F0">
          <w:rPr>
            <w:noProof/>
            <w:webHidden/>
          </w:rPr>
        </w:r>
        <w:r w:rsidR="009F07F0">
          <w:rPr>
            <w:noProof/>
            <w:webHidden/>
          </w:rPr>
          <w:fldChar w:fldCharType="separate"/>
        </w:r>
        <w:r w:rsidR="009F07F0">
          <w:rPr>
            <w:noProof/>
            <w:webHidden/>
          </w:rPr>
          <w:t>9</w:t>
        </w:r>
        <w:r w:rsidR="009F07F0">
          <w:rPr>
            <w:noProof/>
            <w:webHidden/>
          </w:rPr>
          <w:fldChar w:fldCharType="end"/>
        </w:r>
      </w:hyperlink>
    </w:p>
    <w:p w14:paraId="775FDA3E" w14:textId="6E944173" w:rsidR="009F07F0" w:rsidRDefault="00FF79D4">
      <w:pPr>
        <w:pStyle w:val="TOC5"/>
        <w:tabs>
          <w:tab w:val="right" w:leader="dot" w:pos="5030"/>
        </w:tabs>
        <w:rPr>
          <w:rFonts w:eastAsiaTheme="minorEastAsia"/>
          <w:noProof/>
          <w:sz w:val="22"/>
          <w:lang w:val="en-US" w:eastAsia="en-US" w:bidi="ar-SA"/>
        </w:rPr>
      </w:pPr>
      <w:hyperlink w:anchor="_Toc494442759" w:history="1">
        <w:r w:rsidR="009F07F0" w:rsidRPr="00F922E1">
          <w:rPr>
            <w:rStyle w:val="Hyperlink"/>
            <w:noProof/>
          </w:rPr>
          <w:t>Locatie van de gegevensverwerking</w:t>
        </w:r>
        <w:r w:rsidR="009F07F0">
          <w:rPr>
            <w:noProof/>
            <w:webHidden/>
          </w:rPr>
          <w:tab/>
        </w:r>
        <w:r w:rsidR="009F07F0">
          <w:rPr>
            <w:noProof/>
            <w:webHidden/>
          </w:rPr>
          <w:fldChar w:fldCharType="begin"/>
        </w:r>
        <w:r w:rsidR="009F07F0">
          <w:rPr>
            <w:noProof/>
            <w:webHidden/>
          </w:rPr>
          <w:instrText xml:space="preserve"> PAGEREF _Toc494442759 \h </w:instrText>
        </w:r>
        <w:r w:rsidR="009F07F0">
          <w:rPr>
            <w:noProof/>
            <w:webHidden/>
          </w:rPr>
        </w:r>
        <w:r w:rsidR="009F07F0">
          <w:rPr>
            <w:noProof/>
            <w:webHidden/>
          </w:rPr>
          <w:fldChar w:fldCharType="separate"/>
        </w:r>
        <w:r w:rsidR="009F07F0">
          <w:rPr>
            <w:noProof/>
            <w:webHidden/>
          </w:rPr>
          <w:t>9</w:t>
        </w:r>
        <w:r w:rsidR="009F07F0">
          <w:rPr>
            <w:noProof/>
            <w:webHidden/>
          </w:rPr>
          <w:fldChar w:fldCharType="end"/>
        </w:r>
      </w:hyperlink>
    </w:p>
    <w:p w14:paraId="33447024" w14:textId="58D9B7ED" w:rsidR="009F07F0" w:rsidRDefault="00FF79D4">
      <w:pPr>
        <w:pStyle w:val="TOC5"/>
        <w:tabs>
          <w:tab w:val="right" w:leader="dot" w:pos="5030"/>
        </w:tabs>
        <w:rPr>
          <w:rFonts w:eastAsiaTheme="minorEastAsia"/>
          <w:noProof/>
          <w:sz w:val="22"/>
          <w:lang w:val="en-US" w:eastAsia="en-US" w:bidi="ar-SA"/>
        </w:rPr>
      </w:pPr>
      <w:hyperlink w:anchor="_Toc494442760" w:history="1">
        <w:r w:rsidR="009F07F0" w:rsidRPr="00F922E1">
          <w:rPr>
            <w:rStyle w:val="Hyperlink"/>
            <w:noProof/>
          </w:rPr>
          <w:t>Preview-releases</w:t>
        </w:r>
        <w:r w:rsidR="009F07F0">
          <w:rPr>
            <w:noProof/>
            <w:webHidden/>
          </w:rPr>
          <w:tab/>
        </w:r>
        <w:r w:rsidR="009F07F0">
          <w:rPr>
            <w:noProof/>
            <w:webHidden/>
          </w:rPr>
          <w:fldChar w:fldCharType="begin"/>
        </w:r>
        <w:r w:rsidR="009F07F0">
          <w:rPr>
            <w:noProof/>
            <w:webHidden/>
          </w:rPr>
          <w:instrText xml:space="preserve"> PAGEREF _Toc494442760 \h </w:instrText>
        </w:r>
        <w:r w:rsidR="009F07F0">
          <w:rPr>
            <w:noProof/>
            <w:webHidden/>
          </w:rPr>
        </w:r>
        <w:r w:rsidR="009F07F0">
          <w:rPr>
            <w:noProof/>
            <w:webHidden/>
          </w:rPr>
          <w:fldChar w:fldCharType="separate"/>
        </w:r>
        <w:r w:rsidR="009F07F0">
          <w:rPr>
            <w:noProof/>
            <w:webHidden/>
          </w:rPr>
          <w:t>10</w:t>
        </w:r>
        <w:r w:rsidR="009F07F0">
          <w:rPr>
            <w:noProof/>
            <w:webHidden/>
          </w:rPr>
          <w:fldChar w:fldCharType="end"/>
        </w:r>
      </w:hyperlink>
    </w:p>
    <w:p w14:paraId="638ED30B" w14:textId="660F8A33" w:rsidR="009F07F0" w:rsidRDefault="00FF79D4">
      <w:pPr>
        <w:pStyle w:val="TOC5"/>
        <w:tabs>
          <w:tab w:val="right" w:leader="dot" w:pos="5030"/>
        </w:tabs>
        <w:rPr>
          <w:rFonts w:eastAsiaTheme="minorEastAsia"/>
          <w:noProof/>
          <w:sz w:val="22"/>
          <w:lang w:val="en-US" w:eastAsia="en-US" w:bidi="ar-SA"/>
        </w:rPr>
      </w:pPr>
      <w:hyperlink w:anchor="_Toc494442761" w:history="1">
        <w:r w:rsidR="009F07F0" w:rsidRPr="00F922E1">
          <w:rPr>
            <w:rStyle w:val="Hyperlink"/>
            <w:noProof/>
          </w:rPr>
          <w:t>Gebruik van opdrachtnemers</w:t>
        </w:r>
        <w:r w:rsidR="009F07F0">
          <w:rPr>
            <w:noProof/>
            <w:webHidden/>
          </w:rPr>
          <w:tab/>
        </w:r>
        <w:r w:rsidR="009F07F0">
          <w:rPr>
            <w:noProof/>
            <w:webHidden/>
          </w:rPr>
          <w:fldChar w:fldCharType="begin"/>
        </w:r>
        <w:r w:rsidR="009F07F0">
          <w:rPr>
            <w:noProof/>
            <w:webHidden/>
          </w:rPr>
          <w:instrText xml:space="preserve"> PAGEREF _Toc494442761 \h </w:instrText>
        </w:r>
        <w:r w:rsidR="009F07F0">
          <w:rPr>
            <w:noProof/>
            <w:webHidden/>
          </w:rPr>
        </w:r>
        <w:r w:rsidR="009F07F0">
          <w:rPr>
            <w:noProof/>
            <w:webHidden/>
          </w:rPr>
          <w:fldChar w:fldCharType="separate"/>
        </w:r>
        <w:r w:rsidR="009F07F0">
          <w:rPr>
            <w:noProof/>
            <w:webHidden/>
          </w:rPr>
          <w:t>10</w:t>
        </w:r>
        <w:r w:rsidR="009F07F0">
          <w:rPr>
            <w:noProof/>
            <w:webHidden/>
          </w:rPr>
          <w:fldChar w:fldCharType="end"/>
        </w:r>
      </w:hyperlink>
    </w:p>
    <w:p w14:paraId="79432F26" w14:textId="6752B8ED" w:rsidR="009F07F0" w:rsidRDefault="00FF79D4">
      <w:pPr>
        <w:pStyle w:val="TOC5"/>
        <w:tabs>
          <w:tab w:val="right" w:leader="dot" w:pos="5030"/>
        </w:tabs>
        <w:rPr>
          <w:rFonts w:eastAsiaTheme="minorEastAsia"/>
          <w:noProof/>
          <w:sz w:val="22"/>
          <w:lang w:val="en-US" w:eastAsia="en-US" w:bidi="ar-SA"/>
        </w:rPr>
      </w:pPr>
      <w:hyperlink w:anchor="_Toc494442762" w:history="1">
        <w:r w:rsidR="009F07F0" w:rsidRPr="00F922E1">
          <w:rPr>
            <w:rStyle w:val="Hyperlink"/>
            <w:noProof/>
          </w:rPr>
          <w:t>Contact met Microsoft opnemen</w:t>
        </w:r>
        <w:r w:rsidR="009F07F0">
          <w:rPr>
            <w:noProof/>
            <w:webHidden/>
          </w:rPr>
          <w:tab/>
        </w:r>
        <w:r w:rsidR="009F07F0">
          <w:rPr>
            <w:noProof/>
            <w:webHidden/>
          </w:rPr>
          <w:fldChar w:fldCharType="begin"/>
        </w:r>
        <w:r w:rsidR="009F07F0">
          <w:rPr>
            <w:noProof/>
            <w:webHidden/>
          </w:rPr>
          <w:instrText xml:space="preserve"> PAGEREF _Toc494442762 \h </w:instrText>
        </w:r>
        <w:r w:rsidR="009F07F0">
          <w:rPr>
            <w:noProof/>
            <w:webHidden/>
          </w:rPr>
        </w:r>
        <w:r w:rsidR="009F07F0">
          <w:rPr>
            <w:noProof/>
            <w:webHidden/>
          </w:rPr>
          <w:fldChar w:fldCharType="separate"/>
        </w:r>
        <w:r w:rsidR="009F07F0">
          <w:rPr>
            <w:noProof/>
            <w:webHidden/>
          </w:rPr>
          <w:t>10</w:t>
        </w:r>
        <w:r w:rsidR="009F07F0">
          <w:rPr>
            <w:noProof/>
            <w:webHidden/>
          </w:rPr>
          <w:fldChar w:fldCharType="end"/>
        </w:r>
      </w:hyperlink>
    </w:p>
    <w:p w14:paraId="2174C310" w14:textId="31FE05C8" w:rsidR="009F07F0" w:rsidRDefault="00FF79D4">
      <w:pPr>
        <w:pStyle w:val="TOC3"/>
        <w:rPr>
          <w:rFonts w:eastAsiaTheme="minorEastAsia"/>
          <w:b w:val="0"/>
          <w:smallCaps w:val="0"/>
          <w:sz w:val="22"/>
          <w:lang w:val="en-US" w:eastAsia="en-US" w:bidi="ar-SA"/>
        </w:rPr>
      </w:pPr>
      <w:hyperlink w:anchor="_Toc494442763" w:history="1">
        <w:r w:rsidR="009F07F0" w:rsidRPr="00F922E1">
          <w:rPr>
            <w:rStyle w:val="Hyperlink"/>
          </w:rPr>
          <w:t>Bepalingen voor Gegevensverwerking</w:t>
        </w:r>
        <w:r w:rsidR="009F07F0">
          <w:rPr>
            <w:webHidden/>
          </w:rPr>
          <w:tab/>
        </w:r>
        <w:r w:rsidR="009F07F0">
          <w:rPr>
            <w:webHidden/>
          </w:rPr>
          <w:fldChar w:fldCharType="begin"/>
        </w:r>
        <w:r w:rsidR="009F07F0">
          <w:rPr>
            <w:webHidden/>
          </w:rPr>
          <w:instrText xml:space="preserve"> PAGEREF _Toc494442763 \h </w:instrText>
        </w:r>
        <w:r w:rsidR="009F07F0">
          <w:rPr>
            <w:webHidden/>
          </w:rPr>
        </w:r>
        <w:r w:rsidR="009F07F0">
          <w:rPr>
            <w:webHidden/>
          </w:rPr>
          <w:fldChar w:fldCharType="separate"/>
        </w:r>
        <w:r w:rsidR="009F07F0">
          <w:rPr>
            <w:webHidden/>
          </w:rPr>
          <w:t>11</w:t>
        </w:r>
        <w:r w:rsidR="009F07F0">
          <w:rPr>
            <w:webHidden/>
          </w:rPr>
          <w:fldChar w:fldCharType="end"/>
        </w:r>
      </w:hyperlink>
    </w:p>
    <w:p w14:paraId="176BF2D7" w14:textId="784F3B14" w:rsidR="009F07F0" w:rsidRDefault="00FF79D4">
      <w:pPr>
        <w:pStyle w:val="TOC5"/>
        <w:tabs>
          <w:tab w:val="right" w:leader="dot" w:pos="5030"/>
        </w:tabs>
        <w:rPr>
          <w:rFonts w:eastAsiaTheme="minorEastAsia"/>
          <w:noProof/>
          <w:sz w:val="22"/>
          <w:lang w:val="en-US" w:eastAsia="en-US" w:bidi="ar-SA"/>
        </w:rPr>
      </w:pPr>
      <w:hyperlink w:anchor="_Toc494442764" w:history="1">
        <w:r w:rsidR="009F07F0" w:rsidRPr="00F922E1">
          <w:rPr>
            <w:rStyle w:val="Hyperlink"/>
            <w:noProof/>
          </w:rPr>
          <w:t>Locatie data-at-rest van de klant</w:t>
        </w:r>
        <w:r w:rsidR="009F07F0">
          <w:rPr>
            <w:noProof/>
            <w:webHidden/>
          </w:rPr>
          <w:tab/>
        </w:r>
        <w:r w:rsidR="009F07F0">
          <w:rPr>
            <w:noProof/>
            <w:webHidden/>
          </w:rPr>
          <w:fldChar w:fldCharType="begin"/>
        </w:r>
        <w:r w:rsidR="009F07F0">
          <w:rPr>
            <w:noProof/>
            <w:webHidden/>
          </w:rPr>
          <w:instrText xml:space="preserve"> PAGEREF _Toc494442764 \h </w:instrText>
        </w:r>
        <w:r w:rsidR="009F07F0">
          <w:rPr>
            <w:noProof/>
            <w:webHidden/>
          </w:rPr>
        </w:r>
        <w:r w:rsidR="009F07F0">
          <w:rPr>
            <w:noProof/>
            <w:webHidden/>
          </w:rPr>
          <w:fldChar w:fldCharType="separate"/>
        </w:r>
        <w:r w:rsidR="009F07F0">
          <w:rPr>
            <w:noProof/>
            <w:webHidden/>
          </w:rPr>
          <w:t>12</w:t>
        </w:r>
        <w:r w:rsidR="009F07F0">
          <w:rPr>
            <w:noProof/>
            <w:webHidden/>
          </w:rPr>
          <w:fldChar w:fldCharType="end"/>
        </w:r>
      </w:hyperlink>
    </w:p>
    <w:p w14:paraId="234FD429" w14:textId="798258FC" w:rsidR="009F07F0" w:rsidRDefault="00FF79D4">
      <w:pPr>
        <w:pStyle w:val="TOC5"/>
        <w:tabs>
          <w:tab w:val="right" w:leader="dot" w:pos="5030"/>
        </w:tabs>
        <w:rPr>
          <w:rFonts w:eastAsiaTheme="minorEastAsia"/>
          <w:noProof/>
          <w:sz w:val="22"/>
          <w:lang w:val="en-US" w:eastAsia="en-US" w:bidi="ar-SA"/>
        </w:rPr>
      </w:pPr>
      <w:hyperlink w:anchor="_Toc494442765" w:history="1">
        <w:r w:rsidR="009F07F0" w:rsidRPr="00F922E1">
          <w:rPr>
            <w:rStyle w:val="Hyperlink"/>
            <w:noProof/>
          </w:rPr>
          <w:t>Privacy</w:t>
        </w:r>
        <w:r w:rsidR="009F07F0">
          <w:rPr>
            <w:noProof/>
            <w:webHidden/>
          </w:rPr>
          <w:tab/>
        </w:r>
        <w:r w:rsidR="009F07F0">
          <w:rPr>
            <w:noProof/>
            <w:webHidden/>
          </w:rPr>
          <w:fldChar w:fldCharType="begin"/>
        </w:r>
        <w:r w:rsidR="009F07F0">
          <w:rPr>
            <w:noProof/>
            <w:webHidden/>
          </w:rPr>
          <w:instrText xml:space="preserve"> PAGEREF _Toc494442765 \h </w:instrText>
        </w:r>
        <w:r w:rsidR="009F07F0">
          <w:rPr>
            <w:noProof/>
            <w:webHidden/>
          </w:rPr>
        </w:r>
        <w:r w:rsidR="009F07F0">
          <w:rPr>
            <w:noProof/>
            <w:webHidden/>
          </w:rPr>
          <w:fldChar w:fldCharType="separate"/>
        </w:r>
        <w:r w:rsidR="009F07F0">
          <w:rPr>
            <w:noProof/>
            <w:webHidden/>
          </w:rPr>
          <w:t>12</w:t>
        </w:r>
        <w:r w:rsidR="009F07F0">
          <w:rPr>
            <w:noProof/>
            <w:webHidden/>
          </w:rPr>
          <w:fldChar w:fldCharType="end"/>
        </w:r>
      </w:hyperlink>
    </w:p>
    <w:p w14:paraId="488AE942" w14:textId="0C4C05C1" w:rsidR="009F07F0" w:rsidRDefault="00FF79D4">
      <w:pPr>
        <w:pStyle w:val="TOC5"/>
        <w:tabs>
          <w:tab w:val="right" w:leader="dot" w:pos="5030"/>
        </w:tabs>
        <w:rPr>
          <w:rFonts w:eastAsiaTheme="minorEastAsia"/>
          <w:noProof/>
          <w:sz w:val="22"/>
          <w:lang w:val="en-US" w:eastAsia="en-US" w:bidi="ar-SA"/>
        </w:rPr>
      </w:pPr>
      <w:hyperlink w:anchor="_Toc494442766" w:history="1">
        <w:r w:rsidR="009F07F0" w:rsidRPr="00F922E1">
          <w:rPr>
            <w:rStyle w:val="Hyperlink"/>
            <w:noProof/>
          </w:rPr>
          <w:t>Aanvullende Europese voorwaarden.</w:t>
        </w:r>
        <w:r w:rsidR="009F07F0">
          <w:rPr>
            <w:noProof/>
            <w:webHidden/>
          </w:rPr>
          <w:tab/>
        </w:r>
        <w:r w:rsidR="009F07F0">
          <w:rPr>
            <w:noProof/>
            <w:webHidden/>
          </w:rPr>
          <w:fldChar w:fldCharType="begin"/>
        </w:r>
        <w:r w:rsidR="009F07F0">
          <w:rPr>
            <w:noProof/>
            <w:webHidden/>
          </w:rPr>
          <w:instrText xml:space="preserve"> PAGEREF _Toc494442766 \h </w:instrText>
        </w:r>
        <w:r w:rsidR="009F07F0">
          <w:rPr>
            <w:noProof/>
            <w:webHidden/>
          </w:rPr>
        </w:r>
        <w:r w:rsidR="009F07F0">
          <w:rPr>
            <w:noProof/>
            <w:webHidden/>
          </w:rPr>
          <w:fldChar w:fldCharType="separate"/>
        </w:r>
        <w:r w:rsidR="009F07F0">
          <w:rPr>
            <w:noProof/>
            <w:webHidden/>
          </w:rPr>
          <w:t>13</w:t>
        </w:r>
        <w:r w:rsidR="009F07F0">
          <w:rPr>
            <w:noProof/>
            <w:webHidden/>
          </w:rPr>
          <w:fldChar w:fldCharType="end"/>
        </w:r>
      </w:hyperlink>
    </w:p>
    <w:p w14:paraId="142363F1" w14:textId="79E107AE" w:rsidR="009F07F0" w:rsidRDefault="00FF79D4">
      <w:pPr>
        <w:pStyle w:val="TOC5"/>
        <w:tabs>
          <w:tab w:val="right" w:leader="dot" w:pos="5030"/>
        </w:tabs>
        <w:rPr>
          <w:rFonts w:eastAsiaTheme="minorEastAsia"/>
          <w:noProof/>
          <w:sz w:val="22"/>
          <w:lang w:val="en-US" w:eastAsia="en-US" w:bidi="ar-SA"/>
        </w:rPr>
      </w:pPr>
      <w:hyperlink w:anchor="_Toc494442767" w:history="1">
        <w:r w:rsidR="009F07F0" w:rsidRPr="00F922E1">
          <w:rPr>
            <w:rStyle w:val="Hyperlink"/>
            <w:noProof/>
          </w:rPr>
          <w:t>Beveiliging</w:t>
        </w:r>
        <w:r w:rsidR="009F07F0">
          <w:rPr>
            <w:noProof/>
            <w:webHidden/>
          </w:rPr>
          <w:tab/>
        </w:r>
        <w:r w:rsidR="009F07F0">
          <w:rPr>
            <w:noProof/>
            <w:webHidden/>
          </w:rPr>
          <w:fldChar w:fldCharType="begin"/>
        </w:r>
        <w:r w:rsidR="009F07F0">
          <w:rPr>
            <w:noProof/>
            <w:webHidden/>
          </w:rPr>
          <w:instrText xml:space="preserve"> PAGEREF _Toc494442767 \h </w:instrText>
        </w:r>
        <w:r w:rsidR="009F07F0">
          <w:rPr>
            <w:noProof/>
            <w:webHidden/>
          </w:rPr>
        </w:r>
        <w:r w:rsidR="009F07F0">
          <w:rPr>
            <w:noProof/>
            <w:webHidden/>
          </w:rPr>
          <w:fldChar w:fldCharType="separate"/>
        </w:r>
        <w:r w:rsidR="009F07F0">
          <w:rPr>
            <w:noProof/>
            <w:webHidden/>
          </w:rPr>
          <w:t>13</w:t>
        </w:r>
        <w:r w:rsidR="009F07F0">
          <w:rPr>
            <w:noProof/>
            <w:webHidden/>
          </w:rPr>
          <w:fldChar w:fldCharType="end"/>
        </w:r>
      </w:hyperlink>
    </w:p>
    <w:p w14:paraId="2CBDDBA9" w14:textId="309C4CE1" w:rsidR="009F07F0" w:rsidRDefault="009F07F0">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94442768" w:history="1">
        <w:r w:rsidRPr="00F922E1">
          <w:rPr>
            <w:rStyle w:val="Hyperlink"/>
            <w:noProof/>
          </w:rPr>
          <w:t>Specifieke voorwaarden voor Online Diensten</w:t>
        </w:r>
        <w:r>
          <w:rPr>
            <w:noProof/>
            <w:webHidden/>
          </w:rPr>
          <w:tab/>
        </w:r>
        <w:r>
          <w:rPr>
            <w:noProof/>
            <w:webHidden/>
          </w:rPr>
          <w:fldChar w:fldCharType="begin"/>
        </w:r>
        <w:r>
          <w:rPr>
            <w:noProof/>
            <w:webHidden/>
          </w:rPr>
          <w:instrText xml:space="preserve"> PAGEREF _Toc494442768 \h </w:instrText>
        </w:r>
        <w:r>
          <w:rPr>
            <w:noProof/>
            <w:webHidden/>
          </w:rPr>
        </w:r>
        <w:r>
          <w:rPr>
            <w:noProof/>
            <w:webHidden/>
          </w:rPr>
          <w:fldChar w:fldCharType="separate"/>
        </w:r>
        <w:r>
          <w:rPr>
            <w:noProof/>
            <w:webHidden/>
          </w:rPr>
          <w:t>17</w:t>
        </w:r>
        <w:r>
          <w:rPr>
            <w:noProof/>
            <w:webHidden/>
          </w:rPr>
          <w:fldChar w:fldCharType="end"/>
        </w:r>
      </w:hyperlink>
    </w:p>
    <w:p w14:paraId="0AA0A456" w14:textId="778051FD" w:rsidR="009F07F0" w:rsidRDefault="00FF79D4">
      <w:pPr>
        <w:pStyle w:val="TOC2"/>
        <w:tabs>
          <w:tab w:val="right" w:leader="dot" w:pos="5030"/>
        </w:tabs>
        <w:rPr>
          <w:rFonts w:eastAsiaTheme="minorEastAsia"/>
          <w:b w:val="0"/>
          <w:smallCaps w:val="0"/>
          <w:noProof/>
          <w:sz w:val="22"/>
          <w:lang w:val="en-US" w:eastAsia="en-US" w:bidi="ar-SA"/>
        </w:rPr>
      </w:pPr>
      <w:hyperlink w:anchor="_Toc494442769" w:history="1">
        <w:r w:rsidR="009F07F0" w:rsidRPr="00F922E1">
          <w:rPr>
            <w:rStyle w:val="Hyperlink"/>
            <w:noProof/>
          </w:rPr>
          <w:t>Microsoft Azure Services</w:t>
        </w:r>
        <w:r w:rsidR="009F07F0">
          <w:rPr>
            <w:noProof/>
            <w:webHidden/>
          </w:rPr>
          <w:tab/>
        </w:r>
        <w:r w:rsidR="009F07F0">
          <w:rPr>
            <w:noProof/>
            <w:webHidden/>
          </w:rPr>
          <w:fldChar w:fldCharType="begin"/>
        </w:r>
        <w:r w:rsidR="009F07F0">
          <w:rPr>
            <w:noProof/>
            <w:webHidden/>
          </w:rPr>
          <w:instrText xml:space="preserve"> PAGEREF _Toc494442769 \h </w:instrText>
        </w:r>
        <w:r w:rsidR="009F07F0">
          <w:rPr>
            <w:noProof/>
            <w:webHidden/>
          </w:rPr>
        </w:r>
        <w:r w:rsidR="009F07F0">
          <w:rPr>
            <w:noProof/>
            <w:webHidden/>
          </w:rPr>
          <w:fldChar w:fldCharType="separate"/>
        </w:r>
        <w:r w:rsidR="009F07F0">
          <w:rPr>
            <w:noProof/>
            <w:webHidden/>
          </w:rPr>
          <w:t>17</w:t>
        </w:r>
        <w:r w:rsidR="009F07F0">
          <w:rPr>
            <w:noProof/>
            <w:webHidden/>
          </w:rPr>
          <w:fldChar w:fldCharType="end"/>
        </w:r>
      </w:hyperlink>
    </w:p>
    <w:p w14:paraId="4FCD24B9" w14:textId="570C1750" w:rsidR="009F07F0" w:rsidRDefault="00FF79D4">
      <w:pPr>
        <w:pStyle w:val="TOC4"/>
        <w:rPr>
          <w:rFonts w:eastAsiaTheme="minorEastAsia"/>
          <w:smallCaps w:val="0"/>
          <w:noProof/>
          <w:sz w:val="22"/>
          <w:lang w:val="en-US" w:eastAsia="en-US" w:bidi="ar-SA"/>
        </w:rPr>
      </w:pPr>
      <w:hyperlink w:anchor="_Toc494442770" w:history="1">
        <w:r w:rsidR="009F07F0" w:rsidRPr="00F922E1">
          <w:rPr>
            <w:rStyle w:val="Hyperlink"/>
            <w:noProof/>
          </w:rPr>
          <w:t>Microsoft Azure Stack</w:t>
        </w:r>
        <w:r w:rsidR="009F07F0">
          <w:rPr>
            <w:noProof/>
            <w:webHidden/>
          </w:rPr>
          <w:tab/>
        </w:r>
        <w:r w:rsidR="009F07F0">
          <w:rPr>
            <w:noProof/>
            <w:webHidden/>
          </w:rPr>
          <w:fldChar w:fldCharType="begin"/>
        </w:r>
        <w:r w:rsidR="009F07F0">
          <w:rPr>
            <w:noProof/>
            <w:webHidden/>
          </w:rPr>
          <w:instrText xml:space="preserve"> PAGEREF _Toc494442770 \h </w:instrText>
        </w:r>
        <w:r w:rsidR="009F07F0">
          <w:rPr>
            <w:noProof/>
            <w:webHidden/>
          </w:rPr>
        </w:r>
        <w:r w:rsidR="009F07F0">
          <w:rPr>
            <w:noProof/>
            <w:webHidden/>
          </w:rPr>
          <w:fldChar w:fldCharType="separate"/>
        </w:r>
        <w:r w:rsidR="009F07F0">
          <w:rPr>
            <w:noProof/>
            <w:webHidden/>
          </w:rPr>
          <w:t>18</w:t>
        </w:r>
        <w:r w:rsidR="009F07F0">
          <w:rPr>
            <w:noProof/>
            <w:webHidden/>
          </w:rPr>
          <w:fldChar w:fldCharType="end"/>
        </w:r>
      </w:hyperlink>
    </w:p>
    <w:p w14:paraId="0C06B0DD" w14:textId="13939496" w:rsidR="009F07F0" w:rsidRDefault="00FF79D4">
      <w:pPr>
        <w:pStyle w:val="TOC4"/>
        <w:rPr>
          <w:rFonts w:eastAsiaTheme="minorEastAsia"/>
          <w:smallCaps w:val="0"/>
          <w:noProof/>
          <w:sz w:val="22"/>
          <w:lang w:val="en-US" w:eastAsia="en-US" w:bidi="ar-SA"/>
        </w:rPr>
      </w:pPr>
      <w:hyperlink w:anchor="_Toc494442771" w:history="1">
        <w:r w:rsidR="009F07F0" w:rsidRPr="00F922E1">
          <w:rPr>
            <w:rStyle w:val="Hyperlink"/>
            <w:noProof/>
          </w:rPr>
          <w:t>Microsoft Cognitive Services</w:t>
        </w:r>
        <w:r w:rsidR="009F07F0">
          <w:rPr>
            <w:noProof/>
            <w:webHidden/>
          </w:rPr>
          <w:tab/>
        </w:r>
        <w:r w:rsidR="009F07F0">
          <w:rPr>
            <w:noProof/>
            <w:webHidden/>
          </w:rPr>
          <w:fldChar w:fldCharType="begin"/>
        </w:r>
        <w:r w:rsidR="009F07F0">
          <w:rPr>
            <w:noProof/>
            <w:webHidden/>
          </w:rPr>
          <w:instrText xml:space="preserve"> PAGEREF _Toc494442771 \h </w:instrText>
        </w:r>
        <w:r w:rsidR="009F07F0">
          <w:rPr>
            <w:noProof/>
            <w:webHidden/>
          </w:rPr>
        </w:r>
        <w:r w:rsidR="009F07F0">
          <w:rPr>
            <w:noProof/>
            <w:webHidden/>
          </w:rPr>
          <w:fldChar w:fldCharType="separate"/>
        </w:r>
        <w:r w:rsidR="009F07F0">
          <w:rPr>
            <w:noProof/>
            <w:webHidden/>
          </w:rPr>
          <w:t>18</w:t>
        </w:r>
        <w:r w:rsidR="009F07F0">
          <w:rPr>
            <w:noProof/>
            <w:webHidden/>
          </w:rPr>
          <w:fldChar w:fldCharType="end"/>
        </w:r>
      </w:hyperlink>
    </w:p>
    <w:p w14:paraId="77BBD816" w14:textId="3C9CE543" w:rsidR="009F07F0" w:rsidRDefault="00FF79D4">
      <w:pPr>
        <w:pStyle w:val="TOC2"/>
        <w:tabs>
          <w:tab w:val="right" w:leader="dot" w:pos="5030"/>
        </w:tabs>
        <w:rPr>
          <w:rFonts w:eastAsiaTheme="minorEastAsia"/>
          <w:b w:val="0"/>
          <w:smallCaps w:val="0"/>
          <w:noProof/>
          <w:sz w:val="22"/>
          <w:lang w:val="en-US" w:eastAsia="en-US" w:bidi="ar-SA"/>
        </w:rPr>
      </w:pPr>
      <w:hyperlink w:anchor="_Toc494442772" w:history="1">
        <w:r w:rsidR="009F07F0" w:rsidRPr="00F922E1">
          <w:rPr>
            <w:rStyle w:val="Hyperlink"/>
            <w:noProof/>
          </w:rPr>
          <w:t>Microsoft Azure-plannen</w:t>
        </w:r>
        <w:r w:rsidR="009F07F0">
          <w:rPr>
            <w:noProof/>
            <w:webHidden/>
          </w:rPr>
          <w:tab/>
        </w:r>
        <w:r w:rsidR="009F07F0">
          <w:rPr>
            <w:noProof/>
            <w:webHidden/>
          </w:rPr>
          <w:fldChar w:fldCharType="begin"/>
        </w:r>
        <w:r w:rsidR="009F07F0">
          <w:rPr>
            <w:noProof/>
            <w:webHidden/>
          </w:rPr>
          <w:instrText xml:space="preserve"> PAGEREF _Toc494442772 \h </w:instrText>
        </w:r>
        <w:r w:rsidR="009F07F0">
          <w:rPr>
            <w:noProof/>
            <w:webHidden/>
          </w:rPr>
        </w:r>
        <w:r w:rsidR="009F07F0">
          <w:rPr>
            <w:noProof/>
            <w:webHidden/>
          </w:rPr>
          <w:fldChar w:fldCharType="separate"/>
        </w:r>
        <w:r w:rsidR="009F07F0">
          <w:rPr>
            <w:noProof/>
            <w:webHidden/>
          </w:rPr>
          <w:t>19</w:t>
        </w:r>
        <w:r w:rsidR="009F07F0">
          <w:rPr>
            <w:noProof/>
            <w:webHidden/>
          </w:rPr>
          <w:fldChar w:fldCharType="end"/>
        </w:r>
      </w:hyperlink>
    </w:p>
    <w:p w14:paraId="7C5DC0F8" w14:textId="24C4674B" w:rsidR="009F07F0" w:rsidRDefault="00FF79D4">
      <w:pPr>
        <w:pStyle w:val="TOC4"/>
        <w:rPr>
          <w:rFonts w:eastAsiaTheme="minorEastAsia"/>
          <w:smallCaps w:val="0"/>
          <w:noProof/>
          <w:sz w:val="22"/>
          <w:lang w:val="en-US" w:eastAsia="en-US" w:bidi="ar-SA"/>
        </w:rPr>
      </w:pPr>
      <w:hyperlink w:anchor="_Toc494442773" w:history="1">
        <w:r w:rsidR="009F07F0" w:rsidRPr="00F922E1">
          <w:rPr>
            <w:rStyle w:val="Hyperlink"/>
            <w:noProof/>
          </w:rPr>
          <w:t>Azure Active Directory Basic</w:t>
        </w:r>
        <w:r w:rsidR="009F07F0">
          <w:rPr>
            <w:noProof/>
            <w:webHidden/>
          </w:rPr>
          <w:tab/>
        </w:r>
        <w:r w:rsidR="009F07F0">
          <w:rPr>
            <w:noProof/>
            <w:webHidden/>
          </w:rPr>
          <w:fldChar w:fldCharType="begin"/>
        </w:r>
        <w:r w:rsidR="009F07F0">
          <w:rPr>
            <w:noProof/>
            <w:webHidden/>
          </w:rPr>
          <w:instrText xml:space="preserve"> PAGEREF _Toc494442773 \h </w:instrText>
        </w:r>
        <w:r w:rsidR="009F07F0">
          <w:rPr>
            <w:noProof/>
            <w:webHidden/>
          </w:rPr>
        </w:r>
        <w:r w:rsidR="009F07F0">
          <w:rPr>
            <w:noProof/>
            <w:webHidden/>
          </w:rPr>
          <w:fldChar w:fldCharType="separate"/>
        </w:r>
        <w:r w:rsidR="009F07F0">
          <w:rPr>
            <w:noProof/>
            <w:webHidden/>
          </w:rPr>
          <w:t>20</w:t>
        </w:r>
        <w:r w:rsidR="009F07F0">
          <w:rPr>
            <w:noProof/>
            <w:webHidden/>
          </w:rPr>
          <w:fldChar w:fldCharType="end"/>
        </w:r>
      </w:hyperlink>
    </w:p>
    <w:p w14:paraId="33C0E966" w14:textId="321DF677" w:rsidR="009F07F0" w:rsidRDefault="00FF79D4">
      <w:pPr>
        <w:pStyle w:val="TOC4"/>
        <w:rPr>
          <w:rFonts w:eastAsiaTheme="minorEastAsia"/>
          <w:smallCaps w:val="0"/>
          <w:noProof/>
          <w:sz w:val="22"/>
          <w:lang w:val="en-US" w:eastAsia="en-US" w:bidi="ar-SA"/>
        </w:rPr>
      </w:pPr>
      <w:hyperlink w:anchor="_Toc494442774" w:history="1">
        <w:r w:rsidR="009F07F0" w:rsidRPr="00F922E1">
          <w:rPr>
            <w:rStyle w:val="Hyperlink"/>
            <w:noProof/>
          </w:rPr>
          <w:t>Azure Active Directory Premium</w:t>
        </w:r>
        <w:r w:rsidR="009F07F0">
          <w:rPr>
            <w:noProof/>
            <w:webHidden/>
          </w:rPr>
          <w:tab/>
        </w:r>
        <w:r w:rsidR="009F07F0">
          <w:rPr>
            <w:noProof/>
            <w:webHidden/>
          </w:rPr>
          <w:fldChar w:fldCharType="begin"/>
        </w:r>
        <w:r w:rsidR="009F07F0">
          <w:rPr>
            <w:noProof/>
            <w:webHidden/>
          </w:rPr>
          <w:instrText xml:space="preserve"> PAGEREF _Toc494442774 \h </w:instrText>
        </w:r>
        <w:r w:rsidR="009F07F0">
          <w:rPr>
            <w:noProof/>
            <w:webHidden/>
          </w:rPr>
        </w:r>
        <w:r w:rsidR="009F07F0">
          <w:rPr>
            <w:noProof/>
            <w:webHidden/>
          </w:rPr>
          <w:fldChar w:fldCharType="separate"/>
        </w:r>
        <w:r w:rsidR="009F07F0">
          <w:rPr>
            <w:noProof/>
            <w:webHidden/>
          </w:rPr>
          <w:t>20</w:t>
        </w:r>
        <w:r w:rsidR="009F07F0">
          <w:rPr>
            <w:noProof/>
            <w:webHidden/>
          </w:rPr>
          <w:fldChar w:fldCharType="end"/>
        </w:r>
      </w:hyperlink>
    </w:p>
    <w:p w14:paraId="0AC6B8E9" w14:textId="5F471BBA" w:rsidR="009F07F0" w:rsidRDefault="00FF79D4">
      <w:pPr>
        <w:pStyle w:val="TOC4"/>
        <w:rPr>
          <w:rFonts w:eastAsiaTheme="minorEastAsia"/>
          <w:smallCaps w:val="0"/>
          <w:noProof/>
          <w:sz w:val="22"/>
          <w:lang w:val="en-US" w:eastAsia="en-US" w:bidi="ar-SA"/>
        </w:rPr>
      </w:pPr>
      <w:hyperlink w:anchor="_Toc494442775" w:history="1">
        <w:r w:rsidR="009F07F0" w:rsidRPr="00F922E1">
          <w:rPr>
            <w:rStyle w:val="Hyperlink"/>
            <w:noProof/>
          </w:rPr>
          <w:t>Azure Information Protection Premium</w:t>
        </w:r>
        <w:r w:rsidR="009F07F0">
          <w:rPr>
            <w:noProof/>
            <w:webHidden/>
          </w:rPr>
          <w:tab/>
        </w:r>
        <w:r w:rsidR="009F07F0">
          <w:rPr>
            <w:noProof/>
            <w:webHidden/>
          </w:rPr>
          <w:fldChar w:fldCharType="begin"/>
        </w:r>
        <w:r w:rsidR="009F07F0">
          <w:rPr>
            <w:noProof/>
            <w:webHidden/>
          </w:rPr>
          <w:instrText xml:space="preserve"> PAGEREF _Toc494442775 \h </w:instrText>
        </w:r>
        <w:r w:rsidR="009F07F0">
          <w:rPr>
            <w:noProof/>
            <w:webHidden/>
          </w:rPr>
        </w:r>
        <w:r w:rsidR="009F07F0">
          <w:rPr>
            <w:noProof/>
            <w:webHidden/>
          </w:rPr>
          <w:fldChar w:fldCharType="separate"/>
        </w:r>
        <w:r w:rsidR="009F07F0">
          <w:rPr>
            <w:noProof/>
            <w:webHidden/>
          </w:rPr>
          <w:t>20</w:t>
        </w:r>
        <w:r w:rsidR="009F07F0">
          <w:rPr>
            <w:noProof/>
            <w:webHidden/>
          </w:rPr>
          <w:fldChar w:fldCharType="end"/>
        </w:r>
      </w:hyperlink>
    </w:p>
    <w:p w14:paraId="04B087BB" w14:textId="36AD6315" w:rsidR="009F07F0" w:rsidRDefault="00FF79D4">
      <w:pPr>
        <w:pStyle w:val="TOC3"/>
        <w:rPr>
          <w:rFonts w:eastAsiaTheme="minorEastAsia"/>
          <w:b w:val="0"/>
          <w:smallCaps w:val="0"/>
          <w:sz w:val="22"/>
          <w:lang w:val="en-US" w:eastAsia="en-US" w:bidi="ar-SA"/>
        </w:rPr>
      </w:pPr>
      <w:hyperlink w:anchor="_Toc494442776" w:history="1">
        <w:r w:rsidR="009F07F0" w:rsidRPr="00F922E1">
          <w:rPr>
            <w:rStyle w:val="Hyperlink"/>
          </w:rPr>
          <w:t>Microsoft Dynamics 365 Services</w:t>
        </w:r>
        <w:r w:rsidR="009F07F0">
          <w:rPr>
            <w:webHidden/>
          </w:rPr>
          <w:tab/>
        </w:r>
        <w:r w:rsidR="009F07F0">
          <w:rPr>
            <w:webHidden/>
          </w:rPr>
          <w:fldChar w:fldCharType="begin"/>
        </w:r>
        <w:r w:rsidR="009F07F0">
          <w:rPr>
            <w:webHidden/>
          </w:rPr>
          <w:instrText xml:space="preserve"> PAGEREF _Toc494442776 \h </w:instrText>
        </w:r>
        <w:r w:rsidR="009F07F0">
          <w:rPr>
            <w:webHidden/>
          </w:rPr>
        </w:r>
        <w:r w:rsidR="009F07F0">
          <w:rPr>
            <w:webHidden/>
          </w:rPr>
          <w:fldChar w:fldCharType="separate"/>
        </w:r>
        <w:r w:rsidR="009F07F0">
          <w:rPr>
            <w:webHidden/>
          </w:rPr>
          <w:t>20</w:t>
        </w:r>
        <w:r w:rsidR="009F07F0">
          <w:rPr>
            <w:webHidden/>
          </w:rPr>
          <w:fldChar w:fldCharType="end"/>
        </w:r>
      </w:hyperlink>
    </w:p>
    <w:p w14:paraId="0353D68C" w14:textId="282FF70D" w:rsidR="009F07F0" w:rsidRDefault="00FF79D4">
      <w:pPr>
        <w:pStyle w:val="TOC2"/>
        <w:tabs>
          <w:tab w:val="right" w:leader="dot" w:pos="5030"/>
        </w:tabs>
        <w:rPr>
          <w:rFonts w:eastAsiaTheme="minorEastAsia"/>
          <w:b w:val="0"/>
          <w:smallCaps w:val="0"/>
          <w:noProof/>
          <w:sz w:val="22"/>
          <w:lang w:val="en-US" w:eastAsia="en-US" w:bidi="ar-SA"/>
        </w:rPr>
      </w:pPr>
      <w:hyperlink w:anchor="_Toc494442777" w:history="1">
        <w:r w:rsidR="009F07F0" w:rsidRPr="00F922E1">
          <w:rPr>
            <w:rStyle w:val="Hyperlink"/>
            <w:noProof/>
          </w:rPr>
          <w:t>Office 365-diensten</w:t>
        </w:r>
        <w:r w:rsidR="009F07F0">
          <w:rPr>
            <w:noProof/>
            <w:webHidden/>
          </w:rPr>
          <w:tab/>
        </w:r>
        <w:r w:rsidR="009F07F0">
          <w:rPr>
            <w:noProof/>
            <w:webHidden/>
          </w:rPr>
          <w:fldChar w:fldCharType="begin"/>
        </w:r>
        <w:r w:rsidR="009F07F0">
          <w:rPr>
            <w:noProof/>
            <w:webHidden/>
          </w:rPr>
          <w:instrText xml:space="preserve"> PAGEREF _Toc494442777 \h </w:instrText>
        </w:r>
        <w:r w:rsidR="009F07F0">
          <w:rPr>
            <w:noProof/>
            <w:webHidden/>
          </w:rPr>
        </w:r>
        <w:r w:rsidR="009F07F0">
          <w:rPr>
            <w:noProof/>
            <w:webHidden/>
          </w:rPr>
          <w:fldChar w:fldCharType="separate"/>
        </w:r>
        <w:r w:rsidR="009F07F0">
          <w:rPr>
            <w:noProof/>
            <w:webHidden/>
          </w:rPr>
          <w:t>22</w:t>
        </w:r>
        <w:r w:rsidR="009F07F0">
          <w:rPr>
            <w:noProof/>
            <w:webHidden/>
          </w:rPr>
          <w:fldChar w:fldCharType="end"/>
        </w:r>
      </w:hyperlink>
    </w:p>
    <w:p w14:paraId="425A6285" w14:textId="7D24F5C5" w:rsidR="009F07F0" w:rsidRDefault="00FF79D4">
      <w:pPr>
        <w:pStyle w:val="TOC4"/>
        <w:rPr>
          <w:rFonts w:eastAsiaTheme="minorEastAsia"/>
          <w:smallCaps w:val="0"/>
          <w:noProof/>
          <w:sz w:val="22"/>
          <w:lang w:val="en-US" w:eastAsia="en-US" w:bidi="ar-SA"/>
        </w:rPr>
      </w:pPr>
      <w:hyperlink w:anchor="_Toc494442778" w:history="1">
        <w:r w:rsidR="009F07F0" w:rsidRPr="00F922E1">
          <w:rPr>
            <w:rStyle w:val="Hyperlink"/>
            <w:noProof/>
          </w:rPr>
          <w:t>Exchange Online</w:t>
        </w:r>
        <w:r w:rsidR="009F07F0">
          <w:rPr>
            <w:noProof/>
            <w:webHidden/>
          </w:rPr>
          <w:tab/>
        </w:r>
        <w:r w:rsidR="009F07F0">
          <w:rPr>
            <w:noProof/>
            <w:webHidden/>
          </w:rPr>
          <w:fldChar w:fldCharType="begin"/>
        </w:r>
        <w:r w:rsidR="009F07F0">
          <w:rPr>
            <w:noProof/>
            <w:webHidden/>
          </w:rPr>
          <w:instrText xml:space="preserve"> PAGEREF _Toc494442778 \h </w:instrText>
        </w:r>
        <w:r w:rsidR="009F07F0">
          <w:rPr>
            <w:noProof/>
            <w:webHidden/>
          </w:rPr>
        </w:r>
        <w:r w:rsidR="009F07F0">
          <w:rPr>
            <w:noProof/>
            <w:webHidden/>
          </w:rPr>
          <w:fldChar w:fldCharType="separate"/>
        </w:r>
        <w:r w:rsidR="009F07F0">
          <w:rPr>
            <w:noProof/>
            <w:webHidden/>
          </w:rPr>
          <w:t>22</w:t>
        </w:r>
        <w:r w:rsidR="009F07F0">
          <w:rPr>
            <w:noProof/>
            <w:webHidden/>
          </w:rPr>
          <w:fldChar w:fldCharType="end"/>
        </w:r>
      </w:hyperlink>
    </w:p>
    <w:p w14:paraId="208261DC" w14:textId="631A46C6" w:rsidR="009F07F0" w:rsidRDefault="00FF79D4">
      <w:pPr>
        <w:pStyle w:val="TOC4"/>
        <w:rPr>
          <w:rFonts w:eastAsiaTheme="minorEastAsia"/>
          <w:smallCaps w:val="0"/>
          <w:noProof/>
          <w:sz w:val="22"/>
          <w:lang w:val="en-US" w:eastAsia="en-US" w:bidi="ar-SA"/>
        </w:rPr>
      </w:pPr>
      <w:hyperlink w:anchor="_Toc494442779" w:history="1">
        <w:r w:rsidR="009F07F0" w:rsidRPr="00F922E1">
          <w:rPr>
            <w:rStyle w:val="Hyperlink"/>
            <w:noProof/>
          </w:rPr>
          <w:t>Office 365-toepassingen</w:t>
        </w:r>
        <w:r w:rsidR="009F07F0">
          <w:rPr>
            <w:noProof/>
            <w:webHidden/>
          </w:rPr>
          <w:tab/>
        </w:r>
        <w:r w:rsidR="009F07F0">
          <w:rPr>
            <w:noProof/>
            <w:webHidden/>
          </w:rPr>
          <w:fldChar w:fldCharType="begin"/>
        </w:r>
        <w:r w:rsidR="009F07F0">
          <w:rPr>
            <w:noProof/>
            <w:webHidden/>
          </w:rPr>
          <w:instrText xml:space="preserve"> PAGEREF _Toc494442779 \h </w:instrText>
        </w:r>
        <w:r w:rsidR="009F07F0">
          <w:rPr>
            <w:noProof/>
            <w:webHidden/>
          </w:rPr>
        </w:r>
        <w:r w:rsidR="009F07F0">
          <w:rPr>
            <w:noProof/>
            <w:webHidden/>
          </w:rPr>
          <w:fldChar w:fldCharType="separate"/>
        </w:r>
        <w:r w:rsidR="009F07F0">
          <w:rPr>
            <w:noProof/>
            <w:webHidden/>
          </w:rPr>
          <w:t>24</w:t>
        </w:r>
        <w:r w:rsidR="009F07F0">
          <w:rPr>
            <w:noProof/>
            <w:webHidden/>
          </w:rPr>
          <w:fldChar w:fldCharType="end"/>
        </w:r>
      </w:hyperlink>
    </w:p>
    <w:p w14:paraId="44F101B9" w14:textId="1C1091AD" w:rsidR="009F07F0" w:rsidRDefault="00FF79D4">
      <w:pPr>
        <w:pStyle w:val="TOC4"/>
        <w:rPr>
          <w:rFonts w:eastAsiaTheme="minorEastAsia"/>
          <w:smallCaps w:val="0"/>
          <w:noProof/>
          <w:sz w:val="22"/>
          <w:lang w:val="en-US" w:eastAsia="en-US" w:bidi="ar-SA"/>
        </w:rPr>
      </w:pPr>
      <w:hyperlink w:anchor="_Toc494442780" w:history="1">
        <w:r w:rsidR="009F07F0" w:rsidRPr="00F922E1">
          <w:rPr>
            <w:rStyle w:val="Hyperlink"/>
            <w:noProof/>
          </w:rPr>
          <w:t>Microsoft MyAnalytics</w:t>
        </w:r>
        <w:r w:rsidR="009F07F0">
          <w:rPr>
            <w:noProof/>
            <w:webHidden/>
          </w:rPr>
          <w:tab/>
        </w:r>
        <w:r w:rsidR="009F07F0">
          <w:rPr>
            <w:noProof/>
            <w:webHidden/>
          </w:rPr>
          <w:fldChar w:fldCharType="begin"/>
        </w:r>
        <w:r w:rsidR="009F07F0">
          <w:rPr>
            <w:noProof/>
            <w:webHidden/>
          </w:rPr>
          <w:instrText xml:space="preserve"> PAGEREF _Toc494442780 \h </w:instrText>
        </w:r>
        <w:r w:rsidR="009F07F0">
          <w:rPr>
            <w:noProof/>
            <w:webHidden/>
          </w:rPr>
        </w:r>
        <w:r w:rsidR="009F07F0">
          <w:rPr>
            <w:noProof/>
            <w:webHidden/>
          </w:rPr>
          <w:fldChar w:fldCharType="separate"/>
        </w:r>
        <w:r w:rsidR="009F07F0">
          <w:rPr>
            <w:noProof/>
            <w:webHidden/>
          </w:rPr>
          <w:t>24</w:t>
        </w:r>
        <w:r w:rsidR="009F07F0">
          <w:rPr>
            <w:noProof/>
            <w:webHidden/>
          </w:rPr>
          <w:fldChar w:fldCharType="end"/>
        </w:r>
      </w:hyperlink>
    </w:p>
    <w:p w14:paraId="6CDBF703" w14:textId="3C279367" w:rsidR="009F07F0" w:rsidRDefault="00FF79D4">
      <w:pPr>
        <w:pStyle w:val="TOC4"/>
        <w:rPr>
          <w:rFonts w:eastAsiaTheme="minorEastAsia"/>
          <w:smallCaps w:val="0"/>
          <w:noProof/>
          <w:sz w:val="22"/>
          <w:lang w:val="en-US" w:eastAsia="en-US" w:bidi="ar-SA"/>
        </w:rPr>
      </w:pPr>
      <w:hyperlink w:anchor="_Toc494442781" w:history="1">
        <w:r w:rsidR="009F07F0" w:rsidRPr="00F922E1">
          <w:rPr>
            <w:rStyle w:val="Hyperlink"/>
            <w:noProof/>
          </w:rPr>
          <w:t>Office Online</w:t>
        </w:r>
        <w:r w:rsidR="009F07F0">
          <w:rPr>
            <w:noProof/>
            <w:webHidden/>
          </w:rPr>
          <w:tab/>
        </w:r>
        <w:r w:rsidR="009F07F0">
          <w:rPr>
            <w:noProof/>
            <w:webHidden/>
          </w:rPr>
          <w:fldChar w:fldCharType="begin"/>
        </w:r>
        <w:r w:rsidR="009F07F0">
          <w:rPr>
            <w:noProof/>
            <w:webHidden/>
          </w:rPr>
          <w:instrText xml:space="preserve"> PAGEREF _Toc494442781 \h </w:instrText>
        </w:r>
        <w:r w:rsidR="009F07F0">
          <w:rPr>
            <w:noProof/>
            <w:webHidden/>
          </w:rPr>
        </w:r>
        <w:r w:rsidR="009F07F0">
          <w:rPr>
            <w:noProof/>
            <w:webHidden/>
          </w:rPr>
          <w:fldChar w:fldCharType="separate"/>
        </w:r>
        <w:r w:rsidR="009F07F0">
          <w:rPr>
            <w:noProof/>
            <w:webHidden/>
          </w:rPr>
          <w:t>25</w:t>
        </w:r>
        <w:r w:rsidR="009F07F0">
          <w:rPr>
            <w:noProof/>
            <w:webHidden/>
          </w:rPr>
          <w:fldChar w:fldCharType="end"/>
        </w:r>
      </w:hyperlink>
    </w:p>
    <w:p w14:paraId="4DA02201" w14:textId="45F994F9" w:rsidR="009F07F0" w:rsidRDefault="00FF79D4">
      <w:pPr>
        <w:pStyle w:val="TOC4"/>
        <w:rPr>
          <w:rFonts w:eastAsiaTheme="minorEastAsia"/>
          <w:smallCaps w:val="0"/>
          <w:noProof/>
          <w:sz w:val="22"/>
          <w:lang w:val="en-US" w:eastAsia="en-US" w:bidi="ar-SA"/>
        </w:rPr>
      </w:pPr>
      <w:hyperlink w:anchor="_Toc494442782" w:history="1">
        <w:r w:rsidR="009F07F0" w:rsidRPr="00F922E1">
          <w:rPr>
            <w:rStyle w:val="Hyperlink"/>
            <w:noProof/>
          </w:rPr>
          <w:t>OneDrive for Business</w:t>
        </w:r>
        <w:r w:rsidR="009F07F0">
          <w:rPr>
            <w:noProof/>
            <w:webHidden/>
          </w:rPr>
          <w:tab/>
        </w:r>
        <w:r w:rsidR="009F07F0">
          <w:rPr>
            <w:noProof/>
            <w:webHidden/>
          </w:rPr>
          <w:fldChar w:fldCharType="begin"/>
        </w:r>
        <w:r w:rsidR="009F07F0">
          <w:rPr>
            <w:noProof/>
            <w:webHidden/>
          </w:rPr>
          <w:instrText xml:space="preserve"> PAGEREF _Toc494442782 \h </w:instrText>
        </w:r>
        <w:r w:rsidR="009F07F0">
          <w:rPr>
            <w:noProof/>
            <w:webHidden/>
          </w:rPr>
        </w:r>
        <w:r w:rsidR="009F07F0">
          <w:rPr>
            <w:noProof/>
            <w:webHidden/>
          </w:rPr>
          <w:fldChar w:fldCharType="separate"/>
        </w:r>
        <w:r w:rsidR="009F07F0">
          <w:rPr>
            <w:noProof/>
            <w:webHidden/>
          </w:rPr>
          <w:t>25</w:t>
        </w:r>
        <w:r w:rsidR="009F07F0">
          <w:rPr>
            <w:noProof/>
            <w:webHidden/>
          </w:rPr>
          <w:fldChar w:fldCharType="end"/>
        </w:r>
      </w:hyperlink>
    </w:p>
    <w:p w14:paraId="13455A35" w14:textId="0556469C" w:rsidR="009F07F0" w:rsidRDefault="00FF79D4">
      <w:pPr>
        <w:pStyle w:val="TOC4"/>
        <w:rPr>
          <w:rFonts w:eastAsiaTheme="minorEastAsia"/>
          <w:smallCaps w:val="0"/>
          <w:noProof/>
          <w:sz w:val="22"/>
          <w:lang w:val="en-US" w:eastAsia="en-US" w:bidi="ar-SA"/>
        </w:rPr>
      </w:pPr>
      <w:hyperlink w:anchor="_Toc494442783" w:history="1">
        <w:r w:rsidR="009F07F0" w:rsidRPr="00F922E1">
          <w:rPr>
            <w:rStyle w:val="Hyperlink"/>
            <w:noProof/>
          </w:rPr>
          <w:t>Project Online</w:t>
        </w:r>
        <w:r w:rsidR="009F07F0">
          <w:rPr>
            <w:noProof/>
            <w:webHidden/>
          </w:rPr>
          <w:tab/>
        </w:r>
        <w:r w:rsidR="009F07F0">
          <w:rPr>
            <w:noProof/>
            <w:webHidden/>
          </w:rPr>
          <w:fldChar w:fldCharType="begin"/>
        </w:r>
        <w:r w:rsidR="009F07F0">
          <w:rPr>
            <w:noProof/>
            <w:webHidden/>
          </w:rPr>
          <w:instrText xml:space="preserve"> PAGEREF _Toc494442783 \h </w:instrText>
        </w:r>
        <w:r w:rsidR="009F07F0">
          <w:rPr>
            <w:noProof/>
            <w:webHidden/>
          </w:rPr>
        </w:r>
        <w:r w:rsidR="009F07F0">
          <w:rPr>
            <w:noProof/>
            <w:webHidden/>
          </w:rPr>
          <w:fldChar w:fldCharType="separate"/>
        </w:r>
        <w:r w:rsidR="009F07F0">
          <w:rPr>
            <w:noProof/>
            <w:webHidden/>
          </w:rPr>
          <w:t>25</w:t>
        </w:r>
        <w:r w:rsidR="009F07F0">
          <w:rPr>
            <w:noProof/>
            <w:webHidden/>
          </w:rPr>
          <w:fldChar w:fldCharType="end"/>
        </w:r>
      </w:hyperlink>
    </w:p>
    <w:p w14:paraId="66A24E8F" w14:textId="79E52008" w:rsidR="009F07F0" w:rsidRDefault="00FF79D4">
      <w:pPr>
        <w:pStyle w:val="TOC4"/>
        <w:rPr>
          <w:rFonts w:eastAsiaTheme="minorEastAsia"/>
          <w:smallCaps w:val="0"/>
          <w:noProof/>
          <w:sz w:val="22"/>
          <w:lang w:val="en-US" w:eastAsia="en-US" w:bidi="ar-SA"/>
        </w:rPr>
      </w:pPr>
      <w:hyperlink w:anchor="_Toc494442784" w:history="1">
        <w:r w:rsidR="009F07F0" w:rsidRPr="00F922E1">
          <w:rPr>
            <w:rStyle w:val="Hyperlink"/>
            <w:noProof/>
          </w:rPr>
          <w:t>SharePoint Online</w:t>
        </w:r>
        <w:r w:rsidR="009F07F0">
          <w:rPr>
            <w:noProof/>
            <w:webHidden/>
          </w:rPr>
          <w:tab/>
        </w:r>
        <w:r w:rsidR="009F07F0">
          <w:rPr>
            <w:noProof/>
            <w:webHidden/>
          </w:rPr>
          <w:fldChar w:fldCharType="begin"/>
        </w:r>
        <w:r w:rsidR="009F07F0">
          <w:rPr>
            <w:noProof/>
            <w:webHidden/>
          </w:rPr>
          <w:instrText xml:space="preserve"> PAGEREF _Toc494442784 \h </w:instrText>
        </w:r>
        <w:r w:rsidR="009F07F0">
          <w:rPr>
            <w:noProof/>
            <w:webHidden/>
          </w:rPr>
        </w:r>
        <w:r w:rsidR="009F07F0">
          <w:rPr>
            <w:noProof/>
            <w:webHidden/>
          </w:rPr>
          <w:fldChar w:fldCharType="separate"/>
        </w:r>
        <w:r w:rsidR="009F07F0">
          <w:rPr>
            <w:noProof/>
            <w:webHidden/>
          </w:rPr>
          <w:t>25</w:t>
        </w:r>
        <w:r w:rsidR="009F07F0">
          <w:rPr>
            <w:noProof/>
            <w:webHidden/>
          </w:rPr>
          <w:fldChar w:fldCharType="end"/>
        </w:r>
      </w:hyperlink>
    </w:p>
    <w:p w14:paraId="7BACC3B3" w14:textId="7736A139" w:rsidR="009F07F0" w:rsidRDefault="00FF79D4">
      <w:pPr>
        <w:pStyle w:val="TOC4"/>
        <w:rPr>
          <w:rFonts w:eastAsiaTheme="minorEastAsia"/>
          <w:smallCaps w:val="0"/>
          <w:noProof/>
          <w:sz w:val="22"/>
          <w:lang w:val="en-US" w:eastAsia="en-US" w:bidi="ar-SA"/>
        </w:rPr>
      </w:pPr>
      <w:hyperlink w:anchor="_Toc494442785" w:history="1">
        <w:r w:rsidR="009F07F0" w:rsidRPr="00F922E1">
          <w:rPr>
            <w:rStyle w:val="Hyperlink"/>
            <w:noProof/>
          </w:rPr>
          <w:t>Skype voor Business Online</w:t>
        </w:r>
        <w:r w:rsidR="009F07F0">
          <w:rPr>
            <w:noProof/>
            <w:webHidden/>
          </w:rPr>
          <w:tab/>
        </w:r>
        <w:r w:rsidR="009F07F0">
          <w:rPr>
            <w:noProof/>
            <w:webHidden/>
          </w:rPr>
          <w:fldChar w:fldCharType="begin"/>
        </w:r>
        <w:r w:rsidR="009F07F0">
          <w:rPr>
            <w:noProof/>
            <w:webHidden/>
          </w:rPr>
          <w:instrText xml:space="preserve"> PAGEREF _Toc494442785 \h </w:instrText>
        </w:r>
        <w:r w:rsidR="009F07F0">
          <w:rPr>
            <w:noProof/>
            <w:webHidden/>
          </w:rPr>
        </w:r>
        <w:r w:rsidR="009F07F0">
          <w:rPr>
            <w:noProof/>
            <w:webHidden/>
          </w:rPr>
          <w:fldChar w:fldCharType="separate"/>
        </w:r>
        <w:r w:rsidR="009F07F0">
          <w:rPr>
            <w:noProof/>
            <w:webHidden/>
          </w:rPr>
          <w:t>26</w:t>
        </w:r>
        <w:r w:rsidR="009F07F0">
          <w:rPr>
            <w:noProof/>
            <w:webHidden/>
          </w:rPr>
          <w:fldChar w:fldCharType="end"/>
        </w:r>
      </w:hyperlink>
    </w:p>
    <w:p w14:paraId="2DDC9E9E" w14:textId="1E0ECF62" w:rsidR="009F07F0" w:rsidRDefault="00FF79D4">
      <w:pPr>
        <w:pStyle w:val="TOC2"/>
        <w:tabs>
          <w:tab w:val="right" w:leader="dot" w:pos="5030"/>
        </w:tabs>
        <w:rPr>
          <w:rFonts w:eastAsiaTheme="minorEastAsia"/>
          <w:b w:val="0"/>
          <w:smallCaps w:val="0"/>
          <w:noProof/>
          <w:sz w:val="22"/>
          <w:lang w:val="en-US" w:eastAsia="en-US" w:bidi="ar-SA"/>
        </w:rPr>
      </w:pPr>
      <w:hyperlink w:anchor="_Toc494442786" w:history="1">
        <w:r w:rsidR="009F07F0" w:rsidRPr="00F922E1">
          <w:rPr>
            <w:rStyle w:val="Hyperlink"/>
            <w:noProof/>
          </w:rPr>
          <w:t>Overige Online Diensten</w:t>
        </w:r>
        <w:r w:rsidR="009F07F0">
          <w:rPr>
            <w:noProof/>
            <w:webHidden/>
          </w:rPr>
          <w:tab/>
        </w:r>
        <w:r w:rsidR="009F07F0">
          <w:rPr>
            <w:noProof/>
            <w:webHidden/>
          </w:rPr>
          <w:fldChar w:fldCharType="begin"/>
        </w:r>
        <w:r w:rsidR="009F07F0">
          <w:rPr>
            <w:noProof/>
            <w:webHidden/>
          </w:rPr>
          <w:instrText xml:space="preserve"> PAGEREF _Toc494442786 \h </w:instrText>
        </w:r>
        <w:r w:rsidR="009F07F0">
          <w:rPr>
            <w:noProof/>
            <w:webHidden/>
          </w:rPr>
        </w:r>
        <w:r w:rsidR="009F07F0">
          <w:rPr>
            <w:noProof/>
            <w:webHidden/>
          </w:rPr>
          <w:fldChar w:fldCharType="separate"/>
        </w:r>
        <w:r w:rsidR="009F07F0">
          <w:rPr>
            <w:noProof/>
            <w:webHidden/>
          </w:rPr>
          <w:t>26</w:t>
        </w:r>
        <w:r w:rsidR="009F07F0">
          <w:rPr>
            <w:noProof/>
            <w:webHidden/>
          </w:rPr>
          <w:fldChar w:fldCharType="end"/>
        </w:r>
      </w:hyperlink>
    </w:p>
    <w:p w14:paraId="03BDDF28" w14:textId="26DFF9BB" w:rsidR="009F07F0" w:rsidRDefault="00FF79D4">
      <w:pPr>
        <w:pStyle w:val="TOC4"/>
        <w:rPr>
          <w:rFonts w:eastAsiaTheme="minorEastAsia"/>
          <w:smallCaps w:val="0"/>
          <w:noProof/>
          <w:sz w:val="22"/>
          <w:lang w:val="en-US" w:eastAsia="en-US" w:bidi="ar-SA"/>
        </w:rPr>
      </w:pPr>
      <w:hyperlink w:anchor="_Toc494442787" w:history="1">
        <w:r w:rsidR="009F07F0" w:rsidRPr="00F922E1">
          <w:rPr>
            <w:rStyle w:val="Hyperlink"/>
            <w:noProof/>
            <w:lang w:val="en-MY"/>
          </w:rPr>
          <w:t>Bing Maps Enterprise Platform en Mobile Asset Management Platform</w:t>
        </w:r>
        <w:r w:rsidR="009F07F0">
          <w:rPr>
            <w:noProof/>
            <w:webHidden/>
          </w:rPr>
          <w:tab/>
        </w:r>
        <w:r w:rsidR="009F07F0">
          <w:rPr>
            <w:noProof/>
            <w:webHidden/>
          </w:rPr>
          <w:fldChar w:fldCharType="begin"/>
        </w:r>
        <w:r w:rsidR="009F07F0">
          <w:rPr>
            <w:noProof/>
            <w:webHidden/>
          </w:rPr>
          <w:instrText xml:space="preserve"> PAGEREF _Toc494442787 \h </w:instrText>
        </w:r>
        <w:r w:rsidR="009F07F0">
          <w:rPr>
            <w:noProof/>
            <w:webHidden/>
          </w:rPr>
        </w:r>
        <w:r w:rsidR="009F07F0">
          <w:rPr>
            <w:noProof/>
            <w:webHidden/>
          </w:rPr>
          <w:fldChar w:fldCharType="separate"/>
        </w:r>
        <w:r w:rsidR="009F07F0">
          <w:rPr>
            <w:noProof/>
            <w:webHidden/>
          </w:rPr>
          <w:t>26</w:t>
        </w:r>
        <w:r w:rsidR="009F07F0">
          <w:rPr>
            <w:noProof/>
            <w:webHidden/>
          </w:rPr>
          <w:fldChar w:fldCharType="end"/>
        </w:r>
      </w:hyperlink>
    </w:p>
    <w:p w14:paraId="2626A726" w14:textId="2EFC4C13" w:rsidR="009F07F0" w:rsidRDefault="00FF79D4">
      <w:pPr>
        <w:pStyle w:val="TOC4"/>
        <w:rPr>
          <w:rFonts w:eastAsiaTheme="minorEastAsia"/>
          <w:smallCaps w:val="0"/>
          <w:noProof/>
          <w:sz w:val="22"/>
          <w:lang w:val="en-US" w:eastAsia="en-US" w:bidi="ar-SA"/>
        </w:rPr>
      </w:pPr>
      <w:hyperlink w:anchor="_Toc494442788" w:history="1">
        <w:r w:rsidR="009F07F0" w:rsidRPr="00F922E1">
          <w:rPr>
            <w:rStyle w:val="Hyperlink"/>
            <w:noProof/>
          </w:rPr>
          <w:t>Business Application Platform</w:t>
        </w:r>
        <w:r w:rsidR="009F07F0">
          <w:rPr>
            <w:noProof/>
            <w:webHidden/>
          </w:rPr>
          <w:tab/>
        </w:r>
        <w:r w:rsidR="009F07F0">
          <w:rPr>
            <w:noProof/>
            <w:webHidden/>
          </w:rPr>
          <w:fldChar w:fldCharType="begin"/>
        </w:r>
        <w:r w:rsidR="009F07F0">
          <w:rPr>
            <w:noProof/>
            <w:webHidden/>
          </w:rPr>
          <w:instrText xml:space="preserve"> PAGEREF _Toc494442788 \h </w:instrText>
        </w:r>
        <w:r w:rsidR="009F07F0">
          <w:rPr>
            <w:noProof/>
            <w:webHidden/>
          </w:rPr>
        </w:r>
        <w:r w:rsidR="009F07F0">
          <w:rPr>
            <w:noProof/>
            <w:webHidden/>
          </w:rPr>
          <w:fldChar w:fldCharType="separate"/>
        </w:r>
        <w:r w:rsidR="009F07F0">
          <w:rPr>
            <w:noProof/>
            <w:webHidden/>
          </w:rPr>
          <w:t>27</w:t>
        </w:r>
        <w:r w:rsidR="009F07F0">
          <w:rPr>
            <w:noProof/>
            <w:webHidden/>
          </w:rPr>
          <w:fldChar w:fldCharType="end"/>
        </w:r>
      </w:hyperlink>
    </w:p>
    <w:p w14:paraId="33E71753" w14:textId="4EBC223E" w:rsidR="009F07F0" w:rsidRDefault="00FF79D4">
      <w:pPr>
        <w:pStyle w:val="TOC4"/>
        <w:rPr>
          <w:rFonts w:eastAsiaTheme="minorEastAsia"/>
          <w:smallCaps w:val="0"/>
          <w:noProof/>
          <w:sz w:val="22"/>
          <w:lang w:val="en-US" w:eastAsia="en-US" w:bidi="ar-SA"/>
        </w:rPr>
      </w:pPr>
      <w:hyperlink w:anchor="_Toc494442789" w:history="1">
        <w:r w:rsidR="009F07F0" w:rsidRPr="00F922E1">
          <w:rPr>
            <w:rStyle w:val="Hyperlink"/>
            <w:noProof/>
          </w:rPr>
          <w:t>Microsoft Cloud App Security</w:t>
        </w:r>
        <w:r w:rsidR="009F07F0">
          <w:rPr>
            <w:noProof/>
            <w:webHidden/>
          </w:rPr>
          <w:tab/>
        </w:r>
        <w:r w:rsidR="009F07F0">
          <w:rPr>
            <w:noProof/>
            <w:webHidden/>
          </w:rPr>
          <w:fldChar w:fldCharType="begin"/>
        </w:r>
        <w:r w:rsidR="009F07F0">
          <w:rPr>
            <w:noProof/>
            <w:webHidden/>
          </w:rPr>
          <w:instrText xml:space="preserve"> PAGEREF _Toc494442789 \h </w:instrText>
        </w:r>
        <w:r w:rsidR="009F07F0">
          <w:rPr>
            <w:noProof/>
            <w:webHidden/>
          </w:rPr>
        </w:r>
        <w:r w:rsidR="009F07F0">
          <w:rPr>
            <w:noProof/>
            <w:webHidden/>
          </w:rPr>
          <w:fldChar w:fldCharType="separate"/>
        </w:r>
        <w:r w:rsidR="009F07F0">
          <w:rPr>
            <w:noProof/>
            <w:webHidden/>
          </w:rPr>
          <w:t>28</w:t>
        </w:r>
        <w:r w:rsidR="009F07F0">
          <w:rPr>
            <w:noProof/>
            <w:webHidden/>
          </w:rPr>
          <w:fldChar w:fldCharType="end"/>
        </w:r>
      </w:hyperlink>
    </w:p>
    <w:p w14:paraId="43769FAC" w14:textId="51802D27" w:rsidR="009F07F0" w:rsidRDefault="00FF79D4">
      <w:pPr>
        <w:pStyle w:val="TOC4"/>
        <w:rPr>
          <w:rFonts w:eastAsiaTheme="minorEastAsia"/>
          <w:smallCaps w:val="0"/>
          <w:noProof/>
          <w:sz w:val="22"/>
          <w:lang w:val="en-US" w:eastAsia="en-US" w:bidi="ar-SA"/>
        </w:rPr>
      </w:pPr>
      <w:hyperlink w:anchor="_Toc494442790" w:history="1">
        <w:r w:rsidR="009F07F0" w:rsidRPr="00F922E1">
          <w:rPr>
            <w:rStyle w:val="Hyperlink"/>
            <w:noProof/>
          </w:rPr>
          <w:t>Microsoft Intune</w:t>
        </w:r>
        <w:r w:rsidR="009F07F0">
          <w:rPr>
            <w:noProof/>
            <w:webHidden/>
          </w:rPr>
          <w:tab/>
        </w:r>
        <w:r w:rsidR="009F07F0">
          <w:rPr>
            <w:noProof/>
            <w:webHidden/>
          </w:rPr>
          <w:fldChar w:fldCharType="begin"/>
        </w:r>
        <w:r w:rsidR="009F07F0">
          <w:rPr>
            <w:noProof/>
            <w:webHidden/>
          </w:rPr>
          <w:instrText xml:space="preserve"> PAGEREF _Toc494442790 \h </w:instrText>
        </w:r>
        <w:r w:rsidR="009F07F0">
          <w:rPr>
            <w:noProof/>
            <w:webHidden/>
          </w:rPr>
        </w:r>
        <w:r w:rsidR="009F07F0">
          <w:rPr>
            <w:noProof/>
            <w:webHidden/>
          </w:rPr>
          <w:fldChar w:fldCharType="separate"/>
        </w:r>
        <w:r w:rsidR="009F07F0">
          <w:rPr>
            <w:noProof/>
            <w:webHidden/>
          </w:rPr>
          <w:t>28</w:t>
        </w:r>
        <w:r w:rsidR="009F07F0">
          <w:rPr>
            <w:noProof/>
            <w:webHidden/>
          </w:rPr>
          <w:fldChar w:fldCharType="end"/>
        </w:r>
      </w:hyperlink>
    </w:p>
    <w:p w14:paraId="38D85F21" w14:textId="12F8E1D7" w:rsidR="009F07F0" w:rsidRDefault="00FF79D4">
      <w:pPr>
        <w:pStyle w:val="TOC4"/>
        <w:rPr>
          <w:rFonts w:eastAsiaTheme="minorEastAsia"/>
          <w:smallCaps w:val="0"/>
          <w:noProof/>
          <w:sz w:val="22"/>
          <w:lang w:val="en-US" w:eastAsia="en-US" w:bidi="ar-SA"/>
        </w:rPr>
      </w:pPr>
      <w:hyperlink w:anchor="_Toc494442791" w:history="1">
        <w:r w:rsidR="009F07F0" w:rsidRPr="00F922E1">
          <w:rPr>
            <w:rStyle w:val="Hyperlink"/>
            <w:noProof/>
          </w:rPr>
          <w:t>Microsoft Kaizala Pro</w:t>
        </w:r>
        <w:r w:rsidR="009F07F0">
          <w:rPr>
            <w:noProof/>
            <w:webHidden/>
          </w:rPr>
          <w:tab/>
        </w:r>
        <w:r w:rsidR="009F07F0">
          <w:rPr>
            <w:noProof/>
            <w:webHidden/>
          </w:rPr>
          <w:fldChar w:fldCharType="begin"/>
        </w:r>
        <w:r w:rsidR="009F07F0">
          <w:rPr>
            <w:noProof/>
            <w:webHidden/>
          </w:rPr>
          <w:instrText xml:space="preserve"> PAGEREF _Toc494442791 \h </w:instrText>
        </w:r>
        <w:r w:rsidR="009F07F0">
          <w:rPr>
            <w:noProof/>
            <w:webHidden/>
          </w:rPr>
        </w:r>
        <w:r w:rsidR="009F07F0">
          <w:rPr>
            <w:noProof/>
            <w:webHidden/>
          </w:rPr>
          <w:fldChar w:fldCharType="separate"/>
        </w:r>
        <w:r w:rsidR="009F07F0">
          <w:rPr>
            <w:noProof/>
            <w:webHidden/>
          </w:rPr>
          <w:t>29</w:t>
        </w:r>
        <w:r w:rsidR="009F07F0">
          <w:rPr>
            <w:noProof/>
            <w:webHidden/>
          </w:rPr>
          <w:fldChar w:fldCharType="end"/>
        </w:r>
      </w:hyperlink>
    </w:p>
    <w:p w14:paraId="5FC64011" w14:textId="39A103B4" w:rsidR="009F07F0" w:rsidRDefault="00FF79D4">
      <w:pPr>
        <w:pStyle w:val="TOC4"/>
        <w:rPr>
          <w:rFonts w:eastAsiaTheme="minorEastAsia"/>
          <w:smallCaps w:val="0"/>
          <w:noProof/>
          <w:sz w:val="22"/>
          <w:lang w:val="en-US" w:eastAsia="en-US" w:bidi="ar-SA"/>
        </w:rPr>
      </w:pPr>
      <w:hyperlink w:anchor="_Toc494442792" w:history="1">
        <w:r w:rsidR="009F07F0" w:rsidRPr="00F922E1">
          <w:rPr>
            <w:rStyle w:val="Hyperlink"/>
            <w:noProof/>
          </w:rPr>
          <w:t>Microsoft Learning</w:t>
        </w:r>
        <w:r w:rsidR="009F07F0">
          <w:rPr>
            <w:noProof/>
            <w:webHidden/>
          </w:rPr>
          <w:tab/>
        </w:r>
        <w:r w:rsidR="009F07F0">
          <w:rPr>
            <w:noProof/>
            <w:webHidden/>
          </w:rPr>
          <w:fldChar w:fldCharType="begin"/>
        </w:r>
        <w:r w:rsidR="009F07F0">
          <w:rPr>
            <w:noProof/>
            <w:webHidden/>
          </w:rPr>
          <w:instrText xml:space="preserve"> PAGEREF _Toc494442792 \h </w:instrText>
        </w:r>
        <w:r w:rsidR="009F07F0">
          <w:rPr>
            <w:noProof/>
            <w:webHidden/>
          </w:rPr>
        </w:r>
        <w:r w:rsidR="009F07F0">
          <w:rPr>
            <w:noProof/>
            <w:webHidden/>
          </w:rPr>
          <w:fldChar w:fldCharType="separate"/>
        </w:r>
        <w:r w:rsidR="009F07F0">
          <w:rPr>
            <w:noProof/>
            <w:webHidden/>
          </w:rPr>
          <w:t>29</w:t>
        </w:r>
        <w:r w:rsidR="009F07F0">
          <w:rPr>
            <w:noProof/>
            <w:webHidden/>
          </w:rPr>
          <w:fldChar w:fldCharType="end"/>
        </w:r>
      </w:hyperlink>
    </w:p>
    <w:p w14:paraId="5394A62A" w14:textId="14122155" w:rsidR="009F07F0" w:rsidRDefault="00FF79D4">
      <w:pPr>
        <w:pStyle w:val="TOC4"/>
        <w:rPr>
          <w:rFonts w:eastAsiaTheme="minorEastAsia"/>
          <w:smallCaps w:val="0"/>
          <w:noProof/>
          <w:sz w:val="22"/>
          <w:lang w:val="en-US" w:eastAsia="en-US" w:bidi="ar-SA"/>
        </w:rPr>
      </w:pPr>
      <w:hyperlink w:anchor="_Toc494442793" w:history="1">
        <w:r w:rsidR="009F07F0" w:rsidRPr="00F922E1">
          <w:rPr>
            <w:rStyle w:val="Hyperlink"/>
            <w:noProof/>
          </w:rPr>
          <w:t>Minecraft: Onderwijseditie</w:t>
        </w:r>
        <w:r w:rsidR="009F07F0">
          <w:rPr>
            <w:noProof/>
            <w:webHidden/>
          </w:rPr>
          <w:tab/>
        </w:r>
        <w:r w:rsidR="009F07F0">
          <w:rPr>
            <w:noProof/>
            <w:webHidden/>
          </w:rPr>
          <w:fldChar w:fldCharType="begin"/>
        </w:r>
        <w:r w:rsidR="009F07F0">
          <w:rPr>
            <w:noProof/>
            <w:webHidden/>
          </w:rPr>
          <w:instrText xml:space="preserve"> PAGEREF _Toc494442793 \h </w:instrText>
        </w:r>
        <w:r w:rsidR="009F07F0">
          <w:rPr>
            <w:noProof/>
            <w:webHidden/>
          </w:rPr>
        </w:r>
        <w:r w:rsidR="009F07F0">
          <w:rPr>
            <w:noProof/>
            <w:webHidden/>
          </w:rPr>
          <w:fldChar w:fldCharType="separate"/>
        </w:r>
        <w:r w:rsidR="009F07F0">
          <w:rPr>
            <w:noProof/>
            <w:webHidden/>
          </w:rPr>
          <w:t>29</w:t>
        </w:r>
        <w:r w:rsidR="009F07F0">
          <w:rPr>
            <w:noProof/>
            <w:webHidden/>
          </w:rPr>
          <w:fldChar w:fldCharType="end"/>
        </w:r>
      </w:hyperlink>
    </w:p>
    <w:p w14:paraId="08B778DF" w14:textId="16623EF6" w:rsidR="009F07F0" w:rsidRDefault="00FF79D4">
      <w:pPr>
        <w:pStyle w:val="TOC4"/>
        <w:rPr>
          <w:rFonts w:eastAsiaTheme="minorEastAsia"/>
          <w:smallCaps w:val="0"/>
          <w:noProof/>
          <w:sz w:val="22"/>
          <w:lang w:val="en-US" w:eastAsia="en-US" w:bidi="ar-SA"/>
        </w:rPr>
      </w:pPr>
      <w:hyperlink w:anchor="_Toc494442794" w:history="1">
        <w:r w:rsidR="009F07F0" w:rsidRPr="00F922E1">
          <w:rPr>
            <w:rStyle w:val="Hyperlink"/>
            <w:noProof/>
          </w:rPr>
          <w:t>Office 365 Developer</w:t>
        </w:r>
        <w:r w:rsidR="009F07F0">
          <w:rPr>
            <w:noProof/>
            <w:webHidden/>
          </w:rPr>
          <w:tab/>
        </w:r>
        <w:r w:rsidR="009F07F0">
          <w:rPr>
            <w:noProof/>
            <w:webHidden/>
          </w:rPr>
          <w:fldChar w:fldCharType="begin"/>
        </w:r>
        <w:r w:rsidR="009F07F0">
          <w:rPr>
            <w:noProof/>
            <w:webHidden/>
          </w:rPr>
          <w:instrText xml:space="preserve"> PAGEREF _Toc494442794 \h </w:instrText>
        </w:r>
        <w:r w:rsidR="009F07F0">
          <w:rPr>
            <w:noProof/>
            <w:webHidden/>
          </w:rPr>
        </w:r>
        <w:r w:rsidR="009F07F0">
          <w:rPr>
            <w:noProof/>
            <w:webHidden/>
          </w:rPr>
          <w:fldChar w:fldCharType="separate"/>
        </w:r>
        <w:r w:rsidR="009F07F0">
          <w:rPr>
            <w:noProof/>
            <w:webHidden/>
          </w:rPr>
          <w:t>29</w:t>
        </w:r>
        <w:r w:rsidR="009F07F0">
          <w:rPr>
            <w:noProof/>
            <w:webHidden/>
          </w:rPr>
          <w:fldChar w:fldCharType="end"/>
        </w:r>
      </w:hyperlink>
    </w:p>
    <w:p w14:paraId="01A4ADCD" w14:textId="6C3B3B02" w:rsidR="009F07F0" w:rsidRDefault="00FF79D4">
      <w:pPr>
        <w:pStyle w:val="TOC4"/>
        <w:rPr>
          <w:rFonts w:eastAsiaTheme="minorEastAsia"/>
          <w:smallCaps w:val="0"/>
          <w:noProof/>
          <w:sz w:val="22"/>
          <w:lang w:val="en-US" w:eastAsia="en-US" w:bidi="ar-SA"/>
        </w:rPr>
      </w:pPr>
      <w:hyperlink w:anchor="_Toc494442795" w:history="1">
        <w:r w:rsidR="009F07F0" w:rsidRPr="00F922E1">
          <w:rPr>
            <w:rStyle w:val="Hyperlink"/>
            <w:noProof/>
          </w:rPr>
          <w:t>Windows Desktop Operating System</w:t>
        </w:r>
        <w:r w:rsidR="009F07F0">
          <w:rPr>
            <w:noProof/>
            <w:webHidden/>
          </w:rPr>
          <w:tab/>
        </w:r>
        <w:r w:rsidR="009F07F0">
          <w:rPr>
            <w:noProof/>
            <w:webHidden/>
          </w:rPr>
          <w:fldChar w:fldCharType="begin"/>
        </w:r>
        <w:r w:rsidR="009F07F0">
          <w:rPr>
            <w:noProof/>
            <w:webHidden/>
          </w:rPr>
          <w:instrText xml:space="preserve"> PAGEREF _Toc494442795 \h </w:instrText>
        </w:r>
        <w:r w:rsidR="009F07F0">
          <w:rPr>
            <w:noProof/>
            <w:webHidden/>
          </w:rPr>
        </w:r>
        <w:r w:rsidR="009F07F0">
          <w:rPr>
            <w:noProof/>
            <w:webHidden/>
          </w:rPr>
          <w:fldChar w:fldCharType="separate"/>
        </w:r>
        <w:r w:rsidR="009F07F0">
          <w:rPr>
            <w:noProof/>
            <w:webHidden/>
          </w:rPr>
          <w:t>29</w:t>
        </w:r>
        <w:r w:rsidR="009F07F0">
          <w:rPr>
            <w:noProof/>
            <w:webHidden/>
          </w:rPr>
          <w:fldChar w:fldCharType="end"/>
        </w:r>
      </w:hyperlink>
    </w:p>
    <w:p w14:paraId="25AC3A16" w14:textId="4B5D91F3" w:rsidR="009F07F0" w:rsidRDefault="00FF79D4">
      <w:pPr>
        <w:pStyle w:val="TOC1"/>
        <w:tabs>
          <w:tab w:val="right" w:leader="dot" w:pos="5030"/>
        </w:tabs>
        <w:rPr>
          <w:rFonts w:eastAsiaTheme="minorEastAsia"/>
          <w:b w:val="0"/>
          <w:caps w:val="0"/>
          <w:noProof/>
          <w:sz w:val="22"/>
          <w:lang w:val="en-US" w:eastAsia="en-US" w:bidi="ar-SA"/>
        </w:rPr>
      </w:pPr>
      <w:hyperlink w:anchor="_Toc494442796" w:history="1">
        <w:r w:rsidR="009F07F0" w:rsidRPr="00F922E1">
          <w:rPr>
            <w:rStyle w:val="Hyperlink"/>
            <w:noProof/>
          </w:rPr>
          <w:t>Bijlage 1 – Kennisgevingen</w:t>
        </w:r>
        <w:r w:rsidR="009F07F0">
          <w:rPr>
            <w:noProof/>
            <w:webHidden/>
          </w:rPr>
          <w:tab/>
        </w:r>
        <w:r w:rsidR="009F07F0">
          <w:rPr>
            <w:noProof/>
            <w:webHidden/>
          </w:rPr>
          <w:fldChar w:fldCharType="begin"/>
        </w:r>
        <w:r w:rsidR="009F07F0">
          <w:rPr>
            <w:noProof/>
            <w:webHidden/>
          </w:rPr>
          <w:instrText xml:space="preserve"> PAGEREF _Toc494442796 \h </w:instrText>
        </w:r>
        <w:r w:rsidR="009F07F0">
          <w:rPr>
            <w:noProof/>
            <w:webHidden/>
          </w:rPr>
        </w:r>
        <w:r w:rsidR="009F07F0">
          <w:rPr>
            <w:noProof/>
            <w:webHidden/>
          </w:rPr>
          <w:fldChar w:fldCharType="separate"/>
        </w:r>
        <w:r w:rsidR="009F07F0">
          <w:rPr>
            <w:noProof/>
            <w:webHidden/>
          </w:rPr>
          <w:t>30</w:t>
        </w:r>
        <w:r w:rsidR="009F07F0">
          <w:rPr>
            <w:noProof/>
            <w:webHidden/>
          </w:rPr>
          <w:fldChar w:fldCharType="end"/>
        </w:r>
      </w:hyperlink>
    </w:p>
    <w:p w14:paraId="5B3D22B4" w14:textId="1EBF86BA" w:rsidR="009F07F0" w:rsidRDefault="00FF79D4">
      <w:pPr>
        <w:pStyle w:val="TOC3"/>
        <w:rPr>
          <w:rFonts w:eastAsiaTheme="minorEastAsia"/>
          <w:b w:val="0"/>
          <w:smallCaps w:val="0"/>
          <w:sz w:val="22"/>
          <w:lang w:val="en-US" w:eastAsia="en-US" w:bidi="ar-SA"/>
        </w:rPr>
      </w:pPr>
      <w:hyperlink w:anchor="_Toc494442797" w:history="1">
        <w:r w:rsidR="009F07F0" w:rsidRPr="00F922E1">
          <w:rPr>
            <w:rStyle w:val="Hyperlink"/>
          </w:rPr>
          <w:t>Bing Maps</w:t>
        </w:r>
        <w:r w:rsidR="009F07F0">
          <w:rPr>
            <w:webHidden/>
          </w:rPr>
          <w:tab/>
        </w:r>
        <w:r w:rsidR="009F07F0">
          <w:rPr>
            <w:webHidden/>
          </w:rPr>
          <w:fldChar w:fldCharType="begin"/>
        </w:r>
        <w:r w:rsidR="009F07F0">
          <w:rPr>
            <w:webHidden/>
          </w:rPr>
          <w:instrText xml:space="preserve"> PAGEREF _Toc494442797 \h </w:instrText>
        </w:r>
        <w:r w:rsidR="009F07F0">
          <w:rPr>
            <w:webHidden/>
          </w:rPr>
        </w:r>
        <w:r w:rsidR="009F07F0">
          <w:rPr>
            <w:webHidden/>
          </w:rPr>
          <w:fldChar w:fldCharType="separate"/>
        </w:r>
        <w:r w:rsidR="009F07F0">
          <w:rPr>
            <w:webHidden/>
          </w:rPr>
          <w:t>30</w:t>
        </w:r>
        <w:r w:rsidR="009F07F0">
          <w:rPr>
            <w:webHidden/>
          </w:rPr>
          <w:fldChar w:fldCharType="end"/>
        </w:r>
      </w:hyperlink>
    </w:p>
    <w:p w14:paraId="53692805" w14:textId="285F6CED" w:rsidR="009F07F0" w:rsidRDefault="00FF79D4">
      <w:pPr>
        <w:pStyle w:val="TOC3"/>
        <w:rPr>
          <w:rFonts w:eastAsiaTheme="minorEastAsia"/>
          <w:b w:val="0"/>
          <w:smallCaps w:val="0"/>
          <w:sz w:val="22"/>
          <w:lang w:val="en-US" w:eastAsia="en-US" w:bidi="ar-SA"/>
        </w:rPr>
      </w:pPr>
      <w:hyperlink w:anchor="_Toc494442798" w:history="1">
        <w:r w:rsidR="009F07F0" w:rsidRPr="00F922E1">
          <w:rPr>
            <w:rStyle w:val="Hyperlink"/>
          </w:rPr>
          <w:t>Professionele Diensten</w:t>
        </w:r>
        <w:r w:rsidR="009F07F0">
          <w:rPr>
            <w:webHidden/>
          </w:rPr>
          <w:tab/>
        </w:r>
        <w:r w:rsidR="009F07F0">
          <w:rPr>
            <w:webHidden/>
          </w:rPr>
          <w:fldChar w:fldCharType="begin"/>
        </w:r>
        <w:r w:rsidR="009F07F0">
          <w:rPr>
            <w:webHidden/>
          </w:rPr>
          <w:instrText xml:space="preserve"> PAGEREF _Toc494442798 \h </w:instrText>
        </w:r>
        <w:r w:rsidR="009F07F0">
          <w:rPr>
            <w:webHidden/>
          </w:rPr>
        </w:r>
        <w:r w:rsidR="009F07F0">
          <w:rPr>
            <w:webHidden/>
          </w:rPr>
          <w:fldChar w:fldCharType="separate"/>
        </w:r>
        <w:r w:rsidR="009F07F0">
          <w:rPr>
            <w:webHidden/>
          </w:rPr>
          <w:t>30</w:t>
        </w:r>
        <w:r w:rsidR="009F07F0">
          <w:rPr>
            <w:webHidden/>
          </w:rPr>
          <w:fldChar w:fldCharType="end"/>
        </w:r>
      </w:hyperlink>
    </w:p>
    <w:p w14:paraId="04313B0F" w14:textId="48710984" w:rsidR="009F07F0" w:rsidRDefault="00FF79D4">
      <w:pPr>
        <w:pStyle w:val="TOC3"/>
        <w:rPr>
          <w:rFonts w:eastAsiaTheme="minorEastAsia"/>
          <w:b w:val="0"/>
          <w:smallCaps w:val="0"/>
          <w:sz w:val="22"/>
          <w:lang w:val="en-US" w:eastAsia="en-US" w:bidi="ar-SA"/>
        </w:rPr>
      </w:pPr>
      <w:hyperlink w:anchor="_Toc494442799" w:history="1">
        <w:r w:rsidR="009F07F0" w:rsidRPr="00F922E1">
          <w:rPr>
            <w:rStyle w:val="Hyperlink"/>
          </w:rPr>
          <w:t>Mededeling over Azure Media Services - H.265/HEVC-codering</w:t>
        </w:r>
        <w:r w:rsidR="009F07F0">
          <w:rPr>
            <w:webHidden/>
          </w:rPr>
          <w:tab/>
        </w:r>
        <w:r w:rsidR="009F07F0">
          <w:rPr>
            <w:webHidden/>
          </w:rPr>
          <w:fldChar w:fldCharType="begin"/>
        </w:r>
        <w:r w:rsidR="009F07F0">
          <w:rPr>
            <w:webHidden/>
          </w:rPr>
          <w:instrText xml:space="preserve"> PAGEREF _Toc494442799 \h </w:instrText>
        </w:r>
        <w:r w:rsidR="009F07F0">
          <w:rPr>
            <w:webHidden/>
          </w:rPr>
        </w:r>
        <w:r w:rsidR="009F07F0">
          <w:rPr>
            <w:webHidden/>
          </w:rPr>
          <w:fldChar w:fldCharType="separate"/>
        </w:r>
        <w:r w:rsidR="009F07F0">
          <w:rPr>
            <w:webHidden/>
          </w:rPr>
          <w:t>31</w:t>
        </w:r>
        <w:r w:rsidR="009F07F0">
          <w:rPr>
            <w:webHidden/>
          </w:rPr>
          <w:fldChar w:fldCharType="end"/>
        </w:r>
      </w:hyperlink>
    </w:p>
    <w:p w14:paraId="6FB36FDC" w14:textId="47966C67" w:rsidR="009F07F0" w:rsidRDefault="00FF79D4">
      <w:pPr>
        <w:pStyle w:val="TOC3"/>
        <w:rPr>
          <w:rFonts w:eastAsiaTheme="minorEastAsia"/>
          <w:b w:val="0"/>
          <w:smallCaps w:val="0"/>
          <w:sz w:val="22"/>
          <w:lang w:val="en-US" w:eastAsia="en-US" w:bidi="ar-SA"/>
        </w:rPr>
      </w:pPr>
      <w:hyperlink w:anchor="_Toc494442800" w:history="1">
        <w:r w:rsidR="009F07F0" w:rsidRPr="00F922E1">
          <w:rPr>
            <w:rStyle w:val="Hyperlink"/>
          </w:rPr>
          <w:t>Kennisgeving betreffende Adobe Flash Player</w:t>
        </w:r>
        <w:r w:rsidR="009F07F0">
          <w:rPr>
            <w:webHidden/>
          </w:rPr>
          <w:tab/>
        </w:r>
        <w:r w:rsidR="009F07F0">
          <w:rPr>
            <w:webHidden/>
          </w:rPr>
          <w:fldChar w:fldCharType="begin"/>
        </w:r>
        <w:r w:rsidR="009F07F0">
          <w:rPr>
            <w:webHidden/>
          </w:rPr>
          <w:instrText xml:space="preserve"> PAGEREF _Toc494442800 \h </w:instrText>
        </w:r>
        <w:r w:rsidR="009F07F0">
          <w:rPr>
            <w:webHidden/>
          </w:rPr>
        </w:r>
        <w:r w:rsidR="009F07F0">
          <w:rPr>
            <w:webHidden/>
          </w:rPr>
          <w:fldChar w:fldCharType="separate"/>
        </w:r>
        <w:r w:rsidR="009F07F0">
          <w:rPr>
            <w:webHidden/>
          </w:rPr>
          <w:t>31</w:t>
        </w:r>
        <w:r w:rsidR="009F07F0">
          <w:rPr>
            <w:webHidden/>
          </w:rPr>
          <w:fldChar w:fldCharType="end"/>
        </w:r>
      </w:hyperlink>
    </w:p>
    <w:p w14:paraId="51D73AB7" w14:textId="259887E4" w:rsidR="009F07F0" w:rsidRDefault="00FF79D4">
      <w:pPr>
        <w:pStyle w:val="TOC3"/>
        <w:rPr>
          <w:rFonts w:eastAsiaTheme="minorEastAsia"/>
          <w:b w:val="0"/>
          <w:smallCaps w:val="0"/>
          <w:sz w:val="22"/>
          <w:lang w:val="en-US" w:eastAsia="en-US" w:bidi="ar-SA"/>
        </w:rPr>
      </w:pPr>
      <w:hyperlink w:anchor="_Toc494442801" w:history="1">
        <w:r w:rsidR="009F07F0" w:rsidRPr="00F922E1">
          <w:rPr>
            <w:rStyle w:val="Hyperlink"/>
          </w:rPr>
          <w:t>Kennisgeving met betrekking tot de visuele norm H.264/AVC en de videonorm VC-1, de visuele norm MPEG-4 Part 2 en de videonorm MPEG-2.</w:t>
        </w:r>
        <w:r w:rsidR="009F07F0">
          <w:rPr>
            <w:webHidden/>
          </w:rPr>
          <w:tab/>
        </w:r>
        <w:r w:rsidR="009F07F0">
          <w:rPr>
            <w:webHidden/>
          </w:rPr>
          <w:fldChar w:fldCharType="begin"/>
        </w:r>
        <w:r w:rsidR="009F07F0">
          <w:rPr>
            <w:webHidden/>
          </w:rPr>
          <w:instrText xml:space="preserve"> PAGEREF _Toc494442801 \h </w:instrText>
        </w:r>
        <w:r w:rsidR="009F07F0">
          <w:rPr>
            <w:webHidden/>
          </w:rPr>
        </w:r>
        <w:r w:rsidR="009F07F0">
          <w:rPr>
            <w:webHidden/>
          </w:rPr>
          <w:fldChar w:fldCharType="separate"/>
        </w:r>
        <w:r w:rsidR="009F07F0">
          <w:rPr>
            <w:webHidden/>
          </w:rPr>
          <w:t>31</w:t>
        </w:r>
        <w:r w:rsidR="009F07F0">
          <w:rPr>
            <w:webHidden/>
          </w:rPr>
          <w:fldChar w:fldCharType="end"/>
        </w:r>
      </w:hyperlink>
    </w:p>
    <w:p w14:paraId="48F4589E" w14:textId="34FA7738" w:rsidR="009F07F0" w:rsidRDefault="00FF79D4">
      <w:pPr>
        <w:pStyle w:val="TOC1"/>
        <w:tabs>
          <w:tab w:val="right" w:leader="dot" w:pos="5030"/>
        </w:tabs>
        <w:rPr>
          <w:rFonts w:eastAsiaTheme="minorEastAsia"/>
          <w:b w:val="0"/>
          <w:caps w:val="0"/>
          <w:noProof/>
          <w:sz w:val="22"/>
          <w:lang w:val="en-US" w:eastAsia="en-US" w:bidi="ar-SA"/>
        </w:rPr>
      </w:pPr>
      <w:hyperlink w:anchor="_Toc494442802" w:history="1">
        <w:r w:rsidR="009F07F0" w:rsidRPr="00F922E1">
          <w:rPr>
            <w:rStyle w:val="Hyperlink"/>
            <w:noProof/>
          </w:rPr>
          <w:t>Bijlage 2 – Abonnementslicentiesuites</w:t>
        </w:r>
        <w:r w:rsidR="009F07F0">
          <w:rPr>
            <w:noProof/>
            <w:webHidden/>
          </w:rPr>
          <w:tab/>
        </w:r>
        <w:r w:rsidR="009F07F0">
          <w:rPr>
            <w:noProof/>
            <w:webHidden/>
          </w:rPr>
          <w:fldChar w:fldCharType="begin"/>
        </w:r>
        <w:r w:rsidR="009F07F0">
          <w:rPr>
            <w:noProof/>
            <w:webHidden/>
          </w:rPr>
          <w:instrText xml:space="preserve"> PAGEREF _Toc494442802 \h </w:instrText>
        </w:r>
        <w:r w:rsidR="009F07F0">
          <w:rPr>
            <w:noProof/>
            <w:webHidden/>
          </w:rPr>
        </w:r>
        <w:r w:rsidR="009F07F0">
          <w:rPr>
            <w:noProof/>
            <w:webHidden/>
          </w:rPr>
          <w:fldChar w:fldCharType="separate"/>
        </w:r>
        <w:r w:rsidR="009F07F0">
          <w:rPr>
            <w:noProof/>
            <w:webHidden/>
          </w:rPr>
          <w:t>33</w:t>
        </w:r>
        <w:r w:rsidR="009F07F0">
          <w:rPr>
            <w:noProof/>
            <w:webHidden/>
          </w:rPr>
          <w:fldChar w:fldCharType="end"/>
        </w:r>
      </w:hyperlink>
    </w:p>
    <w:p w14:paraId="60F892F1" w14:textId="19BB0AA8" w:rsidR="009F07F0" w:rsidRDefault="00FF79D4">
      <w:pPr>
        <w:pStyle w:val="TOC1"/>
        <w:tabs>
          <w:tab w:val="right" w:leader="dot" w:pos="5030"/>
        </w:tabs>
        <w:rPr>
          <w:rFonts w:eastAsiaTheme="minorEastAsia"/>
          <w:b w:val="0"/>
          <w:caps w:val="0"/>
          <w:noProof/>
          <w:sz w:val="22"/>
          <w:lang w:val="en-US" w:eastAsia="en-US" w:bidi="ar-SA"/>
        </w:rPr>
      </w:pPr>
      <w:hyperlink w:anchor="_Toc494442803" w:history="1">
        <w:r w:rsidR="009F07F0" w:rsidRPr="00F922E1">
          <w:rPr>
            <w:rStyle w:val="Hyperlink"/>
            <w:noProof/>
          </w:rPr>
          <w:t>Bijlage 3 – De Standardcontractclausules (verwerkers)</w:t>
        </w:r>
        <w:r w:rsidR="009F07F0">
          <w:rPr>
            <w:noProof/>
            <w:webHidden/>
          </w:rPr>
          <w:tab/>
        </w:r>
        <w:r w:rsidR="009F07F0">
          <w:rPr>
            <w:noProof/>
            <w:webHidden/>
          </w:rPr>
          <w:fldChar w:fldCharType="begin"/>
        </w:r>
        <w:r w:rsidR="009F07F0">
          <w:rPr>
            <w:noProof/>
            <w:webHidden/>
          </w:rPr>
          <w:instrText xml:space="preserve"> PAGEREF _Toc494442803 \h </w:instrText>
        </w:r>
        <w:r w:rsidR="009F07F0">
          <w:rPr>
            <w:noProof/>
            <w:webHidden/>
          </w:rPr>
        </w:r>
        <w:r w:rsidR="009F07F0">
          <w:rPr>
            <w:noProof/>
            <w:webHidden/>
          </w:rPr>
          <w:fldChar w:fldCharType="separate"/>
        </w:r>
        <w:r w:rsidR="009F07F0">
          <w:rPr>
            <w:noProof/>
            <w:webHidden/>
          </w:rPr>
          <w:t>35</w:t>
        </w:r>
        <w:r w:rsidR="009F07F0">
          <w:rPr>
            <w:noProof/>
            <w:webHidden/>
          </w:rPr>
          <w:fldChar w:fldCharType="end"/>
        </w:r>
      </w:hyperlink>
    </w:p>
    <w:p w14:paraId="3B2A16D2" w14:textId="6760FFF3" w:rsidR="009F07F0" w:rsidRDefault="00FF79D4">
      <w:pPr>
        <w:pStyle w:val="TOC1"/>
        <w:tabs>
          <w:tab w:val="right" w:leader="dot" w:pos="5030"/>
        </w:tabs>
        <w:rPr>
          <w:rFonts w:eastAsiaTheme="minorEastAsia"/>
          <w:b w:val="0"/>
          <w:caps w:val="0"/>
          <w:noProof/>
          <w:sz w:val="22"/>
          <w:lang w:val="en-US" w:eastAsia="en-US" w:bidi="ar-SA"/>
        </w:rPr>
      </w:pPr>
      <w:hyperlink w:anchor="_Toc494442804" w:history="1">
        <w:r w:rsidR="009F07F0" w:rsidRPr="00F922E1">
          <w:rPr>
            <w:rStyle w:val="Hyperlink"/>
            <w:noProof/>
          </w:rPr>
          <w:t>Bijlage 4 – Voorwaarden van de Algemene Verordening Gegevensbescherming van de Europese Unie</w:t>
        </w:r>
        <w:r w:rsidR="009F07F0">
          <w:rPr>
            <w:noProof/>
            <w:webHidden/>
          </w:rPr>
          <w:tab/>
        </w:r>
        <w:r w:rsidR="009F07F0">
          <w:rPr>
            <w:noProof/>
            <w:webHidden/>
          </w:rPr>
          <w:fldChar w:fldCharType="begin"/>
        </w:r>
        <w:r w:rsidR="009F07F0">
          <w:rPr>
            <w:noProof/>
            <w:webHidden/>
          </w:rPr>
          <w:instrText xml:space="preserve"> PAGEREF _Toc494442804 \h </w:instrText>
        </w:r>
        <w:r w:rsidR="009F07F0">
          <w:rPr>
            <w:noProof/>
            <w:webHidden/>
          </w:rPr>
        </w:r>
        <w:r w:rsidR="009F07F0">
          <w:rPr>
            <w:noProof/>
            <w:webHidden/>
          </w:rPr>
          <w:fldChar w:fldCharType="separate"/>
        </w:r>
        <w:r w:rsidR="009F07F0">
          <w:rPr>
            <w:noProof/>
            <w:webHidden/>
          </w:rPr>
          <w:t>41</w:t>
        </w:r>
        <w:r w:rsidR="009F07F0">
          <w:rPr>
            <w:noProof/>
            <w:webHidden/>
          </w:rPr>
          <w:fldChar w:fldCharType="end"/>
        </w:r>
      </w:hyperlink>
    </w:p>
    <w:p w14:paraId="58BA4603" w14:textId="3EF9B8AD" w:rsidR="009F07F0" w:rsidRDefault="00FF79D4">
      <w:pPr>
        <w:pStyle w:val="TOC1"/>
        <w:tabs>
          <w:tab w:val="right" w:leader="dot" w:pos="5030"/>
        </w:tabs>
        <w:rPr>
          <w:rFonts w:eastAsiaTheme="minorEastAsia"/>
          <w:b w:val="0"/>
          <w:caps w:val="0"/>
          <w:noProof/>
          <w:sz w:val="22"/>
          <w:lang w:val="en-US" w:eastAsia="en-US" w:bidi="ar-SA"/>
        </w:rPr>
      </w:pPr>
      <w:hyperlink w:anchor="_Toc494442805" w:history="1">
        <w:r w:rsidR="009F07F0" w:rsidRPr="00F922E1">
          <w:rPr>
            <w:rStyle w:val="Hyperlink"/>
            <w:noProof/>
          </w:rPr>
          <w:t>Bijlage 1 – Aanvullende AVG-voorwaarden</w:t>
        </w:r>
        <w:r w:rsidR="009F07F0">
          <w:rPr>
            <w:noProof/>
            <w:webHidden/>
          </w:rPr>
          <w:tab/>
        </w:r>
        <w:r w:rsidR="009F07F0">
          <w:rPr>
            <w:noProof/>
            <w:webHidden/>
          </w:rPr>
          <w:fldChar w:fldCharType="begin"/>
        </w:r>
        <w:r w:rsidR="009F07F0">
          <w:rPr>
            <w:noProof/>
            <w:webHidden/>
          </w:rPr>
          <w:instrText xml:space="preserve"> PAGEREF _Toc494442805 \h </w:instrText>
        </w:r>
        <w:r w:rsidR="009F07F0">
          <w:rPr>
            <w:noProof/>
            <w:webHidden/>
          </w:rPr>
        </w:r>
        <w:r w:rsidR="009F07F0">
          <w:rPr>
            <w:noProof/>
            <w:webHidden/>
          </w:rPr>
          <w:fldChar w:fldCharType="separate"/>
        </w:r>
        <w:r w:rsidR="009F07F0">
          <w:rPr>
            <w:noProof/>
            <w:webHidden/>
          </w:rPr>
          <w:t>43</w:t>
        </w:r>
        <w:r w:rsidR="009F07F0">
          <w:rPr>
            <w:noProof/>
            <w:webHidden/>
          </w:rPr>
          <w:fldChar w:fldCharType="end"/>
        </w:r>
      </w:hyperlink>
    </w:p>
    <w:p w14:paraId="092C9288" w14:textId="003789C8" w:rsidR="004D27A6" w:rsidRPr="00690C65" w:rsidRDefault="00A430D3" w:rsidP="00A914BF">
      <w:pPr>
        <w:pStyle w:val="ProductList-Body"/>
      </w:pPr>
      <w:r w:rsidRPr="00C6490D">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94442729"/>
      <w:r>
        <w:lastRenderedPageBreak/>
        <w:t>Inleiding</w:t>
      </w:r>
      <w:bookmarkEnd w:id="3"/>
      <w:bookmarkEnd w:id="4"/>
    </w:p>
    <w:p w14:paraId="7E3AAC87" w14:textId="1C01A0A5" w:rsidR="003F6CEE" w:rsidRPr="00690C65" w:rsidRDefault="003C35CD" w:rsidP="00366C8E">
      <w:pPr>
        <w:pStyle w:val="ProductList-Body"/>
        <w:spacing w:after="120"/>
      </w:pPr>
      <w:r>
        <w:t>Met ingang van 1 juli 2014 vervangen deze Voorwaarden voor Online Diensten (VOD) de Gebruiksrechten voor Online Diensten (OLSUR). De VOD bevatten voorwaarden die van toepassing zijn op het gebruik van de Online Diensten door de Klant. Voor het gebruik van Niet-Microsoft-Producten (zoals hieronder gedefinieerd) en andere producten en diensten van Microsoft gelden afzonderlijke voorwaarden, waaronder verschillende privacy- en beveiligingsbepalingen.</w:t>
      </w:r>
    </w:p>
    <w:p w14:paraId="03BB023E" w14:textId="057C8C39" w:rsidR="004D27A6" w:rsidRPr="00690C65" w:rsidRDefault="003F6CEE" w:rsidP="003F6CEE">
      <w:pPr>
        <w:pStyle w:val="ProductList-Body"/>
      </w:pPr>
      <w:r>
        <w:t xml:space="preserve">Voor de meeste Online Diensten geldt een Service Level Overeenkomst (SLA). Zie </w:t>
      </w:r>
      <w:hyperlink r:id="rId21" w:history="1">
        <w:r>
          <w:rPr>
            <w:rStyle w:val="Hyperlink"/>
          </w:rPr>
          <w:t>http://microsoft.com/licensing/contracts</w:t>
        </w:r>
      </w:hyperlink>
      <w:r>
        <w:t xml:space="preserve"> voor meer informatie over Service Level Overeenkomsten voor Online Diensten.</w:t>
      </w:r>
    </w:p>
    <w:p w14:paraId="3851ACB0" w14:textId="77777777" w:rsidR="004D27A6" w:rsidRPr="00690C65" w:rsidRDefault="004D27A6" w:rsidP="00A914BF">
      <w:pPr>
        <w:pStyle w:val="ProductList-Body"/>
      </w:pPr>
    </w:p>
    <w:p w14:paraId="6B8E8625" w14:textId="79341D70" w:rsidR="004D27A6" w:rsidRPr="008855D8" w:rsidRDefault="003F6CEE" w:rsidP="00CC06D3">
      <w:pPr>
        <w:pStyle w:val="ProductList-Offering1Heading"/>
        <w:rPr>
          <w:lang w:val="nl-NL"/>
        </w:rPr>
      </w:pPr>
      <w:bookmarkStart w:id="5" w:name="_Toc494442730"/>
      <w:r w:rsidRPr="008855D8">
        <w:rPr>
          <w:lang w:val="nl-NL"/>
        </w:rPr>
        <w:t>Eerdere versies</w:t>
      </w:r>
      <w:bookmarkEnd w:id="5"/>
    </w:p>
    <w:p w14:paraId="2A9D9754" w14:textId="487D7DCC" w:rsidR="004D27A6" w:rsidRPr="00690C65" w:rsidRDefault="003F6CEE" w:rsidP="00A914BF">
      <w:pPr>
        <w:pStyle w:val="ProductList-Body"/>
      </w:pPr>
      <w:r>
        <w:t xml:space="preserve">De VOD bevatten voorwaarden voor Online Diensten die momenteel beschikbaar zijn. Voor eerdere versies kan de Klant </w:t>
      </w:r>
      <w:hyperlink r:id="rId22" w:history="1">
        <w:r>
          <w:rPr>
            <w:rStyle w:val="Hyperlink"/>
          </w:rPr>
          <w:t>http://go.microsoft.com/?linkid=9840733</w:t>
        </w:r>
      </w:hyperlink>
      <w:r>
        <w:t xml:space="preserve"> raadplegen of contact opnemen met zijn reseller of Microsoft Account Manager.</w:t>
      </w:r>
    </w:p>
    <w:p w14:paraId="0E33A2B4" w14:textId="77777777" w:rsidR="003F6CEE" w:rsidRPr="00690C65" w:rsidRDefault="003F6CEE" w:rsidP="00A914BF">
      <w:pPr>
        <w:pStyle w:val="ProductList-Body"/>
      </w:pPr>
    </w:p>
    <w:p w14:paraId="11C2D152" w14:textId="77777777" w:rsidR="00B2308B" w:rsidRDefault="00B2308B" w:rsidP="00B2308B">
      <w:pPr>
        <w:pStyle w:val="ProductList-Offering1Heading"/>
      </w:pPr>
      <w:bookmarkStart w:id="6" w:name="_Toc492329094"/>
      <w:bookmarkStart w:id="7" w:name="_Toc489605555"/>
      <w:bookmarkStart w:id="8" w:name="_Toc494442731"/>
      <w:bookmarkStart w:id="9" w:name="_Toc378147615"/>
      <w:bookmarkStart w:id="10" w:name="_Toc378151517"/>
      <w:bookmarkStart w:id="11" w:name="_Toc379797094"/>
      <w:bookmarkStart w:id="12" w:name="_Toc380513120"/>
      <w:bookmarkStart w:id="13" w:name="_Toc380655159"/>
      <w:bookmarkStart w:id="14" w:name="_Toc383415077"/>
      <w:r>
        <w:t>Verduidelijkingen en overzicht van wijzigingen</w:t>
      </w:r>
      <w:bookmarkEnd w:id="6"/>
      <w:bookmarkEnd w:id="7"/>
      <w:bookmarkEnd w:id="8"/>
    </w:p>
    <w:tbl>
      <w:tblPr>
        <w:tblStyle w:val="TableGrid"/>
        <w:tblW w:w="0" w:type="auto"/>
        <w:tblLook w:val="04A0" w:firstRow="1" w:lastRow="0" w:firstColumn="1" w:lastColumn="0" w:noHBand="0" w:noVBand="1"/>
      </w:tblPr>
      <w:tblGrid>
        <w:gridCol w:w="5395"/>
        <w:gridCol w:w="5395"/>
      </w:tblGrid>
      <w:tr w:rsidR="00B2308B" w:rsidRPr="00AD6DB4" w14:paraId="024B0E87" w14:textId="77777777" w:rsidTr="00B2308B">
        <w:trPr>
          <w:tblHeader/>
        </w:trPr>
        <w:tc>
          <w:tcPr>
            <w:tcW w:w="5395" w:type="dxa"/>
            <w:shd w:val="clear" w:color="auto" w:fill="0072C6"/>
          </w:tcPr>
          <w:p w14:paraId="79E50011" w14:textId="77777777" w:rsidR="00B2308B" w:rsidRPr="00231971" w:rsidRDefault="00B2308B" w:rsidP="00B2308B">
            <w:pPr>
              <w:pStyle w:val="ProductList-Body"/>
              <w:spacing w:before="20" w:after="20"/>
              <w:rPr>
                <w:color w:val="FFFFFF" w:themeColor="background1"/>
                <w:sz w:val="16"/>
                <w:szCs w:val="16"/>
              </w:rPr>
            </w:pPr>
            <w:r>
              <w:rPr>
                <w:color w:val="FFFFFF" w:themeColor="background1"/>
                <w:sz w:val="16"/>
                <w:szCs w:val="16"/>
              </w:rPr>
              <w:t>Toegevoegd</w:t>
            </w:r>
          </w:p>
        </w:tc>
        <w:tc>
          <w:tcPr>
            <w:tcW w:w="5395" w:type="dxa"/>
            <w:shd w:val="clear" w:color="auto" w:fill="0072C6"/>
          </w:tcPr>
          <w:p w14:paraId="61407EBD" w14:textId="77777777" w:rsidR="00B2308B" w:rsidRPr="00231971" w:rsidRDefault="00B2308B" w:rsidP="00B2308B">
            <w:pPr>
              <w:pStyle w:val="ProductList-Body"/>
              <w:spacing w:before="20" w:after="20"/>
              <w:rPr>
                <w:color w:val="FFFFFF" w:themeColor="background1"/>
                <w:sz w:val="16"/>
                <w:szCs w:val="16"/>
              </w:rPr>
            </w:pPr>
            <w:r>
              <w:rPr>
                <w:color w:val="FFFFFF" w:themeColor="background1"/>
                <w:sz w:val="16"/>
                <w:szCs w:val="16"/>
              </w:rPr>
              <w:t>Verwijderd</w:t>
            </w:r>
          </w:p>
        </w:tc>
      </w:tr>
      <w:tr w:rsidR="00B2308B" w14:paraId="20153AF1" w14:textId="77777777" w:rsidTr="00B2308B">
        <w:tc>
          <w:tcPr>
            <w:tcW w:w="5395" w:type="dxa"/>
            <w:vAlign w:val="bottom"/>
          </w:tcPr>
          <w:p w14:paraId="1478F9CF" w14:textId="77777777" w:rsidR="00B2308B" w:rsidRDefault="00B2308B" w:rsidP="00B2308B">
            <w:pPr>
              <w:pStyle w:val="ProductList-Body"/>
            </w:pPr>
            <w:r>
              <w:t>Exchange Online Inactieve Gebruiker</w:t>
            </w:r>
          </w:p>
        </w:tc>
        <w:tc>
          <w:tcPr>
            <w:tcW w:w="5395" w:type="dxa"/>
            <w:vAlign w:val="bottom"/>
          </w:tcPr>
          <w:p w14:paraId="0014267D" w14:textId="77777777" w:rsidR="00B2308B" w:rsidRDefault="00B2308B" w:rsidP="00B2308B">
            <w:pPr>
              <w:pStyle w:val="ProductList-Body"/>
            </w:pPr>
          </w:p>
        </w:tc>
      </w:tr>
    </w:tbl>
    <w:p w14:paraId="6982E580" w14:textId="77777777" w:rsidR="00B2308B" w:rsidRDefault="00B2308B" w:rsidP="00B2308B">
      <w:pPr>
        <w:pStyle w:val="ProductList-Body"/>
      </w:pPr>
    </w:p>
    <w:p w14:paraId="5DAB3E95" w14:textId="77777777" w:rsidR="00B2308B" w:rsidRDefault="00B2308B" w:rsidP="00B2308B">
      <w:pPr>
        <w:pStyle w:val="ProductList-ClauseHeading"/>
        <w:outlineLvl w:val="2"/>
      </w:pPr>
      <w:r>
        <w:t>Specifieke voorwaarden voor Online Diensten</w:t>
      </w:r>
    </w:p>
    <w:bookmarkStart w:id="15" w:name="_Hlk491697289"/>
    <w:p w14:paraId="0D8CC73A" w14:textId="77777777" w:rsidR="00B2308B" w:rsidRDefault="00B2308B" w:rsidP="00B2308B">
      <w:pPr>
        <w:pStyle w:val="ProductList-Body"/>
      </w:pPr>
      <w:r>
        <w:fldChar w:fldCharType="begin"/>
      </w:r>
      <w:r>
        <w:instrText>HYPERLINK \l "ExchangeOnline"</w:instrText>
      </w:r>
      <w:r>
        <w:fldChar w:fldCharType="separate"/>
      </w:r>
      <w:r>
        <w:rPr>
          <w:rStyle w:val="Hyperlink"/>
        </w:rPr>
        <w:t>Exchange Online</w:t>
      </w:r>
      <w:r>
        <w:fldChar w:fldCharType="end"/>
      </w:r>
      <w:r>
        <w:t>: Voorwaarden toegevoegd voor Exchange Online Inactieve Gebruiker-licenties voor Exchange Online-postvakken die niet actief worden gebruikt.</w:t>
      </w:r>
    </w:p>
    <w:p w14:paraId="6CC3C187" w14:textId="10B74352" w:rsidR="00B2308B" w:rsidRDefault="00FF79D4" w:rsidP="00B2308B">
      <w:pPr>
        <w:pStyle w:val="ProductList-Body"/>
      </w:pPr>
      <w:hyperlink w:anchor="Office365Applications" w:history="1">
        <w:r w:rsidR="00B2308B">
          <w:rPr>
            <w:rStyle w:val="Hyperlink"/>
          </w:rPr>
          <w:t>Office 365-toepassingen</w:t>
        </w:r>
      </w:hyperlink>
      <w:r w:rsidR="00B2308B">
        <w:t xml:space="preserve">: de naam van Visio Pro for Office 365 is gewijzigd in Visio Online. </w:t>
      </w:r>
    </w:p>
    <w:p w14:paraId="2CE4407F" w14:textId="77777777" w:rsidR="00B2308B" w:rsidRDefault="00FF79D4" w:rsidP="00B2308B">
      <w:pPr>
        <w:pStyle w:val="ProductList-Body"/>
      </w:pPr>
      <w:hyperlink w:anchor="MicrosoftKaizalaPro" w:history="1">
        <w:r w:rsidR="00B2308B">
          <w:rPr>
            <w:rStyle w:val="Hyperlink"/>
          </w:rPr>
          <w:t>Microsoft Kaizala Pro</w:t>
        </w:r>
      </w:hyperlink>
      <w:r w:rsidR="00B2308B">
        <w:t>: de naam van Kaizala is gewijzigd in Microsoft Kaizala Pro.</w:t>
      </w:r>
    </w:p>
    <w:p w14:paraId="4B8B03B4" w14:textId="77777777" w:rsidR="00B2308B" w:rsidRDefault="00FF79D4" w:rsidP="00B2308B">
      <w:pPr>
        <w:pStyle w:val="ProductList-Body"/>
      </w:pPr>
      <w:hyperlink w:anchor="SkypeforBusinessOnline" w:history="1">
        <w:r w:rsidR="00B2308B">
          <w:rPr>
            <w:rStyle w:val="Hyperlink"/>
          </w:rPr>
          <w:t>Skype voor Bedrijven Online</w:t>
        </w:r>
      </w:hyperlink>
      <w:r w:rsidR="00B2308B">
        <w:t xml:space="preserve">: de naam van de Skype voor Bedrijven Online PSTN Services is gewijzigd en deze zijn ondergebracht in de vermelding Skype voor Bedrijven Online. De naam van Skype voor Bedrijven Online PSTN Calling is gewijzigd in Calling Plan, de naam van Skype voor Bedrijven Online PSTN Conferencing is gewijzigd in Audio Conferencing, de naam van Skype voor Bedrijven PSTN Consumption is gewijzigd in Communication Credits, en de naam van Skype voor Bedrijven Online Cloud PBX is gewijzigd in Phone System. </w:t>
      </w:r>
    </w:p>
    <w:bookmarkEnd w:id="15"/>
    <w:p w14:paraId="2F19F9BE" w14:textId="77777777" w:rsidR="00B2308B" w:rsidRDefault="00B2308B" w:rsidP="00B2308B">
      <w:pPr>
        <w:pStyle w:val="ProductList-Body"/>
      </w:pPr>
    </w:p>
    <w:p w14:paraId="128EB057" w14:textId="77777777" w:rsidR="00B2308B" w:rsidRDefault="00B2308B" w:rsidP="00B2308B">
      <w:pPr>
        <w:pStyle w:val="ProductList-ClauseHeading"/>
        <w:outlineLvl w:val="2"/>
      </w:pPr>
      <w:r>
        <w:t>Bijlage 2</w:t>
      </w:r>
    </w:p>
    <w:bookmarkStart w:id="16" w:name="_Hlk491697299"/>
    <w:p w14:paraId="070FA392" w14:textId="77777777" w:rsidR="00B2308B" w:rsidRPr="00C736BD" w:rsidRDefault="00B2308B" w:rsidP="00B2308B">
      <w:pPr>
        <w:pStyle w:val="ProductList-Body"/>
      </w:pPr>
      <w:r>
        <w:fldChar w:fldCharType="begin"/>
      </w:r>
      <w:r>
        <w:instrText xml:space="preserve"> HYPERLINK \l "Attachment2" </w:instrText>
      </w:r>
      <w:r>
        <w:fldChar w:fldCharType="separate"/>
      </w:r>
      <w:r>
        <w:rPr>
          <w:rStyle w:val="Hyperlink"/>
        </w:rPr>
        <w:t>Bijlage 2 – Tabel Abonnnementslicentiesuites</w:t>
      </w:r>
      <w:r>
        <w:rPr>
          <w:rStyle w:val="Hyperlink"/>
        </w:rPr>
        <w:fldChar w:fldCharType="end"/>
      </w:r>
      <w:r>
        <w:t xml:space="preserve"> bijgewerkt met Office 365 Education Suites, Microsoft 365 Education A3/A5 en Microsoft 365 F1</w:t>
      </w:r>
    </w:p>
    <w:bookmarkEnd w:id="16"/>
    <w:p w14:paraId="45E503B1" w14:textId="77777777" w:rsidR="0026410B" w:rsidRPr="00903BB7" w:rsidRDefault="00B2308B" w:rsidP="0026410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26410B">
        <w:rPr>
          <w:rStyle w:val="Hyperlink"/>
          <w:sz w:val="16"/>
          <w:szCs w:val="16"/>
        </w:rPr>
        <w:t>Inhoudsopgave</w:t>
      </w:r>
      <w:r>
        <w:rPr>
          <w:rStyle w:val="Hyperlink"/>
          <w:sz w:val="16"/>
          <w:szCs w:val="16"/>
        </w:rPr>
        <w:fldChar w:fldCharType="end"/>
      </w:r>
      <w:r w:rsidR="0026410B">
        <w:rPr>
          <w:sz w:val="16"/>
          <w:szCs w:val="16"/>
        </w:rPr>
        <w:t xml:space="preserve"> / </w:t>
      </w:r>
      <w:hyperlink w:anchor="GeneralTerms" w:history="1">
        <w:r w:rsidR="0026410B">
          <w:rPr>
            <w:rStyle w:val="Hyperlink"/>
            <w:sz w:val="16"/>
            <w:szCs w:val="16"/>
          </w:rPr>
          <w:t>Algemene voorwaarden</w:t>
        </w:r>
      </w:hyperlink>
    </w:p>
    <w:p w14:paraId="1908BC3A" w14:textId="77777777" w:rsidR="00AB689D" w:rsidRDefault="00AB689D" w:rsidP="00AB689D">
      <w:pPr>
        <w:pStyle w:val="ProductList-Body"/>
      </w:pPr>
    </w:p>
    <w:p w14:paraId="6E4AE0E7" w14:textId="77777777" w:rsidR="00AB689D" w:rsidRDefault="00AB689D" w:rsidP="00AB689D">
      <w:pPr>
        <w:pStyle w:val="ProductList-Body"/>
        <w:sectPr w:rsidR="00AB689D" w:rsidSect="00A61B2A">
          <w:footerReference w:type="first" r:id="rId23"/>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7" w:name="GeneralTerms"/>
      <w:bookmarkStart w:id="18" w:name="_Toc494442732"/>
      <w:bookmarkEnd w:id="9"/>
      <w:bookmarkEnd w:id="10"/>
      <w:bookmarkEnd w:id="11"/>
      <w:bookmarkEnd w:id="12"/>
      <w:bookmarkEnd w:id="13"/>
      <w:bookmarkEnd w:id="14"/>
      <w:r>
        <w:t>Algemene voorwaarden</w:t>
      </w:r>
      <w:bookmarkEnd w:id="17"/>
      <w:bookmarkEnd w:id="18"/>
    </w:p>
    <w:p w14:paraId="13E595AA" w14:textId="508FF439" w:rsidR="00730B3A" w:rsidRPr="00690C65" w:rsidRDefault="009D79A6" w:rsidP="00A914BF">
      <w:pPr>
        <w:pStyle w:val="ProductList-Body"/>
      </w:pPr>
      <w:r>
        <w:t xml:space="preserve">De Klant mag de Online Diensten en de bijbehorende software gebruiken zoals uitdrukkelijk is toegestaan in de volume licensing overeenkomst van de Klant. Microsoft behoudt zich alle andere rechten voor. De Klant dient de toepasselijke abonnementslicenties die zijn vereist voor gebruik van elke Online Dienst door de Klant aan te schaffen en toe te wijzen. Aan elke gebruiker die toegang verkrijgt tot de Online Dienst moet een Gebruikers-SL worden toegewezen. Anders is toegang tot de Online Dienst door de gebruiker uitsluitend toegestaan met een apparaat waaraan een Apparaat-SL is toegewezen, tenzij anders is bepaald in de </w:t>
      </w:r>
      <w:hyperlink w:anchor="OnlineServiceSpecificTerms" w:history="1">
        <w:r>
          <w:rPr>
            <w:rStyle w:val="Hyperlink"/>
          </w:rPr>
          <w:t>specifieke voorwaarden voor de Online Dienst</w:t>
        </w:r>
      </w:hyperlink>
      <w:r>
        <w:t xml:space="preserve">. In </w:t>
      </w:r>
      <w:hyperlink w:anchor="Attachment2" w:history="1">
        <w:r>
          <w:rPr>
            <w:rStyle w:val="Hyperlink"/>
          </w:rPr>
          <w:t>Bijlage 2</w:t>
        </w:r>
      </w:hyperlink>
      <w:r>
        <w:t xml:space="preserve"> worden de SL Suites beschreven die eveneens voldoen aan de vereisten voor Gebruikers-SL's. Het recht van de Klant om de Online Dienst te gebruiken eindigt wanneer de SL voor de betreffende Online Dienst eindigt</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9" w:name="_Toc494442733"/>
      <w:bookmarkStart w:id="20" w:name="Definitions"/>
      <w:r>
        <w:t>Definities</w:t>
      </w:r>
      <w:bookmarkEnd w:id="19"/>
    </w:p>
    <w:bookmarkEnd w:id="20"/>
    <w:p w14:paraId="6FDD5DC5" w14:textId="77777777" w:rsidR="00103924" w:rsidRPr="00690C65" w:rsidRDefault="00103924" w:rsidP="00337870">
      <w:pPr>
        <w:pStyle w:val="ProductList-Body"/>
        <w:spacing w:after="120"/>
      </w:pPr>
      <w:r>
        <w:t>Indien een of meer van de onderstaande termen niet is gedefinieerd in de volume licensing overeenkomst van de Klant, gelden de onderstaande definities.</w:t>
      </w:r>
    </w:p>
    <w:p w14:paraId="1A63487A" w14:textId="25E13A07" w:rsidR="00103924" w:rsidRPr="00690C65" w:rsidRDefault="00874919" w:rsidP="00337870">
      <w:pPr>
        <w:pStyle w:val="ProductList-Body"/>
        <w:spacing w:after="120"/>
      </w:pPr>
      <w:r>
        <w:t>“Gegevens van de Klant” betekent alle gegevens, met inbegrip van alle tekst-, geluids-, video- en afbeeldingbestanden en software die aan Microsoft zijn verstrekt door, of uit naam van, de Klant door middel van het gebruik van de Online Dienst door de Klant.</w:t>
      </w:r>
    </w:p>
    <w:p w14:paraId="6DE0382D" w14:textId="0EFC21ED" w:rsidR="00103924" w:rsidRPr="00690C65" w:rsidRDefault="00874919" w:rsidP="00337870">
      <w:pPr>
        <w:pStyle w:val="ProductList-Body"/>
        <w:spacing w:after="120"/>
      </w:pPr>
      <w:r>
        <w:t>“Externe gebruiker” betekent een gebruiker van een Online Dienst die geen werknemer, interne onderaannemer of interne agent is van de Klant of zijn Gelieerde Ondernemingen.</w:t>
      </w:r>
    </w:p>
    <w:p w14:paraId="4DD7F79B" w14:textId="60A959FD" w:rsidR="00103924" w:rsidRPr="00690C65" w:rsidRDefault="00337870" w:rsidP="00337870">
      <w:pPr>
        <w:pStyle w:val="ProductList-Body"/>
        <w:spacing w:after="120"/>
      </w:pPr>
      <w:r>
        <w:t>“Instance” is een software-image die is gemaakt door de installatieprocedure van de software uit te voeren of door een kopie te maken van een dergelijke image.</w:t>
      </w:r>
    </w:p>
    <w:p w14:paraId="7142C674" w14:textId="515D3AFF" w:rsidR="00103924" w:rsidRPr="00690C65" w:rsidRDefault="00874919" w:rsidP="00337870">
      <w:pPr>
        <w:pStyle w:val="ProductList-Body"/>
        <w:spacing w:after="120"/>
      </w:pPr>
      <w:r>
        <w:t>“Gelicentieerd apparaat” betekent het enkele fysieke hardwaresysteem waaraan een licentie is toegewezen. In het kader van deze definitie wordt een hardwarepartitie of blade beschouwd als een afzonderlijk apparaat.</w:t>
      </w:r>
    </w:p>
    <w:p w14:paraId="47D5FAF2" w14:textId="77777777" w:rsidR="00550C30" w:rsidRPr="00CC13E3" w:rsidRDefault="00550C30" w:rsidP="00550C30">
      <w:pPr>
        <w:pStyle w:val="ProductList-Body"/>
        <w:spacing w:after="120"/>
      </w:pPr>
      <w:r>
        <w:t>“Niet-Microsoft-Product” betekent software, gegevens, diensten, websites of producten die worden aangebonden onder de merknaam van een derde partij, tenzij deze door Microsoft zijn geïntegreerd in een Online Dienst.</w:t>
      </w:r>
    </w:p>
    <w:p w14:paraId="7708F346" w14:textId="77777777" w:rsidR="00550C30" w:rsidRPr="00CC13E3" w:rsidRDefault="00550C30" w:rsidP="00550C30">
      <w:pPr>
        <w:pStyle w:val="ProductList-Body"/>
        <w:spacing w:after="120"/>
      </w:pPr>
      <w:r>
        <w:t xml:space="preserve">“Online Dienst” betekent een door Microsoft gehoste dienst waarop de Klant een abonnement neemt op grond van een volume licensing overeenkomst van Microsoft, met inbegrip van de diensten die worden genoemd in het gedeelte Online Diensten van de Productvoorwaarden. Hieronder vallen niet software en diensten die worden aangebonden met afzonderlijke licentievoorwaarden (bijvoorbeeld via een galerij, marktplaats, console of dialoogvenster). De Productvoorwaarden bevinden zich op </w:t>
      </w:r>
      <w:hyperlink r:id="rId24" w:history="1">
        <w:r>
          <w:rPr>
            <w:rStyle w:val="Hyperlink"/>
          </w:rPr>
          <w:t>http://go.microsoft.com/?linkid=9839207</w:t>
        </w:r>
      </w:hyperlink>
      <w:r w:rsidRPr="001F0A68">
        <w:rPr>
          <w:rStyle w:val="Hyperlink"/>
        </w:rPr>
        <w:t>.</w:t>
      </w:r>
    </w:p>
    <w:p w14:paraId="44145F90" w14:textId="2D69AAB5" w:rsidR="00103924" w:rsidRPr="00690C65" w:rsidRDefault="00550C30" w:rsidP="00550C30">
      <w:pPr>
        <w:pStyle w:val="ProductList-Body"/>
        <w:spacing w:after="120"/>
      </w:pPr>
      <w:r>
        <w:t xml:space="preserve"> </w:t>
      </w:r>
      <w:r w:rsidR="00874919">
        <w:t>“Operating System Environment” (OSE) of besturingssysteemomgeving betekent de gehele of gedeeltelijke Instance van een besturingssysteem, of een gehele of gedeeltelijke virtuele (of op andere wijze geëmuleerde) Instance van een besturingssysteemomgeving die een afzonderlijke identiteit van een apparaat (primaire computernaam of vergelijkbare unieke identificatie) of afzonderlijke beheerdersrechten mogelijk maakt, en, indien aanwezig, Instances van toepassingen die zijn geconfigureerd om te worden uitgevoerd op de gehele Instance van het besturingssysteem of een deel ervan. Er zijn twee soorten OSE</w:t>
      </w:r>
      <w:r w:rsidR="0026085E">
        <w:t>’</w:t>
      </w:r>
      <w:r w:rsidR="00874919">
        <w:t>s: fysiek en virtueel. Een fysiek hardwaresysteem kan bestaan uit een of meerdere fysieke OSE</w:t>
      </w:r>
      <w:r w:rsidR="0026085E">
        <w:t>’</w:t>
      </w:r>
      <w:r w:rsidR="00874919">
        <w:t>s en/of een of meer virtuele OSE</w:t>
      </w:r>
      <w:r w:rsidR="0026085E">
        <w:t>’</w:t>
      </w:r>
      <w:r w:rsidR="00874919">
        <w:t>s. De Instance van het besturingssysteem die wordt gebruikt voor het uitvoeren van hardwarevirtualisatiesoftware of het bieden van hardwarevirtualisatiediensten wordt beschouwd als onderdeel van de fysieke OSE.</w:t>
      </w:r>
    </w:p>
    <w:p w14:paraId="0C9F9C67" w14:textId="77777777" w:rsidR="00751D62" w:rsidRPr="00A526CC" w:rsidRDefault="00751D62" w:rsidP="00751D62">
      <w:pPr>
        <w:pStyle w:val="ProductList-Body"/>
        <w:spacing w:after="120"/>
        <w:rPr>
          <w:spacing w:val="-2"/>
        </w:rPr>
      </w:pPr>
      <w:r w:rsidRPr="00A526CC">
        <w:rPr>
          <w:spacing w:val="-2"/>
        </w:rPr>
        <w:t xml:space="preserve">“Persoonsgegevens” betekent informatie met betrekking tot een geïdentificeerde of identificeerbare natuurlijke persoon. Een identificeerbare natuurlijke persoon is een persoon waarvan de identiteit direct of indirect kan worden bepaald, met name aan de hand van een identiteitsaanduiding zoals een naam, een identificatienummer, locatiegegevens, online identifier of een of meer factoren die specifiek zijn voor de fysieke, fysiologische, genetische, mentale, economische, culturele of sociale identiteit van de betreffende natuurlijke persoon. </w:t>
      </w:r>
    </w:p>
    <w:p w14:paraId="623FCD52" w14:textId="77777777" w:rsidR="00751D62" w:rsidRPr="0008458E" w:rsidRDefault="00751D62" w:rsidP="00751D62">
      <w:pPr>
        <w:pStyle w:val="ProductList-Body"/>
        <w:spacing w:after="120"/>
      </w:pPr>
      <w:r>
        <w:t>“SL” staat voor Subscription License en betekent abonnementslicentie.</w:t>
      </w:r>
    </w:p>
    <w:p w14:paraId="44B49B94" w14:textId="77777777" w:rsidR="00751D62" w:rsidRPr="0008458E" w:rsidRDefault="00751D62" w:rsidP="00751D62">
      <w:pPr>
        <w:pStyle w:val="ProductList-Body"/>
      </w:pPr>
      <w:r>
        <w:t>“Ondersteuningsgegevens” betekent alle gegevens, met inbegrip van tekst-, geluids-, video-, afbeeldings- of softwarebestanden die aan Microsoft worden verstrekt door of namens de Klant (of waarvoor de Klant een machtiging verleent aan Microsoft om deze op te halen in een Online Dienst) in het kader van een overeenkomst met Microsoft voor het verkrijgen van technische ondersteuning voor Online Diensten waarop deze overeenkomst betrekking heeft.</w:t>
      </w:r>
    </w:p>
    <w:p w14:paraId="18F7674C" w14:textId="77777777" w:rsidR="00103924" w:rsidRPr="00690C65" w:rsidRDefault="00103924" w:rsidP="00103924">
      <w:pPr>
        <w:pStyle w:val="ProductList-Body"/>
      </w:pPr>
    </w:p>
    <w:p w14:paraId="76BDF56C" w14:textId="77777777" w:rsidR="0026410B" w:rsidRPr="00903BB7" w:rsidRDefault="0026410B" w:rsidP="0026410B">
      <w:pPr>
        <w:pStyle w:val="ProductList-SubSubSectionHeading"/>
        <w:outlineLvl w:val="1"/>
      </w:pPr>
      <w:bookmarkStart w:id="21" w:name="_Toc453946572"/>
      <w:bookmarkStart w:id="22" w:name="_Toc451949009"/>
      <w:bookmarkStart w:id="23" w:name="_Toc494442734"/>
      <w:r>
        <w:t>Wijziging van de Voorwaarden voor Online Diensten</w:t>
      </w:r>
      <w:bookmarkEnd w:id="21"/>
      <w:bookmarkEnd w:id="22"/>
      <w:bookmarkEnd w:id="23"/>
    </w:p>
    <w:p w14:paraId="2425CDE5" w14:textId="62FACDAB" w:rsidR="00103924" w:rsidRPr="00690C65" w:rsidRDefault="00103924" w:rsidP="00103924">
      <w:pPr>
        <w:pStyle w:val="ProductList-Body"/>
      </w:pPr>
      <w:r>
        <w:t>Wanneer de Klant een abonnement op een Online Dienst verlengt of een nieuw abonnement aanschaft, zijn de VOD die op dat moment van kracht zijn van toepassing en deze veranderen niet gedurende de loop van het abonnement van de Klant op de desbetreffende Online Dienst. Wanneer Microsoft functies, aanvullingen of verwante software introduceert die nieuw zijn (bijv. die niet voorheen bij het abonnement waren geleverd), kan Microsoft voorwaarden leveren of de VOD aanpassen die betrekking hebben op het gebruik van deze functies, aanvullingen of verwante software van de Klant.</w:t>
      </w:r>
    </w:p>
    <w:p w14:paraId="595888D5" w14:textId="77777777" w:rsidR="00103924" w:rsidRPr="00690C65" w:rsidRDefault="00103924" w:rsidP="00103924">
      <w:pPr>
        <w:pStyle w:val="ProductList-Body"/>
      </w:pPr>
    </w:p>
    <w:p w14:paraId="153E5571" w14:textId="77777777" w:rsidR="00B2308B" w:rsidRDefault="00B2308B" w:rsidP="009F07F0">
      <w:pPr>
        <w:pStyle w:val="ProductList-SubSubSectionHeading"/>
        <w:keepNext/>
        <w:outlineLvl w:val="1"/>
      </w:pPr>
      <w:bookmarkStart w:id="24" w:name="_Toc492329098"/>
      <w:bookmarkStart w:id="25" w:name="_Toc489605559"/>
      <w:bookmarkStart w:id="26" w:name="_Toc494442735"/>
      <w:bookmarkStart w:id="27" w:name="OnlineServicesChanges"/>
      <w:r>
        <w:t>Veranderingen in Online Diensten en beschikbaarheid</w:t>
      </w:r>
      <w:bookmarkEnd w:id="24"/>
      <w:bookmarkEnd w:id="25"/>
      <w:bookmarkEnd w:id="26"/>
    </w:p>
    <w:bookmarkEnd w:id="27"/>
    <w:p w14:paraId="13608EFE" w14:textId="77777777" w:rsidR="00B2308B" w:rsidRDefault="00B2308B" w:rsidP="00B2308B">
      <w:pPr>
        <w:pStyle w:val="ProductList-Body"/>
      </w:pPr>
      <w:r>
        <w:t xml:space="preserve">Microsoft behoudt zich het recht voor van tijd tot tijd commercieel redelijke wijzigingen aan te brengen in elke Online Dienst. Microsoft kan een Online Dienst wijzigen of beëindigen in elk land waar Microsoft is onderworpen aan overheidsvoorschriften, verplichtingen of andere vereisten die (1) die niet in het algemeen van toepassing zijn op bedrijven die daar actief zijn, (2) die het Microsoft lastig maken de Online Dienst zonder aanpassingen aan te bieden, en/of (3) die Microsoft doen geloven dat deze voorwaarden of de Online Dienst in strijd zijn met een dergelijke vereiste of verplichting. Indien Microsoft een Online Dienst beëindigt om regelgeving, ontvangt de Klant een tegoed voor vooruitbetaalde bedragen voor de periode na beëindiging. </w:t>
      </w:r>
    </w:p>
    <w:p w14:paraId="523752D8" w14:textId="77777777" w:rsidR="00B2308B" w:rsidRDefault="00B2308B" w:rsidP="00103924">
      <w:pPr>
        <w:pStyle w:val="ProductList-Body"/>
      </w:pPr>
    </w:p>
    <w:p w14:paraId="3A70F627" w14:textId="09385C3D" w:rsidR="00103924" w:rsidRPr="00690C65" w:rsidRDefault="00103924" w:rsidP="00103924">
      <w:pPr>
        <w:pStyle w:val="ProductList-Body"/>
      </w:pPr>
      <w:r>
        <w:t xml:space="preserve">Beschikbaarheid, functionaliteit en taalversies voor elke Online Dienst kunnen verschillen per land. Voor Informatie over beschikbaarheid kan de Klant terecht op </w:t>
      </w:r>
      <w:hyperlink r:id="rId25"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3758C740" w:rsidR="00103924" w:rsidRPr="00690C65" w:rsidRDefault="00103924" w:rsidP="002B4102">
      <w:pPr>
        <w:pStyle w:val="ProductList-SubSubSectionHeading"/>
        <w:outlineLvl w:val="1"/>
      </w:pPr>
      <w:bookmarkStart w:id="28" w:name="_Toc494442736"/>
      <w:r>
        <w:t>Gegevensbehoud</w:t>
      </w:r>
      <w:bookmarkEnd w:id="28"/>
    </w:p>
    <w:p w14:paraId="69738392" w14:textId="77777777" w:rsidR="00187809" w:rsidRPr="00747204" w:rsidRDefault="00187809" w:rsidP="00187809">
      <w:pPr>
        <w:pStyle w:val="ProductList-Body"/>
        <w:spacing w:after="120"/>
      </w:pPr>
      <w:r>
        <w:t>Op elk moment gedurende de looptijd van het abonnement van de Klant heeft de Klant de mogelijkheid Gegevens van de Klant die zijn opgeslagen in de Online Diensten te raadplegen en op te halen. Uitgezonderd in het geval van gratis evaluatieversies en LinkedIn-services, bewaart Microsoft uw Gegevens van de Klant die zijn opgeslagen in de Online Dienst, gedurende 90 dagen vanaf het vervallen of beëindigen van het abonnement van de Klant zodat de Klant de gegevens kan ophalen. Na afloop van de bewaarperiode van 90 dagen schakelt Microsoft het Gebruikersaccount uit en worden de Gegevens van de Klant verwijderd.</w:t>
      </w:r>
    </w:p>
    <w:p w14:paraId="0950D160" w14:textId="4DB260CB" w:rsidR="00103924" w:rsidRPr="00690C65" w:rsidRDefault="00103924" w:rsidP="00103924">
      <w:pPr>
        <w:pStyle w:val="ProductList-Body"/>
      </w:pPr>
      <w:r>
        <w:t>De Online Dienst ondersteunt mogelijk niet het bewaren of ophalen van software die door de Klant wordt verstrekt. Microsoft is niet aansprakelijk voor het verwijderen van Gegevens van de Klant, zoals beschreven in deze sectie.</w:t>
      </w:r>
    </w:p>
    <w:p w14:paraId="7C7D14F5" w14:textId="77777777" w:rsidR="00103924" w:rsidRPr="00BF07E0" w:rsidRDefault="00103924" w:rsidP="00103924">
      <w:pPr>
        <w:pStyle w:val="ProductList-Body"/>
        <w:rPr>
          <w:sz w:val="16"/>
        </w:rPr>
      </w:pPr>
    </w:p>
    <w:p w14:paraId="13028049" w14:textId="77777777" w:rsidR="00103924" w:rsidRPr="00690C65" w:rsidRDefault="00103924" w:rsidP="00366C8E">
      <w:pPr>
        <w:pStyle w:val="ProductList-SubSubSectionHeading"/>
        <w:outlineLvl w:val="1"/>
      </w:pPr>
      <w:bookmarkStart w:id="29" w:name="_Toc494442737"/>
      <w:r>
        <w:t>Gebruik van software met de onlinedienst</w:t>
      </w:r>
      <w:bookmarkEnd w:id="29"/>
    </w:p>
    <w:p w14:paraId="62002352" w14:textId="3B9E93C8" w:rsidR="00103924" w:rsidRPr="00690C65" w:rsidRDefault="00103924" w:rsidP="00103924">
      <w:pPr>
        <w:pStyle w:val="ProductList-Body"/>
      </w:pPr>
      <w:r>
        <w:t>De Klant moet mogelijk bepaalde Microsoft-software installeren om de Online Dienst te kunnen gebruiken. In dat geval zijn de volgende bepalingen van toepassing:</w:t>
      </w:r>
    </w:p>
    <w:p w14:paraId="18066401" w14:textId="77777777" w:rsidR="00AD5F09" w:rsidRPr="00BF07E0" w:rsidRDefault="00AD5F09" w:rsidP="00103924">
      <w:pPr>
        <w:pStyle w:val="ProductList-Body"/>
        <w:rPr>
          <w:sz w:val="16"/>
        </w:rPr>
      </w:pPr>
    </w:p>
    <w:p w14:paraId="3A57E079" w14:textId="79E1A03F" w:rsidR="00103924" w:rsidRPr="00690C65" w:rsidRDefault="00103924" w:rsidP="00366C8E">
      <w:pPr>
        <w:pStyle w:val="ProductList-Body"/>
        <w:ind w:left="180"/>
        <w:outlineLvl w:val="2"/>
      </w:pPr>
      <w:r>
        <w:rPr>
          <w:b/>
          <w:color w:val="0072C6"/>
        </w:rPr>
        <w:t>Licentievoorwaarden voor Microsoft-software</w:t>
      </w:r>
    </w:p>
    <w:p w14:paraId="584B5A12" w14:textId="3A30B668" w:rsidR="00103924" w:rsidRPr="00690C65" w:rsidRDefault="00103924" w:rsidP="00AD5F09">
      <w:pPr>
        <w:pStyle w:val="ProductList-Body"/>
        <w:ind w:left="180"/>
      </w:pPr>
      <w:r>
        <w:t xml:space="preserve">De Klant mag de software alleen installeren en gebruiken voor gebruik met de Online Dienst. De </w:t>
      </w:r>
      <w:hyperlink w:anchor="OnlineServiceSpecificTerms" w:history="1">
        <w:r w:rsidR="004F6344">
          <w:rPr>
            <w:rStyle w:val="Hyperlink"/>
          </w:rPr>
          <w:t>S</w:t>
        </w:r>
        <w:r>
          <w:rPr>
            <w:rStyle w:val="Hyperlink"/>
          </w:rPr>
          <w:t>pecifieke voorwaarden voor de Online Dienst</w:t>
        </w:r>
      </w:hyperlink>
      <w:r>
        <w:t xml:space="preserve"> kunnen beperkingen stellen aan het aantal exemplaren van de software dat de klant mag gebruiken of het aantal apparaten waarop de klant deze mag gebruiken. Het recht van de Klant om de software te gebruiken begint op het moment dat de Online Dienst wordt geactiveerd en eindigt op het moment dat het recht van de Klant om de Online Dienst te gebruiken eindigt. De Klant moet de software verwijderen wanneer het gebruiksrecht van de Klant voor deze software eindigt. Microsoft kan de software op dat moment ook uitschakelen.</w:t>
      </w:r>
    </w:p>
    <w:p w14:paraId="483727EB" w14:textId="77777777" w:rsidR="00AD5F09" w:rsidRPr="00BF07E0" w:rsidRDefault="00AD5F09" w:rsidP="00AD5F09">
      <w:pPr>
        <w:pStyle w:val="ProductList-Body"/>
        <w:ind w:left="180"/>
        <w:rPr>
          <w:sz w:val="16"/>
        </w:rPr>
      </w:pPr>
    </w:p>
    <w:p w14:paraId="5DCB55C1" w14:textId="656F93AB" w:rsidR="00103924" w:rsidRPr="00690C65" w:rsidRDefault="00103924" w:rsidP="00366C8E">
      <w:pPr>
        <w:pStyle w:val="ProductList-Body"/>
        <w:ind w:left="180"/>
        <w:outlineLvl w:val="2"/>
      </w:pPr>
      <w:r>
        <w:rPr>
          <w:b/>
          <w:color w:val="0072C6"/>
        </w:rPr>
        <w:t>Validatie, automatische updates en gegevensverzameling voor software</w:t>
      </w:r>
    </w:p>
    <w:p w14:paraId="5CA5B88F" w14:textId="25359226" w:rsidR="00103924" w:rsidRPr="00690C65" w:rsidRDefault="00103924" w:rsidP="00AD5F09">
      <w:pPr>
        <w:pStyle w:val="ProductList-Body"/>
        <w:ind w:left="180"/>
      </w:pPr>
      <w:r>
        <w:t xml:space="preserve">Microsoft kan de versie van al haar software automatisch controleren. Apparaten waarop de software is geïnstalleerd, kunnen van tijd tot tijd gegevens verzenden om Microsoft de mogelijkheid te bieden te controleren dat de software naar behoren is gelicentieerd. Tot deze informatie behoren de softwareversie, het gebruikersaccount van de eindgebruiker, informatie over de product-id, een machine-id en het IP-adres van het apparaat. Als de software niet van een juiste licentie is voorzien, heeft dit gevolgen voor de functionaliteit hiervan. De Klant mag alleen updates of upgrades voor de software ophalen bij Microsoft of andere bevoegde bronnen. Door deze software te gebruiken gaat de Klant akkoord met het verzenden van de informatie die in deze bepaling wordt beschreven. Microsoft kan updates of aanvullingen voor deze software aanbevelen of op het apparaat van de Klant downloaden, met of zonder kennisgeving. Bij sommige Online Diensten kan de installatie van lokale software (bijvoorbeeld agents, toepassingen voor apparaatbeheer) (“Apps”) vereist zijn om de Online Dienst te laten werken of de functionaliteit uit te breiden. </w:t>
      </w:r>
      <w:r w:rsidR="00DF7B82">
        <w:t>De Apps kunnen gegevens verzamelen over het gebruik en de prestaties van de Apps die kunnen worden verzonden naar Microsoft en kunnen worden gebruikt voor de doelstellingen die zijn beschreven in deze Voorwaarden voor Online Diensten voor Gegevens van de Klant</w:t>
      </w:r>
      <w:r>
        <w:t>.</w:t>
      </w:r>
    </w:p>
    <w:p w14:paraId="008AEE39" w14:textId="77777777" w:rsidR="00AD5F09" w:rsidRPr="00BF07E0" w:rsidRDefault="00AD5F09" w:rsidP="00AD5F09">
      <w:pPr>
        <w:pStyle w:val="ProductList-Body"/>
        <w:ind w:left="180"/>
        <w:rPr>
          <w:sz w:val="16"/>
        </w:rPr>
      </w:pPr>
    </w:p>
    <w:p w14:paraId="2201BE05" w14:textId="0EF0594E" w:rsidR="00103924" w:rsidRPr="00690C65" w:rsidRDefault="00103924" w:rsidP="00366C8E">
      <w:pPr>
        <w:pStyle w:val="ProductList-Body"/>
        <w:ind w:left="180"/>
        <w:outlineLvl w:val="2"/>
      </w:pPr>
      <w:r>
        <w:rPr>
          <w:b/>
          <w:color w:val="0072C6"/>
        </w:rPr>
        <w:t>Softwarecomponenten van derden</w:t>
      </w:r>
    </w:p>
    <w:p w14:paraId="6599E6F9" w14:textId="37E37BB1" w:rsidR="00103924" w:rsidRPr="00690C65" w:rsidRDefault="00103924" w:rsidP="00AD5F09">
      <w:pPr>
        <w:pStyle w:val="ProductList-Body"/>
        <w:ind w:left="180"/>
      </w:pPr>
      <w:r>
        <w:t>De software kan softwarecomponenten van derden bevatten. Tenzij anders bekendgemaakt in die software, verleent Microsoft, en niet die derden, een licentie voor deze componenten aan de Klant onder de licentievoorwaarden en kennisgevingen van Microsoft.</w:t>
      </w:r>
    </w:p>
    <w:p w14:paraId="0AB570BE" w14:textId="77777777" w:rsidR="00AD5F09" w:rsidRPr="00BF07E0" w:rsidRDefault="00AD5F09" w:rsidP="00AD5F09">
      <w:pPr>
        <w:pStyle w:val="ProductList-Body"/>
        <w:rPr>
          <w:sz w:val="16"/>
        </w:rPr>
      </w:pPr>
    </w:p>
    <w:p w14:paraId="0CB2C2AC" w14:textId="77777777" w:rsidR="00BF07E0" w:rsidRPr="006D2C33" w:rsidRDefault="00BF07E0" w:rsidP="00BF07E0">
      <w:pPr>
        <w:pStyle w:val="ProductList-SubSubSectionHeading"/>
        <w:outlineLvl w:val="1"/>
      </w:pPr>
      <w:bookmarkStart w:id="30" w:name="_Toc460240070"/>
      <w:bookmarkStart w:id="31" w:name="_Toc459970681"/>
      <w:bookmarkStart w:id="32" w:name="_Toc494442738"/>
      <w:bookmarkStart w:id="33" w:name="NonMicrosoftProducts"/>
      <w:r>
        <w:t>Niet-Microsoft-producten</w:t>
      </w:r>
      <w:bookmarkEnd w:id="30"/>
      <w:bookmarkEnd w:id="31"/>
      <w:bookmarkEnd w:id="32"/>
    </w:p>
    <w:bookmarkEnd w:id="33"/>
    <w:p w14:paraId="4B6FAFC9" w14:textId="77777777" w:rsidR="00187809" w:rsidRPr="00747204" w:rsidRDefault="00187809" w:rsidP="00187809">
      <w:pPr>
        <w:pStyle w:val="ProductList-Body"/>
      </w:pPr>
      <w:r>
        <w:t xml:space="preserve">Microsoft kan Niet-Microsoft-producten aan de Klant beschikbaar stellen door middel van het gebruik van Microsoft Online Diensten door de Klant (zoals via een winkel of galerie, of in de vorm van zoekresultaten) of een Microsoft online store (zoals de Microsoft Store voor Bedrijven of de Microsoft Store voor het Onderwijs). Als de Klant niet-Microsoft-producten met een Online Dienst gebruikt, mag de Klant dit op geen enkele wijze doen waardoor de intellectuele eigendomsrechten of technologie van Microsoft zou worden onderworpen aan verplichtingen buiten hetgeen uitdrukkelijk is opgenomen in de volume licensing overeenkomst van de Klant. Microsoft kan, voor het gemak van de Klant, de kosten voor bepaalde Niet-Microsoft-producten in rekening brengen op de rekening van de Klant voor de Online Diensten van Microsoft. Microsoft aanvaardt echter geen enkele verantwoordelijkheid of aansprakelijkheid voor enig Niet-Microsoft-product. De Klant is als enige verantwoordelijk voor niet-Microsoft-producten die deze installeert of gebruikt in combinatie met een Online Dienst, of verkrijgt of beheert door middel van een Microsoft online store. Het gebruik van een Niet-Microsoft-product door de Klant is onderworpen aan de licentie-, service- en/of privacyvoorwaarden die zijn overeengekomen door de Klant en de uitgever van het Niet-Microsoft-product (indien van toepassing). </w:t>
      </w:r>
    </w:p>
    <w:p w14:paraId="1AE95EC8" w14:textId="77777777" w:rsidR="00103924" w:rsidRPr="00BF07E0" w:rsidRDefault="00103924" w:rsidP="00103924">
      <w:pPr>
        <w:pStyle w:val="ProductList-Body"/>
        <w:rPr>
          <w:sz w:val="16"/>
        </w:rPr>
      </w:pPr>
    </w:p>
    <w:p w14:paraId="0F84C97D" w14:textId="77777777" w:rsidR="00AD5F09" w:rsidRPr="00690C65" w:rsidRDefault="00AD5F09" w:rsidP="00366C8E">
      <w:pPr>
        <w:pStyle w:val="ProductList-SubSubSectionHeading"/>
        <w:outlineLvl w:val="1"/>
      </w:pPr>
      <w:bookmarkStart w:id="34" w:name="_Toc494442739"/>
      <w:r>
        <w:t>Gebruiksregels</w:t>
      </w:r>
      <w:bookmarkEnd w:id="34"/>
      <w:r>
        <w:t xml:space="preserve"> </w:t>
      </w:r>
    </w:p>
    <w:p w14:paraId="743282DE" w14:textId="77777777" w:rsidR="00AD5F09" w:rsidRPr="00690C65" w:rsidRDefault="00AD5F09" w:rsidP="00AD5F09">
      <w:pPr>
        <w:pStyle w:val="ProductList-Body"/>
      </w:pPr>
      <w:r>
        <w:t>Het is noch de Klant, noch degenen die door middel van de Klant toegang verkrijgen tot de Online Dienst, toegestaan een Online Dienst te gebruiken:</w:t>
      </w:r>
    </w:p>
    <w:p w14:paraId="50D38345" w14:textId="77777777" w:rsidR="00AD5F09" w:rsidRPr="00690C65" w:rsidRDefault="00AD5F09" w:rsidP="00A44A41">
      <w:pPr>
        <w:pStyle w:val="ProductList-Body"/>
        <w:numPr>
          <w:ilvl w:val="0"/>
          <w:numId w:val="2"/>
        </w:numPr>
        <w:ind w:left="450" w:hanging="270"/>
      </w:pPr>
      <w:r>
        <w:t>op een wijze die verboden is op grond van wet- en regelgeving of overheidsvoorschriften of -besluiten;</w:t>
      </w:r>
    </w:p>
    <w:p w14:paraId="5D5FDB63" w14:textId="77777777" w:rsidR="00AD5F09" w:rsidRPr="00690C65" w:rsidRDefault="00AD5F09" w:rsidP="0088164F">
      <w:pPr>
        <w:pStyle w:val="ProductList-Body"/>
        <w:numPr>
          <w:ilvl w:val="0"/>
          <w:numId w:val="2"/>
        </w:numPr>
        <w:spacing w:before="40"/>
        <w:ind w:left="450" w:hanging="270"/>
      </w:pPr>
      <w:r>
        <w:t xml:space="preserve">om de rechten van anderen te schenden; </w:t>
      </w:r>
    </w:p>
    <w:p w14:paraId="41703F54" w14:textId="467BD7CB" w:rsidR="00AD5F09" w:rsidRPr="00690C65" w:rsidRDefault="00AD5F09" w:rsidP="0088164F">
      <w:pPr>
        <w:pStyle w:val="ProductList-Body"/>
        <w:numPr>
          <w:ilvl w:val="0"/>
          <w:numId w:val="2"/>
        </w:numPr>
        <w:spacing w:before="40"/>
        <w:ind w:left="450" w:hanging="270"/>
      </w:pPr>
      <w:r>
        <w:t xml:space="preserve">om op wat voor manier dan ook onbevoegd toegang trachten te verkrijgen tot een dienst, apparaat, account of netwerk, of deze te verstoren; </w:t>
      </w:r>
    </w:p>
    <w:p w14:paraId="0A3A559B" w14:textId="77777777" w:rsidR="00AD5F09" w:rsidRPr="00690C65" w:rsidRDefault="00AD5F09" w:rsidP="0088164F">
      <w:pPr>
        <w:pStyle w:val="ProductList-Body"/>
        <w:numPr>
          <w:ilvl w:val="0"/>
          <w:numId w:val="2"/>
        </w:numPr>
        <w:spacing w:before="40"/>
        <w:ind w:left="450" w:hanging="270"/>
      </w:pPr>
      <w:r>
        <w:t>om spam of malware te verspreiden;</w:t>
      </w:r>
    </w:p>
    <w:p w14:paraId="7AF2D7D9" w14:textId="77777777" w:rsidR="00AD5F09" w:rsidRPr="00690C65" w:rsidRDefault="00AD5F09" w:rsidP="0088164F">
      <w:pPr>
        <w:pStyle w:val="ProductList-Body"/>
        <w:numPr>
          <w:ilvl w:val="0"/>
          <w:numId w:val="2"/>
        </w:numPr>
        <w:spacing w:before="40"/>
        <w:ind w:left="450" w:hanging="270"/>
      </w:pPr>
      <w:r>
        <w:t xml:space="preserve">op een wijze die de Online Dienst zou kunnen schaden of het gebruik ervan door anderen zou kunnen belemmeren; of </w:t>
      </w:r>
    </w:p>
    <w:p w14:paraId="514F970B" w14:textId="77777777" w:rsidR="00AD5F09" w:rsidRPr="00690C65" w:rsidRDefault="00AD5F09" w:rsidP="0088164F">
      <w:pPr>
        <w:pStyle w:val="ProductList-Body"/>
        <w:numPr>
          <w:ilvl w:val="0"/>
          <w:numId w:val="2"/>
        </w:numPr>
        <w:spacing w:before="40" w:after="120"/>
        <w:ind w:left="461" w:hanging="274"/>
      </w:pPr>
      <w:r>
        <w:t>in toepassingen of situaties waar storingen in de Online Dienst zouden kunnen leiden tot dood of ernstig lichamelijk letsel van een persoon, of ernstige materiële of milieuschade.</w:t>
      </w:r>
    </w:p>
    <w:p w14:paraId="05E5E29F" w14:textId="67BFC2BB" w:rsidR="00103924" w:rsidRPr="00690C65" w:rsidRDefault="00AD5F09" w:rsidP="00AD5F09">
      <w:pPr>
        <w:pStyle w:val="ProductList-Body"/>
      </w:pPr>
      <w:r>
        <w:t>Schending van de voorwaarden in deze bepaling kan leiden tot opschorting van de Online Dienst. Microsoft zal de Online Dienst alleen opschorten voor zover dat redelijkerwijze nodig is. Tenzij Microsoft van oordeel is dat een directe opschorting vereist is, zal Microsoft een redelijke kennisgeving geven voordat zij overgaat tot opschorting van de Online Dienst.</w:t>
      </w:r>
    </w:p>
    <w:p w14:paraId="340E4C2B" w14:textId="77777777" w:rsidR="003C35CD" w:rsidRPr="00BF07E0" w:rsidRDefault="003C35CD" w:rsidP="003C35CD">
      <w:pPr>
        <w:pStyle w:val="ProductList-Body"/>
        <w:rPr>
          <w:sz w:val="16"/>
        </w:rPr>
      </w:pPr>
    </w:p>
    <w:p w14:paraId="238CEE0E" w14:textId="77777777" w:rsidR="003C35CD" w:rsidRPr="00690C65" w:rsidRDefault="003C35CD" w:rsidP="009D79A6">
      <w:pPr>
        <w:pStyle w:val="ProductList-SubSubSectionHeading"/>
        <w:keepNext/>
        <w:outlineLvl w:val="1"/>
      </w:pPr>
      <w:bookmarkStart w:id="35" w:name="_Toc494442740"/>
      <w:r>
        <w:t>Technische beperkingen</w:t>
      </w:r>
      <w:bookmarkEnd w:id="35"/>
    </w:p>
    <w:p w14:paraId="40AC0812" w14:textId="7E166F55" w:rsidR="00C62FB6" w:rsidRPr="00690C65" w:rsidRDefault="003C35CD" w:rsidP="00C62FB6">
      <w:pPr>
        <w:pStyle w:val="ProductList-Body"/>
      </w:pPr>
      <w:r>
        <w:t>De Klant dient zich te houden aan iedere technische beperking in een Online Dienst waardoor de Klant de Online Dienst alleen op bepaalde wijze mag gebruiken, en de Klant mag deze technische beperkingen niet omzeilen. De Klant mag geen kopieën van software of broncode downloaden of verwijderen uit een Online Dienst, tenzij uitdrukkelijk geautoriseerd.</w:t>
      </w:r>
    </w:p>
    <w:p w14:paraId="5F339792" w14:textId="77777777" w:rsidR="00103924" w:rsidRPr="00550C30" w:rsidRDefault="00103924" w:rsidP="00103924">
      <w:pPr>
        <w:pStyle w:val="ProductList-Body"/>
        <w:rPr>
          <w:sz w:val="14"/>
        </w:rPr>
      </w:pPr>
    </w:p>
    <w:p w14:paraId="16D38071" w14:textId="77777777" w:rsidR="00AD5F09" w:rsidRPr="00690C65" w:rsidRDefault="00AD5F09" w:rsidP="00366C8E">
      <w:pPr>
        <w:pStyle w:val="ProductList-SubSubSectionHeading"/>
        <w:outlineLvl w:val="1"/>
      </w:pPr>
      <w:bookmarkStart w:id="36" w:name="_Toc494442741"/>
      <w:r>
        <w:t>Naleving van wetten</w:t>
      </w:r>
      <w:bookmarkEnd w:id="36"/>
    </w:p>
    <w:p w14:paraId="7157AEC5" w14:textId="77777777" w:rsidR="00751D62" w:rsidRPr="0008458E" w:rsidRDefault="00751D62" w:rsidP="00751D62">
      <w:pPr>
        <w:pStyle w:val="ProductList-Body"/>
        <w:spacing w:after="120"/>
      </w:pPr>
      <w:r>
        <w:t>Microsoft zal zich houden aan alle wetten en voorschriften die van toepassing zijn op de levering van de Online Diensten, met inbegrip van toepasselijke wetgeving met betrekking tot het melden van een inbreuk op de beveiliging. Microsoft is echter niet verantwoordelijk voor naleving van wetten en voorschriften die van toepassing zijn op de Klant of de bedrijfstak van de Klant, maar die niet algemeen van toepassing zijn op leveranciers van informatietechnologiediensten. Microsoft bepaalt niet of Gegevens van de Klant of Ondersteuningsgegevens informatie bevatten die is onderworpen aan specifieke wetten of voorschriften. Alle Beveiligingsincidenten zijn onderworpen aan de onderstaande voorwaarden voor Kennisgevingen betreffende Beveiligingsincidenten.</w:t>
      </w:r>
    </w:p>
    <w:p w14:paraId="4BD8A78A" w14:textId="77777777" w:rsidR="00751D62" w:rsidRPr="0008458E" w:rsidRDefault="00751D62" w:rsidP="00751D62">
      <w:pPr>
        <w:pStyle w:val="ProductList-Body"/>
      </w:pPr>
      <w:r>
        <w:t xml:space="preserve">De Klant moet voldoen aan alle toepasselijke wetten en voorschriften betreffende zijn gebruik van de Online Diensten, met inbegrip van wetgeving met betrekking tot privacy, Persoonsgegevens, biometrische gegevens, bescherming van persoonsgegevens en vertrouwelijkheid van communicatie. De Klant is verantwoordelijk voor het implementeren en onderhouden van privacybeschermings- en beveiligingsmaatregelen voor onderdelen die de Klant aanlevert of waarover de Klant controle heeft (zoals apparaten die zijn geregistreerd bij Microsoft Intune of apparaten binnen een virtuele machine of toepassing van een Microsoft Azure-klant), voor het bepalen of de Online Diensten geschikt zijn voor de opslag en verwerking van informatie op grond van specifieke wetten en voorschriften, en voor het gebruikt van de Online Diensten op een wijze die voldoet aan de wettelijke en regulatieve verplichtingen van de Klant. De Klant is verantwoordelijk voor het reageren op elk verzoek van derden betreffende gebruik van de Online Dienst door de Klant, zoals een verzoek om inhoud te verwijderen op grond van de U.S. Digital Millennium Copyright Act of andere toepasselijke wetgeving. </w:t>
      </w:r>
    </w:p>
    <w:p w14:paraId="6D56C61C" w14:textId="77777777" w:rsidR="003C35CD" w:rsidRPr="00550C30" w:rsidRDefault="003C35CD" w:rsidP="003C35CD">
      <w:pPr>
        <w:pStyle w:val="ProductList-Body"/>
        <w:rPr>
          <w:sz w:val="14"/>
        </w:rPr>
      </w:pPr>
    </w:p>
    <w:p w14:paraId="75FEE5A1" w14:textId="77777777" w:rsidR="00AB689D" w:rsidRPr="00760BB2" w:rsidRDefault="00AB689D" w:rsidP="00760BB2">
      <w:pPr>
        <w:pStyle w:val="ProductList-SubSubSectionHeading"/>
        <w:outlineLvl w:val="1"/>
      </w:pPr>
      <w:bookmarkStart w:id="37" w:name="_Toc494442742"/>
      <w:bookmarkStart w:id="38" w:name="ImportExportServices"/>
      <w:r w:rsidRPr="009D79A6">
        <w:t>Import-/exportdiensten</w:t>
      </w:r>
      <w:bookmarkEnd w:id="37"/>
    </w:p>
    <w:bookmarkEnd w:id="38"/>
    <w:p w14:paraId="4EBC5390" w14:textId="1C2777B2" w:rsidR="00AB689D" w:rsidRPr="001A5A8F" w:rsidRDefault="00B17F10" w:rsidP="00AB689D">
      <w:pPr>
        <w:pStyle w:val="productlist-body0"/>
        <w:rPr>
          <w:rFonts w:asciiTheme="minorHAnsi" w:eastAsiaTheme="minorHAnsi" w:hAnsiTheme="minorHAnsi" w:cstheme="minorBidi"/>
          <w:szCs w:val="22"/>
          <w:lang w:bidi="ar-SA"/>
        </w:rPr>
      </w:pPr>
      <w:r w:rsidRPr="00B17F10">
        <w:rPr>
          <w:rFonts w:asciiTheme="minorHAnsi" w:eastAsiaTheme="minorHAnsi" w:hAnsiTheme="minorHAnsi" w:cstheme="minorBidi"/>
          <w:szCs w:val="22"/>
        </w:rPr>
        <w:t>Het gebruik van Import-/exportdiensten door de Klant wordt toegestaan op voorwaarde dat deze zich houdt aan alle instructies van Microsoft betreffende de voorbereiding, behandeling en verzending van de fysieke media waarop de gegevens van de Klant zijn opgeslagen (“opslagmedia</w:t>
      </w:r>
      <w:r w:rsidR="00B96A05">
        <w:rPr>
          <w:rFonts w:asciiTheme="minorHAnsi" w:eastAsiaTheme="minorHAnsi" w:hAnsiTheme="minorHAnsi" w:cstheme="minorBidi"/>
          <w:szCs w:val="22"/>
        </w:rPr>
        <w:t>”). De Klant is volledig zelf verantwoordelijk om erop toe te zien dat de opslagmedia en gegevens worden verstrekt in overeenstemming met alle wet- en regelgeving. Microsoft heeft geen verplichtingen met betrekking tot de opslagmedia en is niet aansprakelijk voor verlies, beschadiging of vernietiging van opslagmedia. Alle opslagmedia die naar Microsoft worden verzonden, moeten worden verzonden DAP Microsoft DCS Data Center (INCOTERMS 2010). Opslagmedia die naar de Klant worden verzonden, worden verzonden DAP Customer Dock (INCOTERMS 2010</w:t>
      </w:r>
      <w:r w:rsidR="00AB689D">
        <w:rPr>
          <w:rFonts w:asciiTheme="minorHAnsi" w:eastAsiaTheme="minorHAnsi" w:hAnsiTheme="minorHAnsi" w:cstheme="minorBidi"/>
          <w:szCs w:val="22"/>
        </w:rPr>
        <w:t>).</w:t>
      </w:r>
    </w:p>
    <w:p w14:paraId="1432A55F" w14:textId="77777777" w:rsidR="00AB689D" w:rsidRPr="00550C30" w:rsidRDefault="00AB689D" w:rsidP="003C35CD">
      <w:pPr>
        <w:pStyle w:val="ProductList-Body"/>
        <w:rPr>
          <w:sz w:val="14"/>
        </w:rPr>
      </w:pPr>
    </w:p>
    <w:p w14:paraId="4FEA4633" w14:textId="77777777" w:rsidR="00AD5F09" w:rsidRPr="00690C65" w:rsidRDefault="00AD5F09" w:rsidP="00366C8E">
      <w:pPr>
        <w:pStyle w:val="ProductList-SubSubSectionHeading"/>
        <w:outlineLvl w:val="1"/>
      </w:pPr>
      <w:bookmarkStart w:id="39" w:name="_Toc494442743"/>
      <w:r>
        <w:t>Elektronische kennisgevingen</w:t>
      </w:r>
      <w:bookmarkEnd w:id="39"/>
    </w:p>
    <w:p w14:paraId="6993E3E6" w14:textId="7559D1BC" w:rsidR="00AD5F09" w:rsidRPr="00690C65" w:rsidRDefault="00AD5F09" w:rsidP="00AD5F09">
      <w:pPr>
        <w:pStyle w:val="ProductList-Body"/>
      </w:pPr>
      <w:r>
        <w:t xml:space="preserve">Microsoft kan de Klant via elektronische weg informatie en mededelingen geven over Online Diensten, zowel via e-mail als via het portaal voor de Online Dienst of via een door Microsoft aangewezen website. Kennisgeving geldt vanaf de datum waarop deze beschikbaar is gemaakt door Microsoft. </w:t>
      </w:r>
    </w:p>
    <w:p w14:paraId="34B5705F" w14:textId="77777777" w:rsidR="00AD5F09" w:rsidRPr="00550C30" w:rsidRDefault="00AD5F09" w:rsidP="00AD5F09">
      <w:pPr>
        <w:pStyle w:val="ProductList-SubSubSectionHeading"/>
        <w:rPr>
          <w:sz w:val="14"/>
        </w:rPr>
      </w:pPr>
    </w:p>
    <w:p w14:paraId="699AD26F" w14:textId="77777777" w:rsidR="00AD5F09" w:rsidRPr="00690C65" w:rsidRDefault="00AD5F09" w:rsidP="00366C8E">
      <w:pPr>
        <w:pStyle w:val="ProductList-SubSubSectionHeading"/>
        <w:outlineLvl w:val="1"/>
      </w:pPr>
      <w:bookmarkStart w:id="40" w:name="_Toc494442744"/>
      <w:r>
        <w:t>Licenties opnieuw toewijzen</w:t>
      </w:r>
      <w:bookmarkEnd w:id="40"/>
    </w:p>
    <w:p w14:paraId="7387CB08" w14:textId="6EE68E43" w:rsidR="00AD5F09" w:rsidRPr="00690C65" w:rsidRDefault="00AD5F09" w:rsidP="00AD5F09">
      <w:pPr>
        <w:pStyle w:val="ProductList-Body"/>
      </w:pPr>
      <w:r>
        <w:t>De meeste, maar niet alle SL</w:t>
      </w:r>
      <w:r w:rsidR="0026085E">
        <w:t>’</w:t>
      </w:r>
      <w:r>
        <w:t xml:space="preserve">s kunnen opnieuw worden toegewezen. Behalve zoals toegestaan in deze alinea of in de </w:t>
      </w:r>
      <w:hyperlink w:anchor="OnlineServiceSpecificTerms" w:history="1">
        <w:r w:rsidR="00437D8B">
          <w:rPr>
            <w:rStyle w:val="Hyperlink"/>
          </w:rPr>
          <w:t>S</w:t>
        </w:r>
        <w:r>
          <w:rPr>
            <w:rStyle w:val="Hyperlink"/>
          </w:rPr>
          <w:t>pecifieke Voorwaarden voor Online Diensten</w:t>
        </w:r>
      </w:hyperlink>
      <w:r>
        <w:t>, kan de Klant mogelijk geen SL opnieuw toewijzen op korte termijn (d.i. binnen 90 dagen na de laatste toewijzing). De Klant kan een SL op korte termijn opnieuw toewijzen om de afwezigheid van een gebruiker of de niet-beschikbaarheid van een apparaat dat buiten dienst is, te dekken. Het opnieuw toewijzen van een SL voor ieder ander doeleinde dient permanent te zijn. Wanneer de Klant een SL opnieuw toewijst aan een ander apparaat of andere gebruiker, moet de Klant de toegang van het vorige apparaat of van het apparaat van de vorige gebruiker tot de Online Diensten blokkeren en eventuele verwante software ervan verwijderen.</w:t>
      </w:r>
    </w:p>
    <w:p w14:paraId="2FA4C53A" w14:textId="77777777" w:rsidR="00AD5F09" w:rsidRPr="00BF07E0" w:rsidRDefault="00AD5F09" w:rsidP="00AD5F09">
      <w:pPr>
        <w:pStyle w:val="ProductList-SubSubSectionHeading"/>
        <w:rPr>
          <w:sz w:val="16"/>
        </w:rPr>
      </w:pPr>
    </w:p>
    <w:p w14:paraId="3B84E286" w14:textId="77777777" w:rsidR="00AD5F09" w:rsidRPr="00690C65" w:rsidRDefault="00AD5F09" w:rsidP="00366C8E">
      <w:pPr>
        <w:pStyle w:val="ProductList-SubSubSectionHeading"/>
        <w:outlineLvl w:val="1"/>
      </w:pPr>
      <w:bookmarkStart w:id="41" w:name="_Toc494442745"/>
      <w:r>
        <w:t>Fontonderdelen</w:t>
      </w:r>
      <w:bookmarkEnd w:id="41"/>
    </w:p>
    <w:p w14:paraId="73F308D1" w14:textId="66EA51E0" w:rsidR="00AD5F09" w:rsidRPr="00690C65" w:rsidRDefault="00AD5F09" w:rsidP="00AD5F09">
      <w:pPr>
        <w:pStyle w:val="ProductList-Body"/>
      </w:pPr>
      <w:r>
        <w:t>Tijdens het gebruik van een Online Dienst door de Klant mag de Klant de lettertypen die zijn geïnstalleerd door de betreffende Online Dienst gebruiken voor het weergeven en afdrukken van inhoud. De Klant mag lettertypen uitsluitend opnemen in inhoud voor zover toegestaan door de opnamebeperkingen van de lettertypen en mag deze tijdelijk downloaden naar een printer of ander uitvoerapparaat om inhoud af te drukken.</w:t>
      </w:r>
    </w:p>
    <w:p w14:paraId="5F2F1E4E" w14:textId="6610F899" w:rsidR="00AD5F09" w:rsidRPr="00BF07E0" w:rsidRDefault="00AD5F09" w:rsidP="00AD5F09">
      <w:pPr>
        <w:pStyle w:val="ProductList-SubSubSectionHeading"/>
        <w:rPr>
          <w:sz w:val="16"/>
        </w:rPr>
      </w:pPr>
    </w:p>
    <w:p w14:paraId="3E30954F" w14:textId="77777777" w:rsidR="008635CB" w:rsidRPr="003C2FBE" w:rsidRDefault="008635CB" w:rsidP="008635CB">
      <w:pPr>
        <w:pStyle w:val="ProductList-SubSubSectionHeading"/>
        <w:outlineLvl w:val="1"/>
      </w:pPr>
      <w:bookmarkStart w:id="42" w:name="CompetitiveBenchmarking"/>
      <w:bookmarkStart w:id="43" w:name="_Toc459970689"/>
      <w:bookmarkStart w:id="44" w:name="_Toc494442746"/>
      <w:r>
        <w:t>Vergelijkende benchmarking</w:t>
      </w:r>
      <w:bookmarkEnd w:id="42"/>
      <w:bookmarkEnd w:id="43"/>
      <w:bookmarkEnd w:id="44"/>
    </w:p>
    <w:p w14:paraId="68DCDD86" w14:textId="77777777" w:rsidR="008635CB" w:rsidRPr="003C2FBE" w:rsidRDefault="008635CB" w:rsidP="008635CB">
      <w:pPr>
        <w:pStyle w:val="ProductList-Body"/>
      </w:pPr>
      <w:r>
        <w:t>Indien de Klant met behulp van een Online Dienst een dienst aanbiedt die concurreert met een Online Dienst, stemt de Klant ermee in afstand te doen van eventuele beperkingen met betrekking tot vergelijkend gebruik en benchmarking in de voorwaarden die van toepassing zijn op de concurrerende dienst. Indien de Klant niet bereid is afstand te doen van dergelijke beperkingen in de gebruiksvoorwaarden, is het de Klant niet toegestaan de Online Dienst te gebruiken.</w:t>
      </w:r>
    </w:p>
    <w:p w14:paraId="2B2E3063" w14:textId="77777777" w:rsidR="008635CB" w:rsidRPr="00BF07E0" w:rsidRDefault="008635CB" w:rsidP="00AD5F09">
      <w:pPr>
        <w:pStyle w:val="ProductList-SubSubSectionHeading"/>
        <w:rPr>
          <w:sz w:val="16"/>
        </w:rPr>
      </w:pPr>
    </w:p>
    <w:p w14:paraId="4DA62778" w14:textId="77777777" w:rsidR="00AD5F09" w:rsidRPr="00690C65" w:rsidRDefault="00AD5F09" w:rsidP="00187809">
      <w:pPr>
        <w:pStyle w:val="ProductList-SubSubSectionHeading"/>
        <w:keepNext/>
        <w:outlineLvl w:val="1"/>
      </w:pPr>
      <w:bookmarkStart w:id="45" w:name="_Toc494442747"/>
      <w:r>
        <w:t>Multiplexing</w:t>
      </w:r>
      <w:bookmarkEnd w:id="45"/>
    </w:p>
    <w:p w14:paraId="594AA384" w14:textId="50DE48B9" w:rsidR="00103924" w:rsidRPr="00690C65" w:rsidRDefault="00AD5F09" w:rsidP="00AD5F09">
      <w:pPr>
        <w:pStyle w:val="ProductList-Body"/>
      </w:pPr>
      <w:r>
        <w:t xml:space="preserve">Hardware of software die de Klant gebruikt om verbindingen bij elkaar te brengen, informatie om te leiden, het aantal apparaten of gebruikers te beperken dat rechtstreeks toegang heeft tot de Online Dienst (of verwante software), of het aantal OSE’s, apparaten of gebruikers dat rechtstreeks met de Online Dienst wordt beheerd, te beperken (soms ook wel </w:t>
      </w:r>
      <w:r w:rsidR="0026085E">
        <w:t>‘</w:t>
      </w:r>
      <w:r>
        <w:t>multiplexing</w:t>
      </w:r>
      <w:r w:rsidR="0026085E">
        <w:t>’</w:t>
      </w:r>
      <w:r>
        <w:t xml:space="preserve"> of </w:t>
      </w:r>
      <w:r w:rsidR="0026085E">
        <w:t>‘</w:t>
      </w:r>
      <w:r>
        <w:t>pooling</w:t>
      </w:r>
      <w:r w:rsidR="0026085E">
        <w:t>’</w:t>
      </w:r>
      <w:r>
        <w:t xml:space="preserve"> genoemd), vermindert niet het aantal licenties, van welke soort dan ook (inclusief SL</w:t>
      </w:r>
      <w:r w:rsidR="0026085E">
        <w:t>’</w:t>
      </w:r>
      <w:r>
        <w:t>s) dat de Klant nodig heeft.</w:t>
      </w:r>
    </w:p>
    <w:p w14:paraId="181B9919" w14:textId="32D5EE72" w:rsidR="004D27A6" w:rsidRPr="00690C65" w:rsidRDefault="00FF79D4" w:rsidP="008635CB">
      <w:pPr>
        <w:pStyle w:val="ProductList-Body"/>
        <w:shd w:val="clear" w:color="auto" w:fill="A6A6A6" w:themeFill="background1" w:themeFillShade="A6"/>
        <w:spacing w:before="120" w:after="240"/>
        <w:jc w:val="right"/>
      </w:pPr>
      <w:hyperlink w:anchor="TableofContents" w:history="1">
        <w:r w:rsidR="00A02E3C">
          <w:rPr>
            <w:rStyle w:val="Hyperlink"/>
            <w:sz w:val="16"/>
            <w:szCs w:val="16"/>
          </w:rPr>
          <w:t>Inhoudsopgave</w:t>
        </w:r>
      </w:hyperlink>
      <w:r w:rsidR="00A02E3C">
        <w:rPr>
          <w:sz w:val="16"/>
          <w:szCs w:val="16"/>
        </w:rPr>
        <w:t xml:space="preserve"> / </w:t>
      </w:r>
      <w:hyperlink w:anchor="GeneralTerms" w:history="1">
        <w:r w:rsidR="00A02E3C">
          <w:rPr>
            <w:rStyle w:val="Hyperlink"/>
            <w:sz w:val="16"/>
            <w:szCs w:val="16"/>
          </w:rPr>
          <w:t>Algemene voorwaarden</w:t>
        </w:r>
      </w:hyperlink>
    </w:p>
    <w:p w14:paraId="5B4C399B" w14:textId="77777777" w:rsidR="00730B3A" w:rsidRDefault="00730B3A" w:rsidP="00A914BF">
      <w:pPr>
        <w:pStyle w:val="ProductList-Body"/>
        <w:sectPr w:rsidR="00730B3A" w:rsidSect="00A61B2A">
          <w:footerReference w:type="default" r:id="rId26"/>
          <w:footerReference w:type="first" r:id="rId27"/>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6" w:name="PrivacyandSecurityTerms"/>
      <w:bookmarkStart w:id="47" w:name="_Toc494442748"/>
      <w:r>
        <w:t>Voorwaarden voor privacy en beveiliging</w:t>
      </w:r>
      <w:bookmarkEnd w:id="46"/>
      <w:bookmarkEnd w:id="47"/>
    </w:p>
    <w:p w14:paraId="7D1A07E0" w14:textId="189496FA" w:rsidR="00F77036" w:rsidRPr="00690C65" w:rsidRDefault="00F77036" w:rsidP="00F77036">
      <w:pPr>
        <w:pStyle w:val="ProductList-Body"/>
      </w:pPr>
      <w:r>
        <w:t xml:space="preserve">Dit gedeelte van de Voorwaarden voor Online Diensten bestaat uit twee onderdelen: </w:t>
      </w:r>
    </w:p>
    <w:p w14:paraId="6AAD177B" w14:textId="4104F62E" w:rsidR="00F77036" w:rsidRPr="00690C65" w:rsidRDefault="00F77036" w:rsidP="00A44A41">
      <w:pPr>
        <w:pStyle w:val="ProductList-Body"/>
        <w:numPr>
          <w:ilvl w:val="0"/>
          <w:numId w:val="3"/>
        </w:numPr>
        <w:ind w:left="450" w:hanging="270"/>
      </w:pPr>
      <w:r>
        <w:t>Algemene voorwaarden voor privacy en beveiliging, van toepassing op alle Online Diensten; en</w:t>
      </w:r>
    </w:p>
    <w:p w14:paraId="19F00AAF" w14:textId="0D6AB44F" w:rsidR="000E6ED8" w:rsidRPr="00690C65" w:rsidRDefault="00F77036" w:rsidP="0088164F">
      <w:pPr>
        <w:pStyle w:val="ProductList-Body"/>
        <w:numPr>
          <w:ilvl w:val="0"/>
          <w:numId w:val="3"/>
        </w:numPr>
        <w:spacing w:before="40"/>
        <w:ind w:left="461" w:hanging="274"/>
      </w:pPr>
      <w:r>
        <w:t>Voorwaarden voor de Gegevensverwerking die aanvullende verplichtingen zijn voor bepaalde Online Diensten.</w:t>
      </w:r>
    </w:p>
    <w:p w14:paraId="63CB356D" w14:textId="77777777" w:rsidR="00F77036" w:rsidRPr="00AB689D" w:rsidRDefault="00F77036" w:rsidP="00F77036">
      <w:pPr>
        <w:pStyle w:val="ProductList-Body"/>
        <w:rPr>
          <w:szCs w:val="18"/>
        </w:rPr>
      </w:pPr>
    </w:p>
    <w:p w14:paraId="28D69558" w14:textId="380CF2CB" w:rsidR="000E6ED8" w:rsidRPr="008855D8" w:rsidRDefault="00F77036" w:rsidP="00A02E3C">
      <w:pPr>
        <w:pStyle w:val="ProductList-Offering1Heading"/>
        <w:rPr>
          <w:lang w:val="nl-NL"/>
        </w:rPr>
      </w:pPr>
      <w:bookmarkStart w:id="48" w:name="_Toc494442749"/>
      <w:r w:rsidRPr="008855D8">
        <w:rPr>
          <w:lang w:val="nl-NL"/>
        </w:rPr>
        <w:t>Algemene voorwaarden voor privacy en beveiliging</w:t>
      </w:r>
      <w:bookmarkEnd w:id="48"/>
    </w:p>
    <w:p w14:paraId="712E910E" w14:textId="77777777" w:rsidR="00BF07E0" w:rsidRPr="006D2C33" w:rsidRDefault="00BF07E0" w:rsidP="00BF07E0">
      <w:pPr>
        <w:pStyle w:val="ProductList-SubSubSectionHeading"/>
        <w:outlineLvl w:val="2"/>
      </w:pPr>
      <w:bookmarkStart w:id="49" w:name="_Toc460240082"/>
      <w:bookmarkStart w:id="50" w:name="_Toc459970693"/>
      <w:bookmarkStart w:id="51" w:name="_Toc494442750"/>
      <w:r>
        <w:t>Reikwijdte</w:t>
      </w:r>
      <w:bookmarkEnd w:id="49"/>
      <w:bookmarkEnd w:id="50"/>
      <w:bookmarkEnd w:id="51"/>
    </w:p>
    <w:p w14:paraId="039DF404" w14:textId="77777777" w:rsidR="00187809" w:rsidRPr="00747204" w:rsidRDefault="00187809" w:rsidP="00187809">
      <w:pPr>
        <w:pStyle w:val="ProductList-Body"/>
      </w:pPr>
      <w:r>
        <w:t xml:space="preserve">De voorwaarden in dit artikel zijn van toepassing op alle Online Diensten, behalve het Bing Maps Enterprise Platform, Bing Maps Mobile Asset Management Platform, LinkedIn Sales Navigator, Microsoft Cognitive Services en Microsoft Azure Stack, die worden bepaald door de privacy-en/of beveiligingsbepalingen waarnaar hieronder wordt verwezen in de toepasselijke </w:t>
      </w:r>
      <w:hyperlink w:anchor="OnlineServiceSpecificTerms" w:history="1">
        <w:r>
          <w:rPr>
            <w:rStyle w:val="Hyperlink"/>
          </w:rPr>
          <w:t>Specifieke Voorwaarden voor Online Diensten</w:t>
        </w:r>
      </w:hyperlink>
      <w:r>
        <w:t>.</w:t>
      </w:r>
    </w:p>
    <w:p w14:paraId="77E4D02E" w14:textId="77777777" w:rsidR="00F77036" w:rsidRPr="006E32AE" w:rsidRDefault="00F77036" w:rsidP="00F77036">
      <w:pPr>
        <w:pStyle w:val="ProductList-Body"/>
        <w:rPr>
          <w:szCs w:val="18"/>
        </w:rPr>
      </w:pPr>
    </w:p>
    <w:p w14:paraId="7785BD88" w14:textId="77777777" w:rsidR="00F77036" w:rsidRPr="00690C65" w:rsidRDefault="00F77036" w:rsidP="00366C8E">
      <w:pPr>
        <w:pStyle w:val="ProductList-SubSubSectionHeading"/>
        <w:outlineLvl w:val="2"/>
      </w:pPr>
      <w:bookmarkStart w:id="52" w:name="_Toc494442751"/>
      <w:r>
        <w:t>Gebruik van Klantgegevens</w:t>
      </w:r>
      <w:bookmarkEnd w:id="52"/>
    </w:p>
    <w:p w14:paraId="60C50476" w14:textId="5A63F640" w:rsidR="00F77036" w:rsidRPr="00690C65" w:rsidRDefault="00F77036" w:rsidP="00F77036">
      <w:pPr>
        <w:pStyle w:val="ProductList-Body"/>
      </w:pPr>
      <w:r>
        <w:t>Gegevens van de Klant worden alleen gebruikt om de Klant de Online Diensten te leveren, met inbegrip van doeleinden die in overeenstemming zijn met het leveren van die diensten. Microsoft zal geen Gegevens van de Klant gebruiken of hier informatie van afleiden voor enige reclame of soortgelijke commerciële doeleinden. Tussen partijen behoudt de Klant alle rechten, eigendom en belangen met betrekking tot de Gegevens van de Klant. Microsoft verkrijgt geen rechten met betrekking tot de Gegevens van de Klant, anders dan de rechten die de Klant Microsoft verleent om de Online Dienst aan de Klant te leveren. Deze paragraaf heeft geen invloed op de rechten van Microsoft in de software of diensten waarvoor Microsoft de Klant een licentie verleent.</w:t>
      </w:r>
    </w:p>
    <w:p w14:paraId="2013749E" w14:textId="77777777" w:rsidR="00F77036" w:rsidRPr="006E32AE" w:rsidRDefault="00F77036" w:rsidP="00F77036">
      <w:pPr>
        <w:pStyle w:val="ProductList-Body"/>
        <w:rPr>
          <w:szCs w:val="18"/>
        </w:rPr>
      </w:pPr>
    </w:p>
    <w:p w14:paraId="12024E58" w14:textId="77777777" w:rsidR="00751D62" w:rsidRPr="0008458E" w:rsidRDefault="00751D62" w:rsidP="00751D62">
      <w:pPr>
        <w:pStyle w:val="ProductList-SubSubSectionHeading"/>
        <w:outlineLvl w:val="2"/>
      </w:pPr>
      <w:bookmarkStart w:id="53" w:name="_Toc489605576"/>
      <w:bookmarkStart w:id="54" w:name="_Toc494442752"/>
      <w:bookmarkStart w:id="55" w:name="ProcessingofPersonalData"/>
      <w:r>
        <w:t>Verwerking van persoonsgegevens</w:t>
      </w:r>
      <w:bookmarkEnd w:id="53"/>
      <w:bookmarkEnd w:id="54"/>
    </w:p>
    <w:bookmarkEnd w:id="55"/>
    <w:p w14:paraId="7D84523E" w14:textId="77777777" w:rsidR="00751D62" w:rsidRPr="0008458E" w:rsidRDefault="00751D62" w:rsidP="00751D62">
      <w:pPr>
        <w:pStyle w:val="ProductList-Body"/>
      </w:pPr>
      <w:r>
        <w:t xml:space="preserve">Artikel 28, lid 1 van de Algemene Verordening Gegevensbescherming (“AVG”) van de Europese Unie vereist een overeenkomst tussen een verwerkingsverantwoordelijke en verwerker, en tussen een verwerker en subverwerker, </w:t>
      </w:r>
      <w:r>
        <w:rPr>
          <w:rFonts w:cstheme="minorHAnsi"/>
          <w:szCs w:val="18"/>
        </w:rPr>
        <w:t>waarin is bepaald dat de verwerking moet worden uitgevoerd overeenkomstig technische en organisatorische maatregelen die voldoen aan de vereisten van de AVG en die waarborgen dat de rechten van de betrokkene worden beschermd</w:t>
      </w:r>
      <w:r>
        <w:t>. De AVG-voorwaarden in Bijlage 4 zijn bedoeld om aan deze vereisten voor de partijen te voldoen. De AVG-voorwaarden zijn als volgt georganiseerd:</w:t>
      </w:r>
    </w:p>
    <w:p w14:paraId="58541147" w14:textId="77777777" w:rsidR="00751D62" w:rsidRPr="0008458E" w:rsidRDefault="00751D62" w:rsidP="00751D62">
      <w:pPr>
        <w:pStyle w:val="ProductList-Body"/>
        <w:numPr>
          <w:ilvl w:val="0"/>
          <w:numId w:val="44"/>
        </w:numPr>
      </w:pPr>
      <w:r>
        <w:t xml:space="preserve">In onderdeel C worden de relevante contractvoorwaarden gereproduceerd (met kleine wijzigingen voor de duidelijkheid) die vereist zijn voor verwerkers en verwerkingsverantwoordelijken op grond van artikel 28, 32 en 33 van de AVG. </w:t>
      </w:r>
    </w:p>
    <w:p w14:paraId="2C27BB45" w14:textId="77777777" w:rsidR="00751D62" w:rsidRPr="0008458E" w:rsidRDefault="00751D62" w:rsidP="00751D62">
      <w:pPr>
        <w:pStyle w:val="ProductList-Body"/>
        <w:numPr>
          <w:ilvl w:val="0"/>
          <w:numId w:val="44"/>
        </w:numPr>
      </w:pPr>
      <w:r>
        <w:t>Bijlage 1 biedt meer details over wat een Klant mag verwachten van Microsoft met betrekking tot de naleving van deze voorwaarden, alsmede de verplichtingen die Microsoft op zich neemt met betrekking tot artikel 30 en 34-36 van de AVG.</w:t>
      </w:r>
    </w:p>
    <w:p w14:paraId="0B47FDD1" w14:textId="77777777" w:rsidR="00751D62" w:rsidRPr="0008458E" w:rsidRDefault="00751D62" w:rsidP="00751D62">
      <w:pPr>
        <w:pStyle w:val="ProductList-Body"/>
      </w:pPr>
      <w:r>
        <w:t xml:space="preserve">Microsoft verbindt zich aan de AVG-voorwaarden voor alle klanten met ingang van 25 mei 2018. </w:t>
      </w:r>
    </w:p>
    <w:p w14:paraId="63E0F3CB" w14:textId="77777777" w:rsidR="00751D62" w:rsidRPr="0008458E" w:rsidRDefault="00751D62" w:rsidP="00751D62">
      <w:pPr>
        <w:pStyle w:val="ProductList-Body"/>
      </w:pPr>
    </w:p>
    <w:p w14:paraId="47F5ADC7" w14:textId="77777777" w:rsidR="00751D62" w:rsidRPr="0008458E" w:rsidRDefault="00751D62" w:rsidP="00751D62">
      <w:pPr>
        <w:pStyle w:val="ProductList-SubSubSectionHeading"/>
        <w:outlineLvl w:val="2"/>
      </w:pPr>
      <w:bookmarkStart w:id="56" w:name="_Toc489605577"/>
      <w:bookmarkStart w:id="57" w:name="_Toc494442753"/>
      <w:r>
        <w:t>Gebruik van ondersteuningsgegevens</w:t>
      </w:r>
      <w:bookmarkEnd w:id="56"/>
      <w:bookmarkEnd w:id="57"/>
    </w:p>
    <w:p w14:paraId="37188EE0" w14:textId="77777777" w:rsidR="00751D62" w:rsidRPr="0008458E" w:rsidRDefault="00751D62" w:rsidP="00751D62">
      <w:pPr>
        <w:pStyle w:val="ProductList-Body"/>
      </w:pPr>
      <w:r>
        <w:t>Ondersteuningsgegevens worden alleen gebruikt voor het leveren van ondersteuning aan de Klant, met inbegrip van activiteiten die in overeenstemming zijn met het leveren van ondersteuning, zoals het zoeken naar de oorzaak van terugkerende problemen en het aanbrengen van verbeteringen in de ondersteuning of in de Online Diensten. Microsoft zal geen Ondersteuningsgegevens gebruiken of hier informatie uit afleiden voor enige reclame- of soortgelijke commerciële doeleinden zonder de toestemming van de Klant. Tussen partijen behoudt de Klant alle rechten, eigendom en belangen met betrekking tot de Ondersteuningsgegevens van de Klant. Microsoft verkrijgt geen rechten met betrekking tot de Ondersteuningsgegevens van de Klant, anders dan de rechten die de Klant aan Microsoft verleent</w:t>
      </w:r>
      <w:r>
        <w:rPr>
          <w:bCs/>
        </w:rPr>
        <w:t xml:space="preserve"> om de ondersteuning aan de Klant te leveren</w:t>
      </w:r>
      <w:r>
        <w:t>. Deze paragraaf heeft geen invloed op de rechten van Microsoft met betrekking tot de software of diensten waarvoor Microsoft de Klant een licentie verleent.</w:t>
      </w:r>
    </w:p>
    <w:p w14:paraId="442DEA36" w14:textId="77777777" w:rsidR="00751D62" w:rsidRPr="0008458E" w:rsidRDefault="00751D62" w:rsidP="00751D62">
      <w:pPr>
        <w:pStyle w:val="ProductList-Body"/>
      </w:pPr>
    </w:p>
    <w:p w14:paraId="307EF45B" w14:textId="77777777" w:rsidR="00751D62" w:rsidRPr="0008458E" w:rsidRDefault="00751D62" w:rsidP="00751D62">
      <w:pPr>
        <w:pStyle w:val="ProductList-SubSubSectionHeading"/>
        <w:outlineLvl w:val="2"/>
      </w:pPr>
      <w:bookmarkStart w:id="58" w:name="_Toc487134014"/>
      <w:bookmarkStart w:id="59" w:name="_Toc489605578"/>
      <w:bookmarkStart w:id="60" w:name="_Toc494442754"/>
      <w:r>
        <w:t>Bekendmaking van Klantgegevens</w:t>
      </w:r>
      <w:bookmarkEnd w:id="58"/>
      <w:r>
        <w:t xml:space="preserve"> en Ondersteuningsgegevens</w:t>
      </w:r>
      <w:bookmarkEnd w:id="59"/>
      <w:bookmarkEnd w:id="60"/>
    </w:p>
    <w:p w14:paraId="11711FA1" w14:textId="77777777" w:rsidR="00751D62" w:rsidRPr="0008458E" w:rsidRDefault="00751D62" w:rsidP="00751D62">
      <w:pPr>
        <w:pStyle w:val="ProductList-Body"/>
        <w:spacing w:after="120"/>
      </w:pPr>
      <w:r>
        <w:t xml:space="preserve">Microsoft zal geen Gegevens van de Klant of Ondersteuningsgegevens bekendmaken buiten Microsoft of de door haar gecontroleerde dochterondernemingen en gelieerde ondernemingen, uitgezonderd (1) op aanwijzing van de Klant (2) zoals beschreven in de Voorwaarden voor Online Diensten of (3) indien een wettelijke verplichting daartoe bestaat. </w:t>
      </w:r>
    </w:p>
    <w:p w14:paraId="3BD70B6D" w14:textId="77777777" w:rsidR="00751D62" w:rsidRPr="0008458E" w:rsidRDefault="00751D62" w:rsidP="00751D62">
      <w:pPr>
        <w:pStyle w:val="ProductList-Body"/>
        <w:spacing w:after="120"/>
      </w:pPr>
      <w:r>
        <w:t xml:space="preserve">Microsoft zal geen Gegevens van de Klant </w:t>
      </w:r>
      <w:bookmarkStart w:id="61" w:name="_Hlk486795797"/>
      <w:r>
        <w:t xml:space="preserve">of Ondersteuningsgegevens </w:t>
      </w:r>
      <w:bookmarkEnd w:id="61"/>
      <w:r>
        <w:t>bekendmaken aan opsporingsautoriteiten, tenzij wettelijk verplicht. Indien opsporingsautoriteiten contact opnemen met Microsoft om Gegevens van de Klant of Ondersteuningsgegevens op te vragen, probeert Microsoft hen door te verwijzen om die gegevens rechtstreeks bij de Klant op te vragen. Indien Microsoft is gehouden om Gegevens van de Klant of Ondersteuningsgegevens bekend te maken aan opsporingsautoriteiten, zal Microsoft de Klant onmiddellijk op de hoogte stellen en een kopie van de vordering verstrekken, tenzij dit wettelijk niet is toegestaan.</w:t>
      </w:r>
    </w:p>
    <w:p w14:paraId="43DE2752" w14:textId="77777777" w:rsidR="00751D62" w:rsidRPr="0008458E" w:rsidRDefault="00751D62" w:rsidP="00751D62">
      <w:pPr>
        <w:pStyle w:val="ProductList-Body"/>
        <w:spacing w:after="120"/>
      </w:pPr>
      <w:r>
        <w:t>Bij ontvangst van ieder ander verzoek van derden om Gegevens van de Klant of Ondersteuningsgegevens, zal Microsoft de Klant onmiddellijk op de hoogte stellen, tenzij dit wettelijk niet is toegestaan. Microsoft zal het verzoek afwijzen, tenzij Microsoft wettelijk verplicht is aan het verzoek te voldoen. Indien het verzoek gegrond is, zal Microsoft proberen de derde partij door te wijzen om de gegevens rechtstreeks bij de Klant op te vragen.</w:t>
      </w:r>
    </w:p>
    <w:p w14:paraId="3C973CA5" w14:textId="77777777" w:rsidR="00751D62" w:rsidRPr="0008458E" w:rsidRDefault="00751D62" w:rsidP="00751D62">
      <w:pPr>
        <w:pStyle w:val="ProductList-Body"/>
        <w:spacing w:after="120"/>
      </w:pPr>
      <w:r>
        <w:t xml:space="preserve">Microsoft zal derden niets van het volgende verstrekken: (a) directe, indirecte, algehele of onbeperkte toegang tot Gegevens van de Klant of Ondersteuningsgegevens; (b) de platformversleutelingscodes die zijn gebruikt voor het beveiligen van de Gegevens van de Klant of Ondersteuningsgegevens of middelen om deze versleuteling te breken; of (c) toegang tot Gegevens van de Klant indien Microsoft ervan op de hoogte is dat deze gegevens zullen worden gebruikt voor andere doeleinden dan welke worden genoemd in het verzoek van de derde partij. </w:t>
      </w:r>
    </w:p>
    <w:p w14:paraId="10FE6734" w14:textId="77777777" w:rsidR="00751D62" w:rsidRPr="0008458E" w:rsidRDefault="00751D62" w:rsidP="00751D62">
      <w:pPr>
        <w:pStyle w:val="ProductList-Body"/>
      </w:pPr>
      <w:r>
        <w:t xml:space="preserve">Ter ondersteuning van het bovenstaande, kan Microsoft de basiscontactgegevens van de Klant aan de derde partij verstrekken. </w:t>
      </w:r>
    </w:p>
    <w:p w14:paraId="0AC9E087" w14:textId="77777777" w:rsidR="00751D62" w:rsidRPr="0008458E" w:rsidRDefault="00751D62" w:rsidP="00751D62">
      <w:pPr>
        <w:pStyle w:val="ProductList-Body"/>
      </w:pPr>
    </w:p>
    <w:p w14:paraId="7DB75C14" w14:textId="77777777" w:rsidR="00751D62" w:rsidRPr="0008458E" w:rsidRDefault="00751D62" w:rsidP="00751D62">
      <w:pPr>
        <w:pStyle w:val="ProductList-SubSubSectionHeading"/>
        <w:outlineLvl w:val="2"/>
      </w:pPr>
      <w:bookmarkStart w:id="62" w:name="_Toc489605579"/>
      <w:bookmarkStart w:id="63" w:name="_Toc487134015"/>
      <w:bookmarkStart w:id="64" w:name="_Toc494442755"/>
      <w:r>
        <w:t>Onderwijsinstellingen</w:t>
      </w:r>
      <w:bookmarkEnd w:id="62"/>
      <w:bookmarkEnd w:id="63"/>
      <w:bookmarkEnd w:id="64"/>
    </w:p>
    <w:p w14:paraId="7E545E94" w14:textId="77777777" w:rsidR="00751D62" w:rsidRPr="0008458E" w:rsidRDefault="00751D62" w:rsidP="00751D62">
      <w:pPr>
        <w:pStyle w:val="ProductList-Body"/>
        <w:spacing w:after="120"/>
      </w:pPr>
      <w:r>
        <w:t>Indien de Klant een onderwijsbureau of -instelling is waarop de regels van de Family Educational Rights and Privacy Act, 20 U.S.C. § 1232g (FERPA) van toepassing zijn, verklaart Microsoft dat Microsoft, in het kader van de doeleinden van de VOD, wordt beschouwd als “schoolfunctionaris” met “legitieme educatieve belangen” met betrekking tot de Gegevens van de Klant en Ondersteuningsgegevens, zoals deze termen worden gedefinieerd in de FERPA en de regelgeving ter implementatie hiervan, en Microsoft stemt ermee in zich te houden aan de beperkingen en vereisten die door 34 CFR 99.33(a) worden opgelegd aan schoolfunctionarissen.</w:t>
      </w:r>
    </w:p>
    <w:p w14:paraId="05BD4297" w14:textId="77777777" w:rsidR="00751D62" w:rsidRPr="0008458E" w:rsidRDefault="00751D62" w:rsidP="00751D62">
      <w:pPr>
        <w:pStyle w:val="ProductList-Body"/>
      </w:pPr>
      <w:r>
        <w:t>De Klant begrijpt dat Microsoft nauwelijks of niet beschikt over contactgegevens van de studenten van de Klant en de ouders van studenten. Daarom is de Klant verantwoordelijk voor het verkrijgen van toestemming van de ouders voor het gebruik van de Online Diensten door de eindgebruiker, voor zover dergelijke toestemming vereist is op grond van het toepasselijk recht, en zal de Klant studenten (of, bij studenten jonger dan 18 jaar die geen onderwijs volgen aan een hogeronderwijsinstelling, de ouders van de student) namens Microsoft op de hoogte stellen van een gerechtelijk bevel of wettig uitgebrachte dagvaarding waarin de openbaarmaking van Gegevens van de Klant of Ondersteuningsgegevens in het bezit van Microsoft wordt geëist, waar dit op grond van het toepasselijk recht verplicht is.</w:t>
      </w:r>
    </w:p>
    <w:p w14:paraId="48B040D8" w14:textId="77777777" w:rsidR="00751D62" w:rsidRPr="0008458E" w:rsidRDefault="00751D62" w:rsidP="00751D62">
      <w:pPr>
        <w:pStyle w:val="ProductList-Body"/>
      </w:pPr>
    </w:p>
    <w:p w14:paraId="2CB47BD5" w14:textId="77777777" w:rsidR="00751D62" w:rsidRPr="0008458E" w:rsidRDefault="00751D62" w:rsidP="00751D62">
      <w:pPr>
        <w:pStyle w:val="ProductList-SubSubSectionHeading"/>
        <w:outlineLvl w:val="2"/>
      </w:pPr>
      <w:bookmarkStart w:id="65" w:name="_Toc489605580"/>
      <w:bookmarkStart w:id="66" w:name="_Toc487134016"/>
      <w:bookmarkStart w:id="67" w:name="_Toc494442756"/>
      <w:bookmarkStart w:id="68" w:name="HIPPA"/>
      <w:r>
        <w:t>Zakenpartner HIPAA</w:t>
      </w:r>
      <w:bookmarkEnd w:id="65"/>
      <w:bookmarkEnd w:id="66"/>
      <w:bookmarkEnd w:id="67"/>
    </w:p>
    <w:bookmarkEnd w:id="68"/>
    <w:p w14:paraId="22FF5A4B" w14:textId="77777777" w:rsidR="00751D62" w:rsidRPr="0008458E" w:rsidRDefault="00751D62" w:rsidP="00751D62">
      <w:pPr>
        <w:pStyle w:val="ProductList-Body"/>
      </w:pPr>
      <w:r>
        <w:t xml:space="preserve">Als een Klant een “onder de voorwaarden vallende entiteit” of een “zakenpartner” is als er “beschermde gezondheidsgegevens” zijn opgenomen in de Gegevens van de Klant, zoals die voorwaarden zijn gedefinieerd in 45 CFR § 160.103, omvat de uitvoering van de volumelicentieovereenkomst van de Klant de uitvoering van de Overeenkomst voor zakenpartners HIPAA (“OZP”), waarvan de volledige tekst waarin de Online Diensten worden vermeld waarop deze van toepassing is, beschikbaar is op </w:t>
      </w:r>
      <w:hyperlink r:id="rId28" w:history="1">
        <w:r>
          <w:rPr>
            <w:rStyle w:val="Hyperlink"/>
          </w:rPr>
          <w:t>http://aka.ms/BAA</w:t>
        </w:r>
      </w:hyperlink>
      <w:r>
        <w:t>. De Klant kan ervoor kiezen de OZP niet van toepassing te verklaren door de volgende informatie middels een schriftelijke kennisgeving aan Microsoft te sturen (overeenkomstig de voorwaarden van de volumelicentieovereenkomst van de Klant):</w:t>
      </w:r>
    </w:p>
    <w:p w14:paraId="3937C6C3" w14:textId="77777777" w:rsidR="00751D62" w:rsidRPr="0008458E" w:rsidRDefault="00751D62" w:rsidP="00751D62">
      <w:pPr>
        <w:pStyle w:val="ProductList-Body"/>
        <w:numPr>
          <w:ilvl w:val="0"/>
          <w:numId w:val="36"/>
        </w:numPr>
        <w:ind w:left="450" w:hanging="270"/>
      </w:pPr>
      <w:r>
        <w:t>de volledige wettelijke naam van de Klant en elke gelieerde Onderneming waarop deze bepalingen niet van toepassing worden verklaard;</w:t>
      </w:r>
    </w:p>
    <w:p w14:paraId="2BD106AD" w14:textId="77777777" w:rsidR="00751D62" w:rsidRPr="0008458E" w:rsidRDefault="00751D62" w:rsidP="00751D62">
      <w:pPr>
        <w:pStyle w:val="ProductList-Body"/>
        <w:numPr>
          <w:ilvl w:val="0"/>
          <w:numId w:val="36"/>
        </w:numPr>
        <w:ind w:left="450" w:hanging="270"/>
      </w:pPr>
      <w:r>
        <w:t>als de Klant meerdere volumelicentieovereenkomsten heeft, de volumelicentieovereenkomst waarop deze bepalingen niet meer van toepassing zijn;</w:t>
      </w:r>
    </w:p>
    <w:p w14:paraId="0CF9DA8A" w14:textId="77777777" w:rsidR="00751D62" w:rsidRPr="0008458E" w:rsidRDefault="00751D62" w:rsidP="00751D62">
      <w:pPr>
        <w:pStyle w:val="ProductList-Body"/>
        <w:ind w:left="180"/>
      </w:pPr>
    </w:p>
    <w:p w14:paraId="6841A2BE" w14:textId="77777777" w:rsidR="00751D62" w:rsidRPr="0008458E" w:rsidRDefault="00751D62" w:rsidP="00751D62">
      <w:pPr>
        <w:pStyle w:val="ProductList-SubSubSectionHeading"/>
        <w:outlineLvl w:val="2"/>
      </w:pPr>
      <w:bookmarkStart w:id="69" w:name="_Toc489605581"/>
      <w:bookmarkStart w:id="70" w:name="_Toc487134017"/>
      <w:bookmarkStart w:id="71" w:name="_Toc494442757"/>
      <w:r>
        <w:t>Beveiliging</w:t>
      </w:r>
      <w:bookmarkEnd w:id="69"/>
      <w:bookmarkEnd w:id="70"/>
      <w:bookmarkEnd w:id="71"/>
    </w:p>
    <w:p w14:paraId="390D3F38" w14:textId="77777777" w:rsidR="00751D62" w:rsidRPr="0008458E" w:rsidRDefault="00751D62" w:rsidP="00751D62">
      <w:pPr>
        <w:pStyle w:val="ProductList-Body"/>
      </w:pPr>
      <w:r>
        <w:t xml:space="preserve">Microsoft doet er alles aan om de Gegevens van de Klant zoveel mogelijk te beschermen. Microsoft heeft gepaste technische en organisatorische maatregelen geïmplementeerd en zal deze onderhouden en opvolgen met als doel het beschermen van Gegevens van de Klant en Ondersteuningsgegevens tegen onvoorziene, ongeautoriseerde of onrechtmatige toegang, openbaarmaking, wijziging, verlies of vernietiging. </w:t>
      </w:r>
    </w:p>
    <w:p w14:paraId="4C3F2C46" w14:textId="77777777" w:rsidR="00751D62" w:rsidRPr="0008458E" w:rsidRDefault="00751D62" w:rsidP="00751D62">
      <w:pPr>
        <w:pStyle w:val="ProductList-Body"/>
      </w:pPr>
    </w:p>
    <w:p w14:paraId="2E92469B" w14:textId="77777777" w:rsidR="00751D62" w:rsidRPr="0008458E" w:rsidRDefault="00751D62" w:rsidP="00751D62">
      <w:pPr>
        <w:pStyle w:val="ProductList-SubSubSectionHeading"/>
        <w:outlineLvl w:val="2"/>
      </w:pPr>
      <w:bookmarkStart w:id="72" w:name="_Toc489605582"/>
      <w:bookmarkStart w:id="73" w:name="_Toc487134018"/>
      <w:bookmarkStart w:id="74" w:name="_Toc494442758"/>
      <w:r>
        <w:t>Kennisgeving van beveiligingsincidenten</w:t>
      </w:r>
      <w:bookmarkEnd w:id="72"/>
      <w:bookmarkEnd w:id="73"/>
      <w:bookmarkEnd w:id="74"/>
    </w:p>
    <w:p w14:paraId="3CAB8598" w14:textId="77777777" w:rsidR="00751D62" w:rsidRPr="0008458E" w:rsidRDefault="00751D62" w:rsidP="00751D62">
      <w:pPr>
        <w:pStyle w:val="ProductList-Body"/>
        <w:spacing w:after="120"/>
      </w:pPr>
      <w:r>
        <w:t>Indien Microsoft kennis heeft van enige onrechtmatige toegang tot Gegevens van de Klant of Ondersteuningsgegevens die zijn opgeslagen op apparatuur of faciliteiten van Microsoft, of van ongeautoriseerde toegang tot dergelijke apparatuur of faciliteiten, hetgeen leidt tot verlies, openbaarmaking of wijziging van Gegevens van de Klant of Ondersteuningsgegevens (elk een “Beveiligingsincident”), zal Microsoft onmiddellijk: (1) de Klant op de hoogte stellen van het Beveiligingsincident; (2) het Beveiligingsincident onderzoeken en de Klant voorzien van gedetailleerde informatie over het Beveiligingsincident; en (3) redelijke stappen nemen om de gevolgen te beperken en de schade die voortkomt uit het Beveiligingsincident te beperken.</w:t>
      </w:r>
    </w:p>
    <w:p w14:paraId="1B30F788" w14:textId="77777777" w:rsidR="00751D62" w:rsidRPr="0008458E" w:rsidRDefault="00751D62" w:rsidP="00751D62">
      <w:pPr>
        <w:pStyle w:val="ProductList-Body"/>
        <w:spacing w:after="120"/>
      </w:pPr>
      <w:r>
        <w:t>Kennisgeving(en) van Beveiligingsincidenten worden verzonden naar een of meer beheerders van de Klant langs een door Microsoft gekozen weg, waaronder via e-mail. Het is de volledige verantwoordelijkheid van de Klant erop toe te zien dat de beheerders van de Klant hun accurate contactgegevens op elk toepasselijk Online Diensten-portaal bijhouden. De verplichting van Microsoft om Beveiligingsincidenten te melden en stappen te ondernemen op grond van deze bepaling is geen erkenning van Microsoft van enig gebrek of aansprakelijkheid met betrekking tot het Beveiligingsincident.</w:t>
      </w:r>
    </w:p>
    <w:p w14:paraId="4094D1AE" w14:textId="77777777" w:rsidR="00751D62" w:rsidRPr="0008458E" w:rsidRDefault="00751D62" w:rsidP="00751D62">
      <w:pPr>
        <w:pStyle w:val="ProductList-Body"/>
      </w:pPr>
      <w:r>
        <w:t>De Klant dient Microsoft onmiddellijk op de hoogte te stellen van mogelijk misbruik van de accounts of verificatiegegevens van de Klant of beveiligingsincidenten in verband met een Online Dienst.</w:t>
      </w:r>
    </w:p>
    <w:p w14:paraId="283CDFAC" w14:textId="77777777" w:rsidR="00751D62" w:rsidRPr="0008458E" w:rsidRDefault="00751D62" w:rsidP="00751D62">
      <w:pPr>
        <w:pStyle w:val="ProductList-Body"/>
      </w:pPr>
    </w:p>
    <w:p w14:paraId="425D8CB2" w14:textId="77777777" w:rsidR="00751D62" w:rsidRPr="0008458E" w:rsidRDefault="00751D62" w:rsidP="00751D62">
      <w:pPr>
        <w:pStyle w:val="ProductList-SubSubSectionHeading"/>
        <w:outlineLvl w:val="2"/>
      </w:pPr>
      <w:bookmarkStart w:id="75" w:name="LocationofDataProcessing"/>
      <w:bookmarkStart w:id="76" w:name="_Toc489605583"/>
      <w:bookmarkStart w:id="77" w:name="_Toc487134019"/>
      <w:bookmarkStart w:id="78" w:name="_Toc494442759"/>
      <w:r>
        <w:t>Locatie van de gegevensverwerking</w:t>
      </w:r>
      <w:bookmarkEnd w:id="75"/>
      <w:bookmarkEnd w:id="76"/>
      <w:bookmarkEnd w:id="77"/>
      <w:bookmarkEnd w:id="78"/>
    </w:p>
    <w:p w14:paraId="19EB5FE2" w14:textId="77777777" w:rsidR="00751D62" w:rsidRPr="00A526CC" w:rsidRDefault="00751D62" w:rsidP="00751D62">
      <w:pPr>
        <w:pStyle w:val="ProductList-Body"/>
        <w:rPr>
          <w:spacing w:val="-2"/>
        </w:rPr>
      </w:pPr>
      <w:r w:rsidRPr="00A526CC">
        <w:rPr>
          <w:spacing w:val="-2"/>
        </w:rPr>
        <w:t xml:space="preserve">Tenzij elders beschreven in de VOD, kunnen Gegevens van de Klant en Ondersteuningsgegevens die Microsoft namens de Klant verwerkt, worden doorgegeven naar en opgeslagen en verwerkt in de Verenigde Staten en andere landen waar Microsoft of haar gelieerde ondernemingen of onderaannemers beschikken over faciliteiten. De Klant wijst Microsoft aan om deze doorgifte van Gegevens van de Klant en Ondersteuningsgegevens naar een van deze landen, en de opslag en verwerking van Gegevens van de Klant en Ondersteuningsgegevens, uit te voeren ten behoeve van de levering van de Online Diensten. </w:t>
      </w:r>
    </w:p>
    <w:p w14:paraId="75CA250F" w14:textId="77777777" w:rsidR="00751D62" w:rsidRPr="0008458E" w:rsidRDefault="00751D62" w:rsidP="00751D62">
      <w:pPr>
        <w:pStyle w:val="ProductList-Body"/>
      </w:pPr>
    </w:p>
    <w:p w14:paraId="66FCA6FC" w14:textId="77777777" w:rsidR="00751D62" w:rsidRPr="0008458E" w:rsidRDefault="00751D62" w:rsidP="00751D62">
      <w:pPr>
        <w:pStyle w:val="ProductList-Body"/>
      </w:pPr>
      <w:r>
        <w:t>Microsoft zal zich houden aan de vereisten van de wetgeving inzake bescherming van persoonsgegevens van de Europese Economische Ruimte en Zwitserland betreffende het verzamelen, gebruiken, overdragen, bewaren en op overige wijze verwerken van Persoonsgegevens uit de Europese Economische Ruimte en Zwitserland. Vanaf het moment waarop de AVG van kracht wordt, zal Microsoft erop toezien dat overdrachten van Persoonsgegevens naar een land buiten de Europese Economische Ruimte en Zwitserland of een internationale organisatie onderworpen zijn aan passende veiligheidsmechanismen, zoals beschreven in artikel 46 van het AVG, en dat dergelijke overdrachten en veiligheidsmechanismen worden gedocumenteerd overeenkomstig artikel 30, lid 2 van de AVG. Naast de verplichtingen die Microsoft zichzelf heeft opgelegd op grond van de Modelcontractbepalingen en andere modelcontracten, is Microsoft gecertificeerd in het kader van het privacyschild tussen de EU en de VS en tussen Zwitserland en de VS, en de verplichtingen die hieraan zijn verbonden. Microsoft gaat ermee akkoord de Klant op de hoogte te stellen indien Microsoft tot de vaststelling komt dat Microsoft niet meer kan voldoen aan haar verplichting om dezelfde mate van bescherming te bieden als op grond van de beginselen van het privacyschild wordt vereist.</w:t>
      </w:r>
    </w:p>
    <w:p w14:paraId="059EF92D" w14:textId="77777777" w:rsidR="00751D62" w:rsidRPr="0008458E" w:rsidRDefault="00751D62" w:rsidP="00751D62">
      <w:pPr>
        <w:pStyle w:val="ProductList-Body"/>
      </w:pPr>
    </w:p>
    <w:p w14:paraId="3EC9EED7" w14:textId="77777777" w:rsidR="00751D62" w:rsidRPr="0008458E" w:rsidRDefault="00751D62" w:rsidP="00751D62">
      <w:pPr>
        <w:pStyle w:val="ProductList-SubSubSectionHeading"/>
        <w:outlineLvl w:val="2"/>
      </w:pPr>
      <w:bookmarkStart w:id="79" w:name="_Toc489605584"/>
      <w:bookmarkStart w:id="80" w:name="_Toc487134020"/>
      <w:bookmarkStart w:id="81" w:name="_Toc494442760"/>
      <w:r>
        <w:t>Preview-releases</w:t>
      </w:r>
      <w:bookmarkEnd w:id="79"/>
      <w:bookmarkEnd w:id="80"/>
      <w:bookmarkEnd w:id="81"/>
    </w:p>
    <w:p w14:paraId="63DC907C" w14:textId="77777777" w:rsidR="00751D62" w:rsidRPr="0008458E" w:rsidRDefault="00751D62" w:rsidP="00751D62">
      <w:pPr>
        <w:pStyle w:val="ProductList-Body"/>
      </w:pPr>
      <w:r>
        <w:t>Microsoft kan previewversies, bètaversies of andere pre-release functies, datacenterlocaties en diensten ("Previews") aanbieden voor optionele evaluatie. Tenzij anders is bepaald, (i) bevatten Previews mindere of andere privacy- en beveiligingsvoorzieningen dan welke doorgaans aanwezig zijn in Online Diensten, (ii) zijn Previews niet inbegrepen in de SLA voor de corresponderende Online Dienst, en (iii) mag de Klant Previews niet gebruiken voor het verwerken van Persoonsgegevens of andere gegevens die zijn onderworpen aan strengere nalevingsvereisten.</w:t>
      </w:r>
    </w:p>
    <w:p w14:paraId="1F9FD1D8" w14:textId="77777777" w:rsidR="00751D62" w:rsidRPr="0008458E" w:rsidRDefault="00751D62" w:rsidP="00751D62">
      <w:pPr>
        <w:pStyle w:val="ProductList-Body"/>
      </w:pPr>
    </w:p>
    <w:p w14:paraId="51421B6B" w14:textId="77777777" w:rsidR="00751D62" w:rsidRPr="0008458E" w:rsidRDefault="00751D62" w:rsidP="00751D62">
      <w:pPr>
        <w:pStyle w:val="ProductList-SubSubSectionHeading"/>
        <w:outlineLvl w:val="2"/>
      </w:pPr>
      <w:bookmarkStart w:id="82" w:name="_Toc489605585"/>
      <w:bookmarkStart w:id="83" w:name="_Toc487134021"/>
      <w:bookmarkStart w:id="84" w:name="_Toc494442761"/>
      <w:r>
        <w:t>Gebruik van opdrachtnemers</w:t>
      </w:r>
      <w:bookmarkEnd w:id="82"/>
      <w:bookmarkEnd w:id="83"/>
      <w:bookmarkEnd w:id="84"/>
    </w:p>
    <w:p w14:paraId="7022AA71" w14:textId="77777777" w:rsidR="00751D62" w:rsidRPr="0008458E" w:rsidRDefault="00751D62" w:rsidP="00751D62">
      <w:pPr>
        <w:pStyle w:val="ProductList-Body"/>
      </w:pPr>
      <w:r>
        <w:t>Microsoft kan onderaannemers inhuren om namens Microsoft beperkte diensten te leveren. Die onderaannemers mogen Gegevens van de Klant en Ondersteuningsgegevens uitsluitend verzamelen voor het leveren van de diensten die Microsoft hen gevraagd heeft te leveren, en zullen Gegevens van de Klant en Ondersteuningsgegevens voor geen enkel ander doel mogen gebruiken. Microsoft blijft verantwoordelijk voor de naleving door de onderaannemers van de verplichtingen van Microsoft op grond van de VOD. De Klant heeft er eerder mee ingestemd dat Microsoft de Gegevens van de Klant en Ondersteuningsgegevens verstrekt aan onderaannemers zoals wordt beschreven in de VOD.</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85" w:name="_Toc494442762"/>
      <w:r>
        <w:t>Contact met Microsoft opnemen</w:t>
      </w:r>
      <w:bookmarkEnd w:id="85"/>
    </w:p>
    <w:p w14:paraId="3A314166" w14:textId="5A4263DB" w:rsidR="00F77036" w:rsidRPr="00690C65" w:rsidRDefault="00F77036" w:rsidP="00284277">
      <w:pPr>
        <w:pStyle w:val="ProductList-Body"/>
      </w:pPr>
      <w:r>
        <w:t xml:space="preserve">Als de Klant gelooft dat Microsoft zich niet houdt aan haar beloften met betrekking tot privacy of beveiliging, kan de Klant contact opnemen met de klantondersteuning of het Privacy-webformulier van Microsoft gebruiken dat te vinden is op </w:t>
      </w:r>
      <w:hyperlink r:id="rId29" w:history="1">
        <w:r>
          <w:rPr>
            <w:rStyle w:val="Hyperlink"/>
          </w:rPr>
          <w:t>http://go.microsoft.com/?linkid=9846224</w:t>
        </w:r>
      </w:hyperlink>
      <w:r>
        <w:t xml:space="preserve">. Het postadres van Microsoft is: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8855D8" w:rsidRDefault="00F77036" w:rsidP="00F77036">
      <w:pPr>
        <w:pStyle w:val="ProductList-Body"/>
        <w:ind w:left="180"/>
        <w:rPr>
          <w:lang w:val="en-US"/>
        </w:rPr>
      </w:pPr>
      <w:r w:rsidRPr="008855D8">
        <w:rPr>
          <w:lang w:val="en-US"/>
        </w:rPr>
        <w:t>One Microsoft Way</w:t>
      </w:r>
    </w:p>
    <w:p w14:paraId="11C71FD0" w14:textId="77777777" w:rsidR="00F77036" w:rsidRPr="008855D8" w:rsidRDefault="00F77036" w:rsidP="00F77036">
      <w:pPr>
        <w:pStyle w:val="ProductList-Body"/>
        <w:ind w:left="180"/>
        <w:rPr>
          <w:lang w:val="en-US"/>
        </w:rPr>
      </w:pPr>
      <w:r w:rsidRPr="008855D8">
        <w:rPr>
          <w:lang w:val="en-US"/>
        </w:rPr>
        <w:t>Redmond, Washington 98052 USA</w:t>
      </w:r>
    </w:p>
    <w:p w14:paraId="228DA6BA" w14:textId="77777777" w:rsidR="00F77036" w:rsidRPr="008855D8" w:rsidRDefault="00F77036" w:rsidP="00F77036">
      <w:pPr>
        <w:pStyle w:val="ProductList-Body"/>
        <w:rPr>
          <w:lang w:val="en-US"/>
        </w:rPr>
      </w:pPr>
    </w:p>
    <w:p w14:paraId="1F1C2F9A" w14:textId="77777777" w:rsidR="00F77036" w:rsidRPr="00690C65" w:rsidRDefault="00F77036" w:rsidP="00F77036">
      <w:pPr>
        <w:pStyle w:val="ProductList-Body"/>
      </w:pPr>
      <w:r>
        <w:t>Microsoft Ireland Operations Limited is de vertegenwoordiger van Microsoft voor gegevensbescherming voor de Europese Economische Ruimte en Zwitserland. De vertegenwoordiger voor privacy van Microsoft Ireland Operations Limited is te bereiken op het volgende adres.</w:t>
      </w:r>
    </w:p>
    <w:p w14:paraId="175AF3E6" w14:textId="77777777" w:rsidR="00F77036" w:rsidRPr="008855D8" w:rsidRDefault="00F77036" w:rsidP="0088164F">
      <w:pPr>
        <w:pStyle w:val="ProductList-Body"/>
        <w:spacing w:before="120"/>
        <w:ind w:left="187"/>
        <w:rPr>
          <w:lang w:val="en-US"/>
        </w:rPr>
      </w:pPr>
      <w:r w:rsidRPr="008855D8">
        <w:rPr>
          <w:b/>
          <w:lang w:val="en-US"/>
        </w:rPr>
        <w:t>Microsoft Ireland Operations, Ltd.</w:t>
      </w:r>
    </w:p>
    <w:p w14:paraId="174B86F0" w14:textId="77777777" w:rsidR="00F77036" w:rsidRPr="008855D8" w:rsidRDefault="00F77036" w:rsidP="00F77036">
      <w:pPr>
        <w:pStyle w:val="ProductList-Body"/>
        <w:ind w:left="180"/>
        <w:rPr>
          <w:lang w:val="en-US"/>
        </w:rPr>
      </w:pPr>
      <w:r w:rsidRPr="008855D8">
        <w:rPr>
          <w:lang w:val="en-US"/>
        </w:rPr>
        <w:t>Attn: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3350DB1F" w14:textId="77777777" w:rsidR="00A02E3C" w:rsidRPr="00690C65" w:rsidRDefault="00FF79D4" w:rsidP="00A02E3C">
      <w:pPr>
        <w:pStyle w:val="ProductList-Body"/>
        <w:shd w:val="clear" w:color="auto" w:fill="A6A6A6" w:themeFill="background1" w:themeFillShade="A6"/>
        <w:spacing w:before="120" w:after="240"/>
        <w:jc w:val="right"/>
      </w:pPr>
      <w:hyperlink w:anchor="TableofContents" w:history="1">
        <w:r w:rsidR="00A02E3C">
          <w:rPr>
            <w:rStyle w:val="Hyperlink"/>
            <w:sz w:val="16"/>
            <w:szCs w:val="16"/>
          </w:rPr>
          <w:t>Inhoudsopgave</w:t>
        </w:r>
      </w:hyperlink>
      <w:r w:rsidR="00A02E3C">
        <w:rPr>
          <w:sz w:val="16"/>
          <w:szCs w:val="16"/>
        </w:rPr>
        <w:t xml:space="preserve"> / </w:t>
      </w:r>
      <w:hyperlink w:anchor="GeneralTerms" w:history="1">
        <w:r w:rsidR="00A02E3C">
          <w:rPr>
            <w:rStyle w:val="Hyperlink"/>
            <w:sz w:val="16"/>
            <w:szCs w:val="16"/>
          </w:rPr>
          <w:t>Algemene voorwaarden</w:t>
        </w:r>
      </w:hyperlink>
    </w:p>
    <w:p w14:paraId="3096A91E" w14:textId="3923E3D2" w:rsidR="006E32AE" w:rsidRDefault="006E32AE" w:rsidP="00366C8E">
      <w:pPr>
        <w:pStyle w:val="ProductList-Body"/>
      </w:pPr>
    </w:p>
    <w:p w14:paraId="30E7CAA1" w14:textId="77777777" w:rsidR="00A02E3C" w:rsidRDefault="00A02E3C" w:rsidP="00366C8E">
      <w:pPr>
        <w:pStyle w:val="ProductList-Body"/>
      </w:pPr>
    </w:p>
    <w:p w14:paraId="59D424A1" w14:textId="77777777" w:rsidR="000C3BC7" w:rsidRDefault="000C3BC7" w:rsidP="00366C8E">
      <w:pPr>
        <w:pStyle w:val="ProductList-Body"/>
        <w:sectPr w:rsidR="000C3BC7" w:rsidSect="00A61B2A">
          <w:footerReference w:type="default" r:id="rId30"/>
          <w:footerReference w:type="first" r:id="rId31"/>
          <w:pgSz w:w="12240" w:h="15840"/>
          <w:pgMar w:top="1440" w:right="720" w:bottom="1440" w:left="720" w:header="720" w:footer="720" w:gutter="0"/>
          <w:cols w:space="720"/>
          <w:titlePg/>
          <w:docGrid w:linePitch="360"/>
        </w:sectPr>
      </w:pPr>
    </w:p>
    <w:p w14:paraId="066FE42F" w14:textId="4BBCE927" w:rsidR="000E6ED8" w:rsidRPr="008855D8" w:rsidRDefault="00F77036" w:rsidP="00A02E3C">
      <w:pPr>
        <w:pStyle w:val="ProductList-Offering1Heading"/>
        <w:rPr>
          <w:lang w:val="nl-NL"/>
        </w:rPr>
      </w:pPr>
      <w:bookmarkStart w:id="86" w:name="_Toc494442763"/>
      <w:bookmarkStart w:id="87" w:name="DataProcessingTerms"/>
      <w:r w:rsidRPr="008855D8">
        <w:rPr>
          <w:lang w:val="nl-NL"/>
        </w:rPr>
        <w:t>Bepalingen voor Gegevensverwerking</w:t>
      </w:r>
      <w:bookmarkEnd w:id="86"/>
    </w:p>
    <w:bookmarkEnd w:id="87"/>
    <w:p w14:paraId="2F075DBA" w14:textId="77777777" w:rsidR="00F77036" w:rsidRPr="00690C65" w:rsidRDefault="00F77036" w:rsidP="00F824AC">
      <w:pPr>
        <w:pStyle w:val="ProductList-Body"/>
        <w:spacing w:after="120"/>
      </w:pPr>
      <w:r>
        <w:t>De Voorwaarden voor Gegevensverwerking omvatten de voorwaarden in deze sectie.</w:t>
      </w:r>
    </w:p>
    <w:p w14:paraId="48A379F1" w14:textId="599CFDB1" w:rsidR="00F77036" w:rsidRPr="00690C65" w:rsidRDefault="00F77036" w:rsidP="00F77036">
      <w:pPr>
        <w:pStyle w:val="ProductList-Body"/>
      </w:pPr>
      <w:r>
        <w:t xml:space="preserve">De Voorwaarden voor Gegevensverwerking omvatten ook de “Modelcontractbepalingen” in overeenstemming met het Besluit van de Europese Commissie van 5 februari 2010 betreffende modelcontractbepalingen voor de doorgifte van persoonsgegevens aan in derde landen gevestigde verwerkers krachtens de EU-richtlijn voor de bescherming van persoonsgegevens. De Standaardcontractbepalingen bevinden zich in </w:t>
      </w:r>
      <w:hyperlink w:anchor="Attachment3" w:history="1">
        <w:r>
          <w:rPr>
            <w:rStyle w:val="Hyperlink"/>
          </w:rPr>
          <w:t>Bijlage 3</w:t>
        </w:r>
      </w:hyperlink>
      <w:r>
        <w:t>. Daarnaast,</w:t>
      </w:r>
    </w:p>
    <w:p w14:paraId="4289F66E" w14:textId="10251D66" w:rsidR="00F77036" w:rsidRPr="00690C65" w:rsidRDefault="00F77036" w:rsidP="00A44A41">
      <w:pPr>
        <w:pStyle w:val="ProductList-Body"/>
        <w:numPr>
          <w:ilvl w:val="0"/>
          <w:numId w:val="4"/>
        </w:numPr>
        <w:ind w:left="450" w:hanging="270"/>
      </w:pPr>
      <w:r>
        <w:t xml:space="preserve">De uitvoering van de volume licensing overeenkomst omvat de uitvoering van </w:t>
      </w:r>
      <w:hyperlink w:anchor="Attachment3" w:history="1">
        <w:r>
          <w:rPr>
            <w:rStyle w:val="Hyperlink"/>
          </w:rPr>
          <w:t>Bijlage 3</w:t>
        </w:r>
      </w:hyperlink>
      <w:r>
        <w:t xml:space="preserve"> die is medeondertekend door Microsoft Corporation;</w:t>
      </w:r>
    </w:p>
    <w:p w14:paraId="41BFB8AC" w14:textId="77777777" w:rsidR="00F77036" w:rsidRPr="00690C65" w:rsidRDefault="00F77036" w:rsidP="0088164F">
      <w:pPr>
        <w:pStyle w:val="ProductList-Body"/>
        <w:numPr>
          <w:ilvl w:val="0"/>
          <w:numId w:val="4"/>
        </w:numPr>
        <w:spacing w:before="40"/>
        <w:ind w:left="450" w:hanging="270"/>
      </w:pPr>
      <w:r>
        <w:t>De bepalingen in de volume licensing overeenkomst van de Klant vormen, met inbegrip van deze Voorwaarden voor Gegevensverwerking, een bewerkersovereenkomst op grond waarvan Microsoft de bewerker is; en</w:t>
      </w:r>
    </w:p>
    <w:p w14:paraId="731C68BC" w14:textId="77777777" w:rsidR="00F77036" w:rsidRPr="00690C65" w:rsidRDefault="00F77036" w:rsidP="0088164F">
      <w:pPr>
        <w:pStyle w:val="ProductList-Body"/>
        <w:numPr>
          <w:ilvl w:val="0"/>
          <w:numId w:val="4"/>
        </w:numPr>
        <w:spacing w:before="40" w:after="120"/>
        <w:ind w:left="461" w:hanging="274"/>
      </w:pPr>
      <w:r>
        <w:t>De Voorwaarden voor Gegevensverwerking prevaleren over inconsistente of strijdige bepalingen in de volume licensing overeenkomst van de Klant en blijven voor elk abonnement volledig van kracht gedurende de looptijd van elk abonnement totdat alle betrokken Gegevens van de Klant zijn verwijderd van de systemen van Microsoft, overeenkomstig de Voorwaarden voor Gegevensverwerking.</w:t>
      </w:r>
    </w:p>
    <w:p w14:paraId="07BB43F0" w14:textId="6284018E" w:rsidR="00F77036" w:rsidRPr="00690C65" w:rsidRDefault="00F77036" w:rsidP="00F77036">
      <w:pPr>
        <w:pStyle w:val="ProductList-Body"/>
      </w:pPr>
      <w:r>
        <w:t>De Klant kan de “Modelcontractbepalingen” of de Voorwaarden voor Gegevensverwerking in hun geheel niet van toepassing verklaren. Om de niet-toepasselijkheid hiervan te bewerkstelligen, moet de Klant de volgende informatie in een schriftelijke kennisgeving aan Microsoft verstrekken (volgens de voorwaarden van de volume licensing overeenkomst van de Klant):</w:t>
      </w:r>
    </w:p>
    <w:p w14:paraId="362A02CA" w14:textId="77777777" w:rsidR="00F77036" w:rsidRPr="00690C65" w:rsidRDefault="00F77036" w:rsidP="00A44A41">
      <w:pPr>
        <w:pStyle w:val="ProductList-Body"/>
        <w:numPr>
          <w:ilvl w:val="0"/>
          <w:numId w:val="5"/>
        </w:numPr>
        <w:ind w:left="450" w:hanging="270"/>
      </w:pPr>
      <w:r>
        <w:t>de volledige wettelijke naam van de Klant en elke gelieerde Onderneming waarop deze bepalingen niet van toepassing worden verklaard;</w:t>
      </w:r>
    </w:p>
    <w:p w14:paraId="04B9C67E" w14:textId="165A03F7" w:rsidR="00F77036" w:rsidRPr="00690C65" w:rsidRDefault="00F77036" w:rsidP="0088164F">
      <w:pPr>
        <w:pStyle w:val="ProductList-Body"/>
        <w:numPr>
          <w:ilvl w:val="0"/>
          <w:numId w:val="5"/>
        </w:numPr>
        <w:spacing w:before="40"/>
        <w:ind w:left="450" w:hanging="270"/>
      </w:pPr>
      <w:r>
        <w:t xml:space="preserve">als de Klant meerdere volume licensing overeenkomsten heeft, de volume licensing overeenkomst waarop deze bepalingen niet meer van toepassing zijn; </w:t>
      </w:r>
    </w:p>
    <w:p w14:paraId="660091B5" w14:textId="77777777" w:rsidR="00F77036" w:rsidRPr="00690C65" w:rsidRDefault="00F77036" w:rsidP="0088164F">
      <w:pPr>
        <w:pStyle w:val="ProductList-Body"/>
        <w:numPr>
          <w:ilvl w:val="0"/>
          <w:numId w:val="5"/>
        </w:numPr>
        <w:spacing w:before="40"/>
        <w:ind w:left="450" w:hanging="270"/>
      </w:pPr>
      <w:r>
        <w:t>bij het niet van toepassing verklaren van de volledige Voorwaarden voor Gegevensverwerking, een verklaring dat de Klant (of gelieerde onderneming) de volledige Voorwaarden voor Gegevensverwerking niet van toepassing verklaart; en</w:t>
      </w:r>
    </w:p>
    <w:p w14:paraId="3EE2C6F6" w14:textId="77777777" w:rsidR="00F77036" w:rsidRPr="00690C65" w:rsidRDefault="00F77036" w:rsidP="0088164F">
      <w:pPr>
        <w:pStyle w:val="ProductList-Body"/>
        <w:numPr>
          <w:ilvl w:val="0"/>
          <w:numId w:val="5"/>
        </w:numPr>
        <w:spacing w:before="40" w:after="120"/>
        <w:ind w:left="461" w:hanging="274"/>
      </w:pPr>
      <w:r>
        <w:t xml:space="preserve">als alleen Modelcontractbepalingen niet van toepassing worden verklaard, een verklaring dat de Klant (of gelieerde onderneming) alleen de Modelcontractbepalingen niet van toepassing verklaart. </w:t>
      </w:r>
    </w:p>
    <w:p w14:paraId="650242FB" w14:textId="183A9416" w:rsidR="00F77036" w:rsidRPr="00690C65" w:rsidRDefault="00F77036" w:rsidP="00F824AC">
      <w:pPr>
        <w:pStyle w:val="ProductList-Body"/>
        <w:spacing w:after="120"/>
      </w:pPr>
      <w:r>
        <w:t>In een land waar goedkeuring van de toezichthouder is vereist voor het gebruik van de Modelcontractbepalingen, kan niet worden vertrouwd op de Modelcontractbepalingen van het Besluit van de Commissie 2010/87/EU (van februari 2010) om de gegevensexport vanuit dit land te legitimeren, tenzij de Klant de vereiste goedkeuring van de toezichthouder heeft.</w:t>
      </w:r>
    </w:p>
    <w:p w14:paraId="5BA1E140" w14:textId="77777777" w:rsidR="006E32AE" w:rsidRPr="00C247DB" w:rsidRDefault="006E32AE" w:rsidP="006E32AE">
      <w:pPr>
        <w:pStyle w:val="ProductList-Body"/>
        <w:rPr>
          <w:b/>
        </w:rPr>
      </w:pPr>
      <w:r w:rsidRPr="00C247DB">
        <w:rPr>
          <w:b/>
        </w:rPr>
        <w:t>In de Voorwaarden voor Gegevensverwerking is de term “Online Diensten” uitsluitend van toepassing op de diensten in de tabel hieronder, uitgezonderd Previews, en heeft “Gegevens van de Klant” uitsluitend betrekking op Gegevens van de Klant die worden verstrekt door middel van deze Online Diensten.</w:t>
      </w:r>
    </w:p>
    <w:p w14:paraId="72AE1A9D" w14:textId="788785B7"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760BB2" w14:paraId="3FACEE0F" w14:textId="77777777" w:rsidTr="00BF07E0">
        <w:trPr>
          <w:tblHeader/>
        </w:trPr>
        <w:tc>
          <w:tcPr>
            <w:tcW w:w="10800" w:type="dxa"/>
            <w:gridSpan w:val="2"/>
            <w:shd w:val="clear" w:color="auto" w:fill="0072C6"/>
          </w:tcPr>
          <w:p w14:paraId="4AF8A3B3" w14:textId="77777777" w:rsidR="00760BB2" w:rsidRPr="00231971" w:rsidRDefault="00760BB2" w:rsidP="00BF07E0">
            <w:pPr>
              <w:pStyle w:val="ProductList-Body"/>
              <w:spacing w:before="20" w:after="20"/>
              <w:rPr>
                <w:color w:val="FFFFFF" w:themeColor="background1"/>
                <w:sz w:val="16"/>
                <w:szCs w:val="16"/>
              </w:rPr>
            </w:pPr>
            <w:bookmarkStart w:id="88" w:name="DPTOnlineServicesTable"/>
            <w:r>
              <w:rPr>
                <w:color w:val="FFFFFF" w:themeColor="background1"/>
                <w:sz w:val="16"/>
                <w:szCs w:val="16"/>
              </w:rPr>
              <w:t>Online Diensten</w:t>
            </w:r>
          </w:p>
        </w:tc>
      </w:tr>
      <w:tr w:rsidR="00187809" w14:paraId="1F17BA84" w14:textId="77777777" w:rsidTr="00BF07E0">
        <w:tc>
          <w:tcPr>
            <w:tcW w:w="2610" w:type="dxa"/>
            <w:vAlign w:val="center"/>
          </w:tcPr>
          <w:p w14:paraId="68357BBB" w14:textId="16D489F1" w:rsidR="00187809" w:rsidRPr="00231971" w:rsidRDefault="00187809" w:rsidP="00187809">
            <w:pPr>
              <w:pStyle w:val="ProductList-Body"/>
              <w:rPr>
                <w:sz w:val="16"/>
                <w:szCs w:val="16"/>
              </w:rPr>
            </w:pPr>
            <w:bookmarkStart w:id="89" w:name="MicrosoftDynamicsOnlineServices"/>
            <w:bookmarkEnd w:id="88"/>
            <w:r>
              <w:rPr>
                <w:sz w:val="16"/>
                <w:szCs w:val="16"/>
              </w:rPr>
              <w:t>Microsoft Dynamics 365 Core Services</w:t>
            </w:r>
          </w:p>
        </w:tc>
        <w:tc>
          <w:tcPr>
            <w:tcW w:w="8190" w:type="dxa"/>
          </w:tcPr>
          <w:p w14:paraId="66D89D4F" w14:textId="4601F38A" w:rsidR="00187809" w:rsidRPr="00231971" w:rsidRDefault="00187809" w:rsidP="00187809">
            <w:pPr>
              <w:pStyle w:val="ProductList-Body"/>
              <w:rPr>
                <w:sz w:val="16"/>
                <w:szCs w:val="16"/>
              </w:rPr>
            </w:pPr>
            <w:r>
              <w:rPr>
                <w:sz w:val="16"/>
                <w:szCs w:val="16"/>
              </w:rPr>
              <w:t>De volgende diensten, elk als zelfstandige dienst of opgenomen in een plan of toepassing onder de merknaam Dynamics 365: Microsoft Dynamics 365 for Customer Service, Microsoft Dynamics 365 for Field Service, Microsoft Dynamics 365 for Project Service Automation, Microsoft Dynamics 365 for Sales en Microsoft Social Engagement. De volgende services behoren niet tot de Microsoft Dynamics 365 Core Services (1) Microsoft Dynamics 365 for Finance and Operations (Enterprise en Business Edition), Microsoft Dynamics 365 for Retail en Microsoft Dynamics 365 for Talent; (2) Microsoft Dynamics 365 Services voor ondersteunde apparaten of software, met inbegrip van, maar niet beperkt tot Microsoft Dynamics 365 voor apps, tablets en/of telefoons; (3) LinkedIn Sales Navigator; of (4) uitgezonderd hetgeen uitdrukkelijk is bepaald in de licentievoorwaarden van de corresponderende service, services die onder een afzonderlijke merknaam beschikbaar zijn gesteld samen of in verband met Microsoft Dynamics 365 Core Services.</w:t>
            </w:r>
          </w:p>
        </w:tc>
      </w:tr>
      <w:bookmarkEnd w:id="89"/>
      <w:tr w:rsidR="00751D62" w14:paraId="0A35BE16" w14:textId="77777777" w:rsidTr="00BF07E0">
        <w:tc>
          <w:tcPr>
            <w:tcW w:w="2610" w:type="dxa"/>
            <w:vAlign w:val="center"/>
          </w:tcPr>
          <w:p w14:paraId="6C5B131F" w14:textId="4441A601" w:rsidR="00751D62" w:rsidRPr="00231971" w:rsidRDefault="00751D62" w:rsidP="00751D62">
            <w:pPr>
              <w:pStyle w:val="ProductList-Body"/>
              <w:rPr>
                <w:sz w:val="16"/>
                <w:szCs w:val="16"/>
              </w:rPr>
            </w:pPr>
            <w:r>
              <w:rPr>
                <w:sz w:val="16"/>
                <w:szCs w:val="16"/>
              </w:rPr>
              <w:t>Office 365-diensten</w:t>
            </w:r>
          </w:p>
        </w:tc>
        <w:tc>
          <w:tcPr>
            <w:tcW w:w="8190" w:type="dxa"/>
          </w:tcPr>
          <w:p w14:paraId="7CF97CCD" w14:textId="481A5937" w:rsidR="00751D62" w:rsidRPr="00231971" w:rsidRDefault="00751D62" w:rsidP="00751D62">
            <w:pPr>
              <w:pStyle w:val="ProductList-Body"/>
              <w:rPr>
                <w:sz w:val="16"/>
                <w:szCs w:val="16"/>
              </w:rPr>
            </w:pPr>
            <w:r>
              <w:rPr>
                <w:sz w:val="16"/>
                <w:szCs w:val="16"/>
              </w:rPr>
              <w:t>De volgende diensten, elk als zelfstandige dienst of opgenomen in een plan of suite onder de merknaam Office 365: Exchange Online, Exchange Online Archiving, Exchange Online Protection, Office 365 Advanced Threat Protection, SharePoint Online, OneDrive voor Bedrijven, Microsoft Planner, Project Online, Skype voor Bedrijven Online, Sway, Office Online, Office 365 Video, Microsoft MyAnalytics, Customer Lockbox, Microsoft Bookings Microsoft Teams en Yammer Enterprise. Office 365 ProPlus, onderdelen van PSTN-diensten die niet onder toezicht van Microsoft worden uitgevoerd, clientsoftware en andere diensten die onder een afzonderlijke merknaam worden geleverd bij een Office 365-abonnement of -suite, zoals een Bing-dienst of een dienst met de aanduiding “voor Office 365”, worden niet gerekend tot de Office 365-diensten.</w:t>
            </w:r>
          </w:p>
        </w:tc>
      </w:tr>
      <w:tr w:rsidR="00751D62" w14:paraId="0D831308" w14:textId="77777777" w:rsidTr="00BF07E0">
        <w:tc>
          <w:tcPr>
            <w:tcW w:w="2610" w:type="dxa"/>
            <w:vAlign w:val="center"/>
          </w:tcPr>
          <w:p w14:paraId="4AC9FDFA" w14:textId="0A42CA5D" w:rsidR="00751D62" w:rsidRPr="00231971" w:rsidRDefault="00751D62" w:rsidP="00751D62">
            <w:pPr>
              <w:pStyle w:val="ProductList-Body"/>
              <w:rPr>
                <w:sz w:val="16"/>
                <w:szCs w:val="16"/>
              </w:rPr>
            </w:pPr>
            <w:bookmarkStart w:id="90" w:name="MicrosoftAzureCoreServices"/>
            <w:r>
              <w:rPr>
                <w:sz w:val="16"/>
                <w:szCs w:val="16"/>
              </w:rPr>
              <w:t>Microsoft Azure Core Services</w:t>
            </w:r>
            <w:bookmarkEnd w:id="90"/>
          </w:p>
        </w:tc>
        <w:tc>
          <w:tcPr>
            <w:tcW w:w="8190" w:type="dxa"/>
          </w:tcPr>
          <w:p w14:paraId="42212B33" w14:textId="7977C4CE" w:rsidR="00751D62" w:rsidRPr="00231971" w:rsidRDefault="00751D62" w:rsidP="00751D62">
            <w:pPr>
              <w:pStyle w:val="ProductList-Body"/>
              <w:rPr>
                <w:sz w:val="16"/>
                <w:szCs w:val="16"/>
              </w:rPr>
            </w:pPr>
            <w:r>
              <w:rPr>
                <w:sz w:val="16"/>
                <w:szCs w:val="16"/>
              </w:rPr>
              <w:t xml:space="preserve">API Management, App Service (API-apps, logische apps, mobiele apps, web-apps), Application Gateway, Application Insights, Automation, Azure Active Directory (gratis en basis), Azure Container Service, Azure Cosmos DB (voorheen DocumentDB), Azure DevTest Labs, Azure DNS, Azure Information Protection (met inbegrip van Azure Rights Management), Azure Resource Manager, Backup, Batch, BizTalk Services, Cloud Services, Data Catalog, Data Factory, Data Lake Analytics, Data Lake Store, Event Hubs, Express Route, Functions, HDInsight, Import/Export, IoT Hub, Key Vault, Load Balancer, Log Analytics (voorheen Operational Insights), Machine Learning, Media Services, Microsoft Azure Portal, Multi-Factor Authentication, Notification Hubs, Power BI Embedded, Redis Cache, Scheduler, Security Center, Service Bus, Service Fabric, Site Recovery, SQL Warehouse, SQL Database, SQL Server Stretch Database, Storage, StorSimple, Stream Analytics, Traffic Manager, Virtual Machines, Virtual Machine Scale Sets, Virtual Network, Visual Studio Team Services en VPN Gateway </w:t>
            </w:r>
          </w:p>
        </w:tc>
      </w:tr>
      <w:tr w:rsidR="00751D62" w14:paraId="29BF7215" w14:textId="77777777" w:rsidTr="00BF07E0">
        <w:tc>
          <w:tcPr>
            <w:tcW w:w="2610" w:type="dxa"/>
            <w:vAlign w:val="center"/>
          </w:tcPr>
          <w:p w14:paraId="712792C0" w14:textId="026B08AE" w:rsidR="00751D62" w:rsidRDefault="00751D62" w:rsidP="00751D62">
            <w:pPr>
              <w:pStyle w:val="ProductList-Body"/>
              <w:rPr>
                <w:sz w:val="16"/>
                <w:szCs w:val="16"/>
              </w:rPr>
            </w:pPr>
            <w:r>
              <w:rPr>
                <w:sz w:val="16"/>
                <w:szCs w:val="16"/>
              </w:rPr>
              <w:t>Microsoft Cloud App Security</w:t>
            </w:r>
          </w:p>
        </w:tc>
        <w:tc>
          <w:tcPr>
            <w:tcW w:w="8190" w:type="dxa"/>
          </w:tcPr>
          <w:p w14:paraId="1635D1D4" w14:textId="1AE07223" w:rsidR="00751D62" w:rsidRDefault="00751D62" w:rsidP="00751D62">
            <w:pPr>
              <w:pStyle w:val="ProductList-Body"/>
              <w:rPr>
                <w:sz w:val="16"/>
                <w:szCs w:val="16"/>
              </w:rPr>
            </w:pPr>
            <w:r>
              <w:rPr>
                <w:sz w:val="16"/>
                <w:szCs w:val="16"/>
              </w:rPr>
              <w:t>Het clouddienstgedeelte van Microsoft Cloud App Security.</w:t>
            </w:r>
          </w:p>
        </w:tc>
      </w:tr>
      <w:tr w:rsidR="00751D62" w14:paraId="5E050287" w14:textId="77777777" w:rsidTr="00BF07E0">
        <w:tc>
          <w:tcPr>
            <w:tcW w:w="2610" w:type="dxa"/>
            <w:vAlign w:val="center"/>
          </w:tcPr>
          <w:p w14:paraId="787DC2AA" w14:textId="7B5AE242" w:rsidR="00751D62" w:rsidRPr="00231971" w:rsidRDefault="00751D62" w:rsidP="00751D62">
            <w:pPr>
              <w:pStyle w:val="ProductList-Body"/>
              <w:rPr>
                <w:sz w:val="16"/>
                <w:szCs w:val="16"/>
              </w:rPr>
            </w:pPr>
            <w:r>
              <w:rPr>
                <w:sz w:val="16"/>
                <w:szCs w:val="16"/>
              </w:rPr>
              <w:t>Microsoft Intune Online Diensten</w:t>
            </w:r>
          </w:p>
        </w:tc>
        <w:tc>
          <w:tcPr>
            <w:tcW w:w="8190" w:type="dxa"/>
          </w:tcPr>
          <w:p w14:paraId="0BA1ECC5" w14:textId="664760ED" w:rsidR="00751D62" w:rsidRPr="00231971" w:rsidRDefault="00751D62" w:rsidP="00751D62">
            <w:pPr>
              <w:pStyle w:val="ProductList-Body"/>
              <w:rPr>
                <w:sz w:val="16"/>
                <w:szCs w:val="16"/>
              </w:rPr>
            </w:pPr>
            <w:r>
              <w:rPr>
                <w:sz w:val="16"/>
                <w:szCs w:val="16"/>
              </w:rPr>
              <w:t>Het onderdeel van Microsoft Intune dat betrekking heeft op clouddiensten, zoals het Product Microsoft Intune Add-on of een beheerdienst die wordt geleverd door Microsoft Intune, zoals Mobile Device Management voor Office 365.</w:t>
            </w:r>
          </w:p>
        </w:tc>
      </w:tr>
      <w:tr w:rsidR="00751D62" w14:paraId="59700150" w14:textId="77777777" w:rsidTr="00BF07E0">
        <w:tc>
          <w:tcPr>
            <w:tcW w:w="2610" w:type="dxa"/>
            <w:vAlign w:val="center"/>
          </w:tcPr>
          <w:p w14:paraId="013EE165" w14:textId="4C243335" w:rsidR="00751D62" w:rsidRPr="00231971" w:rsidRDefault="00751D62" w:rsidP="00751D62">
            <w:pPr>
              <w:pStyle w:val="ProductList-Body"/>
              <w:rPr>
                <w:sz w:val="16"/>
                <w:szCs w:val="16"/>
              </w:rPr>
            </w:pPr>
            <w:r>
              <w:rPr>
                <w:sz w:val="16"/>
                <w:szCs w:val="16"/>
              </w:rPr>
              <w:t>Microsoft Business Application Platform Core Services</w:t>
            </w:r>
          </w:p>
        </w:tc>
        <w:tc>
          <w:tcPr>
            <w:tcW w:w="8190" w:type="dxa"/>
          </w:tcPr>
          <w:p w14:paraId="645985D4" w14:textId="19DE3159" w:rsidR="00751D62" w:rsidRPr="00231971" w:rsidRDefault="00751D62" w:rsidP="00751D62">
            <w:pPr>
              <w:pStyle w:val="ProductList-Body"/>
              <w:rPr>
                <w:sz w:val="16"/>
                <w:szCs w:val="16"/>
              </w:rPr>
            </w:pPr>
            <w:r>
              <w:rPr>
                <w:sz w:val="16"/>
                <w:szCs w:val="16"/>
              </w:rPr>
              <w:t>De volgende diensten, elk als zelfstandige dienst of opgenomen in een plan of suite onder de merknaam Office 365 of Microsoft Dynamics 365: Microsoft Power BI, Microsoft PowerApps en Microsoft Flow. Microsoft Business Application Platform Core Services omvat geen clientsoftware, met inbegrip van, maar niet beperkt tot, Power BI Report Server, de mobiele toepassingen voor Power BI, PowerApps of Microsoft Flow, Power BI Desktop, of PowerApps Studio.</w:t>
            </w:r>
          </w:p>
        </w:tc>
      </w:tr>
    </w:tbl>
    <w:p w14:paraId="0221B37F" w14:textId="75FF8D55" w:rsidR="00760BB2" w:rsidRDefault="00760BB2" w:rsidP="00A914BF">
      <w:pPr>
        <w:pStyle w:val="ProductList-Body"/>
      </w:pPr>
    </w:p>
    <w:p w14:paraId="27931753" w14:textId="77777777" w:rsidR="00273FD8" w:rsidRDefault="00273FD8" w:rsidP="00273FD8">
      <w:pPr>
        <w:pStyle w:val="ProductList-SubSubSectionHeading"/>
        <w:keepNext/>
        <w:outlineLvl w:val="2"/>
      </w:pPr>
      <w:bookmarkStart w:id="91" w:name="DataProcessingTerms_DataatRest"/>
      <w:bookmarkStart w:id="92" w:name="_Toc457466419"/>
      <w:bookmarkStart w:id="93" w:name="_Toc453946599"/>
      <w:bookmarkStart w:id="94" w:name="_Toc494442764"/>
      <w:r>
        <w:t>Locatie data-at-rest van de klant</w:t>
      </w:r>
      <w:bookmarkEnd w:id="91"/>
      <w:bookmarkEnd w:id="92"/>
      <w:bookmarkEnd w:id="93"/>
      <w:bookmarkEnd w:id="94"/>
    </w:p>
    <w:p w14:paraId="26A7295C" w14:textId="77777777" w:rsidR="009030C3" w:rsidRDefault="009030C3" w:rsidP="009030C3">
      <w:pPr>
        <w:pStyle w:val="ProductList-Body"/>
        <w:keepNext/>
      </w:pPr>
      <w:r>
        <w:t>Microsoft slaat data-at-rest van de klant in bepaalde grote geografische gebieden (elk een Geo) als volgt op:</w:t>
      </w:r>
    </w:p>
    <w:p w14:paraId="75EA6976" w14:textId="66513AE5" w:rsidR="009030C3" w:rsidRDefault="00C16B6C" w:rsidP="009030C3">
      <w:pPr>
        <w:pStyle w:val="ProductList-Body"/>
        <w:keepNext/>
        <w:numPr>
          <w:ilvl w:val="0"/>
          <w:numId w:val="6"/>
        </w:numPr>
        <w:ind w:left="450" w:hanging="270"/>
      </w:pPr>
      <w:r>
        <w:rPr>
          <w:b/>
        </w:rPr>
        <w:t xml:space="preserve">Office 365-diensten. </w:t>
      </w:r>
      <w:r>
        <w:t>Indien de Klant zijn tenant voorzieningen verleent in Australië, Canada, de Europese Unie, India, Japan, het Verenigd Koninkrijk, de Verenigde Staten of Zuid-Korea (elk van de voorgaande een Geo), slaat Microsoft de volgende data-at-rest van de Klant alleen op binnen de betreffende Geo: (1) inhoud van Exchange Online-mailbox (inhoud van e-mail, agendavermeldingen en de inhoud van e-mailbijlagen), (2) inhoud van SharePoint Online-site, bestanden opgeslagen binnen de site en Project Online-gegevens, en (3) bestanden geüpload naar OneDrive for Business</w:t>
      </w:r>
      <w:r w:rsidR="009030C3">
        <w:t xml:space="preserve">. </w:t>
      </w:r>
    </w:p>
    <w:p w14:paraId="7C26A943" w14:textId="77777777" w:rsidR="00E455ED" w:rsidRDefault="00E455ED" w:rsidP="00E455ED">
      <w:pPr>
        <w:pStyle w:val="ProductList-Body"/>
        <w:numPr>
          <w:ilvl w:val="0"/>
          <w:numId w:val="6"/>
        </w:numPr>
        <w:ind w:left="450" w:hanging="270"/>
      </w:pPr>
      <w:r>
        <w:rPr>
          <w:b/>
        </w:rPr>
        <w:t>Microsoft Intune Online Diensten</w:t>
      </w:r>
      <w:r w:rsidRPr="002E3A97">
        <w:rPr>
          <w:b/>
        </w:rPr>
        <w:t>.</w:t>
      </w:r>
      <w:r>
        <w:t xml:space="preserve"> Wanneer een Klant een tenantaccount verschaft, selecteert de Klant een beschikbare Geo voor het opslaan van de Gegevens van de Klant. Microsoft geeft de Gegevens van de Klant niet door buiten de geselecteerde Geo, uitgezonderd zoals opgemerkt in de paragraaf “Locatie van de gegevens” van het Microsoft Intune Trust Center.</w:t>
      </w:r>
    </w:p>
    <w:p w14:paraId="57AD464B" w14:textId="77777777" w:rsidR="00751D62" w:rsidRPr="0008458E" w:rsidRDefault="00751D62" w:rsidP="00751D62">
      <w:pPr>
        <w:pStyle w:val="ProductList-Body"/>
        <w:numPr>
          <w:ilvl w:val="0"/>
          <w:numId w:val="6"/>
        </w:numPr>
        <w:ind w:left="450" w:hanging="270"/>
      </w:pPr>
      <w:r>
        <w:rPr>
          <w:b/>
        </w:rPr>
        <w:t>Microsoft Business Application Platform Core Services</w:t>
      </w:r>
      <w:r>
        <w:t>. Indien de Klant zijn tenant voorziet in Australië, Canada, Azië/Oceanië, India, Japan, de Europese Unie, het Verenigd Koninkrijk (alleen Power BI) of de Verenigde Staten, zal Microsoft de data-at-rest van de Klant uitsluitend opslaan binnen de betreffende Geo, uitgezonderd hetgeen is bepaald in het artikel Gegevenslocatie in het Microsoft Business Application Platform Trust Center.</w:t>
      </w:r>
    </w:p>
    <w:p w14:paraId="5781331B" w14:textId="77777777" w:rsidR="00BF07E0" w:rsidRPr="006D2C33" w:rsidRDefault="00BF07E0" w:rsidP="00BF07E0">
      <w:pPr>
        <w:pStyle w:val="ProductList-Body"/>
        <w:numPr>
          <w:ilvl w:val="0"/>
          <w:numId w:val="6"/>
        </w:numPr>
        <w:ind w:left="450" w:hanging="270"/>
      </w:pPr>
      <w:r>
        <w:rPr>
          <w:b/>
        </w:rPr>
        <w:t>Microsoft Azure Core Services</w:t>
      </w:r>
      <w:r w:rsidRPr="00740AD7">
        <w:rPr>
          <w:b/>
        </w:rPr>
        <w:t>.</w:t>
      </w:r>
      <w:r>
        <w:t xml:space="preserve"> Indien de Klant een bepaalde dienst configureert voor gebruik binnen een Geo, zal Microsoft de data-at-rest van de Klant opslaan binnen de opgegeven Geo. Bij bepaalde diensten is het voor de Klant niet mogelijk om het gebruik ervan te configureren in een bepaalde Geo of buiten de Verenigde Staten, en kunnen back-ups worden opgeslagen op andere locaties, zoals beschreven in het Microsoft Azure Trust Center (dat mogelijk van tijd tot tijd door Microsoft wordt bijgewerkt, maar waaraan door Microsoft geen uitzonderingen worden toegevoegd voor bestaande Diensten die algemeen verkrijgbaar zijn).</w:t>
      </w:r>
    </w:p>
    <w:p w14:paraId="507A85AB" w14:textId="77777777" w:rsidR="00DF7B82" w:rsidRPr="00B5721D" w:rsidRDefault="00DF7B82" w:rsidP="00DF7B82">
      <w:pPr>
        <w:pStyle w:val="ProductList-Body"/>
        <w:numPr>
          <w:ilvl w:val="0"/>
          <w:numId w:val="6"/>
        </w:numPr>
        <w:ind w:left="450" w:hanging="270"/>
        <w:rPr>
          <w:b/>
        </w:rPr>
      </w:pPr>
      <w:r>
        <w:rPr>
          <w:b/>
        </w:rPr>
        <w:t>Microsoft Cloud App Security</w:t>
      </w:r>
      <w:r w:rsidRPr="002D028E">
        <w:rPr>
          <w:b/>
          <w:bCs/>
        </w:rPr>
        <w:t>.</w:t>
      </w:r>
      <w:r>
        <w:t xml:space="preserve"> Microsoft slaat Data-at-rest van de Klant op in de Verenigde Staten.</w:t>
      </w:r>
    </w:p>
    <w:p w14:paraId="65B9644E" w14:textId="385BFB6B" w:rsidR="00307B70" w:rsidRPr="004E78BB" w:rsidRDefault="00C16B6C" w:rsidP="00307B70">
      <w:pPr>
        <w:pStyle w:val="ProductList-Body"/>
        <w:numPr>
          <w:ilvl w:val="0"/>
          <w:numId w:val="6"/>
        </w:numPr>
        <w:spacing w:after="120"/>
        <w:ind w:left="450" w:hanging="270"/>
      </w:pPr>
      <w:r>
        <w:rPr>
          <w:b/>
        </w:rPr>
        <w:t>Microsoft Dynamics 365 Core Services</w:t>
      </w:r>
      <w:r w:rsidRPr="005F4A20">
        <w:rPr>
          <w:b/>
          <w:bCs/>
        </w:rPr>
        <w:t>.</w:t>
      </w:r>
      <w:r>
        <w:t xml:space="preserve"> Indien de Klant de voorziening van de instance van Microsoft Dynamics 365 Core Services verzorgt in Australië, Canada, de Europese Unie, India, Japan, het Verenigd Koninkrijk of de Verenigde Staten, slaat Microsoft de Data-at-rest van de Klant op binnen de betreffende Geo, uitgezonderd voor Microsoft Social Engagement en uitsluitend voor de entiteiten die worden beheerd door de Microsoft Dynamics 365 Core Services. Bepaalde entiteiten worden mogelijk niet geconfigureerd om te worden opgeslagen in een bepaalde Geo en kunnen worden opgeslagen at-rest op andere locaties, zoals beschreven in het Microsoft Dynamics 365 Trust Center</w:t>
      </w:r>
      <w:r w:rsidR="00307B70">
        <w:t>.</w:t>
      </w:r>
    </w:p>
    <w:p w14:paraId="3FBBBEEA" w14:textId="5C3E0DAF" w:rsidR="0002448E" w:rsidRDefault="0002448E" w:rsidP="0002448E">
      <w:pPr>
        <w:pStyle w:val="ProductList-Body"/>
      </w:pPr>
      <w:r>
        <w:t>Microsoft legt geen beperkingen op aan de regio's waarvandaan de Klant of de eindgebruikers van de Klant Gegevens van de Klant mogen raadplegen of verplaatsen.</w:t>
      </w:r>
    </w:p>
    <w:p w14:paraId="632A7665" w14:textId="77777777" w:rsidR="0002448E" w:rsidRPr="00690C65" w:rsidRDefault="0002448E" w:rsidP="00A914BF">
      <w:pPr>
        <w:pStyle w:val="ProductList-Body"/>
      </w:pPr>
    </w:p>
    <w:p w14:paraId="27EFF115" w14:textId="77777777" w:rsidR="00E455ED" w:rsidRDefault="00E455ED" w:rsidP="00E455ED">
      <w:pPr>
        <w:pStyle w:val="ProductList-SubSubSectionHeading"/>
        <w:outlineLvl w:val="2"/>
      </w:pPr>
      <w:bookmarkStart w:id="95" w:name="DataProcessingTerms_Privacy"/>
      <w:bookmarkStart w:id="96" w:name="_Toc449618397"/>
      <w:bookmarkStart w:id="97" w:name="_Toc445967464"/>
      <w:bookmarkStart w:id="98" w:name="_Toc494442765"/>
      <w:r>
        <w:t>Privacy</w:t>
      </w:r>
      <w:bookmarkEnd w:id="95"/>
      <w:bookmarkEnd w:id="96"/>
      <w:bookmarkEnd w:id="97"/>
      <w:bookmarkEnd w:id="98"/>
    </w:p>
    <w:p w14:paraId="3B007218" w14:textId="77777777" w:rsidR="00E455ED" w:rsidRPr="00AB4578" w:rsidRDefault="00E455ED" w:rsidP="00E455ED">
      <w:pPr>
        <w:pStyle w:val="ProductList-Body"/>
        <w:numPr>
          <w:ilvl w:val="0"/>
          <w:numId w:val="7"/>
        </w:numPr>
        <w:ind w:left="450" w:hanging="270"/>
      </w:pPr>
      <w:r>
        <w:rPr>
          <w:b/>
        </w:rPr>
        <w:t>Verwijdering of teruggave van Gegevens van de Klant.</w:t>
      </w:r>
      <w:r>
        <w:t xml:space="preserve"> Niet meer dan 180 dagen na het aflopen of het beëindigen van het gebruik van de Online Dienst door de Klant, zal Microsoft het account uitschakelen en de Gegevens van de Klant van het account verwijderen. </w:t>
      </w:r>
    </w:p>
    <w:p w14:paraId="1B25D6CA" w14:textId="77777777" w:rsidR="00E455ED" w:rsidRDefault="00E455ED" w:rsidP="00E455ED">
      <w:pPr>
        <w:pStyle w:val="ProductList-Body"/>
        <w:numPr>
          <w:ilvl w:val="0"/>
          <w:numId w:val="7"/>
        </w:numPr>
        <w:ind w:left="450" w:hanging="270"/>
      </w:pPr>
      <w:r>
        <w:rPr>
          <w:b/>
        </w:rPr>
        <w:t>Doorgifte van Gegevens van de Klant.</w:t>
      </w:r>
      <w:r>
        <w:t xml:space="preserve"> Tenzij de Klant de toepasselijkheid van de Modelcontractbepalingen heeft afgewezen, worden alle doorgiften van Gegevens van de Klant buiten de Europese Unie, de Europese Economische Ruimte en Zwitserland onderworpen aan de Modelcontractbepalingen. Microsoft zal zich houden aan de vereisten van de wetgeving inzake bescherming van persoonsgegevens van de Europese Economische Ruimte en Zwitserland betreffende het verzamelen, gebruiken, overdragen, bewaren en op overige wijze verwerken van persoonlijke gegevens uit de Europese Economische Ruimte en Zwitserland.</w:t>
      </w:r>
    </w:p>
    <w:p w14:paraId="14DD2BE2" w14:textId="006ECBB1" w:rsidR="00086F17" w:rsidRPr="00690C65" w:rsidRDefault="00086F17" w:rsidP="00A44A41">
      <w:pPr>
        <w:pStyle w:val="ProductList-Body"/>
        <w:numPr>
          <w:ilvl w:val="0"/>
          <w:numId w:val="7"/>
        </w:numPr>
        <w:ind w:left="450" w:hanging="270"/>
      </w:pPr>
      <w:r>
        <w:rPr>
          <w:b/>
        </w:rPr>
        <w:t>Medewerkers van Microsoft</w:t>
      </w:r>
      <w:r w:rsidRPr="00B90608">
        <w:rPr>
          <w:b/>
          <w:bCs/>
        </w:rPr>
        <w:t xml:space="preserve">. </w:t>
      </w:r>
      <w:r>
        <w:t>Medewerkers van Microsoft zullen de Gegevens van de Klant niet verwerken zonder daartoe te zijn gemachtigd door de Klant. Medewerkers van Microsoft zijn verplicht toe te zien op de beveiliging en geheimhouding van Gegevens van de Klant, zoals bepaald in de Voorwaarden voor Gegevensverwerking. Deze verplichting blijft bestaan na het aflopen van hun dienstverband.</w:t>
      </w:r>
    </w:p>
    <w:p w14:paraId="03E945F0" w14:textId="761D8EE9" w:rsidR="00086F17" w:rsidRPr="00690C65" w:rsidRDefault="008635CB" w:rsidP="00CD7F8D">
      <w:pPr>
        <w:pStyle w:val="ProductList-Body"/>
        <w:numPr>
          <w:ilvl w:val="0"/>
          <w:numId w:val="7"/>
        </w:numPr>
        <w:ind w:left="450" w:hanging="270"/>
      </w:pPr>
      <w:bookmarkStart w:id="99" w:name="SubcontractorTransfer"/>
      <w:r>
        <w:rPr>
          <w:b/>
        </w:rPr>
        <w:t>Verstrekking aan onderaannemers</w:t>
      </w:r>
      <w:bookmarkEnd w:id="99"/>
      <w:r w:rsidRPr="0070227D">
        <w:rPr>
          <w:b/>
          <w:bCs/>
        </w:rPr>
        <w:t>.</w:t>
      </w:r>
      <w:r>
        <w:t xml:space="preserve"> Microsoft kan onderaannemers inhuren voor de levering van bepaalde beperkte of aanvullende diensten in haar naam. Onderaannemers aan wie Microsoft Gegevens van de Klant verstrekt, zelfs indien dit slechts voor opslagdoeleinden is, dienen een schriftelijke overeenkomst met Microsoft te zijn aangegaan die ten minste dezelfde mate van bescherming biedt als de Voorwaarden voor Online Diensten. De Klant heeft er eerder mee ingestemd dat Microsoft de Gegevens van de Klant verstrekt aan onderaannemers zoals wordt beschreven in de Voorwaarden voor Gegevensverwerking. Met uitzondering van hetgeen in de Voorwaarden voor Gegevensverwerking wordt beschreven, of gevallen waarin de Klant uitdrukkelijk toestemming heeft verleend, verstrekt Microsoft geen persoonsgegevens die de Klant door middel van de Online Diensten aan Microsoft verstrekt aan derden (zelfs niet voor opslagdoeleinden). Microsoft biedt een website waarop de onderaannemers worden vermeld die zijn gemachtigd om toegang te verkrijgen tot Gegevens van de Klant in de Online Diensten en de beperkte of aanvullende diensten die ze leveren. Ten minste 6 maanden voordat Microsoft een nieuwe onderaannemer machtigt om toegang te verkrijgen tot Gegevens van de Klant, werkt Microsoft de website bij en verschaft Microsoft de Klant een mechanisme om op de hoogte te worden gebracht van de wijziging. Als de Klant een nieuwe onderaannemer niet goedkeurt, mag de Klant de betreffende Online Dienst zonder sancties beëindigen door voor het einde van de kennisgevingsperiode een schriftelijke kennisgeving van de beëindiging in te dienen met een uitleg van de redenen voor het niet verlenen van de goedkeuring. Indien de betrokken Online Dienst deel uitmaakt van een suite (of vergelijkbare enkelvoudige aanschaf van diensten), geldt de beëindiging voor de volledige suite. Na beëindiging verwijdert Microsoft de betalingsverplichtingen voor de beëindigde Online Diensten van de daaropvolgende facturen van de Klant</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100" w:name="_Toc494442766"/>
      <w:r>
        <w:t>Aanvullende Europese voorwaarden.</w:t>
      </w:r>
      <w:bookmarkEnd w:id="100"/>
    </w:p>
    <w:p w14:paraId="272CAA95" w14:textId="2019A6C9" w:rsidR="00086F17" w:rsidRPr="00690C65" w:rsidRDefault="00086F17" w:rsidP="00086F17">
      <w:pPr>
        <w:pStyle w:val="ProductList-Body"/>
      </w:pPr>
      <w:r>
        <w:t>Deze Aanvullende Europese voorwaarden zijn alleen van toepassing als de Klant eindgebruikers heeft in de Europese Economische Ruimte (</w:t>
      </w:r>
      <w:r w:rsidR="0026085E">
        <w:t>‘</w:t>
      </w:r>
      <w:r>
        <w:t>EER</w:t>
      </w:r>
      <w:r w:rsidR="0026085E">
        <w:t>’</w:t>
      </w:r>
      <w:r>
        <w:t>) of Zwitserland.</w:t>
      </w:r>
    </w:p>
    <w:p w14:paraId="7798D7EA" w14:textId="0F2CACEC" w:rsidR="00086F17" w:rsidRPr="00690C65" w:rsidRDefault="00086F17" w:rsidP="00A44A41">
      <w:pPr>
        <w:pStyle w:val="ProductList-Body"/>
        <w:numPr>
          <w:ilvl w:val="0"/>
          <w:numId w:val="8"/>
        </w:numPr>
        <w:ind w:left="450" w:hanging="270"/>
      </w:pPr>
      <w:r>
        <w:rPr>
          <w:b/>
        </w:rPr>
        <w:t>Eindgebruikers in de EER of Zwitserland</w:t>
      </w:r>
      <w:r w:rsidRPr="008D644B">
        <w:rPr>
          <w:b/>
          <w:bCs/>
        </w:rPr>
        <w:t>.</w:t>
      </w:r>
      <w:r>
        <w:t xml:space="preserve"> Voor termen die in de Voorwaarden voor Gegevensverwerking worden gebruikt en niet specifiek worden gedefinieerd, geldt de betekenis die hieraan wordt gegeven in Richtlijn 95/46/EG van het Europees Parlement en van de Raad van 24 oktober 1995 betreffende de bescherming van natuurlijke personen in verband met de verwerking van persoonsgegevens en betreffende het vrije verkeer van die gegevens (de “EU Richtlijn Gegevensbescherming”).</w:t>
      </w:r>
    </w:p>
    <w:p w14:paraId="2AB784B2" w14:textId="77777777" w:rsidR="006E32AE" w:rsidRPr="00C247DB" w:rsidRDefault="006E32AE" w:rsidP="006E32AE">
      <w:pPr>
        <w:pStyle w:val="ProductList-Body"/>
        <w:numPr>
          <w:ilvl w:val="0"/>
          <w:numId w:val="8"/>
        </w:numPr>
        <w:ind w:left="450" w:hanging="270"/>
      </w:pPr>
      <w:r w:rsidRPr="00C247DB">
        <w:rPr>
          <w:b/>
        </w:rPr>
        <w:t>Bedoeling van de partijen</w:t>
      </w:r>
      <w:r w:rsidRPr="00E4520D">
        <w:rPr>
          <w:b/>
          <w:bCs/>
        </w:rPr>
        <w:t>.</w:t>
      </w:r>
      <w:r w:rsidRPr="00C247DB">
        <w:t xml:space="preserve"> Voor de Online Diensten is Microsoft een bewerker (of subbewerker) die namens de Klant handelt. Als bewerker (of subbewerker) handelt Microsoft uitsluitend op aanwijzing van de Klant. De VOD en de volume licensing overeenkomst van de Klant (met inbegrip van de voorwaarden daarin opgenomen door middel van verwijzing), tezamen met het gebruik door de Klant en de configuratie van functies in de Online Services, vormen de volledige en definitieve instructies van de Klant aan Microsoft voor de verwerking van Gegevens van de Klant. Met eventuele aanvullende of alternatieve instructies moet akkoord worden gegaan volgens het proces voor het wijzigen van de volume licensing overeenkomst van de Klant.</w:t>
      </w:r>
    </w:p>
    <w:p w14:paraId="41D047C4" w14:textId="3EDD20C1" w:rsidR="00086F17" w:rsidRPr="00690C65" w:rsidRDefault="00086F17" w:rsidP="00A44A41">
      <w:pPr>
        <w:pStyle w:val="ProductList-Body"/>
        <w:numPr>
          <w:ilvl w:val="0"/>
          <w:numId w:val="8"/>
        </w:numPr>
        <w:ind w:left="450" w:hanging="270"/>
      </w:pPr>
      <w:r>
        <w:rPr>
          <w:b/>
        </w:rPr>
        <w:t>Duur en oogmerk van de gegevensverwerking</w:t>
      </w:r>
      <w:r w:rsidRPr="008D644B">
        <w:rPr>
          <w:b/>
          <w:bCs/>
        </w:rPr>
        <w:t xml:space="preserve">. </w:t>
      </w:r>
      <w:r>
        <w:t>De duur van de gegevensverwerking is de periode die wordt aangewezen in de volume licensing overeenkomst van de Klant. Het oogmerk van de gegevensverwerking is de werking van de Online Diensten.</w:t>
      </w:r>
    </w:p>
    <w:p w14:paraId="6E5DFA39" w14:textId="25FA346C" w:rsidR="00086F17" w:rsidRPr="00690C65" w:rsidRDefault="00086F17" w:rsidP="00A44A41">
      <w:pPr>
        <w:pStyle w:val="ProductList-Body"/>
        <w:numPr>
          <w:ilvl w:val="0"/>
          <w:numId w:val="8"/>
        </w:numPr>
        <w:ind w:left="450" w:hanging="270"/>
      </w:pPr>
      <w:r>
        <w:rPr>
          <w:b/>
        </w:rPr>
        <w:t>Reikwijdte en doel van de gegevensverwerking</w:t>
      </w:r>
      <w:r w:rsidRPr="008D644B">
        <w:rPr>
          <w:b/>
          <w:bCs/>
        </w:rPr>
        <w:t>.</w:t>
      </w:r>
      <w:r>
        <w:t xml:space="preserve"> De reikwijdte en het doel van de verwerking van de Gegevens van de Klant, inclusief alle persoonsgegevens die zijn opgenomen in de Gegevens van de Klant, worden beschreven in de Voorwaarden voor Gegevensverwerking en de volume licensing overeenkomst van de Klant.</w:t>
      </w:r>
    </w:p>
    <w:p w14:paraId="26555C9D" w14:textId="16D7A576" w:rsidR="00086F17" w:rsidRPr="00690C65" w:rsidRDefault="00086F17" w:rsidP="00A44A41">
      <w:pPr>
        <w:pStyle w:val="ProductList-Body"/>
        <w:numPr>
          <w:ilvl w:val="0"/>
          <w:numId w:val="8"/>
        </w:numPr>
        <w:ind w:left="450" w:hanging="270"/>
      </w:pPr>
      <w:r>
        <w:rPr>
          <w:b/>
        </w:rPr>
        <w:t>Toegang tot Gegevens van de Klant</w:t>
      </w:r>
      <w:r w:rsidRPr="00D7714B">
        <w:rPr>
          <w:b/>
          <w:bCs/>
        </w:rPr>
        <w:t>.</w:t>
      </w:r>
      <w:r>
        <w:t xml:space="preserve"> Gedurende de periode die is toegewezen in het kader van de volume licensing overeenkomst van de Klant, zal Microsoft, naar eigen keus en waar nodig volgens toepasselijk recht ter implementatie van Artikel 12(b) van de EU Richtlijn Gegevensbescherming, hetzij (1) de Klant de mogelijkheid bieden om de Gegevens van de Klant te corrigeren, verwijderen of blokkeren, hetzij (2) zelf dergelijke correcties, verwijderingen of blokkeringen namens de Klant uitvoeren. </w:t>
      </w:r>
    </w:p>
    <w:p w14:paraId="1E8A897F" w14:textId="77777777" w:rsidR="00086F17" w:rsidRPr="006E32AE" w:rsidRDefault="00086F17" w:rsidP="00086F17">
      <w:pPr>
        <w:pStyle w:val="ProductList-Body"/>
        <w:rPr>
          <w:szCs w:val="18"/>
        </w:rPr>
      </w:pPr>
    </w:p>
    <w:p w14:paraId="33CEA8E9" w14:textId="602A7994" w:rsidR="00086F17" w:rsidRPr="00690C65" w:rsidRDefault="00086F17" w:rsidP="00233C87">
      <w:pPr>
        <w:pStyle w:val="ProductList-SubSubSectionHeading"/>
        <w:outlineLvl w:val="2"/>
      </w:pPr>
      <w:bookmarkStart w:id="101" w:name="_Toc494442767"/>
      <w:r>
        <w:t>Beveiliging</w:t>
      </w:r>
      <w:bookmarkEnd w:id="101"/>
    </w:p>
    <w:p w14:paraId="5DFE82D5" w14:textId="2191C374" w:rsidR="000E6ED8" w:rsidRPr="00690C65" w:rsidRDefault="007303AE" w:rsidP="003B7142">
      <w:pPr>
        <w:pStyle w:val="ProductList-Body"/>
        <w:numPr>
          <w:ilvl w:val="0"/>
          <w:numId w:val="25"/>
        </w:numPr>
        <w:ind w:left="450" w:hanging="270"/>
      </w:pPr>
      <w:r>
        <w:rPr>
          <w:b/>
        </w:rPr>
        <w:t>Algemene praktijken</w:t>
      </w:r>
      <w:r w:rsidRPr="00FA30FA">
        <w:rPr>
          <w:b/>
          <w:bCs/>
        </w:rPr>
        <w:t>.</w:t>
      </w:r>
      <w:r>
        <w:t xml:space="preserve"> Microsoft heeft de volgende beveiligingsmaatregelen geïmplementeerd en zal deze onderhouden en volgen voor de Online Diensten. Dit, samen met de beveiligingsverplichtingen in de Voorwaarden voor Online Diensten, is de enige verantwoordelijkheid van Microsoft met betrekking tot de beveiliging van Gegevens van de Klant.</w:t>
      </w:r>
    </w:p>
    <w:p w14:paraId="35AE44ED" w14:textId="77777777" w:rsidR="00086F17" w:rsidRPr="006E32AE" w:rsidRDefault="00086F17" w:rsidP="00A914BF">
      <w:pPr>
        <w:pStyle w:val="ProductList-Body"/>
        <w:rPr>
          <w:szCs w:val="18"/>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CF73AF">
        <w:trPr>
          <w:tblHeader/>
        </w:trPr>
        <w:tc>
          <w:tcPr>
            <w:tcW w:w="2610" w:type="dxa"/>
            <w:shd w:val="clear" w:color="auto" w:fill="0072C6"/>
          </w:tcPr>
          <w:p w14:paraId="75D7A1AA" w14:textId="0DECA320" w:rsidR="00086F17" w:rsidRPr="0002448E" w:rsidRDefault="00086F17" w:rsidP="008E1EAF">
            <w:pPr>
              <w:pStyle w:val="ProductList-Body"/>
              <w:spacing w:before="20" w:after="20"/>
              <w:rPr>
                <w:color w:val="FFFFFF" w:themeColor="background1"/>
                <w:sz w:val="16"/>
                <w:szCs w:val="16"/>
              </w:rPr>
            </w:pPr>
            <w:r w:rsidRPr="0002448E">
              <w:rPr>
                <w:color w:val="FFFFFF" w:themeColor="background1"/>
                <w:sz w:val="16"/>
                <w:szCs w:val="16"/>
              </w:rPr>
              <w:t>Domein</w:t>
            </w:r>
          </w:p>
        </w:tc>
        <w:tc>
          <w:tcPr>
            <w:tcW w:w="8190" w:type="dxa"/>
            <w:shd w:val="clear" w:color="auto" w:fill="0072C6"/>
          </w:tcPr>
          <w:p w14:paraId="6C61E74C" w14:textId="4A3AC490" w:rsidR="00086F17" w:rsidRPr="0002448E" w:rsidRDefault="00086F17" w:rsidP="008E1EAF">
            <w:pPr>
              <w:pStyle w:val="ProductList-Body"/>
              <w:spacing w:before="20" w:after="20"/>
              <w:rPr>
                <w:color w:val="FFFFFF" w:themeColor="background1"/>
                <w:sz w:val="16"/>
                <w:szCs w:val="16"/>
              </w:rPr>
            </w:pPr>
            <w:r w:rsidRPr="0002448E">
              <w:rPr>
                <w:color w:val="FFFFFF" w:themeColor="background1"/>
                <w:sz w:val="16"/>
                <w:szCs w:val="16"/>
              </w:rPr>
              <w:t>Praktijken</w:t>
            </w:r>
          </w:p>
        </w:tc>
      </w:tr>
      <w:tr w:rsidR="00086F17" w14:paraId="7BFB34B6" w14:textId="77777777" w:rsidTr="00CF73AF">
        <w:tc>
          <w:tcPr>
            <w:tcW w:w="2610" w:type="dxa"/>
            <w:vAlign w:val="center"/>
          </w:tcPr>
          <w:p w14:paraId="4A265EB1" w14:textId="4B939C28" w:rsidR="00086F17" w:rsidRPr="0002448E" w:rsidRDefault="00086F17" w:rsidP="007303AE">
            <w:pPr>
              <w:pStyle w:val="ProductList-Body"/>
              <w:rPr>
                <w:sz w:val="16"/>
                <w:szCs w:val="16"/>
              </w:rPr>
            </w:pPr>
            <w:r w:rsidRPr="0002448E">
              <w:rPr>
                <w:sz w:val="16"/>
                <w:szCs w:val="16"/>
              </w:rPr>
              <w:t>Structuur van gegevensbeveiliging</w:t>
            </w:r>
          </w:p>
        </w:tc>
        <w:tc>
          <w:tcPr>
            <w:tcW w:w="8190" w:type="dxa"/>
          </w:tcPr>
          <w:p w14:paraId="4CCE6AB8" w14:textId="7F0E44E2" w:rsidR="009C6951" w:rsidRPr="0002448E" w:rsidRDefault="009C6951" w:rsidP="009C6951">
            <w:pPr>
              <w:pStyle w:val="ProductList-Body"/>
              <w:rPr>
                <w:sz w:val="16"/>
                <w:szCs w:val="16"/>
              </w:rPr>
            </w:pPr>
            <w:r w:rsidRPr="0002448E">
              <w:rPr>
                <w:b/>
                <w:sz w:val="16"/>
                <w:szCs w:val="16"/>
              </w:rPr>
              <w:t>Eigendom van beveiliging</w:t>
            </w:r>
            <w:r w:rsidRPr="0002448E">
              <w:rPr>
                <w:b/>
                <w:bCs/>
                <w:sz w:val="16"/>
                <w:szCs w:val="16"/>
              </w:rPr>
              <w:t xml:space="preserve">. </w:t>
            </w:r>
            <w:r w:rsidRPr="0002448E">
              <w:rPr>
                <w:sz w:val="16"/>
                <w:szCs w:val="16"/>
              </w:rPr>
              <w:t>Microsoft heeft een of meer beveiligingsfunctionarissen aangewezen die verantwoordelijk zijn voor het coördineren en controleren van de beveiligingsregels en -procedures.</w:t>
            </w:r>
          </w:p>
          <w:p w14:paraId="25E100F8" w14:textId="7660AD52" w:rsidR="009C6951" w:rsidRPr="0002448E" w:rsidRDefault="009C6951" w:rsidP="0088164F">
            <w:pPr>
              <w:pStyle w:val="ProductList-Body"/>
              <w:spacing w:before="40"/>
              <w:rPr>
                <w:sz w:val="16"/>
                <w:szCs w:val="16"/>
              </w:rPr>
            </w:pPr>
            <w:r w:rsidRPr="0002448E">
              <w:rPr>
                <w:b/>
                <w:sz w:val="16"/>
                <w:szCs w:val="16"/>
              </w:rPr>
              <w:t>Beveiligingsrollen en -verantwoordelijkheden</w:t>
            </w:r>
            <w:r w:rsidRPr="0002448E">
              <w:rPr>
                <w:b/>
                <w:bCs/>
                <w:sz w:val="16"/>
                <w:szCs w:val="16"/>
              </w:rPr>
              <w:t xml:space="preserve">. </w:t>
            </w:r>
            <w:r w:rsidRPr="0002448E">
              <w:rPr>
                <w:sz w:val="16"/>
                <w:szCs w:val="16"/>
              </w:rPr>
              <w:t>Medewerkers van Microsoft met toegang tot Gegevens van de Klant zijn onderworpen aan verplichtingen met betrekking tot vertrouwelijkheid.</w:t>
            </w:r>
          </w:p>
          <w:p w14:paraId="43EEE1B1" w14:textId="14EE093C" w:rsidR="009C6951" w:rsidRPr="0002448E" w:rsidRDefault="009C6951" w:rsidP="0088164F">
            <w:pPr>
              <w:pStyle w:val="ProductList-Body"/>
              <w:spacing w:before="40"/>
              <w:rPr>
                <w:sz w:val="16"/>
                <w:szCs w:val="16"/>
              </w:rPr>
            </w:pPr>
            <w:r w:rsidRPr="0002448E">
              <w:rPr>
                <w:b/>
                <w:sz w:val="16"/>
                <w:szCs w:val="16"/>
              </w:rPr>
              <w:t>Programma voor risicobeheer</w:t>
            </w:r>
            <w:r w:rsidRPr="0002448E">
              <w:rPr>
                <w:b/>
                <w:bCs/>
                <w:sz w:val="16"/>
                <w:szCs w:val="16"/>
              </w:rPr>
              <w:t>.</w:t>
            </w:r>
            <w:r w:rsidRPr="0002448E">
              <w:rPr>
                <w:sz w:val="16"/>
                <w:szCs w:val="16"/>
              </w:rPr>
              <w:t xml:space="preserve"> Microsoft heeft een risicoanalyse uitgevoerd voorafgaande aan het verwerken van Gegevens van de Klant of het uitvoeren van de Online Diensten.</w:t>
            </w:r>
          </w:p>
          <w:p w14:paraId="3D0B77AE" w14:textId="3E551499" w:rsidR="00086F17" w:rsidRPr="0002448E" w:rsidRDefault="009C6951" w:rsidP="009C6951">
            <w:pPr>
              <w:pStyle w:val="ProductList-Body"/>
              <w:rPr>
                <w:sz w:val="16"/>
                <w:szCs w:val="16"/>
              </w:rPr>
            </w:pPr>
            <w:r w:rsidRPr="0002448E">
              <w:rPr>
                <w:sz w:val="16"/>
                <w:szCs w:val="16"/>
              </w:rPr>
              <w:t>Microsoft bewaart de beveiligingsdocumenten nadat deze niet langer geldig zijn conform haar bewaartermijnvereisten.</w:t>
            </w:r>
          </w:p>
        </w:tc>
      </w:tr>
      <w:tr w:rsidR="00086F17" w14:paraId="7414B36E" w14:textId="77777777" w:rsidTr="00CF73AF">
        <w:tc>
          <w:tcPr>
            <w:tcW w:w="2610" w:type="dxa"/>
            <w:vAlign w:val="center"/>
          </w:tcPr>
          <w:p w14:paraId="6F221689" w14:textId="78DA8E2F" w:rsidR="00086F17" w:rsidRPr="0002448E" w:rsidRDefault="00086F17" w:rsidP="007303AE">
            <w:pPr>
              <w:pStyle w:val="ProductList-Body"/>
              <w:rPr>
                <w:sz w:val="16"/>
                <w:szCs w:val="16"/>
              </w:rPr>
            </w:pPr>
            <w:r w:rsidRPr="0002448E">
              <w:rPr>
                <w:sz w:val="16"/>
                <w:szCs w:val="16"/>
              </w:rPr>
              <w:t>Beheer van bedrijfsmiddelen</w:t>
            </w:r>
          </w:p>
        </w:tc>
        <w:tc>
          <w:tcPr>
            <w:tcW w:w="8190" w:type="dxa"/>
          </w:tcPr>
          <w:p w14:paraId="6DA73246" w14:textId="0BE2B773" w:rsidR="009C6951" w:rsidRPr="0002448E" w:rsidRDefault="009C6951" w:rsidP="009C6951">
            <w:pPr>
              <w:pStyle w:val="ProductList-Body"/>
              <w:rPr>
                <w:sz w:val="16"/>
                <w:szCs w:val="16"/>
              </w:rPr>
            </w:pPr>
            <w:r w:rsidRPr="0002448E">
              <w:rPr>
                <w:b/>
                <w:sz w:val="16"/>
                <w:szCs w:val="16"/>
              </w:rPr>
              <w:t>Inventaris van bedrijfsmiddelen</w:t>
            </w:r>
            <w:r w:rsidRPr="0002448E">
              <w:rPr>
                <w:b/>
                <w:bCs/>
                <w:sz w:val="16"/>
                <w:szCs w:val="16"/>
              </w:rPr>
              <w:t>.</w:t>
            </w:r>
            <w:r w:rsidRPr="0002448E">
              <w:rPr>
                <w:sz w:val="16"/>
                <w:szCs w:val="16"/>
              </w:rPr>
              <w:t xml:space="preserve"> Microsoft houdt een inventaris bij van alle media waarop Gegevens van de Klant zijn opgeslagen. Toegang tot de inventarissen van die media is beperkt tot medewerkers van Microsoft die daar schriftelijke toestemming voor hebben.</w:t>
            </w:r>
          </w:p>
          <w:p w14:paraId="4240A41C" w14:textId="77777777" w:rsidR="009C6951" w:rsidRPr="0002448E" w:rsidRDefault="009C6951" w:rsidP="0088164F">
            <w:pPr>
              <w:pStyle w:val="ProductList-Body"/>
              <w:spacing w:before="40"/>
              <w:rPr>
                <w:sz w:val="16"/>
                <w:szCs w:val="16"/>
              </w:rPr>
            </w:pPr>
            <w:r w:rsidRPr="0002448E">
              <w:rPr>
                <w:b/>
                <w:sz w:val="16"/>
                <w:szCs w:val="16"/>
              </w:rPr>
              <w:t>Behandeling van bedrijfsmiddelen</w:t>
            </w:r>
          </w:p>
          <w:p w14:paraId="44E4A99A" w14:textId="09CE2C4F" w:rsidR="009C6951" w:rsidRPr="0002448E" w:rsidRDefault="00651B74" w:rsidP="00651B74">
            <w:pPr>
              <w:pStyle w:val="ProductList-Body"/>
              <w:ind w:left="162" w:hanging="162"/>
              <w:rPr>
                <w:sz w:val="16"/>
                <w:szCs w:val="16"/>
              </w:rPr>
            </w:pPr>
            <w:r w:rsidRPr="0002448E">
              <w:rPr>
                <w:sz w:val="16"/>
                <w:szCs w:val="16"/>
              </w:rPr>
              <w:t>-</w:t>
            </w:r>
            <w:r w:rsidRPr="0002448E">
              <w:rPr>
                <w:sz w:val="16"/>
                <w:szCs w:val="16"/>
              </w:rPr>
              <w:tab/>
              <w:t>Microsoft classificeert Gegevens van de Klant om deze herkenbaar te maken en om toegang daartoe in gepaste mate te beperken.</w:t>
            </w:r>
          </w:p>
          <w:p w14:paraId="134B5436" w14:textId="2C7EBF23" w:rsidR="009C6951" w:rsidRPr="0002448E" w:rsidRDefault="002A3B84" w:rsidP="00651B74">
            <w:pPr>
              <w:pStyle w:val="ProductList-Body"/>
              <w:ind w:left="162" w:hanging="162"/>
              <w:rPr>
                <w:sz w:val="16"/>
                <w:szCs w:val="16"/>
              </w:rPr>
            </w:pPr>
            <w:r w:rsidRPr="0002448E">
              <w:rPr>
                <w:sz w:val="16"/>
                <w:szCs w:val="16"/>
              </w:rPr>
              <w:t>-</w:t>
            </w:r>
            <w:r w:rsidRPr="0002448E">
              <w:rPr>
                <w:sz w:val="16"/>
                <w:szCs w:val="16"/>
              </w:rPr>
              <w:tab/>
              <w:t>Microsoft legt beperkingen op met betrekking tot het afdrukken van Gegevens van de Klant en beschikt over procedures voor het vernietigen van afgedrukt materiaal dat Gegevens van de Klant bevat.</w:t>
            </w:r>
          </w:p>
          <w:p w14:paraId="4579FE11" w14:textId="7C764D83" w:rsidR="00086F17" w:rsidRPr="0002448E" w:rsidRDefault="009C6951" w:rsidP="00A44A41">
            <w:pPr>
              <w:pStyle w:val="ProductList-Body"/>
              <w:numPr>
                <w:ilvl w:val="0"/>
                <w:numId w:val="11"/>
              </w:numPr>
              <w:ind w:left="162" w:hanging="180"/>
              <w:rPr>
                <w:sz w:val="16"/>
                <w:szCs w:val="16"/>
              </w:rPr>
            </w:pPr>
            <w:r w:rsidRPr="0002448E">
              <w:rPr>
                <w:sz w:val="16"/>
                <w:szCs w:val="16"/>
              </w:rPr>
              <w:t>Medewerkers van Microsoft moeten toestemming van Microsoft verkrijgen voorafgaande aan het opslaan van Gegevens van de Klant op draagbare apparaten, het op afstand raadplegen van Gegevens van de Klant of het verwerken van Gegevens van de Klant buiten de faciliteiten van Microsoft.</w:t>
            </w:r>
          </w:p>
        </w:tc>
      </w:tr>
      <w:tr w:rsidR="00086F17" w14:paraId="7EC99B9F" w14:textId="77777777" w:rsidTr="00CF73AF">
        <w:tc>
          <w:tcPr>
            <w:tcW w:w="2610" w:type="dxa"/>
            <w:vAlign w:val="center"/>
          </w:tcPr>
          <w:p w14:paraId="59347A52" w14:textId="738D913D" w:rsidR="00086F17" w:rsidRPr="0002448E" w:rsidRDefault="00086F17" w:rsidP="007303AE">
            <w:pPr>
              <w:pStyle w:val="ProductList-Body"/>
              <w:rPr>
                <w:sz w:val="16"/>
                <w:szCs w:val="16"/>
              </w:rPr>
            </w:pPr>
            <w:r w:rsidRPr="0002448E">
              <w:rPr>
                <w:sz w:val="16"/>
                <w:szCs w:val="16"/>
              </w:rPr>
              <w:t>Beveiliging personeelszaken</w:t>
            </w:r>
          </w:p>
        </w:tc>
        <w:tc>
          <w:tcPr>
            <w:tcW w:w="8190" w:type="dxa"/>
          </w:tcPr>
          <w:p w14:paraId="4D458344" w14:textId="28E5AABF" w:rsidR="00086F17" w:rsidRPr="0002448E" w:rsidRDefault="009C6951" w:rsidP="008E1EAF">
            <w:pPr>
              <w:pStyle w:val="ProductList-Body"/>
              <w:rPr>
                <w:sz w:val="16"/>
                <w:szCs w:val="16"/>
              </w:rPr>
            </w:pPr>
            <w:r w:rsidRPr="0002448E">
              <w:rPr>
                <w:b/>
                <w:sz w:val="16"/>
                <w:szCs w:val="16"/>
              </w:rPr>
              <w:t>Beveiligingstraining</w:t>
            </w:r>
            <w:r w:rsidRPr="0002448E">
              <w:rPr>
                <w:b/>
                <w:bCs/>
                <w:sz w:val="16"/>
                <w:szCs w:val="16"/>
              </w:rPr>
              <w:t>.</w:t>
            </w:r>
            <w:r w:rsidRPr="0002448E">
              <w:rPr>
                <w:sz w:val="16"/>
                <w:szCs w:val="16"/>
              </w:rPr>
              <w:t xml:space="preserve"> Microsoft stelt haar medewerkers op de hoogte van relevante beveiligingsprocedures en hun rol daarbij. Microsoft stelt haar medewerkers ook op de hoogte van de mogelijke gevolgen van het schenden van de beveiligingsregels en -procedures. Microsoft gebruikt alleen anonieme gegevens bij de training.</w:t>
            </w:r>
          </w:p>
        </w:tc>
      </w:tr>
      <w:tr w:rsidR="00086F17" w14:paraId="7B591B2A" w14:textId="77777777" w:rsidTr="00CF73AF">
        <w:tc>
          <w:tcPr>
            <w:tcW w:w="2610" w:type="dxa"/>
            <w:vAlign w:val="center"/>
          </w:tcPr>
          <w:p w14:paraId="17640D63" w14:textId="1909CE38" w:rsidR="00086F17" w:rsidRPr="0002448E" w:rsidRDefault="00086F17" w:rsidP="007303AE">
            <w:pPr>
              <w:pStyle w:val="ProductList-Body"/>
              <w:rPr>
                <w:sz w:val="16"/>
                <w:szCs w:val="16"/>
              </w:rPr>
            </w:pPr>
            <w:r w:rsidRPr="0002448E">
              <w:rPr>
                <w:sz w:val="16"/>
                <w:szCs w:val="16"/>
              </w:rPr>
              <w:t>Fysieke en omgevingsbeveiliging</w:t>
            </w:r>
          </w:p>
        </w:tc>
        <w:tc>
          <w:tcPr>
            <w:tcW w:w="8190" w:type="dxa"/>
          </w:tcPr>
          <w:p w14:paraId="0E056EAF" w14:textId="21CE734C" w:rsidR="009C6951" w:rsidRPr="0002448E" w:rsidRDefault="009C6951" w:rsidP="009C6951">
            <w:pPr>
              <w:pStyle w:val="ProductList-Body"/>
              <w:rPr>
                <w:sz w:val="16"/>
                <w:szCs w:val="16"/>
              </w:rPr>
            </w:pPr>
            <w:r w:rsidRPr="0002448E">
              <w:rPr>
                <w:b/>
                <w:sz w:val="16"/>
                <w:szCs w:val="16"/>
              </w:rPr>
              <w:t>Fysieke toegang tot faciliteiten</w:t>
            </w:r>
            <w:r w:rsidRPr="0002448E">
              <w:rPr>
                <w:b/>
                <w:bCs/>
                <w:sz w:val="16"/>
                <w:szCs w:val="16"/>
              </w:rPr>
              <w:t>.</w:t>
            </w:r>
            <w:r w:rsidRPr="0002448E">
              <w:rPr>
                <w:sz w:val="16"/>
                <w:szCs w:val="16"/>
              </w:rPr>
              <w:t xml:space="preserve"> Microsoft beperkt de toegang tot faciliteiten waar informatiesystemen zijn geplaatst waarmee Gegevens van de Klant worden verwerkt, tot geïdentificeerde, geautoriseerde personen.</w:t>
            </w:r>
          </w:p>
          <w:p w14:paraId="0173E035" w14:textId="4AD1F14D" w:rsidR="009C6951" w:rsidRPr="0002448E" w:rsidRDefault="009C6951" w:rsidP="0088164F">
            <w:pPr>
              <w:pStyle w:val="ProductList-Body"/>
              <w:spacing w:before="40"/>
              <w:rPr>
                <w:sz w:val="16"/>
                <w:szCs w:val="16"/>
              </w:rPr>
            </w:pPr>
            <w:r w:rsidRPr="0002448E">
              <w:rPr>
                <w:b/>
                <w:sz w:val="16"/>
                <w:szCs w:val="16"/>
              </w:rPr>
              <w:t>Fysieke toegang tot componenten</w:t>
            </w:r>
            <w:r w:rsidRPr="0002448E">
              <w:rPr>
                <w:b/>
                <w:bCs/>
                <w:sz w:val="16"/>
                <w:szCs w:val="16"/>
              </w:rPr>
              <w:t>.</w:t>
            </w:r>
            <w:r w:rsidRPr="0002448E">
              <w:rPr>
                <w:sz w:val="16"/>
                <w:szCs w:val="16"/>
              </w:rPr>
              <w:t xml:space="preserve"> Microsoft houdt een bestand bij van binnenkomende en uitgaande media die Gegevens van de Klant bevatten, waaronder het type media, de geautoriseerde afzender/ontvangers, de datum en het tijdstip, het aantal media en de typen Gegevens van de Klant die deze bevatten.</w:t>
            </w:r>
          </w:p>
          <w:p w14:paraId="556D004F" w14:textId="1CF63ED3" w:rsidR="009C6951" w:rsidRPr="0002448E" w:rsidRDefault="009C6951" w:rsidP="0088164F">
            <w:pPr>
              <w:pStyle w:val="ProductList-Body"/>
              <w:spacing w:before="40"/>
              <w:rPr>
                <w:sz w:val="16"/>
                <w:szCs w:val="16"/>
              </w:rPr>
            </w:pPr>
            <w:r w:rsidRPr="0002448E">
              <w:rPr>
                <w:b/>
                <w:sz w:val="16"/>
                <w:szCs w:val="16"/>
              </w:rPr>
              <w:t>Bescherming tegen verstoringen</w:t>
            </w:r>
            <w:r w:rsidRPr="0002448E">
              <w:rPr>
                <w:b/>
                <w:bCs/>
                <w:sz w:val="16"/>
                <w:szCs w:val="16"/>
              </w:rPr>
              <w:t xml:space="preserve">. </w:t>
            </w:r>
            <w:r w:rsidRPr="0002448E">
              <w:rPr>
                <w:sz w:val="16"/>
                <w:szCs w:val="16"/>
              </w:rPr>
              <w:t>Microsoft gebruikt verschillende systemen die voldoen aan industrienormen om te beschermen tegen gegevensverlies vanwege stroom- of lijnstoringen.</w:t>
            </w:r>
          </w:p>
          <w:p w14:paraId="746254B8" w14:textId="5CE993D4" w:rsidR="00086F17" w:rsidRPr="0002448E" w:rsidRDefault="009C6951" w:rsidP="0088164F">
            <w:pPr>
              <w:pStyle w:val="ProductList-Body"/>
              <w:spacing w:before="40"/>
              <w:rPr>
                <w:sz w:val="16"/>
                <w:szCs w:val="16"/>
              </w:rPr>
            </w:pPr>
            <w:r w:rsidRPr="0002448E">
              <w:rPr>
                <w:b/>
                <w:sz w:val="16"/>
                <w:szCs w:val="16"/>
              </w:rPr>
              <w:t>Verwijdering van onderdelen</w:t>
            </w:r>
            <w:r w:rsidRPr="0002448E">
              <w:rPr>
                <w:b/>
                <w:bCs/>
                <w:sz w:val="16"/>
                <w:szCs w:val="16"/>
              </w:rPr>
              <w:t xml:space="preserve">. </w:t>
            </w:r>
            <w:r w:rsidRPr="0002448E">
              <w:rPr>
                <w:sz w:val="16"/>
                <w:szCs w:val="16"/>
              </w:rPr>
              <w:t>Microsoft maakt gebruik van procedures die aan industrienormen voldoen, om Gegevens van de Klant te verwijderen wanneer deze niet langer nodig zijn.</w:t>
            </w:r>
          </w:p>
        </w:tc>
      </w:tr>
      <w:tr w:rsidR="00086F17" w14:paraId="5142F166" w14:textId="77777777" w:rsidTr="00CF73AF">
        <w:tc>
          <w:tcPr>
            <w:tcW w:w="2610" w:type="dxa"/>
            <w:vAlign w:val="center"/>
          </w:tcPr>
          <w:p w14:paraId="4E573BCA" w14:textId="3DE6A7D5" w:rsidR="00086F17" w:rsidRPr="0002448E" w:rsidRDefault="00086F17" w:rsidP="007303AE">
            <w:pPr>
              <w:pStyle w:val="ProductList-Body"/>
              <w:rPr>
                <w:sz w:val="16"/>
                <w:szCs w:val="16"/>
              </w:rPr>
            </w:pPr>
            <w:r w:rsidRPr="0002448E">
              <w:rPr>
                <w:sz w:val="16"/>
                <w:szCs w:val="16"/>
              </w:rPr>
              <w:t>Beheer van communicatie en operationele activiteiten</w:t>
            </w:r>
          </w:p>
        </w:tc>
        <w:tc>
          <w:tcPr>
            <w:tcW w:w="8190" w:type="dxa"/>
          </w:tcPr>
          <w:p w14:paraId="52A9B3B5" w14:textId="2B32BAB3" w:rsidR="009C6951" w:rsidRPr="0002448E" w:rsidRDefault="009C6951" w:rsidP="009C6951">
            <w:pPr>
              <w:pStyle w:val="ProductList-Body"/>
              <w:rPr>
                <w:sz w:val="16"/>
                <w:szCs w:val="16"/>
              </w:rPr>
            </w:pPr>
            <w:r w:rsidRPr="0002448E">
              <w:rPr>
                <w:b/>
                <w:sz w:val="16"/>
                <w:szCs w:val="16"/>
              </w:rPr>
              <w:t>Operationeel beleid</w:t>
            </w:r>
            <w:r w:rsidRPr="0002448E">
              <w:rPr>
                <w:b/>
                <w:bCs/>
                <w:sz w:val="16"/>
                <w:szCs w:val="16"/>
              </w:rPr>
              <w:t xml:space="preserve">. </w:t>
            </w:r>
            <w:r w:rsidRPr="0002448E">
              <w:rPr>
                <w:sz w:val="16"/>
                <w:szCs w:val="16"/>
              </w:rPr>
              <w:t>Microsoft houdt beveiligingsdocumenten bij met beschrijvingen van de beveiligingsmaatregelen en de relevante procedures en verantwoordelijkheden van haar medewerkers die toegang hebben tot Gegevens van de Klant.</w:t>
            </w:r>
          </w:p>
          <w:p w14:paraId="53600F6E" w14:textId="77777777" w:rsidR="009C6951" w:rsidRPr="0002448E" w:rsidRDefault="009C6951" w:rsidP="0088164F">
            <w:pPr>
              <w:pStyle w:val="ProductList-Body"/>
              <w:spacing w:before="40"/>
              <w:rPr>
                <w:sz w:val="16"/>
                <w:szCs w:val="16"/>
              </w:rPr>
            </w:pPr>
            <w:r w:rsidRPr="0002448E">
              <w:rPr>
                <w:b/>
                <w:sz w:val="16"/>
                <w:szCs w:val="16"/>
              </w:rPr>
              <w:t>Procedures voor gegevensherstel</w:t>
            </w:r>
          </w:p>
          <w:p w14:paraId="273CBF49" w14:textId="1F3FDE1A"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beheert voortdurend, maar in ieder geval niet minder vaak dan eens per week (tenzij er tijdens die periode geen Gegevens van de Klant zijn bijgewerkt) meerdere exemplaren van de Gegevens van de Klant waarmee de Gegevens van de Klant kunnen worden hersteld.</w:t>
            </w:r>
          </w:p>
          <w:p w14:paraId="60832291" w14:textId="703842F7"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slaat exemplaren van de Gegevens van de Klant en herstelprocedures op een andere locatie op dan de locatie van de primaire computerapparatuur waarmee de Gegevens van de Klant worden verwerkt.</w:t>
            </w:r>
          </w:p>
          <w:p w14:paraId="21D206B8" w14:textId="396DEE6C"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heeft specifieke procedures geïmplementeerd waarmee de toegang tot Gegevens van de Klant wordt beheerd.</w:t>
            </w:r>
          </w:p>
          <w:p w14:paraId="09E32115" w14:textId="772A18F0" w:rsidR="00E33A1F" w:rsidRPr="0002448E" w:rsidRDefault="008635CB" w:rsidP="00E33A1F">
            <w:pPr>
              <w:pStyle w:val="ProductList-Body"/>
              <w:ind w:left="162" w:hanging="162"/>
              <w:rPr>
                <w:sz w:val="16"/>
                <w:szCs w:val="16"/>
              </w:rPr>
            </w:pPr>
            <w:r w:rsidRPr="0002448E">
              <w:rPr>
                <w:sz w:val="16"/>
                <w:szCs w:val="16"/>
              </w:rPr>
              <w:t>-</w:t>
            </w:r>
            <w:r w:rsidRPr="0002448E">
              <w:rPr>
                <w:sz w:val="16"/>
                <w:szCs w:val="16"/>
              </w:rPr>
              <w:tab/>
            </w:r>
            <w:r w:rsidR="00E33A1F" w:rsidRPr="0002448E">
              <w:rPr>
                <w:sz w:val="16"/>
                <w:szCs w:val="16"/>
              </w:rPr>
              <w:tab/>
            </w:r>
            <w:r w:rsidR="009D79A6" w:rsidRPr="0002448E">
              <w:rPr>
                <w:sz w:val="16"/>
                <w:szCs w:val="16"/>
              </w:rPr>
              <w:t>Microsoft evalueert de procedures voor gegevensherstel ten minste eenmaal per zes maanden, uitgezonderd de gegevensherstelprocedures van Azure Government Services, die elke twaalf maanden worden geëvalueerd</w:t>
            </w:r>
            <w:r w:rsidR="00E33A1F" w:rsidRPr="0002448E">
              <w:rPr>
                <w:sz w:val="16"/>
                <w:szCs w:val="16"/>
              </w:rPr>
              <w:t>.</w:t>
            </w:r>
          </w:p>
          <w:p w14:paraId="0C13E134" w14:textId="170BC129"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houdt een logboek bij van de pogingen tot gegevensherstel, waaronder de verantwoordelijke persoon, de beschrijving van de herstelde gegevens en indien van toepassing, de persoon die daarvoor verantwoordelijk is, en welke gegevens eventueel handmatig moesten worden ingevoerd tijdens het gegevensherstel.</w:t>
            </w:r>
          </w:p>
          <w:p w14:paraId="71B335AB" w14:textId="700FEBFA" w:rsidR="009C6951" w:rsidRPr="0002448E" w:rsidRDefault="009C6951" w:rsidP="0088164F">
            <w:pPr>
              <w:pStyle w:val="ProductList-Body"/>
              <w:spacing w:before="40"/>
              <w:rPr>
                <w:sz w:val="16"/>
                <w:szCs w:val="16"/>
              </w:rPr>
            </w:pPr>
            <w:r w:rsidRPr="0002448E">
              <w:rPr>
                <w:b/>
                <w:sz w:val="16"/>
                <w:szCs w:val="16"/>
              </w:rPr>
              <w:t>Schadelijke software</w:t>
            </w:r>
            <w:r w:rsidRPr="0002448E">
              <w:rPr>
                <w:b/>
                <w:bCs/>
                <w:sz w:val="16"/>
                <w:szCs w:val="16"/>
              </w:rPr>
              <w:t xml:space="preserve">. </w:t>
            </w:r>
            <w:r w:rsidRPr="0002448E">
              <w:rPr>
                <w:sz w:val="16"/>
                <w:szCs w:val="16"/>
              </w:rPr>
              <w:t>Microsoft beschikt over programma</w:t>
            </w:r>
            <w:r w:rsidR="0026085E" w:rsidRPr="0002448E">
              <w:rPr>
                <w:sz w:val="16"/>
                <w:szCs w:val="16"/>
              </w:rPr>
              <w:t>’</w:t>
            </w:r>
            <w:r w:rsidRPr="0002448E">
              <w:rPr>
                <w:sz w:val="16"/>
                <w:szCs w:val="16"/>
              </w:rPr>
              <w:t>s die voorkomen dat met behulp van schadelijke software ongeoorloofde toegang wordt verschaft tot Gegevens van de Klant, waaronder schadelijke software afkomstig uit openbare netwerken.</w:t>
            </w:r>
          </w:p>
          <w:p w14:paraId="6CAEB44A" w14:textId="77777777" w:rsidR="008855D8" w:rsidRPr="0002448E" w:rsidRDefault="008855D8" w:rsidP="008855D8">
            <w:pPr>
              <w:pStyle w:val="ProductList-Body"/>
              <w:spacing w:before="40"/>
              <w:rPr>
                <w:sz w:val="16"/>
                <w:szCs w:val="16"/>
              </w:rPr>
            </w:pPr>
            <w:r w:rsidRPr="0002448E">
              <w:rPr>
                <w:b/>
                <w:sz w:val="16"/>
                <w:szCs w:val="16"/>
              </w:rPr>
              <w:t>Gegevens buiten grenzen</w:t>
            </w:r>
          </w:p>
          <w:p w14:paraId="05476A15" w14:textId="77777777" w:rsidR="008855D8" w:rsidRPr="0002448E" w:rsidRDefault="008855D8" w:rsidP="008855D8">
            <w:pPr>
              <w:pStyle w:val="ProductList-Body"/>
              <w:ind w:left="162" w:hanging="162"/>
              <w:rPr>
                <w:sz w:val="16"/>
                <w:szCs w:val="16"/>
              </w:rPr>
            </w:pPr>
            <w:r w:rsidRPr="0002448E">
              <w:rPr>
                <w:sz w:val="16"/>
                <w:szCs w:val="16"/>
              </w:rPr>
              <w:t>-</w:t>
            </w:r>
            <w:r w:rsidRPr="0002448E">
              <w:rPr>
                <w:sz w:val="16"/>
                <w:szCs w:val="16"/>
              </w:rPr>
              <w:tab/>
              <w:t>Microsoft versleutelt Gegevens van de Klant die worden overgedragen via openbare netwerken, of stelt de Klant in staat dat te doen.</w:t>
            </w:r>
          </w:p>
          <w:p w14:paraId="70E6C4C4" w14:textId="1FBD4A06" w:rsidR="009C6951" w:rsidRPr="0002448E" w:rsidRDefault="008855D8" w:rsidP="008855D8">
            <w:pPr>
              <w:pStyle w:val="ProductList-Body"/>
              <w:ind w:left="162" w:hanging="162"/>
              <w:rPr>
                <w:sz w:val="16"/>
                <w:szCs w:val="16"/>
              </w:rPr>
            </w:pPr>
            <w:r w:rsidRPr="0002448E">
              <w:rPr>
                <w:sz w:val="16"/>
                <w:szCs w:val="16"/>
              </w:rPr>
              <w:t>-</w:t>
            </w:r>
            <w:r w:rsidRPr="0002448E">
              <w:rPr>
                <w:sz w:val="16"/>
                <w:szCs w:val="16"/>
              </w:rPr>
              <w:tab/>
              <w:t>Microsoft beperkt de toegang tot Gegevens van de Klant op media die buiten de faciliteiten worden overgebracht</w:t>
            </w:r>
            <w:r w:rsidR="003D22CB" w:rsidRPr="0002448E">
              <w:rPr>
                <w:sz w:val="16"/>
                <w:szCs w:val="16"/>
              </w:rPr>
              <w:t>.</w:t>
            </w:r>
          </w:p>
          <w:p w14:paraId="039DA155" w14:textId="73742380" w:rsidR="00086F17" w:rsidRPr="0002448E" w:rsidRDefault="009C6951" w:rsidP="0088164F">
            <w:pPr>
              <w:pStyle w:val="ProductList-Body"/>
              <w:spacing w:before="40"/>
              <w:rPr>
                <w:sz w:val="16"/>
                <w:szCs w:val="16"/>
              </w:rPr>
            </w:pPr>
            <w:r w:rsidRPr="0002448E">
              <w:rPr>
                <w:b/>
                <w:sz w:val="16"/>
                <w:szCs w:val="16"/>
              </w:rPr>
              <w:t>Registratie van gebeurtenissen</w:t>
            </w:r>
            <w:r w:rsidRPr="0002448E">
              <w:rPr>
                <w:b/>
                <w:bCs/>
                <w:sz w:val="16"/>
                <w:szCs w:val="16"/>
              </w:rPr>
              <w:t xml:space="preserve">. </w:t>
            </w:r>
            <w:r w:rsidRPr="0002448E">
              <w:rPr>
                <w:sz w:val="16"/>
                <w:szCs w:val="16"/>
              </w:rPr>
              <w:t>Microsoft registreert toegang tot en gebruik van informatiesystemen die Gegevens van de Klant bevatten, of stelt de Klant in staat dit te doen. Hierbij wordt de toegangs-id, tijd, verleende of geweigerde autorisatie en relevante activiteit vastgelegd.</w:t>
            </w:r>
          </w:p>
        </w:tc>
      </w:tr>
      <w:tr w:rsidR="00086F17" w14:paraId="4E04E154" w14:textId="77777777" w:rsidTr="00CF73AF">
        <w:tc>
          <w:tcPr>
            <w:tcW w:w="2610" w:type="dxa"/>
            <w:vAlign w:val="center"/>
          </w:tcPr>
          <w:p w14:paraId="1033C6C0" w14:textId="538D8B4A" w:rsidR="00086F17" w:rsidRPr="0002448E" w:rsidRDefault="00086F17" w:rsidP="007303AE">
            <w:pPr>
              <w:pStyle w:val="ProductList-Body"/>
              <w:rPr>
                <w:sz w:val="16"/>
                <w:szCs w:val="16"/>
              </w:rPr>
            </w:pPr>
            <w:r w:rsidRPr="0002448E">
              <w:rPr>
                <w:sz w:val="16"/>
                <w:szCs w:val="16"/>
              </w:rPr>
              <w:t>Toegangsbeheer</w:t>
            </w:r>
          </w:p>
        </w:tc>
        <w:tc>
          <w:tcPr>
            <w:tcW w:w="8190" w:type="dxa"/>
          </w:tcPr>
          <w:p w14:paraId="4D5A88E0" w14:textId="3D42E11B" w:rsidR="009C6951" w:rsidRPr="0002448E" w:rsidRDefault="009C6951" w:rsidP="009C6951">
            <w:pPr>
              <w:pStyle w:val="ProductList-Body"/>
              <w:rPr>
                <w:sz w:val="16"/>
                <w:szCs w:val="16"/>
              </w:rPr>
            </w:pPr>
            <w:r w:rsidRPr="0002448E">
              <w:rPr>
                <w:b/>
                <w:sz w:val="16"/>
                <w:szCs w:val="16"/>
              </w:rPr>
              <w:t>Toegangsbeleid</w:t>
            </w:r>
            <w:r w:rsidRPr="0002448E">
              <w:rPr>
                <w:b/>
                <w:bCs/>
                <w:sz w:val="16"/>
                <w:szCs w:val="16"/>
              </w:rPr>
              <w:t xml:space="preserve">. </w:t>
            </w:r>
            <w:r w:rsidRPr="0002448E">
              <w:rPr>
                <w:sz w:val="16"/>
                <w:szCs w:val="16"/>
              </w:rPr>
              <w:t>Microsoft houdt een bestand bij met beveiligingsmachtigingen van personen die toegang hebben tot Gegevens van de Klant.</w:t>
            </w:r>
          </w:p>
          <w:p w14:paraId="2541D145" w14:textId="77777777" w:rsidR="009C6951" w:rsidRPr="0002448E" w:rsidRDefault="009C6951" w:rsidP="0088164F">
            <w:pPr>
              <w:pStyle w:val="ProductList-Body"/>
              <w:spacing w:before="40"/>
              <w:rPr>
                <w:sz w:val="16"/>
                <w:szCs w:val="16"/>
              </w:rPr>
            </w:pPr>
            <w:r w:rsidRPr="0002448E">
              <w:rPr>
                <w:b/>
                <w:sz w:val="16"/>
                <w:szCs w:val="16"/>
              </w:rPr>
              <w:t>Machtiging tot toegang</w:t>
            </w:r>
          </w:p>
          <w:p w14:paraId="6905FA03" w14:textId="5006D295"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houdt een bestand bij met medewerkers die zijn gemachtigd tot toegang tot Microsoft-systemen die Gegevens van de Klant bevatten.</w:t>
            </w:r>
          </w:p>
          <w:p w14:paraId="25553CE7" w14:textId="30C9726D"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schakelt authenticatiereferenties die gedurende een periode van niet langer dan zes maanden niet zijn gebruikt, uit.</w:t>
            </w:r>
          </w:p>
          <w:p w14:paraId="520E2E67" w14:textId="3B378056"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 xml:space="preserve">Microsoft identificeert de medewerkers die geoorloofde toegang tot gegevens en resources verlenen, wijzigen of intrekken. </w:t>
            </w:r>
          </w:p>
          <w:p w14:paraId="05170003" w14:textId="5B433AAF"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zorgt ervoor dat, waar meer dan één persoon toegang heeft tot systemen met Gegevens van de Klant, elke persoon een eigen identifier/aanmeldingsnaam heeft.</w:t>
            </w:r>
          </w:p>
          <w:p w14:paraId="5E68175B" w14:textId="77777777" w:rsidR="009C6951" w:rsidRPr="0002448E" w:rsidRDefault="009C6951" w:rsidP="0088164F">
            <w:pPr>
              <w:pStyle w:val="ProductList-Body"/>
              <w:spacing w:before="40"/>
              <w:rPr>
                <w:sz w:val="16"/>
                <w:szCs w:val="16"/>
              </w:rPr>
            </w:pPr>
            <w:r w:rsidRPr="0002448E">
              <w:rPr>
                <w:b/>
                <w:sz w:val="16"/>
                <w:szCs w:val="16"/>
              </w:rPr>
              <w:t>Minimale rechten</w:t>
            </w:r>
          </w:p>
          <w:p w14:paraId="5A54D499" w14:textId="3D2F2471"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 xml:space="preserve">Technisch ondersteunend personeel heeft alleen toegang tot Gegevens van de Klant indien nodig. </w:t>
            </w:r>
          </w:p>
          <w:p w14:paraId="036CE9EC" w14:textId="5495C6DC"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beperkt toegang tot Gegevens van de Klant tot die personen voor wie toegang tot Gegevens van de Klant nodig is om hun werk te kunnen uitvoeren.</w:t>
            </w:r>
          </w:p>
          <w:p w14:paraId="0456AB46" w14:textId="77777777" w:rsidR="009C6951" w:rsidRPr="0002448E" w:rsidRDefault="009C6951" w:rsidP="0088164F">
            <w:pPr>
              <w:pStyle w:val="ProductList-Body"/>
              <w:spacing w:before="40"/>
              <w:rPr>
                <w:sz w:val="16"/>
                <w:szCs w:val="16"/>
              </w:rPr>
            </w:pPr>
            <w:r w:rsidRPr="0002448E">
              <w:rPr>
                <w:b/>
                <w:sz w:val="16"/>
                <w:szCs w:val="16"/>
              </w:rPr>
              <w:t>Integriteit en vertrouwelijkheid</w:t>
            </w:r>
          </w:p>
          <w:p w14:paraId="0BF55A2D" w14:textId="10FACE86"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draagt medewerkers van Microsoft op beheersessies af te sluiten bij het verlaten van locaties die in het beheer van Microsoft zijn, of wanneer computers anderszins onbeheerd zijn.</w:t>
            </w:r>
          </w:p>
          <w:p w14:paraId="5E91173C" w14:textId="00D1B40A"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slaat wachtwoorden zodanig op dat ze onbegrijpelijk zijn wanneer ze in gebruik zijn.</w:t>
            </w:r>
          </w:p>
          <w:p w14:paraId="7F353D0C" w14:textId="77777777" w:rsidR="009C6951" w:rsidRPr="0002448E" w:rsidRDefault="009C6951" w:rsidP="0088164F">
            <w:pPr>
              <w:pStyle w:val="ProductList-Body"/>
              <w:spacing w:before="40"/>
              <w:rPr>
                <w:sz w:val="16"/>
                <w:szCs w:val="16"/>
              </w:rPr>
            </w:pPr>
            <w:r w:rsidRPr="0002448E">
              <w:rPr>
                <w:b/>
                <w:sz w:val="16"/>
                <w:szCs w:val="16"/>
              </w:rPr>
              <w:t>Authenticatie</w:t>
            </w:r>
          </w:p>
          <w:p w14:paraId="3873F6E9" w14:textId="07F49072"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gebruikt praktijken die voldoen aan branchenormen om gebruikers die proberen zich toegang te verschaffen tot gegevenssystemen, te identificeren en authenticeren.</w:t>
            </w:r>
          </w:p>
          <w:p w14:paraId="53D424BB" w14:textId="4C560A5B"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Waar authenticatiemechanismen gebaseerd zijn op wachtwoorden, vereist Microsoft dat de wachtwoorden regelmatig worden vernieuwd.</w:t>
            </w:r>
          </w:p>
          <w:p w14:paraId="0C91FCD8" w14:textId="1BD81918"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Waar authenticatiemechanismen gebaseerd zijn op wachtwoorden, vereist Microsoft dat de wachtwoorden ten minste acht tekens lang zijn.</w:t>
            </w:r>
          </w:p>
          <w:p w14:paraId="579D94F4" w14:textId="04FD666A"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zorgt ervoor dat uitgeschakelde of verlopen id</w:t>
            </w:r>
            <w:r w:rsidR="0026085E" w:rsidRPr="0002448E">
              <w:rPr>
                <w:sz w:val="16"/>
                <w:szCs w:val="16"/>
              </w:rPr>
              <w:t>’</w:t>
            </w:r>
            <w:r w:rsidRPr="0002448E">
              <w:rPr>
                <w:sz w:val="16"/>
                <w:szCs w:val="16"/>
              </w:rPr>
              <w:t>s niet aan andere personen worden verleend.</w:t>
            </w:r>
          </w:p>
          <w:p w14:paraId="53682E1B" w14:textId="6A9C1EFF"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houdt toezicht op herhaalde pogingen tot het openen van de gegevenssystemen met een ongeldig wachtwoord, of stelt de Klant in staat hierop toezicht te houden.</w:t>
            </w:r>
          </w:p>
          <w:p w14:paraId="5EBD9700" w14:textId="025E0970"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maakt gebruik van procedures die voldoen aan industrienormen, om wachtwoorden die zijn beschadigd of per ongeluk onthuld, uit te schakelen.</w:t>
            </w:r>
          </w:p>
          <w:p w14:paraId="2A56C8FF" w14:textId="6C9CB745"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gebruikt voor het beschermen van wachtwoorden procedures die voldoen aan industrienormen, waaronder procedures voor het behouden van de vertrouwelijkheid en integriteit van wachtwoorden, bij het toewijzen, verspreiden en opslaan van wachtwoorden.</w:t>
            </w:r>
          </w:p>
          <w:p w14:paraId="2D5C6E6C" w14:textId="4BEC2035" w:rsidR="00086F17" w:rsidRPr="0002448E" w:rsidRDefault="009C6951" w:rsidP="007303AE">
            <w:pPr>
              <w:pStyle w:val="ProductList-Body"/>
              <w:spacing w:before="40"/>
              <w:rPr>
                <w:spacing w:val="-2"/>
                <w:sz w:val="16"/>
                <w:szCs w:val="16"/>
              </w:rPr>
            </w:pPr>
            <w:r w:rsidRPr="0002448E">
              <w:rPr>
                <w:b/>
                <w:spacing w:val="-2"/>
                <w:sz w:val="16"/>
                <w:szCs w:val="16"/>
              </w:rPr>
              <w:t>Netwerkontwerp</w:t>
            </w:r>
            <w:r w:rsidRPr="0002448E">
              <w:rPr>
                <w:b/>
                <w:bCs/>
                <w:spacing w:val="-2"/>
                <w:sz w:val="16"/>
                <w:szCs w:val="16"/>
              </w:rPr>
              <w:t>.</w:t>
            </w:r>
            <w:r w:rsidRPr="0002448E">
              <w:rPr>
                <w:spacing w:val="-2"/>
                <w:sz w:val="16"/>
                <w:szCs w:val="16"/>
              </w:rPr>
              <w:t xml:space="preserve"> Microsoft beschikt over middelen om te voorkomen dat personen die veronderstellen dat zij beschikken over toegangsrechten die niet aan hen zijn toegewezen, toegang krijgen tot Gegevens van de Klant.</w:t>
            </w:r>
          </w:p>
        </w:tc>
      </w:tr>
      <w:tr w:rsidR="00086F17" w14:paraId="46DDAE79" w14:textId="77777777" w:rsidTr="00CF73AF">
        <w:tc>
          <w:tcPr>
            <w:tcW w:w="2610" w:type="dxa"/>
            <w:vAlign w:val="center"/>
          </w:tcPr>
          <w:p w14:paraId="2C4520EB" w14:textId="54C172FD" w:rsidR="00086F17" w:rsidRPr="0002448E" w:rsidRDefault="00086F17" w:rsidP="007303AE">
            <w:pPr>
              <w:pStyle w:val="ProductList-Body"/>
              <w:rPr>
                <w:sz w:val="16"/>
                <w:szCs w:val="16"/>
              </w:rPr>
            </w:pPr>
            <w:r w:rsidRPr="0002448E">
              <w:rPr>
                <w:sz w:val="16"/>
                <w:szCs w:val="16"/>
              </w:rPr>
              <w:t>Beheer van incidenten gegevensbeveiliging</w:t>
            </w:r>
          </w:p>
        </w:tc>
        <w:tc>
          <w:tcPr>
            <w:tcW w:w="8190" w:type="dxa"/>
          </w:tcPr>
          <w:p w14:paraId="1028D5CF" w14:textId="77777777" w:rsidR="00272578" w:rsidRPr="0002448E" w:rsidRDefault="00272578" w:rsidP="00272578">
            <w:pPr>
              <w:pStyle w:val="ProductList-Body"/>
              <w:rPr>
                <w:sz w:val="16"/>
                <w:szCs w:val="16"/>
              </w:rPr>
            </w:pPr>
            <w:r w:rsidRPr="0002448E">
              <w:rPr>
                <w:b/>
                <w:sz w:val="16"/>
                <w:szCs w:val="16"/>
              </w:rPr>
              <w:t>Antwoordprocedure incidenten</w:t>
            </w:r>
          </w:p>
          <w:p w14:paraId="099F1C9A" w14:textId="55CD50F8" w:rsidR="00272578" w:rsidRPr="0002448E" w:rsidRDefault="003D22CB" w:rsidP="003D22CB">
            <w:pPr>
              <w:pStyle w:val="ProductList-Body"/>
              <w:ind w:left="162" w:hanging="162"/>
              <w:rPr>
                <w:sz w:val="16"/>
                <w:szCs w:val="16"/>
              </w:rPr>
            </w:pPr>
            <w:r w:rsidRPr="0002448E">
              <w:rPr>
                <w:sz w:val="16"/>
                <w:szCs w:val="16"/>
              </w:rPr>
              <w:t>-</w:t>
            </w:r>
            <w:r w:rsidRPr="0002448E">
              <w:rPr>
                <w:sz w:val="16"/>
                <w:szCs w:val="16"/>
              </w:rPr>
              <w:tab/>
              <w:t xml:space="preserve">Microsoft houdt een bestand bij met schendingen van de beveiliging, met een beschrijving van de schending, de periode en de gevolgen van de schending, de naam van degene die de schending meldt, de naam van degene aan wie de schending wordt gemeld, en de </w:t>
            </w:r>
            <w:r w:rsidRPr="0002448E">
              <w:rPr>
                <w:color w:val="000000" w:themeColor="text1"/>
                <w:sz w:val="16"/>
                <w:szCs w:val="16"/>
              </w:rPr>
              <w:t>procedure voor het herstellen van gegevens.</w:t>
            </w:r>
          </w:p>
          <w:p w14:paraId="005A9F4A" w14:textId="77777777" w:rsidR="00307B70" w:rsidRPr="004E78BB" w:rsidRDefault="00307B70" w:rsidP="00307B70">
            <w:pPr>
              <w:pStyle w:val="ProductList-Body"/>
              <w:ind w:left="162" w:hanging="162"/>
            </w:pPr>
            <w:r>
              <w:rPr>
                <w:color w:val="000000" w:themeColor="text1"/>
                <w:sz w:val="16"/>
                <w:szCs w:val="16"/>
              </w:rPr>
              <w:t>-</w:t>
            </w:r>
            <w:r>
              <w:rPr>
                <w:color w:val="000000" w:themeColor="text1"/>
                <w:sz w:val="16"/>
                <w:szCs w:val="16"/>
              </w:rPr>
              <w:tab/>
              <w:t xml:space="preserve">Voor </w:t>
            </w:r>
            <w:r>
              <w:rPr>
                <w:iCs/>
                <w:color w:val="000000" w:themeColor="text1"/>
                <w:sz w:val="16"/>
                <w:szCs w:val="16"/>
              </w:rPr>
              <w:t>elke schending van de beveiliging die een Beveiligingsincident is, wordt door Microsoft zonder onredelijke vertraging, en in elk geval binnen 5 werkdagen, een kennisgeving verstrekt (zoals beschreven in de sectie “Kennisgeving van Beveiligingsincidenten” hierboven).</w:t>
            </w:r>
          </w:p>
          <w:p w14:paraId="3818EE7A" w14:textId="28BF2230" w:rsidR="00272578" w:rsidRPr="0002448E" w:rsidRDefault="00737C5F" w:rsidP="003D22CB">
            <w:pPr>
              <w:pStyle w:val="ProductList-Body"/>
              <w:ind w:left="162" w:hanging="162"/>
              <w:rPr>
                <w:sz w:val="16"/>
                <w:szCs w:val="16"/>
              </w:rPr>
            </w:pPr>
            <w:r w:rsidRPr="0002448E">
              <w:rPr>
                <w:color w:val="000000" w:themeColor="text1"/>
                <w:sz w:val="16"/>
                <w:szCs w:val="16"/>
              </w:rPr>
              <w:t>-</w:t>
            </w:r>
            <w:r w:rsidRPr="0002448E">
              <w:rPr>
                <w:color w:val="000000" w:themeColor="text1"/>
                <w:sz w:val="16"/>
                <w:szCs w:val="16"/>
              </w:rPr>
              <w:tab/>
            </w:r>
            <w:r w:rsidR="00272578" w:rsidRPr="0002448E">
              <w:rPr>
                <w:color w:val="000000" w:themeColor="text1"/>
                <w:sz w:val="16"/>
                <w:szCs w:val="16"/>
              </w:rPr>
              <w:t xml:space="preserve">Microsoft houdt de openbaarmaking van Gegevens van de Klant bij, </w:t>
            </w:r>
            <w:r w:rsidR="00272578" w:rsidRPr="0002448E">
              <w:rPr>
                <w:sz w:val="16"/>
                <w:szCs w:val="16"/>
              </w:rPr>
              <w:t>met inbegrip van welke gegevens openbaar zijn gemaakt, aan wie en op welke tijdstippen, of stelt de Klant in staat dat te doen.</w:t>
            </w:r>
          </w:p>
          <w:p w14:paraId="730CA332" w14:textId="2F819071" w:rsidR="00086F17" w:rsidRPr="0002448E" w:rsidRDefault="00272578" w:rsidP="0088164F">
            <w:pPr>
              <w:pStyle w:val="ProductList-Body"/>
              <w:spacing w:before="40"/>
              <w:rPr>
                <w:sz w:val="16"/>
                <w:szCs w:val="16"/>
              </w:rPr>
            </w:pPr>
            <w:r w:rsidRPr="0002448E">
              <w:rPr>
                <w:b/>
                <w:sz w:val="16"/>
                <w:szCs w:val="16"/>
              </w:rPr>
              <w:t>Service Monitoring</w:t>
            </w:r>
            <w:r w:rsidRPr="0002448E">
              <w:rPr>
                <w:b/>
                <w:bCs/>
                <w:sz w:val="16"/>
                <w:szCs w:val="16"/>
              </w:rPr>
              <w:t>.</w:t>
            </w:r>
            <w:r w:rsidRPr="0002448E">
              <w:rPr>
                <w:sz w:val="16"/>
                <w:szCs w:val="16"/>
              </w:rPr>
              <w:t xml:space="preserve"> Beveiligingsmedewerkers van Microsoft controleren logboeken ten minste elke zes maanden om indien noodzakelijk herstelprocedures voor te stellen.</w:t>
            </w:r>
          </w:p>
        </w:tc>
      </w:tr>
      <w:tr w:rsidR="00086F17" w14:paraId="1186CDAD" w14:textId="77777777" w:rsidTr="00CF73AF">
        <w:tc>
          <w:tcPr>
            <w:tcW w:w="2610" w:type="dxa"/>
            <w:vAlign w:val="center"/>
          </w:tcPr>
          <w:p w14:paraId="417B34CB" w14:textId="1C65413C" w:rsidR="00086F17" w:rsidRPr="0002448E" w:rsidRDefault="00086F17" w:rsidP="007303AE">
            <w:pPr>
              <w:pStyle w:val="ProductList-Body"/>
              <w:rPr>
                <w:sz w:val="16"/>
                <w:szCs w:val="16"/>
              </w:rPr>
            </w:pPr>
            <w:r w:rsidRPr="0002448E">
              <w:rPr>
                <w:sz w:val="16"/>
                <w:szCs w:val="16"/>
              </w:rPr>
              <w:t>Beheer bedrijfscontinuïteit</w:t>
            </w:r>
          </w:p>
        </w:tc>
        <w:tc>
          <w:tcPr>
            <w:tcW w:w="8190" w:type="dxa"/>
          </w:tcPr>
          <w:p w14:paraId="36CE9909" w14:textId="04F316E0" w:rsidR="00272578"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beschikt over nood- en calamiteitenplannen voor de faciliteiten waar de informatiesystemen van Microsoft zijn geplaatst waarmee Gegevens van Klant worden verwerkt.</w:t>
            </w:r>
          </w:p>
          <w:p w14:paraId="2EA52B9C" w14:textId="7CC13343" w:rsidR="00086F17" w:rsidRPr="0002448E" w:rsidRDefault="003D22CB" w:rsidP="003D22CB">
            <w:pPr>
              <w:pStyle w:val="ProductList-Body"/>
              <w:ind w:left="162" w:hanging="162"/>
              <w:rPr>
                <w:sz w:val="16"/>
                <w:szCs w:val="16"/>
              </w:rPr>
            </w:pPr>
            <w:r w:rsidRPr="0002448E">
              <w:rPr>
                <w:sz w:val="16"/>
                <w:szCs w:val="16"/>
              </w:rPr>
              <w:t>-</w:t>
            </w:r>
            <w:r w:rsidRPr="0002448E">
              <w:rPr>
                <w:sz w:val="16"/>
                <w:szCs w:val="16"/>
              </w:rPr>
              <w:tab/>
              <w:t>De redundante opslag en de procedures voor gegevensherstel van Microsoft zijn ontworpen om de Gegevens van de Klant te kunnen herstellen in de originele of laatst gerepliceerde staat voordat de gegevens verloren raakten of vernietigd werden.</w:t>
            </w:r>
          </w:p>
        </w:tc>
      </w:tr>
    </w:tbl>
    <w:p w14:paraId="79970712" w14:textId="77777777" w:rsidR="00086F17" w:rsidRPr="00690C65" w:rsidRDefault="00086F17" w:rsidP="00A914BF">
      <w:pPr>
        <w:pStyle w:val="ProductList-Body"/>
      </w:pPr>
    </w:p>
    <w:p w14:paraId="1151EA3D" w14:textId="77777777" w:rsidR="0002448E" w:rsidRPr="00CD7F8D" w:rsidRDefault="0002448E" w:rsidP="0002448E">
      <w:pPr>
        <w:pStyle w:val="ProductList-Body"/>
        <w:outlineLvl w:val="2"/>
        <w:rPr>
          <w:b/>
          <w:color w:val="00188F"/>
        </w:rPr>
      </w:pPr>
      <w:bookmarkStart w:id="102" w:name="DataProcessingTerms_OLSInfoSecurityPolic"/>
      <w:bookmarkStart w:id="103" w:name="DataProcessingTerms_SecurityPolicy"/>
      <w:r>
        <w:rPr>
          <w:b/>
          <w:color w:val="00188F"/>
        </w:rPr>
        <w:t>Gegevensbeveiligingsbeleid voor Online Diensten</w:t>
      </w:r>
    </w:p>
    <w:bookmarkEnd w:id="102"/>
    <w:bookmarkEnd w:id="103"/>
    <w:p w14:paraId="0E93D631" w14:textId="77777777" w:rsidR="0002448E" w:rsidRDefault="0002448E" w:rsidP="0002448E">
      <w:pPr>
        <w:pStyle w:val="ProductList-Body"/>
      </w:pPr>
      <w:r>
        <w:t>Voor elke Online Dienst geld een schriftelijk gegevensbeveiligingsbeleid (“Gegevensbeveiligingsbeleid”) dat voldoet aan de controlenormen en -raamwerken in de onderstaande tabel.</w:t>
      </w:r>
    </w:p>
    <w:p w14:paraId="588CD9D6" w14:textId="77777777" w:rsidR="0002448E" w:rsidRPr="00C62FB6" w:rsidRDefault="0002448E" w:rsidP="0002448E">
      <w:pPr>
        <w:pStyle w:val="ProductList-Body"/>
      </w:pPr>
    </w:p>
    <w:tbl>
      <w:tblPr>
        <w:tblStyle w:val="TableGrid"/>
        <w:tblW w:w="10800" w:type="dxa"/>
        <w:tblInd w:w="-5" w:type="dxa"/>
        <w:tblLayout w:type="fixed"/>
        <w:tblLook w:val="04A0" w:firstRow="1" w:lastRow="0" w:firstColumn="1" w:lastColumn="0" w:noHBand="0" w:noVBand="1"/>
      </w:tblPr>
      <w:tblGrid>
        <w:gridCol w:w="2880"/>
        <w:gridCol w:w="1103"/>
        <w:gridCol w:w="1440"/>
        <w:gridCol w:w="1350"/>
        <w:gridCol w:w="1890"/>
        <w:gridCol w:w="2137"/>
      </w:tblGrid>
      <w:tr w:rsidR="0002448E" w:rsidRPr="00C62FB6" w14:paraId="616B4968" w14:textId="77777777" w:rsidTr="00CF73AF">
        <w:trPr>
          <w:tblHeader/>
        </w:trPr>
        <w:tc>
          <w:tcPr>
            <w:tcW w:w="2880" w:type="dxa"/>
            <w:shd w:val="clear" w:color="auto" w:fill="0072C6"/>
            <w:vAlign w:val="center"/>
          </w:tcPr>
          <w:p w14:paraId="2E8DBDE3" w14:textId="77777777" w:rsidR="0002448E" w:rsidRPr="005F68CF" w:rsidRDefault="0002448E" w:rsidP="00BF07E0">
            <w:pPr>
              <w:pStyle w:val="ProductList-Body"/>
              <w:rPr>
                <w:color w:val="FFFFFF" w:themeColor="background1"/>
                <w:sz w:val="16"/>
              </w:rPr>
            </w:pPr>
            <w:r>
              <w:rPr>
                <w:color w:val="FFFFFF" w:themeColor="background1"/>
                <w:sz w:val="16"/>
              </w:rPr>
              <w:t>Online Dienst</w:t>
            </w:r>
          </w:p>
        </w:tc>
        <w:tc>
          <w:tcPr>
            <w:tcW w:w="1103" w:type="dxa"/>
            <w:shd w:val="clear" w:color="auto" w:fill="0072C6"/>
            <w:vAlign w:val="center"/>
          </w:tcPr>
          <w:p w14:paraId="0EBA6A76" w14:textId="77777777" w:rsidR="0002448E" w:rsidRPr="005F68CF" w:rsidRDefault="0002448E" w:rsidP="00BF07E0">
            <w:pPr>
              <w:pStyle w:val="ProductList-Body"/>
              <w:rPr>
                <w:color w:val="FFFFFF" w:themeColor="background1"/>
                <w:sz w:val="16"/>
              </w:rPr>
            </w:pPr>
            <w:r>
              <w:rPr>
                <w:color w:val="FFFFFF" w:themeColor="background1"/>
                <w:sz w:val="16"/>
              </w:rPr>
              <w:t>ISO 27001</w:t>
            </w:r>
          </w:p>
        </w:tc>
        <w:tc>
          <w:tcPr>
            <w:tcW w:w="1440" w:type="dxa"/>
            <w:shd w:val="clear" w:color="auto" w:fill="0072C6"/>
            <w:vAlign w:val="center"/>
          </w:tcPr>
          <w:p w14:paraId="2092DECD" w14:textId="77777777" w:rsidR="0002448E" w:rsidRPr="005F68CF" w:rsidRDefault="0002448E" w:rsidP="00BF07E0">
            <w:pPr>
              <w:pStyle w:val="ProductList-Body"/>
              <w:rPr>
                <w:color w:val="FFFFFF" w:themeColor="background1"/>
                <w:sz w:val="16"/>
              </w:rPr>
            </w:pPr>
            <w:r>
              <w:rPr>
                <w:color w:val="FFFFFF" w:themeColor="background1"/>
                <w:sz w:val="16"/>
              </w:rPr>
              <w:t>ISO 27002</w:t>
            </w:r>
          </w:p>
          <w:p w14:paraId="3D7A1F36" w14:textId="77777777" w:rsidR="0002448E" w:rsidRPr="005F68CF" w:rsidRDefault="0002448E" w:rsidP="00BF07E0">
            <w:pPr>
              <w:pStyle w:val="ProductList-Body"/>
              <w:rPr>
                <w:color w:val="FFFFFF" w:themeColor="background1"/>
                <w:sz w:val="16"/>
              </w:rPr>
            </w:pPr>
            <w:r>
              <w:rPr>
                <w:color w:val="FFFFFF" w:themeColor="background1"/>
                <w:sz w:val="16"/>
              </w:rPr>
              <w:t>Gedragscode</w:t>
            </w:r>
          </w:p>
        </w:tc>
        <w:tc>
          <w:tcPr>
            <w:tcW w:w="1350" w:type="dxa"/>
            <w:shd w:val="clear" w:color="auto" w:fill="0072C6"/>
            <w:vAlign w:val="center"/>
          </w:tcPr>
          <w:p w14:paraId="110C3210" w14:textId="77777777" w:rsidR="0002448E" w:rsidRPr="005F68CF" w:rsidRDefault="0002448E" w:rsidP="00BF07E0">
            <w:pPr>
              <w:pStyle w:val="ProductList-Body"/>
              <w:rPr>
                <w:color w:val="FFFFFF" w:themeColor="background1"/>
                <w:sz w:val="16"/>
                <w:lang w:val="fr-FR"/>
              </w:rPr>
            </w:pPr>
            <w:r>
              <w:rPr>
                <w:color w:val="FFFFFF" w:themeColor="background1"/>
                <w:sz w:val="16"/>
              </w:rPr>
              <w:t>ISO 27018</w:t>
            </w:r>
          </w:p>
          <w:p w14:paraId="1BE94251" w14:textId="77777777" w:rsidR="0002448E" w:rsidRPr="005F68CF" w:rsidRDefault="0002448E" w:rsidP="00BF07E0">
            <w:pPr>
              <w:pStyle w:val="ProductList-Body"/>
              <w:rPr>
                <w:color w:val="FFFFFF" w:themeColor="background1"/>
                <w:sz w:val="16"/>
                <w:lang w:val="fr-FR"/>
              </w:rPr>
            </w:pPr>
            <w:r>
              <w:rPr>
                <w:color w:val="FFFFFF" w:themeColor="background1"/>
                <w:sz w:val="16"/>
              </w:rPr>
              <w:t>Gedragscode</w:t>
            </w:r>
          </w:p>
        </w:tc>
        <w:tc>
          <w:tcPr>
            <w:tcW w:w="1890" w:type="dxa"/>
            <w:shd w:val="clear" w:color="auto" w:fill="0072C6"/>
            <w:vAlign w:val="center"/>
          </w:tcPr>
          <w:p w14:paraId="5EA1E13C" w14:textId="77777777" w:rsidR="0002448E" w:rsidRPr="005F68CF" w:rsidRDefault="0002448E" w:rsidP="00BF07E0">
            <w:pPr>
              <w:pStyle w:val="ProductList-Body"/>
              <w:rPr>
                <w:color w:val="FFFFFF" w:themeColor="background1"/>
                <w:sz w:val="16"/>
                <w:lang w:val="fr-FR"/>
              </w:rPr>
            </w:pPr>
            <w:r>
              <w:rPr>
                <w:color w:val="FFFFFF" w:themeColor="background1"/>
                <w:sz w:val="16"/>
              </w:rPr>
              <w:t>SSAE 16 SOC 1 Type II</w:t>
            </w:r>
          </w:p>
        </w:tc>
        <w:tc>
          <w:tcPr>
            <w:tcW w:w="2137" w:type="dxa"/>
            <w:shd w:val="clear" w:color="auto" w:fill="0072C6"/>
            <w:vAlign w:val="center"/>
          </w:tcPr>
          <w:p w14:paraId="034AA367" w14:textId="77777777" w:rsidR="0002448E" w:rsidRPr="005F68CF" w:rsidRDefault="0002448E" w:rsidP="00BF07E0">
            <w:pPr>
              <w:pStyle w:val="ProductList-Body"/>
              <w:rPr>
                <w:color w:val="FFFFFF" w:themeColor="background1"/>
                <w:sz w:val="16"/>
                <w:lang w:val="fr-FR"/>
              </w:rPr>
            </w:pPr>
            <w:r>
              <w:rPr>
                <w:color w:val="FFFFFF" w:themeColor="background1"/>
                <w:sz w:val="16"/>
              </w:rPr>
              <w:t>SSAE 16 SOC 2 Type II</w:t>
            </w:r>
          </w:p>
        </w:tc>
      </w:tr>
      <w:tr w:rsidR="00BF07E0" w:rsidRPr="00C62FB6" w14:paraId="6925D962" w14:textId="77777777" w:rsidTr="00CF73AF">
        <w:trPr>
          <w:trHeight w:val="288"/>
        </w:trPr>
        <w:tc>
          <w:tcPr>
            <w:tcW w:w="2880" w:type="dxa"/>
            <w:vAlign w:val="center"/>
          </w:tcPr>
          <w:p w14:paraId="6BEC1451" w14:textId="0AFFDCEB" w:rsidR="00BF07E0" w:rsidRPr="005F68CF" w:rsidRDefault="00BF07E0" w:rsidP="00BF07E0">
            <w:pPr>
              <w:pStyle w:val="ProductList-Body"/>
              <w:rPr>
                <w:sz w:val="16"/>
              </w:rPr>
            </w:pPr>
            <w:r>
              <w:rPr>
                <w:sz w:val="16"/>
                <w:szCs w:val="16"/>
              </w:rPr>
              <w:t>Office 365-diensten</w:t>
            </w:r>
          </w:p>
        </w:tc>
        <w:tc>
          <w:tcPr>
            <w:tcW w:w="1103" w:type="dxa"/>
            <w:vAlign w:val="center"/>
          </w:tcPr>
          <w:p w14:paraId="5AD449BB" w14:textId="46394224" w:rsidR="00BF07E0" w:rsidRPr="005F68CF" w:rsidRDefault="00BF07E0" w:rsidP="00BF07E0">
            <w:pPr>
              <w:pStyle w:val="ProductList-Body"/>
              <w:rPr>
                <w:color w:val="000000" w:themeColor="text1"/>
                <w:sz w:val="16"/>
              </w:rPr>
            </w:pPr>
            <w:r>
              <w:rPr>
                <w:color w:val="000000" w:themeColor="text1"/>
                <w:sz w:val="16"/>
                <w:szCs w:val="16"/>
              </w:rPr>
              <w:t>Ja</w:t>
            </w:r>
          </w:p>
        </w:tc>
        <w:tc>
          <w:tcPr>
            <w:tcW w:w="1440" w:type="dxa"/>
            <w:vAlign w:val="center"/>
          </w:tcPr>
          <w:p w14:paraId="1D1D70C3" w14:textId="4B2C72A2" w:rsidR="00BF07E0" w:rsidRPr="005F68CF" w:rsidRDefault="00BF07E0" w:rsidP="00BF07E0">
            <w:pPr>
              <w:pStyle w:val="ProductList-Body"/>
              <w:rPr>
                <w:color w:val="000000" w:themeColor="text1"/>
                <w:sz w:val="16"/>
              </w:rPr>
            </w:pPr>
            <w:r>
              <w:rPr>
                <w:color w:val="000000" w:themeColor="text1"/>
                <w:sz w:val="16"/>
                <w:szCs w:val="16"/>
              </w:rPr>
              <w:t>Ja</w:t>
            </w:r>
          </w:p>
        </w:tc>
        <w:tc>
          <w:tcPr>
            <w:tcW w:w="1350" w:type="dxa"/>
            <w:vAlign w:val="center"/>
          </w:tcPr>
          <w:p w14:paraId="0D7BBCEA" w14:textId="5C23549D" w:rsidR="00BF07E0" w:rsidRPr="005F68CF" w:rsidRDefault="00BF07E0" w:rsidP="00BF07E0">
            <w:pPr>
              <w:pStyle w:val="ProductList-Body"/>
              <w:rPr>
                <w:color w:val="000000" w:themeColor="text1"/>
                <w:sz w:val="16"/>
              </w:rPr>
            </w:pPr>
            <w:r>
              <w:rPr>
                <w:color w:val="000000" w:themeColor="text1"/>
                <w:sz w:val="16"/>
                <w:szCs w:val="16"/>
              </w:rPr>
              <w:t>Ja</w:t>
            </w:r>
          </w:p>
        </w:tc>
        <w:tc>
          <w:tcPr>
            <w:tcW w:w="1890" w:type="dxa"/>
            <w:vAlign w:val="center"/>
          </w:tcPr>
          <w:p w14:paraId="5F0B08D7" w14:textId="7712C64A" w:rsidR="00BF07E0" w:rsidRPr="005F68CF" w:rsidRDefault="00BF07E0" w:rsidP="00BF07E0">
            <w:pPr>
              <w:pStyle w:val="ProductList-Body"/>
              <w:rPr>
                <w:color w:val="000000" w:themeColor="text1"/>
                <w:sz w:val="16"/>
              </w:rPr>
            </w:pPr>
            <w:r>
              <w:rPr>
                <w:color w:val="000000" w:themeColor="text1"/>
                <w:sz w:val="16"/>
                <w:szCs w:val="16"/>
              </w:rPr>
              <w:t>Ja</w:t>
            </w:r>
          </w:p>
        </w:tc>
        <w:tc>
          <w:tcPr>
            <w:tcW w:w="2137" w:type="dxa"/>
            <w:vAlign w:val="center"/>
          </w:tcPr>
          <w:p w14:paraId="455F03E9" w14:textId="16297C94" w:rsidR="00BF07E0" w:rsidRPr="005F68CF" w:rsidRDefault="00BF07E0" w:rsidP="00BF07E0">
            <w:pPr>
              <w:pStyle w:val="ProductList-Body"/>
              <w:rPr>
                <w:color w:val="000000" w:themeColor="text1"/>
                <w:sz w:val="16"/>
              </w:rPr>
            </w:pPr>
            <w:r>
              <w:rPr>
                <w:color w:val="000000" w:themeColor="text1"/>
                <w:sz w:val="16"/>
                <w:szCs w:val="16"/>
              </w:rPr>
              <w:t>Ja</w:t>
            </w:r>
          </w:p>
        </w:tc>
      </w:tr>
      <w:tr w:rsidR="00BF07E0" w:rsidRPr="00C62FB6" w14:paraId="16FCB04E" w14:textId="77777777" w:rsidTr="00CF73AF">
        <w:trPr>
          <w:trHeight w:val="288"/>
        </w:trPr>
        <w:tc>
          <w:tcPr>
            <w:tcW w:w="2880" w:type="dxa"/>
            <w:vAlign w:val="center"/>
          </w:tcPr>
          <w:p w14:paraId="6C117956" w14:textId="2FFB4D0D" w:rsidR="00BF07E0" w:rsidRPr="005F68CF" w:rsidRDefault="00BF07E0" w:rsidP="00BF07E0">
            <w:pPr>
              <w:pStyle w:val="ProductList-Body"/>
              <w:rPr>
                <w:sz w:val="16"/>
              </w:rPr>
            </w:pPr>
            <w:r>
              <w:rPr>
                <w:sz w:val="16"/>
                <w:szCs w:val="16"/>
              </w:rPr>
              <w:t>Microsoft Dynamics 365 Core Services</w:t>
            </w:r>
          </w:p>
        </w:tc>
        <w:tc>
          <w:tcPr>
            <w:tcW w:w="1103" w:type="dxa"/>
            <w:vAlign w:val="center"/>
          </w:tcPr>
          <w:p w14:paraId="7568D84B" w14:textId="44780A96" w:rsidR="00BF07E0" w:rsidRPr="005F68CF" w:rsidRDefault="00BF07E0" w:rsidP="00BF07E0">
            <w:pPr>
              <w:pStyle w:val="ProductList-Body"/>
              <w:rPr>
                <w:color w:val="000000" w:themeColor="text1"/>
                <w:sz w:val="16"/>
              </w:rPr>
            </w:pPr>
            <w:r>
              <w:rPr>
                <w:color w:val="000000" w:themeColor="text1"/>
                <w:sz w:val="16"/>
                <w:szCs w:val="16"/>
              </w:rPr>
              <w:t>Ja</w:t>
            </w:r>
          </w:p>
        </w:tc>
        <w:tc>
          <w:tcPr>
            <w:tcW w:w="1440" w:type="dxa"/>
            <w:vAlign w:val="center"/>
          </w:tcPr>
          <w:p w14:paraId="523E9F6B" w14:textId="0C2B9683" w:rsidR="00BF07E0" w:rsidRPr="005F68CF" w:rsidRDefault="00BF07E0" w:rsidP="00BF07E0">
            <w:pPr>
              <w:pStyle w:val="ProductList-Body"/>
              <w:rPr>
                <w:color w:val="000000" w:themeColor="text1"/>
                <w:sz w:val="16"/>
              </w:rPr>
            </w:pPr>
            <w:r>
              <w:rPr>
                <w:color w:val="000000" w:themeColor="text1"/>
                <w:sz w:val="16"/>
                <w:szCs w:val="16"/>
              </w:rPr>
              <w:t>Ja</w:t>
            </w:r>
          </w:p>
        </w:tc>
        <w:tc>
          <w:tcPr>
            <w:tcW w:w="1350" w:type="dxa"/>
            <w:vAlign w:val="center"/>
          </w:tcPr>
          <w:p w14:paraId="4776B48C" w14:textId="69E153A5" w:rsidR="00BF07E0" w:rsidRPr="005F68CF" w:rsidRDefault="00BF07E0" w:rsidP="00BF07E0">
            <w:pPr>
              <w:pStyle w:val="ProductList-Body"/>
              <w:rPr>
                <w:color w:val="000000" w:themeColor="text1"/>
                <w:sz w:val="16"/>
              </w:rPr>
            </w:pPr>
            <w:r>
              <w:rPr>
                <w:color w:val="000000" w:themeColor="text1"/>
                <w:sz w:val="16"/>
                <w:szCs w:val="16"/>
              </w:rPr>
              <w:t>Ja</w:t>
            </w:r>
          </w:p>
        </w:tc>
        <w:tc>
          <w:tcPr>
            <w:tcW w:w="1890" w:type="dxa"/>
            <w:vAlign w:val="center"/>
          </w:tcPr>
          <w:p w14:paraId="2FF92F2F" w14:textId="78DF2DC5" w:rsidR="00BF07E0" w:rsidRPr="005F68CF" w:rsidRDefault="00BF07E0" w:rsidP="00BF07E0">
            <w:pPr>
              <w:pStyle w:val="ProductList-Body"/>
              <w:rPr>
                <w:color w:val="000000" w:themeColor="text1"/>
                <w:sz w:val="16"/>
              </w:rPr>
            </w:pPr>
            <w:r>
              <w:rPr>
                <w:color w:val="000000" w:themeColor="text1"/>
                <w:sz w:val="16"/>
                <w:szCs w:val="16"/>
              </w:rPr>
              <w:t>Ja*</w:t>
            </w:r>
          </w:p>
        </w:tc>
        <w:tc>
          <w:tcPr>
            <w:tcW w:w="2137" w:type="dxa"/>
            <w:vAlign w:val="center"/>
          </w:tcPr>
          <w:p w14:paraId="0593ED21" w14:textId="03DFEA95" w:rsidR="00BF07E0" w:rsidRPr="005F68CF" w:rsidRDefault="00BF07E0" w:rsidP="00BF07E0">
            <w:pPr>
              <w:pStyle w:val="ProductList-Body"/>
              <w:rPr>
                <w:color w:val="000000" w:themeColor="text1"/>
                <w:sz w:val="16"/>
              </w:rPr>
            </w:pPr>
            <w:r>
              <w:rPr>
                <w:color w:val="000000" w:themeColor="text1"/>
                <w:sz w:val="16"/>
                <w:szCs w:val="16"/>
              </w:rPr>
              <w:t>Ja*</w:t>
            </w:r>
          </w:p>
        </w:tc>
      </w:tr>
      <w:tr w:rsidR="00BF07E0" w:rsidRPr="00C62FB6" w14:paraId="1EAC2BFB" w14:textId="77777777" w:rsidTr="00CF73AF">
        <w:trPr>
          <w:trHeight w:val="288"/>
        </w:trPr>
        <w:tc>
          <w:tcPr>
            <w:tcW w:w="2880" w:type="dxa"/>
            <w:vAlign w:val="center"/>
          </w:tcPr>
          <w:p w14:paraId="77046558" w14:textId="1922405F" w:rsidR="00BF07E0" w:rsidRPr="005F68CF" w:rsidRDefault="00BF07E0" w:rsidP="00BF07E0">
            <w:pPr>
              <w:pStyle w:val="ProductList-Body"/>
              <w:rPr>
                <w:sz w:val="16"/>
              </w:rPr>
            </w:pPr>
            <w:r>
              <w:rPr>
                <w:sz w:val="16"/>
                <w:szCs w:val="16"/>
              </w:rPr>
              <w:t>Microsoft Azure Core Services</w:t>
            </w:r>
          </w:p>
        </w:tc>
        <w:tc>
          <w:tcPr>
            <w:tcW w:w="1103" w:type="dxa"/>
            <w:vAlign w:val="center"/>
          </w:tcPr>
          <w:p w14:paraId="7EB0C5F8" w14:textId="3D093B80" w:rsidR="00BF07E0" w:rsidRPr="005F68CF" w:rsidRDefault="00BF07E0" w:rsidP="00BF07E0">
            <w:pPr>
              <w:pStyle w:val="ProductList-Body"/>
              <w:rPr>
                <w:color w:val="000000" w:themeColor="text1"/>
                <w:sz w:val="16"/>
              </w:rPr>
            </w:pPr>
            <w:r>
              <w:rPr>
                <w:color w:val="000000" w:themeColor="text1"/>
                <w:sz w:val="16"/>
                <w:szCs w:val="16"/>
              </w:rPr>
              <w:t>Ja</w:t>
            </w:r>
          </w:p>
        </w:tc>
        <w:tc>
          <w:tcPr>
            <w:tcW w:w="1440" w:type="dxa"/>
            <w:vAlign w:val="center"/>
          </w:tcPr>
          <w:p w14:paraId="5EA7B59A" w14:textId="762E93A2" w:rsidR="00BF07E0" w:rsidRPr="005F68CF" w:rsidRDefault="00BF07E0" w:rsidP="00BF07E0">
            <w:pPr>
              <w:pStyle w:val="ProductList-Body"/>
              <w:rPr>
                <w:color w:val="000000" w:themeColor="text1"/>
                <w:sz w:val="16"/>
              </w:rPr>
            </w:pPr>
            <w:r>
              <w:rPr>
                <w:color w:val="000000" w:themeColor="text1"/>
                <w:sz w:val="16"/>
                <w:szCs w:val="16"/>
              </w:rPr>
              <w:t>Ja</w:t>
            </w:r>
          </w:p>
        </w:tc>
        <w:tc>
          <w:tcPr>
            <w:tcW w:w="1350" w:type="dxa"/>
            <w:vAlign w:val="center"/>
          </w:tcPr>
          <w:p w14:paraId="62EEAE2F" w14:textId="56A16A6C" w:rsidR="00BF07E0" w:rsidRPr="005F68CF" w:rsidRDefault="00BF07E0" w:rsidP="00BF07E0">
            <w:pPr>
              <w:pStyle w:val="ProductList-Body"/>
              <w:rPr>
                <w:color w:val="000000" w:themeColor="text1"/>
                <w:sz w:val="16"/>
              </w:rPr>
            </w:pPr>
            <w:r>
              <w:rPr>
                <w:color w:val="000000" w:themeColor="text1"/>
                <w:sz w:val="16"/>
                <w:szCs w:val="16"/>
              </w:rPr>
              <w:t>Ja</w:t>
            </w:r>
          </w:p>
        </w:tc>
        <w:tc>
          <w:tcPr>
            <w:tcW w:w="1890" w:type="dxa"/>
            <w:vAlign w:val="center"/>
          </w:tcPr>
          <w:p w14:paraId="799D27B9" w14:textId="08FEB471" w:rsidR="00BF07E0" w:rsidRPr="005F68CF" w:rsidRDefault="00BF07E0" w:rsidP="00BF07E0">
            <w:pPr>
              <w:pStyle w:val="ProductList-Body"/>
              <w:rPr>
                <w:i/>
                <w:color w:val="000000" w:themeColor="text1"/>
                <w:sz w:val="16"/>
              </w:rPr>
            </w:pPr>
            <w:r>
              <w:rPr>
                <w:color w:val="000000" w:themeColor="text1"/>
                <w:sz w:val="16"/>
                <w:szCs w:val="16"/>
              </w:rPr>
              <w:t>Varieert**</w:t>
            </w:r>
          </w:p>
        </w:tc>
        <w:tc>
          <w:tcPr>
            <w:tcW w:w="2137" w:type="dxa"/>
            <w:vAlign w:val="center"/>
          </w:tcPr>
          <w:p w14:paraId="1D09DE91" w14:textId="41E179F0" w:rsidR="00BF07E0" w:rsidRPr="005F68CF" w:rsidRDefault="00BF07E0" w:rsidP="00BF07E0">
            <w:pPr>
              <w:pStyle w:val="ProductList-Body"/>
              <w:rPr>
                <w:color w:val="000000" w:themeColor="text1"/>
                <w:sz w:val="16"/>
              </w:rPr>
            </w:pPr>
            <w:r>
              <w:rPr>
                <w:color w:val="000000" w:themeColor="text1"/>
                <w:sz w:val="16"/>
                <w:szCs w:val="16"/>
              </w:rPr>
              <w:t>Varieert**</w:t>
            </w:r>
          </w:p>
        </w:tc>
      </w:tr>
      <w:tr w:rsidR="00751D62" w:rsidRPr="00C62FB6" w14:paraId="75AC33DE" w14:textId="77777777" w:rsidTr="00CF73AF">
        <w:trPr>
          <w:trHeight w:val="288"/>
        </w:trPr>
        <w:tc>
          <w:tcPr>
            <w:tcW w:w="2880" w:type="dxa"/>
            <w:vAlign w:val="center"/>
          </w:tcPr>
          <w:p w14:paraId="5CA2C9AE" w14:textId="7CD8ACBE" w:rsidR="00751D62" w:rsidRDefault="00751D62" w:rsidP="00751D62">
            <w:pPr>
              <w:pStyle w:val="ProductList-Body"/>
              <w:rPr>
                <w:sz w:val="16"/>
                <w:szCs w:val="16"/>
              </w:rPr>
            </w:pPr>
            <w:r>
              <w:rPr>
                <w:sz w:val="16"/>
                <w:szCs w:val="16"/>
              </w:rPr>
              <w:t>Microsoft Cloud App Security</w:t>
            </w:r>
          </w:p>
        </w:tc>
        <w:tc>
          <w:tcPr>
            <w:tcW w:w="1103" w:type="dxa"/>
            <w:vAlign w:val="center"/>
          </w:tcPr>
          <w:p w14:paraId="6C1FF964" w14:textId="71B90981" w:rsidR="00751D62" w:rsidRDefault="00751D62" w:rsidP="00751D62">
            <w:pPr>
              <w:pStyle w:val="ProductList-Body"/>
              <w:rPr>
                <w:color w:val="000000" w:themeColor="text1"/>
                <w:sz w:val="16"/>
                <w:szCs w:val="16"/>
              </w:rPr>
            </w:pPr>
            <w:r>
              <w:rPr>
                <w:color w:val="000000" w:themeColor="text1"/>
                <w:sz w:val="16"/>
                <w:szCs w:val="16"/>
              </w:rPr>
              <w:t>Ja</w:t>
            </w:r>
          </w:p>
        </w:tc>
        <w:tc>
          <w:tcPr>
            <w:tcW w:w="1440" w:type="dxa"/>
            <w:vAlign w:val="center"/>
          </w:tcPr>
          <w:p w14:paraId="21AF61B9" w14:textId="5EC0F6DA" w:rsidR="00751D62" w:rsidRDefault="00751D62" w:rsidP="00751D62">
            <w:pPr>
              <w:pStyle w:val="ProductList-Body"/>
              <w:rPr>
                <w:color w:val="000000" w:themeColor="text1"/>
                <w:sz w:val="16"/>
                <w:szCs w:val="16"/>
              </w:rPr>
            </w:pPr>
            <w:r>
              <w:rPr>
                <w:color w:val="000000" w:themeColor="text1"/>
                <w:sz w:val="16"/>
                <w:szCs w:val="16"/>
              </w:rPr>
              <w:t>Ja</w:t>
            </w:r>
          </w:p>
        </w:tc>
        <w:tc>
          <w:tcPr>
            <w:tcW w:w="1350" w:type="dxa"/>
            <w:vAlign w:val="center"/>
          </w:tcPr>
          <w:p w14:paraId="6044BB5D" w14:textId="21B6BEF8" w:rsidR="00751D62" w:rsidRDefault="00751D62" w:rsidP="00751D62">
            <w:pPr>
              <w:pStyle w:val="ProductList-Body"/>
              <w:rPr>
                <w:color w:val="000000" w:themeColor="text1"/>
                <w:sz w:val="16"/>
                <w:szCs w:val="16"/>
              </w:rPr>
            </w:pPr>
            <w:r>
              <w:rPr>
                <w:color w:val="000000" w:themeColor="text1"/>
                <w:sz w:val="16"/>
                <w:szCs w:val="16"/>
              </w:rPr>
              <w:t>Ja</w:t>
            </w:r>
          </w:p>
        </w:tc>
        <w:tc>
          <w:tcPr>
            <w:tcW w:w="1890" w:type="dxa"/>
            <w:vAlign w:val="center"/>
          </w:tcPr>
          <w:p w14:paraId="47D4D1BA" w14:textId="0AC8E771" w:rsidR="00751D62" w:rsidRDefault="00751D62" w:rsidP="00751D62">
            <w:pPr>
              <w:pStyle w:val="ProductList-Body"/>
              <w:rPr>
                <w:color w:val="000000" w:themeColor="text1"/>
                <w:sz w:val="16"/>
                <w:szCs w:val="16"/>
              </w:rPr>
            </w:pPr>
            <w:r>
              <w:rPr>
                <w:color w:val="000000" w:themeColor="text1"/>
                <w:sz w:val="16"/>
                <w:szCs w:val="16"/>
              </w:rPr>
              <w:t>Ja</w:t>
            </w:r>
          </w:p>
        </w:tc>
        <w:tc>
          <w:tcPr>
            <w:tcW w:w="2137" w:type="dxa"/>
            <w:vAlign w:val="center"/>
          </w:tcPr>
          <w:p w14:paraId="4A7E9879" w14:textId="013BA30F" w:rsidR="00751D62" w:rsidRDefault="00751D62" w:rsidP="00751D62">
            <w:pPr>
              <w:pStyle w:val="ProductList-Body"/>
              <w:rPr>
                <w:color w:val="000000" w:themeColor="text1"/>
                <w:sz w:val="16"/>
                <w:szCs w:val="16"/>
              </w:rPr>
            </w:pPr>
            <w:r>
              <w:rPr>
                <w:color w:val="000000" w:themeColor="text1"/>
                <w:sz w:val="16"/>
                <w:szCs w:val="16"/>
              </w:rPr>
              <w:t>Ja</w:t>
            </w:r>
          </w:p>
        </w:tc>
      </w:tr>
      <w:tr w:rsidR="00751D62" w:rsidRPr="00C62FB6" w14:paraId="083EAB28" w14:textId="77777777" w:rsidTr="00CF73AF">
        <w:trPr>
          <w:trHeight w:val="288"/>
        </w:trPr>
        <w:tc>
          <w:tcPr>
            <w:tcW w:w="2880" w:type="dxa"/>
            <w:vAlign w:val="center"/>
          </w:tcPr>
          <w:p w14:paraId="4E2004B7" w14:textId="44D96D94" w:rsidR="00751D62" w:rsidRPr="005F68CF" w:rsidRDefault="00751D62" w:rsidP="00751D62">
            <w:pPr>
              <w:pStyle w:val="ProductList-Body"/>
              <w:rPr>
                <w:sz w:val="16"/>
              </w:rPr>
            </w:pPr>
            <w:r>
              <w:rPr>
                <w:sz w:val="16"/>
                <w:szCs w:val="16"/>
              </w:rPr>
              <w:t>Microsoft Graph</w:t>
            </w:r>
          </w:p>
        </w:tc>
        <w:tc>
          <w:tcPr>
            <w:tcW w:w="1103" w:type="dxa"/>
            <w:vAlign w:val="center"/>
          </w:tcPr>
          <w:p w14:paraId="3D61B3BA" w14:textId="12FCF621" w:rsidR="00751D62" w:rsidRPr="005F68CF" w:rsidRDefault="00751D62" w:rsidP="00751D62">
            <w:pPr>
              <w:pStyle w:val="ProductList-Body"/>
              <w:rPr>
                <w:color w:val="000000" w:themeColor="text1"/>
                <w:sz w:val="16"/>
              </w:rPr>
            </w:pPr>
            <w:r>
              <w:rPr>
                <w:color w:val="000000" w:themeColor="text1"/>
                <w:sz w:val="16"/>
                <w:szCs w:val="16"/>
              </w:rPr>
              <w:t>Ja</w:t>
            </w:r>
          </w:p>
        </w:tc>
        <w:tc>
          <w:tcPr>
            <w:tcW w:w="1440" w:type="dxa"/>
            <w:vAlign w:val="center"/>
          </w:tcPr>
          <w:p w14:paraId="6838B8D7" w14:textId="424C68E5" w:rsidR="00751D62" w:rsidRPr="005F68CF" w:rsidRDefault="00751D62" w:rsidP="00751D62">
            <w:pPr>
              <w:pStyle w:val="ProductList-Body"/>
              <w:rPr>
                <w:color w:val="000000" w:themeColor="text1"/>
                <w:sz w:val="16"/>
              </w:rPr>
            </w:pPr>
            <w:r>
              <w:rPr>
                <w:color w:val="000000" w:themeColor="text1"/>
                <w:sz w:val="16"/>
                <w:szCs w:val="16"/>
              </w:rPr>
              <w:t>Ja</w:t>
            </w:r>
          </w:p>
        </w:tc>
        <w:tc>
          <w:tcPr>
            <w:tcW w:w="1350" w:type="dxa"/>
            <w:vAlign w:val="center"/>
          </w:tcPr>
          <w:p w14:paraId="6317FAE0" w14:textId="0B07A3B1" w:rsidR="00751D62" w:rsidRPr="005F68CF" w:rsidRDefault="00751D62" w:rsidP="00751D62">
            <w:pPr>
              <w:pStyle w:val="ProductList-Body"/>
              <w:rPr>
                <w:color w:val="000000" w:themeColor="text1"/>
                <w:sz w:val="16"/>
              </w:rPr>
            </w:pPr>
            <w:r>
              <w:rPr>
                <w:color w:val="000000" w:themeColor="text1"/>
                <w:sz w:val="16"/>
                <w:szCs w:val="16"/>
              </w:rPr>
              <w:t>Ja</w:t>
            </w:r>
          </w:p>
        </w:tc>
        <w:tc>
          <w:tcPr>
            <w:tcW w:w="1890" w:type="dxa"/>
            <w:vAlign w:val="center"/>
          </w:tcPr>
          <w:p w14:paraId="2A005D5C" w14:textId="36B75720" w:rsidR="00751D62" w:rsidRPr="005F68CF" w:rsidRDefault="00751D62" w:rsidP="00751D62">
            <w:pPr>
              <w:pStyle w:val="ProductList-Body"/>
              <w:rPr>
                <w:color w:val="000000" w:themeColor="text1"/>
                <w:sz w:val="16"/>
              </w:rPr>
            </w:pPr>
            <w:r>
              <w:rPr>
                <w:color w:val="000000" w:themeColor="text1"/>
                <w:sz w:val="16"/>
                <w:szCs w:val="16"/>
              </w:rPr>
              <w:t>Nee</w:t>
            </w:r>
          </w:p>
        </w:tc>
        <w:tc>
          <w:tcPr>
            <w:tcW w:w="2137" w:type="dxa"/>
            <w:vAlign w:val="center"/>
          </w:tcPr>
          <w:p w14:paraId="6B0A612B" w14:textId="4964C4B4" w:rsidR="00751D62" w:rsidRPr="005F68CF" w:rsidRDefault="00751D62" w:rsidP="00751D62">
            <w:pPr>
              <w:pStyle w:val="ProductList-Body"/>
              <w:rPr>
                <w:color w:val="000000" w:themeColor="text1"/>
                <w:sz w:val="16"/>
              </w:rPr>
            </w:pPr>
            <w:r>
              <w:rPr>
                <w:color w:val="000000" w:themeColor="text1"/>
                <w:sz w:val="16"/>
                <w:szCs w:val="16"/>
              </w:rPr>
              <w:t>Nee</w:t>
            </w:r>
          </w:p>
        </w:tc>
      </w:tr>
      <w:tr w:rsidR="00751D62" w:rsidRPr="00C62FB6" w14:paraId="2BB108CB" w14:textId="77777777" w:rsidTr="00CF73AF">
        <w:trPr>
          <w:trHeight w:val="288"/>
        </w:trPr>
        <w:tc>
          <w:tcPr>
            <w:tcW w:w="2880" w:type="dxa"/>
            <w:vAlign w:val="center"/>
          </w:tcPr>
          <w:p w14:paraId="6738CCCF" w14:textId="239FC960" w:rsidR="00751D62" w:rsidRPr="00231971" w:rsidRDefault="00751D62" w:rsidP="00751D62">
            <w:pPr>
              <w:pStyle w:val="ProductList-Body"/>
              <w:rPr>
                <w:sz w:val="16"/>
                <w:szCs w:val="16"/>
              </w:rPr>
            </w:pPr>
            <w:r>
              <w:rPr>
                <w:sz w:val="16"/>
                <w:szCs w:val="16"/>
              </w:rPr>
              <w:t>Microsoft Intune Online Diensten</w:t>
            </w:r>
          </w:p>
        </w:tc>
        <w:tc>
          <w:tcPr>
            <w:tcW w:w="1103" w:type="dxa"/>
            <w:vAlign w:val="center"/>
          </w:tcPr>
          <w:p w14:paraId="091612A5" w14:textId="60797895" w:rsidR="00751D62" w:rsidRPr="00231971" w:rsidRDefault="00751D62" w:rsidP="00751D62">
            <w:pPr>
              <w:pStyle w:val="ProductList-Body"/>
              <w:rPr>
                <w:color w:val="000000" w:themeColor="text1"/>
                <w:sz w:val="16"/>
                <w:szCs w:val="16"/>
              </w:rPr>
            </w:pPr>
            <w:r>
              <w:rPr>
                <w:color w:val="000000" w:themeColor="text1"/>
                <w:sz w:val="16"/>
                <w:szCs w:val="16"/>
              </w:rPr>
              <w:t>Ja</w:t>
            </w:r>
          </w:p>
        </w:tc>
        <w:tc>
          <w:tcPr>
            <w:tcW w:w="1440" w:type="dxa"/>
            <w:vAlign w:val="center"/>
          </w:tcPr>
          <w:p w14:paraId="2ED5F792" w14:textId="24B2ABDD" w:rsidR="00751D62" w:rsidRPr="00231971" w:rsidRDefault="00751D62" w:rsidP="00751D62">
            <w:pPr>
              <w:pStyle w:val="ProductList-Body"/>
              <w:rPr>
                <w:color w:val="000000" w:themeColor="text1"/>
                <w:sz w:val="16"/>
                <w:szCs w:val="16"/>
              </w:rPr>
            </w:pPr>
            <w:r>
              <w:rPr>
                <w:color w:val="000000" w:themeColor="text1"/>
                <w:sz w:val="16"/>
                <w:szCs w:val="16"/>
              </w:rPr>
              <w:t>Ja</w:t>
            </w:r>
          </w:p>
        </w:tc>
        <w:tc>
          <w:tcPr>
            <w:tcW w:w="1350" w:type="dxa"/>
            <w:vAlign w:val="center"/>
          </w:tcPr>
          <w:p w14:paraId="61875548" w14:textId="16B80ADE" w:rsidR="00751D62" w:rsidRPr="00231971" w:rsidRDefault="00751D62" w:rsidP="00751D62">
            <w:pPr>
              <w:pStyle w:val="ProductList-Body"/>
              <w:rPr>
                <w:color w:val="000000" w:themeColor="text1"/>
                <w:sz w:val="16"/>
                <w:szCs w:val="16"/>
              </w:rPr>
            </w:pPr>
            <w:r>
              <w:rPr>
                <w:color w:val="000000" w:themeColor="text1"/>
                <w:sz w:val="16"/>
                <w:szCs w:val="16"/>
              </w:rPr>
              <w:t>Ja</w:t>
            </w:r>
          </w:p>
        </w:tc>
        <w:tc>
          <w:tcPr>
            <w:tcW w:w="1890" w:type="dxa"/>
            <w:vAlign w:val="center"/>
          </w:tcPr>
          <w:p w14:paraId="1FDFA2AB" w14:textId="796B0FD0" w:rsidR="00751D62" w:rsidRPr="00231971" w:rsidRDefault="00751D62" w:rsidP="00751D62">
            <w:pPr>
              <w:pStyle w:val="ProductList-Body"/>
              <w:rPr>
                <w:color w:val="000000" w:themeColor="text1"/>
                <w:sz w:val="16"/>
                <w:szCs w:val="16"/>
              </w:rPr>
            </w:pPr>
            <w:r>
              <w:rPr>
                <w:color w:val="000000" w:themeColor="text1"/>
                <w:sz w:val="16"/>
                <w:szCs w:val="16"/>
              </w:rPr>
              <w:t>Ja</w:t>
            </w:r>
          </w:p>
        </w:tc>
        <w:tc>
          <w:tcPr>
            <w:tcW w:w="2137" w:type="dxa"/>
            <w:vAlign w:val="center"/>
          </w:tcPr>
          <w:p w14:paraId="61704918" w14:textId="1560FD7E" w:rsidR="00751D62" w:rsidRPr="00231971" w:rsidRDefault="00751D62" w:rsidP="00751D62">
            <w:pPr>
              <w:pStyle w:val="ProductList-Body"/>
              <w:rPr>
                <w:color w:val="000000" w:themeColor="text1"/>
                <w:sz w:val="16"/>
                <w:szCs w:val="16"/>
              </w:rPr>
            </w:pPr>
            <w:r>
              <w:rPr>
                <w:color w:val="000000" w:themeColor="text1"/>
                <w:sz w:val="16"/>
                <w:szCs w:val="16"/>
              </w:rPr>
              <w:t>Ja</w:t>
            </w:r>
          </w:p>
        </w:tc>
      </w:tr>
      <w:tr w:rsidR="00751D62" w:rsidRPr="00C62FB6" w14:paraId="06982510" w14:textId="77777777" w:rsidTr="00CF73AF">
        <w:trPr>
          <w:trHeight w:val="288"/>
        </w:trPr>
        <w:tc>
          <w:tcPr>
            <w:tcW w:w="2880" w:type="dxa"/>
            <w:vAlign w:val="center"/>
          </w:tcPr>
          <w:p w14:paraId="21E3D109" w14:textId="44E98538" w:rsidR="00751D62" w:rsidRDefault="00751D62" w:rsidP="00751D62">
            <w:pPr>
              <w:pStyle w:val="ProductList-Body"/>
              <w:rPr>
                <w:sz w:val="16"/>
                <w:szCs w:val="16"/>
              </w:rPr>
            </w:pPr>
            <w:r>
              <w:rPr>
                <w:sz w:val="16"/>
                <w:szCs w:val="16"/>
              </w:rPr>
              <w:t>Microsoft Business Application Platform Core Services</w:t>
            </w:r>
          </w:p>
        </w:tc>
        <w:tc>
          <w:tcPr>
            <w:tcW w:w="1103" w:type="dxa"/>
            <w:vAlign w:val="center"/>
          </w:tcPr>
          <w:p w14:paraId="3BD71731" w14:textId="4DA882E5" w:rsidR="00751D62" w:rsidRDefault="00751D62" w:rsidP="00751D62">
            <w:pPr>
              <w:pStyle w:val="ProductList-Body"/>
              <w:rPr>
                <w:color w:val="000000" w:themeColor="text1"/>
                <w:sz w:val="16"/>
                <w:szCs w:val="16"/>
              </w:rPr>
            </w:pPr>
            <w:r>
              <w:rPr>
                <w:color w:val="000000" w:themeColor="text1"/>
                <w:sz w:val="16"/>
                <w:szCs w:val="16"/>
              </w:rPr>
              <w:t>Ja</w:t>
            </w:r>
          </w:p>
        </w:tc>
        <w:tc>
          <w:tcPr>
            <w:tcW w:w="1440" w:type="dxa"/>
            <w:vAlign w:val="center"/>
          </w:tcPr>
          <w:p w14:paraId="45A1933C" w14:textId="54B264F4" w:rsidR="00751D62" w:rsidRDefault="00751D62" w:rsidP="00751D62">
            <w:pPr>
              <w:pStyle w:val="ProductList-Body"/>
              <w:rPr>
                <w:color w:val="000000" w:themeColor="text1"/>
                <w:sz w:val="16"/>
                <w:szCs w:val="16"/>
              </w:rPr>
            </w:pPr>
            <w:r>
              <w:rPr>
                <w:color w:val="000000" w:themeColor="text1"/>
                <w:sz w:val="16"/>
                <w:szCs w:val="16"/>
              </w:rPr>
              <w:t>Ja</w:t>
            </w:r>
          </w:p>
        </w:tc>
        <w:tc>
          <w:tcPr>
            <w:tcW w:w="1350" w:type="dxa"/>
            <w:vAlign w:val="center"/>
          </w:tcPr>
          <w:p w14:paraId="629A35DE" w14:textId="5AD7D5B5" w:rsidR="00751D62" w:rsidRDefault="00751D62" w:rsidP="00751D62">
            <w:pPr>
              <w:pStyle w:val="ProductList-Body"/>
              <w:rPr>
                <w:color w:val="000000" w:themeColor="text1"/>
                <w:sz w:val="16"/>
                <w:szCs w:val="16"/>
              </w:rPr>
            </w:pPr>
            <w:r>
              <w:rPr>
                <w:color w:val="000000" w:themeColor="text1"/>
                <w:sz w:val="16"/>
                <w:szCs w:val="16"/>
              </w:rPr>
              <w:t>Ja</w:t>
            </w:r>
          </w:p>
        </w:tc>
        <w:tc>
          <w:tcPr>
            <w:tcW w:w="1890" w:type="dxa"/>
            <w:vAlign w:val="center"/>
          </w:tcPr>
          <w:p w14:paraId="51117404" w14:textId="252E5E44" w:rsidR="00751D62" w:rsidRDefault="00751D62" w:rsidP="00751D62">
            <w:pPr>
              <w:pStyle w:val="ProductList-Body"/>
              <w:rPr>
                <w:color w:val="000000" w:themeColor="text1"/>
                <w:sz w:val="16"/>
                <w:szCs w:val="16"/>
              </w:rPr>
            </w:pPr>
            <w:r>
              <w:rPr>
                <w:color w:val="000000" w:themeColor="text1"/>
                <w:sz w:val="16"/>
                <w:szCs w:val="16"/>
              </w:rPr>
              <w:t>Ja</w:t>
            </w:r>
          </w:p>
        </w:tc>
        <w:tc>
          <w:tcPr>
            <w:tcW w:w="2137" w:type="dxa"/>
            <w:vAlign w:val="center"/>
          </w:tcPr>
          <w:p w14:paraId="259CACA6" w14:textId="7EE3248D" w:rsidR="00751D62" w:rsidRDefault="00751D62" w:rsidP="00751D62">
            <w:pPr>
              <w:pStyle w:val="ProductList-Body"/>
              <w:rPr>
                <w:color w:val="000000" w:themeColor="text1"/>
                <w:sz w:val="16"/>
                <w:szCs w:val="16"/>
              </w:rPr>
            </w:pPr>
            <w:r>
              <w:rPr>
                <w:color w:val="000000" w:themeColor="text1"/>
                <w:sz w:val="16"/>
                <w:szCs w:val="16"/>
              </w:rPr>
              <w:t>Ja</w:t>
            </w:r>
          </w:p>
        </w:tc>
      </w:tr>
    </w:tbl>
    <w:p w14:paraId="0CC7E38B" w14:textId="77777777" w:rsidR="00BF07E0" w:rsidRPr="006D2C33" w:rsidRDefault="00BF07E0" w:rsidP="00BF07E0">
      <w:pPr>
        <w:pStyle w:val="ProductList-Body"/>
      </w:pPr>
      <w:r>
        <w:rPr>
          <w:i/>
          <w:color w:val="000000" w:themeColor="text1"/>
        </w:rPr>
        <w:t>*Microsoft Social Engagement niet inbegrepen.</w:t>
      </w:r>
    </w:p>
    <w:p w14:paraId="6B7115BF" w14:textId="77777777" w:rsidR="00BF07E0" w:rsidRPr="006D2C33" w:rsidRDefault="00BF07E0" w:rsidP="00BF07E0">
      <w:pPr>
        <w:pStyle w:val="ProductList-Body"/>
      </w:pPr>
      <w:r>
        <w:rPr>
          <w:color w:val="000000" w:themeColor="text1"/>
        </w:rPr>
        <w:t>**</w:t>
      </w:r>
      <w:r>
        <w:rPr>
          <w:i/>
          <w:color w:val="000000" w:themeColor="text1"/>
        </w:rPr>
        <w:t>Huidige reikwijdte wordt beschreven in het controlerapport en samengevat in het Vertrouwenscentrum voor Microsoft Azure.</w:t>
      </w:r>
    </w:p>
    <w:p w14:paraId="7863C0DA" w14:textId="77777777" w:rsidR="00C62FB6" w:rsidRPr="00690C65" w:rsidRDefault="00C62FB6" w:rsidP="00C62FB6">
      <w:pPr>
        <w:pStyle w:val="ProductList-Body"/>
      </w:pPr>
    </w:p>
    <w:p w14:paraId="32B7D4EB" w14:textId="77777777" w:rsidR="00E33A1F" w:rsidRPr="00C62FB6" w:rsidRDefault="00E33A1F" w:rsidP="00E33A1F">
      <w:pPr>
        <w:pStyle w:val="ProductList-Body"/>
      </w:pPr>
      <w:r>
        <w:t>Microsoft kan op elk moment industrie- en overheidsnormen toevoegen. Microsoft zal geen normen of raamwerken die in de bovenstaande tabel worden vermeld verwijderen, tenzij deze binnen de industrie niet meer worden gebruikt en zijn vervangen door een opvolger (indien van toepassing). De Azure Government Services voldoen aan een afzonderlijke reeks controlenormen en -raamwerken, zoals beschreven in het Vertrouwenscentrum van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Onder voorbehoud van geheimhoudingsverplichtingen, zal Microsoft elk Gegevensbeveiligingsbeleid, samen met andere informatie betreffende de praktijken en het beleid van Microsoft terzake beveiliging waar de Klant redelijkerwijs om vraagt, beschikbaar maken voor de Klant.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De Klant is geheel zelf verantwoordelijk voor het doornemen van het Gegevensbeveiligingsbeleid en dient zelf vast te stellen of dit voldoet aan de vereisten van de Klant.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Indien de Modelcontractbepalingen van toepassing zijn, geldt deze sectie in aanvulling op Bepaling 5, paragraaf f en Bepaling 12, paragraaf 2 van de Modelcontractbepalingen.</w:t>
      </w:r>
    </w:p>
    <w:p w14:paraId="0E829FA0" w14:textId="77777777" w:rsidR="00C62FB6" w:rsidRPr="00690C65" w:rsidRDefault="00C62FB6" w:rsidP="00C62FB6">
      <w:pPr>
        <w:pStyle w:val="ProductList-Body"/>
      </w:pPr>
    </w:p>
    <w:p w14:paraId="44327FBC" w14:textId="77777777" w:rsidR="00C62FB6" w:rsidRPr="00690C65" w:rsidRDefault="00C62FB6" w:rsidP="00B17F10">
      <w:pPr>
        <w:pStyle w:val="ProductList-Body"/>
        <w:keepNext/>
      </w:pPr>
      <w:r>
        <w:rPr>
          <w:b/>
          <w:color w:val="00188F"/>
        </w:rPr>
        <w:t>Microsoft-controles van Online Diensten</w:t>
      </w:r>
    </w:p>
    <w:p w14:paraId="270635B4" w14:textId="77777777" w:rsidR="00C62FB6" w:rsidRPr="00690C65" w:rsidRDefault="00C62FB6" w:rsidP="00C62FB6">
      <w:pPr>
        <w:pStyle w:val="ProductList-Body"/>
      </w:pPr>
      <w:r>
        <w:t>Voor elke Online Dienst voert Microsoft controles uit van de beveiliging van de computers, de computeromgeving en de fysieke datacenters die worden gebruikt voor het verwerken van Klantgegevens (met inbegrip van persoonlijke gegevens), en wel als volgt:</w:t>
      </w:r>
    </w:p>
    <w:p w14:paraId="23FA22F7" w14:textId="77777777" w:rsidR="00C62FB6" w:rsidRPr="00690C65" w:rsidRDefault="00C62FB6" w:rsidP="009D79A6">
      <w:pPr>
        <w:pStyle w:val="ProductList-Body"/>
        <w:numPr>
          <w:ilvl w:val="1"/>
          <w:numId w:val="9"/>
        </w:numPr>
        <w:ind w:left="450" w:hanging="270"/>
      </w:pPr>
      <w:r>
        <w:t>Waar een norm of raamwerk voor controles van kracht is, wordt ten minste eenmaal per jaar een controle volgens deze norm of dit raamwerk uitgevoerd.</w:t>
      </w:r>
    </w:p>
    <w:p w14:paraId="4E1C16AD" w14:textId="0C38EA08" w:rsidR="00C62FB6" w:rsidRPr="00690C65" w:rsidRDefault="00C62FB6" w:rsidP="009D79A6">
      <w:pPr>
        <w:pStyle w:val="ProductList-Body"/>
        <w:numPr>
          <w:ilvl w:val="1"/>
          <w:numId w:val="9"/>
        </w:numPr>
        <w:ind w:left="450" w:hanging="270"/>
      </w:pPr>
      <w:r>
        <w:t>Elke controle wordt uitgevoerd volgens de normen en regels van de regulatieve of goedkeurende instantie voor de betreffende controlenorm of het controleraamwerk.</w:t>
      </w:r>
    </w:p>
    <w:p w14:paraId="269EC67D" w14:textId="77777777" w:rsidR="00C62FB6" w:rsidRPr="00690C65" w:rsidRDefault="00C62FB6" w:rsidP="009D79A6">
      <w:pPr>
        <w:pStyle w:val="ProductList-Body"/>
        <w:numPr>
          <w:ilvl w:val="1"/>
          <w:numId w:val="9"/>
        </w:numPr>
        <w:ind w:left="450" w:hanging="270"/>
      </w:pPr>
      <w:r>
        <w:t>Elke controle wordt uitgevoerd door gekwalificeerde, onafhankelijke externe beveiligingscontroleurs die door Microsoft worden geselecteerd en betaald.</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Elke controle resulteert in de opstelling van een controlerapport (“Microsoft-controlerapport”). Dit rapport is Vertrouwelijke Informatie van Microsoft. Het Microsoft-controlerapport geeft een duidelijke indicatie van eventuele wezenlijke bevindingen van de controleur. Microsoft zal kwesties die in het Microsoft-controlerapport worden vermeld direct verhelpen om te voldoen aan de eisen van de controleur.</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Als de Klant hierom vraagt, verstrekt Microsoft elk Microsoft-controlerapport aan de Klant zodat de Klant de naleving door Microsoft van de veiligheidsverplichtingen in het kader van de Voorwaarden voor Gegevensverwerking kan controleren. Voor het Microsoft-controlerapport gelden de geheimhoudings- en verspreidingsbeperkingen van Microsoft en de controleur.</w:t>
      </w:r>
    </w:p>
    <w:p w14:paraId="6A854123" w14:textId="77777777" w:rsidR="00C62FB6" w:rsidRPr="00690C65" w:rsidRDefault="00C62FB6" w:rsidP="00C62FB6">
      <w:pPr>
        <w:pStyle w:val="ProductList-Body"/>
      </w:pPr>
      <w:r>
        <w:t>Indien de Modelcontractbepalingen van toepassing zijn, (1) stemt de Klant ermee in zijn controlerecht uit te oefenen door Microsoft te instrueren de controle uit te voeren zoals beschreven in deze sectie van de Voorwaarden voor Gegevensverwerking, en (2) indien de Klant wenst deze instructie te wijzigen, heeft de Klant het recht dit te doen, zoals vermeld in de Modelcontractbepalingen, die schriftelijk kunnen worden opgevraagd.</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Indien de Modelcontractbepalingen van toepassing zijn, zal niets in dit onderdeel van de Voorwaarden voor Gegevensverwerking in de Modelcontractbepalingen wijzigen of laten afwijken en heeft niets daarvan gevolgen voor de rechten van toezichthoudende instanties of de betrokkene op grond van de Modelcontractvoorwaarden. Microsoft Corporation is een beoogde derde begunstigde van deze bepaling.</w:t>
      </w:r>
    </w:p>
    <w:p w14:paraId="12CEE24B" w14:textId="77777777" w:rsidR="00A02E3C" w:rsidRPr="00690C65" w:rsidRDefault="00FF79D4" w:rsidP="00A02E3C">
      <w:pPr>
        <w:pStyle w:val="ProductList-Body"/>
        <w:shd w:val="clear" w:color="auto" w:fill="A6A6A6" w:themeFill="background1" w:themeFillShade="A6"/>
        <w:spacing w:before="120" w:after="240"/>
        <w:jc w:val="right"/>
      </w:pPr>
      <w:hyperlink w:anchor="TableofContents" w:history="1">
        <w:r w:rsidR="00A02E3C">
          <w:rPr>
            <w:rStyle w:val="Hyperlink"/>
            <w:sz w:val="16"/>
            <w:szCs w:val="16"/>
          </w:rPr>
          <w:t>Inhoudsopgave</w:t>
        </w:r>
      </w:hyperlink>
      <w:r w:rsidR="00A02E3C">
        <w:rPr>
          <w:sz w:val="16"/>
          <w:szCs w:val="16"/>
        </w:rPr>
        <w:t xml:space="preserve"> / </w:t>
      </w:r>
      <w:hyperlink w:anchor="GeneralTerms" w:history="1">
        <w:r w:rsidR="00A02E3C">
          <w:rPr>
            <w:rStyle w:val="Hyperlink"/>
            <w:sz w:val="16"/>
            <w:szCs w:val="16"/>
          </w:rPr>
          <w:t>Algemene voorwaarden</w:t>
        </w:r>
      </w:hyperlink>
    </w:p>
    <w:p w14:paraId="5F4E45E7" w14:textId="7723EB78" w:rsidR="00C62FB6" w:rsidRDefault="00C62FB6" w:rsidP="00A914BF">
      <w:pPr>
        <w:pStyle w:val="ProductList-Body"/>
      </w:pPr>
    </w:p>
    <w:p w14:paraId="380D55A0" w14:textId="77777777" w:rsidR="00A02E3C" w:rsidRDefault="00A02E3C" w:rsidP="00A914BF">
      <w:pPr>
        <w:pStyle w:val="ProductList-Body"/>
      </w:pPr>
    </w:p>
    <w:p w14:paraId="7B6E88A5" w14:textId="77777777" w:rsidR="000C3BC7" w:rsidRDefault="000C3BC7" w:rsidP="00A914BF">
      <w:pPr>
        <w:pStyle w:val="ProductList-Body"/>
        <w:sectPr w:rsidR="000C3BC7"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4" w:name="OnlineServiceSpecificTerms"/>
      <w:bookmarkStart w:id="105" w:name="_Toc494442768"/>
      <w:r>
        <w:t>Specifieke voorwaarden voor Online Diensten</w:t>
      </w:r>
      <w:bookmarkEnd w:id="104"/>
      <w:bookmarkEnd w:id="105"/>
    </w:p>
    <w:p w14:paraId="3B9E80E0" w14:textId="0886A4BA" w:rsidR="000E6ED8" w:rsidRPr="00690C65" w:rsidRDefault="00272578" w:rsidP="00A914BF">
      <w:pPr>
        <w:pStyle w:val="ProductList-Body"/>
      </w:pPr>
      <w:r>
        <w:t>Als een Online Dienst hieronder niet wordt genoemd, gelden geen specifieke voorwaarden voor deze Online Dienst.</w:t>
      </w:r>
    </w:p>
    <w:p w14:paraId="4AC2E2E6" w14:textId="77777777" w:rsidR="000E6ED8" w:rsidRPr="00690C65" w:rsidRDefault="000E6ED8" w:rsidP="00A914BF">
      <w:pPr>
        <w:pStyle w:val="ProductList-Body"/>
      </w:pPr>
    </w:p>
    <w:p w14:paraId="31875D02" w14:textId="758250D8" w:rsidR="000E6ED8" w:rsidRPr="008855D8" w:rsidRDefault="00272578" w:rsidP="00CC06D3">
      <w:pPr>
        <w:pStyle w:val="ProductList-OfferingGroupHeading"/>
        <w:rPr>
          <w:lang w:val="nl-NL"/>
        </w:rPr>
      </w:pPr>
      <w:bookmarkStart w:id="106" w:name="_Toc494442769"/>
      <w:bookmarkStart w:id="107" w:name="MicrosoftAzureServices"/>
      <w:r w:rsidRPr="008855D8">
        <w:rPr>
          <w:lang w:val="nl-NL"/>
        </w:rPr>
        <w:t>Microsoft Azure Services</w:t>
      </w:r>
      <w:bookmarkEnd w:id="106"/>
    </w:p>
    <w:bookmarkEnd w:id="107"/>
    <w:p w14:paraId="64002BA3" w14:textId="77777777" w:rsidR="00737C5F" w:rsidRPr="002A3B84" w:rsidRDefault="00737C5F" w:rsidP="00737C5F">
      <w:pPr>
        <w:pStyle w:val="ProductList-Body"/>
        <w:rPr>
          <w:b/>
          <w:color w:val="00188F"/>
        </w:rPr>
      </w:pPr>
      <w:r>
        <w:rPr>
          <w:b/>
          <w:color w:val="00188F"/>
        </w:rPr>
        <w:t>Kennisgevingen</w:t>
      </w:r>
    </w:p>
    <w:p w14:paraId="1152C1E4" w14:textId="77777777" w:rsidR="00187809" w:rsidRPr="00747204" w:rsidRDefault="00187809" w:rsidP="00187809">
      <w:pPr>
        <w:pStyle w:val="ProductList-Body"/>
      </w:pPr>
      <w:r>
        <w:t xml:space="preserve">De Kennisgevingen betreffende Bing Maps, Professionele Services, Azure Media Services H.265/HEV-codering, Adobe Flash Player, de visuele norm H.264/AVC, de videonorm VC-1, de visuele norm MPEG-4 Part 2 en de videonorm MPEG-2 in </w:t>
      </w:r>
      <w:hyperlink w:anchor="Bijlage1" w:history="1">
        <w:r>
          <w:rPr>
            <w:rStyle w:val="Hyperlink"/>
          </w:rPr>
          <w:t>Bijlage 1</w:t>
        </w:r>
      </w:hyperlink>
      <w:r>
        <w:t xml:space="preserve"> zijn van toepassing.</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 Level Overeenkomst</w:t>
      </w:r>
    </w:p>
    <w:p w14:paraId="41766555" w14:textId="77CD7F71" w:rsidR="00CC34E7" w:rsidRPr="00690C65" w:rsidRDefault="00CC34E7" w:rsidP="00CC34E7">
      <w:pPr>
        <w:pStyle w:val="ProductList-Body"/>
      </w:pPr>
      <w:r>
        <w:t>Zie</w:t>
      </w:r>
      <w:r w:rsidRPr="009158F4">
        <w:t xml:space="preserve"> </w:t>
      </w:r>
      <w:hyperlink r:id="rId32" w:history="1">
        <w:r w:rsidRPr="00A02E3C">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Definities</w:t>
      </w:r>
    </w:p>
    <w:p w14:paraId="4E159496" w14:textId="599463C0" w:rsidR="00E33A1F" w:rsidRDefault="00E33A1F" w:rsidP="00E33A1F">
      <w:pPr>
        <w:pStyle w:val="ProductList-Body"/>
        <w:spacing w:after="120"/>
      </w:pPr>
      <w:r>
        <w:t xml:space="preserve">“Azure Government Services” betekent een of meer van de diensten of functies die Microsoft beschikbaar stelt aan de Klant als Clouddiensten voor overheidsgemeenschappen in de regio´s die als “US Gov” zijn aangeduid op </w:t>
      </w:r>
      <w:hyperlink r:id="rId33" w:anchor="services" w:history="1">
        <w:r w:rsidRPr="00A02E3C">
          <w:rPr>
            <w:rStyle w:val="Hyperlink"/>
          </w:rPr>
          <w:t>http://azure.microsoft.com/en-us/regions/#services</w:t>
        </w:r>
      </w:hyperlink>
      <w:r>
        <w:t>.</w:t>
      </w:r>
    </w:p>
    <w:p w14:paraId="7A4AF654" w14:textId="67115809" w:rsidR="00272578" w:rsidRPr="00690C65" w:rsidRDefault="009616E2" w:rsidP="00F824AC">
      <w:pPr>
        <w:pStyle w:val="ProductList-Body"/>
        <w:spacing w:after="120"/>
      </w:pPr>
      <w:r>
        <w:t>“Klantoplossing” betekent een toepassing of reeks toepassingen die primaire en significante functionaliteit toevoegt aan de Microsoft Azure Services en niet hoofdzakelijk fungeert als vervanging van de Microsoft Azure Services.</w:t>
      </w:r>
    </w:p>
    <w:p w14:paraId="20B5F60E" w14:textId="77777777" w:rsidR="00550C30" w:rsidRPr="00CC13E3" w:rsidRDefault="00550C30" w:rsidP="00550C30">
      <w:pPr>
        <w:pStyle w:val="ProductList-Body"/>
        <w:spacing w:after="120"/>
      </w:pPr>
      <w:r>
        <w:t xml:space="preserve">“Microsoft Azure Services” betekent diensten en functies van Microsoft die worden vermeld op </w:t>
      </w:r>
      <w:hyperlink r:id="rId34" w:history="1">
        <w:r>
          <w:rPr>
            <w:rStyle w:val="Hyperlink"/>
          </w:rPr>
          <w:t>http://azure.microsoft.com/services/</w:t>
        </w:r>
      </w:hyperlink>
      <w:r>
        <w:t>, behalve welke afzonderlijk worden gelicentieerd. “Microsoft Azure Services” omvat eventuele opensourcecomponenten die door Microsoft in deze diensten en functies zijn geïntegreerd.</w:t>
      </w:r>
    </w:p>
    <w:p w14:paraId="298B789C" w14:textId="2C853AC4" w:rsidR="00BF07E0" w:rsidRPr="006D2C33" w:rsidRDefault="00BF07E0" w:rsidP="00550C30">
      <w:pPr>
        <w:pStyle w:val="ProductList-Body"/>
      </w:pPr>
      <w:r>
        <w:t>“Microsoft Translator” betekent Translator API Text Translation en/of Translator API Speech Translation aangeboden door Microsoft als een op de cloud gebaseerde automatische vertaaldienst.</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Beperkingen</w:t>
      </w:r>
    </w:p>
    <w:p w14:paraId="23A765D2" w14:textId="121DFCA9" w:rsidR="00272578" w:rsidRPr="00690C65" w:rsidRDefault="00272578" w:rsidP="009616E2">
      <w:pPr>
        <w:pStyle w:val="ProductList-Body"/>
      </w:pPr>
      <w:r>
        <w:t>Het is de Klant niet toegestaan</w:t>
      </w:r>
    </w:p>
    <w:p w14:paraId="67F9EDEC" w14:textId="77777777" w:rsidR="00272578" w:rsidRPr="00690C65" w:rsidRDefault="00272578" w:rsidP="00A44A41">
      <w:pPr>
        <w:pStyle w:val="ProductList-Body"/>
        <w:numPr>
          <w:ilvl w:val="0"/>
          <w:numId w:val="10"/>
        </w:numPr>
        <w:ind w:left="450" w:hanging="270"/>
      </w:pPr>
      <w:r>
        <w:t>de Microsoft Azure Services door te verkopen of te herdistribueren, of</w:t>
      </w:r>
    </w:p>
    <w:p w14:paraId="7A295F42" w14:textId="7BF2C9E7" w:rsidR="00272578" w:rsidRPr="00690C65" w:rsidRDefault="00272578" w:rsidP="0088164F">
      <w:pPr>
        <w:pStyle w:val="ProductList-Body"/>
        <w:numPr>
          <w:ilvl w:val="0"/>
          <w:numId w:val="10"/>
        </w:numPr>
        <w:spacing w:before="40"/>
        <w:ind w:left="461" w:hanging="274"/>
      </w:pPr>
      <w:r>
        <w:t>meerdere gebruikers toestaan direct of indirect toegang te verkrijgen tot een functie van de Microsoft Azure Service die beschikbaar wordt gesteld per gebruiker (bijvoorbeeld Active Directory Premium). Specifieke voorwaarden met betrekking tot hertoewijzing die van toepassing zijn op een Microsoft Azure Service-functie kunnen worden geleverd in aanvullende documentatie bij de functie.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Buitengebruikstelling van diensten of functies</w:t>
      </w:r>
    </w:p>
    <w:p w14:paraId="20384FBB" w14:textId="12F9580B" w:rsidR="00272578" w:rsidRPr="00690C65" w:rsidRDefault="00272578" w:rsidP="00272578">
      <w:pPr>
        <w:pStyle w:val="ProductList-Body"/>
      </w:pPr>
      <w:r>
        <w:t>Microsoft stelt de Klant 12 maanden van tevoren op de hoogte wanneer wezenlijke functies of functionaliteit worden verwijderd of een dienst buiten gebruik wordt gesteld, tenzij de verwijdering moet worden bespoedigd om redenen van veiligheid, wetgeving of systeemprestaties. Dit geldt niet voor Previews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Gegevensbehoud na afloop of beëindiging</w:t>
      </w:r>
    </w:p>
    <w:p w14:paraId="2B576A03" w14:textId="4CEA408C" w:rsidR="00272578" w:rsidRPr="00690C65" w:rsidRDefault="00272578" w:rsidP="00272578">
      <w:pPr>
        <w:pStyle w:val="ProductList-Body"/>
      </w:pPr>
      <w:r>
        <w:t>Het aflopen of beëindigen van het abonnement van een Klant op een Online Dienst doet niets af aan de verplichting van de Klant tot betaling voor het hosten van Gegevens van de Klant gedurende een Verlengde Looptijd.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Hostuitzondering</w:t>
      </w:r>
    </w:p>
    <w:p w14:paraId="538ACDF4" w14:textId="6A2762A6" w:rsidR="00272578" w:rsidRPr="00690C65" w:rsidRDefault="00272578" w:rsidP="00272578">
      <w:pPr>
        <w:pStyle w:val="ProductList-Body"/>
      </w:pPr>
      <w:r>
        <w:t>De Klant mag een Klantoplossing maken en onderhouden en, niettegenstaande enige tegengestelde bepaling in de volume licensing overeenkomst van de Klant, Microsoft Azure Services combineren met Gegevens van de Klant in eigendom van of in licentie genomen door de Klant of een derde partij, om een Klantoplossing te maken met behulp van de Microsoft Azure Service en de Gegevens van de Klant samen. De Klant mag derde partijen toegang verlenen tot en gebruik laten maken van de Microsoft Azure Services in verband met het gebruik van de Klantoplossing. De Klant is verantwoordelijk voor dat gebruik en dient erop toe te zien dat bij dat gebruik aan deze voorwaarden en de voorwaarden van de volume licensing overeenkomst van de Klant wordt voldaan.</w:t>
      </w:r>
    </w:p>
    <w:p w14:paraId="42EB7CF9" w14:textId="77777777" w:rsidR="00186BF6" w:rsidRPr="00690C65" w:rsidRDefault="00186BF6" w:rsidP="00272578">
      <w:pPr>
        <w:pStyle w:val="ProductList-Body"/>
      </w:pPr>
    </w:p>
    <w:p w14:paraId="06D9E319" w14:textId="77777777" w:rsidR="008855D8" w:rsidRPr="007F0A21" w:rsidRDefault="008855D8" w:rsidP="008855D8">
      <w:pPr>
        <w:pStyle w:val="ProductList-Body"/>
      </w:pPr>
      <w:r>
        <w:rPr>
          <w:b/>
          <w:color w:val="00188F"/>
        </w:rPr>
        <w:t>Software gebruiken binnen Microsoft Azure</w:t>
      </w:r>
    </w:p>
    <w:p w14:paraId="0F0BF3D1" w14:textId="6FE9FBFD" w:rsidR="00272578" w:rsidRPr="00690C65" w:rsidRDefault="008855D8" w:rsidP="008855D8">
      <w:pPr>
        <w:pStyle w:val="ProductList-Body"/>
      </w:pPr>
      <w:r>
        <w:t>Voor Microsoft-software die beschikbaar is binnen een Microsoft Azure-service, verleent Microsoft de Klant een beperkte licentie voor het gebruik van de software, uitsluitend binnen de Microsoft Azure-service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B96A05">
      <w:pPr>
        <w:pStyle w:val="ProductList-Body"/>
        <w:keepNext/>
      </w:pPr>
      <w:r>
        <w:rPr>
          <w:b/>
          <w:color w:val="00188F"/>
        </w:rPr>
        <w:t>Beschikbaarheid van datacenters</w:t>
      </w:r>
    </w:p>
    <w:p w14:paraId="12EDE99A" w14:textId="4A892D3F" w:rsidR="005F013C" w:rsidRPr="00690C65" w:rsidRDefault="005F013C" w:rsidP="00272578">
      <w:pPr>
        <w:pStyle w:val="ProductList-Body"/>
      </w:pPr>
      <w:r>
        <w:t>Het gebruik van datacenters in bepaalde regio</w:t>
      </w:r>
      <w:r w:rsidR="0026085E">
        <w:t>’</w:t>
      </w:r>
      <w:r>
        <w:t xml:space="preserve">s kan beperkt zijn tot Klanten die zich bevinden in of nabij de betreffende regio. Zie </w:t>
      </w:r>
      <w:hyperlink r:id="rId35" w:history="1">
        <w:r>
          <w:rPr>
            <w:rStyle w:val="Hyperlink"/>
          </w:rPr>
          <w:t>http://azure.microsoft.com/en-us/regions</w:t>
        </w:r>
      </w:hyperlink>
      <w:r>
        <w:t xml:space="preserve"> voor meer informatie over de beschikbaarheid van diensten per regio.</w:t>
      </w:r>
    </w:p>
    <w:p w14:paraId="7768F54B" w14:textId="77777777" w:rsidR="005F013C" w:rsidRPr="00690C65" w:rsidRDefault="005F013C" w:rsidP="00272578">
      <w:pPr>
        <w:pStyle w:val="ProductList-Body"/>
      </w:pPr>
    </w:p>
    <w:p w14:paraId="0597F066" w14:textId="77777777" w:rsidR="009616E2" w:rsidRPr="00690C65" w:rsidRDefault="00272578" w:rsidP="008855D8">
      <w:pPr>
        <w:pStyle w:val="ProductList-Body"/>
        <w:keepNext/>
      </w:pPr>
      <w:r>
        <w:rPr>
          <w:b/>
          <w:color w:val="00188F"/>
        </w:rPr>
        <w:t>Delen</w:t>
      </w:r>
    </w:p>
    <w:p w14:paraId="58955B29" w14:textId="4CC62FD6" w:rsidR="00272578" w:rsidRPr="00690C65" w:rsidRDefault="00272578" w:rsidP="00272578">
      <w:pPr>
        <w:pStyle w:val="ProductList-Body"/>
      </w:pPr>
      <w:r>
        <w:t>De Microsoft Azure Services kunnen de mogelijkheid bieden om een Klantoplossing en/of Gegevens van de Klant te delen met andere Azure-gebruikers en -gemeenschappen of andere derden. Indien de Klant ervoor kiest over te gaan tot deze vorm van delen, stemt de Klant ermee in dat deze een licentie geeft aan alle geautoriseerde gebruikers, met inbegrip van het recht de Klantoplossing en/of de Gegevens van de Klant te gebruiken, te wijzigen en opnieuw in te zenden, en staat de Klant Microsoft toe deze beschikbaar te stellen aan dergelijke gebruikers op een wijze en plaats naar eigen keuze.</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707E80D8" w:rsidR="000E6ED8" w:rsidRDefault="00272578" w:rsidP="00272578">
      <w:pPr>
        <w:pStyle w:val="ProductList-Body"/>
      </w:pPr>
      <w:r>
        <w:t xml:space="preserve">Microsoft Azure maakt het voor de Klant mogelijk om, onder afzonderlijke voorwaarden die beschikbaar zijn op </w:t>
      </w:r>
      <w:hyperlink r:id="rId36" w:history="1">
        <w:r w:rsidR="00257A3E">
          <w:rPr>
            <w:rStyle w:val="Hyperlink"/>
          </w:rPr>
          <w:t>http://azure.microsoft.com/en-us/support/legal/store-terms/</w:t>
        </w:r>
      </w:hyperlink>
      <w:hyperlink r:id="rId37" w:history="1"/>
      <w:r>
        <w:t>, toegang te verkrijgen tot Niet-Microsoft-Producten en deze aan te schaffen via omgevingen zoals de Microsoft Azure Marketplace en de Virtual Machine-galerij.</w:t>
      </w:r>
    </w:p>
    <w:p w14:paraId="720A98A6" w14:textId="5223DA12" w:rsidR="0002448E" w:rsidRDefault="0002448E" w:rsidP="00272578">
      <w:pPr>
        <w:pStyle w:val="ProductList-Body"/>
      </w:pPr>
    </w:p>
    <w:p w14:paraId="467BC734" w14:textId="77777777" w:rsidR="00187809" w:rsidRPr="00747204" w:rsidRDefault="00187809" w:rsidP="00187809">
      <w:pPr>
        <w:pStyle w:val="ProductList-Offering2Heading"/>
        <w:outlineLvl w:val="2"/>
      </w:pPr>
      <w:bookmarkStart w:id="108" w:name="MicrosoftTranslator"/>
      <w:bookmarkStart w:id="109" w:name="MicrosoftCognitiveServices"/>
      <w:bookmarkStart w:id="110" w:name="_Toc449618403"/>
      <w:bookmarkStart w:id="111" w:name="_Toc445967470"/>
      <w:r w:rsidRPr="00926B17">
        <w:rPr>
          <w:lang w:val="nl-NL"/>
        </w:rPr>
        <w:tab/>
      </w:r>
      <w:bookmarkStart w:id="112" w:name="_Toc484158292"/>
      <w:bookmarkStart w:id="113" w:name="_Toc494442770"/>
      <w:r>
        <w:t>Microsoft Azure Stack</w:t>
      </w:r>
      <w:bookmarkEnd w:id="112"/>
      <w:bookmarkEnd w:id="113"/>
    </w:p>
    <w:p w14:paraId="1595DE93" w14:textId="7F46F60A" w:rsidR="00187809" w:rsidRDefault="00187809" w:rsidP="00187809">
      <w:pPr>
        <w:pStyle w:val="ProductList-Body"/>
      </w:pPr>
      <w:r>
        <w:t>Microsoft Azure Stack is een Microsoft Azure Service.</w:t>
      </w:r>
    </w:p>
    <w:p w14:paraId="6059D2F8" w14:textId="77777777" w:rsidR="00751D62" w:rsidRPr="00747204" w:rsidRDefault="00751D62" w:rsidP="00187809">
      <w:pPr>
        <w:pStyle w:val="ProductList-Body"/>
      </w:pPr>
    </w:p>
    <w:p w14:paraId="31886839" w14:textId="77777777" w:rsidR="00187809" w:rsidRPr="00747204" w:rsidRDefault="00187809" w:rsidP="00187809">
      <w:pPr>
        <w:pStyle w:val="ProductList-ClauseHeading"/>
      </w:pPr>
      <w:r>
        <w:t xml:space="preserve">Microsoft Azure Stack-privacy </w:t>
      </w:r>
    </w:p>
    <w:p w14:paraId="59131CBC" w14:textId="77777777" w:rsidR="00187809" w:rsidRPr="00747204" w:rsidRDefault="00187809" w:rsidP="00187809">
      <w:pPr>
        <w:pStyle w:val="ProductList-Body"/>
      </w:pPr>
      <w:r>
        <w:t xml:space="preserve">Op het gebruik van Microsoft Azure Stack door de Klant is de Privacyverklaring Microsoft Enterprise en Developer op </w:t>
      </w:r>
      <w:hyperlink r:id="rId38" w:history="1">
        <w:r w:rsidRPr="00227E95">
          <w:rPr>
            <w:rStyle w:val="Hyperlink"/>
          </w:rPr>
          <w:t>https://www.microsoft.com/en-us/privacystatement/EnterpriseDev</w:t>
        </w:r>
      </w:hyperlink>
      <w:r>
        <w:t xml:space="preserve"> van toepassing. Indien een Klant met een Microsoft Cloud Overeenkomst gebruikmaakt van Microsoft Azure Stack-software of -services die worden gehost door een Reseller, is dit gebruik onderworpen aan de privacypraktijken van de Reseller. Deze kunnen afwijken van die van Microsoft. </w:t>
      </w:r>
    </w:p>
    <w:p w14:paraId="4D4243D2" w14:textId="77777777" w:rsidR="00187809" w:rsidRPr="00747204" w:rsidRDefault="00187809" w:rsidP="00187809">
      <w:pPr>
        <w:pStyle w:val="ProductList-Body"/>
      </w:pPr>
    </w:p>
    <w:p w14:paraId="02309BDF" w14:textId="77777777" w:rsidR="00187809" w:rsidRPr="00747204" w:rsidRDefault="00187809" w:rsidP="00187809">
      <w:pPr>
        <w:pStyle w:val="ProductList-ClauseHeading"/>
      </w:pPr>
      <w:r>
        <w:t xml:space="preserve">Gebruik van Microsoft Azure Stack </w:t>
      </w:r>
    </w:p>
    <w:p w14:paraId="1DD85F8E" w14:textId="5AAEDE07" w:rsidR="00187809" w:rsidRDefault="00187809" w:rsidP="00187809">
      <w:pPr>
        <w:pStyle w:val="ProductList-Body"/>
        <w:tabs>
          <w:tab w:val="clear" w:pos="158"/>
          <w:tab w:val="left" w:pos="360"/>
        </w:tabs>
      </w:pPr>
      <w:r>
        <w:t xml:space="preserve">De Klant mag Microsoft Azure Stack uitsluitend gebruiken op de hardware waarop deze is voorgeïnstalleerd. Microsoft Azure Stack omvat Windows Server, Windows-softwarecomponenten en SQL Server-technologie, die elk zijn onderworpen aan het artikel Inbegrepen technologieën van de Productvoorwaarden en niet mogen worden gebruikt buiten Microsoft Azure Stack. </w:t>
      </w:r>
    </w:p>
    <w:p w14:paraId="0188A8A2" w14:textId="7A568E19" w:rsidR="00B2308B" w:rsidRDefault="00B2308B" w:rsidP="00187809">
      <w:pPr>
        <w:pStyle w:val="ProductList-Body"/>
        <w:tabs>
          <w:tab w:val="clear" w:pos="158"/>
          <w:tab w:val="left" w:pos="360"/>
        </w:tabs>
      </w:pPr>
    </w:p>
    <w:p w14:paraId="67AEC982" w14:textId="77777777" w:rsidR="00B2308B" w:rsidRDefault="00B2308B" w:rsidP="00B2308B">
      <w:pPr>
        <w:pStyle w:val="ProductList-ClauseHeading"/>
      </w:pPr>
      <w:r>
        <w:t>Gebruik van het standaard providerabonnement</w:t>
      </w:r>
    </w:p>
    <w:p w14:paraId="377574E4" w14:textId="77777777" w:rsidR="00B2308B" w:rsidRPr="00D26C87" w:rsidRDefault="00B2308B" w:rsidP="00B2308B">
      <w:pPr>
        <w:pStyle w:val="ProductList-Body"/>
      </w:pPr>
      <w:r>
        <w:t>Het abonnement dat tijdens het implementatieproces van de Azure Stack wordt gemaakt voor de systeembeheerder (het standaard providerabonnement) mag alleen worden gebruikt voor het implementeren en beheren van de Azure Stack-infrastructuur; het mag niet worden gebruikt voor workloads waarbij geen Azure Stack-infrastructuur wordt geïmplementeerd of beheerd. (Het mag bijvoorbeeld niet worden gebruikt voor het uitvoeren van toepassingsworkloads).</w:t>
      </w:r>
    </w:p>
    <w:p w14:paraId="10D67E24" w14:textId="77777777" w:rsidR="00187809" w:rsidRPr="00747204" w:rsidRDefault="00FF79D4" w:rsidP="00187809">
      <w:pPr>
        <w:pStyle w:val="ProductList-Body"/>
        <w:shd w:val="clear" w:color="auto" w:fill="A6A6A6" w:themeFill="background1" w:themeFillShade="A6"/>
        <w:spacing w:before="120" w:after="240"/>
        <w:jc w:val="right"/>
      </w:pPr>
      <w:hyperlink w:anchor="TableofContents" w:history="1">
        <w:r w:rsidR="00187809">
          <w:rPr>
            <w:rStyle w:val="Hyperlink"/>
            <w:sz w:val="16"/>
            <w:szCs w:val="16"/>
          </w:rPr>
          <w:t>Inhoudsopgave</w:t>
        </w:r>
      </w:hyperlink>
      <w:r w:rsidR="00187809">
        <w:rPr>
          <w:sz w:val="16"/>
          <w:szCs w:val="16"/>
        </w:rPr>
        <w:t xml:space="preserve"> / </w:t>
      </w:r>
      <w:hyperlink w:anchor="_top" w:history="1">
        <w:r w:rsidR="00187809">
          <w:rPr>
            <w:rStyle w:val="Hyperlink"/>
            <w:sz w:val="16"/>
            <w:szCs w:val="16"/>
          </w:rPr>
          <w:t>Algemene voorwaarden</w:t>
        </w:r>
      </w:hyperlink>
    </w:p>
    <w:p w14:paraId="2824C02E" w14:textId="406895EB" w:rsidR="00DC0793" w:rsidRDefault="00DC0793" w:rsidP="00DC0793">
      <w:pPr>
        <w:pStyle w:val="ProductList-Offering2Heading"/>
        <w:outlineLvl w:val="2"/>
      </w:pPr>
      <w:r w:rsidRPr="00DC0793">
        <w:rPr>
          <w:lang w:val="nl-NL"/>
        </w:rPr>
        <w:tab/>
      </w:r>
      <w:bookmarkStart w:id="114" w:name="_Toc465426838"/>
      <w:bookmarkStart w:id="115" w:name="_Toc468350407"/>
      <w:bookmarkStart w:id="116" w:name="_Toc494442771"/>
      <w:r>
        <w:t xml:space="preserve">Microsoft </w:t>
      </w:r>
      <w:bookmarkEnd w:id="114"/>
      <w:r>
        <w:t>Cognitive Services</w:t>
      </w:r>
      <w:bookmarkEnd w:id="115"/>
      <w:bookmarkEnd w:id="116"/>
    </w:p>
    <w:bookmarkEnd w:id="108"/>
    <w:bookmarkEnd w:id="109"/>
    <w:p w14:paraId="24ED6FB7" w14:textId="77777777" w:rsidR="00DC0793" w:rsidRDefault="00DC0793" w:rsidP="00DC0793">
      <w:pPr>
        <w:pStyle w:val="ProductList-ClauseHeading"/>
      </w:pPr>
      <w:r>
        <w:t xml:space="preserve">Privacy bij Microsoft Cognitive Services </w:t>
      </w:r>
    </w:p>
    <w:p w14:paraId="43E39280" w14:textId="77777777" w:rsidR="00DC0793" w:rsidRDefault="00DC0793" w:rsidP="00DC0793">
      <w:pPr>
        <w:pStyle w:val="ProductList-Body"/>
      </w:pPr>
      <w:r>
        <w:t xml:space="preserve">De Privacyverklaring van Microsoft op </w:t>
      </w:r>
      <w:hyperlink r:id="rId39" w:history="1">
        <w:r>
          <w:rPr>
            <w:rStyle w:val="Hyperlink"/>
          </w:rPr>
          <w:t>https://go.microsoft.com/fwlink/?LinkId=521839</w:t>
        </w:r>
      </w:hyperlink>
      <w:r>
        <w:t xml:space="preserve"> is van toepassing op het gebruik van Microsoft Cognitive Services door de Klant, uitgezonderd dat dit artikel Microsoft Cognitive Services prevaleert waar dit in strijd is met de Privacyverklaring van Microsoft. </w:t>
      </w:r>
    </w:p>
    <w:p w14:paraId="0C781C3C" w14:textId="77777777" w:rsidR="00DC0793" w:rsidRDefault="00DC0793" w:rsidP="00DC0793">
      <w:pPr>
        <w:pStyle w:val="ProductList-Body"/>
      </w:pPr>
    </w:p>
    <w:p w14:paraId="76DFD434" w14:textId="77777777" w:rsidR="00DC0793" w:rsidRDefault="00DC0793" w:rsidP="00DC0793">
      <w:pPr>
        <w:pStyle w:val="ProductList-ClauseHeading"/>
      </w:pPr>
      <w:r>
        <w:t xml:space="preserve">Gebruik van Cognitive Services-gegevens. </w:t>
      </w:r>
    </w:p>
    <w:p w14:paraId="03DCC7C1" w14:textId="77777777" w:rsidR="00DC0793" w:rsidRDefault="00DC0793" w:rsidP="00DC0793">
      <w:pPr>
        <w:pStyle w:val="ProductList-Body"/>
      </w:pPr>
      <w:r>
        <w:t>De Klant is als enige verantwoordelijk voor de inhoud van alle Gegevens van de Klant die deze verzendt naar de Cognitive Services (“Cognitive Services-gegevens”).</w:t>
      </w:r>
    </w:p>
    <w:p w14:paraId="47E7EA24" w14:textId="77777777" w:rsidR="00DC0793" w:rsidRDefault="00DC0793" w:rsidP="00DC0793">
      <w:pPr>
        <w:pStyle w:val="ProductList-Body"/>
      </w:pPr>
    </w:p>
    <w:p w14:paraId="270E354E" w14:textId="77777777" w:rsidR="00DC0793" w:rsidRDefault="00DC0793" w:rsidP="00DC0793">
      <w:pPr>
        <w:pStyle w:val="ProductList-Body"/>
      </w:pPr>
      <w:r>
        <w:t>Microsoft mag Cognitive Services-gegevens uitsluitend gebruiken voor: (i) het leveren van Cognitive Services aan de Klant; en (ii) het verbeteren van producten en diensten van Microsoft. Uitsluitend voor deze doeleinden mag Microsoft Cognitive Service-gegevens verzamelen, bewaren, gebruiken, reproduceren en gebruiken als basis voor afgeleide werken, en de Klant verleent Microsoft een beperkte, niet-exclusieve, onherroepelijke wereldwijde licentie om dit te doen. De Klant dient alle rechten vast te leggen en te behouden die voor Microsoft noodzakelijk zijn om Cognitive Services-gegevens te verwerken zoals beschreven in deze paragraaf zonder de rechten van derden te schenden, of Microsoft anderszins verplichtingen te geven jegens de Klant of een derde.</w:t>
      </w:r>
    </w:p>
    <w:p w14:paraId="671FBD16" w14:textId="77777777" w:rsidR="00DC0793" w:rsidRDefault="00DC0793" w:rsidP="00DC0793">
      <w:pPr>
        <w:pStyle w:val="ProductList-Body"/>
      </w:pPr>
    </w:p>
    <w:p w14:paraId="5FDD8AB1" w14:textId="77777777" w:rsidR="00751D62" w:rsidRPr="0008458E" w:rsidRDefault="00751D62" w:rsidP="00751D62">
      <w:pPr>
        <w:pStyle w:val="ProductList-Body"/>
      </w:pPr>
      <w:r>
        <w:t>Waar Cognitive Services-gegevens Persoonsgegevens bevatten, dient de Klant voldoende toestemming te verkrijgen van de personen waarop deze gegevens betrekking hebben (of hun ouders of voogden, indien dit vereist is op grond van het toepasselijk recht) voor dergelijke verwerking door Microsoft.</w:t>
      </w:r>
    </w:p>
    <w:p w14:paraId="42A888C3" w14:textId="77777777" w:rsidR="00DC0793" w:rsidRDefault="00DC0793" w:rsidP="00DC0793">
      <w:pPr>
        <w:pStyle w:val="ProductList-Body"/>
      </w:pPr>
    </w:p>
    <w:p w14:paraId="5693755C" w14:textId="77777777" w:rsidR="00DC0793" w:rsidRDefault="00DC0793" w:rsidP="00DC0793">
      <w:pPr>
        <w:pStyle w:val="ProductList-Body"/>
      </w:pPr>
      <w:r>
        <w:t xml:space="preserve">Microsoft zet zich ervoor in om personen waarop deze gegevens betrekking hebben en waarvan de identiteit kan worden bepaald op grond van de Cognitive Services-gegevens die Microsoft bewaart te beschermen. Microsoft heeft zakelijke en technische maatregelen genomen die zijn bedoeld om bepaalde bewaarde Cognitive Services-gegevens te anonimiseren. </w:t>
      </w:r>
    </w:p>
    <w:p w14:paraId="720A2010" w14:textId="77777777" w:rsidR="00DC0793" w:rsidRDefault="00DC0793" w:rsidP="00DC0793">
      <w:pPr>
        <w:pStyle w:val="ProductList-Body"/>
      </w:pPr>
    </w:p>
    <w:p w14:paraId="097CF742" w14:textId="77777777" w:rsidR="00DC0793" w:rsidRDefault="00DC0793" w:rsidP="00DC0793">
      <w:pPr>
        <w:pStyle w:val="ProductList-Body"/>
      </w:pPr>
      <w:r>
        <w:t xml:space="preserve">Dit artikel Gebruik van Cognitive Services-gegevens blijft van kracht na het beëindigen of aflopen van de volume licensing overeenkomst van de Klant. Tussen partijen behoudt de Klant alle rechten, eigendom en belangen met betrekking tot de Cognitive Service-gegevens. Microsoft verkrijgt geen rechten met betrekking tot de Cognitive Services-gegevens van de Klant, anders dan de rechten die de Klant Microsoft verleent in dit artikel Gebruik van Cognitive Services-gegevens. Deze paragraaf heeft geen invloed op de rechten van Microsoft in de software of diensten waarvoor Microsoft de Klant een licentie verleent. </w:t>
      </w:r>
    </w:p>
    <w:p w14:paraId="1A2652C1" w14:textId="77777777" w:rsidR="00DC0793" w:rsidRDefault="00DC0793" w:rsidP="00DC0793">
      <w:pPr>
        <w:pStyle w:val="ProductList-Body"/>
      </w:pPr>
    </w:p>
    <w:p w14:paraId="4B417D4B" w14:textId="77777777" w:rsidR="00DC0793" w:rsidRDefault="00DC0793" w:rsidP="00DC0793">
      <w:pPr>
        <w:pStyle w:val="ProductList-ClauseHeading"/>
      </w:pPr>
      <w:r>
        <w:t>Bewaren van Cognitive Services-gegevens</w:t>
      </w:r>
    </w:p>
    <w:p w14:paraId="2A709584" w14:textId="77777777" w:rsidR="00DC0793" w:rsidRDefault="00DC0793" w:rsidP="00DC0793">
      <w:pPr>
        <w:pStyle w:val="ProductList-Body"/>
      </w:pPr>
      <w:r>
        <w:t>Tenzij anders bepaald in de documentatie voor een dienst, zijn de Cognitive Services niet bedoeld voor het opslaan van Gegevens van de Klant namens de Klant.</w:t>
      </w:r>
      <w:r>
        <w:cr/>
      </w:r>
    </w:p>
    <w:p w14:paraId="3C24B8AD" w14:textId="77777777" w:rsidR="00DC0793" w:rsidRDefault="00DC0793" w:rsidP="00DC0793">
      <w:pPr>
        <w:pStyle w:val="ProductList-ClauseHeading"/>
      </w:pPr>
      <w:r>
        <w:t>Toepasselijkheid van algemene privacy- en beveiligingsbepalingen</w:t>
      </w:r>
    </w:p>
    <w:p w14:paraId="67CDA8E0" w14:textId="1FD62D5E" w:rsidR="00DC0793" w:rsidRDefault="00DC0793" w:rsidP="00DC0793">
      <w:pPr>
        <w:pStyle w:val="ProductList-Body"/>
      </w:pPr>
      <w:r>
        <w:t>Alleen de volgende onderdelen van de Algemene voorwaarden voor privacy en beveiliging zijn van toepassing op de Cognitive Services. Locatie van de gegevensverwerking, Preview-releases, Gebruik van opdrachtnemers, Contact met Microsoft opnemen</w:t>
      </w:r>
      <w:r w:rsidR="00307B70">
        <w:t>.</w:t>
      </w:r>
      <w:r>
        <w:t xml:space="preserve"> </w:t>
      </w:r>
    </w:p>
    <w:p w14:paraId="57D48605" w14:textId="77777777" w:rsidR="00DC0793" w:rsidRDefault="00DC0793" w:rsidP="00DC0793">
      <w:pPr>
        <w:pStyle w:val="ProductList-Body"/>
      </w:pPr>
    </w:p>
    <w:p w14:paraId="1362B7A4" w14:textId="782BC287" w:rsidR="00533AFE" w:rsidRPr="008435D7" w:rsidRDefault="00C6490D" w:rsidP="00533AFE">
      <w:pPr>
        <w:pStyle w:val="ProductList-ClauseHeading"/>
      </w:pPr>
      <w:r>
        <w:t>Toeschrijving</w:t>
      </w:r>
    </w:p>
    <w:p w14:paraId="4D2BC56D" w14:textId="77777777" w:rsidR="00533AFE" w:rsidRPr="008435D7" w:rsidRDefault="00533AFE" w:rsidP="00533AFE">
      <w:pPr>
        <w:pStyle w:val="ProductList-Body"/>
      </w:pPr>
      <w:r>
        <w:t xml:space="preserve">Wanneer de Klant gebruikmaakt van Microsoft Cognitive Services (uitgezonderd de Zoek-API's (hieronder gedefinieerd)), dient de Klant een redelijk prominente toeschrijving te bevatten. Deze toeschrijving dient als volgt te luiden: “gerealiseerd met Microsoft Cognitive Services” en dient een hyperlink te bevatten naar </w:t>
      </w:r>
      <w:hyperlink r:id="rId40" w:history="1">
        <w:r>
          <w:rPr>
            <w:rStyle w:val="Hyperlink"/>
          </w:rPr>
          <w:t>http://go.microsoft.com/fwlink/?LinkID=829046</w:t>
        </w:r>
      </w:hyperlink>
      <w:r>
        <w:t>.</w:t>
      </w:r>
    </w:p>
    <w:p w14:paraId="4D7E1691" w14:textId="77777777" w:rsidR="00DC0793" w:rsidRDefault="00DC0793" w:rsidP="00DC0793">
      <w:pPr>
        <w:pStyle w:val="ProductList-Body"/>
      </w:pPr>
    </w:p>
    <w:p w14:paraId="7934A937" w14:textId="77777777" w:rsidR="00DC0793" w:rsidRDefault="00DC0793" w:rsidP="00DC0793">
      <w:pPr>
        <w:pStyle w:val="ProductList-ClauseHeading"/>
      </w:pPr>
      <w:r>
        <w:t>Prioriteit</w:t>
      </w:r>
    </w:p>
    <w:p w14:paraId="744C9C70" w14:textId="77777777" w:rsidR="00DC0793" w:rsidRDefault="00DC0793" w:rsidP="00DC0793">
      <w:pPr>
        <w:pStyle w:val="ProductList-Body"/>
      </w:pPr>
      <w:r>
        <w:t>Dit artikel Microsoft Cognitive Services prevaleert in geval van strijdigheden met andere onderdelen van de Voorwaarden voor Online Diensten.</w:t>
      </w:r>
    </w:p>
    <w:p w14:paraId="3A1A5F76" w14:textId="77777777" w:rsidR="00DC0793" w:rsidRDefault="00DC0793" w:rsidP="00DC0793">
      <w:pPr>
        <w:pStyle w:val="ProductList-Body"/>
      </w:pPr>
    </w:p>
    <w:p w14:paraId="286D7C89" w14:textId="77777777" w:rsidR="00533AFE" w:rsidRPr="008435D7" w:rsidRDefault="00533AFE" w:rsidP="00533AFE">
      <w:pPr>
        <w:pStyle w:val="ProductList-ClauseHeading"/>
      </w:pPr>
      <w:r>
        <w:t>Beperking van Bing API's met betrekking tot gebruik door de Klant van uitvoer van de dienst</w:t>
      </w:r>
    </w:p>
    <w:p w14:paraId="0B4F6C6A" w14:textId="77777777" w:rsidR="00533AFE" w:rsidRPr="008435D7" w:rsidRDefault="00533AFE" w:rsidP="00533AFE">
      <w:pPr>
        <w:pStyle w:val="ProductList-Body"/>
        <w:tabs>
          <w:tab w:val="clear" w:pos="158"/>
          <w:tab w:val="left" w:pos="360"/>
        </w:tabs>
      </w:pPr>
      <w:r>
        <w:t>De Klant mag geen gegevens uit Bing API's gebruiken voor het ontwikkelen of aanbieden van een vergelijkbare, op machinaal leren gebaseerde dienst.</w:t>
      </w:r>
    </w:p>
    <w:p w14:paraId="3F112D95" w14:textId="77777777" w:rsidR="00DC0793" w:rsidRDefault="00DC0793" w:rsidP="00DC0793">
      <w:pPr>
        <w:pStyle w:val="ProductList-Body"/>
        <w:ind w:left="180"/>
      </w:pPr>
    </w:p>
    <w:p w14:paraId="14090033" w14:textId="77777777" w:rsidR="00550C30" w:rsidRPr="00CC13E3" w:rsidRDefault="00550C30" w:rsidP="00550C30">
      <w:pPr>
        <w:pStyle w:val="ProductList-ClauseHeading"/>
      </w:pPr>
      <w:r>
        <w:t xml:space="preserve">Gebruiks- en weergavevereisten Bing </w:t>
      </w:r>
      <w:dir w:val="ltr">
        <w:r>
          <w:t>Zoek-API's</w:t>
        </w:r>
        <w:r>
          <w:t>‬</w:t>
        </w:r>
        <w:r>
          <w:t>‬</w:t>
        </w:r>
        <w:r w:rsidR="001077B7">
          <w:t>‬</w:t>
        </w:r>
        <w:r w:rsidR="000A2074">
          <w:t>‬</w:t>
        </w:r>
        <w:r w:rsidR="00BE2BEC">
          <w:t>‬</w:t>
        </w:r>
        <w:r w:rsidR="00696CFC">
          <w:t>‬</w:t>
        </w:r>
        <w:r w:rsidR="00833D50">
          <w:t>‬</w:t>
        </w:r>
        <w:r w:rsidR="00837CEC">
          <w:t>‬</w:t>
        </w:r>
        <w:r w:rsidR="002D4B3A">
          <w:t>‬</w:t>
        </w:r>
        <w:r w:rsidR="00B2308B">
          <w:t>‬</w:t>
        </w:r>
        <w:r w:rsidR="00FF79D4">
          <w:t>‬</w:t>
        </w:r>
      </w:dir>
    </w:p>
    <w:p w14:paraId="38595814" w14:textId="77777777" w:rsidR="00550C30" w:rsidRPr="00CC13E3" w:rsidRDefault="00550C30" w:rsidP="00550C30">
      <w:pPr>
        <w:pStyle w:val="ProductList-Body"/>
        <w:tabs>
          <w:tab w:val="left" w:pos="270"/>
        </w:tabs>
      </w:pPr>
      <w:r>
        <w:t xml:space="preserve">De Klant dient zich te houden aan de gebruiks- en weergavevereisten voor de API's voor Bing Web Search, Image Search, Video Search en News Search, Bing Spell Check en Bing Autosuggest (samen de “Zoek-API's”), die beschikbaar zijn op </w:t>
      </w:r>
      <w:hyperlink r:id="rId41" w:history="1">
        <w:r>
          <w:rPr>
            <w:rStyle w:val="Hyperlink"/>
          </w:rPr>
          <w:t>https://aka.ms/r1j7jq</w:t>
        </w:r>
      </w:hyperlink>
      <w:r>
        <w:t>. De Klant mag de met de Zoek-API's verkregen resultaten uitsluitend gebruiken in een Internet-zoekcontext (zoals gedefinieerd in de gebruiks- en weergavevereisten) en mag de resultaten niet bewaren in een cache of kopiëren. De resultaten die de Klant verkrijgt door middel van de Zoek-API's zijn geen Producten, Fixes of Resultaten van Diensten.</w:t>
      </w:r>
    </w:p>
    <w:p w14:paraId="4F526A59" w14:textId="77777777" w:rsidR="00DC0793" w:rsidRDefault="00DC0793" w:rsidP="00DC0793">
      <w:pPr>
        <w:pStyle w:val="ProductList-Body"/>
        <w:tabs>
          <w:tab w:val="left" w:pos="360"/>
        </w:tabs>
      </w:pPr>
    </w:p>
    <w:p w14:paraId="27C6C235" w14:textId="77777777" w:rsidR="00DC0793" w:rsidRDefault="00DC0793" w:rsidP="00DC0793">
      <w:pPr>
        <w:pStyle w:val="ProductList-ClauseHeading"/>
      </w:pPr>
      <w:r>
        <w:t>Translator API</w:t>
      </w:r>
    </w:p>
    <w:p w14:paraId="0F1537FC" w14:textId="77777777" w:rsidR="00DC0793" w:rsidRPr="00721DAE" w:rsidRDefault="00DC0793" w:rsidP="00DC0793">
      <w:pPr>
        <w:pStyle w:val="ProductList-Body"/>
        <w:tabs>
          <w:tab w:val="left" w:pos="360"/>
        </w:tabs>
        <w:ind w:left="180"/>
        <w:rPr>
          <w:b/>
          <w:color w:val="0072C6"/>
        </w:rPr>
      </w:pPr>
      <w:r>
        <w:rPr>
          <w:b/>
          <w:color w:val="0072C6"/>
        </w:rPr>
        <w:t>Toeschrijving:</w:t>
      </w:r>
    </w:p>
    <w:p w14:paraId="3C117206" w14:textId="77777777" w:rsidR="00DC0793" w:rsidRDefault="00DC0793" w:rsidP="00DC0793">
      <w:pPr>
        <w:pStyle w:val="ProductList-Body"/>
        <w:tabs>
          <w:tab w:val="left" w:pos="360"/>
        </w:tabs>
        <w:ind w:left="180"/>
      </w:pPr>
      <w:r>
        <w:t>Bij de weergave van automatische vertalingen uitgevoerd door Microsoft Translator, dient de Klant een redelijk prominente mededeling weer te geven dat de tekst automatisch is vertaald door Microsoft Translator.</w:t>
      </w:r>
    </w:p>
    <w:p w14:paraId="045021DB" w14:textId="77777777" w:rsidR="00DC0793" w:rsidRDefault="00DC0793" w:rsidP="00DC0793">
      <w:pPr>
        <w:pStyle w:val="ProductList-Body"/>
        <w:tabs>
          <w:tab w:val="left" w:pos="360"/>
        </w:tabs>
        <w:ind w:left="180"/>
      </w:pPr>
    </w:p>
    <w:p w14:paraId="112F8197" w14:textId="77777777" w:rsidR="00DC0793" w:rsidRPr="00721DAE" w:rsidRDefault="00DC0793" w:rsidP="00DC0793">
      <w:pPr>
        <w:pStyle w:val="ProductList-Body"/>
        <w:tabs>
          <w:tab w:val="left" w:pos="360"/>
        </w:tabs>
        <w:ind w:left="180"/>
        <w:rPr>
          <w:b/>
          <w:color w:val="0072C6"/>
        </w:rPr>
      </w:pPr>
      <w:r>
        <w:rPr>
          <w:b/>
          <w:color w:val="0072C6"/>
        </w:rPr>
        <w:t>Beperking met betrekking tot gebruik door de Klant van uitvoer van de dienst:</w:t>
      </w:r>
    </w:p>
    <w:p w14:paraId="668B25B7" w14:textId="77777777" w:rsidR="00DC0793" w:rsidRDefault="00DC0793" w:rsidP="00DC0793">
      <w:pPr>
        <w:pStyle w:val="ProductList-Body"/>
        <w:tabs>
          <w:tab w:val="clear" w:pos="158"/>
          <w:tab w:val="left" w:pos="360"/>
        </w:tabs>
        <w:ind w:left="180"/>
      </w:pPr>
      <w:r>
        <w:t>De Klant mag geen gegevens uit Microsoft Translator gebruiken voor het ontwikkelen of aanbieden van een vergelijkbare, op machinaal leren gebaseerde dienst.</w:t>
      </w:r>
    </w:p>
    <w:p w14:paraId="161AD1B6" w14:textId="77777777" w:rsidR="00BF07E0" w:rsidRPr="006D2C33" w:rsidRDefault="00FF79D4" w:rsidP="00BF07E0">
      <w:pPr>
        <w:pStyle w:val="ProductList-Body"/>
        <w:shd w:val="clear" w:color="auto" w:fill="A6A6A6" w:themeFill="background1" w:themeFillShade="A6"/>
        <w:spacing w:before="120" w:after="240"/>
        <w:jc w:val="right"/>
      </w:pPr>
      <w:hyperlink w:anchor="TableofContents" w:history="1">
        <w:r w:rsidR="00BF07E0">
          <w:rPr>
            <w:rStyle w:val="Hyperlink"/>
            <w:sz w:val="16"/>
            <w:szCs w:val="16"/>
          </w:rPr>
          <w:t>Inhoudsopgave</w:t>
        </w:r>
      </w:hyperlink>
      <w:r w:rsidR="00BF07E0">
        <w:rPr>
          <w:sz w:val="16"/>
          <w:szCs w:val="16"/>
        </w:rPr>
        <w:t xml:space="preserve"> / </w:t>
      </w:r>
      <w:hyperlink w:anchor="GeneralTerms" w:history="1">
        <w:r w:rsidR="00BF07E0">
          <w:rPr>
            <w:rStyle w:val="Hyperlink"/>
            <w:sz w:val="16"/>
            <w:szCs w:val="16"/>
          </w:rPr>
          <w:t>Algemene voorwaarden</w:t>
        </w:r>
      </w:hyperlink>
    </w:p>
    <w:p w14:paraId="17B45929" w14:textId="7CDF076A" w:rsidR="00DF7B82" w:rsidRDefault="00DF7B82" w:rsidP="00DF7B82">
      <w:pPr>
        <w:pStyle w:val="ProductList-OfferingGroupHeading"/>
        <w:spacing w:after="80"/>
        <w:outlineLvl w:val="1"/>
      </w:pPr>
      <w:bookmarkStart w:id="117" w:name="EMS"/>
      <w:bookmarkStart w:id="118" w:name="_Toc476476610"/>
      <w:bookmarkStart w:id="119" w:name="_Toc494442772"/>
      <w:bookmarkStart w:id="120" w:name="_Toc459970714"/>
      <w:bookmarkStart w:id="121" w:name="_Toc457466428"/>
      <w:bookmarkStart w:id="122" w:name="AzureActiveDirectoryBasic"/>
      <w:bookmarkStart w:id="123" w:name="_Toc437590238"/>
      <w:bookmarkStart w:id="124" w:name="_Toc435790944"/>
      <w:bookmarkStart w:id="125" w:name="MicrosoftDynamicsMarketing"/>
      <w:bookmarkEnd w:id="110"/>
      <w:bookmarkEnd w:id="111"/>
      <w:r>
        <w:t>Microsoft Azure-plannen</w:t>
      </w:r>
      <w:bookmarkEnd w:id="117"/>
      <w:bookmarkEnd w:id="118"/>
      <w:bookmarkEnd w:id="119"/>
    </w:p>
    <w:p w14:paraId="7CCD2AF8" w14:textId="77777777" w:rsidR="00DF7B82" w:rsidRDefault="00DF7B82" w:rsidP="00DF7B82">
      <w:pPr>
        <w:pStyle w:val="ProductList-Body"/>
        <w:tabs>
          <w:tab w:val="clear" w:pos="158"/>
          <w:tab w:val="left" w:pos="360"/>
        </w:tabs>
        <w:rPr>
          <w:b/>
          <w:color w:val="00188F"/>
        </w:rPr>
      </w:pPr>
      <w:r>
        <w:rPr>
          <w:b/>
          <w:color w:val="00188F"/>
        </w:rPr>
        <w:t>Kennisgevingen</w:t>
      </w:r>
    </w:p>
    <w:p w14:paraId="65F66B52" w14:textId="77777777" w:rsidR="00DF7B82" w:rsidRPr="00AB267B" w:rsidRDefault="00DF7B82" w:rsidP="00DF7B82">
      <w:pPr>
        <w:pStyle w:val="ProductList-Body"/>
      </w:pPr>
      <w:r>
        <w:t xml:space="preserve">De kennisgevingen voor Bing Maps en Klantenondersteuning in </w:t>
      </w:r>
      <w:hyperlink w:anchor="Attachment1" w:history="1">
        <w:r>
          <w:rPr>
            <w:rStyle w:val="Hyperlink"/>
          </w:rPr>
          <w:t>Bijlage 1</w:t>
        </w:r>
      </w:hyperlink>
      <w:r>
        <w:t xml:space="preserve"> zijn van toepassing.</w:t>
      </w:r>
    </w:p>
    <w:p w14:paraId="3980131D" w14:textId="77777777" w:rsidR="00DF7B82" w:rsidRPr="000E3993" w:rsidRDefault="00DF7B82" w:rsidP="00DF7B82">
      <w:pPr>
        <w:pStyle w:val="ProductList-Body"/>
      </w:pPr>
    </w:p>
    <w:p w14:paraId="016A0FB6" w14:textId="77777777" w:rsidR="00DF7B82" w:rsidRPr="00017A5A" w:rsidRDefault="00DF7B82" w:rsidP="009F07F0">
      <w:pPr>
        <w:pStyle w:val="ProductList-Body"/>
        <w:keepNext/>
        <w:tabs>
          <w:tab w:val="clear" w:pos="158"/>
          <w:tab w:val="left" w:pos="180"/>
        </w:tabs>
        <w:rPr>
          <w:b/>
          <w:color w:val="00188F"/>
        </w:rPr>
      </w:pPr>
      <w:r>
        <w:rPr>
          <w:b/>
          <w:color w:val="00188F"/>
        </w:rPr>
        <w:t>Abonnementslicentiesuites</w:t>
      </w:r>
    </w:p>
    <w:p w14:paraId="5CE97A3A" w14:textId="77777777" w:rsidR="00DF7B82" w:rsidRDefault="00DF7B82" w:rsidP="00DF7B82">
      <w:pPr>
        <w:pStyle w:val="ProductList-Body"/>
      </w:pPr>
      <w:r>
        <w:t xml:space="preserve">In aanvulling op de Gebruikers-SL's, zie </w:t>
      </w:r>
      <w:hyperlink w:anchor="Attachment2" w:history="1">
        <w:r>
          <w:rPr>
            <w:rStyle w:val="Hyperlink"/>
          </w:rPr>
          <w:t>Bijlage 2</w:t>
        </w:r>
      </w:hyperlink>
      <w:r>
        <w:t xml:space="preserve"> voor andere SL's die voldoen aan de vereisten voor Azure Active Directory Premium, Azure Information Protection en Microsoft Intune.</w:t>
      </w:r>
    </w:p>
    <w:p w14:paraId="749F1885" w14:textId="77777777" w:rsidR="00DF7B82" w:rsidRPr="00DF7B82" w:rsidRDefault="00DF7B82" w:rsidP="00DF7B82">
      <w:pPr>
        <w:pStyle w:val="ProductList-Body"/>
      </w:pPr>
    </w:p>
    <w:p w14:paraId="12460424" w14:textId="0DFBA1C5" w:rsidR="008635CB" w:rsidRPr="003C2FBE" w:rsidRDefault="00DF7B82" w:rsidP="008635CB">
      <w:pPr>
        <w:pStyle w:val="ProductList-Offering2Heading"/>
        <w:outlineLvl w:val="2"/>
      </w:pPr>
      <w:r>
        <w:tab/>
      </w:r>
      <w:bookmarkStart w:id="126" w:name="_Toc494442773"/>
      <w:r w:rsidR="008635CB">
        <w:t>Azure Active Directory Basic</w:t>
      </w:r>
      <w:bookmarkEnd w:id="120"/>
      <w:bookmarkEnd w:id="121"/>
      <w:bookmarkEnd w:id="126"/>
    </w:p>
    <w:bookmarkEnd w:id="122"/>
    <w:p w14:paraId="2319995E" w14:textId="77777777" w:rsidR="008635CB" w:rsidRPr="003C2FBE" w:rsidRDefault="008635CB" w:rsidP="008635CB">
      <w:pPr>
        <w:pStyle w:val="ProductList-Body"/>
      </w:pPr>
      <w:r>
        <w:t>De Klant mag met behulp van Eenmalige aanmelding tot 10 SaaS-toepassingen/aangepaste toepassingen per Gebruikers-SL vooraf integreren. Alle toepassingen van Microsoft en van derden tellen mee bij deze toepassingenlimiet.</w:t>
      </w:r>
    </w:p>
    <w:p w14:paraId="281D7F25" w14:textId="77777777" w:rsidR="008635CB" w:rsidRPr="00BF6543" w:rsidRDefault="00FF79D4" w:rsidP="008635CB">
      <w:pPr>
        <w:pStyle w:val="ProductList-Body"/>
        <w:shd w:val="clear" w:color="auto" w:fill="A6A6A6" w:themeFill="background1" w:themeFillShade="A6"/>
        <w:spacing w:before="120" w:after="240"/>
        <w:jc w:val="right"/>
        <w:rPr>
          <w:sz w:val="16"/>
          <w:szCs w:val="16"/>
        </w:rPr>
      </w:pPr>
      <w:hyperlink w:anchor="TableofContents" w:history="1">
        <w:r w:rsidR="008635CB" w:rsidRPr="00BF6543">
          <w:rPr>
            <w:rStyle w:val="Hyperlink"/>
            <w:sz w:val="16"/>
            <w:szCs w:val="16"/>
          </w:rPr>
          <w:t>Inhoudsopgave</w:t>
        </w:r>
      </w:hyperlink>
      <w:r w:rsidR="008635CB" w:rsidRPr="00BF6543">
        <w:rPr>
          <w:sz w:val="16"/>
          <w:szCs w:val="16"/>
        </w:rPr>
        <w:t xml:space="preserve"> / </w:t>
      </w:r>
      <w:hyperlink w:anchor="GeneralTerms" w:history="1">
        <w:r w:rsidR="008635CB" w:rsidRPr="00BF6543">
          <w:rPr>
            <w:rStyle w:val="Hyperlink"/>
            <w:sz w:val="16"/>
            <w:szCs w:val="16"/>
          </w:rPr>
          <w:t>Algemene voorwaarden</w:t>
        </w:r>
      </w:hyperlink>
    </w:p>
    <w:p w14:paraId="0EA379AC" w14:textId="77777777" w:rsidR="008635CB" w:rsidRPr="003C2FBE" w:rsidRDefault="008635CB" w:rsidP="008635CB">
      <w:pPr>
        <w:pStyle w:val="ProductList-Offering2Heading"/>
        <w:outlineLvl w:val="2"/>
      </w:pPr>
      <w:bookmarkStart w:id="127" w:name="AzureActiveDirectoryPremium"/>
      <w:r>
        <w:tab/>
      </w:r>
      <w:bookmarkStart w:id="128" w:name="_Toc459970715"/>
      <w:bookmarkStart w:id="129" w:name="_Toc457466429"/>
      <w:bookmarkStart w:id="130" w:name="_Toc494442774"/>
      <w:r>
        <w:t>Azure Active Directory Premium</w:t>
      </w:r>
      <w:bookmarkEnd w:id="128"/>
      <w:bookmarkEnd w:id="129"/>
      <w:bookmarkEnd w:id="130"/>
    </w:p>
    <w:bookmarkEnd w:id="127"/>
    <w:p w14:paraId="307F7D0C" w14:textId="77777777" w:rsidR="008635CB" w:rsidRPr="003C2FBE" w:rsidRDefault="008635CB" w:rsidP="008635CB">
      <w:pPr>
        <w:pStyle w:val="ProductList-Body"/>
      </w:pPr>
      <w:r>
        <w:t>De Klant mag met behulp van Eenmalige aanmelding SaaS-toepassingen/aangepaste toepassingen vooraf integreren. Het is de klant niet toegestaan een gegevensset (of enig onderdeel van een gegevensset) die is opgenomen in de Microsoft Identity Manager-software die wordt geleverd bij een Gebruikers-SL voor Microsoft Azure Active Directory Premium (P1 en P2) te verveelvoudigen of te distribueren.</w:t>
      </w:r>
    </w:p>
    <w:p w14:paraId="25ED0CBA" w14:textId="77777777" w:rsidR="008635CB" w:rsidRPr="003C2FBE" w:rsidRDefault="00FF79D4" w:rsidP="008635CB">
      <w:pPr>
        <w:pStyle w:val="ProductList-Body"/>
        <w:shd w:val="clear" w:color="auto" w:fill="A6A6A6" w:themeFill="background1" w:themeFillShade="A6"/>
        <w:spacing w:before="120" w:after="240"/>
        <w:jc w:val="right"/>
      </w:pPr>
      <w:hyperlink w:anchor="TableofContents" w:history="1">
        <w:r w:rsidR="008635CB" w:rsidRPr="00BF6543">
          <w:rPr>
            <w:rStyle w:val="Hyperlink"/>
            <w:sz w:val="16"/>
            <w:szCs w:val="16"/>
          </w:rPr>
          <w:t>Inhoudsopgave</w:t>
        </w:r>
      </w:hyperlink>
      <w:r w:rsidR="008635CB" w:rsidRPr="00BF6543">
        <w:rPr>
          <w:sz w:val="16"/>
          <w:szCs w:val="16"/>
        </w:rPr>
        <w:t xml:space="preserve"> / </w:t>
      </w:r>
      <w:hyperlink w:anchor="GeneralTerms" w:history="1">
        <w:r w:rsidR="008635CB" w:rsidRPr="00BF6543">
          <w:rPr>
            <w:rStyle w:val="Hyperlink"/>
            <w:sz w:val="16"/>
            <w:szCs w:val="16"/>
          </w:rPr>
          <w:t>Algemene voorwaarden</w:t>
        </w:r>
      </w:hyperlink>
    </w:p>
    <w:p w14:paraId="120E0D78" w14:textId="77777777" w:rsidR="008635CB" w:rsidRPr="003C2FBE" w:rsidRDefault="008635CB" w:rsidP="008635CB">
      <w:pPr>
        <w:pStyle w:val="ProductList-Offering2Heading"/>
        <w:outlineLvl w:val="2"/>
      </w:pPr>
      <w:bookmarkStart w:id="131" w:name="AzureInformationProtectionPremium"/>
      <w:r>
        <w:tab/>
      </w:r>
      <w:bookmarkStart w:id="132" w:name="AzureRightsManagement"/>
      <w:bookmarkStart w:id="133" w:name="_Toc459970716"/>
      <w:bookmarkStart w:id="134" w:name="_Toc457466430"/>
      <w:bookmarkStart w:id="135" w:name="_Toc494442775"/>
      <w:r>
        <w:t>Azure Information Protection</w:t>
      </w:r>
      <w:bookmarkEnd w:id="132"/>
      <w:r>
        <w:t xml:space="preserve"> Premium</w:t>
      </w:r>
      <w:bookmarkEnd w:id="133"/>
      <w:bookmarkEnd w:id="134"/>
      <w:bookmarkEnd w:id="135"/>
    </w:p>
    <w:bookmarkEnd w:id="131"/>
    <w:p w14:paraId="40277C86" w14:textId="77777777" w:rsidR="008635CB" w:rsidRPr="003C2FBE" w:rsidRDefault="008635CB" w:rsidP="008635CB">
      <w:pPr>
        <w:pStyle w:val="ProductList-Body"/>
        <w:tabs>
          <w:tab w:val="clear" w:pos="158"/>
          <w:tab w:val="left" w:pos="360"/>
        </w:tabs>
      </w:pPr>
      <w:r>
        <w:rPr>
          <w:b/>
          <w:color w:val="00188F"/>
        </w:rPr>
        <w:t>Mededelingen</w:t>
      </w:r>
    </w:p>
    <w:p w14:paraId="45E108E8" w14:textId="77777777" w:rsidR="008635CB" w:rsidRPr="003C2FBE" w:rsidRDefault="008635CB" w:rsidP="008635CB">
      <w:pPr>
        <w:pStyle w:val="ProductList-Body"/>
      </w:pPr>
      <w:r>
        <w:t xml:space="preserve">De kennisgevingen voor Bing Kaarten in </w:t>
      </w:r>
      <w:hyperlink w:anchor="Attachment1" w:history="1">
        <w:r>
          <w:rPr>
            <w:rStyle w:val="Hyperlink"/>
          </w:rPr>
          <w:t>Bijlage 1</w:t>
        </w:r>
      </w:hyperlink>
      <w:r>
        <w:t xml:space="preserve"> zijn van toepassing.</w:t>
      </w:r>
    </w:p>
    <w:p w14:paraId="651F7928" w14:textId="77777777" w:rsidR="008635CB" w:rsidRPr="003C2FBE" w:rsidRDefault="008635CB" w:rsidP="008635CB">
      <w:pPr>
        <w:pStyle w:val="ProductList-Body"/>
        <w:ind w:right="90"/>
      </w:pPr>
      <w:r>
        <w:t xml:space="preserve">Eventuele implementatiediensten die aan de Klant zijn geleverd, zijn onderhevig aan de Kennisgeving betreffende Professionele Diensten in </w:t>
      </w:r>
      <w:hyperlink w:anchor="Attachment1" w:history="1">
        <w:r>
          <w:rPr>
            <w:rStyle w:val="Hyperlink"/>
          </w:rPr>
          <w:t>Bijlage 1</w:t>
        </w:r>
      </w:hyperlink>
      <w:r>
        <w:t>.</w:t>
      </w:r>
    </w:p>
    <w:p w14:paraId="0377DB50" w14:textId="77777777" w:rsidR="008635CB" w:rsidRPr="003C2FBE" w:rsidRDefault="00FF79D4" w:rsidP="008635CB">
      <w:pPr>
        <w:pStyle w:val="ProductList-Body"/>
        <w:shd w:val="clear" w:color="auto" w:fill="A6A6A6" w:themeFill="background1" w:themeFillShade="A6"/>
        <w:spacing w:before="120" w:after="240"/>
        <w:jc w:val="right"/>
      </w:pPr>
      <w:hyperlink w:anchor="TableofContents" w:history="1">
        <w:r w:rsidR="008635CB" w:rsidRPr="00BF6543">
          <w:rPr>
            <w:rStyle w:val="Hyperlink"/>
            <w:sz w:val="16"/>
            <w:szCs w:val="16"/>
          </w:rPr>
          <w:t>Inhoudsopgave</w:t>
        </w:r>
      </w:hyperlink>
      <w:r w:rsidR="008635CB" w:rsidRPr="00BF6543">
        <w:rPr>
          <w:sz w:val="16"/>
          <w:szCs w:val="16"/>
        </w:rPr>
        <w:t xml:space="preserve"> / </w:t>
      </w:r>
      <w:hyperlink w:anchor="GeneralTerms" w:history="1">
        <w:r w:rsidR="008635CB" w:rsidRPr="00BF6543">
          <w:rPr>
            <w:rStyle w:val="Hyperlink"/>
            <w:sz w:val="16"/>
            <w:szCs w:val="16"/>
          </w:rPr>
          <w:t>Algemene voorwaarden</w:t>
        </w:r>
      </w:hyperlink>
    </w:p>
    <w:p w14:paraId="53A129BC" w14:textId="77777777" w:rsidR="00187809" w:rsidRPr="00747204" w:rsidRDefault="00187809" w:rsidP="00187809">
      <w:pPr>
        <w:pStyle w:val="ProductList-Offering1Heading"/>
      </w:pPr>
      <w:bookmarkStart w:id="136" w:name="_Toc388464308"/>
      <w:bookmarkStart w:id="137" w:name="_Toc484158298"/>
      <w:bookmarkStart w:id="138" w:name="_Toc476230929"/>
      <w:bookmarkStart w:id="139" w:name="_Toc494442776"/>
      <w:bookmarkEnd w:id="123"/>
      <w:bookmarkEnd w:id="124"/>
      <w:bookmarkEnd w:id="125"/>
      <w:bookmarkEnd w:id="136"/>
      <w:r>
        <w:t>Microsoft Dynamics 365 Services</w:t>
      </w:r>
      <w:bookmarkEnd w:id="137"/>
      <w:bookmarkEnd w:id="138"/>
      <w:bookmarkEnd w:id="139"/>
    </w:p>
    <w:p w14:paraId="68CAFF24" w14:textId="77777777" w:rsidR="00187809" w:rsidRPr="00A8327A" w:rsidRDefault="00187809" w:rsidP="00187809">
      <w:pPr>
        <w:pStyle w:val="ProductList-Body"/>
        <w:rPr>
          <w:rFonts w:asciiTheme="majorHAnsi" w:hAnsiTheme="majorHAnsi"/>
          <w:sz w:val="16"/>
          <w:szCs w:val="16"/>
        </w:rPr>
        <w:sectPr w:rsidR="00187809" w:rsidRPr="00A8327A" w:rsidSect="00187809">
          <w:footerReference w:type="default" r:id="rId42"/>
          <w:footerReference w:type="first" r:id="rId43"/>
          <w:pgSz w:w="12240" w:h="15840"/>
          <w:pgMar w:top="1440" w:right="720" w:bottom="1440" w:left="720" w:header="720" w:footer="720" w:gutter="0"/>
          <w:cols w:space="720"/>
          <w:titlePg/>
          <w:docGrid w:linePitch="360"/>
        </w:sectPr>
      </w:pPr>
    </w:p>
    <w:p w14:paraId="4EAAECDB" w14:textId="77777777" w:rsidR="00187809" w:rsidRPr="00747204" w:rsidRDefault="00187809" w:rsidP="00187809">
      <w:pPr>
        <w:pStyle w:val="ProductList-Body"/>
      </w:pPr>
      <w:r>
        <w:rPr>
          <w:rFonts w:asciiTheme="majorHAnsi" w:hAnsiTheme="majorHAnsi"/>
          <w:sz w:val="16"/>
          <w:szCs w:val="16"/>
        </w:rPr>
        <w:t>Microsoft Dynamics 365 for Case Management, Enterprise Edition</w:t>
      </w:r>
    </w:p>
    <w:p w14:paraId="0E4D732A" w14:textId="77777777" w:rsidR="00187809" w:rsidRPr="00747204" w:rsidRDefault="00187809" w:rsidP="00187809">
      <w:pPr>
        <w:pStyle w:val="ProductList-Body"/>
      </w:pPr>
      <w:r>
        <w:rPr>
          <w:rFonts w:asciiTheme="majorHAnsi" w:hAnsiTheme="majorHAnsi"/>
          <w:sz w:val="16"/>
          <w:szCs w:val="16"/>
        </w:rPr>
        <w:t>Microsoft Dynamics 365 for Customer Service, Enterprise Edition</w:t>
      </w:r>
    </w:p>
    <w:p w14:paraId="4C47D16C" w14:textId="77777777" w:rsidR="00187809" w:rsidRPr="00747204" w:rsidRDefault="00187809" w:rsidP="00187809">
      <w:pPr>
        <w:pStyle w:val="ProductList-Body"/>
      </w:pPr>
      <w:r>
        <w:rPr>
          <w:rFonts w:asciiTheme="majorHAnsi" w:hAnsiTheme="majorHAnsi"/>
          <w:sz w:val="16"/>
          <w:szCs w:val="16"/>
        </w:rPr>
        <w:t>Microsoft Dynamics 365 for Field Services, Enterprise Edition</w:t>
      </w:r>
    </w:p>
    <w:p w14:paraId="7A39FACA" w14:textId="77777777" w:rsidR="00187809" w:rsidRPr="00747204" w:rsidRDefault="00187809" w:rsidP="00187809">
      <w:pPr>
        <w:pStyle w:val="ProductList-Body"/>
      </w:pPr>
      <w:r>
        <w:rPr>
          <w:rFonts w:asciiTheme="majorHAnsi" w:hAnsiTheme="majorHAnsi"/>
          <w:sz w:val="16"/>
          <w:szCs w:val="16"/>
        </w:rPr>
        <w:t>Microsoft Dynamics 365 for Finance and Operations, Business Edition</w:t>
      </w:r>
    </w:p>
    <w:p w14:paraId="1D57206E" w14:textId="77777777" w:rsidR="00187809" w:rsidRPr="00747204" w:rsidRDefault="00187809" w:rsidP="00187809">
      <w:pPr>
        <w:pStyle w:val="ProductList-Body"/>
      </w:pPr>
      <w:r>
        <w:rPr>
          <w:rFonts w:asciiTheme="majorHAnsi" w:hAnsiTheme="majorHAnsi"/>
          <w:sz w:val="16"/>
          <w:szCs w:val="16"/>
        </w:rPr>
        <w:t>Microsoft Dynamics 365 for Operations Activity, Enterprise Edition</w:t>
      </w:r>
    </w:p>
    <w:p w14:paraId="3283D7FB" w14:textId="77777777" w:rsidR="00187809" w:rsidRPr="00747204" w:rsidRDefault="00187809" w:rsidP="00187809">
      <w:pPr>
        <w:pStyle w:val="ProductList-Body"/>
      </w:pPr>
      <w:r>
        <w:rPr>
          <w:rFonts w:asciiTheme="majorHAnsi" w:hAnsiTheme="majorHAnsi"/>
          <w:sz w:val="16"/>
          <w:szCs w:val="16"/>
        </w:rPr>
        <w:t>Microsoft Dynamics 365 for Operations Device, Enterprise Edition</w:t>
      </w:r>
    </w:p>
    <w:p w14:paraId="07017E9F" w14:textId="77777777" w:rsidR="00187809" w:rsidRPr="00747204" w:rsidRDefault="00187809" w:rsidP="00187809">
      <w:pPr>
        <w:pStyle w:val="ProductList-Body"/>
      </w:pPr>
      <w:r>
        <w:rPr>
          <w:rFonts w:asciiTheme="majorHAnsi" w:hAnsiTheme="majorHAnsi"/>
          <w:sz w:val="16"/>
          <w:szCs w:val="16"/>
        </w:rPr>
        <w:t>Microsoft Dynamics 365 for Project Service Automation, Enterprise Edition</w:t>
      </w:r>
    </w:p>
    <w:p w14:paraId="5F634358" w14:textId="77777777" w:rsidR="00187809" w:rsidRPr="00747204" w:rsidRDefault="00187809" w:rsidP="00187809">
      <w:pPr>
        <w:pStyle w:val="ProductList-Body"/>
      </w:pPr>
      <w:r>
        <w:rPr>
          <w:rFonts w:asciiTheme="majorHAnsi" w:hAnsiTheme="majorHAnsi"/>
          <w:sz w:val="16"/>
          <w:szCs w:val="16"/>
        </w:rPr>
        <w:t>Microsoft Dynamics 365 for Retail, Enterprise Edition</w:t>
      </w:r>
    </w:p>
    <w:p w14:paraId="7E1B7FE6" w14:textId="77777777" w:rsidR="00187809" w:rsidRPr="00747204" w:rsidRDefault="00187809" w:rsidP="00187809">
      <w:pPr>
        <w:pStyle w:val="ProductList-Body"/>
      </w:pPr>
      <w:r>
        <w:rPr>
          <w:rFonts w:asciiTheme="majorHAnsi" w:hAnsiTheme="majorHAnsi"/>
          <w:sz w:val="16"/>
          <w:szCs w:val="16"/>
        </w:rPr>
        <w:t>Microsoft Dynamics 365 for Sales, Enterprise Edition</w:t>
      </w:r>
    </w:p>
    <w:p w14:paraId="0006A134" w14:textId="77777777" w:rsidR="00187809" w:rsidRPr="00747204" w:rsidRDefault="00187809" w:rsidP="00187809">
      <w:pPr>
        <w:pStyle w:val="ProductList-Body"/>
      </w:pPr>
      <w:r>
        <w:rPr>
          <w:rFonts w:asciiTheme="majorHAnsi" w:hAnsiTheme="majorHAnsi"/>
          <w:sz w:val="16"/>
          <w:szCs w:val="16"/>
        </w:rPr>
        <w:t>Microsoft Dynamics 365 for Talent, Enterprise Edition</w:t>
      </w:r>
    </w:p>
    <w:p w14:paraId="19630B1B" w14:textId="77777777" w:rsidR="00187809" w:rsidRPr="00747204" w:rsidRDefault="00187809" w:rsidP="00187809">
      <w:pPr>
        <w:pStyle w:val="ProductList-Body"/>
      </w:pPr>
      <w:r>
        <w:rPr>
          <w:rFonts w:asciiTheme="majorHAnsi" w:hAnsiTheme="majorHAnsi"/>
          <w:sz w:val="16"/>
          <w:szCs w:val="16"/>
        </w:rPr>
        <w:t>Microsoft Dynamics 365 for Team Members, Business Edition</w:t>
      </w:r>
    </w:p>
    <w:p w14:paraId="07ADBBAB" w14:textId="77777777" w:rsidR="00187809" w:rsidRPr="00747204" w:rsidRDefault="00187809" w:rsidP="00187809">
      <w:pPr>
        <w:pStyle w:val="ProductList-Body"/>
      </w:pPr>
      <w:r>
        <w:rPr>
          <w:rFonts w:asciiTheme="majorHAnsi" w:hAnsiTheme="majorHAnsi"/>
          <w:sz w:val="16"/>
          <w:szCs w:val="16"/>
        </w:rPr>
        <w:t>Microsoft Dynamics 365 for Team Members, Enterprise Edition</w:t>
      </w:r>
    </w:p>
    <w:p w14:paraId="2F053A60" w14:textId="77777777" w:rsidR="00187809" w:rsidRPr="00747204" w:rsidRDefault="00187809" w:rsidP="00187809">
      <w:pPr>
        <w:pStyle w:val="ProductList-Body"/>
      </w:pPr>
      <w:r>
        <w:rPr>
          <w:rFonts w:asciiTheme="majorHAnsi" w:hAnsiTheme="majorHAnsi"/>
          <w:sz w:val="16"/>
          <w:szCs w:val="16"/>
        </w:rPr>
        <w:t>Microsoft Relationship Sales</w:t>
      </w:r>
    </w:p>
    <w:p w14:paraId="769D3F72" w14:textId="77777777" w:rsidR="00187809" w:rsidRPr="005F08E6" w:rsidRDefault="00187809" w:rsidP="00187809">
      <w:pPr>
        <w:pStyle w:val="ProductList-Body"/>
        <w:rPr>
          <w:rFonts w:asciiTheme="majorHAnsi" w:hAnsiTheme="majorHAnsi"/>
          <w:sz w:val="16"/>
          <w:szCs w:val="16"/>
        </w:rPr>
        <w:sectPr w:rsidR="00187809" w:rsidRPr="005F08E6" w:rsidSect="00E275D6">
          <w:type w:val="continuous"/>
          <w:pgSz w:w="12240" w:h="15840"/>
          <w:pgMar w:top="1440" w:right="720" w:bottom="1440" w:left="720" w:header="720" w:footer="720" w:gutter="0"/>
          <w:cols w:num="2" w:space="720"/>
          <w:titlePg/>
          <w:docGrid w:linePitch="360"/>
        </w:sectPr>
      </w:pPr>
    </w:p>
    <w:p w14:paraId="0997E67D" w14:textId="77777777" w:rsidR="00187809" w:rsidRPr="009F07F0" w:rsidRDefault="00187809" w:rsidP="00187809">
      <w:pPr>
        <w:pStyle w:val="ProductList-Body"/>
        <w:pBdr>
          <w:top w:val="single" w:sz="4" w:space="1" w:color="BFBFBF" w:themeColor="background1" w:themeShade="BF"/>
        </w:pBdr>
        <w:rPr>
          <w:sz w:val="8"/>
          <w:szCs w:val="12"/>
        </w:rPr>
      </w:pPr>
    </w:p>
    <w:p w14:paraId="2371F672" w14:textId="77777777" w:rsidR="00187809" w:rsidRPr="00747204" w:rsidRDefault="00187809" w:rsidP="00187809">
      <w:pPr>
        <w:pStyle w:val="ProductList-Body"/>
        <w:keepNext/>
        <w:keepLines/>
        <w:widowControl w:val="0"/>
        <w:tabs>
          <w:tab w:val="clear" w:pos="158"/>
          <w:tab w:val="left" w:pos="360"/>
        </w:tabs>
      </w:pPr>
      <w:r>
        <w:rPr>
          <w:b/>
          <w:color w:val="00188F"/>
        </w:rPr>
        <w:t>Mededelingen</w:t>
      </w:r>
    </w:p>
    <w:p w14:paraId="66082D42" w14:textId="77777777" w:rsidR="00187809" w:rsidRPr="00747204" w:rsidRDefault="00187809" w:rsidP="00187809">
      <w:pPr>
        <w:pStyle w:val="ProductList-Body"/>
      </w:pPr>
      <w:r>
        <w:t xml:space="preserve">De Kennisgevingen betreffende Bing Maps en Professionele Diensten in </w:t>
      </w:r>
      <w:hyperlink w:anchor="_top" w:history="1">
        <w:r>
          <w:rPr>
            <w:rStyle w:val="Hyperlink"/>
          </w:rPr>
          <w:t>Bijlage 1</w:t>
        </w:r>
      </w:hyperlink>
      <w:r>
        <w:t xml:space="preserve"> zijn van toepassing. Eventuele introductie-, migratie of implementatiediensten die aan de Klant zijn geleverd, zijn onderworpen aan de Kennisgeving betreffende Professionele Diensten in </w:t>
      </w:r>
      <w:hyperlink w:anchor="_top" w:history="1">
        <w:r>
          <w:rPr>
            <w:rStyle w:val="Hyperlink"/>
          </w:rPr>
          <w:t>Bijlage 1</w:t>
        </w:r>
      </w:hyperlink>
      <w:r w:rsidRPr="004C7946">
        <w:rPr>
          <w:rStyle w:val="Hyperlink"/>
        </w:rPr>
        <w:t>.</w:t>
      </w:r>
    </w:p>
    <w:p w14:paraId="62BD1F81" w14:textId="77777777" w:rsidR="00187809" w:rsidRPr="00747204" w:rsidRDefault="00187809" w:rsidP="00187809">
      <w:pPr>
        <w:pStyle w:val="ProductList-Body"/>
      </w:pPr>
    </w:p>
    <w:p w14:paraId="0C6E9299" w14:textId="77777777" w:rsidR="00187809" w:rsidRPr="00747204" w:rsidRDefault="00187809" w:rsidP="00187809">
      <w:pPr>
        <w:pStyle w:val="ProductList-Body"/>
        <w:tabs>
          <w:tab w:val="clear" w:pos="158"/>
          <w:tab w:val="left" w:pos="180"/>
        </w:tabs>
      </w:pPr>
      <w:r>
        <w:rPr>
          <w:b/>
          <w:color w:val="00188F"/>
        </w:rPr>
        <w:t>Abonnementslicentiesuites</w:t>
      </w:r>
    </w:p>
    <w:p w14:paraId="08FABF4B" w14:textId="77777777" w:rsidR="00187809" w:rsidRPr="00747204" w:rsidRDefault="00187809" w:rsidP="00187809">
      <w:pPr>
        <w:pStyle w:val="ProductList-Body"/>
      </w:pPr>
      <w:r>
        <w:t xml:space="preserve">Zie </w:t>
      </w:r>
      <w:hyperlink w:anchor="Attachment2" w:history="1">
        <w:r>
          <w:rPr>
            <w:rStyle w:val="Hyperlink"/>
          </w:rPr>
          <w:t>Bijlage 2</w:t>
        </w:r>
      </w:hyperlink>
      <w:r>
        <w:t xml:space="preserve"> voor andere aanbiedingen, naast Gebruikers-SL's, die voldoen aan de SL-vereisten.</w:t>
      </w:r>
    </w:p>
    <w:p w14:paraId="16894D35" w14:textId="77777777" w:rsidR="00187809" w:rsidRPr="00747204" w:rsidRDefault="00187809" w:rsidP="00187809">
      <w:pPr>
        <w:pStyle w:val="ProductList-Body"/>
      </w:pPr>
    </w:p>
    <w:p w14:paraId="2C639D22" w14:textId="77777777" w:rsidR="00187809" w:rsidRPr="00747204" w:rsidRDefault="00187809" w:rsidP="00187809">
      <w:pPr>
        <w:pStyle w:val="ProductList-Body"/>
        <w:tabs>
          <w:tab w:val="clear" w:pos="158"/>
          <w:tab w:val="left" w:pos="360"/>
        </w:tabs>
      </w:pPr>
      <w:r>
        <w:rPr>
          <w:b/>
          <w:color w:val="00188F"/>
        </w:rPr>
        <w:t>Externe gebruikers</w:t>
      </w:r>
    </w:p>
    <w:p w14:paraId="048FE1A5" w14:textId="77777777" w:rsidR="00187809" w:rsidRPr="00747204" w:rsidRDefault="00187809" w:rsidP="00187809">
      <w:pPr>
        <w:pStyle w:val="ProductList-Body"/>
        <w:tabs>
          <w:tab w:val="clear" w:pos="158"/>
          <w:tab w:val="left" w:pos="360"/>
        </w:tabs>
      </w:pPr>
      <w:r>
        <w:t>Externe gebruikers van Microsoft Dynamics 365 Services hebben geen SL nodig voor toegang tot de Online Dienst. Deze ontheffing is niet van toepassing op (1) opdrachtnemers of agenten van de Klant of zijn Gelieerde Ondernemingen, of (2) Externe Gebruikers die gebruikmaken van Microsoft Dynamics 365-clientsoftware met Microsoft Dynamics 365 Services anders dan de services of componenten die zijn inbegrepen in het Microsoft Dynamics 365 Unified Operations Plan, Microsoft Dynamics 365 for Retail of Microsoft Dynamics 365 for Talent.</w:t>
      </w:r>
    </w:p>
    <w:p w14:paraId="1ED02493" w14:textId="77777777" w:rsidR="00187809" w:rsidRPr="00747204" w:rsidRDefault="00187809" w:rsidP="00187809">
      <w:pPr>
        <w:pStyle w:val="ProductList-Body"/>
        <w:tabs>
          <w:tab w:val="clear" w:pos="158"/>
          <w:tab w:val="left" w:pos="360"/>
        </w:tabs>
      </w:pPr>
    </w:p>
    <w:p w14:paraId="3217E6A2" w14:textId="77777777" w:rsidR="00187809" w:rsidRPr="00747204" w:rsidRDefault="00187809" w:rsidP="00187809">
      <w:pPr>
        <w:pStyle w:val="ProductList-ClauseHeading"/>
      </w:pPr>
      <w:r>
        <w:t>Microsoft Dynamics 365 Unified Operations Plan</w:t>
      </w:r>
    </w:p>
    <w:p w14:paraId="59F7966A" w14:textId="77777777" w:rsidR="00187809" w:rsidRPr="00747204" w:rsidRDefault="00187809" w:rsidP="00187809">
      <w:pPr>
        <w:pStyle w:val="ProductList-Body"/>
        <w:tabs>
          <w:tab w:val="clear" w:pos="158"/>
          <w:tab w:val="left" w:pos="360"/>
        </w:tabs>
      </w:pPr>
      <w:r>
        <w:t xml:space="preserve">De Klant mag de toepassingsbroncode voor Microsoft Dynamics 365 Finance and Operations en Microsoft Dynamics 365 for Retail voor eigen intern gebruik aanpassen </w:t>
      </w:r>
    </w:p>
    <w:p w14:paraId="0A5237E1" w14:textId="77777777" w:rsidR="00187809" w:rsidRPr="00747204" w:rsidRDefault="00187809" w:rsidP="00187809">
      <w:pPr>
        <w:pStyle w:val="ProductList-Body"/>
        <w:tabs>
          <w:tab w:val="clear" w:pos="158"/>
          <w:tab w:val="left" w:pos="360"/>
        </w:tabs>
      </w:pPr>
    </w:p>
    <w:p w14:paraId="0F365E46" w14:textId="77777777" w:rsidR="00187809" w:rsidRPr="00747204" w:rsidRDefault="00187809" w:rsidP="00187809">
      <w:pPr>
        <w:pStyle w:val="ProductList-Body"/>
        <w:tabs>
          <w:tab w:val="left" w:pos="360"/>
        </w:tabs>
      </w:pPr>
      <w:r>
        <w:rPr>
          <w:b/>
          <w:color w:val="00188F"/>
        </w:rPr>
        <w:t>Microsoft Dynamics 365 for Talent</w:t>
      </w:r>
    </w:p>
    <w:p w14:paraId="33CB6B5D" w14:textId="77777777" w:rsidR="00187809" w:rsidRPr="00747204" w:rsidRDefault="00187809" w:rsidP="00187809">
      <w:pPr>
        <w:pStyle w:val="ProductList-Body"/>
        <w:tabs>
          <w:tab w:val="clear" w:pos="158"/>
          <w:tab w:val="left" w:pos="360"/>
        </w:tabs>
      </w:pPr>
      <w:r>
        <w:t>Gebruikers van Microsoft Dynamics 365 for Talent die (1) kandidaat zijn in de wervingsmodule of (2) nieuwe werknemers zijn in de introductiemodule, hebben geen SL nodig voor toegang tot de Online Dienst.</w:t>
      </w:r>
    </w:p>
    <w:p w14:paraId="1DE290A6" w14:textId="77777777" w:rsidR="00187809" w:rsidRPr="00747204" w:rsidRDefault="00187809" w:rsidP="00187809">
      <w:pPr>
        <w:pStyle w:val="ProductList-Body"/>
        <w:tabs>
          <w:tab w:val="clear" w:pos="158"/>
          <w:tab w:val="left" w:pos="360"/>
        </w:tabs>
      </w:pPr>
    </w:p>
    <w:p w14:paraId="17D3FD2F" w14:textId="77777777" w:rsidR="00187809" w:rsidRPr="00747204" w:rsidRDefault="00187809" w:rsidP="00187809">
      <w:pPr>
        <w:pStyle w:val="ProductList-ClauseHeading"/>
      </w:pPr>
      <w:r>
        <w:t>Servergebruiksrechten voor Dynamics 365, Gebruikers-SL's, Gebruikers-SL's vanuit SA en Aanvullende Gebruikers-SL's</w:t>
      </w:r>
    </w:p>
    <w:p w14:paraId="3AA4B57D" w14:textId="77777777" w:rsidR="00187809" w:rsidRPr="00747204" w:rsidRDefault="00187809" w:rsidP="00187809">
      <w:pPr>
        <w:pStyle w:val="ProductList-Body"/>
      </w:pPr>
      <w:r>
        <w:t>Be onderstaande bepalingen uit de servergebruiksrechten zijn niet van toepassing op Klanten met een licentie voor Dynamics 365 Business Edition of Klanten met een licentie voor Dynamics 365 Enterprise Edition op grond van Open License, Open Value en Open Value Subscription.</w:t>
      </w:r>
    </w:p>
    <w:p w14:paraId="5BD345D7" w14:textId="77777777" w:rsidR="00187809" w:rsidRPr="00747204" w:rsidRDefault="00187809" w:rsidP="00187809">
      <w:pPr>
        <w:pStyle w:val="ProductList-Body"/>
      </w:pPr>
    </w:p>
    <w:p w14:paraId="532B233E" w14:textId="77777777" w:rsidR="00187809" w:rsidRPr="00747204" w:rsidRDefault="00187809" w:rsidP="00187809">
      <w:pPr>
        <w:pStyle w:val="ProductList-Body"/>
        <w:ind w:left="180"/>
      </w:pPr>
      <w:r>
        <w:rPr>
          <w:b/>
          <w:color w:val="0072C6"/>
        </w:rPr>
        <w:t>Microsoft Dynamics 365 for Operations On-premises Server</w:t>
      </w:r>
    </w:p>
    <w:p w14:paraId="38F3EF12" w14:textId="77777777" w:rsidR="00187809" w:rsidRPr="00747204" w:rsidRDefault="00187809" w:rsidP="00187809">
      <w:pPr>
        <w:pStyle w:val="ProductList-Body"/>
        <w:ind w:left="180"/>
      </w:pPr>
      <w:r>
        <w:t>Klanten met een actief abonnement voor (1) Microsoft Dynamics 365 Plan of (2) Microsoft Dynamics 365 Unified Operations Plan (of een afzonderlijk gelicentieerde component van het Plan) kunnen:</w:t>
      </w:r>
    </w:p>
    <w:p w14:paraId="01274E73" w14:textId="77777777" w:rsidR="00187809" w:rsidRPr="00747204" w:rsidRDefault="00187809" w:rsidP="00187809">
      <w:pPr>
        <w:pStyle w:val="ProductList-Body"/>
        <w:numPr>
          <w:ilvl w:val="0"/>
          <w:numId w:val="39"/>
        </w:numPr>
        <w:tabs>
          <w:tab w:val="clear" w:pos="158"/>
          <w:tab w:val="left" w:pos="360"/>
          <w:tab w:val="left" w:pos="720"/>
        </w:tabs>
        <w:ind w:left="720"/>
      </w:pPr>
      <w:r>
        <w:t>een onbepaald aantal exemplaren van de Microsoft Dynamics 365 for Operations Server-software installeren op een netwerkserver of gedeelde servers;</w:t>
      </w:r>
    </w:p>
    <w:p w14:paraId="5BF93B23" w14:textId="77777777" w:rsidR="00187809" w:rsidRPr="00747204" w:rsidRDefault="00187809" w:rsidP="00187809">
      <w:pPr>
        <w:pStyle w:val="ProductList-Body"/>
        <w:numPr>
          <w:ilvl w:val="0"/>
          <w:numId w:val="39"/>
        </w:numPr>
        <w:tabs>
          <w:tab w:val="left" w:pos="360"/>
          <w:tab w:val="left" w:pos="720"/>
        </w:tabs>
        <w:ind w:left="720"/>
      </w:pPr>
      <w:r>
        <w:t>Microsoft Dynamics AX 2012 R3 Server-software installeren en gebruiken in plaats van Microsoft Dynamics 365 for Operations Server;</w:t>
      </w:r>
    </w:p>
    <w:p w14:paraId="035E91C0" w14:textId="77777777" w:rsidR="00187809" w:rsidRPr="00747204" w:rsidRDefault="00187809" w:rsidP="00187809">
      <w:pPr>
        <w:pStyle w:val="ProductList-Body"/>
        <w:numPr>
          <w:ilvl w:val="0"/>
          <w:numId w:val="39"/>
        </w:numPr>
        <w:tabs>
          <w:tab w:val="clear" w:pos="158"/>
          <w:tab w:val="left" w:pos="360"/>
          <w:tab w:val="left" w:pos="720"/>
        </w:tabs>
        <w:ind w:left="720"/>
      </w:pPr>
      <w:r>
        <w:t>uitsluitend toegang tot de serversoftware toestaan aan gebruikers en apparaten waaraan een kwalificerende SL is toegewezen;</w:t>
      </w:r>
    </w:p>
    <w:p w14:paraId="5E0A1E22" w14:textId="77777777" w:rsidR="00187809" w:rsidRPr="00747204" w:rsidRDefault="00187809" w:rsidP="00187809">
      <w:pPr>
        <w:pStyle w:val="ProductList-Body"/>
        <w:numPr>
          <w:ilvl w:val="0"/>
          <w:numId w:val="39"/>
        </w:numPr>
        <w:tabs>
          <w:tab w:val="clear" w:pos="158"/>
          <w:tab w:val="left" w:pos="360"/>
          <w:tab w:val="left" w:pos="720"/>
        </w:tabs>
        <w:ind w:left="720"/>
      </w:pPr>
      <w:r>
        <w:t>updates ontvangen en gebruiken betreffende de vereisten van de overheid inzake belastingen en regelgeving met betrekking tot de serversoftware; en</w:t>
      </w:r>
    </w:p>
    <w:p w14:paraId="4532DEB6" w14:textId="77777777" w:rsidR="00187809" w:rsidRPr="00747204" w:rsidRDefault="00187809" w:rsidP="00187809">
      <w:pPr>
        <w:pStyle w:val="ProductList-Body"/>
        <w:numPr>
          <w:ilvl w:val="0"/>
          <w:numId w:val="39"/>
        </w:numPr>
        <w:tabs>
          <w:tab w:val="clear" w:pos="158"/>
          <w:tab w:val="left" w:pos="360"/>
          <w:tab w:val="left" w:pos="720"/>
        </w:tabs>
        <w:ind w:left="720"/>
      </w:pPr>
      <w:r>
        <w:t>afgeleide werken maken van invoegtoepassingen, runtime of andere componenten die worden vermeld in gedrukte of elektronische documentatie en deze afgeleide werken aanpassen en gebruiken, maar uitsluitend in combinatie met de serversoftware en uitsluitend voor de interne doeleinden van de Klant.</w:t>
      </w:r>
    </w:p>
    <w:p w14:paraId="4B96B639" w14:textId="77777777" w:rsidR="00187809" w:rsidRPr="00747204" w:rsidRDefault="00187809" w:rsidP="00187809">
      <w:pPr>
        <w:pStyle w:val="ProductList-Body"/>
      </w:pPr>
    </w:p>
    <w:p w14:paraId="6FD974D5" w14:textId="77777777" w:rsidR="00187809" w:rsidRPr="00747204" w:rsidRDefault="00187809" w:rsidP="00187809">
      <w:pPr>
        <w:pStyle w:val="ProductList-Body"/>
        <w:tabs>
          <w:tab w:val="clear" w:pos="158"/>
          <w:tab w:val="left" w:pos="180"/>
        </w:tabs>
        <w:ind w:left="180"/>
      </w:pPr>
      <w:r>
        <w:rPr>
          <w:b/>
          <w:color w:val="0072C6"/>
        </w:rPr>
        <w:t>Microsoft Dynamics 365 On-premises Server</w:t>
      </w:r>
    </w:p>
    <w:p w14:paraId="0463FE34" w14:textId="77777777" w:rsidR="00187809" w:rsidRPr="00747204" w:rsidRDefault="00187809" w:rsidP="00187809">
      <w:pPr>
        <w:pStyle w:val="ProductList-Body"/>
        <w:ind w:left="180"/>
      </w:pPr>
      <w:r>
        <w:t>Klanten met een actief abonnement voor (1) Microsoft Dynamics 365 Plan of (2) Microsoft Dynamics 365 Customer Engagement Plan (of een afzonderlijk gelicentieerde component van het Plan) kunnen:</w:t>
      </w:r>
    </w:p>
    <w:p w14:paraId="0B1BB6E2" w14:textId="77777777" w:rsidR="00187809" w:rsidRPr="00747204" w:rsidRDefault="00187809" w:rsidP="00187809">
      <w:pPr>
        <w:pStyle w:val="ProductList-Body"/>
        <w:numPr>
          <w:ilvl w:val="0"/>
          <w:numId w:val="43"/>
        </w:numPr>
      </w:pPr>
      <w:r>
        <w:t>een onbepaald aantal exemplaren van Microsoft Dynamics 365-serversoftware (on-premises) installeren op een netwerkserver of gedeelde servers;</w:t>
      </w:r>
    </w:p>
    <w:p w14:paraId="4143B319" w14:textId="77777777" w:rsidR="00187809" w:rsidRPr="00747204" w:rsidRDefault="00187809" w:rsidP="00187809">
      <w:pPr>
        <w:pStyle w:val="ProductList-Body"/>
        <w:numPr>
          <w:ilvl w:val="0"/>
          <w:numId w:val="43"/>
        </w:numPr>
      </w:pPr>
      <w:r>
        <w:t xml:space="preserve">Microsoft Dynamics CRM 2016 Server-software installeren in plaats van Microsoft Dynamics 365 On-Premise Server; </w:t>
      </w:r>
    </w:p>
    <w:p w14:paraId="5D3AAC5C" w14:textId="77777777" w:rsidR="00187809" w:rsidRPr="00747204" w:rsidRDefault="00187809" w:rsidP="00187809">
      <w:pPr>
        <w:pStyle w:val="ProductList-Body"/>
        <w:numPr>
          <w:ilvl w:val="0"/>
          <w:numId w:val="43"/>
        </w:numPr>
      </w:pPr>
      <w:r>
        <w:t>toegang tot de serversoftware toestaan aan gebruikers en apparaten waaraan een kwalificerende SL is toegewezen; en</w:t>
      </w:r>
    </w:p>
    <w:p w14:paraId="2EF31CF1" w14:textId="77777777" w:rsidR="00187809" w:rsidRPr="00747204" w:rsidRDefault="00187809" w:rsidP="00187809">
      <w:pPr>
        <w:pStyle w:val="ProductList-Body"/>
        <w:numPr>
          <w:ilvl w:val="0"/>
          <w:numId w:val="43"/>
        </w:numPr>
      </w:pPr>
      <w:r>
        <w:t>toegang toestaan tot de versie van de serversoftware die actueel is op de ingangsdatum van het abonnement aan gebruikers en apparaten waaraan een van de volgende CAL's is toegewezen: Microsoft Dynamics 365 On-premises for Sales, CAL's voor Customer Service of Team Members; of CAL voor Microsoft Dynamics CRM. Gebruikers en apparaten waaraan CAL's zijn toegewezen met actieve Software Assurance mogen gebruikmaken van nieuwe versies van de serversoftware.</w:t>
      </w:r>
    </w:p>
    <w:p w14:paraId="3FAA0305" w14:textId="77777777" w:rsidR="00187809" w:rsidRPr="00747204" w:rsidRDefault="00187809" w:rsidP="00187809">
      <w:pPr>
        <w:pStyle w:val="ProductList-Body"/>
      </w:pPr>
    </w:p>
    <w:p w14:paraId="7842BCDE" w14:textId="77777777" w:rsidR="00187809" w:rsidRPr="00747204" w:rsidRDefault="00187809" w:rsidP="00187809">
      <w:pPr>
        <w:pStyle w:val="ProductList-Body"/>
      </w:pPr>
      <w:r>
        <w:rPr>
          <w:b/>
          <w:color w:val="00188F"/>
        </w:rPr>
        <w:t>Microsoft Relationship Sales</w:t>
      </w:r>
    </w:p>
    <w:p w14:paraId="335479A0" w14:textId="77777777" w:rsidR="00187809" w:rsidRPr="002E7D26" w:rsidRDefault="00187809" w:rsidP="00187809">
      <w:pPr>
        <w:pStyle w:val="ProductList-Body"/>
        <w:rPr>
          <w:spacing w:val="-2"/>
        </w:rPr>
      </w:pPr>
      <w:r w:rsidRPr="002E7D26">
        <w:rPr>
          <w:spacing w:val="-2"/>
        </w:rPr>
        <w:t>De oplossing Microsoft Relationship Sales omvat Microsoft Dynamics 365 for Sales, Enterprise Edition en LinkedIn Sales Navigator, Enterprise Edition.</w:t>
      </w:r>
    </w:p>
    <w:p w14:paraId="4ACAB508" w14:textId="77777777" w:rsidR="00187809" w:rsidRPr="00747204" w:rsidRDefault="00187809" w:rsidP="00187809">
      <w:pPr>
        <w:pStyle w:val="ProductList-Body"/>
      </w:pPr>
    </w:p>
    <w:p w14:paraId="5D8FDFCD" w14:textId="77777777" w:rsidR="00187809" w:rsidRPr="00747204" w:rsidRDefault="00187809" w:rsidP="00187809">
      <w:pPr>
        <w:pStyle w:val="ProductList-Body"/>
        <w:ind w:left="180"/>
      </w:pPr>
      <w:r>
        <w:rPr>
          <w:b/>
          <w:color w:val="0072C6"/>
        </w:rPr>
        <w:t>LinkedIn Sales Navigator</w:t>
      </w:r>
    </w:p>
    <w:p w14:paraId="7389AAE3" w14:textId="77777777" w:rsidR="00187809" w:rsidRPr="00747204" w:rsidRDefault="00187809" w:rsidP="00187809">
      <w:pPr>
        <w:pStyle w:val="ProductList-Body"/>
        <w:ind w:left="180"/>
      </w:pPr>
      <w:r>
        <w:t xml:space="preserve">LinkedIn Sales Navigator wordt geleverd door LinkedIn Corporation. De Klant mag de LinkedIn Sales Navigator Service uitsluitend gebruiken voor het genereren van sales leads. Elke gebruiker van LinkedIn Sales Navigator moet lid zijn van LinkedIn er ermee akkoord gaan te zijn gebonden aan de Gebruikersovereenkomst van LinkedIn op </w:t>
      </w:r>
      <w:hyperlink r:id="rId44" w:history="1">
        <w:r>
          <w:rPr>
            <w:rStyle w:val="Hyperlink"/>
          </w:rPr>
          <w:t>https://www.linkedin.com/legal/preview/user-agreement</w:t>
        </w:r>
      </w:hyperlink>
      <w:r>
        <w:t xml:space="preserve">. Niettegenstaande enige tegengestelde bepaling in de volume licensing overeenkomst van de Klant (met inbegrip van deze Voorwaarden voor Online Diensten), is het privacybeleid van LinkedIn op </w:t>
      </w:r>
      <w:hyperlink r:id="rId45" w:history="1">
        <w:r>
          <w:rPr>
            <w:rStyle w:val="Hyperlink"/>
          </w:rPr>
          <w:t>https://www.linkedin.com/legal/privacy-policy</w:t>
        </w:r>
      </w:hyperlink>
      <w:r>
        <w:t xml:space="preserve"> van toepassing op het gebruik van de service LinkedIn Sales Navigator door de Klant. LinkedIn Corporation (als gegevensimporteur) en de Klant (als gegevensexporteur) zullen zich houden aan de toepasselijke standaard contractbepalingen op: </w:t>
      </w:r>
      <w:hyperlink r:id="rId46" w:history="1">
        <w:r>
          <w:rPr>
            <w:rStyle w:val="Hyperlink"/>
          </w:rPr>
          <w:t>https://business.linkedin.com/c/15/10/eu-scc</w:t>
        </w:r>
      </w:hyperlink>
      <w:r>
        <w:t xml:space="preserve">. </w:t>
      </w:r>
    </w:p>
    <w:p w14:paraId="036DCA7E" w14:textId="77777777" w:rsidR="00187809" w:rsidRPr="00747204" w:rsidRDefault="00187809" w:rsidP="00187809">
      <w:pPr>
        <w:pStyle w:val="ProductList-Body"/>
        <w:ind w:left="180"/>
      </w:pPr>
      <w:r>
        <w:rPr>
          <w:b/>
          <w:color w:val="0072C6"/>
        </w:rPr>
        <w:t>Service Level Overeenkomst</w:t>
      </w:r>
    </w:p>
    <w:p w14:paraId="25FDF959" w14:textId="77777777" w:rsidR="00187809" w:rsidRPr="00747204" w:rsidRDefault="00187809" w:rsidP="00187809">
      <w:pPr>
        <w:pStyle w:val="ProductList-Body"/>
        <w:ind w:left="180"/>
      </w:pPr>
      <w:r>
        <w:t>Er is geen SLA voor LinkedIn Sales Navigator, Enterprise Edition.</w:t>
      </w:r>
    </w:p>
    <w:p w14:paraId="521977C5" w14:textId="77777777" w:rsidR="00BF07E0" w:rsidRPr="006D2C33" w:rsidRDefault="00BF07E0" w:rsidP="00BF07E0">
      <w:pPr>
        <w:pStyle w:val="ProductList-Body"/>
      </w:pPr>
    </w:p>
    <w:p w14:paraId="3614A426" w14:textId="77777777" w:rsidR="00BF07E0" w:rsidRPr="006D2C33" w:rsidRDefault="00BF07E0" w:rsidP="00BF07E0">
      <w:pPr>
        <w:pStyle w:val="ProductList-Body"/>
      </w:pPr>
      <w:bookmarkStart w:id="140" w:name="_Toc459970722"/>
      <w:bookmarkStart w:id="141" w:name="MicrosoftSocialEngagement"/>
      <w:r>
        <w:rPr>
          <w:b/>
          <w:color w:val="00188F"/>
        </w:rPr>
        <w:t>Microsoft Social Engagement</w:t>
      </w:r>
      <w:bookmarkEnd w:id="140"/>
    </w:p>
    <w:bookmarkEnd w:id="141"/>
    <w:p w14:paraId="50EA08A4" w14:textId="77777777" w:rsidR="00BF07E0" w:rsidRPr="006D2C33" w:rsidRDefault="00BF07E0" w:rsidP="00BF07E0">
      <w:pPr>
        <w:pStyle w:val="ProductList-Body"/>
        <w:ind w:left="180"/>
      </w:pPr>
      <w:r>
        <w:rPr>
          <w:b/>
          <w:color w:val="0072C6"/>
        </w:rPr>
        <w:t>Service Level Overeenkomst</w:t>
      </w:r>
    </w:p>
    <w:p w14:paraId="3D5A5651" w14:textId="77777777" w:rsidR="00BF07E0" w:rsidRPr="006D2C33" w:rsidRDefault="00BF07E0" w:rsidP="00BF07E0">
      <w:pPr>
        <w:pStyle w:val="ProductList-Body"/>
        <w:ind w:left="180"/>
      </w:pPr>
      <w:r>
        <w:t>Er is geen SLA voor Microsoft Social Engagement.</w:t>
      </w:r>
    </w:p>
    <w:p w14:paraId="4DAE39FE" w14:textId="77777777" w:rsidR="00BF07E0" w:rsidRPr="006D2C33" w:rsidRDefault="00BF07E0" w:rsidP="00BF07E0">
      <w:pPr>
        <w:pStyle w:val="ProductList-Body"/>
        <w:tabs>
          <w:tab w:val="clear" w:pos="158"/>
          <w:tab w:val="left" w:pos="360"/>
        </w:tabs>
      </w:pPr>
    </w:p>
    <w:p w14:paraId="2FF39393" w14:textId="77777777" w:rsidR="00BF07E0" w:rsidRPr="006D2C33" w:rsidRDefault="00BF07E0" w:rsidP="00BF07E0">
      <w:pPr>
        <w:pStyle w:val="ProductList-Body"/>
        <w:tabs>
          <w:tab w:val="clear" w:pos="158"/>
          <w:tab w:val="left" w:pos="360"/>
        </w:tabs>
        <w:ind w:left="180"/>
      </w:pPr>
      <w:r>
        <w:rPr>
          <w:b/>
          <w:color w:val="0072C6"/>
        </w:rPr>
        <w:t>Sociale Inhoud verkregen door Microsoft Social Engagement</w:t>
      </w:r>
    </w:p>
    <w:p w14:paraId="2E714120" w14:textId="77777777" w:rsidR="00BF07E0" w:rsidRPr="006D2C33" w:rsidRDefault="00BF07E0" w:rsidP="00BF07E0">
      <w:pPr>
        <w:pStyle w:val="ProductList-Body"/>
        <w:tabs>
          <w:tab w:val="clear" w:pos="158"/>
          <w:tab w:val="left" w:pos="360"/>
        </w:tabs>
        <w:ind w:left="180"/>
      </w:pPr>
      <w:r>
        <w:t>Sociale Inhoud is openbaar beschikbare inhoud die is verzameld uit sociale medianetwerken (zoals Twitter, Facebook en YouTube) en door middel van diensten voor gegevensindexering of gegevensvergaring in reactie op zoekopdrachten die door de Klant zijn uitgevoerd in Microsoft Social Engagement. Sociale Inhoud wordt niet beschouwd als Gegevens van de Klant. Gegevens van de Klant die worden gebruikt bij het configureren of initiëren van zoekopdrachten die in naam van de KLant worden uitgevoerd, kunnen worden gedeeld met derden ten behoeve van het verzamelen van Sociale Inhoud. De Klant mag Sociale Inhoud uitsluitend gebruiken voor interne bedrijfsdoeleinden. Microsoft behoudt zich het recht voor om:</w:t>
      </w:r>
    </w:p>
    <w:p w14:paraId="49DC307B" w14:textId="77777777" w:rsidR="00BF07E0" w:rsidRPr="006D2C33" w:rsidRDefault="00BF07E0" w:rsidP="00BF07E0">
      <w:pPr>
        <w:pStyle w:val="ProductList-Body"/>
        <w:numPr>
          <w:ilvl w:val="0"/>
          <w:numId w:val="13"/>
        </w:numPr>
        <w:ind w:left="810" w:hanging="270"/>
      </w:pPr>
      <w:r>
        <w:t xml:space="preserve">Sociale Inhoud op te slaan in een database, gemengd met inhoud die is vergaard uit andere bronnen voor andere licentienemers; </w:t>
      </w:r>
    </w:p>
    <w:p w14:paraId="1F3CBFF1" w14:textId="77777777" w:rsidR="00BF07E0" w:rsidRPr="006D2C33" w:rsidRDefault="00BF07E0" w:rsidP="00BF07E0">
      <w:pPr>
        <w:pStyle w:val="ProductList-Body"/>
        <w:numPr>
          <w:ilvl w:val="0"/>
          <w:numId w:val="13"/>
        </w:numPr>
        <w:spacing w:before="40"/>
        <w:ind w:left="810" w:hanging="274"/>
      </w:pPr>
      <w:r>
        <w:t xml:space="preserve">Sociale Inhoud te raadplegen, bewerken of verwijderen in reactie op een verzoek van een sociaal medianetwerk, data-indexing- of datavergaringsdienst, eigenaar van Sociale Inhoud of een verwijderingsverzoek op grond van de Digital Millennium Copyright Act; </w:t>
      </w:r>
    </w:p>
    <w:p w14:paraId="789C518C" w14:textId="77777777" w:rsidR="00BF07E0" w:rsidRPr="006D2C33" w:rsidRDefault="00BF07E0" w:rsidP="00BF07E0">
      <w:pPr>
        <w:pStyle w:val="ProductList-Body"/>
        <w:numPr>
          <w:ilvl w:val="0"/>
          <w:numId w:val="13"/>
        </w:numPr>
        <w:spacing w:before="40"/>
        <w:ind w:left="810" w:hanging="274"/>
      </w:pPr>
      <w:r>
        <w:t>de Klant op te dragen Sociale Inhoud te bewerken of te verwijderen indien de Klant Sociale Inhoud exporteert; en</w:t>
      </w:r>
    </w:p>
    <w:p w14:paraId="1FF14F43" w14:textId="77777777" w:rsidR="00BF07E0" w:rsidRPr="006D2C33" w:rsidRDefault="00BF07E0" w:rsidP="00BF07E0">
      <w:pPr>
        <w:pStyle w:val="ProductList-Body"/>
        <w:numPr>
          <w:ilvl w:val="0"/>
          <w:numId w:val="13"/>
        </w:numPr>
        <w:spacing w:before="40"/>
        <w:ind w:left="810" w:hanging="274"/>
      </w:pPr>
      <w:r>
        <w:t xml:space="preserve">verdere toegang tot Sociale Inhoud te blokkeren of te beperken nadat de Online Dienst is beëindigd of afgelopen. </w:t>
      </w:r>
    </w:p>
    <w:p w14:paraId="077A8A4C" w14:textId="77777777" w:rsidR="00BF07E0" w:rsidRPr="006D2C33" w:rsidRDefault="00FF79D4" w:rsidP="00BF07E0">
      <w:pPr>
        <w:pStyle w:val="ProductList-Body"/>
        <w:shd w:val="clear" w:color="auto" w:fill="A6A6A6" w:themeFill="background1" w:themeFillShade="A6"/>
        <w:spacing w:before="120" w:after="240"/>
        <w:jc w:val="right"/>
      </w:pPr>
      <w:hyperlink w:anchor="TableofContents" w:history="1">
        <w:r w:rsidR="00BF07E0">
          <w:rPr>
            <w:rStyle w:val="Hyperlink"/>
            <w:sz w:val="16"/>
            <w:szCs w:val="16"/>
          </w:rPr>
          <w:t>Inhoudsopgave</w:t>
        </w:r>
      </w:hyperlink>
      <w:r w:rsidR="00BF07E0">
        <w:rPr>
          <w:sz w:val="16"/>
          <w:szCs w:val="16"/>
        </w:rPr>
        <w:t xml:space="preserve"> / </w:t>
      </w:r>
      <w:hyperlink w:anchor="GeneralTerms" w:history="1">
        <w:r w:rsidR="00BF07E0">
          <w:rPr>
            <w:rStyle w:val="Hyperlink"/>
            <w:sz w:val="16"/>
            <w:szCs w:val="16"/>
          </w:rPr>
          <w:t>Algemene voorwaarden</w:t>
        </w:r>
      </w:hyperlink>
    </w:p>
    <w:p w14:paraId="4E44AC5B" w14:textId="6D7F2572" w:rsidR="003D22CB" w:rsidRPr="008855D8" w:rsidRDefault="004E52BA" w:rsidP="00DC0793">
      <w:pPr>
        <w:pStyle w:val="ProductList-OfferingGroupHeading"/>
        <w:keepNext/>
        <w:rPr>
          <w:lang w:val="nl-NL"/>
        </w:rPr>
      </w:pPr>
      <w:bookmarkStart w:id="142" w:name="_Toc494442777"/>
      <w:bookmarkStart w:id="143" w:name="O365Services"/>
      <w:r w:rsidRPr="008855D8">
        <w:rPr>
          <w:lang w:val="nl-NL"/>
        </w:rPr>
        <w:t>Office 365-diensten</w:t>
      </w:r>
      <w:bookmarkEnd w:id="142"/>
    </w:p>
    <w:bookmarkEnd w:id="143"/>
    <w:p w14:paraId="2FED508A" w14:textId="77777777" w:rsidR="00B96A05" w:rsidRPr="000772BE" w:rsidRDefault="00B96A05" w:rsidP="00DC0793">
      <w:pPr>
        <w:pStyle w:val="ProductList-Body"/>
        <w:keepNext/>
        <w:tabs>
          <w:tab w:val="clear" w:pos="158"/>
          <w:tab w:val="left" w:pos="360"/>
        </w:tabs>
      </w:pPr>
      <w:r>
        <w:rPr>
          <w:b/>
          <w:color w:val="00188F"/>
        </w:rPr>
        <w:t>Mededelingen</w:t>
      </w:r>
    </w:p>
    <w:p w14:paraId="4CE7ACB8" w14:textId="150EDD04" w:rsidR="000E3993" w:rsidRPr="00690C65" w:rsidRDefault="00B96A05" w:rsidP="00B96A05">
      <w:pPr>
        <w:pStyle w:val="ProductList-Body"/>
      </w:pPr>
      <w:r>
        <w:t xml:space="preserve">De kennisgevingen voor Bing Maps en Klantenondersteuning in </w:t>
      </w:r>
      <w:hyperlink w:anchor="Attachment1" w:history="1">
        <w:r>
          <w:rPr>
            <w:rStyle w:val="Hyperlink"/>
          </w:rPr>
          <w:t>Bijlage 1</w:t>
        </w:r>
      </w:hyperlink>
      <w:r>
        <w:t xml:space="preserve"> zijn van toepassing.</w:t>
      </w:r>
      <w:r w:rsidR="00B17F10">
        <w:t xml:space="preserve"> </w:t>
      </w:r>
      <w:r>
        <w:t xml:space="preserve">Eventuele introductie-, migratie of implementatiediensten die aan de Klant zijn geleverd, zijn onderhevig aan de Kennisgeving betreffende Professionele Diensten in </w:t>
      </w:r>
      <w:hyperlink w:anchor="Attachment1" w:history="1">
        <w:r>
          <w:rPr>
            <w:rStyle w:val="Hyperlink"/>
          </w:rPr>
          <w:t>Bijlage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44" w:name="CoreFeaturesforOffice365Services"/>
      <w:r>
        <w:rPr>
          <w:b/>
          <w:color w:val="00188F"/>
        </w:rPr>
        <w:t>Kernfunctionaliteit voor Office 365-diensten</w:t>
      </w:r>
    </w:p>
    <w:bookmarkEnd w:id="144"/>
    <w:p w14:paraId="6CD2CC0F" w14:textId="7D0FEFFD" w:rsidR="009427A1" w:rsidRPr="00690C65" w:rsidRDefault="009427A1" w:rsidP="009427A1">
      <w:pPr>
        <w:pStyle w:val="ProductList-Body"/>
      </w:pPr>
      <w:r>
        <w:t>Gedurende de looptijd van het abonnement van de Klant, zullen de Office 365-diensten in grote lijnen voldoen aan de beschrijving van de kernfunctionaliteit in de specifieke informatie voor de Office 365-diensten hieronder, indien van toepassing, onder voorbehoud van Productbeperkingen of externe factoren (zoals de ontvanger, aantal berichten, omvang van bericht en beperkingen aan de omvang van de mailbox voor e-mail; standaard of door de Klant opgelegd beleid voor het bewaren van gegevens; zoeklimieten; opslaglimieten; configuraties van Klanten of eindgebruikers; en limieten voor vergadercapaciteit). Microsoft mag een hieronder genoemde functionaliteit alleen permanent elimineren als de Klant redelijke alternatieve functionaliteit wordt geboden.</w:t>
      </w:r>
    </w:p>
    <w:p w14:paraId="3ED5EEEB" w14:textId="77777777" w:rsidR="009427A1" w:rsidRPr="00690C65" w:rsidRDefault="009427A1" w:rsidP="009427A1">
      <w:pPr>
        <w:pStyle w:val="ProductList-Body"/>
      </w:pPr>
    </w:p>
    <w:p w14:paraId="6313F83C" w14:textId="77777777" w:rsidR="009427A1" w:rsidRPr="00690C65" w:rsidRDefault="009427A1" w:rsidP="008855D8">
      <w:pPr>
        <w:pStyle w:val="ProductList-Body"/>
        <w:keepNext/>
        <w:tabs>
          <w:tab w:val="clear" w:pos="158"/>
          <w:tab w:val="left" w:pos="360"/>
        </w:tabs>
        <w:ind w:left="187"/>
      </w:pPr>
      <w:r>
        <w:rPr>
          <w:b/>
          <w:color w:val="0072C6"/>
        </w:rPr>
        <w:t>Beheerportal</w:t>
      </w:r>
    </w:p>
    <w:p w14:paraId="1026F256" w14:textId="77777777" w:rsidR="009427A1" w:rsidRPr="00690C65" w:rsidRDefault="009427A1" w:rsidP="00F750CE">
      <w:pPr>
        <w:pStyle w:val="ProductList-Body"/>
        <w:tabs>
          <w:tab w:val="clear" w:pos="158"/>
          <w:tab w:val="left" w:pos="360"/>
        </w:tabs>
        <w:ind w:left="180"/>
      </w:pPr>
      <w:r>
        <w:t>De Klant kan eindgebruikers en domeinen toevoegen en verwijderen, licenties beheren en groepen maken met behulp van de Microsoft Online Diensten-portal of een opvolgende website.</w:t>
      </w:r>
    </w:p>
    <w:p w14:paraId="6DEB3BE1" w14:textId="77777777" w:rsidR="009427A1" w:rsidRPr="00690C65" w:rsidRDefault="009427A1" w:rsidP="009427A1">
      <w:pPr>
        <w:pStyle w:val="ProductList-Body"/>
      </w:pPr>
    </w:p>
    <w:p w14:paraId="0233395D" w14:textId="77777777" w:rsidR="00B17F10" w:rsidRPr="00927E5E" w:rsidRDefault="00B17F10" w:rsidP="00B17F10">
      <w:pPr>
        <w:pStyle w:val="ProductList-Body"/>
        <w:keepNext/>
        <w:tabs>
          <w:tab w:val="clear" w:pos="158"/>
          <w:tab w:val="left" w:pos="180"/>
        </w:tabs>
      </w:pPr>
      <w:r>
        <w:rPr>
          <w:b/>
          <w:color w:val="00188F"/>
        </w:rPr>
        <w:t>Abonnementslicentiesuites</w:t>
      </w:r>
    </w:p>
    <w:p w14:paraId="143997D5" w14:textId="502BAA7E" w:rsidR="004A2A95" w:rsidRDefault="00B17F10" w:rsidP="00B17F10">
      <w:pPr>
        <w:pStyle w:val="ProductList-Body"/>
        <w:tabs>
          <w:tab w:val="clear" w:pos="158"/>
          <w:tab w:val="left" w:pos="180"/>
        </w:tabs>
      </w:pPr>
      <w:r>
        <w:t xml:space="preserve">Zie </w:t>
      </w:r>
      <w:hyperlink w:anchor="Attachment2" w:history="1">
        <w:r>
          <w:rPr>
            <w:rStyle w:val="Hyperlink"/>
          </w:rPr>
          <w:t>Bijlage 2</w:t>
        </w:r>
      </w:hyperlink>
      <w:r>
        <w:t xml:space="preserve"> voor andere SL's die voldoen aan de vereisten voor Office 365-diensten.</w:t>
      </w:r>
    </w:p>
    <w:p w14:paraId="36389418" w14:textId="485B80F5" w:rsidR="00C2295E" w:rsidRDefault="00C2295E" w:rsidP="00B17F10">
      <w:pPr>
        <w:pStyle w:val="ProductList-Body"/>
        <w:tabs>
          <w:tab w:val="clear" w:pos="158"/>
          <w:tab w:val="left" w:pos="180"/>
        </w:tabs>
      </w:pPr>
    </w:p>
    <w:p w14:paraId="380DC1ED" w14:textId="552C7B11" w:rsidR="00C2295E" w:rsidRPr="00F55075" w:rsidRDefault="00C2295E" w:rsidP="00C2295E">
      <w:pPr>
        <w:pStyle w:val="ProductList-Body"/>
        <w:tabs>
          <w:tab w:val="clear" w:pos="158"/>
          <w:tab w:val="left" w:pos="180"/>
        </w:tabs>
      </w:pPr>
      <w:bookmarkStart w:id="145" w:name="MicrosoftTeams"/>
      <w:r>
        <w:rPr>
          <w:b/>
          <w:color w:val="00188F"/>
        </w:rPr>
        <w:t>Microsoft Tams</w:t>
      </w:r>
      <w:bookmarkEnd w:id="145"/>
    </w:p>
    <w:p w14:paraId="02D578FE" w14:textId="14432C1B" w:rsidR="00C2295E" w:rsidRDefault="00C2295E" w:rsidP="00C2295E">
      <w:pPr>
        <w:pStyle w:val="ProductList-Body"/>
        <w:tabs>
          <w:tab w:val="clear" w:pos="158"/>
          <w:tab w:val="left" w:pos="360"/>
        </w:tabs>
      </w:pPr>
      <w:r>
        <w:rPr>
          <w:b/>
        </w:rPr>
        <w:t>Kennisgeving</w:t>
      </w:r>
      <w:r w:rsidRPr="00B17F00">
        <w:rPr>
          <w:b/>
        </w:rPr>
        <w:t>:</w:t>
      </w:r>
      <w:r>
        <w:t xml:space="preserve"> de Kennisgeving met betrekking tot H.264/MPEG-4 AVC in </w:t>
      </w:r>
      <w:hyperlink w:anchor="Attachment1" w:history="1">
        <w:r>
          <w:rPr>
            <w:rStyle w:val="Hyperlink"/>
          </w:rPr>
          <w:t>Bijlage 1</w:t>
        </w:r>
      </w:hyperlink>
      <w:r>
        <w:t xml:space="preserve"> is van toepassing op alle Office 365-diensten waarin Microsoft Teams is opgenomen.</w:t>
      </w:r>
    </w:p>
    <w:p w14:paraId="6FFFCBB1" w14:textId="374E8C39" w:rsidR="00DC0793" w:rsidRDefault="00DC0793" w:rsidP="00C2295E">
      <w:pPr>
        <w:pStyle w:val="ProductList-Body"/>
        <w:tabs>
          <w:tab w:val="clear" w:pos="158"/>
          <w:tab w:val="left" w:pos="360"/>
        </w:tabs>
      </w:pPr>
    </w:p>
    <w:p w14:paraId="64E0C193" w14:textId="77777777" w:rsidR="00DC0793" w:rsidRPr="00D67A4B" w:rsidRDefault="00DC0793" w:rsidP="00DC0793">
      <w:pPr>
        <w:pStyle w:val="ProductList-Body"/>
        <w:rPr>
          <w:b/>
          <w:color w:val="00188F"/>
        </w:rPr>
      </w:pPr>
      <w:r>
        <w:rPr>
          <w:b/>
          <w:color w:val="00188F"/>
        </w:rPr>
        <w:t>Yammer</w:t>
      </w:r>
    </w:p>
    <w:p w14:paraId="1D6EFF4B" w14:textId="77777777" w:rsidR="00DC0793" w:rsidRDefault="00DC0793" w:rsidP="00DC0793">
      <w:pPr>
        <w:pStyle w:val="ProductList-Body"/>
      </w:pPr>
      <w:r>
        <w:t>Voor Office 365-diensten waarin Yammer is opgenomen, hebben Externe Gebruikers die zijn uitgenodigd voor Yammer via externe netwerkfunctionaliteit geen gebruikers-SL's nodig.</w:t>
      </w:r>
    </w:p>
    <w:p w14:paraId="796F2538" w14:textId="77777777" w:rsidR="00C2295E" w:rsidRPr="00690C65" w:rsidRDefault="00C2295E" w:rsidP="00B17F10">
      <w:pPr>
        <w:pStyle w:val="ProductList-Body"/>
        <w:tabs>
          <w:tab w:val="clear" w:pos="158"/>
          <w:tab w:val="left" w:pos="180"/>
        </w:tabs>
      </w:pPr>
    </w:p>
    <w:p w14:paraId="40EDB465" w14:textId="6927048E" w:rsidR="00E93FD0" w:rsidRPr="008855D8" w:rsidRDefault="00E93FD0" w:rsidP="00B96A05">
      <w:pPr>
        <w:pStyle w:val="ProductList-Offering2Heading"/>
        <w:keepNext/>
        <w:rPr>
          <w:lang w:val="nl-NL"/>
        </w:rPr>
      </w:pPr>
      <w:bookmarkStart w:id="146" w:name="ExchangeOnline"/>
      <w:r w:rsidRPr="008855D8">
        <w:rPr>
          <w:lang w:val="nl-NL"/>
        </w:rPr>
        <w:tab/>
      </w:r>
      <w:bookmarkStart w:id="147" w:name="_Toc494442778"/>
      <w:r w:rsidRPr="008855D8">
        <w:rPr>
          <w:lang w:val="nl-NL"/>
        </w:rPr>
        <w:t>Exchange Online</w:t>
      </w:r>
      <w:bookmarkEnd w:id="147"/>
    </w:p>
    <w:p w14:paraId="504B85AD" w14:textId="77777777" w:rsidR="00E93FD0" w:rsidRDefault="00E93FD0" w:rsidP="00B96A05">
      <w:pPr>
        <w:pStyle w:val="ProductList-Offering1"/>
        <w:keepNext/>
        <w:sectPr w:rsidR="00E93FD0" w:rsidSect="00E275D6">
          <w:footerReference w:type="first" r:id="rId47"/>
          <w:type w:val="continuous"/>
          <w:pgSz w:w="12240" w:h="15840"/>
          <w:pgMar w:top="1440" w:right="720" w:bottom="1440" w:left="720" w:header="720" w:footer="720" w:gutter="0"/>
          <w:cols w:space="720"/>
          <w:titlePg/>
          <w:docGrid w:linePitch="360"/>
        </w:sectPr>
      </w:pPr>
    </w:p>
    <w:bookmarkEnd w:id="146"/>
    <w:p w14:paraId="7C45F123" w14:textId="65C78926" w:rsidR="00BF07E0" w:rsidRDefault="00BF07E0" w:rsidP="00BF07E0">
      <w:pPr>
        <w:pStyle w:val="ProductList-Body"/>
        <w:rPr>
          <w:rFonts w:asciiTheme="majorHAnsi" w:hAnsiTheme="majorHAnsi"/>
          <w:sz w:val="16"/>
          <w:szCs w:val="16"/>
        </w:rPr>
      </w:pPr>
      <w:r>
        <w:rPr>
          <w:rFonts w:asciiTheme="majorHAnsi" w:hAnsiTheme="majorHAnsi"/>
          <w:sz w:val="16"/>
          <w:szCs w:val="16"/>
        </w:rPr>
        <w:t>Office 365 Advanced Threat Protection</w:t>
      </w:r>
    </w:p>
    <w:p w14:paraId="32E56B52" w14:textId="1BFA13E2" w:rsidR="00DF7B82" w:rsidRPr="00DF7B82" w:rsidRDefault="00DF7B82" w:rsidP="00BF07E0">
      <w:pPr>
        <w:pStyle w:val="ProductList-Body"/>
        <w:rPr>
          <w:rFonts w:asciiTheme="majorHAnsi" w:hAnsiTheme="majorHAnsi"/>
          <w:sz w:val="16"/>
          <w:szCs w:val="16"/>
        </w:rPr>
      </w:pPr>
      <w:r w:rsidRPr="00DF7B82">
        <w:rPr>
          <w:rFonts w:asciiTheme="majorHAnsi" w:hAnsiTheme="majorHAnsi"/>
          <w:sz w:val="16"/>
          <w:szCs w:val="16"/>
        </w:rPr>
        <w:t>Office 365 Threat Intelligence</w:t>
      </w:r>
    </w:p>
    <w:p w14:paraId="2240D450" w14:textId="77777777" w:rsidR="00BF07E0" w:rsidRPr="006D2C33" w:rsidRDefault="00BF07E0" w:rsidP="00BF07E0">
      <w:pPr>
        <w:pStyle w:val="ProductList-Body"/>
      </w:pPr>
      <w:r>
        <w:rPr>
          <w:rFonts w:asciiTheme="majorHAnsi" w:hAnsiTheme="majorHAnsi"/>
          <w:sz w:val="16"/>
          <w:szCs w:val="16"/>
        </w:rPr>
        <w:t>Voorkoming van gegevensverlies</w:t>
      </w:r>
    </w:p>
    <w:p w14:paraId="2C1DB9A3" w14:textId="77777777" w:rsidR="00BF07E0" w:rsidRPr="006D2C33" w:rsidRDefault="00BF07E0" w:rsidP="00BF07E0">
      <w:pPr>
        <w:pStyle w:val="ProductList-Body"/>
      </w:pPr>
      <w:r>
        <w:rPr>
          <w:rFonts w:asciiTheme="majorHAnsi" w:hAnsiTheme="majorHAnsi"/>
          <w:sz w:val="16"/>
          <w:szCs w:val="16"/>
        </w:rPr>
        <w:t>Exchange Online Archiving for Exchange Online</w:t>
      </w:r>
    </w:p>
    <w:p w14:paraId="0B675B04" w14:textId="77777777" w:rsidR="00BF07E0" w:rsidRPr="006D2C33" w:rsidRDefault="00BF07E0" w:rsidP="00BF07E0">
      <w:pPr>
        <w:pStyle w:val="ProductList-Body"/>
      </w:pPr>
      <w:r>
        <w:rPr>
          <w:rFonts w:asciiTheme="majorHAnsi" w:hAnsiTheme="majorHAnsi"/>
          <w:sz w:val="16"/>
          <w:szCs w:val="16"/>
        </w:rPr>
        <w:t>Exchange Online Archiving for Exchange Server</w:t>
      </w:r>
    </w:p>
    <w:p w14:paraId="171B4FCB" w14:textId="5F73B61C" w:rsidR="00BF07E0" w:rsidRPr="006D2C33" w:rsidRDefault="00BF07E0" w:rsidP="00BF07E0">
      <w:pPr>
        <w:pStyle w:val="ProductList-Body"/>
      </w:pPr>
      <w:r>
        <w:rPr>
          <w:rFonts w:asciiTheme="majorHAnsi" w:hAnsiTheme="majorHAnsi"/>
          <w:sz w:val="16"/>
          <w:szCs w:val="16"/>
        </w:rPr>
        <w:t xml:space="preserve">Exchange Online </w:t>
      </w:r>
      <w:r w:rsidR="00751D62">
        <w:rPr>
          <w:rFonts w:asciiTheme="majorHAnsi" w:hAnsiTheme="majorHAnsi"/>
          <w:sz w:val="16"/>
          <w:szCs w:val="16"/>
        </w:rPr>
        <w:t>F</w:t>
      </w:r>
      <w:r w:rsidR="00DF7B82">
        <w:rPr>
          <w:rFonts w:asciiTheme="majorHAnsi" w:hAnsiTheme="majorHAnsi"/>
          <w:sz w:val="16"/>
          <w:szCs w:val="16"/>
        </w:rPr>
        <w:t>1</w:t>
      </w:r>
    </w:p>
    <w:p w14:paraId="70F02222" w14:textId="542258F8" w:rsidR="0026410B" w:rsidRDefault="00BF07E0" w:rsidP="00BF07E0">
      <w:pPr>
        <w:pStyle w:val="ProductList-Body"/>
        <w:rPr>
          <w:rFonts w:asciiTheme="majorHAnsi" w:hAnsiTheme="majorHAnsi"/>
          <w:sz w:val="16"/>
          <w:szCs w:val="16"/>
        </w:rPr>
      </w:pPr>
      <w:r>
        <w:rPr>
          <w:rFonts w:asciiTheme="majorHAnsi" w:hAnsiTheme="majorHAnsi"/>
          <w:sz w:val="16"/>
          <w:szCs w:val="16"/>
        </w:rPr>
        <w:t>Exchange Online (Plan 1 en Plan 2)</w:t>
      </w:r>
    </w:p>
    <w:p w14:paraId="44BBF8F0" w14:textId="72BE953B" w:rsidR="00B2308B" w:rsidRPr="00903BB7" w:rsidRDefault="00B2308B" w:rsidP="00BF07E0">
      <w:pPr>
        <w:pStyle w:val="ProductList-Body"/>
      </w:pPr>
      <w:r>
        <w:rPr>
          <w:rFonts w:asciiTheme="majorHAnsi" w:hAnsiTheme="majorHAnsi"/>
          <w:sz w:val="16"/>
          <w:szCs w:val="16"/>
        </w:rPr>
        <w:t>Exchange Online Inactieve Gebruiker</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9D79A6"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Kernfunctionaliteit voor Office 365-diensten - Exchange Online</w:t>
      </w:r>
    </w:p>
    <w:p w14:paraId="029F6D7B" w14:textId="281EEFC8" w:rsidR="001A19E0" w:rsidRPr="00690C65" w:rsidRDefault="001A19E0" w:rsidP="001A19E0">
      <w:pPr>
        <w:pStyle w:val="ProductList-Body"/>
      </w:pPr>
      <w:r>
        <w:t xml:space="preserve">De </w:t>
      </w:r>
      <w:hyperlink w:anchor="CoreFeaturesforOffice365Services" w:history="1">
        <w:r>
          <w:rPr>
            <w:rStyle w:val="Hyperlink"/>
          </w:rPr>
          <w:t>Kernfunctionaliteit</w:t>
        </w:r>
      </w:hyperlink>
      <w:r>
        <w:t xml:space="preserve"> van Exchange Online of een opvolgende dienst biedt de volgende mogelijkheden:</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E-mail</w:t>
      </w:r>
    </w:p>
    <w:p w14:paraId="3937A9A0" w14:textId="4DCDD39C" w:rsidR="001A19E0" w:rsidRPr="00690C65" w:rsidRDefault="001A19E0" w:rsidP="001A19E0">
      <w:pPr>
        <w:pStyle w:val="ProductList-Body"/>
        <w:ind w:left="180"/>
      </w:pPr>
      <w:r>
        <w:t>een eindgebruiker kan e-mailberichten verzenden, e-mailberichten ontvangen van binnen en buiten de organisatie van de Klant, en het postvak van de eindgebruiker raadplegen.</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Mobiele toegang en toegang met een webbrowser</w:t>
      </w:r>
    </w:p>
    <w:p w14:paraId="277343D5" w14:textId="3898452A" w:rsidR="001A19E0" w:rsidRPr="00690C65" w:rsidRDefault="001A19E0" w:rsidP="001A19E0">
      <w:pPr>
        <w:pStyle w:val="ProductList-Body"/>
        <w:ind w:left="180"/>
      </w:pPr>
      <w:r>
        <w:t>Met behulp van het Microsoft Exchange ActiveSync-protocol of een opvolgend protocol of opvolgende technologie, stelt Exchange Online een eindgebruiker in staat e-mail te verzenden en te ontvangen en agenda</w:t>
      </w:r>
      <w:r w:rsidR="0026085E">
        <w:t>’</w:t>
      </w:r>
      <w:r>
        <w:t>s te bekijken en te bewerken vanaf een mobiel apparaat waarop het protocol of de technologie voldoende wordt ondersteund. Een eindgebruiker kan e-mailberichten verzenden, e-mailberichten ontvangen van binnen en buiten de organisatie van de Klant, en het postvak van de eindgebruiker raadplegen, allemaal met behulp van een compatibele webbrowser.</w:t>
      </w:r>
    </w:p>
    <w:p w14:paraId="620639C0" w14:textId="77777777" w:rsidR="001A19E0" w:rsidRPr="00690C65" w:rsidRDefault="001A19E0" w:rsidP="001A19E0">
      <w:pPr>
        <w:pStyle w:val="ProductList-Body"/>
        <w:ind w:left="180"/>
      </w:pPr>
    </w:p>
    <w:p w14:paraId="05B168D9" w14:textId="77777777" w:rsidR="001A19E0" w:rsidRPr="00690C65" w:rsidRDefault="001A19E0" w:rsidP="00E455ED">
      <w:pPr>
        <w:pStyle w:val="ProductList-Body"/>
        <w:keepNext/>
        <w:ind w:left="187"/>
      </w:pPr>
      <w:r>
        <w:rPr>
          <w:b/>
          <w:color w:val="0072C6"/>
        </w:rPr>
        <w:t>Bewaarbeleid</w:t>
      </w:r>
    </w:p>
    <w:p w14:paraId="0BFE11A8" w14:textId="021008B4" w:rsidR="001A19E0" w:rsidRPr="00690C65" w:rsidRDefault="001A19E0" w:rsidP="001A19E0">
      <w:pPr>
        <w:pStyle w:val="ProductList-Body"/>
        <w:ind w:left="180"/>
      </w:pPr>
      <w:r>
        <w:t>De Klant kan een beleid voor het archiveren en wissen van e-mailberichten opstellen.</w:t>
      </w:r>
    </w:p>
    <w:p w14:paraId="23E25D82" w14:textId="77777777" w:rsidR="001A19E0" w:rsidRPr="00690C65" w:rsidRDefault="001A19E0" w:rsidP="001A19E0">
      <w:pPr>
        <w:pStyle w:val="ProductList-Body"/>
        <w:ind w:left="180"/>
      </w:pPr>
    </w:p>
    <w:p w14:paraId="42B509D2" w14:textId="77777777" w:rsidR="001A19E0" w:rsidRPr="00690C65" w:rsidRDefault="001A19E0" w:rsidP="00550C30">
      <w:pPr>
        <w:pStyle w:val="ProductList-Body"/>
        <w:keepNext/>
        <w:ind w:left="187"/>
      </w:pPr>
      <w:r>
        <w:rPr>
          <w:b/>
          <w:color w:val="0072C6"/>
        </w:rPr>
        <w:t>Herstel van verwijderde items en herstel van postvak</w:t>
      </w:r>
    </w:p>
    <w:p w14:paraId="2CF81441" w14:textId="36468419" w:rsidR="001A19E0" w:rsidRPr="00690C65" w:rsidRDefault="001A19E0" w:rsidP="001A19E0">
      <w:pPr>
        <w:pStyle w:val="ProductList-Body"/>
        <w:ind w:left="180"/>
      </w:pPr>
      <w:r>
        <w:t>De Klant kan de inhoud van een verwijderd niet-gedeeld postvak herstellen, en een eindgebruiker kan een item herstellen dat is verwijderd uit een van de e-mailmappen van de eindgebruiker.</w:t>
      </w:r>
    </w:p>
    <w:p w14:paraId="3E2A0723" w14:textId="77777777" w:rsidR="001A19E0" w:rsidRPr="00690C65" w:rsidRDefault="001A19E0" w:rsidP="001A19E0">
      <w:pPr>
        <w:pStyle w:val="ProductList-Body"/>
        <w:ind w:left="180"/>
      </w:pPr>
    </w:p>
    <w:p w14:paraId="4FCE47EA" w14:textId="77777777" w:rsidR="001A19E0" w:rsidRPr="00690C65" w:rsidRDefault="001A19E0" w:rsidP="00273FD8">
      <w:pPr>
        <w:pStyle w:val="ProductList-Body"/>
        <w:keepNext/>
        <w:ind w:left="187"/>
      </w:pPr>
      <w:r>
        <w:rPr>
          <w:b/>
          <w:color w:val="0072C6"/>
        </w:rPr>
        <w:t>Zoeken in meerdere mailboxen</w:t>
      </w:r>
    </w:p>
    <w:p w14:paraId="442DBA42" w14:textId="37A9B852" w:rsidR="001A19E0" w:rsidRPr="00690C65" w:rsidRDefault="001A19E0" w:rsidP="001A19E0">
      <w:pPr>
        <w:pStyle w:val="ProductList-Body"/>
        <w:ind w:left="180"/>
      </w:pPr>
      <w:r>
        <w:t>De Klant kan zoeken naar inhoud in meerdere mailboxen binnen de organisatie.</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Agenda</w:t>
      </w:r>
    </w:p>
    <w:p w14:paraId="294F5C1B" w14:textId="0EB42AC3" w:rsidR="001A19E0" w:rsidRPr="00690C65" w:rsidRDefault="001A19E0" w:rsidP="001A19E0">
      <w:pPr>
        <w:pStyle w:val="ProductList-Body"/>
        <w:ind w:left="180"/>
      </w:pPr>
      <w:r>
        <w:t>De eindgebruiker kan een agenda bekijken en afspraken, vergaderingen en automatische beantwoording van inkomende e-mailberichten inplannen.</w:t>
      </w:r>
    </w:p>
    <w:p w14:paraId="309D22AE" w14:textId="77777777" w:rsidR="001A19E0" w:rsidRPr="00690C65" w:rsidRDefault="001A19E0" w:rsidP="001A19E0">
      <w:pPr>
        <w:pStyle w:val="ProductList-Body"/>
        <w:ind w:left="180"/>
      </w:pPr>
    </w:p>
    <w:p w14:paraId="12646D9A" w14:textId="77777777" w:rsidR="001A19E0" w:rsidRPr="00690C65" w:rsidRDefault="001A19E0" w:rsidP="009D79A6">
      <w:pPr>
        <w:pStyle w:val="ProductList-Body"/>
        <w:keepNext/>
        <w:ind w:left="187"/>
      </w:pPr>
      <w:r>
        <w:rPr>
          <w:b/>
          <w:color w:val="0072C6"/>
        </w:rPr>
        <w:t>Contactpersonen</w:t>
      </w:r>
    </w:p>
    <w:p w14:paraId="648D4163" w14:textId="31CD581B" w:rsidR="001A19E0" w:rsidRPr="00690C65" w:rsidRDefault="001A19E0" w:rsidP="001A19E0">
      <w:pPr>
        <w:pStyle w:val="ProductList-Body"/>
        <w:ind w:left="180"/>
      </w:pPr>
      <w:r>
        <w:t>Binnen een voor Exchange Online geboden gebruikersinterface is de Klant in staat tot het creëren en beheren van distributiegroepen en een organisatiebrede adressenlijst van eindgebruikers, distributiegroepen en externe contactpersonen die per e-mail bereikbaar zijn.</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Kernfunctionaliteit voor Office 365-diensten - Exchange Online Archiving</w:t>
      </w:r>
    </w:p>
    <w:p w14:paraId="3AEF57B1" w14:textId="4539B0BC" w:rsidR="00DC0A1F" w:rsidRPr="00690C65" w:rsidRDefault="00DC0A1F" w:rsidP="00DC0A1F">
      <w:pPr>
        <w:pStyle w:val="ProductList-Body"/>
      </w:pPr>
      <w:r>
        <w:t xml:space="preserve">De </w:t>
      </w:r>
      <w:hyperlink w:anchor="CoreFeaturesforOffice365Services" w:history="1">
        <w:r>
          <w:rPr>
            <w:rStyle w:val="Hyperlink"/>
          </w:rPr>
          <w:t>Kernfunctionaliteit</w:t>
        </w:r>
      </w:hyperlink>
      <w:r>
        <w:t xml:space="preserve"> van Exchange Online Archiving of een opvolgende dienst biedt de volgende mogelijkheden:</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Opslag</w:t>
      </w:r>
    </w:p>
    <w:p w14:paraId="4D3B73EF" w14:textId="41F65D4D" w:rsidR="001A19E0" w:rsidRPr="00690C65" w:rsidRDefault="001A19E0" w:rsidP="00ED50E6">
      <w:pPr>
        <w:pStyle w:val="ProductList-Body"/>
        <w:ind w:left="180"/>
      </w:pPr>
      <w:r>
        <w:t>De Klant kan een eindgebruiker toestaan e-mailberichten op te slaan.</w:t>
      </w:r>
    </w:p>
    <w:p w14:paraId="20F27813" w14:textId="77777777" w:rsidR="00ED50E6" w:rsidRPr="00690C65" w:rsidRDefault="00ED50E6" w:rsidP="00ED50E6">
      <w:pPr>
        <w:pStyle w:val="ProductList-Body"/>
        <w:ind w:left="180"/>
      </w:pPr>
    </w:p>
    <w:p w14:paraId="0586DAE4" w14:textId="77777777" w:rsidR="00ED50E6" w:rsidRPr="00690C65" w:rsidRDefault="001A19E0" w:rsidP="00AB689D">
      <w:pPr>
        <w:pStyle w:val="ProductList-Body"/>
        <w:ind w:left="187"/>
      </w:pPr>
      <w:r>
        <w:rPr>
          <w:b/>
          <w:color w:val="0072C6"/>
        </w:rPr>
        <w:t>Bewaarbeleid</w:t>
      </w:r>
    </w:p>
    <w:p w14:paraId="7CDB87D7" w14:textId="21882356" w:rsidR="001A19E0" w:rsidRPr="00690C65" w:rsidRDefault="001A19E0" w:rsidP="00ED50E6">
      <w:pPr>
        <w:pStyle w:val="ProductList-Body"/>
        <w:ind w:left="180"/>
      </w:pPr>
      <w:r>
        <w:t>De Klant is in staat een beleid voor het archiveren en verwijderen van e-mailberichten op te stellen, los van beleidsregels die een eindgebruiker kan toepassen op het eigen postvak van de eindgebruiker.</w:t>
      </w:r>
    </w:p>
    <w:p w14:paraId="5CF4FA75" w14:textId="77777777" w:rsidR="005278DD" w:rsidRDefault="005278DD" w:rsidP="00ED50E6">
      <w:pPr>
        <w:pStyle w:val="ProductList-Body"/>
        <w:ind w:left="180"/>
        <w:rPr>
          <w:b/>
          <w:color w:val="0072C6"/>
        </w:rPr>
      </w:pPr>
    </w:p>
    <w:p w14:paraId="53518FF9" w14:textId="77777777" w:rsidR="00ED50E6" w:rsidRPr="00690C65" w:rsidRDefault="001A19E0" w:rsidP="00ED50E6">
      <w:pPr>
        <w:pStyle w:val="ProductList-Body"/>
        <w:ind w:left="180"/>
      </w:pPr>
      <w:r>
        <w:rPr>
          <w:b/>
          <w:color w:val="0072C6"/>
        </w:rPr>
        <w:t>Herstel van verwijderde items en herstel van postvak</w:t>
      </w:r>
    </w:p>
    <w:p w14:paraId="0CF73227" w14:textId="7B0D2157" w:rsidR="001A19E0" w:rsidRPr="00690C65" w:rsidRDefault="001A19E0" w:rsidP="00ED50E6">
      <w:pPr>
        <w:pStyle w:val="ProductList-Body"/>
        <w:ind w:left="180"/>
      </w:pPr>
      <w:r>
        <w:t>De Klant kan door middel van Office 365-ondersteuningsdiensten de inhoud van een verwijderd archiefpostvak herstellen, en een eindgebruiker kan een item herstellen dat is verwijderd uit een van de e-mailmappen van de eindgebruiker in het archief van de eindgebruiker.</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Zoeken in meerdere mailboxen</w:t>
      </w:r>
    </w:p>
    <w:p w14:paraId="024BBD24" w14:textId="653E014F" w:rsidR="001A19E0" w:rsidRPr="00690C65" w:rsidRDefault="001A19E0" w:rsidP="00ED50E6">
      <w:pPr>
        <w:pStyle w:val="ProductList-Body"/>
        <w:ind w:left="180"/>
      </w:pPr>
      <w:r>
        <w:t>De Klant kan zoeken naar inhoud in meerdere mailboxen binnen de organisatie.</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Wettelijke bewaring</w:t>
      </w:r>
    </w:p>
    <w:p w14:paraId="2EA3BFAF" w14:textId="45C83957" w:rsidR="001A19E0" w:rsidRPr="00690C65" w:rsidRDefault="001A19E0" w:rsidP="00ED50E6">
      <w:pPr>
        <w:pStyle w:val="ProductList-Body"/>
        <w:ind w:left="180"/>
      </w:pPr>
      <w:r>
        <w:t>De Klant kan een “wettelijke bewaring” opleggen voor het primaire postvak en archiefpostvak van een eindgebruiker om de inhoud van deze postvakken te bewaren.</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Archivering</w:t>
      </w:r>
    </w:p>
    <w:p w14:paraId="73F5962E" w14:textId="77777777" w:rsidR="006523C8" w:rsidRPr="00690C65" w:rsidRDefault="006523C8" w:rsidP="006523C8">
      <w:pPr>
        <w:pStyle w:val="ProductList-Body"/>
        <w:ind w:left="180"/>
      </w:pPr>
      <w:r>
        <w:t>Archivering mag alleen worden gebruikt voor messagingopslag in combinatie met Exchange Online Plan 1 en 2.</w:t>
      </w:r>
    </w:p>
    <w:p w14:paraId="2F8F646A" w14:textId="77777777" w:rsidR="006523C8" w:rsidRPr="00690C65" w:rsidRDefault="006523C8" w:rsidP="006523C8">
      <w:pPr>
        <w:pStyle w:val="ProductList-Body"/>
        <w:ind w:left="180"/>
      </w:pPr>
    </w:p>
    <w:p w14:paraId="2B0BFA2B" w14:textId="6300D19C" w:rsidR="006523C8" w:rsidRPr="00690C65" w:rsidRDefault="006523C8" w:rsidP="000C3BC7">
      <w:pPr>
        <w:pStyle w:val="ProductList-Body"/>
        <w:ind w:left="187"/>
      </w:pPr>
      <w:r>
        <w:rPr>
          <w:b/>
          <w:color w:val="0072C6"/>
        </w:rPr>
        <w:t>Archivering voor Exchange Server</w:t>
      </w:r>
    </w:p>
    <w:p w14:paraId="05891E4A" w14:textId="77777777" w:rsidR="006523C8" w:rsidRPr="00690C65" w:rsidRDefault="006523C8" w:rsidP="006523C8">
      <w:pPr>
        <w:pStyle w:val="ProductList-Body"/>
        <w:ind w:left="180"/>
      </w:pPr>
      <w:r>
        <w:t>Gebruikers met een CAL voor Exchange Server 2013 Standard kunnen beschikken over de functionaliteit van de CAL voor Exchange Server 2013 Enterprise die nodig zijn voor het gebruik van Exchange Online Archiving for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Overstappen van Exchange Hosted Archive naar Exchange Online Plan 2</w:t>
      </w:r>
    </w:p>
    <w:p w14:paraId="05687124" w14:textId="668B1EF9" w:rsidR="006523C8" w:rsidRPr="00690C65" w:rsidRDefault="006523C8" w:rsidP="006523C8">
      <w:pPr>
        <w:pStyle w:val="ProductList-Body"/>
        <w:tabs>
          <w:tab w:val="clear" w:pos="158"/>
          <w:tab w:val="left" w:pos="270"/>
        </w:tabs>
      </w:pPr>
      <w:r>
        <w:t>Exchange Online Plan 2 is de opvolger van de Online Dienst Exchange Hosted Archive. Indien de Klant Exchange Hosted Archive verlengt naar Exchange Online Plan 2 en nog niet is overgestapt naar Exchange Online Plan 2, mogen de gelicentieerde gebruikers van de Klant de dienst Exchange Hosted Archive blijven gebruiken onder de voorwaarden van de Product Use Rights van maart 2011 totdat de Klant overstapt naar Exchange Online Plan 2, of totdat de Gebruikers-SL</w:t>
      </w:r>
      <w:r w:rsidR="0026085E">
        <w:t>’</w:t>
      </w:r>
      <w:r>
        <w:t xml:space="preserve">s voor Exchange Online Plan 2 van de Klant aflopen, indien dat eerder het geval is. De Product Use Rights bevinden zich op </w:t>
      </w:r>
      <w:hyperlink r:id="rId48" w:history="1">
        <w:r>
          <w:rPr>
            <w:rStyle w:val="Hyperlink"/>
          </w:rPr>
          <w:t>http://go.microsoft.com/?linkid=9839206</w:t>
        </w:r>
      </w:hyperlink>
      <w:r w:rsidRPr="00B4729C">
        <w:rPr>
          <w:rStyle w:val="Hyperlink"/>
          <w:color w:val="auto"/>
          <w:u w:val="none"/>
        </w:rPr>
        <w:t>.</w:t>
      </w:r>
    </w:p>
    <w:p w14:paraId="3945EE2A" w14:textId="77777777" w:rsidR="006523C8" w:rsidRPr="00690C65" w:rsidRDefault="006523C8" w:rsidP="006523C8">
      <w:pPr>
        <w:pStyle w:val="ProductList-Body"/>
      </w:pPr>
    </w:p>
    <w:p w14:paraId="017AF07F" w14:textId="77777777" w:rsidR="00751D62" w:rsidRPr="0008458E" w:rsidRDefault="00751D62" w:rsidP="00751D62">
      <w:pPr>
        <w:pStyle w:val="ProductList-ClauseHeading"/>
      </w:pPr>
      <w:r>
        <w:t>Serviceversleuteling met code van klant</w:t>
      </w:r>
    </w:p>
    <w:p w14:paraId="6468F128" w14:textId="77777777" w:rsidR="00751D62" w:rsidRPr="0008458E" w:rsidRDefault="00751D62" w:rsidP="00751D62">
      <w:pPr>
        <w:pStyle w:val="ProductList-Body"/>
        <w:tabs>
          <w:tab w:val="clear" w:pos="158"/>
          <w:tab w:val="left" w:pos="180"/>
        </w:tabs>
      </w:pPr>
      <w:r>
        <w:t>De Klant draagt alle risico's met betrekking tot verwijdering van gegevens, ontoegankelijkheid en onderbreking van de dienst als gevolg van het ontbreken van een versleutelingscode door toedoen van de Klant.</w:t>
      </w:r>
    </w:p>
    <w:p w14:paraId="2F6EB309" w14:textId="77777777" w:rsidR="00751D62" w:rsidRDefault="00751D62" w:rsidP="000C3BC7">
      <w:pPr>
        <w:pStyle w:val="ProductList-Body"/>
        <w:keepNext/>
        <w:tabs>
          <w:tab w:val="clear" w:pos="158"/>
          <w:tab w:val="left" w:pos="180"/>
        </w:tabs>
        <w:rPr>
          <w:b/>
          <w:color w:val="00188F"/>
        </w:rPr>
      </w:pPr>
    </w:p>
    <w:p w14:paraId="542F144C" w14:textId="4D96DB7A" w:rsidR="009427A1" w:rsidRPr="00690C65" w:rsidRDefault="009427A1" w:rsidP="000C3BC7">
      <w:pPr>
        <w:pStyle w:val="ProductList-Body"/>
        <w:keepNext/>
        <w:tabs>
          <w:tab w:val="clear" w:pos="158"/>
          <w:tab w:val="left" w:pos="180"/>
        </w:tabs>
      </w:pPr>
      <w:r>
        <w:rPr>
          <w:b/>
          <w:color w:val="00188F"/>
        </w:rPr>
        <w:t>Apparaatlicentie voor Data Loss Prevention</w:t>
      </w:r>
    </w:p>
    <w:p w14:paraId="2D2A7D2E" w14:textId="77777777" w:rsidR="009427A1" w:rsidRDefault="009427A1" w:rsidP="009427A1">
      <w:pPr>
        <w:pStyle w:val="ProductList-Body"/>
        <w:tabs>
          <w:tab w:val="clear" w:pos="158"/>
          <w:tab w:val="left" w:pos="180"/>
        </w:tabs>
      </w:pPr>
      <w:r>
        <w:t>Indien de Klant beschikt over een licentie voor Data Loss Prevention per Apparaat, beschikken alle gebruikers van het Gelicentieerde Apparaat over een licentie voor de Online Dienst.</w:t>
      </w:r>
    </w:p>
    <w:p w14:paraId="141258E0" w14:textId="77777777" w:rsidR="00E33A1F" w:rsidRDefault="00E33A1F" w:rsidP="009427A1">
      <w:pPr>
        <w:pStyle w:val="ProductList-Body"/>
        <w:tabs>
          <w:tab w:val="clear" w:pos="158"/>
          <w:tab w:val="left" w:pos="180"/>
        </w:tabs>
      </w:pPr>
    </w:p>
    <w:p w14:paraId="5E3E2523" w14:textId="77777777" w:rsidR="00B2308B" w:rsidRDefault="00B2308B" w:rsidP="00B2308B">
      <w:pPr>
        <w:pStyle w:val="ProductList-ClauseHeading"/>
      </w:pPr>
      <w:bookmarkStart w:id="148" w:name="_Toc423959249"/>
      <w:r>
        <w:t>Exchange Online Inactieve Gebruiker</w:t>
      </w:r>
    </w:p>
    <w:p w14:paraId="1123A0C9" w14:textId="77777777" w:rsidR="00B2308B" w:rsidRPr="00D30486" w:rsidRDefault="00B2308B" w:rsidP="00B2308B">
      <w:pPr>
        <w:pStyle w:val="ProductList-Body"/>
      </w:pPr>
      <w:r>
        <w:t>Een Exchange Online Inactieve Gebruiker-licentie is vereist voor elk Exchange Online-postvak dat door de Klant wordt onderhouden maar niet actief wordt gebruikt.</w:t>
      </w:r>
    </w:p>
    <w:p w14:paraId="5F7D139F" w14:textId="77777777" w:rsidR="00B2308B" w:rsidRDefault="00B2308B" w:rsidP="00E455ED">
      <w:pPr>
        <w:pStyle w:val="ProductList-Body"/>
        <w:keepNext/>
        <w:rPr>
          <w:b/>
          <w:color w:val="00188F"/>
        </w:rPr>
      </w:pPr>
    </w:p>
    <w:p w14:paraId="4C548C19" w14:textId="2D5CE2FF" w:rsidR="00E33A1F" w:rsidRPr="00FF75DE" w:rsidRDefault="00E33A1F" w:rsidP="00E455ED">
      <w:pPr>
        <w:pStyle w:val="ProductList-Body"/>
        <w:keepNext/>
        <w:rPr>
          <w:b/>
          <w:color w:val="00188F"/>
        </w:rPr>
      </w:pPr>
      <w:r w:rsidRPr="00FF75DE">
        <w:rPr>
          <w:b/>
          <w:color w:val="00188F"/>
        </w:rPr>
        <w:t>Service Level Overeenkomst</w:t>
      </w:r>
      <w:bookmarkEnd w:id="148"/>
    </w:p>
    <w:p w14:paraId="2CDF1E09" w14:textId="77777777" w:rsidR="00DF7B82" w:rsidRPr="00D9582E" w:rsidRDefault="00DF7B82" w:rsidP="00DF7B82">
      <w:pPr>
        <w:pStyle w:val="ProductList-Body"/>
        <w:tabs>
          <w:tab w:val="clear" w:pos="158"/>
          <w:tab w:val="left" w:pos="180"/>
        </w:tabs>
        <w:rPr>
          <w:lang w:val="en-MY"/>
        </w:rPr>
      </w:pPr>
      <w:r w:rsidRPr="00D9582E">
        <w:rPr>
          <w:lang w:val="en-MY"/>
        </w:rPr>
        <w:t>Er is geen SLA voor Office 365 Advanced Threat Protection o</w:t>
      </w:r>
      <w:r>
        <w:rPr>
          <w:lang w:val="en-MY"/>
        </w:rPr>
        <w:t>f</w:t>
      </w:r>
      <w:r w:rsidRPr="00D9582E">
        <w:rPr>
          <w:lang w:val="en-MY"/>
        </w:rPr>
        <w:t xml:space="preserve"> Office 365 Threat Intelligence.</w:t>
      </w:r>
    </w:p>
    <w:p w14:paraId="4B754C73" w14:textId="77777777" w:rsidR="00E93FD0" w:rsidRPr="00690C65" w:rsidRDefault="00FF79D4"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145B06D2" w14:textId="39DECE61" w:rsidR="00862C50" w:rsidRPr="00690C65" w:rsidRDefault="00862C50" w:rsidP="00CC06D3">
      <w:pPr>
        <w:pStyle w:val="ProductList-Offering2Heading"/>
      </w:pPr>
      <w:bookmarkStart w:id="149" w:name="_Toc494442779"/>
      <w:bookmarkStart w:id="150" w:name="Office365Applications"/>
      <w:r>
        <w:t>Office 365-toepassingen</w:t>
      </w:r>
      <w:bookmarkEnd w:id="149"/>
    </w:p>
    <w:p w14:paraId="0321636F" w14:textId="77777777" w:rsidR="00862C50" w:rsidRPr="008855D8" w:rsidRDefault="00862C50" w:rsidP="00862C50">
      <w:pPr>
        <w:pStyle w:val="ProductList-Offering1"/>
        <w:rPr>
          <w:lang w:val="en-US"/>
        </w:rPr>
        <w:sectPr w:rsidR="00862C50" w:rsidRPr="008855D8" w:rsidSect="00E275D6">
          <w:type w:val="continuous"/>
          <w:pgSz w:w="12240" w:h="15840"/>
          <w:pgMar w:top="1440" w:right="720" w:bottom="1440" w:left="720" w:header="720" w:footer="720" w:gutter="0"/>
          <w:cols w:space="720"/>
          <w:titlePg/>
          <w:docGrid w:linePitch="360"/>
        </w:sectPr>
      </w:pPr>
    </w:p>
    <w:bookmarkEnd w:id="150"/>
    <w:p w14:paraId="31698875" w14:textId="77777777" w:rsidR="00414009" w:rsidRPr="008855D8" w:rsidRDefault="00414009" w:rsidP="00862C50">
      <w:pPr>
        <w:pStyle w:val="ProductList-Body"/>
        <w:rPr>
          <w:lang w:val="en-US"/>
        </w:rPr>
      </w:pPr>
      <w:r w:rsidRPr="008855D8">
        <w:rPr>
          <w:rFonts w:asciiTheme="majorHAnsi" w:hAnsiTheme="majorHAnsi"/>
          <w:sz w:val="16"/>
          <w:szCs w:val="16"/>
          <w:lang w:val="en-US"/>
        </w:rPr>
        <w:t>Office 365 Business</w:t>
      </w:r>
    </w:p>
    <w:p w14:paraId="2BB20709" w14:textId="77777777" w:rsidR="00414009" w:rsidRPr="008855D8" w:rsidRDefault="00862C50" w:rsidP="00862C50">
      <w:pPr>
        <w:pStyle w:val="ProductList-Body"/>
        <w:rPr>
          <w:lang w:val="en-US"/>
        </w:rPr>
      </w:pPr>
      <w:r w:rsidRPr="008855D8">
        <w:rPr>
          <w:rFonts w:asciiTheme="majorHAnsi" w:hAnsiTheme="majorHAnsi"/>
          <w:sz w:val="16"/>
          <w:szCs w:val="16"/>
          <w:lang w:val="en-US"/>
        </w:rPr>
        <w:t>Office 365 ProPlus</w:t>
      </w:r>
    </w:p>
    <w:p w14:paraId="6EAB729C" w14:textId="3F8EBC7B" w:rsidR="00862C50" w:rsidRPr="008855D8" w:rsidRDefault="00862C50" w:rsidP="00862C50">
      <w:pPr>
        <w:pStyle w:val="ProductList-Body"/>
        <w:rPr>
          <w:lang w:val="en-US"/>
        </w:rPr>
      </w:pPr>
      <w:r w:rsidRPr="008855D8">
        <w:rPr>
          <w:rFonts w:asciiTheme="majorHAnsi" w:hAnsiTheme="majorHAnsi"/>
          <w:sz w:val="16"/>
          <w:szCs w:val="16"/>
          <w:lang w:val="en-US"/>
        </w:rPr>
        <w:t xml:space="preserve">Visio </w:t>
      </w:r>
      <w:r w:rsidR="00B2308B">
        <w:rPr>
          <w:rFonts w:asciiTheme="majorHAnsi" w:hAnsiTheme="majorHAnsi"/>
          <w:sz w:val="16"/>
          <w:szCs w:val="16"/>
        </w:rPr>
        <w:t>Online (Plan 1 en Plan 2)</w:t>
      </w:r>
    </w:p>
    <w:p w14:paraId="4258B2D3" w14:textId="77777777" w:rsidR="00862C50" w:rsidRPr="008855D8" w:rsidRDefault="00862C50" w:rsidP="00862C50">
      <w:pPr>
        <w:pStyle w:val="ProductList-Offering2"/>
        <w:rPr>
          <w:lang w:val="en-US"/>
        </w:rPr>
        <w:sectPr w:rsidR="00862C50" w:rsidRPr="008855D8" w:rsidSect="005B7124">
          <w:type w:val="continuous"/>
          <w:pgSz w:w="12240" w:h="15840"/>
          <w:pgMar w:top="1440" w:right="720" w:bottom="1440" w:left="720" w:header="720" w:footer="720" w:gutter="0"/>
          <w:cols w:num="2" w:space="720"/>
          <w:titlePg/>
          <w:docGrid w:linePitch="360"/>
        </w:sectPr>
      </w:pPr>
    </w:p>
    <w:p w14:paraId="679D8604" w14:textId="23EEFD28" w:rsidR="00123E7D" w:rsidRPr="009D79A6" w:rsidRDefault="00123E7D" w:rsidP="00862C50">
      <w:pPr>
        <w:pStyle w:val="ProductList-Body"/>
        <w:pBdr>
          <w:top w:val="single" w:sz="4" w:space="1" w:color="BFBFBF" w:themeColor="background1" w:themeShade="BF"/>
        </w:pBdr>
        <w:rPr>
          <w:sz w:val="8"/>
          <w:szCs w:val="8"/>
          <w:lang w:val="en-US"/>
        </w:rPr>
      </w:pPr>
    </w:p>
    <w:p w14:paraId="6E3C99F4" w14:textId="77777777" w:rsidR="00123E7D" w:rsidRPr="00690C65" w:rsidRDefault="00123E7D" w:rsidP="00123E7D">
      <w:pPr>
        <w:pStyle w:val="ProductList-Body"/>
      </w:pPr>
      <w:r>
        <w:rPr>
          <w:b/>
          <w:color w:val="00188F"/>
        </w:rPr>
        <w:t>Service Level Overeenkomst</w:t>
      </w:r>
    </w:p>
    <w:p w14:paraId="54A7E0A8" w14:textId="77777777" w:rsidR="00B2308B" w:rsidRDefault="00B2308B" w:rsidP="00B2308B">
      <w:pPr>
        <w:pStyle w:val="ProductList-Body"/>
      </w:pPr>
      <w:r>
        <w:t>Er is geen SLA voor Visio Online.</w:t>
      </w:r>
    </w:p>
    <w:p w14:paraId="446EB6D0" w14:textId="77777777" w:rsidR="00123E7D" w:rsidRPr="00690C65" w:rsidRDefault="00123E7D" w:rsidP="00123E7D">
      <w:pPr>
        <w:pStyle w:val="ProductList-Body"/>
      </w:pPr>
    </w:p>
    <w:p w14:paraId="68470F7D" w14:textId="77777777" w:rsidR="00E455ED" w:rsidRPr="00123E7D" w:rsidRDefault="00E455ED" w:rsidP="00E455ED">
      <w:pPr>
        <w:pStyle w:val="ProductList-Body"/>
        <w:tabs>
          <w:tab w:val="clear" w:pos="158"/>
          <w:tab w:val="left" w:pos="180"/>
        </w:tabs>
        <w:rPr>
          <w:b/>
          <w:color w:val="00188F"/>
        </w:rPr>
      </w:pPr>
      <w:r>
        <w:rPr>
          <w:b/>
          <w:color w:val="00188F"/>
        </w:rPr>
        <w:t>Installatie en Gebruiksrechten</w:t>
      </w:r>
    </w:p>
    <w:p w14:paraId="092A1AC3" w14:textId="77777777" w:rsidR="00E455ED" w:rsidRDefault="00E455ED" w:rsidP="00E455ED">
      <w:pPr>
        <w:pStyle w:val="ProductList-Body"/>
        <w:tabs>
          <w:tab w:val="clear" w:pos="158"/>
          <w:tab w:val="left" w:pos="180"/>
        </w:tabs>
      </w:pPr>
      <w:r>
        <w:t>Elke gebruiker aan wie de Klant een Gebruikers-SL toewijst, dient te beschikken over een Microsoft Account om de software die bij het abonnement wordt geleverd te kunnen gebruiken. Deze gebruiker:</w:t>
      </w:r>
    </w:p>
    <w:p w14:paraId="2F5150FB" w14:textId="77777777" w:rsidR="00E455ED" w:rsidRDefault="00E455ED" w:rsidP="00E455ED">
      <w:pPr>
        <w:pStyle w:val="ProductList-Body"/>
        <w:numPr>
          <w:ilvl w:val="0"/>
          <w:numId w:val="17"/>
        </w:numPr>
        <w:ind w:left="450" w:hanging="270"/>
      </w:pPr>
      <w:r>
        <w:t>mag de software die bij de SL worden geleverd activeren op ten hoogste vijf OSE’s voor lokaal of extern gebruik;</w:t>
      </w:r>
    </w:p>
    <w:p w14:paraId="5D9C721E" w14:textId="77777777" w:rsidR="00E455ED" w:rsidRDefault="00E455ED" w:rsidP="00E455ED">
      <w:pPr>
        <w:pStyle w:val="ProductList-Body"/>
        <w:numPr>
          <w:ilvl w:val="0"/>
          <w:numId w:val="17"/>
        </w:numPr>
        <w:spacing w:before="40"/>
        <w:ind w:left="450" w:hanging="274"/>
      </w:pPr>
      <w:r>
        <w:t xml:space="preserve">mag de software ook door middel van Shared Computer Activation installeren en gebruiken op een gedeeld apparaat, een netwerkserver of op gedeelde servers bij een gekwalificeerde cloudpartner. Een lijst van gekwalificeerde cloudpartners en aanvullende implementatievereisten is te vinden op </w:t>
      </w:r>
      <w:hyperlink r:id="rId49" w:history="1">
        <w:r>
          <w:rPr>
            <w:rStyle w:val="Hyperlink"/>
          </w:rPr>
          <w:t>www.office.com/sca</w:t>
        </w:r>
      </w:hyperlink>
      <w:r>
        <w:rPr>
          <w:color w:val="1F497D"/>
        </w:rPr>
        <w:t xml:space="preserve">. </w:t>
      </w:r>
      <w:r>
        <w:t>Binnen de context van dit gebruikersrecht betekent “netwerkserver” een fysieke hardwareserver voor exclusief gebruik door de Klant. Deze voorziening voor Shared Computer Activation geldt niet voor Klantenlicenties voor Office 365 Business; en</w:t>
      </w:r>
    </w:p>
    <w:p w14:paraId="55D2C6EF" w14:textId="77777777" w:rsidR="00E455ED" w:rsidRDefault="00E455ED" w:rsidP="00E455ED">
      <w:pPr>
        <w:pStyle w:val="ProductList-Body"/>
        <w:numPr>
          <w:ilvl w:val="0"/>
          <w:numId w:val="17"/>
        </w:numPr>
        <w:spacing w:before="40"/>
        <w:ind w:left="450" w:hanging="274"/>
      </w:pPr>
      <w:r>
        <w:t>moet met elk apparaat waarop de gebruiker de software heeft geïnstalleerd ten minste eenmaal per 30 dagen een verbinding met internet maken. Dit nalaten kan gevolgen hebben voor de functionaliteit van de software,</w:t>
      </w:r>
    </w:p>
    <w:p w14:paraId="0E59B242" w14:textId="77777777" w:rsidR="008855D8" w:rsidRPr="007F0A21" w:rsidRDefault="008855D8" w:rsidP="008855D8">
      <w:pPr>
        <w:pStyle w:val="ProductList-Body"/>
        <w:ind w:left="180"/>
      </w:pPr>
    </w:p>
    <w:p w14:paraId="22184C65" w14:textId="77777777" w:rsidR="008855D8" w:rsidRPr="007F0A21" w:rsidRDefault="008855D8" w:rsidP="008855D8">
      <w:pPr>
        <w:pStyle w:val="ProductList-Body"/>
      </w:pPr>
      <w:r>
        <w:rPr>
          <w:b/>
          <w:color w:val="00188F"/>
        </w:rPr>
        <w:t>De volgende bepalingen zijn alleen van toepassing op Office 365 Business and Office 365 ProPlus</w:t>
      </w:r>
    </w:p>
    <w:p w14:paraId="19377DEF" w14:textId="77777777" w:rsidR="008855D8" w:rsidRPr="007F0A21" w:rsidRDefault="008855D8" w:rsidP="008855D8">
      <w:pPr>
        <w:pStyle w:val="ProductList-Body"/>
        <w:ind w:left="180"/>
      </w:pPr>
      <w:r>
        <w:rPr>
          <w:b/>
          <w:color w:val="0072C6"/>
        </w:rPr>
        <w:t>Smartphones en tablets</w:t>
      </w:r>
    </w:p>
    <w:p w14:paraId="1938521A" w14:textId="00E6F8FE" w:rsidR="009427A1" w:rsidRPr="00690C65" w:rsidRDefault="008855D8" w:rsidP="008855D8">
      <w:pPr>
        <w:pStyle w:val="ProductList-Body"/>
        <w:ind w:left="180"/>
      </w:pPr>
      <w:r>
        <w:t>Elke gebruiker aan wie een Klant een Gebruikers-SL toewijst, mag de Microsoft Office Mobile-software daarnaast activeren voor gebruik op maximaal vijf smartphones en vijf tablets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De volgende bepalingen zijn alleen van toepassing op Office 365 ProPlus</w:t>
      </w:r>
    </w:p>
    <w:p w14:paraId="771F42AE" w14:textId="77777777" w:rsidR="009427A1" w:rsidRPr="00690C65" w:rsidRDefault="009427A1" w:rsidP="009427A1">
      <w:pPr>
        <w:pStyle w:val="ProductList-Body"/>
        <w:ind w:left="180"/>
      </w:pPr>
      <w:r>
        <w:rPr>
          <w:b/>
          <w:color w:val="0072C6"/>
        </w:rPr>
        <w:t>Office voor Thuisgebruik en Studenten RT 2013, commercieel gebruik</w:t>
      </w:r>
    </w:p>
    <w:p w14:paraId="054DF67D" w14:textId="77777777" w:rsidR="009427A1" w:rsidRPr="00690C65" w:rsidRDefault="009427A1" w:rsidP="009427A1">
      <w:pPr>
        <w:pStyle w:val="ProductList-Body"/>
        <w:ind w:left="180"/>
      </w:pPr>
      <w:r>
        <w:t>Elke Gebruikers-SL voor Office 365 ProPlus is van invloed op het recht van de gebruiker op gebruik van de software in het kader van een afzonderlijk verkregen Office Home &amp; Student 2013 RT-licentie: het verbod op commercieel gebruik van de software wordt opgeheven. Uitgezonderd deze toestemming voor commercieel gebruik van de software, is alle gebruik onderworpen aan de voorwaarden van de Office Home &amp; Student 2013 RT-licentie.</w:t>
      </w:r>
    </w:p>
    <w:p w14:paraId="1AF5D4D5" w14:textId="77777777" w:rsidR="009427A1" w:rsidRPr="00690C65" w:rsidRDefault="009427A1" w:rsidP="009427A1">
      <w:pPr>
        <w:pStyle w:val="ProductList-Body"/>
        <w:ind w:left="180"/>
      </w:pPr>
    </w:p>
    <w:p w14:paraId="075DE83A" w14:textId="77777777" w:rsidR="00760BB2" w:rsidRPr="00FC409E" w:rsidRDefault="00760BB2" w:rsidP="00760BB2">
      <w:pPr>
        <w:pStyle w:val="ProductList-Body"/>
        <w:ind w:left="180"/>
        <w:rPr>
          <w:b/>
          <w:color w:val="0072C6"/>
        </w:rPr>
      </w:pPr>
      <w:r>
        <w:rPr>
          <w:b/>
          <w:color w:val="0072C6"/>
        </w:rPr>
        <w:t>Office Online Server</w:t>
      </w:r>
    </w:p>
    <w:p w14:paraId="38A2BD08" w14:textId="77777777" w:rsidR="00760BB2" w:rsidRDefault="00760BB2" w:rsidP="00760BB2">
      <w:pPr>
        <w:pStyle w:val="ProductList-Body"/>
        <w:ind w:left="180"/>
      </w:pPr>
      <w:r>
        <w:t>Voor elk abonnement op Office 365 ProPlus mag de Klant een onbeperkt aantal exemplaren van Office Online Server op elke voor gebruik door de Klant bestemde Server installeren. Elke Office 365 ProPlus-gebruiker mag de Office Online Server-software gebruiken. Deze bepaling is niet van toepassing op Klanten die een licentie hebben afgenomen voor dit Product op grond van de Microsoft Online Subscription Overeenkomst of andere Microsoft Overeenkomst die uitsluitend betrekking heeft op Online Diensten.</w:t>
      </w:r>
    </w:p>
    <w:p w14:paraId="5ED5E935" w14:textId="77777777" w:rsidR="005B7124" w:rsidRPr="00690C65" w:rsidRDefault="005B7124" w:rsidP="00CD7001">
      <w:pPr>
        <w:pStyle w:val="ProductList-Body"/>
        <w:ind w:left="180"/>
      </w:pPr>
    </w:p>
    <w:p w14:paraId="4F607929" w14:textId="77777777" w:rsidR="005B7124" w:rsidRPr="00690C65" w:rsidRDefault="005B7124" w:rsidP="000C3BC7">
      <w:pPr>
        <w:pStyle w:val="ProductList-Body"/>
        <w:ind w:left="187"/>
      </w:pPr>
      <w:r>
        <w:rPr>
          <w:b/>
          <w:color w:val="0072C6"/>
        </w:rPr>
        <w:t>Abonnementslicentiesuites</w:t>
      </w:r>
    </w:p>
    <w:p w14:paraId="4314EABE" w14:textId="31CF28AA" w:rsidR="005B7124" w:rsidRPr="00690C65" w:rsidRDefault="005B7124" w:rsidP="005B7124">
      <w:pPr>
        <w:pStyle w:val="ProductList-Body"/>
        <w:ind w:left="180"/>
      </w:pPr>
      <w:r>
        <w:t>Naast Gebruikers-SL</w:t>
      </w:r>
      <w:r w:rsidR="0026085E">
        <w:t>’</w:t>
      </w:r>
      <w:r>
        <w:t xml:space="preserve">s voor Office 365 ProPlus kan de Klant voldoen aan de SL-vereisten voor dit Product door een Suite SL aan te schaffen </w:t>
      </w:r>
      <w:r w:rsidR="00077B83">
        <w:br/>
      </w:r>
      <w:r>
        <w:t xml:space="preserve">(zie </w:t>
      </w:r>
      <w:hyperlink w:anchor="Attachment2" w:history="1">
        <w:r>
          <w:rPr>
            <w:rStyle w:val="Hyperlink"/>
          </w:rPr>
          <w:t>Bijlage 2</w:t>
        </w:r>
      </w:hyperlink>
      <w:r>
        <w:t>).</w:t>
      </w:r>
    </w:p>
    <w:p w14:paraId="46778BF0" w14:textId="77777777" w:rsidR="009C1170" w:rsidRPr="00690C65" w:rsidRDefault="00FF79D4"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4E6A39E5" w14:textId="77777777" w:rsidR="00C2295E" w:rsidRPr="00F55075" w:rsidRDefault="00C2295E" w:rsidP="00C2295E">
      <w:pPr>
        <w:pStyle w:val="ProductList-Offering2Heading"/>
        <w:outlineLvl w:val="2"/>
      </w:pPr>
      <w:r>
        <w:tab/>
      </w:r>
      <w:bookmarkStart w:id="151" w:name="MicrosoftMyAnalytics"/>
      <w:bookmarkStart w:id="152" w:name="_Toc465426847"/>
      <w:bookmarkStart w:id="153" w:name="_Toc494442780"/>
      <w:r>
        <w:t>Microsoft MyAnalytics</w:t>
      </w:r>
      <w:bookmarkEnd w:id="151"/>
      <w:bookmarkEnd w:id="152"/>
      <w:bookmarkEnd w:id="153"/>
    </w:p>
    <w:p w14:paraId="5C3BE174" w14:textId="77777777" w:rsidR="00C2295E" w:rsidRPr="00F55075" w:rsidRDefault="00C2295E" w:rsidP="00C2295E">
      <w:pPr>
        <w:pStyle w:val="ProductList-Body"/>
      </w:pPr>
      <w:r>
        <w:rPr>
          <w:b/>
          <w:color w:val="00188F"/>
        </w:rPr>
        <w:t>Service Level Overeenkomst</w:t>
      </w:r>
    </w:p>
    <w:p w14:paraId="00450220" w14:textId="77777777" w:rsidR="00C2295E" w:rsidRPr="00F55075" w:rsidRDefault="00C2295E" w:rsidP="00C2295E">
      <w:pPr>
        <w:pStyle w:val="ProductList-Body"/>
      </w:pPr>
      <w:r>
        <w:t>Er is geen SLA voor Microsoft MyAnalytics.</w:t>
      </w:r>
    </w:p>
    <w:p w14:paraId="726F3713" w14:textId="77777777" w:rsidR="00C2295E" w:rsidRPr="000060EF" w:rsidRDefault="00FF79D4" w:rsidP="00C2295E">
      <w:pPr>
        <w:pStyle w:val="ProductList-Body"/>
        <w:shd w:val="clear" w:color="auto" w:fill="A6A6A6" w:themeFill="background1" w:themeFillShade="A6"/>
        <w:spacing w:before="120" w:after="240"/>
        <w:jc w:val="right"/>
        <w:rPr>
          <w:sz w:val="16"/>
          <w:szCs w:val="16"/>
        </w:rPr>
      </w:pPr>
      <w:hyperlink w:anchor="TableofContents" w:history="1">
        <w:r w:rsidR="00C2295E" w:rsidRPr="000060EF">
          <w:rPr>
            <w:rStyle w:val="Hyperlink"/>
            <w:sz w:val="16"/>
            <w:szCs w:val="16"/>
          </w:rPr>
          <w:t>Inhoudsopgave</w:t>
        </w:r>
      </w:hyperlink>
      <w:r w:rsidR="00C2295E" w:rsidRPr="000060EF">
        <w:rPr>
          <w:sz w:val="16"/>
          <w:szCs w:val="16"/>
        </w:rPr>
        <w:t xml:space="preserve"> / </w:t>
      </w:r>
      <w:hyperlink w:anchor="GeneralTerms" w:history="1">
        <w:r w:rsidR="00C2295E" w:rsidRPr="000060EF">
          <w:rPr>
            <w:rStyle w:val="Hyperlink"/>
            <w:sz w:val="16"/>
            <w:szCs w:val="16"/>
          </w:rPr>
          <w:t>Algemene voorwaarden</w:t>
        </w:r>
      </w:hyperlink>
    </w:p>
    <w:p w14:paraId="1242C64D" w14:textId="4487D3CD" w:rsidR="00976EB6" w:rsidRPr="008855D8" w:rsidRDefault="00976EB6" w:rsidP="00CF73AF">
      <w:pPr>
        <w:pStyle w:val="ProductList-Offering2Heading"/>
        <w:keepNext/>
        <w:rPr>
          <w:lang w:val="nl-NL"/>
        </w:rPr>
      </w:pPr>
      <w:r w:rsidRPr="008855D8">
        <w:rPr>
          <w:lang w:val="nl-NL"/>
        </w:rPr>
        <w:tab/>
      </w:r>
      <w:bookmarkStart w:id="154" w:name="_Toc494442781"/>
      <w:r w:rsidRPr="008855D8">
        <w:rPr>
          <w:lang w:val="nl-NL"/>
        </w:rPr>
        <w:t>Office Online</w:t>
      </w:r>
      <w:bookmarkEnd w:id="154"/>
    </w:p>
    <w:p w14:paraId="24A45D55" w14:textId="77777777" w:rsidR="00D7478E" w:rsidRPr="00690C65" w:rsidRDefault="00D7478E" w:rsidP="00CF73AF">
      <w:pPr>
        <w:pStyle w:val="ProductList-Body"/>
        <w:keepNext/>
      </w:pPr>
      <w:r>
        <w:rPr>
          <w:b/>
          <w:color w:val="00188F"/>
        </w:rPr>
        <w:t>Kernfunctionaliteit voor Office 365-diensten</w:t>
      </w:r>
    </w:p>
    <w:p w14:paraId="509D4A23" w14:textId="32EA43D3" w:rsidR="00D7478E" w:rsidRPr="00690C65" w:rsidRDefault="00D7478E" w:rsidP="00EF1136">
      <w:pPr>
        <w:pStyle w:val="ProductList-Body"/>
      </w:pPr>
      <w:r>
        <w:t xml:space="preserve">De </w:t>
      </w:r>
      <w:hyperlink w:anchor="CoreFeaturesforOffice365Services" w:history="1">
        <w:r>
          <w:rPr>
            <w:rStyle w:val="Hyperlink"/>
          </w:rPr>
          <w:t>Kernfunctionaliteit</w:t>
        </w:r>
      </w:hyperlink>
      <w:r>
        <w:t xml:space="preserve"> van Office Online of een opvolgende dienst biedt de volgende mogelijkheden:</w:t>
      </w:r>
    </w:p>
    <w:p w14:paraId="7F63318D" w14:textId="77777777" w:rsidR="00976EB6" w:rsidRPr="00690C65" w:rsidRDefault="00976EB6" w:rsidP="00EF1136">
      <w:pPr>
        <w:pStyle w:val="ProductList-Body"/>
      </w:pPr>
      <w:r>
        <w:t>Een eindgebruiker kan nieuwe documenten maken en documenten bekijken en bewerken in de bestandsindelingen van Microsoft Word, Excel, PowerPoint en OneNote die worden ondersteund door Office Online of een opvolgende dienst.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Externe gebruikers</w:t>
      </w:r>
    </w:p>
    <w:p w14:paraId="3A38EAD8" w14:textId="34EF3145" w:rsidR="00976EB6" w:rsidRPr="00690C65" w:rsidRDefault="00976EB6" w:rsidP="00976EB6">
      <w:pPr>
        <w:pStyle w:val="ProductList-Body"/>
        <w:tabs>
          <w:tab w:val="clear" w:pos="158"/>
          <w:tab w:val="left" w:pos="180"/>
        </w:tabs>
      </w:pPr>
      <w:r>
        <w:t>Voor Externe Gebruikers die zijn uitgenodigd voor een sitecollectie via Share-by-Mail zijn geen gebruikers-SL</w:t>
      </w:r>
      <w:r w:rsidR="0026085E">
        <w:t>’</w:t>
      </w:r>
      <w:r>
        <w:t>s nodig bij Office Online.</w:t>
      </w:r>
    </w:p>
    <w:p w14:paraId="349623FB" w14:textId="77777777" w:rsidR="00976EB6" w:rsidRPr="00690C65" w:rsidRDefault="00FF79D4"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43C3A612" w14:textId="6191021E" w:rsidR="005B7124" w:rsidRPr="008855D8" w:rsidRDefault="0002448E" w:rsidP="00CC06D3">
      <w:pPr>
        <w:pStyle w:val="ProductList-Offering2Heading"/>
        <w:rPr>
          <w:lang w:val="nl-NL"/>
        </w:rPr>
      </w:pPr>
      <w:r>
        <w:rPr>
          <w:lang w:val="nl-NL"/>
        </w:rPr>
        <w:tab/>
      </w:r>
      <w:bookmarkStart w:id="155" w:name="_Toc494442782"/>
      <w:r w:rsidR="005B7124" w:rsidRPr="008855D8">
        <w:rPr>
          <w:lang w:val="nl-NL"/>
        </w:rPr>
        <w:t>OneDrive for Business</w:t>
      </w:r>
      <w:bookmarkEnd w:id="155"/>
    </w:p>
    <w:p w14:paraId="0064B7AB" w14:textId="77777777" w:rsidR="006523C8" w:rsidRPr="00690C65" w:rsidRDefault="006523C8" w:rsidP="006523C8">
      <w:pPr>
        <w:pStyle w:val="ProductList-Body"/>
        <w:tabs>
          <w:tab w:val="clear" w:pos="158"/>
          <w:tab w:val="left" w:pos="180"/>
        </w:tabs>
      </w:pPr>
      <w:r>
        <w:rPr>
          <w:b/>
          <w:color w:val="00188F"/>
        </w:rPr>
        <w:t>Externe gebruikers</w:t>
      </w:r>
    </w:p>
    <w:p w14:paraId="5B0B041D" w14:textId="767D8CAB" w:rsidR="006523C8" w:rsidRPr="00690C65" w:rsidRDefault="006523C8" w:rsidP="006523C8">
      <w:pPr>
        <w:pStyle w:val="ProductList-Body"/>
        <w:tabs>
          <w:tab w:val="clear" w:pos="158"/>
          <w:tab w:val="left" w:pos="180"/>
        </w:tabs>
      </w:pPr>
      <w:r>
        <w:t>Voor Externe Gebruikers die zijn uitgenodigd voor een sitecollectie via Share-by-Mail zijn geen gebruikers-SL</w:t>
      </w:r>
      <w:r w:rsidR="0026085E">
        <w:t>’</w:t>
      </w:r>
      <w:r>
        <w:t>s nodig bij OneDrive for Business.</w:t>
      </w:r>
    </w:p>
    <w:p w14:paraId="5832793C" w14:textId="77777777" w:rsidR="005B7124" w:rsidRPr="00690C65" w:rsidRDefault="00FF79D4"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3A3ECAFE" w14:textId="5ED6A006" w:rsidR="0026410B" w:rsidRPr="00903BB7" w:rsidRDefault="0026410B" w:rsidP="0026410B">
      <w:pPr>
        <w:pStyle w:val="ProductList-Offering2Heading"/>
        <w:outlineLvl w:val="2"/>
      </w:pPr>
      <w:r>
        <w:tab/>
      </w:r>
      <w:bookmarkStart w:id="156" w:name="_Toc453946627"/>
      <w:bookmarkStart w:id="157" w:name="_Toc451949065"/>
      <w:bookmarkStart w:id="158" w:name="_Toc494442783"/>
      <w:bookmarkStart w:id="159" w:name="ProjectOnline"/>
      <w:r>
        <w:t>Project Online</w:t>
      </w:r>
      <w:bookmarkEnd w:id="156"/>
      <w:bookmarkEnd w:id="157"/>
      <w:bookmarkEnd w:id="158"/>
    </w:p>
    <w:bookmarkEnd w:id="159"/>
    <w:p w14:paraId="15FE3AA8" w14:textId="77777777" w:rsidR="0026410B" w:rsidRDefault="0026410B" w:rsidP="0026410B">
      <w:pPr>
        <w:pStyle w:val="ProductList-Offering1"/>
        <w:sectPr w:rsidR="0026410B" w:rsidSect="00E275D6">
          <w:type w:val="continuous"/>
          <w:pgSz w:w="12240" w:h="15840"/>
          <w:pgMar w:top="1440" w:right="720" w:bottom="1440" w:left="720" w:header="720" w:footer="720" w:gutter="0"/>
          <w:cols w:space="720"/>
          <w:titlePg/>
          <w:docGrid w:linePitch="360"/>
        </w:sectPr>
      </w:pPr>
    </w:p>
    <w:p w14:paraId="551D0457" w14:textId="77777777" w:rsidR="0026410B" w:rsidRPr="00903BB7" w:rsidRDefault="0026410B" w:rsidP="0026410B">
      <w:pPr>
        <w:pStyle w:val="ProductList-Body"/>
      </w:pPr>
      <w:r>
        <w:rPr>
          <w:rFonts w:asciiTheme="majorHAnsi" w:hAnsiTheme="majorHAnsi"/>
          <w:sz w:val="16"/>
          <w:szCs w:val="16"/>
        </w:rPr>
        <w:t>Project Online Essentials</w:t>
      </w:r>
    </w:p>
    <w:p w14:paraId="553C581E" w14:textId="77777777" w:rsidR="0026410B" w:rsidRPr="00903BB7" w:rsidRDefault="0026410B" w:rsidP="0026410B">
      <w:pPr>
        <w:pStyle w:val="ProductList-Body"/>
      </w:pPr>
      <w:r>
        <w:rPr>
          <w:rFonts w:asciiTheme="majorHAnsi" w:hAnsiTheme="majorHAnsi"/>
          <w:sz w:val="16"/>
          <w:szCs w:val="16"/>
        </w:rPr>
        <w:t>Project Online Professional</w:t>
      </w:r>
    </w:p>
    <w:p w14:paraId="070D60ED" w14:textId="77777777" w:rsidR="0026410B" w:rsidRPr="00903BB7" w:rsidRDefault="0026410B" w:rsidP="0026410B">
      <w:pPr>
        <w:pStyle w:val="ProductList-Body"/>
      </w:pPr>
      <w:r>
        <w:rPr>
          <w:rFonts w:asciiTheme="majorHAnsi" w:hAnsiTheme="majorHAnsi"/>
          <w:sz w:val="16"/>
          <w:szCs w:val="16"/>
        </w:rPr>
        <w:t>Project Online Premium</w:t>
      </w:r>
    </w:p>
    <w:p w14:paraId="274C1866" w14:textId="77777777" w:rsidR="0026410B" w:rsidRDefault="0026410B" w:rsidP="0026410B">
      <w:pPr>
        <w:pStyle w:val="ProductList-Offering2"/>
        <w:sectPr w:rsidR="0026410B" w:rsidSect="005B7124">
          <w:type w:val="continuous"/>
          <w:pgSz w:w="12240" w:h="15840"/>
          <w:pgMar w:top="1440" w:right="720" w:bottom="1440" w:left="720" w:header="720" w:footer="720" w:gutter="0"/>
          <w:cols w:num="2" w:space="720"/>
          <w:titlePg/>
          <w:docGrid w:linePitch="360"/>
        </w:sectPr>
      </w:pPr>
    </w:p>
    <w:p w14:paraId="2D50D2A7" w14:textId="77777777" w:rsidR="0026410B" w:rsidRPr="00273FD8" w:rsidRDefault="0026410B" w:rsidP="0026410B">
      <w:pPr>
        <w:pStyle w:val="ProductList-Body"/>
        <w:pBdr>
          <w:top w:val="single" w:sz="4" w:space="1" w:color="BFBFBF" w:themeColor="background1" w:themeShade="BF"/>
        </w:pBdr>
        <w:rPr>
          <w:sz w:val="8"/>
          <w:szCs w:val="8"/>
        </w:rPr>
      </w:pPr>
    </w:p>
    <w:p w14:paraId="10AE2318" w14:textId="77777777" w:rsidR="0026410B" w:rsidRPr="00903BB7" w:rsidRDefault="0026410B" w:rsidP="0026410B">
      <w:pPr>
        <w:pStyle w:val="ProductList-Body"/>
      </w:pPr>
      <w:r>
        <w:rPr>
          <w:b/>
          <w:color w:val="00188F"/>
        </w:rPr>
        <w:t>Installatie en gebruiksrechten voor Project-toepassing</w:t>
      </w:r>
    </w:p>
    <w:p w14:paraId="0384FBB5" w14:textId="77777777" w:rsidR="0026410B" w:rsidRPr="00903BB7" w:rsidRDefault="0026410B" w:rsidP="0026410B">
      <w:pPr>
        <w:pStyle w:val="ProductList-Body"/>
      </w:pPr>
      <w:r>
        <w:t>Elke gebruiker aan wie de Klant een Gebruikers-SL voor Project Online Professional of Project Online Premium toewijst, dient te beschikken over een Microsoft Account om de software die bij het abonnement wordt geleverd te kunnen gebruiken. Deze gebruiker:</w:t>
      </w:r>
    </w:p>
    <w:p w14:paraId="1FB8F3C5" w14:textId="77777777" w:rsidR="0026410B" w:rsidRPr="00903BB7" w:rsidRDefault="0026410B" w:rsidP="0026410B">
      <w:pPr>
        <w:pStyle w:val="ProductList-Body"/>
        <w:numPr>
          <w:ilvl w:val="0"/>
          <w:numId w:val="37"/>
        </w:numPr>
      </w:pPr>
      <w:r>
        <w:t>mag de software die bij de SL worden geleverd activeren op ten hoogste vijf OSE’s voor lokaal of extern gebruik;</w:t>
      </w:r>
    </w:p>
    <w:p w14:paraId="156C9C11" w14:textId="77777777" w:rsidR="0026410B" w:rsidRPr="00903BB7" w:rsidRDefault="0026410B" w:rsidP="0026410B">
      <w:pPr>
        <w:pStyle w:val="ProductList-Body"/>
        <w:numPr>
          <w:ilvl w:val="0"/>
          <w:numId w:val="37"/>
        </w:numPr>
      </w:pPr>
      <w:r>
        <w:t>mag de software ook door middel van Shared Computer Activation installeren en gebruiken op een gedeeld apparaat, een netwerkserver of op gedeelde servers bij een gekwalificeerde cloudpartner. Een lijst van gekwalificeerde cloudpartners en aanvullende implementatievereisten is te vinden op www.office.com/sca. Binnen de context van dit gebruikersrecht betekent “netwerkserver” een fysieke hardwareserver voor exclusief gebruik door de Klant; en</w:t>
      </w:r>
    </w:p>
    <w:p w14:paraId="02AC074E" w14:textId="2DD6321D" w:rsidR="0026410B" w:rsidRPr="00903BB7" w:rsidRDefault="0026410B" w:rsidP="0026410B">
      <w:pPr>
        <w:pStyle w:val="ProductList-Body"/>
        <w:numPr>
          <w:ilvl w:val="0"/>
          <w:numId w:val="37"/>
        </w:numPr>
      </w:pPr>
      <w:r>
        <w:t>moet met elk apparaat waarop de gebruiker de software heeft geïnstalleerd ten minste eenmaal per 30 dagen een verbinding met internet maken. Dit nalaten kan gevolgen hebben voor de functionaliteit van de software.</w:t>
      </w:r>
    </w:p>
    <w:p w14:paraId="7D8C3180" w14:textId="77777777" w:rsidR="005B7124" w:rsidRPr="00690C65" w:rsidRDefault="00FF79D4"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048D16AA" w14:textId="6F9253E0" w:rsidR="005B7124" w:rsidRPr="008855D8" w:rsidRDefault="005B7124" w:rsidP="00CC06D3">
      <w:pPr>
        <w:pStyle w:val="ProductList-Offering2Heading"/>
        <w:rPr>
          <w:lang w:val="nl-NL"/>
        </w:rPr>
      </w:pPr>
      <w:r w:rsidRPr="008855D8">
        <w:rPr>
          <w:lang w:val="nl-NL"/>
        </w:rPr>
        <w:tab/>
      </w:r>
      <w:bookmarkStart w:id="160" w:name="_Toc494442784"/>
      <w:r w:rsidRPr="008855D8">
        <w:rPr>
          <w:lang w:val="nl-NL"/>
        </w:rPr>
        <w:t>SharePoint Online</w:t>
      </w:r>
      <w:bookmarkEnd w:id="160"/>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11900A66" w14:textId="77777777" w:rsidR="00BF07E0" w:rsidRPr="006D2C33" w:rsidRDefault="00BF07E0" w:rsidP="00BF07E0">
      <w:pPr>
        <w:pStyle w:val="ProductList-Body"/>
      </w:pPr>
      <w:r>
        <w:rPr>
          <w:rFonts w:asciiTheme="majorHAnsi" w:hAnsiTheme="majorHAnsi"/>
          <w:sz w:val="16"/>
          <w:szCs w:val="16"/>
        </w:rPr>
        <w:t>Duet Enterprise Online voor Microsoft SharePoint en SAP</w:t>
      </w:r>
    </w:p>
    <w:p w14:paraId="5DEBAC04" w14:textId="0E510926" w:rsidR="00BF07E0" w:rsidRPr="006D2C33" w:rsidRDefault="00BF07E0" w:rsidP="00BF07E0">
      <w:pPr>
        <w:pStyle w:val="ProductList-Body"/>
      </w:pPr>
      <w:r>
        <w:rPr>
          <w:rFonts w:asciiTheme="majorHAnsi" w:hAnsiTheme="majorHAnsi"/>
          <w:sz w:val="16"/>
          <w:szCs w:val="16"/>
        </w:rPr>
        <w:t xml:space="preserve">SharePoint Online </w:t>
      </w:r>
      <w:r w:rsidR="00751D62">
        <w:rPr>
          <w:rFonts w:asciiTheme="majorHAnsi" w:hAnsiTheme="majorHAnsi"/>
          <w:sz w:val="16"/>
          <w:szCs w:val="16"/>
        </w:rPr>
        <w:t>F</w:t>
      </w:r>
      <w:r w:rsidR="00DF7B82">
        <w:rPr>
          <w:rFonts w:asciiTheme="majorHAnsi" w:hAnsiTheme="majorHAnsi"/>
          <w:sz w:val="16"/>
          <w:szCs w:val="16"/>
        </w:rPr>
        <w:t>1</w:t>
      </w:r>
    </w:p>
    <w:p w14:paraId="79E0ED04" w14:textId="353301CD" w:rsidR="005B7124" w:rsidRPr="008855D8" w:rsidRDefault="00BF07E0" w:rsidP="00BF07E0">
      <w:pPr>
        <w:pStyle w:val="ProductList-Body"/>
        <w:rPr>
          <w:lang w:val="en-US"/>
        </w:rPr>
      </w:pPr>
      <w:r>
        <w:rPr>
          <w:rFonts w:asciiTheme="majorHAnsi" w:hAnsiTheme="majorHAnsi"/>
          <w:sz w:val="16"/>
          <w:szCs w:val="16"/>
        </w:rPr>
        <w:t>SharePoint Online (Plan 1 en Plan 2)</w:t>
      </w:r>
    </w:p>
    <w:p w14:paraId="1C2DD620" w14:textId="77777777" w:rsidR="005B7124" w:rsidRPr="008855D8" w:rsidRDefault="005B7124" w:rsidP="005B7124">
      <w:pPr>
        <w:pStyle w:val="ProductList-Offering2"/>
        <w:rPr>
          <w:lang w:val="en-US"/>
        </w:rPr>
        <w:sectPr w:rsidR="005B7124" w:rsidRPr="008855D8" w:rsidSect="005B7124">
          <w:type w:val="continuous"/>
          <w:pgSz w:w="12240" w:h="15840"/>
          <w:pgMar w:top="1440" w:right="720" w:bottom="1440" w:left="720" w:header="720" w:footer="720" w:gutter="0"/>
          <w:cols w:num="2" w:space="720"/>
          <w:titlePg/>
          <w:docGrid w:linePitch="360"/>
        </w:sectPr>
      </w:pPr>
    </w:p>
    <w:p w14:paraId="59D1274C" w14:textId="77777777" w:rsidR="00581CDB" w:rsidRPr="009D79A6" w:rsidRDefault="00581CDB" w:rsidP="00581CDB">
      <w:pPr>
        <w:pStyle w:val="ProductList-Body"/>
        <w:pBdr>
          <w:top w:val="single" w:sz="4" w:space="1" w:color="BFBFBF" w:themeColor="background1" w:themeShade="BF"/>
        </w:pBdr>
        <w:rPr>
          <w:sz w:val="8"/>
          <w:szCs w:val="8"/>
          <w:lang w:val="en-US"/>
        </w:rPr>
      </w:pPr>
    </w:p>
    <w:p w14:paraId="4A35A591" w14:textId="77777777" w:rsidR="00D7478E" w:rsidRPr="00690C65" w:rsidRDefault="00D7478E" w:rsidP="00D7478E">
      <w:pPr>
        <w:pStyle w:val="ProductList-Body"/>
      </w:pPr>
      <w:r>
        <w:rPr>
          <w:b/>
          <w:color w:val="00188F"/>
        </w:rPr>
        <w:t>Kernfunctionaliteit voor Office 365-diensten</w:t>
      </w:r>
    </w:p>
    <w:p w14:paraId="071D9734" w14:textId="04BC0001" w:rsidR="00D7478E" w:rsidRPr="00690C65" w:rsidRDefault="004B79A4" w:rsidP="00D7478E">
      <w:pPr>
        <w:pStyle w:val="ProductList-Body"/>
      </w:pPr>
      <w:r>
        <w:t xml:space="preserve">De </w:t>
      </w:r>
      <w:hyperlink w:anchor="CoreFeaturesforOffice365Services" w:history="1">
        <w:r>
          <w:rPr>
            <w:rStyle w:val="Hyperlink"/>
          </w:rPr>
          <w:t>Kernfunctionaliteit</w:t>
        </w:r>
      </w:hyperlink>
      <w:r>
        <w:t xml:space="preserve"> van SharePoint Online of een opvolgende dienst biedt de volgende mogelijkheden:</w:t>
      </w:r>
    </w:p>
    <w:p w14:paraId="696B933A" w14:textId="77777777" w:rsidR="00D7478E" w:rsidRPr="00690C65" w:rsidRDefault="00D7478E" w:rsidP="00D7478E">
      <w:pPr>
        <w:pStyle w:val="ProductList-Body"/>
      </w:pPr>
    </w:p>
    <w:p w14:paraId="3C7AF6D9" w14:textId="77777777" w:rsidR="00ED50E6" w:rsidRPr="00690C65" w:rsidRDefault="001A19E0" w:rsidP="007A4DE6">
      <w:pPr>
        <w:pStyle w:val="ProductList-Body"/>
        <w:keepNext/>
        <w:tabs>
          <w:tab w:val="clear" w:pos="158"/>
          <w:tab w:val="left" w:pos="180"/>
        </w:tabs>
        <w:ind w:left="187"/>
      </w:pPr>
      <w:r>
        <w:rPr>
          <w:b/>
          <w:color w:val="0072C6"/>
        </w:rPr>
        <w:t>Samenwerkingssites</w:t>
      </w:r>
    </w:p>
    <w:p w14:paraId="6BB5D188" w14:textId="545CAD29" w:rsidR="001A19E0" w:rsidRPr="00690C65" w:rsidRDefault="001A19E0" w:rsidP="00D7478E">
      <w:pPr>
        <w:pStyle w:val="ProductList-Body"/>
        <w:tabs>
          <w:tab w:val="clear" w:pos="158"/>
          <w:tab w:val="left" w:pos="180"/>
        </w:tabs>
        <w:ind w:left="180"/>
      </w:pPr>
      <w:r>
        <w:t>Een eindgebruiker kan een met een webbrowser toegankelijke site opzetten waarop de eindgebruiker inhoud van uploaden en delen en kan beheren wie toegang heeft tot de site.</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Opslag</w:t>
      </w:r>
    </w:p>
    <w:p w14:paraId="39343941" w14:textId="736F4EE6" w:rsidR="001A19E0" w:rsidRPr="00690C65" w:rsidRDefault="001A19E0" w:rsidP="00D7478E">
      <w:pPr>
        <w:pStyle w:val="ProductList-Body"/>
        <w:tabs>
          <w:tab w:val="clear" w:pos="158"/>
          <w:tab w:val="left" w:pos="180"/>
        </w:tabs>
        <w:ind w:left="180"/>
      </w:pPr>
      <w:r>
        <w:t>De Klant kan een grens stellen aan de opslagcapaciteit die beschikbaar is voor een site die door een eindgebruiker wordt opgezet.</w:t>
      </w:r>
    </w:p>
    <w:p w14:paraId="3A8C6F55" w14:textId="4152F687" w:rsidR="00ED50E6" w:rsidRPr="00690C65" w:rsidRDefault="00ED50E6" w:rsidP="001A19E0">
      <w:pPr>
        <w:pStyle w:val="ProductList-Body"/>
      </w:pPr>
    </w:p>
    <w:p w14:paraId="5240EB9E" w14:textId="77777777" w:rsidR="00974EAE" w:rsidRPr="00690C65" w:rsidRDefault="001A19E0" w:rsidP="00E51306">
      <w:pPr>
        <w:pStyle w:val="ProductList-Body"/>
        <w:keepNext/>
        <w:tabs>
          <w:tab w:val="clear" w:pos="158"/>
          <w:tab w:val="left" w:pos="180"/>
        </w:tabs>
      </w:pPr>
      <w:r>
        <w:rPr>
          <w:b/>
          <w:color w:val="00188F"/>
        </w:rPr>
        <w:t>Externe gebruikers</w:t>
      </w:r>
    </w:p>
    <w:p w14:paraId="02135ED3" w14:textId="46403696" w:rsidR="001A19E0" w:rsidRPr="00690C65" w:rsidRDefault="001A19E0" w:rsidP="006523C8">
      <w:pPr>
        <w:pStyle w:val="ProductList-Body"/>
        <w:tabs>
          <w:tab w:val="clear" w:pos="158"/>
          <w:tab w:val="left" w:pos="180"/>
        </w:tabs>
      </w:pPr>
      <w:r>
        <w:t>Voor Externe Gebruikers die zijn uitgenodigd voor een sitecollectie via Share-by-Mail zijn geen gebruikers-SL</w:t>
      </w:r>
      <w:r w:rsidR="0026085E">
        <w:t>’</w:t>
      </w:r>
      <w:r>
        <w:t xml:space="preserve">s nodig bij SharePoint Online </w:t>
      </w:r>
      <w:r w:rsidR="00751D62">
        <w:t>F</w:t>
      </w:r>
      <w:r w:rsidR="00DF7B82">
        <w:t>1</w:t>
      </w:r>
      <w:r>
        <w:t xml:space="preserve">, Plan 1 en Plan 2. </w:t>
      </w:r>
    </w:p>
    <w:p w14:paraId="3C1FE2F9" w14:textId="77777777" w:rsidR="00F52FA3" w:rsidRDefault="00F52FA3" w:rsidP="006523C8">
      <w:pPr>
        <w:pStyle w:val="ProductList-Body"/>
        <w:tabs>
          <w:tab w:val="clear" w:pos="158"/>
          <w:tab w:val="left" w:pos="180"/>
        </w:tabs>
        <w:rPr>
          <w:b/>
          <w:color w:val="00188F"/>
        </w:rPr>
      </w:pPr>
    </w:p>
    <w:p w14:paraId="61A15A1D" w14:textId="5D58810E" w:rsidR="00974EAE" w:rsidRPr="00690C65" w:rsidRDefault="001A19E0" w:rsidP="006523C8">
      <w:pPr>
        <w:pStyle w:val="ProductList-Body"/>
        <w:tabs>
          <w:tab w:val="clear" w:pos="158"/>
          <w:tab w:val="left" w:pos="180"/>
        </w:tabs>
      </w:pPr>
      <w:r>
        <w:rPr>
          <w:b/>
          <w:color w:val="00188F"/>
        </w:rPr>
        <w:t>Aanvullende SL</w:t>
      </w:r>
      <w:r w:rsidR="0026085E">
        <w:rPr>
          <w:b/>
          <w:color w:val="00188F"/>
        </w:rPr>
        <w:t>’</w:t>
      </w:r>
      <w:r>
        <w:rPr>
          <w:b/>
          <w:color w:val="00188F"/>
        </w:rPr>
        <w:t>s voor opslag</w:t>
      </w:r>
    </w:p>
    <w:p w14:paraId="734FFA4B" w14:textId="3A029DAC" w:rsidR="001A19E0" w:rsidRPr="00690C65" w:rsidRDefault="001A19E0" w:rsidP="006523C8">
      <w:pPr>
        <w:pStyle w:val="ProductList-Body"/>
        <w:tabs>
          <w:tab w:val="clear" w:pos="158"/>
          <w:tab w:val="left" w:pos="180"/>
        </w:tabs>
      </w:pPr>
      <w:r>
        <w:t>Office 365 Extra File Storage is vereist voor elke gigabyte aan opslagruimte boven de opslagruimte geleverd bij de Gebruikers-SL voor SharePoint Online Plan 1 en 2.</w:t>
      </w:r>
    </w:p>
    <w:p w14:paraId="39836558" w14:textId="548A5AF9" w:rsidR="008E1EAF" w:rsidRPr="00690C65" w:rsidRDefault="00FF79D4"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4A63863C" w14:textId="77777777" w:rsidR="00B17F10" w:rsidRPr="008855D8" w:rsidRDefault="00B17F10" w:rsidP="00B17F10">
      <w:pPr>
        <w:pStyle w:val="ProductList-Offering2Heading"/>
        <w:outlineLvl w:val="2"/>
        <w:rPr>
          <w:lang w:val="nl-NL"/>
        </w:rPr>
      </w:pPr>
      <w:bookmarkStart w:id="161" w:name="SkypeforBusinessOnline"/>
      <w:r w:rsidRPr="008855D8">
        <w:rPr>
          <w:lang w:val="nl-NL"/>
        </w:rPr>
        <w:tab/>
      </w:r>
      <w:bookmarkStart w:id="162" w:name="_Toc431797723"/>
      <w:bookmarkStart w:id="163" w:name="_Toc431459539"/>
      <w:bookmarkStart w:id="164" w:name="_Toc494442785"/>
      <w:r w:rsidRPr="008855D8">
        <w:rPr>
          <w:lang w:val="nl-NL"/>
        </w:rPr>
        <w:t xml:space="preserve">Skype voor Business </w:t>
      </w:r>
      <w:bookmarkEnd w:id="162"/>
      <w:r w:rsidRPr="008855D8">
        <w:rPr>
          <w:lang w:val="nl-NL"/>
        </w:rPr>
        <w:t>Online</w:t>
      </w:r>
      <w:bookmarkEnd w:id="161"/>
      <w:bookmarkEnd w:id="163"/>
      <w:bookmarkEnd w:id="164"/>
    </w:p>
    <w:p w14:paraId="672177D9" w14:textId="77777777" w:rsidR="00B17F10" w:rsidRDefault="00B17F10" w:rsidP="00B17F10">
      <w:pPr>
        <w:pStyle w:val="ProductList-Offering1"/>
        <w:sectPr w:rsidR="00B17F10" w:rsidSect="00E275D6">
          <w:type w:val="continuous"/>
          <w:pgSz w:w="12240" w:h="15840"/>
          <w:pgMar w:top="1440" w:right="720" w:bottom="1440" w:left="720" w:header="720" w:footer="720" w:gutter="0"/>
          <w:cols w:space="720"/>
          <w:titlePg/>
          <w:docGrid w:linePitch="360"/>
        </w:sectPr>
      </w:pPr>
    </w:p>
    <w:p w14:paraId="5432D969" w14:textId="77777777" w:rsidR="00B2308B" w:rsidRDefault="00B2308B" w:rsidP="00B2308B">
      <w:pPr>
        <w:pStyle w:val="ProductList-Body"/>
        <w:rPr>
          <w:rFonts w:asciiTheme="majorHAnsi" w:hAnsiTheme="majorHAnsi"/>
          <w:sz w:val="16"/>
          <w:szCs w:val="16"/>
        </w:rPr>
      </w:pPr>
      <w:r>
        <w:rPr>
          <w:rFonts w:asciiTheme="majorHAnsi" w:hAnsiTheme="majorHAnsi"/>
          <w:sz w:val="16"/>
          <w:szCs w:val="16"/>
        </w:rPr>
        <w:t>Skype for Business Online (Plan 1 en Plan 2)</w:t>
      </w:r>
    </w:p>
    <w:p w14:paraId="3DCB7733" w14:textId="77777777" w:rsidR="00B2308B" w:rsidRDefault="00B2308B" w:rsidP="00B2308B">
      <w:pPr>
        <w:pStyle w:val="ProductList-Body"/>
        <w:rPr>
          <w:rFonts w:asciiTheme="majorHAnsi" w:hAnsiTheme="majorHAnsi"/>
          <w:sz w:val="16"/>
          <w:szCs w:val="16"/>
        </w:rPr>
      </w:pPr>
      <w:r>
        <w:rPr>
          <w:rFonts w:asciiTheme="majorHAnsi" w:hAnsiTheme="majorHAnsi"/>
          <w:sz w:val="16"/>
          <w:szCs w:val="16"/>
        </w:rPr>
        <w:t xml:space="preserve">Audio Conferencing </w:t>
      </w:r>
    </w:p>
    <w:p w14:paraId="41A8A224" w14:textId="77777777" w:rsidR="00B2308B" w:rsidRPr="00EF1E73" w:rsidRDefault="00B2308B" w:rsidP="00B2308B">
      <w:pPr>
        <w:pStyle w:val="ProductList-Body"/>
        <w:rPr>
          <w:rFonts w:asciiTheme="majorHAnsi" w:hAnsiTheme="majorHAnsi"/>
          <w:sz w:val="16"/>
          <w:szCs w:val="16"/>
        </w:rPr>
      </w:pPr>
      <w:r>
        <w:rPr>
          <w:rFonts w:asciiTheme="majorHAnsi" w:hAnsiTheme="majorHAnsi"/>
          <w:sz w:val="16"/>
          <w:szCs w:val="16"/>
        </w:rPr>
        <w:t>Calling Plan</w:t>
      </w:r>
    </w:p>
    <w:p w14:paraId="7D6104E8" w14:textId="77777777" w:rsidR="00B2308B" w:rsidRDefault="00B2308B" w:rsidP="00B2308B">
      <w:pPr>
        <w:pStyle w:val="ProductList-Body"/>
        <w:rPr>
          <w:rFonts w:asciiTheme="majorHAnsi" w:hAnsiTheme="majorHAnsi"/>
          <w:sz w:val="16"/>
          <w:szCs w:val="16"/>
        </w:rPr>
      </w:pPr>
      <w:r>
        <w:rPr>
          <w:rFonts w:asciiTheme="majorHAnsi" w:hAnsiTheme="majorHAnsi"/>
          <w:sz w:val="16"/>
          <w:szCs w:val="16"/>
        </w:rPr>
        <w:t>Communication Credits</w:t>
      </w:r>
    </w:p>
    <w:p w14:paraId="74BB8A79" w14:textId="0E064394" w:rsidR="00B17F10" w:rsidRPr="00927E5E" w:rsidRDefault="00B2308B" w:rsidP="00B2308B">
      <w:pPr>
        <w:pStyle w:val="ProductList-Body"/>
      </w:pPr>
      <w:r>
        <w:rPr>
          <w:rFonts w:asciiTheme="majorHAnsi" w:hAnsiTheme="majorHAnsi"/>
          <w:sz w:val="16"/>
          <w:szCs w:val="16"/>
        </w:rPr>
        <w:t>Phone System</w:t>
      </w:r>
    </w:p>
    <w:p w14:paraId="59BC31E0" w14:textId="77777777" w:rsidR="00B17F10" w:rsidRDefault="00B17F10" w:rsidP="00B17F10">
      <w:pPr>
        <w:pStyle w:val="ProductList-Offering2"/>
        <w:sectPr w:rsidR="00B17F10" w:rsidSect="005B7124">
          <w:type w:val="continuous"/>
          <w:pgSz w:w="12240" w:h="15840"/>
          <w:pgMar w:top="1440" w:right="720" w:bottom="1440" w:left="720" w:header="720" w:footer="720" w:gutter="0"/>
          <w:cols w:num="2" w:space="720"/>
          <w:titlePg/>
          <w:docGrid w:linePitch="360"/>
        </w:sectPr>
      </w:pPr>
    </w:p>
    <w:p w14:paraId="23D24A33" w14:textId="77777777" w:rsidR="00B17F10" w:rsidRPr="009D79A6" w:rsidRDefault="00B17F10" w:rsidP="00B17F10">
      <w:pPr>
        <w:pStyle w:val="ProductList-Body"/>
        <w:pBdr>
          <w:top w:val="single" w:sz="4" w:space="1" w:color="BFBFBF" w:themeColor="background1" w:themeShade="BF"/>
        </w:pBdr>
        <w:rPr>
          <w:sz w:val="8"/>
          <w:szCs w:val="8"/>
        </w:rPr>
      </w:pPr>
    </w:p>
    <w:p w14:paraId="5575489D" w14:textId="77777777" w:rsidR="00B17F10" w:rsidRPr="00927E5E" w:rsidRDefault="00B17F10" w:rsidP="00B17F10">
      <w:pPr>
        <w:pStyle w:val="ProductList-Body"/>
        <w:tabs>
          <w:tab w:val="clear" w:pos="158"/>
          <w:tab w:val="left" w:pos="360"/>
        </w:tabs>
      </w:pPr>
      <w:r>
        <w:rPr>
          <w:b/>
          <w:color w:val="00188F"/>
        </w:rPr>
        <w:t>Mededelingen</w:t>
      </w:r>
    </w:p>
    <w:p w14:paraId="0F6F90D2" w14:textId="77777777" w:rsidR="00B17F10" w:rsidRPr="00927E5E" w:rsidRDefault="00B17F10" w:rsidP="00B17F10">
      <w:pPr>
        <w:pStyle w:val="ProductList-Body"/>
      </w:pPr>
      <w:r>
        <w:t xml:space="preserve">De Kennisgevingen betreffende H.264/AVC, MPEG-4 AVC en/of VC-1 in </w:t>
      </w:r>
      <w:hyperlink w:anchor="Attachment1" w:history="1">
        <w:r>
          <w:rPr>
            <w:rStyle w:val="Hyperlink"/>
          </w:rPr>
          <w:t>Bijlage 1</w:t>
        </w:r>
      </w:hyperlink>
      <w:r>
        <w:t xml:space="preserve"> zijn van toepassing.</w:t>
      </w:r>
    </w:p>
    <w:p w14:paraId="46137D57" w14:textId="77777777" w:rsidR="00B17F10" w:rsidRPr="00927E5E" w:rsidRDefault="00B17F10" w:rsidP="00B17F10">
      <w:pPr>
        <w:pStyle w:val="ProductList-Body"/>
      </w:pPr>
    </w:p>
    <w:p w14:paraId="74BC3D28" w14:textId="77777777" w:rsidR="00B17F10" w:rsidRPr="00927E5E" w:rsidRDefault="00B17F10" w:rsidP="00E455ED">
      <w:pPr>
        <w:pStyle w:val="ProductList-Body"/>
        <w:keepNext/>
      </w:pPr>
      <w:bookmarkStart w:id="165" w:name="KernfunctionaliteitvoorOffice365"/>
      <w:r>
        <w:rPr>
          <w:b/>
          <w:color w:val="00188F"/>
        </w:rPr>
        <w:t>Kernfunctionaliteit voor Office 365-diensten</w:t>
      </w:r>
      <w:bookmarkEnd w:id="165"/>
    </w:p>
    <w:p w14:paraId="74831D77" w14:textId="77777777" w:rsidR="00B17F10" w:rsidRPr="00927E5E" w:rsidRDefault="00B17F10" w:rsidP="00B17F10">
      <w:pPr>
        <w:pStyle w:val="ProductList-Body"/>
      </w:pPr>
      <w:r>
        <w:t xml:space="preserve">De </w:t>
      </w:r>
      <w:hyperlink w:anchor="KernfunctionaliteitvoorOffice365" w:history="1">
        <w:r>
          <w:rPr>
            <w:rStyle w:val="Hyperlink"/>
          </w:rPr>
          <w:t>Kernfunctionaliteit</w:t>
        </w:r>
      </w:hyperlink>
      <w:r>
        <w:t xml:space="preserve"> van Skype voor Bedrijven Online abonnement 1 en abonnement 2 of een opvolgende dienst daarvan biedt de volgende mogelijkheden:</w:t>
      </w:r>
    </w:p>
    <w:p w14:paraId="650E5AD6" w14:textId="77777777" w:rsidR="00B17F10" w:rsidRPr="00927E5E" w:rsidRDefault="00B17F10" w:rsidP="00B17F10">
      <w:pPr>
        <w:pStyle w:val="ProductList-Body"/>
      </w:pPr>
    </w:p>
    <w:p w14:paraId="72BFA047" w14:textId="77777777" w:rsidR="00B17F10" w:rsidRPr="00927E5E" w:rsidRDefault="00B17F10" w:rsidP="00B17F10">
      <w:pPr>
        <w:pStyle w:val="ProductList-Body"/>
        <w:tabs>
          <w:tab w:val="clear" w:pos="158"/>
          <w:tab w:val="left" w:pos="360"/>
        </w:tabs>
        <w:ind w:left="180"/>
      </w:pPr>
      <w:r>
        <w:rPr>
          <w:b/>
          <w:color w:val="0072C6"/>
        </w:rPr>
        <w:t>Chatberichten</w:t>
      </w:r>
    </w:p>
    <w:p w14:paraId="3C74AA25" w14:textId="77777777" w:rsidR="00B17F10" w:rsidRPr="00927E5E" w:rsidRDefault="00B17F10" w:rsidP="00B17F10">
      <w:pPr>
        <w:pStyle w:val="ProductList-Body"/>
        <w:tabs>
          <w:tab w:val="clear" w:pos="158"/>
          <w:tab w:val="left" w:pos="360"/>
        </w:tabs>
        <w:ind w:left="180"/>
      </w:pPr>
      <w:r>
        <w:t>Een eindgebruiker kan in real-time een tekstbericht naar een andere eindgebruiker sturen via een IP-netwerk.</w:t>
      </w:r>
    </w:p>
    <w:p w14:paraId="62B02C13" w14:textId="77777777" w:rsidR="00B17F10" w:rsidRPr="00927E5E" w:rsidRDefault="00B17F10" w:rsidP="00B17F10">
      <w:pPr>
        <w:pStyle w:val="ProductList-Body"/>
        <w:tabs>
          <w:tab w:val="clear" w:pos="158"/>
          <w:tab w:val="left" w:pos="360"/>
        </w:tabs>
        <w:ind w:left="180"/>
      </w:pPr>
    </w:p>
    <w:p w14:paraId="5A868C55" w14:textId="77777777" w:rsidR="00CB6005" w:rsidRPr="00690C65" w:rsidRDefault="00CB6005" w:rsidP="00751D62">
      <w:pPr>
        <w:pStyle w:val="ProductList-Body"/>
        <w:keepNext/>
        <w:tabs>
          <w:tab w:val="clear" w:pos="158"/>
          <w:tab w:val="left" w:pos="360"/>
        </w:tabs>
        <w:ind w:left="187"/>
      </w:pPr>
      <w:r>
        <w:rPr>
          <w:b/>
          <w:color w:val="0072C6"/>
        </w:rPr>
        <w:t>Aanwezigheid</w:t>
      </w:r>
    </w:p>
    <w:p w14:paraId="76C271F7" w14:textId="77777777" w:rsidR="00CB6005" w:rsidRPr="00690C65" w:rsidRDefault="00CB6005" w:rsidP="00CB6005">
      <w:pPr>
        <w:pStyle w:val="ProductList-Body"/>
        <w:tabs>
          <w:tab w:val="clear" w:pos="158"/>
          <w:tab w:val="left" w:pos="360"/>
        </w:tabs>
        <w:ind w:left="180"/>
      </w:pPr>
      <w:r>
        <w:t>Een eindgebruiker kan de beschikbaarheid van de eindgebruiker instellen en laten weergeven en de beschikbaarheid van een andere eindgebruiker bekijken.</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Online vergaderingen</w:t>
      </w:r>
    </w:p>
    <w:p w14:paraId="1E46172B" w14:textId="77777777" w:rsidR="00CB6005" w:rsidRPr="00690C65" w:rsidRDefault="00CB6005" w:rsidP="00CB6005">
      <w:pPr>
        <w:pStyle w:val="ProductList-Body"/>
        <w:tabs>
          <w:tab w:val="clear" w:pos="158"/>
          <w:tab w:val="left" w:pos="360"/>
        </w:tabs>
        <w:ind w:left="180"/>
      </w:pPr>
      <w:r>
        <w:t>Een eindgebruiker kan een internetvergadering met andere eindgebruikers houden, met functionaliteit voor audio- en videoconferencing.</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9D79A6">
      <w:pPr>
        <w:pStyle w:val="ProductList-Body"/>
        <w:keepNext/>
        <w:tabs>
          <w:tab w:val="clear" w:pos="158"/>
          <w:tab w:val="left" w:pos="360"/>
        </w:tabs>
      </w:pPr>
      <w:r>
        <w:rPr>
          <w:b/>
          <w:color w:val="00188F"/>
        </w:rPr>
        <w:t>Externe Gebruikers en gebruikers die niet zijn geverifieerd door Skype voor Business Online</w:t>
      </w:r>
    </w:p>
    <w:p w14:paraId="2CCE3AAC" w14:textId="5B45C0C3" w:rsidR="00CB6005" w:rsidRDefault="00CB6005" w:rsidP="00CB6005">
      <w:pPr>
        <w:pStyle w:val="ProductList-Body"/>
        <w:tabs>
          <w:tab w:val="clear" w:pos="158"/>
          <w:tab w:val="left" w:pos="360"/>
        </w:tabs>
      </w:pPr>
      <w:r>
        <w:t>Er zijn geen Gebruikers-SL</w:t>
      </w:r>
      <w:r w:rsidR="0026085E">
        <w:t>’</w:t>
      </w:r>
      <w:r>
        <w:t>s vereist voor Externe Gebruikers en gebruikers die niet worden geverifieerd door de Skype voor Business Online-dienst.</w:t>
      </w:r>
    </w:p>
    <w:p w14:paraId="1E00ECAE" w14:textId="3DD0FCCF" w:rsidR="00B2308B" w:rsidRDefault="00B2308B" w:rsidP="00CB6005">
      <w:pPr>
        <w:pStyle w:val="ProductList-Body"/>
        <w:tabs>
          <w:tab w:val="clear" w:pos="158"/>
          <w:tab w:val="left" w:pos="360"/>
        </w:tabs>
      </w:pPr>
    </w:p>
    <w:p w14:paraId="53FA1803" w14:textId="77777777" w:rsidR="00B2308B" w:rsidRPr="003619D2" w:rsidRDefault="00B2308B" w:rsidP="00B2308B">
      <w:pPr>
        <w:pStyle w:val="ProductList-Body"/>
        <w:rPr>
          <w:b/>
          <w:color w:val="00188F"/>
        </w:rPr>
      </w:pPr>
      <w:r>
        <w:rPr>
          <w:b/>
          <w:color w:val="00188F"/>
        </w:rPr>
        <w:t>Calling</w:t>
      </w:r>
      <w:r>
        <w:rPr>
          <w:b/>
          <w:bCs/>
          <w:color w:val="00188F"/>
        </w:rPr>
        <w:t xml:space="preserve"> Plan en Audio</w:t>
      </w:r>
      <w:r>
        <w:rPr>
          <w:b/>
          <w:color w:val="00188F"/>
        </w:rPr>
        <w:t xml:space="preserve"> Conferencing</w:t>
      </w:r>
      <w:r>
        <w:rPr>
          <w:b/>
          <w:bCs/>
          <w:color w:val="00188F"/>
        </w:rPr>
        <w:t xml:space="preserve"> </w:t>
      </w:r>
      <w:r>
        <w:rPr>
          <w:b/>
          <w:color w:val="00188F"/>
        </w:rPr>
        <w:t>Services (Calling/Conferencing Services)</w:t>
      </w:r>
    </w:p>
    <w:p w14:paraId="3C77FC2A" w14:textId="77777777" w:rsidR="00B2308B" w:rsidRDefault="00B2308B" w:rsidP="00B2308B">
      <w:pPr>
        <w:pStyle w:val="ProductList-Body"/>
      </w:pPr>
      <w:r>
        <w:t>Calling en Conferencing Services bieden de gebruiker de mogelijkheid te communiceren met anderen via het wereldwijde telefoonnetwerk dat algemeen bekendstaat als het openbare telefoonnetwerk. Calling en Conferencing Services worden geleverd door de Gelieerde Onderneming van Microsoft die geautoriseerd is om deze te leveren. In de prijzen van Calling en Conferencing Services kunnen toepasselijke belastingen en toeslagen zijn inbegrepen. De gebruiksvoorwaarden voor Calling en Conferencing Services kunnen van land tot land verschillen. Alle inbegrepen belastingen, toeslagen en landspecifieke gebruiksvoorwaarden worden vermeld op de Volume Licensing-website (</w:t>
      </w:r>
      <w:hyperlink r:id="rId50" w:history="1">
        <w:r>
          <w:rPr>
            <w:rStyle w:val="Hyperlink"/>
          </w:rPr>
          <w:t>http://go.microsoft.com/fwlink/?LinkId=690247</w:t>
        </w:r>
      </w:hyperlink>
      <w:r>
        <w:t>).</w:t>
      </w:r>
    </w:p>
    <w:p w14:paraId="62119F43" w14:textId="77777777" w:rsidR="00B2308B" w:rsidRDefault="00B2308B" w:rsidP="00B2308B">
      <w:pPr>
        <w:pStyle w:val="ProductList-Body"/>
      </w:pPr>
    </w:p>
    <w:p w14:paraId="5917BC88" w14:textId="77777777" w:rsidR="00B2308B" w:rsidRPr="0081293D" w:rsidRDefault="00B2308B" w:rsidP="00B2308B">
      <w:pPr>
        <w:pStyle w:val="ProductList-Body"/>
      </w:pPr>
      <w:r>
        <w:t>Overschrijding van de gebruikslimieten van het toepasselijke Calling en Conferencing Services-abonnementsplan, zoals beschreven in de gebruiksvoorwaarden, kan resulteren in opschorting van de diensten. Microsoft geeft een redelijke kennisgeving voordat zij overgaat tot opschorting van Calling en Conferencing Services. Gedurende de periode van opschorting kan de klant wel noodoproepen doen.</w:t>
      </w:r>
    </w:p>
    <w:p w14:paraId="7EA89C85" w14:textId="77777777" w:rsidR="00B2308B" w:rsidRDefault="00B2308B" w:rsidP="00B2308B">
      <w:pPr>
        <w:pStyle w:val="ProductList-Body"/>
      </w:pPr>
    </w:p>
    <w:p w14:paraId="2589A8D5" w14:textId="77777777" w:rsidR="00B2308B" w:rsidRPr="003619D2" w:rsidRDefault="00B2308B" w:rsidP="00B2308B">
      <w:pPr>
        <w:pStyle w:val="ProductList-Body"/>
        <w:rPr>
          <w:b/>
          <w:color w:val="00188F"/>
        </w:rPr>
      </w:pPr>
      <w:r>
        <w:rPr>
          <w:b/>
          <w:color w:val="00188F"/>
        </w:rPr>
        <w:t>Belangrijke informatie over noodhulpdiensten</w:t>
      </w:r>
    </w:p>
    <w:p w14:paraId="2D1EB970" w14:textId="77777777" w:rsidR="00B2308B" w:rsidRDefault="00B2308B" w:rsidP="00B2308B">
      <w:pPr>
        <w:pStyle w:val="ProductList-Body"/>
      </w:pPr>
      <w:r>
        <w:t>De Klant dient elke gebruiker van een Calling Plan ervan op de hoogte stellen dat het bellen van noodhulpdiensten in de volgende opzichten anders werkt dan bij traditionele telefoondiensten: (i) Office 365 is mogelijk niet bekend met de feitelijke locatie van de persoon die de noodhulpdienst belt, hetgeen erin kan resulteren dat een oproep naar een noodhulpdienst wordt doorverbonden naar de verkeerde noodhulpdienstcentrale en/of dat de noodhulpdiensten worden gestuurd naar de verkeerde locatie; (ii) indien het apparaat van de gebruiker geen voeding meer heeft, wordt geconfronteerd met een stroomuitval of om ongeacht welke reden geen toegang kan krijgen met internet, kan de gebruiker geen noodhulpdiensten bellen via een Calling Plan-service; en (iii) hoewel Calling Plan-services overal ter wereld kan worden gebruikt waar een internetverbinding aanwezig is, kunnen gebruikers beter geen noodhulpdiensten bellen vanaf een locatie buiten hun eigen land omdat de oproep dan waarschijnlijk niet wordt doorverbonden naar de juiste centrale voor de betreffende locatie.</w:t>
      </w:r>
    </w:p>
    <w:p w14:paraId="3610D047" w14:textId="77777777" w:rsidR="00B17F10" w:rsidRPr="00927E5E" w:rsidRDefault="00FF79D4" w:rsidP="00B17F10">
      <w:pPr>
        <w:pStyle w:val="ProductList-Body"/>
        <w:shd w:val="clear" w:color="auto" w:fill="A6A6A6" w:themeFill="background1" w:themeFillShade="A6"/>
        <w:spacing w:before="120" w:after="240"/>
        <w:jc w:val="right"/>
      </w:pPr>
      <w:hyperlink w:anchor="TableofContents" w:history="1">
        <w:r w:rsidR="00B17F10">
          <w:rPr>
            <w:rStyle w:val="Hyperlink"/>
            <w:sz w:val="16"/>
            <w:szCs w:val="16"/>
          </w:rPr>
          <w:t>Inhoudsopgave</w:t>
        </w:r>
      </w:hyperlink>
      <w:r w:rsidR="00B17F10">
        <w:rPr>
          <w:sz w:val="16"/>
          <w:szCs w:val="16"/>
        </w:rPr>
        <w:t xml:space="preserve"> / </w:t>
      </w:r>
      <w:hyperlink w:anchor="GeneralTerms" w:history="1">
        <w:r w:rsidR="00B17F10">
          <w:rPr>
            <w:rStyle w:val="Hyperlink"/>
            <w:sz w:val="16"/>
            <w:szCs w:val="16"/>
          </w:rPr>
          <w:t>Algemene voorwaarden</w:t>
        </w:r>
      </w:hyperlink>
    </w:p>
    <w:p w14:paraId="12EF9505" w14:textId="49DE2076" w:rsidR="008E1EAF" w:rsidRPr="008855D8" w:rsidRDefault="004B3528" w:rsidP="00CF73AF">
      <w:pPr>
        <w:pStyle w:val="ProductList-OfferingGroupHeading"/>
        <w:keepNext/>
        <w:rPr>
          <w:lang w:val="nl-NL"/>
        </w:rPr>
      </w:pPr>
      <w:bookmarkStart w:id="166" w:name="_Toc494442786"/>
      <w:bookmarkStart w:id="167" w:name="OtherOnlineServices"/>
      <w:r w:rsidRPr="008855D8">
        <w:rPr>
          <w:lang w:val="nl-NL"/>
        </w:rPr>
        <w:t>Overige Online Diensten</w:t>
      </w:r>
      <w:bookmarkEnd w:id="166"/>
    </w:p>
    <w:p w14:paraId="507361B3" w14:textId="77777777" w:rsidR="009030C3" w:rsidRPr="00E414E3" w:rsidRDefault="009030C3" w:rsidP="009030C3">
      <w:pPr>
        <w:pStyle w:val="ProductList-Offering2Heading"/>
        <w:outlineLvl w:val="2"/>
        <w:rPr>
          <w:lang w:val="en-MY"/>
        </w:rPr>
      </w:pPr>
      <w:bookmarkStart w:id="168" w:name="MicrosoftLearning"/>
      <w:bookmarkStart w:id="169" w:name="MicrosoftPowerBIPro"/>
      <w:bookmarkEnd w:id="167"/>
      <w:r>
        <w:tab/>
      </w:r>
      <w:bookmarkStart w:id="170" w:name="_Toc476230941"/>
      <w:bookmarkStart w:id="171" w:name="_Toc476476626"/>
      <w:bookmarkStart w:id="172" w:name="_Toc494442787"/>
      <w:bookmarkStart w:id="173" w:name="BingMaps"/>
      <w:r w:rsidRPr="00E414E3">
        <w:rPr>
          <w:lang w:val="en-MY"/>
        </w:rPr>
        <w:t>Bing Maps Enterprise Platform en Mobile Asset Management Platform</w:t>
      </w:r>
      <w:bookmarkEnd w:id="170"/>
      <w:bookmarkEnd w:id="171"/>
      <w:bookmarkEnd w:id="172"/>
    </w:p>
    <w:bookmarkEnd w:id="173"/>
    <w:p w14:paraId="7577E0B9" w14:textId="77777777" w:rsidR="009030C3" w:rsidRPr="00E414E3" w:rsidRDefault="009030C3" w:rsidP="009030C3">
      <w:pPr>
        <w:pStyle w:val="ProductList-Body"/>
        <w:rPr>
          <w:b/>
          <w:color w:val="00188F"/>
          <w:lang w:val="en-MY"/>
        </w:rPr>
      </w:pPr>
      <w:r w:rsidRPr="00E414E3">
        <w:rPr>
          <w:b/>
          <w:color w:val="00188F"/>
          <w:lang w:val="en-MY"/>
        </w:rPr>
        <w:t>Service SL’s</w:t>
      </w:r>
    </w:p>
    <w:p w14:paraId="12F50B1A" w14:textId="77777777" w:rsidR="009030C3" w:rsidRDefault="009030C3" w:rsidP="009030C3">
      <w:pPr>
        <w:pStyle w:val="ProductList-Body"/>
      </w:pPr>
      <w:r>
        <w:t xml:space="preserve">Voor toegang tot de diensten via het Bing Maps Enterprise Platform of Mobile Asset Management Platform is een Service-SL vereist. Elke Service-SL dient te worden aangeschaft met ten minste een van de volgende kwalificerende Aanvullende SL’s: </w:t>
      </w:r>
    </w:p>
    <w:p w14:paraId="5DB79B84" w14:textId="77777777" w:rsidR="009030C3" w:rsidRDefault="009030C3" w:rsidP="009030C3">
      <w:pPr>
        <w:pStyle w:val="ProductList-Body"/>
        <w:numPr>
          <w:ilvl w:val="0"/>
          <w:numId w:val="40"/>
        </w:numPr>
        <w:ind w:left="450" w:hanging="270"/>
      </w:pPr>
      <w:r>
        <w:t>Voor de Service-SL voor het Bing Maps Enterprise Platform Service SL:</w:t>
      </w:r>
    </w:p>
    <w:p w14:paraId="67D60432" w14:textId="77777777" w:rsidR="009030C3" w:rsidRDefault="009030C3" w:rsidP="009030C3">
      <w:pPr>
        <w:pStyle w:val="ProductList-Body"/>
        <w:numPr>
          <w:ilvl w:val="0"/>
          <w:numId w:val="41"/>
        </w:numPr>
        <w:spacing w:before="40"/>
        <w:ind w:left="810" w:hanging="270"/>
      </w:pPr>
      <w:r>
        <w:t>Aanvullende SL voor Bing Maps Public Website Usage, beschikbaar voor een gespecificeerd aantal factureerbare transacties voor gebruik op een website die onbeperkt toegankelijk is voor het publiek;</w:t>
      </w:r>
    </w:p>
    <w:p w14:paraId="186BEBED" w14:textId="77777777" w:rsidR="009030C3" w:rsidRDefault="009030C3" w:rsidP="009030C3">
      <w:pPr>
        <w:pStyle w:val="ProductList-Body"/>
        <w:numPr>
          <w:ilvl w:val="0"/>
          <w:numId w:val="41"/>
        </w:numPr>
        <w:spacing w:before="40"/>
        <w:ind w:left="810" w:hanging="270"/>
      </w:pPr>
      <w:r>
        <w:t>Aanvullende SL voor Bing Maps Internal Website Usage, beschikbaar voor een gespecificeerd aantal factureerbare transacties voor gebruik op een interne website (bijvoorbeeld intranet) op een particulier netwerk;</w:t>
      </w:r>
    </w:p>
    <w:p w14:paraId="7F469CF0" w14:textId="77777777" w:rsidR="009030C3" w:rsidRDefault="009030C3" w:rsidP="009030C3">
      <w:pPr>
        <w:pStyle w:val="ProductList-Body"/>
        <w:numPr>
          <w:ilvl w:val="0"/>
          <w:numId w:val="41"/>
        </w:numPr>
        <w:spacing w:before="40"/>
        <w:ind w:left="810" w:hanging="270"/>
      </w:pPr>
      <w:r>
        <w:t>Aanvullende SL voor Bing Maps Known User; of</w:t>
      </w:r>
    </w:p>
    <w:p w14:paraId="52FFAC15" w14:textId="77777777" w:rsidR="009030C3" w:rsidRDefault="009030C3" w:rsidP="009030C3">
      <w:pPr>
        <w:pStyle w:val="ProductList-Body"/>
        <w:numPr>
          <w:ilvl w:val="0"/>
          <w:numId w:val="41"/>
        </w:numPr>
        <w:spacing w:before="40"/>
        <w:ind w:left="810" w:hanging="270"/>
      </w:pPr>
      <w:r>
        <w:t>Aanvullende SL voor Bing Maps Light Known User.</w:t>
      </w:r>
    </w:p>
    <w:p w14:paraId="35797613" w14:textId="77777777" w:rsidR="009030C3" w:rsidRDefault="009030C3" w:rsidP="009030C3">
      <w:pPr>
        <w:pStyle w:val="ProductList-Body"/>
        <w:numPr>
          <w:ilvl w:val="0"/>
          <w:numId w:val="20"/>
        </w:numPr>
        <w:spacing w:before="40"/>
        <w:ind w:left="450" w:hanging="270"/>
      </w:pPr>
      <w:r>
        <w:t>Voor de Service-SL voor het Mobile Asset Management Platform, voor elke Asset:</w:t>
      </w:r>
    </w:p>
    <w:p w14:paraId="0FB38595" w14:textId="77777777" w:rsidR="009030C3" w:rsidRDefault="009030C3" w:rsidP="009030C3">
      <w:pPr>
        <w:pStyle w:val="ProductList-Body"/>
        <w:numPr>
          <w:ilvl w:val="1"/>
          <w:numId w:val="20"/>
        </w:numPr>
        <w:spacing w:before="40"/>
        <w:ind w:left="810" w:hanging="270"/>
      </w:pPr>
      <w:r>
        <w:t>Aanvullende SL voor Mobile Asset Management voor Noord-Amerika (met of zonder routing)</w:t>
      </w:r>
    </w:p>
    <w:p w14:paraId="75184DF6" w14:textId="77777777" w:rsidR="009030C3" w:rsidRDefault="009030C3" w:rsidP="009030C3">
      <w:pPr>
        <w:pStyle w:val="ProductList-Body"/>
        <w:numPr>
          <w:ilvl w:val="1"/>
          <w:numId w:val="20"/>
        </w:numPr>
        <w:spacing w:before="40"/>
        <w:ind w:left="810" w:hanging="270"/>
      </w:pPr>
      <w:r>
        <w:t>Aanvullende SL voor Mobile Asset Management voor Europa (met of zonder routing), of</w:t>
      </w:r>
    </w:p>
    <w:p w14:paraId="4073D658" w14:textId="77777777" w:rsidR="009030C3" w:rsidRDefault="009030C3" w:rsidP="009030C3">
      <w:pPr>
        <w:pStyle w:val="ProductList-Body"/>
        <w:numPr>
          <w:ilvl w:val="1"/>
          <w:numId w:val="20"/>
        </w:numPr>
        <w:spacing w:before="40"/>
        <w:ind w:left="810" w:hanging="270"/>
      </w:pPr>
      <w:r>
        <w:t>Aanvullende SL voor Mobile Asset Management voor de rest van de wereld (met of zonder routing)</w:t>
      </w:r>
    </w:p>
    <w:p w14:paraId="36F2D11A" w14:textId="77777777" w:rsidR="009030C3" w:rsidRDefault="009030C3" w:rsidP="009030C3">
      <w:pPr>
        <w:pStyle w:val="ProductList-Body"/>
      </w:pPr>
    </w:p>
    <w:p w14:paraId="1C4C91D6" w14:textId="77777777" w:rsidR="009030C3" w:rsidRPr="00917344" w:rsidRDefault="009030C3" w:rsidP="00926B17">
      <w:pPr>
        <w:pStyle w:val="ProductList-Body"/>
        <w:keepNext/>
        <w:rPr>
          <w:b/>
          <w:color w:val="00188F"/>
        </w:rPr>
      </w:pPr>
      <w:r>
        <w:rPr>
          <w:b/>
          <w:color w:val="00188F"/>
        </w:rPr>
        <w:t>Aanvullende SL’s voor kwalificerende Mobile Asset Management Platform Service SL</w:t>
      </w:r>
    </w:p>
    <w:p w14:paraId="40838BD8" w14:textId="77777777" w:rsidR="009030C3" w:rsidRDefault="009030C3" w:rsidP="009030C3">
      <w:pPr>
        <w:pStyle w:val="ProductList-Body"/>
      </w:pPr>
      <w:r>
        <w:t>Voor het Mobile Asset Management Platform is een Aanvullende SL vereist voor elke getraceerde Asset waarvan de GPS-positie of andere op basis van een sensor bepaalde positie kan worden gevolgd, weergegeven, via reverse geocoding kan worden bepaald of kan worden gebruikt om berekeningen uit te voeren met behulp van Mobile Asset Management Platform. “Asset” is gedefinieerd als een voertuig, apparaat of ander mobiel object. Deze aanvullende SL’s zijn bedoeld voor een gespecificeerd aantal getraceerde Assets.</w:t>
      </w:r>
    </w:p>
    <w:p w14:paraId="1198B3CA" w14:textId="77777777" w:rsidR="009030C3" w:rsidRDefault="009030C3" w:rsidP="009030C3">
      <w:pPr>
        <w:pStyle w:val="ProductList-Body"/>
      </w:pPr>
    </w:p>
    <w:p w14:paraId="2A360973" w14:textId="77777777" w:rsidR="009030C3" w:rsidRPr="00917344" w:rsidRDefault="009030C3" w:rsidP="009030C3">
      <w:pPr>
        <w:pStyle w:val="ProductList-Body"/>
        <w:rPr>
          <w:b/>
          <w:color w:val="00188F"/>
        </w:rPr>
      </w:pPr>
      <w:r>
        <w:rPr>
          <w:b/>
          <w:color w:val="00188F"/>
        </w:rPr>
        <w:t>Geverifieerde gebruikers</w:t>
      </w:r>
    </w:p>
    <w:p w14:paraId="76155C09" w14:textId="77777777" w:rsidR="009030C3" w:rsidRDefault="009030C3" w:rsidP="009030C3">
      <w:pPr>
        <w:pStyle w:val="ProductList-Body"/>
      </w:pPr>
      <w:r>
        <w:t>Gebruikers die door de programma’s van de Klant zijn geverifieerd en die gebruik maken van Bing Maps Enterprise Platform en Mobile Asset Management Platform dienen te beschikken over een SL.</w:t>
      </w:r>
    </w:p>
    <w:p w14:paraId="70D74BEE" w14:textId="77777777" w:rsidR="00C2295E" w:rsidRPr="00F55075" w:rsidRDefault="00C2295E" w:rsidP="00C2295E">
      <w:pPr>
        <w:pStyle w:val="ProductList-Body"/>
      </w:pPr>
    </w:p>
    <w:p w14:paraId="0E88E2B3" w14:textId="77777777" w:rsidR="00C2295E" w:rsidRPr="00F55075" w:rsidRDefault="00C2295E" w:rsidP="00C2295E">
      <w:pPr>
        <w:pStyle w:val="ProductList-Body"/>
      </w:pPr>
      <w:r>
        <w:rPr>
          <w:b/>
          <w:color w:val="00188F"/>
        </w:rPr>
        <w:t>Bing Maps API's</w:t>
      </w:r>
    </w:p>
    <w:p w14:paraId="346D9C9C" w14:textId="249A8909" w:rsidR="00C2295E" w:rsidRPr="00F55075" w:rsidRDefault="00C2295E" w:rsidP="00C2295E">
      <w:pPr>
        <w:pStyle w:val="ProductList-Body"/>
      </w:pPr>
      <w:r>
        <w:t xml:space="preserve">De Klant mag alle Bing Maps API's gebruiken overeenkomstig de gebruiksvoorwaarden van Microsoft Bing Maps Platform API's en Bing Maps Platform SDK's, waaronder eventuele opvolgers daarvan, te vinden op </w:t>
      </w:r>
      <w:hyperlink r:id="rId51" w:history="1">
        <w:r>
          <w:rPr>
            <w:rStyle w:val="Hyperlink"/>
          </w:rPr>
          <w:t>https://aka.ms/bingmapsplatformapistou</w:t>
        </w:r>
      </w:hyperlink>
      <w:r>
        <w:t xml:space="preserve"> en </w:t>
      </w:r>
      <w:hyperlink r:id="rId52" w:history="1">
        <w:r w:rsidR="00550C30">
          <w:rPr>
            <w:rStyle w:val="Hyperlink"/>
          </w:rPr>
          <w:t>https://aka.ms/bingmapsplatformsdks/</w:t>
        </w:r>
      </w:hyperlink>
      <w:r>
        <w:t>.</w:t>
      </w:r>
    </w:p>
    <w:p w14:paraId="6C1DCD42" w14:textId="77777777" w:rsidR="00C2295E" w:rsidRPr="00F55075" w:rsidRDefault="00C2295E" w:rsidP="00C2295E">
      <w:pPr>
        <w:pStyle w:val="ProductList-Body"/>
      </w:pPr>
    </w:p>
    <w:p w14:paraId="4E584CD8" w14:textId="77777777" w:rsidR="00C2295E" w:rsidRPr="00F55075" w:rsidRDefault="00C2295E" w:rsidP="00C2295E">
      <w:pPr>
        <w:pStyle w:val="ProductList-Body"/>
      </w:pPr>
      <w:r>
        <w:rPr>
          <w:b/>
          <w:color w:val="00188F"/>
        </w:rPr>
        <w:t>Privacy bij Bing Kaarten</w:t>
      </w:r>
    </w:p>
    <w:p w14:paraId="2C88DBA7" w14:textId="77777777" w:rsidR="00C2295E" w:rsidRPr="00F55075" w:rsidRDefault="00C2295E" w:rsidP="00C2295E">
      <w:pPr>
        <w:pStyle w:val="ProductList-Body"/>
      </w:pPr>
      <w:r>
        <w:t xml:space="preserve">De Privacyverklaring voor Bing en de privacybepalingen in de Gebruiksvoorwaarden voor Microsoft Bing Maps Platform API's, te vinden op </w:t>
      </w:r>
      <w:hyperlink r:id="rId53" w:history="1">
        <w:r>
          <w:rPr>
            <w:rStyle w:val="Hyperlink"/>
          </w:rPr>
          <w:t>https://go.microsoft.com/fwlink/?LinkId=521839</w:t>
        </w:r>
      </w:hyperlink>
      <w:r>
        <w:t xml:space="preserve"> zijn van toepassing op het gebruik van de Bing Maps-diensten door de Klant.</w:t>
      </w:r>
    </w:p>
    <w:p w14:paraId="195F5FB3" w14:textId="77777777" w:rsidR="00C2295E" w:rsidRPr="005C4579" w:rsidRDefault="00FF79D4" w:rsidP="00C2295E">
      <w:pPr>
        <w:pStyle w:val="ProductList-Body"/>
        <w:shd w:val="clear" w:color="auto" w:fill="A6A6A6" w:themeFill="background1" w:themeFillShade="A6"/>
        <w:spacing w:before="120" w:after="240"/>
        <w:jc w:val="right"/>
        <w:rPr>
          <w:sz w:val="16"/>
          <w:szCs w:val="16"/>
        </w:rPr>
      </w:pPr>
      <w:hyperlink w:anchor="TableofContents" w:history="1">
        <w:r w:rsidR="00C2295E" w:rsidRPr="005C4579">
          <w:rPr>
            <w:rStyle w:val="Hyperlink"/>
            <w:sz w:val="16"/>
            <w:szCs w:val="16"/>
          </w:rPr>
          <w:t>Inhoudsopgave</w:t>
        </w:r>
      </w:hyperlink>
      <w:r w:rsidR="00C2295E" w:rsidRPr="005C4579">
        <w:rPr>
          <w:sz w:val="16"/>
          <w:szCs w:val="16"/>
        </w:rPr>
        <w:t xml:space="preserve"> / </w:t>
      </w:r>
      <w:hyperlink w:anchor="GeneralTerms" w:history="1">
        <w:r w:rsidR="00C2295E" w:rsidRPr="005C4579">
          <w:rPr>
            <w:rStyle w:val="Hyperlink"/>
            <w:sz w:val="16"/>
            <w:szCs w:val="16"/>
          </w:rPr>
          <w:t>Algemene voorwaarden</w:t>
        </w:r>
      </w:hyperlink>
    </w:p>
    <w:p w14:paraId="1D1E33D5" w14:textId="77777777" w:rsidR="00307B70" w:rsidRPr="004E78BB" w:rsidRDefault="00307B70" w:rsidP="00307B70">
      <w:pPr>
        <w:pStyle w:val="ProductList-Offering2Heading"/>
        <w:outlineLvl w:val="2"/>
      </w:pPr>
      <w:r>
        <w:tab/>
      </w:r>
      <w:bookmarkStart w:id="174" w:name="_Toc476230942"/>
      <w:bookmarkStart w:id="175" w:name="_Toc494442788"/>
      <w:bookmarkStart w:id="176" w:name="BusinessApplicationPlatform"/>
      <w:r>
        <w:t>Business Application Platform</w:t>
      </w:r>
      <w:bookmarkEnd w:id="174"/>
      <w:bookmarkEnd w:id="175"/>
    </w:p>
    <w:bookmarkEnd w:id="176"/>
    <w:p w14:paraId="2AB72675" w14:textId="77777777" w:rsidR="00307B70" w:rsidRPr="00A8327A" w:rsidRDefault="00307B70" w:rsidP="00307B70">
      <w:pPr>
        <w:pStyle w:val="ProductList-Body"/>
        <w:rPr>
          <w:rFonts w:asciiTheme="majorHAnsi" w:hAnsiTheme="majorHAnsi"/>
          <w:sz w:val="16"/>
          <w:szCs w:val="16"/>
        </w:rPr>
        <w:sectPr w:rsidR="00307B70" w:rsidRPr="00A8327A" w:rsidSect="00833D50">
          <w:footerReference w:type="first" r:id="rId54"/>
          <w:type w:val="continuous"/>
          <w:pgSz w:w="12240" w:h="15840"/>
          <w:pgMar w:top="1440" w:right="720" w:bottom="1440" w:left="720" w:header="720" w:footer="720" w:gutter="0"/>
          <w:cols w:space="720"/>
          <w:titlePg/>
          <w:docGrid w:linePitch="360"/>
        </w:sectPr>
      </w:pPr>
    </w:p>
    <w:p w14:paraId="4F4B1332" w14:textId="77777777" w:rsidR="00307B70" w:rsidRPr="004E78BB" w:rsidRDefault="00307B70" w:rsidP="00307B70">
      <w:pPr>
        <w:pStyle w:val="ProductList-Body"/>
      </w:pPr>
      <w:r>
        <w:rPr>
          <w:rFonts w:asciiTheme="majorHAnsi" w:hAnsiTheme="majorHAnsi"/>
          <w:sz w:val="16"/>
          <w:szCs w:val="16"/>
        </w:rPr>
        <w:t>Microsoft Flow</w:t>
      </w:r>
    </w:p>
    <w:p w14:paraId="0E2C43F4" w14:textId="77777777" w:rsidR="00307B70" w:rsidRPr="004E78BB" w:rsidRDefault="00307B70" w:rsidP="00307B70">
      <w:pPr>
        <w:pStyle w:val="ProductList-Body"/>
      </w:pPr>
      <w:r>
        <w:rPr>
          <w:rFonts w:asciiTheme="majorHAnsi" w:hAnsiTheme="majorHAnsi"/>
          <w:sz w:val="16"/>
          <w:szCs w:val="16"/>
        </w:rPr>
        <w:t>Microsoft PowerApps</w:t>
      </w:r>
    </w:p>
    <w:p w14:paraId="53379280" w14:textId="77777777" w:rsidR="00307B70" w:rsidRPr="004E78BB" w:rsidRDefault="00307B70" w:rsidP="00307B70">
      <w:pPr>
        <w:pStyle w:val="ProductList-Body"/>
      </w:pPr>
      <w:r>
        <w:rPr>
          <w:rFonts w:asciiTheme="majorHAnsi" w:hAnsiTheme="majorHAnsi"/>
          <w:sz w:val="16"/>
          <w:szCs w:val="16"/>
        </w:rPr>
        <w:t>Microsoft Power BI Pro</w:t>
      </w:r>
    </w:p>
    <w:p w14:paraId="15FC0E72" w14:textId="77777777" w:rsidR="00307B70" w:rsidRPr="004E78BB" w:rsidRDefault="00307B70" w:rsidP="00307B70">
      <w:pPr>
        <w:pStyle w:val="ProductList-Body"/>
      </w:pPr>
      <w:r>
        <w:rPr>
          <w:rFonts w:asciiTheme="majorHAnsi" w:hAnsiTheme="majorHAnsi"/>
          <w:sz w:val="16"/>
          <w:szCs w:val="16"/>
        </w:rPr>
        <w:t>Microsoft Power BI Premium</w:t>
      </w:r>
    </w:p>
    <w:p w14:paraId="01C2EC02" w14:textId="77777777" w:rsidR="00307B70" w:rsidRDefault="00307B70" w:rsidP="00307B70">
      <w:pPr>
        <w:pStyle w:val="ProductList-Body"/>
        <w:rPr>
          <w:rFonts w:asciiTheme="majorHAnsi" w:hAnsiTheme="majorHAnsi"/>
          <w:sz w:val="16"/>
          <w:szCs w:val="16"/>
        </w:rPr>
        <w:sectPr w:rsidR="00307B70" w:rsidSect="00833D50">
          <w:footerReference w:type="default" r:id="rId55"/>
          <w:footerReference w:type="first" r:id="rId56"/>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2DE4ABDF" w14:textId="77777777" w:rsidR="00307B70" w:rsidRPr="007124D5" w:rsidRDefault="00307B70" w:rsidP="00307B70">
      <w:pPr>
        <w:pStyle w:val="ProductList-Body"/>
        <w:pBdr>
          <w:top w:val="single" w:sz="4" w:space="1" w:color="BFBFBF" w:themeColor="background1" w:themeShade="BF"/>
        </w:pBdr>
        <w:rPr>
          <w:b/>
          <w:color w:val="000000" w:themeColor="text1"/>
          <w:sz w:val="8"/>
          <w:szCs w:val="8"/>
          <w:lang w:eastAsia="en-US" w:bidi="ar-SA"/>
        </w:rPr>
      </w:pPr>
    </w:p>
    <w:p w14:paraId="38A244C2" w14:textId="77777777" w:rsidR="00307B70" w:rsidRPr="004E78BB" w:rsidRDefault="00307B70" w:rsidP="00307B70">
      <w:pPr>
        <w:pStyle w:val="ProductList-Body"/>
        <w:keepNext/>
        <w:tabs>
          <w:tab w:val="clear" w:pos="158"/>
          <w:tab w:val="left" w:pos="360"/>
        </w:tabs>
      </w:pPr>
      <w:r>
        <w:rPr>
          <w:b/>
          <w:color w:val="00188F"/>
        </w:rPr>
        <w:t>Mededelingen</w:t>
      </w:r>
    </w:p>
    <w:p w14:paraId="35043B66" w14:textId="77777777" w:rsidR="00C16B6C" w:rsidRPr="00E52A5C" w:rsidRDefault="00C16B6C" w:rsidP="00C16B6C">
      <w:pPr>
        <w:pStyle w:val="ProductList-Body"/>
      </w:pPr>
      <w:r>
        <w:t xml:space="preserve">De Kennisgevingen betreffende Bing Maps en </w:t>
      </w:r>
      <w:r>
        <w:rPr>
          <w:color w:val="000000" w:themeColor="text1"/>
        </w:rPr>
        <w:t xml:space="preserve">de visuele norm H.264/AVC, de videonorm VC-1, de visuele norm MPEG-4 Part 2 en de videonorm MPEG-2 </w:t>
      </w:r>
      <w:r>
        <w:t xml:space="preserve">in </w:t>
      </w:r>
      <w:hyperlink w:anchor="Attachment1" w:history="1">
        <w:r>
          <w:rPr>
            <w:rStyle w:val="Hyperlink"/>
          </w:rPr>
          <w:t>Bijlage 1</w:t>
        </w:r>
      </w:hyperlink>
      <w:r>
        <w:t xml:space="preserve"> zijn van toepassing.</w:t>
      </w:r>
    </w:p>
    <w:p w14:paraId="31FFB4B6" w14:textId="77777777" w:rsidR="00307B70" w:rsidRPr="004E78BB" w:rsidRDefault="00307B70" w:rsidP="00307B70">
      <w:pPr>
        <w:pStyle w:val="ProductList-Body"/>
      </w:pPr>
    </w:p>
    <w:p w14:paraId="39C47725" w14:textId="77777777" w:rsidR="00307B70" w:rsidRPr="004E78BB" w:rsidRDefault="00307B70" w:rsidP="00307B70">
      <w:pPr>
        <w:pStyle w:val="ProductList-Body"/>
        <w:keepNext/>
        <w:tabs>
          <w:tab w:val="clear" w:pos="158"/>
          <w:tab w:val="left" w:pos="360"/>
        </w:tabs>
      </w:pPr>
      <w:r>
        <w:rPr>
          <w:b/>
          <w:color w:val="00188F"/>
          <w:szCs w:val="18"/>
        </w:rPr>
        <w:t>Microsoft Power BI</w:t>
      </w:r>
    </w:p>
    <w:p w14:paraId="411B95CA" w14:textId="77777777" w:rsidR="00307B70" w:rsidRPr="004E78BB" w:rsidRDefault="00307B70" w:rsidP="00307B70">
      <w:pPr>
        <w:pStyle w:val="ProductList-Body"/>
        <w:ind w:left="180"/>
      </w:pPr>
      <w:r>
        <w:rPr>
          <w:b/>
          <w:color w:val="0072C6"/>
          <w:szCs w:val="18"/>
        </w:rPr>
        <w:t>Definities</w:t>
      </w:r>
    </w:p>
    <w:p w14:paraId="5A4E4DEF" w14:textId="77777777" w:rsidR="00307B70" w:rsidRPr="004E78BB" w:rsidRDefault="00307B70" w:rsidP="00307B70">
      <w:pPr>
        <w:pStyle w:val="ProductList-Body"/>
        <w:ind w:left="180"/>
      </w:pPr>
      <w:r>
        <w:rPr>
          <w:szCs w:val="18"/>
        </w:rPr>
        <w:t xml:space="preserve">“Klanttoepassing” betekent een toepassing of reeks toepassingen die primaire en significante functionaliteit toevoegt aan de Ingebedde Mogelijkheden en niet hoofdzakelijk fungeert als vervanging van enig onderdeel van de Microsoft Power BI-diensten. </w:t>
      </w:r>
    </w:p>
    <w:p w14:paraId="0910A4B7" w14:textId="77777777" w:rsidR="00307B70" w:rsidRPr="004E78BB" w:rsidRDefault="00307B70" w:rsidP="00307B70">
      <w:pPr>
        <w:pStyle w:val="ProductList-Body"/>
        <w:ind w:left="180"/>
      </w:pPr>
      <w:r>
        <w:rPr>
          <w:szCs w:val="18"/>
        </w:rPr>
        <w:t xml:space="preserve">“Ingebedde Mogelijkheden” betekent de Power BI API's en ingebedde weergaven voor gebruik door een toepassing. </w:t>
      </w:r>
    </w:p>
    <w:p w14:paraId="5E8BC09E" w14:textId="77777777" w:rsidR="00307B70" w:rsidRPr="004E78BB" w:rsidRDefault="00307B70" w:rsidP="00307B70">
      <w:pPr>
        <w:pStyle w:val="ProductList-Body"/>
        <w:ind w:left="180"/>
      </w:pPr>
    </w:p>
    <w:p w14:paraId="326959D2" w14:textId="77777777" w:rsidR="00307B70" w:rsidRPr="004E78BB" w:rsidRDefault="00307B70" w:rsidP="00307B70">
      <w:pPr>
        <w:pStyle w:val="ProductList-Body"/>
        <w:ind w:left="180"/>
      </w:pPr>
      <w:r>
        <w:rPr>
          <w:b/>
          <w:color w:val="0072C6"/>
          <w:szCs w:val="18"/>
        </w:rPr>
        <w:t>Uitzondering betreffende hosting van Ingebedde Mogelijkheden</w:t>
      </w:r>
    </w:p>
    <w:p w14:paraId="0EA7A0C3" w14:textId="77777777" w:rsidR="00307B70" w:rsidRPr="004E78BB" w:rsidRDefault="00307B70" w:rsidP="00307B70">
      <w:pPr>
        <w:pStyle w:val="ProductList-Body"/>
        <w:ind w:left="180"/>
      </w:pPr>
      <w:r>
        <w:rPr>
          <w:szCs w:val="18"/>
        </w:rPr>
        <w:t>De Klant mag een Klanttoepassing maken en onderhouden en, niettegenstaande enige tegengestelde bepaling in de volume licensing overeenkomst van de Klant, Ingebedde Mogelijkheden combineren met Gegevens van de Klant in eigendom van of in licentie genomen door de Klant of een derde partij, om een Klanttoepassing te maken met behulp van de Ingebedde Mogelijkheden en de Gegevens van de Klant samen. Power BI-inhoud die wordt geraadpleegd door de Klanttoepassing of de eindgebruikers ervan moet worden opgeslagen in Microsoft Power BI Premium-capaciteit. De Klant mag derde partijen toegang verlenen tot en gebruik laten maken van de Ingebedde Mogelijkheden in verband met het gebruik van de Klanttoepassing. De Klant is verantwoordelijk voor dat gebruik en dient erop toe te zien dat bij dat gebruik aan deze voorwaarden en de voorwaarden van de volume licensing overeenkomst van de Klant wordt voldaan.</w:t>
      </w:r>
    </w:p>
    <w:p w14:paraId="4FCF19A7" w14:textId="77777777" w:rsidR="00307B70" w:rsidRPr="004E78BB" w:rsidRDefault="00307B70" w:rsidP="00307B70">
      <w:pPr>
        <w:pStyle w:val="ProductList-Body"/>
        <w:ind w:left="180"/>
      </w:pPr>
    </w:p>
    <w:p w14:paraId="5717FA14" w14:textId="77777777" w:rsidR="00307B70" w:rsidRPr="004E78BB" w:rsidRDefault="00307B70" w:rsidP="009F07F0">
      <w:pPr>
        <w:pStyle w:val="ProductList-Body"/>
        <w:keepNext/>
        <w:ind w:left="187"/>
      </w:pPr>
      <w:r>
        <w:rPr>
          <w:b/>
          <w:color w:val="0072C6"/>
          <w:szCs w:val="18"/>
        </w:rPr>
        <w:t>Beperkingen</w:t>
      </w:r>
    </w:p>
    <w:p w14:paraId="4DE1A602" w14:textId="77777777" w:rsidR="00307B70" w:rsidRPr="004E78BB" w:rsidRDefault="00307B70" w:rsidP="00307B70">
      <w:pPr>
        <w:pStyle w:val="ProductList-Body"/>
        <w:ind w:left="180"/>
      </w:pPr>
      <w:r>
        <w:rPr>
          <w:szCs w:val="18"/>
        </w:rPr>
        <w:t>Het is de Klant niet toegestaan</w:t>
      </w:r>
    </w:p>
    <w:p w14:paraId="64AA8546" w14:textId="77777777" w:rsidR="00307B70" w:rsidRPr="004E78BB" w:rsidRDefault="00307B70" w:rsidP="00307B70">
      <w:pPr>
        <w:pStyle w:val="ProductList-Body"/>
        <w:numPr>
          <w:ilvl w:val="0"/>
          <w:numId w:val="42"/>
        </w:numPr>
        <w:ind w:left="810" w:hanging="270"/>
      </w:pPr>
      <w:r>
        <w:rPr>
          <w:szCs w:val="18"/>
        </w:rPr>
        <w:t>de Microsoft Power BI-diensten door te verkopen of te herdistribueren, of</w:t>
      </w:r>
    </w:p>
    <w:p w14:paraId="7CC7B381" w14:textId="77777777" w:rsidR="00307B70" w:rsidRPr="00E07252" w:rsidRDefault="00307B70" w:rsidP="00307B70">
      <w:pPr>
        <w:pStyle w:val="ProductList-Body"/>
        <w:numPr>
          <w:ilvl w:val="0"/>
          <w:numId w:val="42"/>
        </w:numPr>
        <w:ind w:left="810" w:hanging="270"/>
      </w:pPr>
      <w:r w:rsidRPr="00E07252">
        <w:rPr>
          <w:szCs w:val="18"/>
        </w:rPr>
        <w:t xml:space="preserve">meerdere gebruikers toe te staan direct of indirect toegang te verkrijgen tot een functie van Microsoft Power BI die beschikbaar wordt gesteld per gebruiker. </w:t>
      </w:r>
    </w:p>
    <w:p w14:paraId="143E5D58" w14:textId="77777777" w:rsidR="00307B70" w:rsidRPr="004E78BB" w:rsidRDefault="00307B70" w:rsidP="00307B70">
      <w:pPr>
        <w:pStyle w:val="ProductList-Body"/>
        <w:ind w:left="180"/>
      </w:pPr>
    </w:p>
    <w:p w14:paraId="378FA7A6" w14:textId="77777777" w:rsidR="00307B70" w:rsidRPr="004E78BB" w:rsidRDefault="00307B70" w:rsidP="00307B70">
      <w:pPr>
        <w:pStyle w:val="ProductList-Body"/>
        <w:keepNext/>
        <w:ind w:left="187"/>
      </w:pPr>
      <w:r>
        <w:rPr>
          <w:b/>
          <w:color w:val="0072C6"/>
          <w:szCs w:val="18"/>
        </w:rPr>
        <w:t xml:space="preserve">Toegang zonder Gebruikers-SL </w:t>
      </w:r>
    </w:p>
    <w:p w14:paraId="1D1F6B5D" w14:textId="1BB95BB6" w:rsidR="00307B70" w:rsidRDefault="00307B70" w:rsidP="00307B70">
      <w:pPr>
        <w:pStyle w:val="ProductList-Body"/>
        <w:ind w:left="180"/>
        <w:rPr>
          <w:szCs w:val="18"/>
        </w:rPr>
      </w:pPr>
      <w:r>
        <w:rPr>
          <w:szCs w:val="18"/>
        </w:rPr>
        <w:t>Er is geen Gebruikers-SL vereist voor het bekijken van inhoud in Power BI Premium-capaciteit die is gedeeld door middel van de inbeddings-API's of ingebedde weergavenfunctionaliteit. Uitsluitend bij Power BI Premium P-serie is evenmin een Gebruikers-SL vereist voor het bekijken van inhoud in Power BI Premium-capaciteit die is gedeeld door middel van de apps of e-mailabonnementsfuncties, of door middel van Power BI Report Server.</w:t>
      </w:r>
    </w:p>
    <w:p w14:paraId="310013FC" w14:textId="797D0AA3" w:rsidR="00751D62" w:rsidRDefault="00751D62" w:rsidP="00307B70">
      <w:pPr>
        <w:pStyle w:val="ProductList-Body"/>
        <w:ind w:left="180"/>
        <w:rPr>
          <w:szCs w:val="18"/>
        </w:rPr>
      </w:pPr>
    </w:p>
    <w:p w14:paraId="2E3EA4BB" w14:textId="77777777" w:rsidR="00751D62" w:rsidRPr="0008458E" w:rsidRDefault="00751D62" w:rsidP="00751D62">
      <w:pPr>
        <w:pStyle w:val="ProductList-Body"/>
        <w:ind w:left="180"/>
      </w:pPr>
      <w:r>
        <w:rPr>
          <w:b/>
          <w:color w:val="0072C6"/>
          <w:szCs w:val="18"/>
        </w:rPr>
        <w:t>Publiceren op web</w:t>
      </w:r>
    </w:p>
    <w:p w14:paraId="34426730" w14:textId="77777777" w:rsidR="00751D62" w:rsidRPr="0008458E" w:rsidRDefault="00751D62" w:rsidP="00751D62">
      <w:pPr>
        <w:pStyle w:val="ProductList-Body"/>
        <w:ind w:left="180"/>
      </w:pPr>
      <w:r>
        <w:t>De Klant kan de functionaliteit voor publiceren op het web alleen gebruiken voor het publiceren van inhoud op een openbaar beschikbare website. De Klant mag deze functionaliteit niet gebruiken om inhoud intern te delen. Microsoft kan inhoud die is gepubliceerd door middel van de functionaliteit voor publiceren op het web weergeven op een publieke website of galerie.</w:t>
      </w:r>
    </w:p>
    <w:p w14:paraId="09BBA71C" w14:textId="77777777" w:rsidR="00DF7B82" w:rsidRPr="007D7168" w:rsidRDefault="00FF79D4" w:rsidP="00DF7B82">
      <w:pPr>
        <w:pStyle w:val="ProductList-Body"/>
        <w:shd w:val="clear" w:color="auto" w:fill="A6A6A6" w:themeFill="background1" w:themeFillShade="A6"/>
        <w:spacing w:before="120" w:after="240"/>
        <w:jc w:val="right"/>
        <w:rPr>
          <w:sz w:val="16"/>
          <w:szCs w:val="16"/>
        </w:rPr>
      </w:pPr>
      <w:hyperlink w:anchor="TableofContents" w:history="1">
        <w:r w:rsidR="00DF7B82" w:rsidRPr="007D7168">
          <w:rPr>
            <w:rStyle w:val="Hyperlink"/>
            <w:sz w:val="16"/>
            <w:szCs w:val="16"/>
          </w:rPr>
          <w:t>Inhoudsopgave</w:t>
        </w:r>
      </w:hyperlink>
      <w:r w:rsidR="00DF7B82" w:rsidRPr="007D7168">
        <w:rPr>
          <w:sz w:val="16"/>
          <w:szCs w:val="16"/>
        </w:rPr>
        <w:t xml:space="preserve"> / </w:t>
      </w:r>
      <w:hyperlink w:anchor="GeneralTerms" w:history="1">
        <w:r w:rsidR="00DF7B82" w:rsidRPr="007D7168">
          <w:rPr>
            <w:rStyle w:val="Hyperlink"/>
            <w:sz w:val="16"/>
            <w:szCs w:val="16"/>
          </w:rPr>
          <w:t>Algemene voorwaarden</w:t>
        </w:r>
      </w:hyperlink>
    </w:p>
    <w:p w14:paraId="7F06821C" w14:textId="45052D54" w:rsidR="00DF7B82" w:rsidRPr="00A8327A" w:rsidRDefault="009030C3" w:rsidP="00DF7B82">
      <w:pPr>
        <w:pStyle w:val="ProductList-Offering2Heading"/>
        <w:outlineLvl w:val="2"/>
        <w:rPr>
          <w:b w:val="0"/>
          <w:color w:val="000000" w:themeColor="text1"/>
          <w:sz w:val="8"/>
          <w:szCs w:val="8"/>
        </w:rPr>
      </w:pPr>
      <w:bookmarkStart w:id="177" w:name="_Toc476476628"/>
      <w:r>
        <w:tab/>
      </w:r>
      <w:bookmarkStart w:id="178" w:name="_Toc494442789"/>
      <w:r w:rsidR="00DF7B82">
        <w:t>Microsoft Cloud App Security</w:t>
      </w:r>
      <w:bookmarkEnd w:id="177"/>
      <w:bookmarkEnd w:id="178"/>
    </w:p>
    <w:p w14:paraId="37BA5B11" w14:textId="77777777" w:rsidR="00DF7B82" w:rsidRDefault="00DF7B82" w:rsidP="00DF7B82">
      <w:pPr>
        <w:pStyle w:val="ProductList-Body"/>
        <w:keepNext/>
        <w:tabs>
          <w:tab w:val="clear" w:pos="158"/>
          <w:tab w:val="left" w:pos="360"/>
        </w:tabs>
        <w:rPr>
          <w:b/>
          <w:color w:val="00188F"/>
        </w:rPr>
      </w:pPr>
      <w:r>
        <w:rPr>
          <w:b/>
          <w:color w:val="00188F"/>
        </w:rPr>
        <w:t>Kennisgevingen</w:t>
      </w:r>
    </w:p>
    <w:p w14:paraId="03446E6D" w14:textId="77777777" w:rsidR="00DF7B82" w:rsidRDefault="00DF7B82" w:rsidP="00DF7B82">
      <w:pPr>
        <w:pStyle w:val="ProductList-Body"/>
        <w:rPr>
          <w:b/>
          <w:color w:val="00188F"/>
        </w:rPr>
      </w:pPr>
      <w:r>
        <w:t xml:space="preserve">De kennisgevingen betreffende Bing Maps en Professionele Diensten in </w:t>
      </w:r>
      <w:hyperlink w:anchor="Attachment1" w:history="1">
        <w:r>
          <w:rPr>
            <w:rStyle w:val="Hyperlink"/>
          </w:rPr>
          <w:t>Bijlage 1</w:t>
        </w:r>
      </w:hyperlink>
      <w:r>
        <w:t xml:space="preserve"> zijn van toepassing.</w:t>
      </w:r>
    </w:p>
    <w:p w14:paraId="734CF781" w14:textId="77777777" w:rsidR="00DF7B82" w:rsidRPr="007D7168" w:rsidRDefault="00FF79D4" w:rsidP="00DF7B82">
      <w:pPr>
        <w:pStyle w:val="ProductList-Body"/>
        <w:shd w:val="clear" w:color="auto" w:fill="A6A6A6" w:themeFill="background1" w:themeFillShade="A6"/>
        <w:spacing w:before="120" w:after="240"/>
        <w:jc w:val="right"/>
        <w:rPr>
          <w:sz w:val="16"/>
          <w:szCs w:val="16"/>
        </w:rPr>
      </w:pPr>
      <w:hyperlink w:anchor="TableofContents" w:history="1">
        <w:r w:rsidR="00DF7B82" w:rsidRPr="007D7168">
          <w:rPr>
            <w:rStyle w:val="Hyperlink"/>
            <w:sz w:val="16"/>
            <w:szCs w:val="16"/>
          </w:rPr>
          <w:t>Inhoudsopgave</w:t>
        </w:r>
      </w:hyperlink>
      <w:r w:rsidR="00DF7B82" w:rsidRPr="007D7168">
        <w:rPr>
          <w:sz w:val="16"/>
          <w:szCs w:val="16"/>
        </w:rPr>
        <w:t xml:space="preserve"> / </w:t>
      </w:r>
      <w:hyperlink w:anchor="GeneralTerms" w:history="1">
        <w:r w:rsidR="00DF7B82" w:rsidRPr="007D7168">
          <w:rPr>
            <w:rStyle w:val="Hyperlink"/>
            <w:sz w:val="16"/>
            <w:szCs w:val="16"/>
          </w:rPr>
          <w:t>Algemene voorwaarden</w:t>
        </w:r>
      </w:hyperlink>
    </w:p>
    <w:p w14:paraId="218C55F9" w14:textId="77777777" w:rsidR="00307B70" w:rsidRPr="004E78BB" w:rsidRDefault="00307B70" w:rsidP="00307B70">
      <w:pPr>
        <w:pStyle w:val="ProductList-Offering2Heading"/>
        <w:outlineLvl w:val="2"/>
      </w:pPr>
      <w:r>
        <w:tab/>
      </w:r>
      <w:bookmarkStart w:id="179" w:name="_Toc476230944"/>
      <w:bookmarkStart w:id="180" w:name="_Toc494442790"/>
      <w:r>
        <w:t>Microsoft Intune</w:t>
      </w:r>
      <w:bookmarkEnd w:id="179"/>
      <w:bookmarkEnd w:id="180"/>
    </w:p>
    <w:p w14:paraId="1FCAF592" w14:textId="77777777" w:rsidR="00307B70" w:rsidRPr="00A8327A" w:rsidRDefault="00307B70" w:rsidP="00307B70">
      <w:pPr>
        <w:pStyle w:val="ProductList-Body"/>
        <w:rPr>
          <w:rFonts w:asciiTheme="majorHAnsi" w:hAnsiTheme="majorHAnsi"/>
          <w:sz w:val="16"/>
          <w:szCs w:val="16"/>
        </w:rPr>
        <w:sectPr w:rsidR="00307B70" w:rsidRPr="00A8327A" w:rsidSect="00833D50">
          <w:footerReference w:type="first" r:id="rId57"/>
          <w:type w:val="continuous"/>
          <w:pgSz w:w="12240" w:h="15840"/>
          <w:pgMar w:top="1440" w:right="720" w:bottom="1440" w:left="720" w:header="720" w:footer="720" w:gutter="0"/>
          <w:cols w:space="720"/>
          <w:titlePg/>
          <w:docGrid w:linePitch="360"/>
        </w:sectPr>
      </w:pPr>
    </w:p>
    <w:p w14:paraId="483B99C9" w14:textId="77777777" w:rsidR="00307B70" w:rsidRPr="004E78BB" w:rsidRDefault="00307B70" w:rsidP="00307B70">
      <w:pPr>
        <w:pStyle w:val="ProductList-Body"/>
      </w:pPr>
      <w:r>
        <w:rPr>
          <w:rFonts w:asciiTheme="majorHAnsi" w:hAnsiTheme="majorHAnsi"/>
          <w:sz w:val="16"/>
          <w:szCs w:val="16"/>
        </w:rPr>
        <w:t>Microsoft Intune (per gebruiker, per apparaat)</w:t>
      </w:r>
    </w:p>
    <w:p w14:paraId="31879341" w14:textId="77777777" w:rsidR="00307B70" w:rsidRPr="004E78BB" w:rsidRDefault="00307B70" w:rsidP="00307B70">
      <w:pPr>
        <w:pStyle w:val="ProductList-Body"/>
      </w:pPr>
      <w:r>
        <w:rPr>
          <w:rFonts w:asciiTheme="majorHAnsi" w:hAnsiTheme="majorHAnsi"/>
          <w:sz w:val="16"/>
          <w:szCs w:val="16"/>
        </w:rPr>
        <w:t>Microsoft Intune voor EDU (per gebruiker, per apparaat)</w:t>
      </w:r>
    </w:p>
    <w:p w14:paraId="3928F948" w14:textId="77777777" w:rsidR="00307B70" w:rsidRPr="004E78BB" w:rsidRDefault="00307B70" w:rsidP="00307B70">
      <w:pPr>
        <w:pStyle w:val="ProductList-Body"/>
      </w:pPr>
      <w:r>
        <w:rPr>
          <w:rFonts w:asciiTheme="majorHAnsi" w:hAnsiTheme="majorHAnsi"/>
          <w:sz w:val="16"/>
          <w:szCs w:val="16"/>
        </w:rPr>
        <w:t>Microsoft Intune Add-on voor System Center Configuration Manager</w:t>
      </w:r>
    </w:p>
    <w:p w14:paraId="73F022BC" w14:textId="77777777" w:rsidR="00307B70" w:rsidRPr="00A8327A" w:rsidRDefault="00307B70" w:rsidP="00307B70">
      <w:pPr>
        <w:pStyle w:val="ProductList-Body"/>
        <w:rPr>
          <w:rFonts w:asciiTheme="majorHAnsi" w:hAnsiTheme="majorHAnsi"/>
          <w:sz w:val="16"/>
          <w:szCs w:val="16"/>
        </w:rPr>
        <w:sectPr w:rsidR="00307B70"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Add-on for System Center Configuration Manager en System Center Endpoint Protection (per gebruiker, per apparaat)</w:t>
      </w:r>
      <w:r>
        <w:rPr>
          <w:rFonts w:asciiTheme="majorHAnsi" w:hAnsiTheme="majorHAnsi"/>
          <w:sz w:val="16"/>
          <w:szCs w:val="16"/>
        </w:rPr>
        <w:br/>
        <w:t>(“Microsoft Intune Add-On”)</w:t>
      </w:r>
    </w:p>
    <w:p w14:paraId="5E716F7F" w14:textId="77777777" w:rsidR="00307B70" w:rsidRPr="007124D5" w:rsidRDefault="00307B70" w:rsidP="00307B70">
      <w:pPr>
        <w:pStyle w:val="ProductList-Body"/>
        <w:pBdr>
          <w:top w:val="single" w:sz="4" w:space="1" w:color="BFBFBF" w:themeColor="background1" w:themeShade="BF"/>
        </w:pBdr>
        <w:rPr>
          <w:b/>
          <w:color w:val="000000" w:themeColor="text1"/>
          <w:sz w:val="8"/>
          <w:szCs w:val="8"/>
          <w:lang w:eastAsia="en-US" w:bidi="ar-SA"/>
        </w:rPr>
      </w:pPr>
    </w:p>
    <w:p w14:paraId="40CF35E0" w14:textId="77777777" w:rsidR="00307B70" w:rsidRPr="004E78BB" w:rsidRDefault="00307B70" w:rsidP="00307B70">
      <w:pPr>
        <w:pStyle w:val="ProductList-Body"/>
        <w:tabs>
          <w:tab w:val="clear" w:pos="158"/>
          <w:tab w:val="left" w:pos="360"/>
        </w:tabs>
      </w:pPr>
      <w:r>
        <w:rPr>
          <w:b/>
          <w:color w:val="00188F"/>
        </w:rPr>
        <w:t>Mededelingen</w:t>
      </w:r>
    </w:p>
    <w:p w14:paraId="6852AAF0" w14:textId="77777777" w:rsidR="00307B70" w:rsidRPr="004E78BB" w:rsidRDefault="00307B70" w:rsidP="00307B70">
      <w:pPr>
        <w:pStyle w:val="ProductList-Body"/>
        <w:ind w:right="90"/>
      </w:pPr>
      <w:r>
        <w:t xml:space="preserve">Eventuele implementatiediensten die aan de Klant zijn geleverd, zijn onderhevig aan de Kennisgeving betreffende Professionele Diensten in </w:t>
      </w:r>
      <w:hyperlink w:anchor="Attachment1" w:history="1">
        <w:r>
          <w:rPr>
            <w:rStyle w:val="Hyperlink"/>
          </w:rPr>
          <w:t>Bijlage 1</w:t>
        </w:r>
      </w:hyperlink>
      <w:r>
        <w:t>.</w:t>
      </w:r>
    </w:p>
    <w:p w14:paraId="4674ADDA" w14:textId="77777777" w:rsidR="00307B70" w:rsidRPr="004E78BB" w:rsidRDefault="00307B70" w:rsidP="00307B70">
      <w:pPr>
        <w:pStyle w:val="ProductList-Body"/>
      </w:pPr>
    </w:p>
    <w:p w14:paraId="053E56EC" w14:textId="77777777" w:rsidR="00307B70" w:rsidRPr="004E78BB" w:rsidRDefault="00307B70" w:rsidP="00307B70">
      <w:pPr>
        <w:pStyle w:val="ProductList-Body"/>
        <w:tabs>
          <w:tab w:val="clear" w:pos="158"/>
          <w:tab w:val="left" w:pos="180"/>
        </w:tabs>
      </w:pPr>
      <w:r>
        <w:rPr>
          <w:b/>
          <w:color w:val="00188F"/>
        </w:rPr>
        <w:t>Apparaten en toepassingen beheren</w:t>
      </w:r>
    </w:p>
    <w:p w14:paraId="43993D3A" w14:textId="77777777" w:rsidR="00307B70" w:rsidRPr="004E78BB" w:rsidRDefault="00307B70" w:rsidP="00307B70">
      <w:pPr>
        <w:pStyle w:val="ProductList-Body"/>
        <w:tabs>
          <w:tab w:val="clear" w:pos="158"/>
          <w:tab w:val="left" w:pos="180"/>
        </w:tabs>
      </w:pPr>
      <w:r>
        <w:t>Elke Gebruiker aan wie de Klant een Gebruikers-SL toewijst, mag toegang verkrijgen tot en gebruik maken van de Online Diensten en verwante software (inclusief System Center-software) voor het beheren van toepassingen en maximaal vijftien apparaten. Elk apparaat waaraan wie de klant een SL toewijst, mag toegang verkrijgen tot en gebruik maken van de Online Diensten en verwante software (inclusief System Center-software) voor gebruik door een onbepaald aantal gebruikers. Voor beheer van een apparaat dat door meer dan één gebruiker wordt gebruikt, is een Apparaat-SL of een Gebruikers-SL voor elke gebruiker vereist.</w:t>
      </w:r>
    </w:p>
    <w:p w14:paraId="1EDAEF19" w14:textId="77777777" w:rsidR="008635CB" w:rsidRPr="003C2FBE" w:rsidRDefault="008635CB" w:rsidP="008635CB">
      <w:pPr>
        <w:pStyle w:val="ProductList-Body"/>
        <w:tabs>
          <w:tab w:val="clear" w:pos="158"/>
          <w:tab w:val="left" w:pos="180"/>
        </w:tabs>
      </w:pPr>
    </w:p>
    <w:p w14:paraId="50135272" w14:textId="77777777" w:rsidR="008635CB" w:rsidRPr="003C2FBE" w:rsidRDefault="008635CB" w:rsidP="008635CB">
      <w:pPr>
        <w:pStyle w:val="ProductList-Body"/>
        <w:tabs>
          <w:tab w:val="clear" w:pos="158"/>
          <w:tab w:val="left" w:pos="180"/>
        </w:tabs>
      </w:pPr>
      <w:r>
        <w:rPr>
          <w:b/>
          <w:color w:val="00188F"/>
        </w:rPr>
        <w:t>Opslag Add-on SL</w:t>
      </w:r>
    </w:p>
    <w:p w14:paraId="104EBA61" w14:textId="77777777" w:rsidR="008635CB" w:rsidRPr="003C2FBE" w:rsidRDefault="008635CB" w:rsidP="008635CB">
      <w:pPr>
        <w:pStyle w:val="ProductList-Body"/>
        <w:tabs>
          <w:tab w:val="clear" w:pos="158"/>
          <w:tab w:val="left" w:pos="180"/>
        </w:tabs>
      </w:pPr>
      <w:r>
        <w:t>Een Opslag Add-on SL is vereist voor elke gigabyte aan opslagruimte boven de opslagruimte geleverd bij het basisabonnement.</w:t>
      </w:r>
    </w:p>
    <w:p w14:paraId="3750E259" w14:textId="77777777" w:rsidR="008635CB" w:rsidRPr="003C2FBE" w:rsidRDefault="008635CB" w:rsidP="008635CB">
      <w:pPr>
        <w:pStyle w:val="ProductList-Body"/>
        <w:tabs>
          <w:tab w:val="clear" w:pos="158"/>
          <w:tab w:val="left" w:pos="180"/>
        </w:tabs>
      </w:pPr>
    </w:p>
    <w:p w14:paraId="35083245" w14:textId="77777777" w:rsidR="008635CB" w:rsidRPr="003C2FBE" w:rsidRDefault="008635CB" w:rsidP="008635CB">
      <w:pPr>
        <w:pStyle w:val="ProductList-Body"/>
        <w:tabs>
          <w:tab w:val="clear" w:pos="158"/>
          <w:tab w:val="left" w:pos="180"/>
        </w:tabs>
      </w:pPr>
      <w:r>
        <w:rPr>
          <w:b/>
          <w:color w:val="00188F"/>
        </w:rPr>
        <w:t>Windows-softwareonderdelen in System Center-software</w:t>
      </w:r>
    </w:p>
    <w:p w14:paraId="167D54EA" w14:textId="1619CCA3" w:rsidR="008635CB" w:rsidRPr="003C2FBE" w:rsidRDefault="008635CB" w:rsidP="008635CB">
      <w:pPr>
        <w:pStyle w:val="ProductList-Body"/>
        <w:tabs>
          <w:tab w:val="clear" w:pos="158"/>
          <w:tab w:val="left" w:pos="180"/>
        </w:tabs>
      </w:pPr>
      <w:r>
        <w:t>De System Center-software bevat een of meer componenten van de volgende Windows-softwareonderdelen: Microsoft .NET Framework, Microsoft Data Access Components, Power</w:t>
      </w:r>
      <w:r w:rsidR="00307B70">
        <w:t>S</w:t>
      </w:r>
      <w:r>
        <w:t>hell-software en bepaalde .dll's verwant aan Microsoft Build-, Windows Identity Foundation-, Windows Library for J</w:t>
      </w:r>
      <w:r w:rsidR="00307B70">
        <w:t>ava</w:t>
      </w:r>
      <w:r>
        <w:t xml:space="preserve">Script-, Debghelp.dll- en Web Deploy-technologieën. De licentievoorwaarden die gelden voor het gebruik van de Windows-softwareonderdelen bevinden zich in het gedeelte Windows 8.1 Pro en Enterprise van de Productvoorwaarden. De Productvoorwaarden bevinden zich op </w:t>
      </w:r>
      <w:hyperlink r:id="rId58" w:history="1">
        <w:r>
          <w:rPr>
            <w:rStyle w:val="Hyperlink"/>
          </w:rPr>
          <w:t>http://go.microsoft.com/?linkid=9839206</w:t>
        </w:r>
      </w:hyperlink>
      <w:hyperlink w:history="1"/>
      <w:r>
        <w:t>.</w:t>
      </w:r>
    </w:p>
    <w:p w14:paraId="612F524C" w14:textId="77777777" w:rsidR="008635CB" w:rsidRPr="003C2FBE" w:rsidRDefault="008635CB" w:rsidP="008635CB">
      <w:pPr>
        <w:pStyle w:val="ProductList-Body"/>
        <w:tabs>
          <w:tab w:val="clear" w:pos="158"/>
          <w:tab w:val="left" w:pos="180"/>
        </w:tabs>
      </w:pPr>
    </w:p>
    <w:p w14:paraId="6F751DC6" w14:textId="77777777" w:rsidR="008635CB" w:rsidRPr="003C2FBE" w:rsidRDefault="008635CB" w:rsidP="008635CB">
      <w:pPr>
        <w:pStyle w:val="ProductList-Body"/>
        <w:tabs>
          <w:tab w:val="clear" w:pos="158"/>
          <w:tab w:val="left" w:pos="180"/>
        </w:tabs>
      </w:pPr>
      <w:r>
        <w:rPr>
          <w:b/>
          <w:color w:val="00188F"/>
        </w:rPr>
        <w:t>SQL Server-technologie en benchmarking</w:t>
      </w:r>
    </w:p>
    <w:p w14:paraId="7B0431E8" w14:textId="77777777" w:rsidR="008635CB" w:rsidRPr="003C2FBE" w:rsidRDefault="008635CB" w:rsidP="008635CB">
      <w:pPr>
        <w:pStyle w:val="ProductList-Body"/>
        <w:tabs>
          <w:tab w:val="clear" w:pos="158"/>
          <w:tab w:val="left" w:pos="180"/>
        </w:tabs>
      </w:pPr>
      <w:r>
        <w:t>In de Software die is opgenomen in de Online Dienst zijn SQL Server-componenten opgenomen, anders dan een SQL Server-database. Deze componenten worden aan Klanten in licentie gegeven onder de voorwaarden van hun respectieve licenties die te vinden zijn in de installatiemap of het universele installatieprogramma van de software. De Klant heeft voorafgaande schriftelijke toestemming van Microsoft nodig om de resultaten van vergelijkende tests van deze componenten of de software waarin ze zijn opgenomen openbaar te maken.</w:t>
      </w:r>
    </w:p>
    <w:p w14:paraId="6AFB9095" w14:textId="77777777" w:rsidR="008635CB" w:rsidRPr="003C2FBE" w:rsidRDefault="00FF79D4" w:rsidP="008635CB">
      <w:pPr>
        <w:pStyle w:val="ProductList-Body"/>
        <w:shd w:val="clear" w:color="auto" w:fill="A6A6A6" w:themeFill="background1" w:themeFillShade="A6"/>
        <w:spacing w:before="120" w:after="240"/>
        <w:jc w:val="right"/>
      </w:pPr>
      <w:hyperlink w:anchor="TableofContents" w:history="1">
        <w:r w:rsidR="008635CB" w:rsidRPr="00BF6543">
          <w:rPr>
            <w:rStyle w:val="Hyperlink"/>
            <w:sz w:val="16"/>
            <w:szCs w:val="16"/>
          </w:rPr>
          <w:t>Inhoudsopgave</w:t>
        </w:r>
      </w:hyperlink>
      <w:r w:rsidR="008635CB" w:rsidRPr="00BF6543">
        <w:rPr>
          <w:sz w:val="16"/>
          <w:szCs w:val="16"/>
        </w:rPr>
        <w:t xml:space="preserve"> / </w:t>
      </w:r>
      <w:hyperlink w:anchor="GeneralTerms" w:history="1">
        <w:r w:rsidR="008635CB" w:rsidRPr="00BF6543">
          <w:rPr>
            <w:rStyle w:val="Hyperlink"/>
            <w:sz w:val="16"/>
            <w:szCs w:val="16"/>
          </w:rPr>
          <w:t>Algemene voorwaarden</w:t>
        </w:r>
      </w:hyperlink>
    </w:p>
    <w:p w14:paraId="4CFB2DCF" w14:textId="52CFFF3F" w:rsidR="00B2308B" w:rsidRPr="00A8327A" w:rsidRDefault="00B2308B" w:rsidP="00B2308B">
      <w:pPr>
        <w:pStyle w:val="ProductList-Offering2Heading"/>
        <w:ind w:firstLine="158"/>
        <w:outlineLvl w:val="2"/>
        <w:rPr>
          <w:b w:val="0"/>
          <w:color w:val="000000" w:themeColor="text1"/>
          <w:sz w:val="8"/>
          <w:szCs w:val="8"/>
        </w:rPr>
      </w:pPr>
      <w:bookmarkStart w:id="181" w:name="_Toc492329154"/>
      <w:bookmarkStart w:id="182" w:name="_Toc494442791"/>
      <w:bookmarkStart w:id="183" w:name="MicrosoftKaizalaPro"/>
      <w:bookmarkStart w:id="184" w:name="_Toc453946633"/>
      <w:bookmarkStart w:id="185" w:name="_Toc451949071"/>
      <w:r>
        <w:t>Microsoft Kaizala Pro</w:t>
      </w:r>
      <w:bookmarkEnd w:id="181"/>
      <w:bookmarkEnd w:id="182"/>
    </w:p>
    <w:bookmarkEnd w:id="183"/>
    <w:p w14:paraId="5B192A2D" w14:textId="77777777" w:rsidR="00B2308B" w:rsidRPr="007F3AE9" w:rsidRDefault="00B2308B" w:rsidP="00B2308B">
      <w:pPr>
        <w:pStyle w:val="ProductList-ClauseHeading"/>
      </w:pPr>
      <w:r>
        <w:t>Service Level Overeenkomst</w:t>
      </w:r>
    </w:p>
    <w:p w14:paraId="6F73E13A" w14:textId="77777777" w:rsidR="00B2308B" w:rsidRDefault="00B2308B" w:rsidP="00B2308B">
      <w:pPr>
        <w:pStyle w:val="ProductList-Body"/>
        <w:rPr>
          <w:b/>
          <w:color w:val="00188F"/>
        </w:rPr>
      </w:pPr>
      <w:r>
        <w:t>Er is geen SLA voor Microsoft Kaizala Pro.</w:t>
      </w:r>
    </w:p>
    <w:p w14:paraId="4B9468F4" w14:textId="77777777" w:rsidR="00B2308B" w:rsidRPr="002F2910" w:rsidRDefault="00FF79D4" w:rsidP="00B2308B">
      <w:pPr>
        <w:pStyle w:val="ProductList-Body"/>
        <w:shd w:val="clear" w:color="auto" w:fill="A6A6A6" w:themeFill="background1" w:themeFillShade="A6"/>
        <w:spacing w:before="120" w:after="240"/>
        <w:jc w:val="right"/>
        <w:rPr>
          <w:sz w:val="16"/>
          <w:szCs w:val="16"/>
        </w:rPr>
      </w:pPr>
      <w:hyperlink w:anchor="_top" w:history="1">
        <w:r w:rsidR="00B2308B" w:rsidRPr="002F2910">
          <w:rPr>
            <w:rStyle w:val="Hyperlink"/>
            <w:sz w:val="16"/>
            <w:szCs w:val="16"/>
          </w:rPr>
          <w:t>Inhoudsopgave</w:t>
        </w:r>
      </w:hyperlink>
      <w:r w:rsidR="00B2308B" w:rsidRPr="002F2910">
        <w:rPr>
          <w:sz w:val="16"/>
          <w:szCs w:val="16"/>
        </w:rPr>
        <w:t xml:space="preserve"> / </w:t>
      </w:r>
      <w:hyperlink w:anchor="_top" w:history="1">
        <w:r w:rsidR="00B2308B" w:rsidRPr="002F2910">
          <w:rPr>
            <w:rStyle w:val="Hyperlink"/>
            <w:sz w:val="16"/>
            <w:szCs w:val="16"/>
          </w:rPr>
          <w:t>Algemene voorwaarden</w:t>
        </w:r>
      </w:hyperlink>
    </w:p>
    <w:p w14:paraId="776ACB27" w14:textId="09B1A571" w:rsidR="0026410B" w:rsidRPr="00903BB7" w:rsidRDefault="00B2308B" w:rsidP="00307B70">
      <w:pPr>
        <w:pStyle w:val="ProductList-Offering2Heading"/>
        <w:keepNext/>
        <w:outlineLvl w:val="2"/>
      </w:pPr>
      <w:r>
        <w:tab/>
      </w:r>
      <w:bookmarkStart w:id="186" w:name="_Toc494442792"/>
      <w:r w:rsidR="0026410B">
        <w:t>Microsoft Learning</w:t>
      </w:r>
      <w:bookmarkEnd w:id="184"/>
      <w:bookmarkEnd w:id="186"/>
      <w:r w:rsidR="0026410B">
        <w:t xml:space="preserve"> </w:t>
      </w:r>
      <w:bookmarkEnd w:id="185"/>
    </w:p>
    <w:bookmarkEnd w:id="168"/>
    <w:p w14:paraId="57009652" w14:textId="77777777" w:rsidR="0026410B" w:rsidRPr="00903BB7" w:rsidRDefault="0026410B" w:rsidP="0026410B">
      <w:pPr>
        <w:pStyle w:val="ProductList-ClauseHeading"/>
      </w:pPr>
      <w:r>
        <w:t>Microsoft Learning E-Reference Library</w:t>
      </w:r>
    </w:p>
    <w:p w14:paraId="4C93AB12" w14:textId="77777777" w:rsidR="0026410B" w:rsidRPr="00903BB7" w:rsidRDefault="0026410B" w:rsidP="0026410B">
      <w:pPr>
        <w:pStyle w:val="ProductList-Body"/>
      </w:pPr>
      <w:r>
        <w:t>Iedereen die toegang heeft tot de computer of het interne netwerk van de Klant mag de documentatie kopiëren en gebruiken voor interne referentiedoeleinden van de Klant. Elektronische boeken vallen niet onder de documentatie.</w:t>
      </w:r>
    </w:p>
    <w:p w14:paraId="58169EDD" w14:textId="77777777" w:rsidR="0026410B" w:rsidRPr="00903BB7" w:rsidRDefault="0026410B" w:rsidP="0026410B">
      <w:pPr>
        <w:pStyle w:val="ProductList-Body"/>
      </w:pPr>
    </w:p>
    <w:p w14:paraId="76D96F81" w14:textId="77777777" w:rsidR="0026410B" w:rsidRPr="00903BB7" w:rsidRDefault="0026410B" w:rsidP="0026410B">
      <w:pPr>
        <w:pStyle w:val="ProductList-ClauseHeading"/>
      </w:pPr>
      <w:bookmarkStart w:id="187" w:name="_Toc451949072"/>
      <w:r>
        <w:t>Microsoft Learning Imagine Academy</w:t>
      </w:r>
      <w:bookmarkEnd w:id="187"/>
      <w:r>
        <w:t xml:space="preserve"> Service-SL</w:t>
      </w:r>
    </w:p>
    <w:p w14:paraId="0E97A54C" w14:textId="77777777" w:rsidR="0026410B" w:rsidRPr="00903BB7" w:rsidRDefault="0026410B" w:rsidP="0026410B">
      <w:pPr>
        <w:pStyle w:val="ProductList-Body"/>
      </w:pPr>
      <w:r>
        <w:t>Een Service-SL is vereist voor elke locatie vanwaar toegang wordt verkregen tot of gebruik wordt gemaakt van een Microsoft Imagine Academy-dienst of -voorziening. Locatie is gedefinieerd als een fysieke locatie waarvan het personeel onder toezicht staat van dezelfde beheerder, bijvoorbeeld een superieur, of zich in één gebouw of in een groep gebouwen op dezelfde campus bevindt.</w:t>
      </w:r>
    </w:p>
    <w:p w14:paraId="6AAD0AC8" w14:textId="77777777" w:rsidR="0026410B" w:rsidRPr="00903BB7" w:rsidRDefault="0026410B" w:rsidP="0026410B">
      <w:pPr>
        <w:pStyle w:val="ProductList-Body"/>
      </w:pPr>
    </w:p>
    <w:p w14:paraId="0B838103" w14:textId="77777777" w:rsidR="0026410B" w:rsidRPr="00903BB7" w:rsidRDefault="0026410B" w:rsidP="0026410B">
      <w:pPr>
        <w:pStyle w:val="ProductList-ClauseHeading"/>
      </w:pPr>
      <w:r>
        <w:t>Programmarichtlijnen Microsoft Learning Imagine Academy</w:t>
      </w:r>
    </w:p>
    <w:p w14:paraId="4EF90836" w14:textId="77777777" w:rsidR="0026410B" w:rsidRPr="00903BB7" w:rsidRDefault="0026410B" w:rsidP="0026410B">
      <w:pPr>
        <w:pStyle w:val="ProductList-Body"/>
      </w:pPr>
      <w:r>
        <w:t xml:space="preserve">De richtlijnen voor het Imagine Academy-programma op </w:t>
      </w:r>
      <w:hyperlink r:id="rId59" w:history="1">
        <w:r>
          <w:rPr>
            <w:rStyle w:val="Hyperlink"/>
          </w:rPr>
          <w:t>http://www.microsoft.com/itacademy</w:t>
        </w:r>
      </w:hyperlink>
      <w:r>
        <w:t xml:space="preserve"> zijn van toepassing op het gebruik van de Microsoft Learning Imagine Academy en de voorzieningen daarvan door de Klant.</w:t>
      </w:r>
    </w:p>
    <w:p w14:paraId="42BCDB54" w14:textId="77777777" w:rsidR="0026410B" w:rsidRPr="00903BB7" w:rsidRDefault="0026410B" w:rsidP="0026410B">
      <w:pPr>
        <w:pStyle w:val="ProductList-Body"/>
      </w:pPr>
    </w:p>
    <w:p w14:paraId="62370BF1" w14:textId="77777777" w:rsidR="0026410B" w:rsidRPr="00903BB7" w:rsidRDefault="0026410B" w:rsidP="0026410B">
      <w:pPr>
        <w:pStyle w:val="ProductList-ClauseHeading"/>
      </w:pPr>
      <w:r>
        <w:t>Programmavoorzieningen van Microsoft Learning Imagine Academy die worden geleverd door een derde partij</w:t>
      </w:r>
    </w:p>
    <w:p w14:paraId="74D20200" w14:textId="77777777" w:rsidR="0026410B" w:rsidRPr="00903BB7" w:rsidRDefault="0026410B" w:rsidP="0026410B">
      <w:pPr>
        <w:pStyle w:val="ProductList-Body"/>
      </w:pPr>
      <w:r>
        <w:t>De voorzieningen van het programma mogen uitsluitend worden gebruikt voor de onderwijsmedewerkers en het personeel van de gelicentieerde instelling, en de studenten die op dat moment bij de gelicentieerde instelling zijn ingeschreven.</w:t>
      </w:r>
    </w:p>
    <w:p w14:paraId="37A3B7F5" w14:textId="77777777" w:rsidR="0026410B" w:rsidRPr="00903BB7" w:rsidRDefault="00FF79D4" w:rsidP="0026410B">
      <w:pPr>
        <w:pStyle w:val="ProductList-Body"/>
        <w:shd w:val="clear" w:color="auto" w:fill="A6A6A6" w:themeFill="background1" w:themeFillShade="A6"/>
        <w:spacing w:before="120" w:after="240"/>
        <w:jc w:val="right"/>
      </w:pPr>
      <w:hyperlink w:anchor="TableofContents" w:history="1">
        <w:r w:rsidR="0026410B">
          <w:rPr>
            <w:rStyle w:val="Hyperlink"/>
            <w:sz w:val="16"/>
            <w:szCs w:val="16"/>
          </w:rPr>
          <w:t>Inhoudsopgave</w:t>
        </w:r>
      </w:hyperlink>
      <w:r w:rsidR="0026410B">
        <w:rPr>
          <w:sz w:val="16"/>
          <w:szCs w:val="16"/>
        </w:rPr>
        <w:t xml:space="preserve"> / </w:t>
      </w:r>
      <w:hyperlink w:anchor="GeneralTerms" w:history="1">
        <w:r w:rsidR="0026410B">
          <w:rPr>
            <w:rStyle w:val="Hyperlink"/>
            <w:sz w:val="16"/>
            <w:szCs w:val="16"/>
          </w:rPr>
          <w:t>Algemene voorwaarden</w:t>
        </w:r>
      </w:hyperlink>
    </w:p>
    <w:bookmarkEnd w:id="169"/>
    <w:p w14:paraId="7E528773" w14:textId="77777777" w:rsidR="00273FD8" w:rsidRPr="009C1170" w:rsidRDefault="00273FD8" w:rsidP="00273FD8">
      <w:pPr>
        <w:pStyle w:val="ProductList-Offering2Heading"/>
        <w:keepNext/>
        <w:outlineLvl w:val="2"/>
      </w:pPr>
      <w:r>
        <w:tab/>
      </w:r>
      <w:bookmarkStart w:id="188" w:name="_Toc457466455"/>
      <w:bookmarkStart w:id="189" w:name="_Toc494442793"/>
      <w:r>
        <w:t>Minecraft: Onderwijseditie</w:t>
      </w:r>
      <w:bookmarkEnd w:id="188"/>
      <w:bookmarkEnd w:id="189"/>
    </w:p>
    <w:p w14:paraId="3F234016" w14:textId="77777777" w:rsidR="00273FD8" w:rsidRDefault="00273FD8" w:rsidP="00273FD8">
      <w:pPr>
        <w:pStyle w:val="ProductList-Body"/>
        <w:keepNext/>
        <w:tabs>
          <w:tab w:val="clear" w:pos="158"/>
          <w:tab w:val="left" w:pos="360"/>
        </w:tabs>
        <w:rPr>
          <w:b/>
          <w:color w:val="00188F"/>
        </w:rPr>
      </w:pPr>
      <w:r>
        <w:rPr>
          <w:b/>
          <w:color w:val="00188F"/>
        </w:rPr>
        <w:t>Mededelingen</w:t>
      </w:r>
    </w:p>
    <w:p w14:paraId="465E68D4" w14:textId="77777777" w:rsidR="00273FD8" w:rsidRPr="00AB267B" w:rsidRDefault="00273FD8" w:rsidP="00273FD8">
      <w:pPr>
        <w:pStyle w:val="ProductList-Body"/>
      </w:pPr>
      <w:r>
        <w:t xml:space="preserve">De kennisgevingen voor Bing Maps en Klantenondersteuning in </w:t>
      </w:r>
      <w:hyperlink w:anchor="Attachment1" w:history="1">
        <w:r>
          <w:rPr>
            <w:rStyle w:val="Hyperlink"/>
          </w:rPr>
          <w:t>Bijlage 1</w:t>
        </w:r>
      </w:hyperlink>
      <w:r>
        <w:t xml:space="preserve"> zijn van toepassing.</w:t>
      </w:r>
    </w:p>
    <w:p w14:paraId="2EE868E1" w14:textId="77777777" w:rsidR="00273FD8" w:rsidRPr="009C1170" w:rsidRDefault="00FF79D4" w:rsidP="00273FD8">
      <w:pPr>
        <w:pStyle w:val="ProductList-Body"/>
        <w:shd w:val="clear" w:color="auto" w:fill="A6A6A6" w:themeFill="background1" w:themeFillShade="A6"/>
        <w:spacing w:before="120" w:after="240"/>
        <w:jc w:val="right"/>
        <w:rPr>
          <w:sz w:val="16"/>
          <w:szCs w:val="16"/>
        </w:rPr>
      </w:pPr>
      <w:hyperlink w:anchor="TableofContents" w:history="1">
        <w:r w:rsidR="00273FD8">
          <w:rPr>
            <w:rStyle w:val="Hyperlink"/>
            <w:sz w:val="16"/>
            <w:szCs w:val="16"/>
          </w:rPr>
          <w:t>Inhoudsopgave</w:t>
        </w:r>
      </w:hyperlink>
      <w:r w:rsidR="00273FD8">
        <w:rPr>
          <w:sz w:val="16"/>
          <w:szCs w:val="16"/>
        </w:rPr>
        <w:t xml:space="preserve"> / </w:t>
      </w:r>
      <w:hyperlink w:anchor="GeneralTerms" w:history="1">
        <w:r w:rsidR="00273FD8">
          <w:rPr>
            <w:rStyle w:val="Hyperlink"/>
            <w:sz w:val="16"/>
            <w:szCs w:val="16"/>
          </w:rPr>
          <w:t>Algemene voorwaarden</w:t>
        </w:r>
      </w:hyperlink>
    </w:p>
    <w:p w14:paraId="5EEA3C10" w14:textId="4C7458DC" w:rsidR="00581CDB" w:rsidRPr="008855D8" w:rsidRDefault="00273FD8" w:rsidP="00CC06D3">
      <w:pPr>
        <w:pStyle w:val="ProductList-Offering2Heading"/>
        <w:rPr>
          <w:lang w:val="nl-NL"/>
        </w:rPr>
      </w:pPr>
      <w:r>
        <w:rPr>
          <w:lang w:val="nl-NL"/>
        </w:rPr>
        <w:tab/>
      </w:r>
      <w:bookmarkStart w:id="190" w:name="_Toc494442794"/>
      <w:r w:rsidR="00581CDB" w:rsidRPr="008855D8">
        <w:rPr>
          <w:lang w:val="nl-NL"/>
        </w:rPr>
        <w:t>Office 365 Developer</w:t>
      </w:r>
      <w:bookmarkEnd w:id="190"/>
    </w:p>
    <w:p w14:paraId="5B0F2979" w14:textId="77777777" w:rsidR="00581CDB" w:rsidRPr="00690C65" w:rsidRDefault="00581CDB" w:rsidP="00581CDB">
      <w:pPr>
        <w:pStyle w:val="ProductList-Body"/>
        <w:tabs>
          <w:tab w:val="clear" w:pos="158"/>
          <w:tab w:val="left" w:pos="180"/>
        </w:tabs>
      </w:pPr>
      <w:r>
        <w:rPr>
          <w:b/>
          <w:color w:val="00188F"/>
        </w:rPr>
        <w:t>Geen gebruik van Office 365 Developer voor productiedoeleinden</w:t>
      </w:r>
    </w:p>
    <w:p w14:paraId="6FB6E3DE" w14:textId="77777777" w:rsidR="00581CDB" w:rsidRPr="00690C65" w:rsidRDefault="00581CDB" w:rsidP="00581CDB">
      <w:pPr>
        <w:pStyle w:val="ProductList-Body"/>
        <w:tabs>
          <w:tab w:val="clear" w:pos="158"/>
          <w:tab w:val="left" w:pos="180"/>
        </w:tabs>
      </w:pPr>
      <w:r>
        <w:t>Elke gebruiker aan wie de Klant een Gebruikers-SL toewijst mag de Online Dienst gebruiken voor het ontwerpen, ontwikkelen en testen van toepassingen van de Klant en deze beschikbaar te maken voor uw Office 365 Online Diensten van de Klant, voor implementaties op locatie of voor de Microsoft Office Store. De Online Dienst wordt niet in licentie gegeven voor gebruik in een productieomgeving.</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9D79A6">
      <w:pPr>
        <w:pStyle w:val="ProductList-Body"/>
        <w:keepNext/>
        <w:tabs>
          <w:tab w:val="clear" w:pos="158"/>
          <w:tab w:val="left" w:pos="180"/>
        </w:tabs>
      </w:pPr>
      <w:r>
        <w:rPr>
          <w:b/>
          <w:color w:val="00188F"/>
        </w:rPr>
        <w:t>Eindgebruikers van Office 365 Developer</w:t>
      </w:r>
    </w:p>
    <w:p w14:paraId="43BEB7C5" w14:textId="35CEF010" w:rsidR="00581CDB" w:rsidRPr="00690C65" w:rsidRDefault="00581CDB" w:rsidP="00581CDB">
      <w:pPr>
        <w:pStyle w:val="ProductList-Body"/>
        <w:tabs>
          <w:tab w:val="clear" w:pos="158"/>
          <w:tab w:val="left" w:pos="180"/>
        </w:tabs>
      </w:pPr>
      <w:r>
        <w:t>De eindgebruikers van de Klant hebben geen SL nodig voor toegang tot de Office 365 Developer om acceptatietests voor de programma</w:t>
      </w:r>
      <w:r w:rsidR="0026085E">
        <w:t>’</w:t>
      </w:r>
      <w:r>
        <w:t>s van de Klant uit te voeren of feedback over de Programma</w:t>
      </w:r>
      <w:r w:rsidR="0026085E">
        <w:t>’</w:t>
      </w:r>
      <w:r>
        <w:t>s van de Klant te geven.</w:t>
      </w:r>
    </w:p>
    <w:p w14:paraId="491AA8F9" w14:textId="77777777" w:rsidR="00581CDB" w:rsidRPr="00690C65" w:rsidRDefault="00FF79D4"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25B4BF57" w14:textId="77777777" w:rsidR="0026410B" w:rsidRPr="00903BB7" w:rsidRDefault="0026410B" w:rsidP="00C6490D">
      <w:pPr>
        <w:pStyle w:val="ProductList-Offering2Heading"/>
        <w:keepNext/>
        <w:outlineLvl w:val="2"/>
      </w:pPr>
      <w:r>
        <w:tab/>
      </w:r>
      <w:bookmarkStart w:id="191" w:name="_Toc453946637"/>
      <w:bookmarkStart w:id="192" w:name="_Toc494442795"/>
      <w:r>
        <w:t>Windows Desktop Operating System</w:t>
      </w:r>
      <w:bookmarkEnd w:id="191"/>
      <w:bookmarkEnd w:id="192"/>
    </w:p>
    <w:p w14:paraId="221D4240" w14:textId="56275ABF" w:rsidR="0026410B" w:rsidRPr="00903BB7" w:rsidRDefault="00C6490D" w:rsidP="00C6490D">
      <w:pPr>
        <w:pStyle w:val="ProductList-Body"/>
        <w:keepNext/>
      </w:pPr>
      <w:r>
        <w:rPr>
          <w:b/>
          <w:color w:val="00188F"/>
        </w:rPr>
        <w:t>Gegevensbehoud</w:t>
      </w:r>
    </w:p>
    <w:p w14:paraId="57835C54" w14:textId="77777777" w:rsidR="0026410B" w:rsidRPr="00903BB7" w:rsidRDefault="0026410B" w:rsidP="0026410B">
      <w:pPr>
        <w:pStyle w:val="ProductList-Body"/>
      </w:pPr>
      <w:r>
        <w:t xml:space="preserve">Het onderdeel Windows Defender Advanced Threat Protection van dit product bevat geen extraheerbare Gegevens van de Klant. Derhalve zijn de bepalingen betreffende extractie van Gegevens van de Klant in de VOD niet van toepassing. </w:t>
      </w:r>
    </w:p>
    <w:p w14:paraId="5145854E" w14:textId="36D21E14" w:rsidR="00DC0793" w:rsidRDefault="00FF79D4" w:rsidP="00602955">
      <w:pPr>
        <w:pStyle w:val="ProductList-Body"/>
        <w:shd w:val="clear" w:color="auto" w:fill="A6A6A6" w:themeFill="background1" w:themeFillShade="A6"/>
        <w:spacing w:before="120" w:after="240"/>
        <w:jc w:val="right"/>
      </w:pPr>
      <w:hyperlink w:anchor="TableofContents" w:history="1">
        <w:r w:rsidR="0026410B">
          <w:rPr>
            <w:rStyle w:val="Hyperlink"/>
            <w:sz w:val="16"/>
            <w:szCs w:val="16"/>
          </w:rPr>
          <w:t>Inhoudsopgave</w:t>
        </w:r>
      </w:hyperlink>
      <w:r w:rsidR="0026410B">
        <w:rPr>
          <w:sz w:val="16"/>
          <w:szCs w:val="16"/>
        </w:rPr>
        <w:t xml:space="preserve"> / </w:t>
      </w:r>
      <w:hyperlink w:anchor="GeneralTerms" w:history="1">
        <w:r w:rsidR="0026410B">
          <w:rPr>
            <w:rStyle w:val="Hyperlink"/>
            <w:sz w:val="16"/>
            <w:szCs w:val="16"/>
          </w:rPr>
          <w:t>Algemene voorwaarden</w:t>
        </w:r>
      </w:hyperlink>
    </w:p>
    <w:p w14:paraId="38D253CE" w14:textId="77777777" w:rsidR="00DC0793" w:rsidRPr="00690C65" w:rsidRDefault="00DC0793" w:rsidP="00A914BF">
      <w:pPr>
        <w:pStyle w:val="ProductList-Body"/>
      </w:pPr>
    </w:p>
    <w:p w14:paraId="10EF88D6" w14:textId="77777777" w:rsidR="000E6ED8" w:rsidRDefault="000E6ED8" w:rsidP="00A914BF">
      <w:pPr>
        <w:pStyle w:val="ProductList-Body"/>
        <w:sectPr w:rsidR="000E6ED8" w:rsidSect="00E275D6">
          <w:footerReference w:type="first" r:id="rId60"/>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93" w:name="Attachment1"/>
      <w:bookmarkStart w:id="194" w:name="_Toc494442796"/>
      <w:r>
        <w:t>Bijlage 1 – Kennisgevingen</w:t>
      </w:r>
      <w:bookmarkEnd w:id="193"/>
      <w:bookmarkEnd w:id="194"/>
    </w:p>
    <w:p w14:paraId="2F4609B8" w14:textId="0A35F4A9" w:rsidR="004D27A6" w:rsidRPr="008855D8" w:rsidRDefault="00D67A4B" w:rsidP="00CC06D3">
      <w:pPr>
        <w:pStyle w:val="ProductList-Offering1Heading"/>
        <w:rPr>
          <w:lang w:val="nl-NL"/>
        </w:rPr>
      </w:pPr>
      <w:bookmarkStart w:id="195" w:name="_Toc494442797"/>
      <w:r w:rsidRPr="008855D8">
        <w:rPr>
          <w:lang w:val="nl-NL"/>
        </w:rPr>
        <w:t>Bing Maps</w:t>
      </w:r>
      <w:bookmarkEnd w:id="195"/>
    </w:p>
    <w:p w14:paraId="3B307CBC" w14:textId="507CA5F4" w:rsidR="00D67A4B" w:rsidRPr="00690C65" w:rsidRDefault="00D67A4B" w:rsidP="00A914BF">
      <w:pPr>
        <w:pStyle w:val="ProductList-Body"/>
      </w:pPr>
      <w:r>
        <w:t xml:space="preserve">In de Online Dienst of de bijgeleverde software is het gebruik van Bing Kaarten inbegrepen. Inhoud die via Bing Kaarten wordt geleverd, waaronder, geocodes, mag alleen worden gebruikt binnen het product via welke de inhoud wordt geleverd. Voor het gebruik van Bing Maps door de klant gelden de Gebruiksvoorwaarden voor Eindgebruikers van Bing Maps, beschikbaar op </w:t>
      </w:r>
      <w:hyperlink r:id="rId61" w:history="1">
        <w:r>
          <w:rPr>
            <w:rStyle w:val="Hyperlink"/>
          </w:rPr>
          <w:t>go.microsoft.com/?linkid=9710837</w:t>
        </w:r>
      </w:hyperlink>
      <w:r>
        <w:t xml:space="preserve">, en de Privacyverklaring voor Bing Maps, beschikbaar op </w:t>
      </w:r>
      <w:hyperlink r:id="rId62" w:history="1">
        <w:r>
          <w:rPr>
            <w:rStyle w:val="Hyperlink"/>
          </w:rPr>
          <w:t>go.microsoft.com/fwlink/?LinkID=248686</w:t>
        </w:r>
      </w:hyperlink>
      <w:r>
        <w:t>.</w:t>
      </w:r>
    </w:p>
    <w:bookmarkStart w:id="196" w:name="_Toc431459551"/>
    <w:p w14:paraId="067656F9" w14:textId="77777777" w:rsidR="00B96A05" w:rsidRPr="000772BE" w:rsidRDefault="00B96A05" w:rsidP="00B96A0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history="1">
        <w:r>
          <w:rPr>
            <w:rStyle w:val="Hyperlink"/>
            <w:sz w:val="16"/>
            <w:szCs w:val="16"/>
          </w:rPr>
          <w:t>Algemene voorwaarden</w:t>
        </w:r>
      </w:hyperlink>
    </w:p>
    <w:p w14:paraId="04F34C6D" w14:textId="77777777" w:rsidR="00B96A05" w:rsidRPr="008855D8" w:rsidRDefault="00B96A05" w:rsidP="00B96A05">
      <w:pPr>
        <w:pStyle w:val="ProductList-Offering1Heading"/>
        <w:rPr>
          <w:lang w:val="nl-NL"/>
        </w:rPr>
      </w:pPr>
      <w:bookmarkStart w:id="197" w:name="_Toc494442798"/>
      <w:bookmarkStart w:id="198" w:name="ProfessionalServices"/>
      <w:r w:rsidRPr="008855D8">
        <w:rPr>
          <w:lang w:val="nl-NL"/>
        </w:rPr>
        <w:t>Professionele Diensten</w:t>
      </w:r>
      <w:bookmarkEnd w:id="196"/>
      <w:bookmarkEnd w:id="197"/>
    </w:p>
    <w:bookmarkEnd w:id="198"/>
    <w:p w14:paraId="4286B443" w14:textId="77777777" w:rsidR="00751D62" w:rsidRPr="0008458E" w:rsidRDefault="00751D62" w:rsidP="00751D62">
      <w:pPr>
        <w:pStyle w:val="ProductList-Body"/>
      </w:pPr>
      <w:r>
        <w:t xml:space="preserve">De Klant kan in aanmerking komen voor klantenondersteuning en adviesdiensten door Microsoft met betrekking tot deze Online Dienst. Deze diensten zijn “Professionele Diensten” in het kader van de volumelicentieovereenkomst van de Klant. Indien de volumelicentieovereenkomst van de Klant uitsluitend Online Diensten dekt (en geen Professionele Diensten definieert), worden deze diensten geleverd op grond van de volgende “Voorwaarden Professionele Diensten”. Indien de Professionele Diensten echter zijn opgenomen in een afzonderlijke overeenkomst, zijn de voorwaarden van deze afzonderlijke overeenkomst van toepassing. </w:t>
      </w:r>
    </w:p>
    <w:p w14:paraId="300BA9B8" w14:textId="77777777" w:rsidR="00760BB2" w:rsidRDefault="00760BB2" w:rsidP="00760BB2">
      <w:pPr>
        <w:pStyle w:val="ProductList-Body"/>
      </w:pPr>
    </w:p>
    <w:p w14:paraId="4A7AC9F7" w14:textId="77777777" w:rsidR="00760BB2" w:rsidRDefault="00760BB2" w:rsidP="00760BB2">
      <w:pPr>
        <w:pStyle w:val="ProductList-Body"/>
      </w:pPr>
      <w:r>
        <w:t>De Professionele Diensten waarop deze Kennisgeving van toepassing is, zijn geen Online Diensten, en de rest van de Voorwaarden voor Online Diensten, alsmede eventuele amendementen betreffende gegevensverwerking of een eventuele Overeenkomst voor zakenpartners HIPAA die is ondertekend door de partijen, zijn niet van toepassing. Alle informatie die aan Microsoft wordt geleverd in verband met deze Professionele Diensten, wordt beschermd volgens de geheimhoudingsvoorwaarden van de volume licensing-overeenkomst van de Klant</w:t>
      </w:r>
      <w:r>
        <w:rPr>
          <w:szCs w:val="18"/>
        </w:rPr>
        <w:t>.</w:t>
      </w:r>
    </w:p>
    <w:p w14:paraId="63A2E591" w14:textId="77777777" w:rsidR="00760BB2" w:rsidRDefault="00760BB2" w:rsidP="00760BB2">
      <w:pPr>
        <w:pStyle w:val="ProductList-Body"/>
      </w:pPr>
    </w:p>
    <w:p w14:paraId="2D420BA1" w14:textId="77777777" w:rsidR="00751D62" w:rsidRPr="0008458E" w:rsidRDefault="00751D62" w:rsidP="00751D62">
      <w:pPr>
        <w:pStyle w:val="ProductList-Body"/>
      </w:pPr>
      <w:r>
        <w:t xml:space="preserve">Aanvullende voorwaarden in de Voorwaarden voor Online Diensten kunnen van toepassing zijn op deze Professionele Diensten, maar slechts in zoverre deze voorwaarden niet in tegenspraak zijn met deze Kennisgeving. </w:t>
      </w:r>
    </w:p>
    <w:p w14:paraId="51AABE35" w14:textId="77777777" w:rsidR="00B96A05" w:rsidRPr="000772BE" w:rsidRDefault="00B96A05" w:rsidP="00B96A05">
      <w:pPr>
        <w:pStyle w:val="ProductList-Body"/>
      </w:pPr>
    </w:p>
    <w:p w14:paraId="1E4FE840" w14:textId="77777777" w:rsidR="00B96A05" w:rsidRPr="000772BE" w:rsidRDefault="00B96A05" w:rsidP="00B96A05">
      <w:pPr>
        <w:pStyle w:val="ProductList-Body"/>
      </w:pPr>
      <w:r>
        <w:rPr>
          <w:b/>
          <w:color w:val="00188F"/>
        </w:rPr>
        <w:t>Voorwaarden Professionele Diensten</w:t>
      </w:r>
    </w:p>
    <w:p w14:paraId="23C440EF" w14:textId="77777777" w:rsidR="00B96A05" w:rsidRPr="00751D62" w:rsidRDefault="00B96A05" w:rsidP="00751D62">
      <w:pPr>
        <w:pStyle w:val="ProductList-Body"/>
        <w:tabs>
          <w:tab w:val="clear" w:pos="158"/>
          <w:tab w:val="left" w:pos="360"/>
        </w:tabs>
        <w:ind w:left="180"/>
        <w:outlineLvl w:val="3"/>
        <w:rPr>
          <w:b/>
          <w:color w:val="0072C6"/>
        </w:rPr>
      </w:pPr>
      <w:r w:rsidRPr="00751D62">
        <w:rPr>
          <w:b/>
          <w:color w:val="0072C6"/>
        </w:rPr>
        <w:t>Definitie</w:t>
      </w:r>
    </w:p>
    <w:p w14:paraId="3AFBDFE0" w14:textId="18BE7B74" w:rsidR="00B96A05" w:rsidRDefault="00B96A05" w:rsidP="00751D62">
      <w:pPr>
        <w:pStyle w:val="ProductList-Body"/>
        <w:ind w:left="180"/>
      </w:pPr>
      <w:r>
        <w:t>Alle diensten op welke deze kennisgeving van toepassing is, worden samen gedefinieerd als “Professionele Diensten”.</w:t>
      </w:r>
    </w:p>
    <w:p w14:paraId="5E92D16D" w14:textId="5152B448" w:rsidR="00751D62" w:rsidRDefault="00751D62" w:rsidP="00751D62">
      <w:pPr>
        <w:pStyle w:val="ProductList-Body"/>
        <w:ind w:left="180"/>
      </w:pPr>
    </w:p>
    <w:p w14:paraId="5DCC3730" w14:textId="77777777" w:rsidR="00751D62" w:rsidRPr="0008458E" w:rsidRDefault="00751D62" w:rsidP="00751D62">
      <w:pPr>
        <w:pStyle w:val="ProductList-Body"/>
        <w:tabs>
          <w:tab w:val="clear" w:pos="158"/>
          <w:tab w:val="left" w:pos="360"/>
        </w:tabs>
        <w:ind w:left="180"/>
        <w:outlineLvl w:val="3"/>
      </w:pPr>
      <w:r>
        <w:rPr>
          <w:b/>
          <w:color w:val="0072C6"/>
        </w:rPr>
        <w:t>Verwerking van persoonsgegevens</w:t>
      </w:r>
    </w:p>
    <w:p w14:paraId="7E6E1782" w14:textId="77777777" w:rsidR="00751D62" w:rsidRPr="0008458E" w:rsidRDefault="00751D62" w:rsidP="00751D62">
      <w:pPr>
        <w:pStyle w:val="CommentText"/>
        <w:spacing w:after="0"/>
        <w:ind w:left="180"/>
      </w:pPr>
      <w:r>
        <w:rPr>
          <w:sz w:val="18"/>
          <w:szCs w:val="22"/>
        </w:rPr>
        <w:t xml:space="preserve">In zover Microsoft een verwerker of subverwerker van Persoonsgegevens is in verband met de levering van Professionele Diensten, verbindt Microsoft zich met ingang van 25 mei 2018 voor alle klanten aan de AVG-voorwaarden in bijlage 4. </w:t>
      </w:r>
    </w:p>
    <w:p w14:paraId="6BC8600D" w14:textId="77777777" w:rsidR="00B96A05" w:rsidRPr="000772BE" w:rsidRDefault="00B96A05" w:rsidP="00751D62">
      <w:pPr>
        <w:pStyle w:val="ProductList-Body"/>
        <w:ind w:left="180"/>
      </w:pPr>
    </w:p>
    <w:p w14:paraId="0119BE19" w14:textId="77777777" w:rsidR="00B96A05" w:rsidRPr="00751D62" w:rsidRDefault="00B96A05" w:rsidP="00751D62">
      <w:pPr>
        <w:pStyle w:val="ProductList-Body"/>
        <w:tabs>
          <w:tab w:val="clear" w:pos="158"/>
          <w:tab w:val="left" w:pos="360"/>
        </w:tabs>
        <w:ind w:left="180"/>
        <w:outlineLvl w:val="3"/>
        <w:rPr>
          <w:b/>
          <w:color w:val="0072C6"/>
        </w:rPr>
      </w:pPr>
      <w:r w:rsidRPr="00751D62">
        <w:rPr>
          <w:b/>
          <w:color w:val="0072C6"/>
        </w:rPr>
        <w:t>Verplichtingen van de Partijen</w:t>
      </w:r>
    </w:p>
    <w:p w14:paraId="539E83CC" w14:textId="77777777" w:rsidR="00B96A05" w:rsidRPr="000772BE" w:rsidRDefault="00B96A05" w:rsidP="00751D62">
      <w:pPr>
        <w:pStyle w:val="ProductList-Body"/>
        <w:ind w:left="180"/>
      </w:pPr>
      <w:r>
        <w:t>Microsoft garandeert dat alle Professionele Diensten met vakkundige zorg en bekwaamheid zullen worden uitgevoerd. Indien Microsoft hieraan niet voldoet en de Klant Microsoft binnen 90 dagen vanaf de datum van uitvoering daarvan op de hoogte stelt, zal Microsoft ofwel de Professionele Diensten opnieuw uitvoeren of de prijs die ervoor is betaald, restitueren als enige verhaalsmogelijkheid van de Klant voor de niet-nakoming van de garantie van de Professionele Diensten.</w:t>
      </w:r>
    </w:p>
    <w:p w14:paraId="0333043A" w14:textId="77777777" w:rsidR="00B96A05" w:rsidRPr="000772BE" w:rsidRDefault="00B96A05" w:rsidP="00751D62">
      <w:pPr>
        <w:pStyle w:val="ProductList-Body"/>
        <w:ind w:left="180"/>
      </w:pPr>
    </w:p>
    <w:p w14:paraId="5735DF37" w14:textId="77777777" w:rsidR="00B96A05" w:rsidRPr="000772BE" w:rsidRDefault="00B96A05" w:rsidP="00751D62">
      <w:pPr>
        <w:pStyle w:val="ProductList-Body"/>
        <w:ind w:left="180"/>
      </w:pPr>
      <w:r>
        <w:t xml:space="preserve">De Klant </w:t>
      </w:r>
      <w:r>
        <w:rPr>
          <w:szCs w:val="18"/>
        </w:rPr>
        <w:t xml:space="preserve">komt zijn toepasselijke verantwoordelijkheden en verplichtingen na wat betreft het ondersteunen van het uitvoeren door Microsoft van de Professionele Diensten, zoals uiteengezet in de beschrijving van elke Professionele Dienst. </w:t>
      </w:r>
    </w:p>
    <w:p w14:paraId="48C11906" w14:textId="77777777" w:rsidR="00B96A05" w:rsidRPr="000772BE" w:rsidRDefault="00B96A05" w:rsidP="00751D62">
      <w:pPr>
        <w:pStyle w:val="ProductList-Body"/>
        <w:ind w:left="180"/>
      </w:pPr>
    </w:p>
    <w:p w14:paraId="32E9D612" w14:textId="77777777" w:rsidR="00B96A05" w:rsidRPr="00751D62" w:rsidRDefault="00B96A05" w:rsidP="00751D62">
      <w:pPr>
        <w:pStyle w:val="ProductList-Body"/>
        <w:tabs>
          <w:tab w:val="clear" w:pos="158"/>
          <w:tab w:val="left" w:pos="360"/>
        </w:tabs>
        <w:ind w:left="180"/>
        <w:outlineLvl w:val="3"/>
        <w:rPr>
          <w:b/>
          <w:color w:val="0072C6"/>
        </w:rPr>
      </w:pPr>
      <w:r w:rsidRPr="00751D62">
        <w:rPr>
          <w:b/>
          <w:color w:val="0072C6"/>
        </w:rPr>
        <w:t>Aansprakelijkheidsbeperking</w:t>
      </w:r>
    </w:p>
    <w:p w14:paraId="4FC630AD" w14:textId="77777777" w:rsidR="00B96A05" w:rsidRPr="000772BE" w:rsidRDefault="00B96A05" w:rsidP="00751D62">
      <w:pPr>
        <w:pStyle w:val="ProductList-Body"/>
        <w:ind w:left="180"/>
      </w:pPr>
      <w:r>
        <w:t xml:space="preserve">Voor zover toegestaan op grond van toepasselijk recht is de volledige de aansprakelijkheid voor alle vorderingen in verband met Professionele Diensten beperkt tot de bedragen die de Klant verplicht was te betalen voor de Professionele Diensten of de aansprakelijkheidsbeperking voor de Online Dienst bij welke de Professionele Diensten werden aangeboden, afhankelijk van welke van de twee hoger is. </w:t>
      </w:r>
      <w:r>
        <w:rPr>
          <w:b/>
        </w:rPr>
        <w:t>De betrokken partijen zijn in geen geval aansprakelijk voor enige indirecte schade, incidentele schade, bijzondere schade of gevolgschade, dan wel voor door het gerecht opgelegde schadevergoedingen, met inbegrip van schade wegens gebruiksverlies, winstderving of onderbreking van de bedrijfsvoering als gevolg van welke oorzaak dan ook of op grond van enig aansprakelijkheidsbeginsel met betrekking tot de Professionele Diensten. Er gelden geen beperkingen of uitsluitingen met betrekking tot de aansprakelijkheid van de ene partij jegens de andere voor (1) schending van haar geheimhoudingsplicht of (2) schending van de intellectuele eigendomsrechten van de andere partij.</w:t>
      </w:r>
    </w:p>
    <w:p w14:paraId="01464946" w14:textId="77777777" w:rsidR="00B96A05" w:rsidRPr="000772BE" w:rsidRDefault="00B96A05" w:rsidP="00751D62">
      <w:pPr>
        <w:pStyle w:val="ProductList-Body"/>
        <w:ind w:left="180"/>
      </w:pPr>
    </w:p>
    <w:p w14:paraId="07EF59E6" w14:textId="77777777" w:rsidR="009D79A6" w:rsidRPr="00751D62" w:rsidRDefault="009D79A6" w:rsidP="00751D62">
      <w:pPr>
        <w:pStyle w:val="ProductList-Body"/>
        <w:tabs>
          <w:tab w:val="clear" w:pos="158"/>
          <w:tab w:val="left" w:pos="360"/>
        </w:tabs>
        <w:ind w:left="180"/>
        <w:outlineLvl w:val="3"/>
        <w:rPr>
          <w:b/>
          <w:color w:val="0072C6"/>
        </w:rPr>
      </w:pPr>
      <w:r w:rsidRPr="00751D62">
        <w:rPr>
          <w:b/>
          <w:color w:val="0072C6"/>
        </w:rPr>
        <w:t>Fixes</w:t>
      </w:r>
    </w:p>
    <w:p w14:paraId="04587CE3" w14:textId="77777777" w:rsidR="009D79A6" w:rsidRPr="003C69A1" w:rsidRDefault="009D79A6" w:rsidP="00751D62">
      <w:pPr>
        <w:pStyle w:val="ProductList-Body"/>
        <w:ind w:left="180"/>
      </w:pPr>
      <w:r>
        <w:t>“Fixes” zijn verbeteringen, aanpassingen en uitbreidingen voor het Product of afgeleiden daarvan die door Microsoft in algemene omloop zijn gebracht (zoals servicepacks) of die Microsoft aan de Klant verstrekt voor het oplossen van een specifiek probleem. Elke Fix wordt in licentie gegeven onder dezelfde voorwaarden als het Product waarop deze van toepassing is. Indien een Fix niet voor een specifiek Product wordt verstrekt, gelden de gebruiksvoorwaarden die Microsoft bij de Fix levert.</w:t>
      </w:r>
    </w:p>
    <w:p w14:paraId="51BBCA02" w14:textId="77777777" w:rsidR="009D79A6" w:rsidRPr="003C69A1" w:rsidRDefault="009D79A6" w:rsidP="00751D62">
      <w:pPr>
        <w:pStyle w:val="ProductList-Body"/>
        <w:ind w:left="180"/>
      </w:pPr>
    </w:p>
    <w:p w14:paraId="2C419BC0" w14:textId="77777777" w:rsidR="009D79A6" w:rsidRPr="00751D62" w:rsidRDefault="009D79A6" w:rsidP="00751D62">
      <w:pPr>
        <w:pStyle w:val="ProductList-Body"/>
        <w:tabs>
          <w:tab w:val="clear" w:pos="158"/>
          <w:tab w:val="left" w:pos="360"/>
        </w:tabs>
        <w:ind w:left="180"/>
        <w:outlineLvl w:val="3"/>
        <w:rPr>
          <w:b/>
          <w:color w:val="0072C6"/>
        </w:rPr>
      </w:pPr>
      <w:r w:rsidRPr="00751D62">
        <w:rPr>
          <w:b/>
          <w:color w:val="0072C6"/>
        </w:rPr>
        <w:t>Reeds bestaand werk</w:t>
      </w:r>
    </w:p>
    <w:p w14:paraId="6C00D33D" w14:textId="77777777" w:rsidR="009D79A6" w:rsidRPr="003C69A1" w:rsidRDefault="009D79A6" w:rsidP="00751D62">
      <w:pPr>
        <w:pStyle w:val="ProductList-Body"/>
        <w:ind w:left="180"/>
      </w:pPr>
      <w:r>
        <w:t>“Reeds Bestaand Werk” betekent iedere soort computercode of niet op code gebaseerde andere geschreven materialen die los van de volumelicentieovereenkomst van de Klant zijn ontwikkeld of op andere wijze zijn verkregen. Alle rechten op enig Reeds Bestaand Werk zullen blijven uitsluitend in eigendom van de partij die het Reeds Bestaande Werk ter beschikking stelt. De partijen mogen het Reeds Bestaande Werk van de andere partij slechts gebruiken, reproduceren en aanpassen voor zover dit noodzakelijk is voor het nakomen van verplichtingen in verband met Professionele Diensten.</w:t>
      </w:r>
    </w:p>
    <w:p w14:paraId="76B4B7BA" w14:textId="77777777" w:rsidR="009D79A6" w:rsidRPr="003C69A1" w:rsidRDefault="009D79A6" w:rsidP="00751D62">
      <w:pPr>
        <w:pStyle w:val="ProductList-Body"/>
        <w:ind w:left="180"/>
      </w:pPr>
    </w:p>
    <w:p w14:paraId="0DF9626B" w14:textId="77777777" w:rsidR="009D79A6" w:rsidRPr="00751D62" w:rsidRDefault="009D79A6" w:rsidP="00751D62">
      <w:pPr>
        <w:pStyle w:val="ProductList-Body"/>
        <w:tabs>
          <w:tab w:val="clear" w:pos="158"/>
          <w:tab w:val="left" w:pos="360"/>
        </w:tabs>
        <w:ind w:left="180"/>
        <w:outlineLvl w:val="3"/>
        <w:rPr>
          <w:b/>
          <w:color w:val="0072C6"/>
        </w:rPr>
      </w:pPr>
      <w:r w:rsidRPr="00751D62">
        <w:rPr>
          <w:b/>
          <w:color w:val="0072C6"/>
        </w:rPr>
        <w:t>Resultaten van Diensten</w:t>
      </w:r>
    </w:p>
    <w:p w14:paraId="3341627C" w14:textId="77777777" w:rsidR="009D79A6" w:rsidRPr="003C69A1" w:rsidRDefault="009D79A6" w:rsidP="00751D62">
      <w:pPr>
        <w:pStyle w:val="ProductList-Body"/>
        <w:ind w:left="180"/>
      </w:pPr>
      <w:r>
        <w:t>“Resultaten van Diensten” betekent iedere soort computercode of materialen, anders dan Producten of Fixes, die Microsoft bij de Klant achterlaat bij beëindiging van de werkzaamheden ter uitvoering van Professionele Diensten. Microsoft verleent de Klant na volledige betaling voor de Professionele Diensten een niet-exclusieve, niet-overdraagbare, eeuwigdurende licentie voor het reproduceren, gebruiken en aanpassen van de Resultaten van Diensten, uitsluitend ten behoeve van de interne bedrijfsdoelstellingen van de Klant, onderworpen aan de voorwaarden van de volumelicentieovereenkomst van de Klant.</w:t>
      </w:r>
    </w:p>
    <w:p w14:paraId="6E6C110D" w14:textId="77777777" w:rsidR="009D79A6" w:rsidRPr="003C69A1" w:rsidRDefault="009D79A6" w:rsidP="00751D62">
      <w:pPr>
        <w:pStyle w:val="ProductList-Body"/>
        <w:ind w:left="180"/>
      </w:pPr>
    </w:p>
    <w:p w14:paraId="42D7100A" w14:textId="77777777" w:rsidR="009D79A6" w:rsidRPr="00751D62" w:rsidRDefault="009D79A6" w:rsidP="00751D62">
      <w:pPr>
        <w:pStyle w:val="ProductList-Body"/>
        <w:tabs>
          <w:tab w:val="clear" w:pos="158"/>
          <w:tab w:val="left" w:pos="360"/>
        </w:tabs>
        <w:ind w:left="180"/>
        <w:outlineLvl w:val="3"/>
        <w:rPr>
          <w:b/>
          <w:color w:val="0072C6"/>
        </w:rPr>
      </w:pPr>
      <w:r w:rsidRPr="00751D62">
        <w:rPr>
          <w:b/>
          <w:color w:val="0072C6"/>
        </w:rPr>
        <w:t>Niet-Microsoft-technologie</w:t>
      </w:r>
    </w:p>
    <w:p w14:paraId="4F8F3443" w14:textId="77777777" w:rsidR="009D79A6" w:rsidRPr="003C69A1" w:rsidRDefault="009D79A6" w:rsidP="00751D62">
      <w:pPr>
        <w:pStyle w:val="ProductList-Body"/>
        <w:ind w:left="180"/>
      </w:pPr>
      <w:r>
        <w:t>De Klant is als enige verantwoordelijk voor niet-Microsoft-software of -technologie die hij installeert of gebruikt met de Online Diensten, Fixes of Resultaten van Diensten.</w:t>
      </w:r>
    </w:p>
    <w:p w14:paraId="7534B2C4" w14:textId="77777777" w:rsidR="00B96A05" w:rsidRPr="000772BE" w:rsidRDefault="00B96A05" w:rsidP="00751D62">
      <w:pPr>
        <w:pStyle w:val="ProductList-Body"/>
        <w:ind w:left="180"/>
      </w:pPr>
    </w:p>
    <w:p w14:paraId="01BB0058" w14:textId="77777777" w:rsidR="00B96A05" w:rsidRPr="00751D62" w:rsidRDefault="00B96A05" w:rsidP="00751D62">
      <w:pPr>
        <w:pStyle w:val="ProductList-Body"/>
        <w:tabs>
          <w:tab w:val="clear" w:pos="158"/>
          <w:tab w:val="left" w:pos="360"/>
        </w:tabs>
        <w:ind w:left="180"/>
        <w:outlineLvl w:val="3"/>
        <w:rPr>
          <w:b/>
          <w:color w:val="0072C6"/>
        </w:rPr>
      </w:pPr>
      <w:r w:rsidRPr="00751D62">
        <w:rPr>
          <w:b/>
          <w:color w:val="0072C6"/>
        </w:rPr>
        <w:t>Rechten van Gelieerde Ondernemingen</w:t>
      </w:r>
    </w:p>
    <w:p w14:paraId="7E08DC3F" w14:textId="77777777" w:rsidR="00B96A05" w:rsidRPr="000772BE" w:rsidRDefault="00B96A05" w:rsidP="00751D62">
      <w:pPr>
        <w:pStyle w:val="ProductList-Body"/>
        <w:ind w:left="180"/>
      </w:pPr>
      <w:r>
        <w:t>De Klant mag de rechten op het gebruik van de Resultaten van Diensten in sublicentie geven aan zijn Gelieerde Ondernemingen, maar de Gelieerde Ondernemingen van de Klant mogen deze rechten niet verder in sublicentie geven. De Klant is ervoor verantwoordelijk dat zijn Gelieerde Ondernemingen de voorwaarden van deze Kennisgeving en de volume licensing-overeenkomst van de Klant nakomen.</w:t>
      </w:r>
    </w:p>
    <w:p w14:paraId="34F66A81" w14:textId="77777777" w:rsidR="00B96A05" w:rsidRPr="000772BE" w:rsidRDefault="00B96A05" w:rsidP="00751D62">
      <w:pPr>
        <w:pStyle w:val="ProductList-Body"/>
        <w:ind w:left="180"/>
      </w:pPr>
    </w:p>
    <w:p w14:paraId="6C60ACF4" w14:textId="77777777" w:rsidR="00B96A05" w:rsidRPr="00751D62" w:rsidRDefault="00B96A05" w:rsidP="00751D62">
      <w:pPr>
        <w:pStyle w:val="ProductList-Body"/>
        <w:tabs>
          <w:tab w:val="clear" w:pos="158"/>
          <w:tab w:val="left" w:pos="360"/>
        </w:tabs>
        <w:ind w:left="180"/>
        <w:outlineLvl w:val="3"/>
        <w:rPr>
          <w:b/>
          <w:color w:val="0072C6"/>
        </w:rPr>
      </w:pPr>
      <w:r w:rsidRPr="00751D62">
        <w:rPr>
          <w:b/>
          <w:color w:val="0072C6"/>
        </w:rPr>
        <w:t>Klanten bij de overheid</w:t>
      </w:r>
    </w:p>
    <w:p w14:paraId="53D80187" w14:textId="77777777" w:rsidR="00B96A05" w:rsidRPr="000772BE" w:rsidRDefault="00B96A05" w:rsidP="00751D62">
      <w:pPr>
        <w:pStyle w:val="ProductList-Body"/>
        <w:ind w:left="180"/>
      </w:pPr>
      <w:r>
        <w:t>Indien de Klant een overheidsentiteit is, zijn de volgende voorwaarden van toepassing op alle Professionele Diensten die kosteloos zijn geleverd aan de Klant. Microsoft wijst alle eventuele rechten op compensatie van de Klant voor Professionele Diensten van de hand. Op grond van de toepasselijke wetten en voorschriften erkennen Microsoft en de Klant dat de Professionele Diensten alleen bedoeld zijn voor het genot en gebruik door de Klant en niet worden geleverd voor het persoonlijk genot en gebruik door een individuele werknemer van de overheid.</w:t>
      </w:r>
    </w:p>
    <w:p w14:paraId="20BF7FAC" w14:textId="77777777" w:rsidR="00B96A05" w:rsidRPr="000772BE" w:rsidRDefault="00FF79D4" w:rsidP="00B96A05">
      <w:pPr>
        <w:pStyle w:val="ProductList-Body"/>
        <w:shd w:val="clear" w:color="auto" w:fill="A6A6A6" w:themeFill="background1" w:themeFillShade="A6"/>
        <w:spacing w:before="120" w:after="240"/>
        <w:jc w:val="right"/>
      </w:pPr>
      <w:hyperlink w:anchor="TableofContents" w:history="1">
        <w:r w:rsidR="00B96A05">
          <w:rPr>
            <w:rStyle w:val="Hyperlink"/>
            <w:sz w:val="16"/>
            <w:szCs w:val="16"/>
          </w:rPr>
          <w:t>Inhoudsopgave</w:t>
        </w:r>
      </w:hyperlink>
      <w:r w:rsidR="00B96A05">
        <w:rPr>
          <w:sz w:val="16"/>
          <w:szCs w:val="16"/>
        </w:rPr>
        <w:t xml:space="preserve"> / </w:t>
      </w:r>
      <w:hyperlink w:anchor="GeneralTerms" w:history="1">
        <w:r w:rsidR="00B96A05">
          <w:rPr>
            <w:rStyle w:val="Hyperlink"/>
            <w:sz w:val="16"/>
            <w:szCs w:val="16"/>
          </w:rPr>
          <w:t>Algemene voorwaarden</w:t>
        </w:r>
      </w:hyperlink>
    </w:p>
    <w:p w14:paraId="0483332D" w14:textId="77777777" w:rsidR="00737C5F" w:rsidRPr="00737C5F" w:rsidRDefault="00737C5F" w:rsidP="00737C5F">
      <w:pPr>
        <w:pStyle w:val="ProductList-Offering1Heading"/>
        <w:rPr>
          <w:lang w:val="nl-NL"/>
        </w:rPr>
      </w:pPr>
      <w:bookmarkStart w:id="199" w:name="_Toc451949080"/>
      <w:bookmarkStart w:id="200" w:name="_Toc494442799"/>
      <w:r w:rsidRPr="00737C5F">
        <w:rPr>
          <w:lang w:val="nl-NL"/>
        </w:rPr>
        <w:t>Mededeling over Azure Media Services - H.265/HEVC-codering</w:t>
      </w:r>
      <w:bookmarkEnd w:id="199"/>
      <w:bookmarkEnd w:id="200"/>
    </w:p>
    <w:p w14:paraId="384EEABD" w14:textId="77777777" w:rsidR="00737C5F" w:rsidRDefault="00737C5F" w:rsidP="00737C5F">
      <w:pPr>
        <w:pStyle w:val="ProductList-Body"/>
      </w:pPr>
      <w:r>
        <w:t>De Klant dient eigen octrooilicenties te verkrijgen van externe H.265/HEVC-octrooicollectieven of rechthebbenden alvorens de Azure Media Services te gebruiken voor het coderen of decoderen van H.265/HEVC-media.</w:t>
      </w:r>
    </w:p>
    <w:p w14:paraId="469020A3" w14:textId="77777777" w:rsidR="00737C5F" w:rsidRPr="00585A48" w:rsidRDefault="00FF79D4" w:rsidP="00737C5F">
      <w:pPr>
        <w:pStyle w:val="ProductList-Body"/>
        <w:shd w:val="clear" w:color="auto" w:fill="A6A6A6" w:themeFill="background1" w:themeFillShade="A6"/>
        <w:spacing w:before="120" w:after="240"/>
        <w:jc w:val="right"/>
        <w:rPr>
          <w:sz w:val="16"/>
          <w:szCs w:val="16"/>
        </w:rPr>
      </w:pPr>
      <w:hyperlink w:anchor="TableofContents" w:history="1">
        <w:r w:rsidR="00737C5F">
          <w:rPr>
            <w:rStyle w:val="Hyperlink"/>
            <w:sz w:val="16"/>
            <w:szCs w:val="16"/>
          </w:rPr>
          <w:t>Inhoudsopgave</w:t>
        </w:r>
      </w:hyperlink>
      <w:r w:rsidR="00737C5F">
        <w:rPr>
          <w:sz w:val="16"/>
          <w:szCs w:val="16"/>
        </w:rPr>
        <w:t xml:space="preserve"> / </w:t>
      </w:r>
      <w:hyperlink w:anchor="GeneralTerms" w:history="1">
        <w:r w:rsidR="00737C5F">
          <w:rPr>
            <w:rStyle w:val="Hyperlink"/>
            <w:sz w:val="16"/>
            <w:szCs w:val="16"/>
          </w:rPr>
          <w:t>Algemene voorwaarden</w:t>
        </w:r>
      </w:hyperlink>
    </w:p>
    <w:p w14:paraId="04B6D431" w14:textId="77777777" w:rsidR="00187809" w:rsidRPr="00747204" w:rsidDel="007C0F64" w:rsidRDefault="00187809" w:rsidP="00187809">
      <w:pPr>
        <w:pStyle w:val="ProductList-Offering1Heading"/>
      </w:pPr>
      <w:bookmarkStart w:id="201" w:name="_Toc484158323"/>
      <w:bookmarkStart w:id="202" w:name="_Toc494442800"/>
      <w:r>
        <w:t>Kennisgeving betreffende Adobe Flash Player</w:t>
      </w:r>
      <w:bookmarkEnd w:id="201"/>
      <w:bookmarkEnd w:id="202"/>
    </w:p>
    <w:p w14:paraId="74F7072E" w14:textId="77777777" w:rsidR="00187809" w:rsidRPr="00747204" w:rsidDel="007C0F64" w:rsidRDefault="00187809" w:rsidP="00187809">
      <w:pPr>
        <w:pStyle w:val="ProductList-Body"/>
      </w:pPr>
      <w:r>
        <w:t xml:space="preserve">De software kan een versie van Adobe Flash Player bevatten. De Klant stemt ermee in dat het gebruik van Adobe Flash Player door de Klant is onderworpen is aan de licentievoorwaarden voor Adobe Systems Incorporated op </w:t>
      </w:r>
      <w:hyperlink r:id="rId63" w:history="1">
        <w:r>
          <w:rPr>
            <w:rStyle w:val="Hyperlink"/>
          </w:rPr>
          <w:t>http://go.microsoft.com/fwlink/?linkid=248532</w:t>
        </w:r>
      </w:hyperlink>
      <w:r>
        <w:t>. Adobe en Flash zijn gedeponeerde handelsmerken of handelsmerken van Adobe Systems Incorporated in de Verenigde Staten en/of andere landen.</w:t>
      </w:r>
    </w:p>
    <w:p w14:paraId="43DB766F" w14:textId="77777777" w:rsidR="00187809" w:rsidRPr="00747204" w:rsidDel="007C0F64" w:rsidRDefault="00FF79D4" w:rsidP="00187809">
      <w:pPr>
        <w:pStyle w:val="ProductList-Body"/>
        <w:shd w:val="clear" w:color="auto" w:fill="A6A6A6" w:themeFill="background1" w:themeFillShade="A6"/>
        <w:spacing w:before="120" w:after="240"/>
        <w:jc w:val="right"/>
      </w:pPr>
      <w:hyperlink w:anchor="TableofContents" w:history="1">
        <w:r w:rsidR="00187809">
          <w:rPr>
            <w:rStyle w:val="Hyperlink"/>
            <w:sz w:val="16"/>
            <w:szCs w:val="16"/>
          </w:rPr>
          <w:t>Inhoudsopgave</w:t>
        </w:r>
      </w:hyperlink>
      <w:r w:rsidR="00187809">
        <w:rPr>
          <w:sz w:val="16"/>
          <w:szCs w:val="16"/>
        </w:rPr>
        <w:t xml:space="preserve"> / </w:t>
      </w:r>
      <w:hyperlink w:anchor="_top" w:history="1">
        <w:r w:rsidR="00187809">
          <w:rPr>
            <w:rStyle w:val="Hyperlink"/>
            <w:sz w:val="16"/>
            <w:szCs w:val="16"/>
          </w:rPr>
          <w:t>Algemene voorwaarden</w:t>
        </w:r>
      </w:hyperlink>
    </w:p>
    <w:p w14:paraId="552F1A30" w14:textId="77777777" w:rsidR="00187809" w:rsidRPr="00747204" w:rsidRDefault="00187809" w:rsidP="00187809">
      <w:pPr>
        <w:pStyle w:val="ProductList-Offering1Heading"/>
      </w:pPr>
      <w:bookmarkStart w:id="203" w:name="_Toc484158324"/>
      <w:bookmarkStart w:id="204" w:name="_Toc476230953"/>
      <w:bookmarkStart w:id="205" w:name="_Toc494442801"/>
      <w:r>
        <w:t>Kennisgeving met betrekking tot de visuele norm H.264/AVC en de videonorm VC-1, de visuele norm MPEG-4 Part 2 en de videonorm MPEG-2.</w:t>
      </w:r>
      <w:bookmarkEnd w:id="203"/>
      <w:bookmarkEnd w:id="204"/>
      <w:bookmarkEnd w:id="205"/>
    </w:p>
    <w:p w14:paraId="61C5203D" w14:textId="77777777" w:rsidR="00A27D70" w:rsidRPr="00690C65" w:rsidRDefault="00A27D70" w:rsidP="00A27D70">
      <w:pPr>
        <w:pStyle w:val="ProductList-Body"/>
      </w:pPr>
      <w:r>
        <w:t>Deze software kan de visuele compressietechnologie H.264/AVC, VC-1, MPEG-4 Part 2 en MPEG-2 bevatten. Voor MPEG LA, L.L.C. is deze kennisgeving vereist:</w:t>
      </w:r>
    </w:p>
    <w:p w14:paraId="6272B6A6" w14:textId="37F6D08B" w:rsidR="00A27D70" w:rsidRPr="00690C65" w:rsidRDefault="00A27D70" w:rsidP="00F824AC">
      <w:pPr>
        <w:pStyle w:val="ProductList-Body"/>
        <w:spacing w:after="120"/>
      </w:pPr>
      <w:r>
        <w:t xml:space="preserve">DIT PRODUCT IS IN LICENTIE GEGEVEN OP GROND VAN DE VISUELE OCTROOIPORTFOLIOLICENTIES VOOR AVC, DE VC-1, DE MPEG-4 PART 2 EN MPEG-2 VOOR PERSOONLIJK EN NIET-COMMERCIEEL GEBRUIK DOOR EEN CONSUMENT OM (i) VIDEO TE CODEREN OVEREENKOMSTIG HET BOVENSTAANDE (“VIDEONORMEN”) EN/OF (ii) AVC-, VC-1-, MPEG-4- PART 2 EN MPEG 2-VIDEO TE DECODEREN DIE DOOR EEN CONSUMENT VOOR PERSOONLIJK EN NIET-COMMERCIEEL GEBRUIK IS GECODEERD EN/OF IS VERKREGEN VAN EEN AANBIEDER VAN VIDEO DIE BEVOEGD IS OM DERGELIJKE VIDEO AAN TE BIEDEN. VOOR ENIG ANDER GEBRUIK WORDT GEEN LICENTIE VERLEEND, NOCH GEÏMPLICEERD. AANVULLENDE INFORMATIE KAN WORDEN VERKREGEN BIJ MPEG LA, L.L.C. ZIE </w:t>
      </w:r>
      <w:hyperlink r:id="rId64" w:history="1">
        <w:r>
          <w:rPr>
            <w:rStyle w:val="Hyperlink"/>
          </w:rPr>
          <w:t>www.mpegla.com</w:t>
        </w:r>
      </w:hyperlink>
      <w:r>
        <w:t xml:space="preserve">. </w:t>
      </w:r>
    </w:p>
    <w:p w14:paraId="318087C5" w14:textId="65D5ED1F" w:rsidR="00D67A4B" w:rsidRPr="00690C65" w:rsidRDefault="00A27D70" w:rsidP="000F30AA">
      <w:pPr>
        <w:pStyle w:val="ProductList-Body"/>
      </w:pPr>
      <w:r>
        <w:t>Ter verduidelijking: deze kennisgeving beperkt of verbiedt niet het gebruik van de software voor normale bedrijfsdoeleinden die persoonlijk zijn voor dat bedrijf, waaronder niet zijn inbegrepen (i) herdistributie van de software aan derden of (ii) het maken van inhoud met technologieën in overeenstemming met de VIDEONORMEN voor distributie aan derden.</w:t>
      </w:r>
    </w:p>
    <w:p w14:paraId="4F39DF5C" w14:textId="2E987BBB" w:rsidR="00A27D70" w:rsidRPr="00690C65" w:rsidRDefault="00FF79D4" w:rsidP="00926B17">
      <w:pPr>
        <w:pStyle w:val="ProductList-Body"/>
        <w:shd w:val="clear" w:color="auto" w:fill="A6A6A6" w:themeFill="background1" w:themeFillShade="A6"/>
        <w:spacing w:before="120" w:after="240"/>
        <w:jc w:val="right"/>
      </w:pPr>
      <w:hyperlink w:anchor="TableofContents" w:history="1">
        <w:r w:rsidR="00A02E3C">
          <w:rPr>
            <w:rStyle w:val="Hyperlink"/>
            <w:sz w:val="16"/>
            <w:szCs w:val="16"/>
          </w:rPr>
          <w:t>Inhoudsopgave</w:t>
        </w:r>
      </w:hyperlink>
      <w:r w:rsidR="00A02E3C">
        <w:rPr>
          <w:sz w:val="16"/>
          <w:szCs w:val="16"/>
        </w:rPr>
        <w:t xml:space="preserve"> / </w:t>
      </w:r>
      <w:hyperlink w:anchor="GeneralTerms" w:history="1">
        <w:r w:rsidR="00A02E3C">
          <w:rPr>
            <w:rStyle w:val="Hyperlink"/>
            <w:sz w:val="16"/>
            <w:szCs w:val="16"/>
          </w:rPr>
          <w:t>Algemene voorwaarden</w:t>
        </w:r>
      </w:hyperlink>
    </w:p>
    <w:p w14:paraId="76427307" w14:textId="77777777" w:rsidR="00D67A4B" w:rsidRDefault="00D67A4B" w:rsidP="00A914BF">
      <w:pPr>
        <w:pStyle w:val="ProductList-Body"/>
        <w:sectPr w:rsidR="00D67A4B" w:rsidSect="00A61B2A">
          <w:footerReference w:type="default" r:id="rId65"/>
          <w:footerReference w:type="first" r:id="rId66"/>
          <w:pgSz w:w="12240" w:h="15840"/>
          <w:pgMar w:top="1440" w:right="720" w:bottom="1440" w:left="720" w:header="720" w:footer="720" w:gutter="0"/>
          <w:cols w:space="720"/>
          <w:titlePg/>
          <w:docGrid w:linePitch="360"/>
        </w:sectPr>
      </w:pPr>
    </w:p>
    <w:p w14:paraId="72C748FD" w14:textId="77777777" w:rsidR="00760BB2" w:rsidRDefault="00760BB2" w:rsidP="00760BB2">
      <w:pPr>
        <w:pStyle w:val="ProductList-SectionHeading"/>
        <w:outlineLvl w:val="0"/>
      </w:pPr>
      <w:bookmarkStart w:id="206" w:name="_Toc494442802"/>
      <w:bookmarkStart w:id="207" w:name="Attachment2"/>
      <w:r>
        <w:t>Bijlage 2 – Abonnementslicentiesuites</w:t>
      </w:r>
      <w:bookmarkEnd w:id="206"/>
    </w:p>
    <w:bookmarkEnd w:id="207"/>
    <w:p w14:paraId="624810E9" w14:textId="0F984CBC" w:rsidR="00760BB2" w:rsidRDefault="00760BB2" w:rsidP="00760BB2">
      <w:pPr>
        <w:pStyle w:val="ProductList-Body"/>
        <w:spacing w:after="120"/>
        <w:jc w:val="both"/>
      </w:pPr>
      <w:r>
        <w:t xml:space="preserve">Online Diensten kunnen verkrijgbaar als Suites van Online Diensten. Indien een cel in de onderstaande tabel </w:t>
      </w:r>
      <w:r>
        <w:rPr>
          <w:color w:val="000000" w:themeColor="text1"/>
          <w:shd w:val="clear" w:color="auto" w:fill="4668C5"/>
        </w:rPr>
        <w:t>blauw</w:t>
      </w:r>
      <w:r>
        <w:rPr>
          <w:color w:val="000000" w:themeColor="text1"/>
        </w:rPr>
        <w:t xml:space="preserve"> gekleurd is op de rij van een Online Dienst, voldoet de</w:t>
      </w:r>
      <w:r>
        <w:t xml:space="preserve"> Suite-SL voor de kolom waarin de cel zich bevindt aan de SL-vereisten voor de Online Diensten van de cel. </w:t>
      </w:r>
    </w:p>
    <w:tbl>
      <w:tblPr>
        <w:tblW w:w="10834" w:type="dxa"/>
        <w:tblLayout w:type="fixed"/>
        <w:tblLook w:val="04A0" w:firstRow="1" w:lastRow="0" w:firstColumn="1" w:lastColumn="0" w:noHBand="0" w:noVBand="1"/>
      </w:tblPr>
      <w:tblGrid>
        <w:gridCol w:w="2586"/>
        <w:gridCol w:w="242"/>
        <w:gridCol w:w="244"/>
        <w:gridCol w:w="245"/>
        <w:gridCol w:w="245"/>
        <w:gridCol w:w="245"/>
        <w:gridCol w:w="245"/>
        <w:gridCol w:w="245"/>
        <w:gridCol w:w="245"/>
        <w:gridCol w:w="245"/>
        <w:gridCol w:w="245"/>
        <w:gridCol w:w="245"/>
        <w:gridCol w:w="245"/>
        <w:gridCol w:w="719"/>
        <w:gridCol w:w="719"/>
        <w:gridCol w:w="389"/>
        <w:gridCol w:w="394"/>
        <w:gridCol w:w="539"/>
        <w:gridCol w:w="450"/>
        <w:gridCol w:w="274"/>
        <w:gridCol w:w="275"/>
        <w:gridCol w:w="270"/>
        <w:gridCol w:w="360"/>
        <w:gridCol w:w="372"/>
        <w:gridCol w:w="551"/>
      </w:tblGrid>
      <w:tr w:rsidR="009F07F0" w14:paraId="7AA7C1F0" w14:textId="77777777" w:rsidTr="009F07F0">
        <w:trPr>
          <w:trHeight w:val="636"/>
        </w:trPr>
        <w:tc>
          <w:tcPr>
            <w:tcW w:w="2589" w:type="dxa"/>
            <w:vMerge w:val="restart"/>
            <w:tcBorders>
              <w:top w:val="nil"/>
              <w:left w:val="nil"/>
              <w:bottom w:val="dashSmallGap" w:sz="4" w:space="0" w:color="808080" w:themeColor="background1" w:themeShade="80"/>
              <w:right w:val="nil"/>
            </w:tcBorders>
            <w:vAlign w:val="bottom"/>
            <w:hideMark/>
          </w:tcPr>
          <w:p w14:paraId="580E562E" w14:textId="77777777" w:rsidR="00B2308B" w:rsidRDefault="00B2308B" w:rsidP="00B2308B">
            <w:pPr>
              <w:pStyle w:val="ProductList-Body"/>
              <w:tabs>
                <w:tab w:val="clear" w:pos="158"/>
                <w:tab w:val="left" w:pos="720"/>
              </w:tabs>
              <w:spacing w:line="256" w:lineRule="auto"/>
              <w:ind w:left="-108"/>
              <w:rPr>
                <w:sz w:val="22"/>
              </w:rPr>
            </w:pPr>
            <w:r>
              <w:rPr>
                <w:sz w:val="22"/>
              </w:rPr>
              <w:t>Online Dienst</w:t>
            </w:r>
          </w:p>
        </w:tc>
        <w:tc>
          <w:tcPr>
            <w:tcW w:w="978" w:type="dxa"/>
            <w:gridSpan w:val="4"/>
            <w:tcBorders>
              <w:top w:val="single" w:sz="12" w:space="0" w:color="FFFFFF" w:themeColor="background1"/>
              <w:left w:val="nil"/>
              <w:bottom w:val="nil"/>
              <w:right w:val="single" w:sz="12" w:space="0" w:color="FFFFFF" w:themeColor="background1"/>
            </w:tcBorders>
            <w:shd w:val="clear" w:color="auto" w:fill="0072C6"/>
            <w:hideMark/>
          </w:tcPr>
          <w:p w14:paraId="390D1700" w14:textId="77777777" w:rsidR="00B2308B" w:rsidRPr="00020DED" w:rsidRDefault="00B2308B" w:rsidP="00B2308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Office 365</w:t>
            </w:r>
          </w:p>
          <w:p w14:paraId="4638313E" w14:textId="77777777" w:rsidR="00B2308B" w:rsidRPr="00020DED" w:rsidRDefault="00B2308B" w:rsidP="00B2308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 xml:space="preserve">Enterprise </w:t>
            </w:r>
            <w:r>
              <w:rPr>
                <w:rFonts w:asciiTheme="majorHAnsi" w:hAnsiTheme="majorHAnsi"/>
                <w:color w:val="FFFFFF" w:themeColor="background1"/>
                <w:sz w:val="15"/>
                <w:vertAlign w:val="superscript"/>
              </w:rPr>
              <w:t>1, 3</w:t>
            </w:r>
          </w:p>
        </w:tc>
        <w:tc>
          <w:tcPr>
            <w:tcW w:w="1225" w:type="dxa"/>
            <w:gridSpan w:val="5"/>
            <w:tcBorders>
              <w:top w:val="single" w:sz="12" w:space="0" w:color="FFFFFF" w:themeColor="background1"/>
              <w:left w:val="nil"/>
              <w:bottom w:val="nil"/>
              <w:right w:val="single" w:sz="12" w:space="0" w:color="FFFFFF" w:themeColor="background1"/>
            </w:tcBorders>
            <w:shd w:val="clear" w:color="auto" w:fill="0072C6"/>
            <w:hideMark/>
          </w:tcPr>
          <w:p w14:paraId="74C5F3FB" w14:textId="77777777" w:rsidR="00B2308B" w:rsidRPr="00020DED" w:rsidRDefault="00B2308B" w:rsidP="00B2308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Office 365</w:t>
            </w:r>
          </w:p>
          <w:p w14:paraId="692DE9EE" w14:textId="77777777" w:rsidR="00B2308B" w:rsidRPr="00020DED" w:rsidRDefault="00B2308B" w:rsidP="00B2308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Overheid</w:t>
            </w:r>
          </w:p>
          <w:p w14:paraId="21743225" w14:textId="77777777" w:rsidR="00B2308B" w:rsidRPr="00020DED" w:rsidRDefault="00B2308B" w:rsidP="00B2308B">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rPr>
            </w:pPr>
          </w:p>
        </w:tc>
        <w:tc>
          <w:tcPr>
            <w:tcW w:w="735" w:type="dxa"/>
            <w:gridSpan w:val="3"/>
            <w:tcBorders>
              <w:top w:val="single" w:sz="12" w:space="0" w:color="FFFFFF" w:themeColor="background1"/>
              <w:left w:val="nil"/>
              <w:right w:val="single" w:sz="12" w:space="0" w:color="FFFFFF" w:themeColor="background1"/>
            </w:tcBorders>
            <w:shd w:val="clear" w:color="auto" w:fill="0072C6"/>
          </w:tcPr>
          <w:p w14:paraId="01B47163" w14:textId="77777777" w:rsidR="00B2308B" w:rsidRPr="00020DED" w:rsidRDefault="00B2308B" w:rsidP="00B2308B">
            <w:pPr>
              <w:pStyle w:val="ProductList-Body"/>
              <w:tabs>
                <w:tab w:val="clear" w:pos="158"/>
                <w:tab w:val="left" w:pos="80"/>
              </w:tabs>
              <w:spacing w:before="20" w:after="20" w:line="256" w:lineRule="auto"/>
              <w:ind w:right="-196" w:hanging="27"/>
              <w:rPr>
                <w:rFonts w:asciiTheme="majorHAnsi" w:hAnsiTheme="majorHAnsi"/>
                <w:color w:val="FFFFFF" w:themeColor="background1"/>
                <w:sz w:val="15"/>
              </w:rPr>
            </w:pPr>
            <w:r>
              <w:rPr>
                <w:rFonts w:asciiTheme="majorHAnsi" w:hAnsiTheme="majorHAnsi"/>
                <w:color w:val="FFFFFF" w:themeColor="background1"/>
                <w:sz w:val="15"/>
              </w:rPr>
              <w:t>Office 365</w:t>
            </w:r>
          </w:p>
          <w:p w14:paraId="026EA26F" w14:textId="77777777" w:rsidR="00B2308B" w:rsidRPr="00020DED" w:rsidRDefault="00B2308B" w:rsidP="00B2308B">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rPr>
            </w:pPr>
            <w:r>
              <w:rPr>
                <w:rFonts w:asciiTheme="majorHAnsi" w:hAnsiTheme="majorHAnsi"/>
                <w:color w:val="FFFFFF" w:themeColor="background1"/>
                <w:sz w:val="15"/>
              </w:rPr>
              <w:t>Education</w:t>
            </w:r>
          </w:p>
        </w:tc>
        <w:tc>
          <w:tcPr>
            <w:tcW w:w="719"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95A2A08" w14:textId="77777777" w:rsidR="00B2308B" w:rsidRPr="00020DED" w:rsidRDefault="00B2308B" w:rsidP="00B2308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Office 365</w:t>
            </w:r>
          </w:p>
          <w:p w14:paraId="430B5E1A" w14:textId="77777777" w:rsidR="00B2308B" w:rsidRPr="00020DED" w:rsidRDefault="00B2308B" w:rsidP="00B2308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Business</w:t>
            </w:r>
          </w:p>
          <w:p w14:paraId="2625DE8B" w14:textId="77777777" w:rsidR="00B2308B" w:rsidRPr="00020DED" w:rsidRDefault="00B2308B" w:rsidP="00B2308B">
            <w:pPr>
              <w:pStyle w:val="ProductList-Body"/>
              <w:tabs>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Essentials</w:t>
            </w:r>
          </w:p>
        </w:tc>
        <w:tc>
          <w:tcPr>
            <w:tcW w:w="719"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5D73ED5" w14:textId="77777777" w:rsidR="00B2308B" w:rsidRPr="00020DED" w:rsidRDefault="00B2308B" w:rsidP="00B2308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Office 365</w:t>
            </w:r>
          </w:p>
          <w:p w14:paraId="7D923E07" w14:textId="77777777" w:rsidR="00B2308B" w:rsidRPr="00020DED" w:rsidRDefault="00B2308B" w:rsidP="00B2308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Business</w:t>
            </w:r>
          </w:p>
          <w:p w14:paraId="6E628BC6" w14:textId="77777777" w:rsidR="00B2308B" w:rsidRPr="00020DED" w:rsidRDefault="00B2308B" w:rsidP="00B2308B">
            <w:pPr>
              <w:pStyle w:val="ProductList-Body"/>
              <w:tabs>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Premium</w:t>
            </w:r>
          </w:p>
        </w:tc>
        <w:tc>
          <w:tcPr>
            <w:tcW w:w="783" w:type="dxa"/>
            <w:gridSpan w:val="2"/>
            <w:tcBorders>
              <w:top w:val="single" w:sz="12" w:space="0" w:color="FFFFFF" w:themeColor="background1"/>
              <w:left w:val="single" w:sz="12" w:space="0" w:color="FFFFFF" w:themeColor="background1"/>
              <w:right w:val="nil"/>
            </w:tcBorders>
            <w:shd w:val="clear" w:color="auto" w:fill="0072C6"/>
            <w:hideMark/>
          </w:tcPr>
          <w:p w14:paraId="5599273C" w14:textId="77777777" w:rsidR="00B2308B" w:rsidRPr="00020DED" w:rsidRDefault="00B2308B" w:rsidP="00B2308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Enterprise</w:t>
            </w:r>
          </w:p>
          <w:p w14:paraId="6F830FD2" w14:textId="77777777" w:rsidR="00B2308B" w:rsidRPr="00020DED" w:rsidRDefault="00B2308B" w:rsidP="00B2308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Mobility +</w:t>
            </w:r>
          </w:p>
          <w:p w14:paraId="1202E221" w14:textId="77777777" w:rsidR="00B2308B" w:rsidRPr="00020DED" w:rsidRDefault="00B2308B" w:rsidP="00B2308B">
            <w:pPr>
              <w:pStyle w:val="ProductList-Body"/>
              <w:tabs>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Beveiliging</w:t>
            </w:r>
          </w:p>
        </w:tc>
        <w:tc>
          <w:tcPr>
            <w:tcW w:w="989"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3A9C2C4" w14:textId="77777777" w:rsidR="00B2308B" w:rsidRPr="001F15CE" w:rsidRDefault="00B2308B" w:rsidP="00B2308B">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p>
        </w:tc>
        <w:tc>
          <w:tcPr>
            <w:tcW w:w="819"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2A18436" w14:textId="77777777" w:rsidR="00B2308B" w:rsidRPr="00020DED" w:rsidRDefault="00B2308B" w:rsidP="00B2308B">
            <w:pPr>
              <w:pStyle w:val="ProductList-Body"/>
              <w:tabs>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Microsoft</w:t>
            </w:r>
          </w:p>
          <w:p w14:paraId="3959EF7F" w14:textId="77777777" w:rsidR="00B2308B" w:rsidRPr="00020DED" w:rsidRDefault="00B2308B" w:rsidP="00B2308B">
            <w:pPr>
              <w:pStyle w:val="ProductList-Body"/>
              <w:tabs>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 xml:space="preserve">365 </w:t>
            </w:r>
            <w:r>
              <w:rPr>
                <w:rFonts w:asciiTheme="majorHAnsi" w:hAnsiTheme="majorHAnsi"/>
                <w:color w:val="FFFFFF" w:themeColor="background1"/>
                <w:sz w:val="15"/>
                <w:vertAlign w:val="superscript"/>
              </w:rPr>
              <w:t>2</w:t>
            </w:r>
          </w:p>
        </w:tc>
        <w:tc>
          <w:tcPr>
            <w:tcW w:w="1274" w:type="dxa"/>
            <w:gridSpan w:val="3"/>
            <w:tcBorders>
              <w:top w:val="single" w:sz="12" w:space="0" w:color="FFFFFF" w:themeColor="background1"/>
              <w:left w:val="single" w:sz="12" w:space="0" w:color="FFFFFF" w:themeColor="background1"/>
              <w:bottom w:val="nil"/>
              <w:right w:val="nil"/>
            </w:tcBorders>
            <w:shd w:val="clear" w:color="auto" w:fill="0072C6"/>
          </w:tcPr>
          <w:p w14:paraId="4A45B9EC" w14:textId="77777777" w:rsidR="00B2308B" w:rsidRPr="00020DED" w:rsidRDefault="00B2308B" w:rsidP="00B2308B">
            <w:pPr>
              <w:pStyle w:val="ProductList-Body"/>
              <w:tabs>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Dynamics 365</w:t>
            </w:r>
          </w:p>
          <w:p w14:paraId="6FFA63F4" w14:textId="77777777" w:rsidR="00B2308B" w:rsidRPr="00020DED" w:rsidRDefault="00B2308B" w:rsidP="00B2308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Enterprise Edition</w:t>
            </w:r>
          </w:p>
          <w:p w14:paraId="73D983F2" w14:textId="77777777" w:rsidR="00B2308B" w:rsidRPr="00020DED" w:rsidRDefault="00B2308B" w:rsidP="00B2308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p>
        </w:tc>
      </w:tr>
      <w:tr w:rsidR="00B2308B" w14:paraId="3FC328B3" w14:textId="77777777" w:rsidTr="009F07F0">
        <w:trPr>
          <w:trHeight w:val="299"/>
        </w:trPr>
        <w:tc>
          <w:tcPr>
            <w:tcW w:w="2589" w:type="dxa"/>
            <w:vMerge/>
            <w:tcBorders>
              <w:top w:val="nil"/>
              <w:left w:val="nil"/>
              <w:bottom w:val="dashSmallGap" w:sz="4" w:space="0" w:color="808080" w:themeColor="background1" w:themeShade="80"/>
              <w:right w:val="nil"/>
            </w:tcBorders>
            <w:vAlign w:val="center"/>
            <w:hideMark/>
          </w:tcPr>
          <w:p w14:paraId="10C80B1A" w14:textId="77777777" w:rsidR="00B2308B" w:rsidRDefault="00B2308B" w:rsidP="00B2308B">
            <w:pPr>
              <w:spacing w:after="0"/>
            </w:pPr>
          </w:p>
        </w:tc>
        <w:tc>
          <w:tcPr>
            <w:tcW w:w="243"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655EA21C" w14:textId="77777777" w:rsidR="00B2308B" w:rsidRPr="00020DED" w:rsidRDefault="00B2308B" w:rsidP="00B2308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F1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A7DF8D1" w14:textId="77777777" w:rsidR="00B2308B" w:rsidRPr="00020DED" w:rsidRDefault="00B2308B" w:rsidP="00B2308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DBF524D" w14:textId="77777777" w:rsidR="00B2308B" w:rsidRPr="00020DED" w:rsidRDefault="00B2308B" w:rsidP="00B2308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FC52EDC" w14:textId="77777777" w:rsidR="00B2308B" w:rsidRPr="00020DED" w:rsidRDefault="00B2308B" w:rsidP="00B2308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E5</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AA3946D" w14:textId="77777777" w:rsidR="00B2308B" w:rsidRPr="00020DED" w:rsidRDefault="00B2308B" w:rsidP="00B2308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F1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081DFA8" w14:textId="77777777" w:rsidR="00B2308B" w:rsidRPr="00020DED" w:rsidRDefault="00B2308B" w:rsidP="00B2308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16E0380" w14:textId="77777777" w:rsidR="00B2308B" w:rsidRPr="00020DED" w:rsidRDefault="00B2308B" w:rsidP="00B2308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4892CAE" w14:textId="77777777" w:rsidR="00B2308B" w:rsidRPr="00020DED" w:rsidRDefault="00B2308B" w:rsidP="00B2308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E4</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D83C742" w14:textId="77777777" w:rsidR="00B2308B" w:rsidRPr="00020DED" w:rsidRDefault="00B2308B" w:rsidP="00B2308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E5</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38003B8" w14:textId="77777777" w:rsidR="00B2308B" w:rsidRPr="00020DED" w:rsidRDefault="00B2308B" w:rsidP="00B2308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szCs w:val="15"/>
              </w:rPr>
              <w:t>A1</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11B9464" w14:textId="77777777" w:rsidR="00B2308B" w:rsidRPr="00020DED" w:rsidRDefault="00B2308B" w:rsidP="00B2308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szCs w:val="15"/>
              </w:rPr>
              <w:t>A3</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A18A568" w14:textId="77777777" w:rsidR="00B2308B" w:rsidRPr="00020DED" w:rsidRDefault="00B2308B" w:rsidP="00B2308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szCs w:val="15"/>
              </w:rPr>
              <w:t>A5</w:t>
            </w:r>
          </w:p>
        </w:tc>
        <w:tc>
          <w:tcPr>
            <w:tcW w:w="719"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E8E61E4" w14:textId="77777777" w:rsidR="00B2308B" w:rsidRPr="00020DED" w:rsidRDefault="00B2308B" w:rsidP="00B2308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p>
        </w:tc>
        <w:tc>
          <w:tcPr>
            <w:tcW w:w="719"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74E633C" w14:textId="77777777" w:rsidR="00B2308B" w:rsidRPr="001F15CE" w:rsidRDefault="00B2308B" w:rsidP="00B230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89" w:type="dxa"/>
            <w:tcBorders>
              <w:left w:val="single" w:sz="12" w:space="0" w:color="FFFFFF" w:themeColor="background1"/>
              <w:bottom w:val="single" w:sz="12" w:space="0" w:color="FFFFFF" w:themeColor="background1"/>
              <w:right w:val="nil"/>
            </w:tcBorders>
            <w:shd w:val="clear" w:color="auto" w:fill="0072C6"/>
            <w:vAlign w:val="center"/>
          </w:tcPr>
          <w:p w14:paraId="5541D4EE" w14:textId="77777777" w:rsidR="00B2308B" w:rsidRPr="00020DED" w:rsidRDefault="00B2308B" w:rsidP="00B2308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E3</w:t>
            </w:r>
          </w:p>
        </w:tc>
        <w:tc>
          <w:tcPr>
            <w:tcW w:w="389" w:type="dxa"/>
            <w:tcBorders>
              <w:left w:val="single" w:sz="12" w:space="0" w:color="FFFFFF" w:themeColor="background1"/>
              <w:bottom w:val="single" w:sz="12" w:space="0" w:color="FFFFFF" w:themeColor="background1"/>
              <w:right w:val="nil"/>
            </w:tcBorders>
            <w:shd w:val="clear" w:color="auto" w:fill="0072C6"/>
            <w:vAlign w:val="center"/>
          </w:tcPr>
          <w:p w14:paraId="59928A06" w14:textId="77777777" w:rsidR="00B2308B" w:rsidRPr="00020DED" w:rsidRDefault="00B2308B" w:rsidP="00B2308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E5</w:t>
            </w:r>
          </w:p>
        </w:tc>
        <w:tc>
          <w:tcPr>
            <w:tcW w:w="53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5C5E0AB" w14:textId="77777777" w:rsidR="00B2308B" w:rsidRPr="001F15CE" w:rsidRDefault="00B2308B" w:rsidP="00B230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348EDD0" w14:textId="77777777" w:rsidR="00B2308B" w:rsidRPr="001F15CE" w:rsidRDefault="00B2308B" w:rsidP="00B230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27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D841C4" w14:textId="77777777" w:rsidR="00B2308B" w:rsidRPr="001F15CE" w:rsidRDefault="00B2308B" w:rsidP="00B230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7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65FEA20" w14:textId="77777777" w:rsidR="00B2308B" w:rsidRPr="00020DED" w:rsidRDefault="00B2308B" w:rsidP="00B2308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E3</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A59303" w14:textId="77777777" w:rsidR="00B2308B" w:rsidRPr="00020DED" w:rsidRDefault="00B2308B" w:rsidP="00B2308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E5</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23059536" w14:textId="77777777" w:rsidR="00B2308B" w:rsidRPr="00020DED" w:rsidRDefault="00B2308B" w:rsidP="00B2308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Cust</w:t>
            </w:r>
          </w:p>
          <w:p w14:paraId="2839F828" w14:textId="77777777" w:rsidR="00B2308B" w:rsidRPr="00020DED" w:rsidRDefault="00B2308B" w:rsidP="00B2308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Eng</w:t>
            </w:r>
            <w:r>
              <w:rPr>
                <w:i/>
                <w:color w:val="FFFFFF" w:themeColor="background1"/>
                <w:sz w:val="15"/>
                <w:vertAlign w:val="superscript"/>
              </w:rPr>
              <w:t>4</w:t>
            </w:r>
          </w:p>
        </w:tc>
        <w:tc>
          <w:tcPr>
            <w:tcW w:w="372" w:type="dxa"/>
            <w:tcBorders>
              <w:top w:val="nil"/>
              <w:left w:val="single" w:sz="12" w:space="0" w:color="FFFFFF" w:themeColor="background1"/>
              <w:bottom w:val="single" w:sz="12" w:space="0" w:color="FFFFFF" w:themeColor="background1"/>
              <w:right w:val="nil"/>
            </w:tcBorders>
            <w:shd w:val="clear" w:color="auto" w:fill="0072C6"/>
            <w:vAlign w:val="center"/>
          </w:tcPr>
          <w:p w14:paraId="52F1F191" w14:textId="77777777" w:rsidR="00B2308B" w:rsidRPr="00020DED" w:rsidRDefault="00B2308B" w:rsidP="00B2308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Uni</w:t>
            </w:r>
          </w:p>
          <w:p w14:paraId="26CD3C1E" w14:textId="77777777" w:rsidR="00B2308B" w:rsidRPr="00020DED" w:rsidRDefault="00B2308B" w:rsidP="00B2308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Ops</w:t>
            </w:r>
            <w:r>
              <w:rPr>
                <w:i/>
                <w:color w:val="FFFFFF" w:themeColor="background1"/>
                <w:sz w:val="15"/>
                <w:vertAlign w:val="superscript"/>
              </w:rPr>
              <w:t>4</w:t>
            </w:r>
          </w:p>
        </w:tc>
        <w:tc>
          <w:tcPr>
            <w:tcW w:w="551" w:type="dxa"/>
            <w:tcBorders>
              <w:top w:val="nil"/>
              <w:left w:val="single" w:sz="12" w:space="0" w:color="FFFFFF" w:themeColor="background1"/>
              <w:bottom w:val="single" w:sz="12" w:space="0" w:color="FFFFFF" w:themeColor="background1"/>
              <w:right w:val="nil"/>
            </w:tcBorders>
            <w:shd w:val="clear" w:color="auto" w:fill="0072C6"/>
            <w:vAlign w:val="center"/>
          </w:tcPr>
          <w:p w14:paraId="2A8808B7" w14:textId="77777777" w:rsidR="00B2308B" w:rsidRPr="00020DED" w:rsidRDefault="00B2308B" w:rsidP="00B2308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Plannen</w:t>
            </w:r>
          </w:p>
        </w:tc>
      </w:tr>
      <w:tr w:rsidR="00B2308B" w14:paraId="50C7E200" w14:textId="77777777" w:rsidTr="009F07F0">
        <w:trPr>
          <w:trHeight w:val="210"/>
        </w:trPr>
        <w:tc>
          <w:tcPr>
            <w:tcW w:w="25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3CFD3B29" w14:textId="77777777" w:rsidR="00B2308B" w:rsidRPr="009B68F5" w:rsidRDefault="00B2308B" w:rsidP="00B230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D36F75"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67B3FF"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7104F7"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D874EF"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0AE2AB"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A69EE7"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2AC329"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8DBB0F"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4E0D02"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55E869"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C1C029"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F5D1B2"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7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7A4340"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7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72C0D3"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5C2F94"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99FAD5"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5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38B4D0"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7D7E16"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5AC265"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E08391"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243AA7"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EADE80"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66B96E"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5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8E47E23"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r>
      <w:tr w:rsidR="00B2308B" w14:paraId="4BBA3250" w14:textId="77777777" w:rsidTr="009F07F0">
        <w:trPr>
          <w:trHeight w:val="210"/>
        </w:trPr>
        <w:tc>
          <w:tcPr>
            <w:tcW w:w="2589" w:type="dxa"/>
            <w:tcBorders>
              <w:top w:val="nil"/>
              <w:left w:val="nil"/>
              <w:bottom w:val="dashSmallGap" w:sz="4" w:space="0" w:color="BFBFBF" w:themeColor="background1" w:themeShade="BF"/>
              <w:right w:val="nil"/>
            </w:tcBorders>
            <w:noWrap/>
            <w:vAlign w:val="center"/>
            <w:hideMark/>
          </w:tcPr>
          <w:p w14:paraId="1F35F950" w14:textId="77777777" w:rsidR="00B2308B" w:rsidRPr="009B68F5" w:rsidRDefault="00B2308B" w:rsidP="00B230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4AA2755"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B3EDB4"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B2D5C1"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BF0BE7"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387F00"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6CF3ED"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D6852A"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BF93B1"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91DBAB"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CA51E51"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88D22F"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F416DC"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7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1DE231"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7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7B5DC5"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C94507"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69FE20"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5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46F0A3"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8A5CFB"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1DD2C3"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2B6AEA"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B17850"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615EB8"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B8187"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5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C24D2DD"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r>
      <w:tr w:rsidR="00B2308B" w14:paraId="55AAA724" w14:textId="77777777" w:rsidTr="009F07F0">
        <w:trPr>
          <w:trHeight w:val="210"/>
        </w:trPr>
        <w:tc>
          <w:tcPr>
            <w:tcW w:w="25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291296" w14:textId="77777777" w:rsidR="00B2308B" w:rsidRPr="009B68F5" w:rsidRDefault="00B2308B" w:rsidP="00B230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BAD111"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F36B72"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6DA7F7"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1875F"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431CC8"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B3F341"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87F334"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8A15FD"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7A6DBE"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FD0DBE7"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910A82"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CCBAF"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7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2EC3BB"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7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179786"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F1CF187"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46AC000"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5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54B8C9"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41C95D"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D6E687"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6988A"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6DBA0"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C43569"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41BE08"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5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5241E4A"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r>
      <w:tr w:rsidR="00B2308B" w14:paraId="2B0CF156" w14:textId="77777777" w:rsidTr="009F07F0">
        <w:trPr>
          <w:trHeight w:val="210"/>
        </w:trPr>
        <w:tc>
          <w:tcPr>
            <w:tcW w:w="25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DAFB01" w14:textId="77777777" w:rsidR="00B2308B" w:rsidRPr="009B68F5" w:rsidRDefault="00B2308B" w:rsidP="00B230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DC1090"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740474"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DBD36C"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4ABBC2"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120667"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8C59E3"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612359"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95C48E"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A25068"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F370F0"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4061C9"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F41125"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7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4289F7"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7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B3942E"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B48A58A"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D039080"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5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CB5198"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061EEB"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DCEA06"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0ABB0D"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B6B784"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AB1BF7"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5CCAD8"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5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DDE7A77"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r>
      <w:tr w:rsidR="00B2308B" w14:paraId="30A30D36" w14:textId="77777777" w:rsidTr="009F07F0">
        <w:trPr>
          <w:trHeight w:val="210"/>
        </w:trPr>
        <w:tc>
          <w:tcPr>
            <w:tcW w:w="25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933C5F" w14:textId="77777777" w:rsidR="00B2308B" w:rsidRPr="009B68F5" w:rsidRDefault="00B2308B" w:rsidP="00B230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7FD0F7"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80865F"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AFC10D"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8E080F"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D7F680"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18582D"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FBA1B8"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77F4D8"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F8FCFA"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0DDC0F"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C0121B"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834371"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7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BF1148"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7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06B8B7"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FE94236"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29DE3A9"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5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33C6A1"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57C843"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AA678A"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52F1A0"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0C4E75"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2AB558"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67BDED1"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5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91FB657"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r>
      <w:tr w:rsidR="00B2308B" w14:paraId="5ED703CD" w14:textId="77777777" w:rsidTr="009F07F0">
        <w:trPr>
          <w:trHeight w:val="210"/>
        </w:trPr>
        <w:tc>
          <w:tcPr>
            <w:tcW w:w="25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3E8FC7" w14:textId="77777777" w:rsidR="00B2308B" w:rsidRPr="009B68F5" w:rsidRDefault="00B2308B" w:rsidP="00B230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D1ECA37"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4082D0"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E72F72"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3DFA3"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774508"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A0356C"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2E5144"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F08029"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71724B"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3A9971"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1D30A2"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DF939C"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7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EC2EE"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7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F8F696"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8188EF7"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1317599"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5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791638"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563F8F"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D102ED"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A1DDC"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839A4"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9835AC"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4FF34F"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5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35DFC9"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r>
      <w:tr w:rsidR="00B2308B" w14:paraId="4CC193A1" w14:textId="77777777" w:rsidTr="009F07F0">
        <w:trPr>
          <w:trHeight w:val="210"/>
        </w:trPr>
        <w:tc>
          <w:tcPr>
            <w:tcW w:w="25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B9AAE2" w14:textId="77777777" w:rsidR="00B2308B" w:rsidRPr="009B68F5" w:rsidRDefault="00B2308B" w:rsidP="00B230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DD9104"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113C77"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497E4A"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ECDA5"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A4414E"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6A2BAC"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1A3343"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2D59A6"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D4F3A6"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93DF94"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F4F40E"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4374E9"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7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E8CE7C"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7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463B99"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C691A2D"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71DEFA9"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5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8012E4"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618F43"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C206C3"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A1F6A"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3DE4E"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D42409"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7754F8"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5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80396EB"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r>
      <w:tr w:rsidR="00B2308B" w14:paraId="2F820D7B" w14:textId="77777777" w:rsidTr="009F07F0">
        <w:trPr>
          <w:trHeight w:val="210"/>
        </w:trPr>
        <w:tc>
          <w:tcPr>
            <w:tcW w:w="25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4974A9" w14:textId="77777777" w:rsidR="00B2308B" w:rsidRPr="009B68F5" w:rsidRDefault="00B2308B" w:rsidP="00B230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0D43D2"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EFB39E"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CA968E"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FE9D7A"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EC2DA2"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9F714C"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CA5B74"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23723D"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E28D2A"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4E599A"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D03E83"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FB120F"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7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0CDED"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7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8B5F7"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409BFC3"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50E7F6C"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5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3B1526"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A70E25"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D69C3F"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3511EE"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FD8073"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357CF8"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07F8FC"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5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E7C51F"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r>
      <w:tr w:rsidR="00B2308B" w14:paraId="4A5DE917" w14:textId="77777777" w:rsidTr="009F07F0">
        <w:trPr>
          <w:trHeight w:val="210"/>
        </w:trPr>
        <w:tc>
          <w:tcPr>
            <w:tcW w:w="25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4BEBA5" w14:textId="77777777" w:rsidR="00B2308B" w:rsidRPr="009B68F5" w:rsidRDefault="00B2308B" w:rsidP="00B230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voor Business Online Plan 1</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A9BE91E"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4AE502"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07802"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48CF5B"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477561"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6EE13B"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C380DA"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332507"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2064DE"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CA84FF"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5CF723"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81E503"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7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3B821F"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7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FBDDE5"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47C4C9E"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F942C9B"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5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7FFCAB"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0CF51A"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23BD23"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BC79F"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C60BC8"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BEDC96"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2133AB"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5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EC80468"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r>
      <w:tr w:rsidR="00B2308B" w14:paraId="36AD9201" w14:textId="77777777" w:rsidTr="009F07F0">
        <w:trPr>
          <w:trHeight w:val="210"/>
        </w:trPr>
        <w:tc>
          <w:tcPr>
            <w:tcW w:w="25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C3F2FF" w14:textId="77777777" w:rsidR="00B2308B" w:rsidRPr="009B68F5" w:rsidRDefault="00B2308B" w:rsidP="00B230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voor Business Online Plan 2</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4DD9BB"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A6C482"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CD8685"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AE673E"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BBA7F1"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268A0A"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8A7208"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4572ED"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56B5A7"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83B36A"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86CB25"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2BF18E"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7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DEA763"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7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C834E4"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9A1E3F2"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2B2A1F2"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5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FB6B07"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45A22B"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6B260F"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9FF081"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DA63A6"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2DA887"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A718FD"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5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676627F"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r>
      <w:tr w:rsidR="00B2308B" w14:paraId="3C39C02E" w14:textId="77777777" w:rsidTr="009F07F0">
        <w:trPr>
          <w:trHeight w:val="210"/>
        </w:trPr>
        <w:tc>
          <w:tcPr>
            <w:tcW w:w="25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C7118C" w14:textId="228C8321" w:rsidR="00B2308B" w:rsidRPr="009B68F5" w:rsidRDefault="009F07F0" w:rsidP="00B230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F8F1E3"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647CFD"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1BC27D"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010150"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9C33FA"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2D677"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A4222"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780751"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BD76A7"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7DE8C5"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578A08"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574527"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7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04A064"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7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89F126"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BF509F5"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28BDCF7"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5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A8A4DB"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C93714"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52EC16"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37B818"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9E6216"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25B902"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378BD1"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5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EFBC824"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r>
      <w:tr w:rsidR="00B2308B" w14:paraId="4D80F0FB" w14:textId="77777777" w:rsidTr="009F07F0">
        <w:trPr>
          <w:trHeight w:val="210"/>
        </w:trPr>
        <w:tc>
          <w:tcPr>
            <w:tcW w:w="25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8E79E8" w14:textId="5D3A8DF4" w:rsidR="00B2308B" w:rsidRPr="009B68F5" w:rsidRDefault="009F07F0" w:rsidP="00B230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Audio Conferencing</w:t>
            </w:r>
            <w:r w:rsidR="00B2308B">
              <w:rPr>
                <w:rFonts w:asciiTheme="majorHAnsi" w:hAnsiTheme="majorHAnsi"/>
                <w:sz w:val="15"/>
                <w:szCs w:val="15"/>
              </w:rPr>
              <w:t xml:space="preserve"> </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E780EB"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95D5B"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8F6FC9"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C03216"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4E3515"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573E39"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FAD125"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365A60"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35D7DD"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A6FB98"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0EECE9"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A34F54"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7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273B8F"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7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24A21C"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56BD8C0"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56709A8"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5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EA2595"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B09DC6"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A163D6"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7FD758"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751333"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6E6944"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C91219"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5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C80BFF"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r>
      <w:tr w:rsidR="00B2308B" w14:paraId="40EEE8FB" w14:textId="77777777" w:rsidTr="009F07F0">
        <w:trPr>
          <w:trHeight w:val="210"/>
        </w:trPr>
        <w:tc>
          <w:tcPr>
            <w:tcW w:w="25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A9A1A0" w14:textId="77777777" w:rsidR="00B2308B" w:rsidRPr="009B68F5" w:rsidRDefault="00B2308B" w:rsidP="00B230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4AA6C2A"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045674"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75A01E"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8C8207"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652C4C"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612CB5"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FD186E"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9F3DC2"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10F074"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E555B9"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169444"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42CA7F"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7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5F4327"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7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A000EA"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14FF15F"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2EB6D40"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5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CB22BE"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00A705"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14360C"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6A2BEB"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23D419"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8CBB7E"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01A6B7"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5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65A16E"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r>
      <w:tr w:rsidR="00B2308B" w14:paraId="0A73638B" w14:textId="77777777" w:rsidTr="009F07F0">
        <w:trPr>
          <w:trHeight w:val="210"/>
        </w:trPr>
        <w:tc>
          <w:tcPr>
            <w:tcW w:w="25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6CADDE" w14:textId="77777777" w:rsidR="00B2308B" w:rsidRPr="009B68F5" w:rsidRDefault="00B2308B" w:rsidP="00B230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56D877"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BB3D9F"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37E848"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D70518"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EB5BFC"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4AC75"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C90383"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98677E"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C741BD"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1B7F7"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6B636F"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D277F5"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7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0DBA7"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7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0773DB"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5F45867"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9F0119B"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5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E024E6"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F4713C"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A8D0ED"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6414E6"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29E9C"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0BA576"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D74ABB"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5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C5A9784"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r>
      <w:tr w:rsidR="00B2308B" w14:paraId="7D1AA83A" w14:textId="77777777" w:rsidTr="009F07F0">
        <w:trPr>
          <w:trHeight w:val="210"/>
        </w:trPr>
        <w:tc>
          <w:tcPr>
            <w:tcW w:w="25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BE9501" w14:textId="77777777" w:rsidR="00B2308B" w:rsidRPr="009B68F5" w:rsidRDefault="00B2308B" w:rsidP="00B230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67021C"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C8AF3B"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F75A13"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477D77"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A53418"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CC4BD7"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86701D"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87EFDC"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09B744"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C89E91"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780BF8"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702D7F"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7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8E131D"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7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01F4C"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E3D6ACB"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536D2D3"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5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42C3C4"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5D0B40"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854FF2"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58CB81"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8416D7"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6CFD10"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35292E"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5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1797F70"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r>
      <w:tr w:rsidR="00B2308B" w14:paraId="08EEC352" w14:textId="77777777" w:rsidTr="009F07F0">
        <w:trPr>
          <w:trHeight w:val="210"/>
        </w:trPr>
        <w:tc>
          <w:tcPr>
            <w:tcW w:w="25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B4B049" w14:textId="77777777" w:rsidR="00B2308B" w:rsidRPr="009B68F5" w:rsidRDefault="00B2308B" w:rsidP="00B230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DB93B2"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BDEFD4"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A67287"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848F11"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7159EB"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933E92"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D45BB3"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EDB1D"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B8AF64"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2D7096"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44FB7E"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70D1D0"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7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2DE583"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7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DCAC155"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667C58D"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6128CD0"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5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B0D232"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7C7858"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2199F1"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1B8CF5"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FB3908"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C7B591"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8D7313"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5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48477A5"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r>
      <w:tr w:rsidR="00B2308B" w14:paraId="27FDA8FE" w14:textId="77777777" w:rsidTr="009F07F0">
        <w:trPr>
          <w:trHeight w:val="210"/>
        </w:trPr>
        <w:tc>
          <w:tcPr>
            <w:tcW w:w="25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C7D41D" w14:textId="77777777" w:rsidR="00B2308B" w:rsidRPr="009B68F5" w:rsidRDefault="00B2308B" w:rsidP="00B230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2146A2"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9F967B"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5CE09A"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212759"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F4C09"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44D2C7"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571082"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211A81"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028116"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1EE1A3"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C31058"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56D503"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7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36B425"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7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A9EA66"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99227AA"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7089214"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5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D8E3A2"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A17394"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DBB14F"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2DF48D"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0B7853"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13DD59"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1F66F7"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5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BDDE14"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r>
      <w:tr w:rsidR="00B2308B" w14:paraId="25EC2764" w14:textId="77777777" w:rsidTr="009F07F0">
        <w:trPr>
          <w:trHeight w:val="299"/>
        </w:trPr>
        <w:tc>
          <w:tcPr>
            <w:tcW w:w="25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48D856" w14:textId="77777777" w:rsidR="00B2308B" w:rsidRPr="009B68F5" w:rsidRDefault="00B2308B" w:rsidP="00B230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Security Management</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A040B3"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DEC441"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1BD86A"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4A3C70"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FD7E09"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D90819"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185F0E"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0369DC"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010B96"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268490"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B84096"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927DC8"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7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F0197B"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7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0E4387"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2413C3B"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BB06107"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5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8708DC"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6BBD0F"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40B9D2"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25912C"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3EFD67"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8C5001"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E60C4F"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5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572F34B"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r>
      <w:tr w:rsidR="00B2308B" w14:paraId="599BF773" w14:textId="77777777" w:rsidTr="009F07F0">
        <w:trPr>
          <w:trHeight w:val="210"/>
        </w:trPr>
        <w:tc>
          <w:tcPr>
            <w:tcW w:w="25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AFE212" w14:textId="77777777" w:rsidR="00B2308B" w:rsidRPr="009B68F5" w:rsidRDefault="00B2308B" w:rsidP="00B230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80B5F7"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D18E15"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44B52A"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E6D790"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E877D7"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4A6CB6"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397AC0"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2702AC"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9E620A"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240682"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1A59C8"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F31C1C"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7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8A1877"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7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D97336"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4259A55"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19EA62A"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5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5979B1"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9E4C5F"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E4C6E1"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E94EE"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945D94"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D6DEFE"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358339"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5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AF81074"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r>
      <w:tr w:rsidR="00B2308B" w14:paraId="01C23602" w14:textId="77777777" w:rsidTr="009F07F0">
        <w:trPr>
          <w:trHeight w:val="210"/>
        </w:trPr>
        <w:tc>
          <w:tcPr>
            <w:tcW w:w="25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70D14A" w14:textId="77777777" w:rsidR="00B2308B" w:rsidRPr="009B68F5" w:rsidRDefault="00B2308B" w:rsidP="00B230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19EDE8"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C8B7F2"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59082"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C5C403"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D7970"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288911"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1F20AC"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355BFA"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16321A"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8CF6B3"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E0F00C"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65A69E"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7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5E653"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7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51B958"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B4051D6"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D907C06"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5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F2C0A1"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D4C125"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028E6B"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1E80E0"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4301B2"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A4C7EF"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96CD21"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5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9483266"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r>
      <w:tr w:rsidR="00B2308B" w14:paraId="39AE7F90" w14:textId="77777777" w:rsidTr="009F07F0">
        <w:trPr>
          <w:trHeight w:val="210"/>
        </w:trPr>
        <w:tc>
          <w:tcPr>
            <w:tcW w:w="25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9E9660" w14:textId="77777777" w:rsidR="00B2308B" w:rsidRPr="009B68F5" w:rsidRDefault="00B2308B" w:rsidP="00B230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FBA014"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390522"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86ADAF"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20596"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D44BB"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226983"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36AD8B"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AC828B"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18C830"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C4D465"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15034E"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2C8E4B"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7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BAD9C"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7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2015C3"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BEF9661"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168FE74"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5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F65B3F"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172EB8"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68107A"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4CE4AC"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ED77D8"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1B7FBE"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0099FA"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5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91FF2B2"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r>
      <w:tr w:rsidR="00B2308B" w14:paraId="4C7CF27F" w14:textId="77777777" w:rsidTr="009F07F0">
        <w:trPr>
          <w:trHeight w:val="210"/>
        </w:trPr>
        <w:tc>
          <w:tcPr>
            <w:tcW w:w="25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609C8A" w14:textId="77777777" w:rsidR="00B2308B" w:rsidRPr="009B68F5" w:rsidRDefault="00B2308B" w:rsidP="00B230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62432E"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B82F07"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F0E801"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011447"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73BE2F"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53FB79"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E32819"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862A70"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16DEFB"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752A48"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E409F6"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5EFB3B"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7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8F09B"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7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9352E9"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7E07E01"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4E992C"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5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56F84A"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7FF76A"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4370C0"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496E63"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1C905F"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DB867E"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C384E2"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5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2CDCEA2"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r>
      <w:tr w:rsidR="00B2308B" w14:paraId="4C042623" w14:textId="77777777" w:rsidTr="009F07F0">
        <w:trPr>
          <w:trHeight w:val="210"/>
        </w:trPr>
        <w:tc>
          <w:tcPr>
            <w:tcW w:w="25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6FBD36" w14:textId="77777777" w:rsidR="00B2308B" w:rsidRPr="009B68F5" w:rsidRDefault="00B2308B" w:rsidP="00B230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BAC0F9"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89C9C7"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0EAF69"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6C1A00"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2E3715"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040C99"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64400C"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F9C694"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43FAC7"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F8640E"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235D08"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B4CC02"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7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0322E0"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7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5D9D0E"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D5EE5F9"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CA94AAA"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5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A220FD"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D883D1"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45D724"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5B87B3"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71AF2D"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5A2052"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96D4DC"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5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970EB6B"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r>
      <w:tr w:rsidR="00B2308B" w14:paraId="458E01BB" w14:textId="77777777" w:rsidTr="009F07F0">
        <w:trPr>
          <w:trHeight w:val="210"/>
        </w:trPr>
        <w:tc>
          <w:tcPr>
            <w:tcW w:w="25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637E461" w14:textId="77777777" w:rsidR="00B2308B" w:rsidRPr="009B68F5" w:rsidRDefault="00B2308B" w:rsidP="00B230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414B02"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E7698A"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C8967F"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4244EE"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5B1A2E"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083324"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9E8E65"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C999E1"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20FBE7"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6CC716"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1E8A63"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AFA0F4"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7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BE71D5"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7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21BB49"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C1AE797"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33604D"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5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0238A6"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440781"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E0B979"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86073"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D9019C"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1F6B61"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673A70"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5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D399822"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r>
      <w:tr w:rsidR="00B2308B" w14:paraId="485E6F31" w14:textId="77777777" w:rsidTr="009F07F0">
        <w:trPr>
          <w:trHeight w:val="210"/>
        </w:trPr>
        <w:tc>
          <w:tcPr>
            <w:tcW w:w="25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E5314E" w14:textId="77777777" w:rsidR="00B2308B" w:rsidRPr="009B68F5" w:rsidRDefault="00B2308B" w:rsidP="00B230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A17D64"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542923"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BB0C51"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D448C7"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8F3D3"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AED779"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CED10"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6F49D1"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6FA9F3"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D78CA5"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3B66B7"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E04CFB"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7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F5EC22"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7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70C1F9"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ECE3D54"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913B17B"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5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8CA016"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E6551E"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5C33AB"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3703CE"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99EA20"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B7A3DE"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16581C"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5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73F098D"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r>
      <w:tr w:rsidR="00B2308B" w14:paraId="047F6A50" w14:textId="77777777" w:rsidTr="009F07F0">
        <w:trPr>
          <w:trHeight w:val="210"/>
        </w:trPr>
        <w:tc>
          <w:tcPr>
            <w:tcW w:w="25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DC8623" w14:textId="77777777" w:rsidR="00B2308B" w:rsidRPr="009B68F5" w:rsidRDefault="00B2308B" w:rsidP="00B230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12D6AA"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C20B75"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3E36DB"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CB67F9"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606B09"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F71F38"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759735"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36D3B9"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6549A1"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69534"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56E56D"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AC520E"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7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D49331"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7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1F89CE"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7F676DC"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3A9349"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5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314EA9"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A35586"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14F55C"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1591AE"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829016"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DE6798"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39169F"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5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A25BAE3"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r>
      <w:tr w:rsidR="00B2308B" w14:paraId="4EC9BC4C" w14:textId="77777777" w:rsidTr="009F07F0">
        <w:trPr>
          <w:trHeight w:val="210"/>
        </w:trPr>
        <w:tc>
          <w:tcPr>
            <w:tcW w:w="25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1E3C5B" w14:textId="77777777" w:rsidR="00B2308B" w:rsidRPr="009B68F5" w:rsidRDefault="00B2308B" w:rsidP="00B230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FE38DD"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D84CE7"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0B12DD"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DF4CB4"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8E5382"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67775"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C1A1CE"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6912FB"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0A1B66"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C9E753"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BC6219"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0C382B"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7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D3905A"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7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55B885"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C948868"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41B934"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5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6AB4F1"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AC4C1B"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F07761"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20C0B1"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8D3B30"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248811"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84AFAC"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5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2541580"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r>
      <w:tr w:rsidR="00B2308B" w14:paraId="256750CF" w14:textId="77777777" w:rsidTr="009F07F0">
        <w:trPr>
          <w:trHeight w:val="210"/>
        </w:trPr>
        <w:tc>
          <w:tcPr>
            <w:tcW w:w="25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497F8F" w14:textId="77777777" w:rsidR="00B2308B" w:rsidRPr="009B68F5" w:rsidRDefault="00B2308B" w:rsidP="00B230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AF6386"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89C599"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6E6815"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BBDE1"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028D2"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BAD016"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CDC6FE"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57C06F"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7E4B14"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12EF57"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74DBD5"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2264B4"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7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7E1D91"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7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4104C9"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618D4E"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76AD99"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5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EE8C44"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87E3B2"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36F915"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FE772B"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E6C9C"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097B28"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C6893E"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5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58BF5F3"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r>
      <w:tr w:rsidR="00B2308B" w14:paraId="1C05A726" w14:textId="77777777" w:rsidTr="009F07F0">
        <w:trPr>
          <w:trHeight w:val="210"/>
        </w:trPr>
        <w:tc>
          <w:tcPr>
            <w:tcW w:w="25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93CD66" w14:textId="77777777" w:rsidR="00B2308B" w:rsidRPr="009B68F5" w:rsidRDefault="00B2308B" w:rsidP="00B230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3B7E5F"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6BE4D2"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360BC1"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6DBF30"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C4046"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4A7ADE"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5894C1"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4F7E7E"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B45B1A"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17B82E"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019E58"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246371"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7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7DF36"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7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0AE984"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AD510F"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0B79B3"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5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48AC49"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062158"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3A08FC"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776120"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D5B73D"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6E34284"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7BA8B5"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5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E040A23"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r>
      <w:tr w:rsidR="00B2308B" w14:paraId="1D9E794D" w14:textId="77777777" w:rsidTr="009F07F0">
        <w:trPr>
          <w:trHeight w:val="210"/>
        </w:trPr>
        <w:tc>
          <w:tcPr>
            <w:tcW w:w="25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EA2CC1" w14:textId="77777777" w:rsidR="00B2308B" w:rsidRPr="009B68F5" w:rsidRDefault="00B2308B" w:rsidP="00B230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C3BAAE"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DDABDB"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16DA23"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B21A5"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0681E0"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B12B10"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CE09F5"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60F3AB"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709DAC"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5D8BF4"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CED984"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7BA0E8"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7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D892CF"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7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8507B0"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84A169"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11502"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5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FFBBBB"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D1ABC9"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B7EFFE"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EE966"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CA6ED"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2CA6C5"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0690C9"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5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3ED31DB"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r>
      <w:tr w:rsidR="00B2308B" w14:paraId="5DB41CE2" w14:textId="77777777" w:rsidTr="009F07F0">
        <w:trPr>
          <w:trHeight w:val="210"/>
        </w:trPr>
        <w:tc>
          <w:tcPr>
            <w:tcW w:w="25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A0312C" w14:textId="77777777" w:rsidR="00B2308B" w:rsidRDefault="00B2308B" w:rsidP="00B230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Retail</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8B59A7"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FB0806"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6FBC67"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B7650"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16AC0F"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D3A2DA"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1B5226"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B4430"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E3AABF"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1A3BE6"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78D095"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6986F"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7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72858F"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7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7A9CDF"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E0F802"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97308F"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5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2E8A87"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85602B"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C726AB"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2327D1"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BB5185"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3337ED"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F56C6B"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5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44D1F3C"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r>
      <w:tr w:rsidR="00B2308B" w14:paraId="63DDB258" w14:textId="77777777" w:rsidTr="009F07F0">
        <w:trPr>
          <w:trHeight w:val="210"/>
        </w:trPr>
        <w:tc>
          <w:tcPr>
            <w:tcW w:w="25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C4ED01" w14:textId="77777777" w:rsidR="00B2308B" w:rsidRPr="009B68F5" w:rsidRDefault="00B2308B" w:rsidP="00B230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C53693"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CB7EDE"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CEDFD7"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6E2919"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2B96CC"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44ED78"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56FADF"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31486"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975EE1"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1F9D82"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EA2771"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F80221"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7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767950"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7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18DD4A"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EE1095"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FF26E0"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5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835E28"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BFE4E5"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BD0028"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BC5A3"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9E685"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2D29CD"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A95AC4"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5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A0BDB01"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r>
      <w:tr w:rsidR="00B2308B" w14:paraId="0D121AA2" w14:textId="77777777" w:rsidTr="009F07F0">
        <w:trPr>
          <w:trHeight w:val="210"/>
        </w:trPr>
        <w:tc>
          <w:tcPr>
            <w:tcW w:w="25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0FB2E9" w14:textId="77777777" w:rsidR="00B2308B" w:rsidRDefault="00B2308B" w:rsidP="00B230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Talent</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F5F6D"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0C96B6"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FEB436"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44B44"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D84CC4"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05C59B"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7AB34F"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3DBC08"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63730C"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415BAA"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666D77"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822680"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7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0BE627"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7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891DFE"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50591D"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777E15"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5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2CCF96"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246CF4"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74C712"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05F640"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4C0B4"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218FDC"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98B5EE"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5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188181E"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r>
      <w:tr w:rsidR="00B2308B" w14:paraId="15BBF8E6" w14:textId="77777777" w:rsidTr="009F07F0">
        <w:trPr>
          <w:trHeight w:val="210"/>
        </w:trPr>
        <w:tc>
          <w:tcPr>
            <w:tcW w:w="25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946357" w14:textId="77777777" w:rsidR="00B2308B" w:rsidRDefault="00B2308B" w:rsidP="00B230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B3B3B4"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1FBF2"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2B60FC"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3476F0"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C3DBC3"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D28402"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1F1518"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7927CB"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F843C8"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4D0980"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725608"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5B4547"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7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D7C81"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7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1E0DD2"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050A87"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71C3B2"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5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6D57A8"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C8B99E"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85F0AF"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F6761"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DDCD2F"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15287E"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0BF27E4"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5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06A368F"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r>
      <w:tr w:rsidR="00B2308B" w14:paraId="2614E52D" w14:textId="77777777" w:rsidTr="009F07F0">
        <w:trPr>
          <w:trHeight w:val="210"/>
        </w:trPr>
        <w:tc>
          <w:tcPr>
            <w:tcW w:w="25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484713" w14:textId="77777777" w:rsidR="00B2308B" w:rsidRDefault="00B2308B" w:rsidP="00B230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DB9498"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E06C40"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A5B5B5"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38AE28"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E005B"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E09C5F"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DB9EE9"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6C258A"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E8F142"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7C2774"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242A4"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C35B93"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7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9D19FA"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7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FA6429"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E158A8"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12DDC1"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5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D1FBD8"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B7794A"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B4F456"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0E42A9"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2028CE"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CA57C0"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C9556B1"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5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82B742F"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r>
      <w:tr w:rsidR="00B2308B" w14:paraId="60C27F31" w14:textId="77777777" w:rsidTr="009F07F0">
        <w:trPr>
          <w:trHeight w:val="210"/>
        </w:trPr>
        <w:tc>
          <w:tcPr>
            <w:tcW w:w="25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A8A85F" w14:textId="77777777" w:rsidR="00B2308B" w:rsidRPr="009B68F5" w:rsidRDefault="00B2308B" w:rsidP="00B230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5000C2"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39C774"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A570BA"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E27A45"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7975B8"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A5E6B7"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90D047"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92E673"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9F7529"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E8641"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5135B8"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869FF8"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7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B3DBEA"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7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086C4A"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2F02EA"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8F8F0B"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5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6F7024"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2DD211"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E0D0D6"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8628F"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9C000"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A376E62"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B9269CA"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5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AF1291A"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r>
      <w:tr w:rsidR="00B2308B" w14:paraId="52FC32C1" w14:textId="77777777" w:rsidTr="009F07F0">
        <w:trPr>
          <w:trHeight w:val="210"/>
        </w:trPr>
        <w:tc>
          <w:tcPr>
            <w:tcW w:w="25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967636" w14:textId="77777777" w:rsidR="00B2308B" w:rsidRPr="009B68F5" w:rsidRDefault="00B2308B" w:rsidP="00B230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41AF50"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EF64A8"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F55DA5"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1649E7"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D1DD6EB"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CCAD176"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D25868"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9684FE"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78DDBD"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DF70DC"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F94931"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79A927"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7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95B1A88"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7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159353"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1C1884E"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896F82B"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5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BB6FAD"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B80275"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432EB3"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636DF4"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7E1D2E"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B324B00"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373F7F1"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5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14:paraId="42FBDA8D" w14:textId="77777777" w:rsidR="00B2308B" w:rsidRPr="009B68F5" w:rsidRDefault="00B2308B" w:rsidP="00B2308B">
            <w:pPr>
              <w:pStyle w:val="ProductList-Body"/>
              <w:tabs>
                <w:tab w:val="clear" w:pos="158"/>
                <w:tab w:val="left" w:pos="720"/>
              </w:tabs>
              <w:spacing w:line="256" w:lineRule="auto"/>
              <w:jc w:val="center"/>
              <w:rPr>
                <w:rFonts w:asciiTheme="majorHAnsi" w:hAnsiTheme="majorHAnsi"/>
                <w:sz w:val="15"/>
                <w:szCs w:val="15"/>
              </w:rPr>
            </w:pPr>
          </w:p>
        </w:tc>
      </w:tr>
      <w:tr w:rsidR="00B2308B" w14:paraId="50A73CBD" w14:textId="77777777" w:rsidTr="009F07F0">
        <w:trPr>
          <w:trHeight w:val="210"/>
        </w:trPr>
        <w:tc>
          <w:tcPr>
            <w:tcW w:w="25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3406A8" w14:textId="77777777" w:rsidR="00B2308B" w:rsidRDefault="00B2308B" w:rsidP="00B230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Windows Defender ATP</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56F02E20"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7266C52"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81678CD"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12549B6"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E897AB2"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B34E59D"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759A7E8"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58B2A06"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D8119B"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A283097"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DCDD10"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E1957DF"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7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D4CF488"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7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C4DF32C"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576E329"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CF55F41"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5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5425C5"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39B249"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796B71"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81BAE7C"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9019C1E"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DCF1944"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D0934F9"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5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14:paraId="0542042F"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r>
      <w:tr w:rsidR="00B2308B" w14:paraId="28E4DB73" w14:textId="77777777" w:rsidTr="009F07F0">
        <w:trPr>
          <w:trHeight w:val="210"/>
        </w:trPr>
        <w:tc>
          <w:tcPr>
            <w:tcW w:w="25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D20B4F" w14:textId="77777777" w:rsidR="00B2308B" w:rsidRDefault="00B2308B" w:rsidP="00B230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Onderwijseditie</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270897B7"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FB0FBEF"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3BDB8FF"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06ED8D0"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7809D05"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C14B397"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13A7B7A"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B9FC612"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7E76B5"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D9CD33F"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60FB65"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7990D8F"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7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5AA05CE"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7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6ADAE65"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008043A"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E96ED00"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5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0F013A"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AEDB05"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153D8F"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1E782C6"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990A803"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D8A833C"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5D9704A"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c>
          <w:tcPr>
            <w:tcW w:w="5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14:paraId="01B5720C" w14:textId="77777777" w:rsidR="00B2308B" w:rsidRDefault="00B2308B" w:rsidP="00B2308B">
            <w:pPr>
              <w:pStyle w:val="ProductList-Body"/>
              <w:tabs>
                <w:tab w:val="clear" w:pos="158"/>
                <w:tab w:val="left" w:pos="720"/>
              </w:tabs>
              <w:spacing w:line="256" w:lineRule="auto"/>
              <w:jc w:val="center"/>
              <w:rPr>
                <w:rFonts w:asciiTheme="majorHAnsi" w:hAnsiTheme="majorHAnsi"/>
                <w:sz w:val="15"/>
                <w:szCs w:val="15"/>
              </w:rPr>
            </w:pPr>
          </w:p>
        </w:tc>
      </w:tr>
    </w:tbl>
    <w:p w14:paraId="70ADFF92" w14:textId="77777777" w:rsidR="009030C3" w:rsidRPr="00B97C59" w:rsidRDefault="009030C3" w:rsidP="009030C3">
      <w:pPr>
        <w:pStyle w:val="ProductList-Body"/>
        <w:spacing w:before="60"/>
        <w:rPr>
          <w:i/>
          <w:sz w:val="16"/>
          <w:szCs w:val="16"/>
        </w:rPr>
      </w:pPr>
      <w:r>
        <w:rPr>
          <w:i/>
          <w:sz w:val="16"/>
          <w:szCs w:val="16"/>
          <w:vertAlign w:val="superscript"/>
        </w:rPr>
        <w:t>1</w:t>
      </w:r>
      <w:r>
        <w:rPr>
          <w:i/>
          <w:sz w:val="16"/>
          <w:szCs w:val="16"/>
        </w:rPr>
        <w:t xml:space="preserve"> In SL’s voor Add-on Suites waarbij “zonder ProPlus” in de titel is opgenomen, zijn geen rechten voor Office 365 ProPlus inbegrepen.</w:t>
      </w:r>
    </w:p>
    <w:p w14:paraId="0CF8F9EB" w14:textId="2C292675" w:rsidR="00187809" w:rsidRPr="00747204" w:rsidRDefault="00187809" w:rsidP="00187809">
      <w:pPr>
        <w:pStyle w:val="ProductList-Body"/>
      </w:pPr>
      <w:r>
        <w:rPr>
          <w:i/>
          <w:sz w:val="16"/>
          <w:szCs w:val="16"/>
          <w:vertAlign w:val="superscript"/>
        </w:rPr>
        <w:t>2</w:t>
      </w:r>
      <w:r>
        <w:rPr>
          <w:i/>
          <w:sz w:val="16"/>
          <w:szCs w:val="16"/>
        </w:rPr>
        <w:t xml:space="preserve"> </w:t>
      </w:r>
      <w:r w:rsidR="00C16B6C">
        <w:rPr>
          <w:i/>
          <w:sz w:val="16"/>
          <w:szCs w:val="16"/>
        </w:rPr>
        <w:t>Naast de hierboven genoemde Online Diensten voldoet ook Microsoft 365 aan de SL-vereisten voor Windows SA per Gebruiker, zoals beschreven in de Productvoorwaarden</w:t>
      </w:r>
      <w:r>
        <w:rPr>
          <w:i/>
          <w:sz w:val="16"/>
          <w:szCs w:val="16"/>
        </w:rPr>
        <w:t>.</w:t>
      </w:r>
    </w:p>
    <w:p w14:paraId="46985522" w14:textId="77777777" w:rsidR="00187809" w:rsidRPr="00747204" w:rsidRDefault="00187809" w:rsidP="00187809">
      <w:pPr>
        <w:pStyle w:val="ProductList-Body"/>
      </w:pPr>
      <w:r>
        <w:rPr>
          <w:i/>
          <w:sz w:val="16"/>
          <w:szCs w:val="16"/>
          <w:vertAlign w:val="superscript"/>
        </w:rPr>
        <w:t>3</w:t>
      </w:r>
      <w:r>
        <w:rPr>
          <w:i/>
          <w:sz w:val="16"/>
          <w:szCs w:val="16"/>
        </w:rPr>
        <w:t xml:space="preserve"> De toevoeging van Skype voor Bedrijven Online PSTN Conferencing aan Office 365 Enterprise E5 is afhankelijk van regionale beschikbaarheid. </w:t>
      </w:r>
    </w:p>
    <w:p w14:paraId="5D06CBFF" w14:textId="77777777" w:rsidR="00187809" w:rsidRPr="00747204" w:rsidRDefault="00187809" w:rsidP="00187809">
      <w:pPr>
        <w:pStyle w:val="ProductList-Body"/>
      </w:pPr>
      <w:r>
        <w:rPr>
          <w:i/>
          <w:sz w:val="16"/>
          <w:szCs w:val="16"/>
          <w:vertAlign w:val="superscript"/>
        </w:rPr>
        <w:t>4</w:t>
      </w:r>
      <w:r>
        <w:rPr>
          <w:i/>
          <w:sz w:val="16"/>
          <w:szCs w:val="16"/>
        </w:rPr>
        <w:t xml:space="preserve"> Naast de bovenstaande Online Diensten, omvat Dynamics 365 Unified Operations Plan financiële en operationele functionaliteit, zoals beschreven in Bijlage C van de Licentiehandleiding voor Dynamics 365 Enterprise Edition </w:t>
      </w:r>
      <w:hyperlink r:id="rId67" w:history="1">
        <w:r>
          <w:rPr>
            <w:rStyle w:val="Hyperlink"/>
            <w:i/>
            <w:sz w:val="16"/>
            <w:szCs w:val="16"/>
          </w:rPr>
          <w:t>https://www.microsoft.com/en-us/dynamics365/pricing</w:t>
        </w:r>
      </w:hyperlink>
      <w:r>
        <w:rPr>
          <w:i/>
          <w:sz w:val="16"/>
          <w:szCs w:val="16"/>
        </w:rPr>
        <w:t>.</w:t>
      </w:r>
    </w:p>
    <w:p w14:paraId="374EA8ED" w14:textId="75AD82CB" w:rsidR="00D67A4B" w:rsidRPr="00690C65" w:rsidRDefault="00FF79D4" w:rsidP="008855D8">
      <w:pPr>
        <w:pStyle w:val="ProductList-Body"/>
        <w:shd w:val="clear" w:color="auto" w:fill="A6A6A6" w:themeFill="background1" w:themeFillShade="A6"/>
        <w:spacing w:before="120" w:after="240"/>
        <w:jc w:val="right"/>
      </w:pPr>
      <w:hyperlink w:anchor="TableofContents" w:history="1">
        <w:r w:rsidR="00BF3186">
          <w:rPr>
            <w:rStyle w:val="Hyperlink"/>
            <w:sz w:val="16"/>
            <w:szCs w:val="16"/>
          </w:rPr>
          <w:t>Inhoudsopgave</w:t>
        </w:r>
      </w:hyperlink>
      <w:r w:rsidR="00BF3186">
        <w:rPr>
          <w:sz w:val="16"/>
          <w:szCs w:val="16"/>
        </w:rPr>
        <w:t xml:space="preserve"> / </w:t>
      </w:r>
      <w:hyperlink w:anchor="GeneralTerms" w:history="1">
        <w:r w:rsidR="00BF3186">
          <w:rPr>
            <w:rStyle w:val="Hyperlink"/>
            <w:sz w:val="16"/>
            <w:szCs w:val="16"/>
          </w:rPr>
          <w:t>Algemene voorwaarden</w:t>
        </w:r>
      </w:hyperlink>
    </w:p>
    <w:p w14:paraId="144749B0" w14:textId="77777777" w:rsidR="00232755" w:rsidRDefault="00232755" w:rsidP="00A914BF">
      <w:pPr>
        <w:pStyle w:val="ProductList-Body"/>
        <w:sectPr w:rsidR="00232755" w:rsidSect="00A61B2A">
          <w:headerReference w:type="default" r:id="rId68"/>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08" w:name="Attachment3"/>
      <w:bookmarkStart w:id="209" w:name="_Toc494442803"/>
      <w:r>
        <w:t>Bijlage 3 – De Standardcontractclausules (verwerkers)</w:t>
      </w:r>
      <w:bookmarkEnd w:id="208"/>
      <w:bookmarkEnd w:id="209"/>
    </w:p>
    <w:p w14:paraId="4E06F8C8" w14:textId="6E522ADB" w:rsidR="00232755" w:rsidRPr="00690C65" w:rsidRDefault="00232755" w:rsidP="00232755">
      <w:pPr>
        <w:pStyle w:val="ProductList-Body"/>
      </w:pPr>
      <w:r>
        <w:t>Binnen de context van Artikel 26, lid 2 van Richtlijn 95/46/EG betreffende de doorgifte van persoonsgegevens aan bewerkers in derde landen die geen passend niveau van gegevensbescherming waarborgen, zijn de Klant (als gegevensexporteur) en Microsoft Corporation (als gegevensimporteur, waarvan de handtekening hieronder is opgenomen), elk een “partij”, samen “de partijen”, de volgende Contractclausules (de “Clausules” of “Modelcontractbepalingen”) overeengekomen om toereikende waarborgen bij te brengen met betrekking tot de bescherming van de privacy en fundamentele rechten van vrijheden van personen voor de overdracht door de exporteur aan de importeur van de persoonsgegevens die in Bijlage 1 zijn gespecificeerd.</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Bepaling 1: Definities</w:t>
      </w:r>
    </w:p>
    <w:p w14:paraId="71FC6C70" w14:textId="77777777" w:rsidR="00232755" w:rsidRPr="00690C65" w:rsidRDefault="00232755" w:rsidP="00232755">
      <w:pPr>
        <w:pStyle w:val="ProductList-Body"/>
      </w:pPr>
    </w:p>
    <w:p w14:paraId="7BD8EA70" w14:textId="5C0664B0" w:rsidR="00232755" w:rsidRPr="00690C65" w:rsidRDefault="00232755" w:rsidP="00232755">
      <w:pPr>
        <w:pStyle w:val="ProductList-Body"/>
        <w:spacing w:after="120"/>
      </w:pPr>
      <w:r>
        <w:t xml:space="preserve">(a) </w:t>
      </w:r>
      <w:r w:rsidR="00201A54">
        <w:t>“</w:t>
      </w:r>
      <w:r>
        <w:t>persoonsgegevens</w:t>
      </w:r>
      <w:r w:rsidR="00201A54">
        <w:t>”</w:t>
      </w:r>
      <w:r>
        <w:t xml:space="preserve">, </w:t>
      </w:r>
      <w:r w:rsidR="00201A54">
        <w:t>“</w:t>
      </w:r>
      <w:r>
        <w:t xml:space="preserve">bijzondere categorieën gegevens”, </w:t>
      </w:r>
      <w:r w:rsidR="00201A54">
        <w:t>“</w:t>
      </w:r>
      <w:r>
        <w:t xml:space="preserve">verwerken/verwerking”, </w:t>
      </w:r>
      <w:r w:rsidR="00201A54">
        <w:t>“</w:t>
      </w:r>
      <w:r>
        <w:t xml:space="preserve">voor de verwerking verantwoordelijke”, </w:t>
      </w:r>
      <w:r w:rsidR="00201A54">
        <w:t>“</w:t>
      </w:r>
      <w:r>
        <w:t xml:space="preserve">verwerker”, </w:t>
      </w:r>
      <w:r w:rsidR="00201A54">
        <w:t>“</w:t>
      </w:r>
      <w:r>
        <w:t xml:space="preserve">betrokkene” en </w:t>
      </w:r>
      <w:r w:rsidR="00201A54">
        <w:t>“</w:t>
      </w:r>
      <w:r>
        <w:t xml:space="preserve">toezichthoudende autoriteit” hebben dezelfde definities als in Richtlijn 95/46/EG van het Europees Parlement en de Raad van 24 oktober 1995 betreffende de bescherming van natuurlijke personen in verband met de verwerking van persoonsgegevens en betreffende het vrije verkeer van die gegevens (1); </w:t>
      </w:r>
    </w:p>
    <w:p w14:paraId="56DF744D" w14:textId="63FA4BF3" w:rsidR="00232755" w:rsidRPr="00690C65" w:rsidRDefault="00232755" w:rsidP="00232755">
      <w:pPr>
        <w:pStyle w:val="ProductList-Body"/>
        <w:spacing w:after="120"/>
      </w:pPr>
      <w:r>
        <w:t xml:space="preserve">(b) </w:t>
      </w:r>
      <w:r w:rsidR="00201A54">
        <w:t>“</w:t>
      </w:r>
      <w:r>
        <w:t xml:space="preserve">de gegevensexporteur” betekent de voor de verwerking verantwoordelijke die de persoonsgegevens doorgeeft; </w:t>
      </w:r>
    </w:p>
    <w:p w14:paraId="4D0F19E1" w14:textId="0B8B1536" w:rsidR="00232755" w:rsidRPr="00690C65" w:rsidRDefault="00232755" w:rsidP="00232755">
      <w:pPr>
        <w:pStyle w:val="ProductList-Body"/>
        <w:spacing w:after="120"/>
      </w:pPr>
      <w:r>
        <w:t xml:space="preserve">(c) </w:t>
      </w:r>
      <w:r w:rsidR="00201A54">
        <w:t>“</w:t>
      </w:r>
      <w:r>
        <w:t xml:space="preserve">de gegevensimporteur” betekent de verwerker die overeenkomt van de gegevensexporteur persoonsgegevens te ontvangen om deze na doorgifte namens de gegevensexporteur te verwerken in overeenstemming met zijn instructies en de voorwaarden van de bepalingen, en die niet onderworpen is aan een regeling van een derde land die passende bescherming biedt in de zin van artikel 25, lid 1, van Richtlijn 95/46/EG; </w:t>
      </w:r>
    </w:p>
    <w:p w14:paraId="3242292C" w14:textId="6FEDB7FA" w:rsidR="00232755" w:rsidRPr="00690C65" w:rsidRDefault="00232755" w:rsidP="00232755">
      <w:pPr>
        <w:pStyle w:val="ProductList-Body"/>
        <w:spacing w:after="120"/>
      </w:pPr>
      <w:r>
        <w:t xml:space="preserve">(d) </w:t>
      </w:r>
      <w:r w:rsidR="00201A54">
        <w:t>“</w:t>
      </w:r>
      <w:r>
        <w:t xml:space="preserve">de subverwerker” betekent een verwerker die door de gegevensimporteur of een andere voor de gegevensimporteur werkende subverwerker is gecontracteerd en die overeenkomt van de gegevensimporteur of van een andere voor de gegevensimporteur werkende subverwerker persoonsgegevens te ontvangen, uitsluitend ten behoeve van de verwerkingsactiviteiten die namens de gegevensexporteur worden verricht na de doorgifte, overeenkomstig de instructies van de gegevensexporteur, de voorwaarden van de bepalingen en de voorwaarden van het schriftelijke contract inzake subverwerking; </w:t>
      </w:r>
    </w:p>
    <w:p w14:paraId="3606732F" w14:textId="627C7C91" w:rsidR="00232755" w:rsidRPr="00690C65" w:rsidRDefault="00232755" w:rsidP="00232755">
      <w:pPr>
        <w:pStyle w:val="ProductList-Body"/>
        <w:spacing w:after="120"/>
      </w:pPr>
      <w:r>
        <w:t xml:space="preserve">(e) </w:t>
      </w:r>
      <w:r w:rsidR="00201A54">
        <w:t>“</w:t>
      </w:r>
      <w:r>
        <w:t xml:space="preserve">het toepasselijk recht inzake gegevensbescherming” betekent de wettelijke bepalingen ter bescherming van de fundamentele rechten en vrijheden van personen, en met name hun recht op bescherming van de persoonlijke levenssfeer in verband met de verwerking van persoonsgegevens, die in de lidstaat van vestiging van de gegevensexporteur van toepassing zijn op een voor de verwerking verantwoordelijke; </w:t>
      </w:r>
    </w:p>
    <w:p w14:paraId="5DF17BEE" w14:textId="59A985D6" w:rsidR="00232755" w:rsidRPr="00690C65" w:rsidRDefault="00232755" w:rsidP="00232755">
      <w:pPr>
        <w:pStyle w:val="ProductList-Body"/>
      </w:pPr>
      <w:r>
        <w:t xml:space="preserve">(f) </w:t>
      </w:r>
      <w:r w:rsidR="00201A54">
        <w:t>“</w:t>
      </w:r>
      <w:r>
        <w:t xml:space="preserve">technische en organisatorische beveiligingsmaatregelen” betekent maatregelen die tot doel hebben persoonsgegevens te beveiligen tegen vernietiging, hetzij per ongeluk, hetzij onrechtmatig, tegen verlies, vervalsing, niet-toegelaten verspreiding of toegang, met name wanneer de verwerking de doorzending van gegevens in een netwerk omvat, dan wel tegen enige andere vorm van onwettige verwerking.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Bepaling 2: Bijzonderheden betreffende de doorgifte</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 bijzonderheden betreffende de doorgifte, met name, in voorkomend geval, de bijzondere categorieën persoonsgegevens, worden nader omschreven in Bijlage 1, die een integrerend deel van de Bepalingen vormt.</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Bepaling 3: Derdenbeding</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De betrokkenen kunnen deze bepaling en bepaling 4, onder b) tot en met i), bepaling 5, onder a) tot en met e) en g) tot en met j), bepaling 6, leden 1 en 2, bepaling 7, bepaling 8, lid 2, en de bepalingen 9 tot en met 12 als derde begunstigden tegenover de gegevensexporteur afdwingen. </w:t>
      </w:r>
    </w:p>
    <w:p w14:paraId="2380EFCA" w14:textId="77777777" w:rsidR="00232755" w:rsidRPr="00690C65" w:rsidRDefault="00232755" w:rsidP="00232755">
      <w:pPr>
        <w:pStyle w:val="ProductList-Body"/>
        <w:spacing w:after="120"/>
      </w:pPr>
      <w:r>
        <w:t xml:space="preserve">2. De betrokkenen kunnen deze bepaling, bepaling 5, onder a) tot en met e) en onder g), bepaling 6, bepaling 7, bepaling 8, lid 2, en de bepalingen 9 tot en met 12 tegenover de gegevensimporteur afdwingen in gevallen waarin de gegevensexporteur feitelijk is verdwenen of heeft opgehouden rechtens te bestaan, tenzij een rechtsopvolger contractueel of rechtens alle wettelijke verplichtingen van de gegevensexporteur heeft overgenomen en daardoor de rechten en verplichtingen van de gegevensexporteur op zich neemt; in dit geval kunnen betrokkenen de genoemde bepalingen tegenover deze rechtsopvolger afdwingen. </w:t>
      </w:r>
    </w:p>
    <w:p w14:paraId="3F00294C" w14:textId="77777777" w:rsidR="00232755" w:rsidRPr="00690C65" w:rsidRDefault="00232755" w:rsidP="00232755">
      <w:pPr>
        <w:pStyle w:val="ProductList-Body"/>
        <w:spacing w:after="120"/>
      </w:pPr>
      <w:r>
        <w:t xml:space="preserve">3. De betrokkenen kunnen deze bepaling, bepaling 5, onder a) tot en met e) en onder g), bepaling 6, bepaling 7, bepaling 8, lid 2, en de bepalingen 9 tot en met 12 tegenover de subverwerker afdwingen in die gevallen waarin zowel de gegevensexporteur als de gegevensimporteur feitelijk is verdwenen, heeft opgehouden rechtens te bestaan of insolvent is geworden, tenzij een rechtsopvolger contractueel of rechtens alle wettelijke verplichtingen van de gegevensexporteur heeft overgenomen en daardoor de rechten en verplichtingen van de gegevensexporteur op zich neemt; in dat geval kunnen betrokkenen de genoemde bepalingen tegenover deze rechtsopvolger afdwingen. Deze aansprakelijkheid van de subverwerker jegens derden blijft beperkt tot de verwerkingswerkzaamheden die deze zelf heeft uitgevoerd krachtens de bepalingen. </w:t>
      </w:r>
    </w:p>
    <w:p w14:paraId="1557E6EB" w14:textId="77777777" w:rsidR="0051235E" w:rsidRDefault="00232755" w:rsidP="0051235E">
      <w:pPr>
        <w:pStyle w:val="ProductList-Body"/>
      </w:pPr>
      <w:r>
        <w:t xml:space="preserve">4. De partijen verzetten zich er niet tegen dat de betrokkenen door een vereniging of andere instelling worden vertegenwoordigd, indien de betrokkenen dit uitdrukkelijk wensen en dit in het nationale recht is toegestaan. </w:t>
      </w:r>
    </w:p>
    <w:p w14:paraId="7ACF0438" w14:textId="68428116" w:rsidR="00232755" w:rsidRPr="00690C65" w:rsidRDefault="00232755" w:rsidP="0051235E">
      <w:pPr>
        <w:pStyle w:val="ProductList-Body"/>
        <w:jc w:val="center"/>
        <w:outlineLvl w:val="1"/>
      </w:pPr>
      <w:r>
        <w:rPr>
          <w:b/>
        </w:rPr>
        <w:t>Bepaling 4: Verplichtingen van de gegevensexporteur</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De gegevensexporteur stemt ermee in en garandeert dat: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de verwerking van de persoonsgegevens, met inbegrip van de doorgifte zelf, is geschied en zal blijven geschieden in overeenstemming met alle relevante bepalingen van het toepasselijke recht inzake gegevensbescherming (en, waar van toepassing, is gemeld aan de betrokken autoriteiten van de lidstaat waar de gegevensexporteur is gevestigd), en dat zij niet in strijd is met de toepasselijke bepalingen van die staat; </w:t>
      </w:r>
    </w:p>
    <w:p w14:paraId="1BBA23CC" w14:textId="77777777" w:rsidR="00232755" w:rsidRPr="00690C65" w:rsidRDefault="00232755" w:rsidP="00232755">
      <w:pPr>
        <w:pStyle w:val="ProductList-Body"/>
        <w:spacing w:after="120"/>
      </w:pPr>
      <w:r>
        <w:t xml:space="preserve">(b) hij de gegevensimporteur instructie heeft gegeven, en gedurende de verwerking van de persoonsgegevens zal geven, de persoonsgegevens uitsluitend namens de gegevensexporteur en in overeenstemming met het toepasselijke recht inzake gegevensbescherming en de bepalingen te verwerken; </w:t>
      </w:r>
    </w:p>
    <w:p w14:paraId="38B34303" w14:textId="77777777" w:rsidR="00232755" w:rsidRPr="00690C65" w:rsidRDefault="00232755" w:rsidP="00232755">
      <w:pPr>
        <w:pStyle w:val="ProductList-Body"/>
        <w:spacing w:after="120"/>
      </w:pPr>
      <w:r>
        <w:t xml:space="preserve">(c) de gegevensimporteur voldoende waarborgen zal bieden ten aanzien van de technische en organisatorische beveiligingsmaatregelen die in Bijlage 2 bij dit contract worden omschreven; </w:t>
      </w:r>
    </w:p>
    <w:p w14:paraId="41951DDE" w14:textId="263D5D0C" w:rsidR="00232755" w:rsidRPr="00690C65" w:rsidRDefault="00232755" w:rsidP="00232755">
      <w:pPr>
        <w:pStyle w:val="ProductList-Body"/>
        <w:spacing w:after="120"/>
      </w:pPr>
      <w:r>
        <w:t>(d) deze beveiligingsmaatregelen, na een beoordeling van de vereisten van het toepasselijke recht inzake gegevensbescherming, geschikt zijn bevonden om persoonsgegevens te beschermen tegen vernietiging, hetzij bij ongeluk, hetzij onrechtmatig, tegen verlies, vervalsing, niet-toegelaten verspreiding of toegang, met name wanneer de verwerking doorzending van gegevens via een netwerk omvat, dan wel tegen enige andere vorm van onwettige verwerking, en deze maatregelen gezien de aan de verwerking en de aard van de te beschermen gegevens verbonden risico</w:t>
      </w:r>
      <w:r w:rsidR="0026085E">
        <w:t>’</w:t>
      </w:r>
      <w:r>
        <w:t xml:space="preserve">s een passend beveiligingsniveau waarborgen, gelet op de stand van de techniek en de kosten van de tenuitvoerlegging; </w:t>
      </w:r>
    </w:p>
    <w:p w14:paraId="0A445E6C" w14:textId="77777777" w:rsidR="00232755" w:rsidRPr="00690C65" w:rsidRDefault="00232755" w:rsidP="00232755">
      <w:pPr>
        <w:pStyle w:val="ProductList-Body"/>
        <w:spacing w:after="120"/>
      </w:pPr>
      <w:r>
        <w:t xml:space="preserve">(e) hij op de naleving van deze beveiligingsmaatregelen zal toezien; </w:t>
      </w:r>
    </w:p>
    <w:p w14:paraId="6AB8CF1B" w14:textId="77777777" w:rsidR="00232755" w:rsidRPr="00690C65" w:rsidRDefault="00232755" w:rsidP="00232755">
      <w:pPr>
        <w:pStyle w:val="ProductList-Body"/>
        <w:spacing w:after="120"/>
      </w:pPr>
      <w:r>
        <w:t xml:space="preserve">(f) wanneer de doorgifte bijzondere categorieën gegevens betreft, de betrokkene ervan in kennis is gesteld, of vóór of zo spoedig mogelijk na de doorgifte ervan in kennis zal worden gesteld, dat zijn gegevens kunnen worden doorgegeven naar een derde land dat geen passende bescherming biedt als bedoeld in Richtlijn 95/46/EG; </w:t>
      </w:r>
    </w:p>
    <w:p w14:paraId="1FF7E12F" w14:textId="77777777" w:rsidR="00232755" w:rsidRPr="00690C65" w:rsidRDefault="00232755" w:rsidP="00232755">
      <w:pPr>
        <w:pStyle w:val="ProductList-Body"/>
        <w:spacing w:after="120"/>
      </w:pPr>
      <w:r>
        <w:t xml:space="preserve">(g) hij overeenkomstig bepaling 5, onder b), en bepaling 8, lid 3, ontvangen kennisgevingen van de gegevensimporteur of een subverwerker aan de toezichthoudende autoriteit zal doorzenden, wanneer hij (dat wil zeggen de gegevensexporteur) besluit de doorgifte voort te zetten of de opschorting op te heffen; </w:t>
      </w:r>
    </w:p>
    <w:p w14:paraId="5D2CB4A1" w14:textId="77777777" w:rsidR="00232755" w:rsidRPr="00690C65" w:rsidRDefault="00232755" w:rsidP="00232755">
      <w:pPr>
        <w:pStyle w:val="ProductList-Body"/>
        <w:spacing w:after="120"/>
      </w:pPr>
      <w:r>
        <w:t xml:space="preserve">(h) hij op verzoek een afschrift van de bepalingen ter beschikking van de betrokkene zal stellen, met uitzondering van Bijlage 2, alsmede een beknopte beschrijving van de beveiligingsmaatregelen en een afschrift van elk contract voor subverwerkingsdiensten dat overeenkomstig de bepalingen dient te worden opgesteld; indien de bepalingen of het contract commerciële informatie bevatten, mag de gegevensexporteur deze commerciële informatie verwijderen; </w:t>
      </w:r>
    </w:p>
    <w:p w14:paraId="6BE07452" w14:textId="77777777" w:rsidR="00232755" w:rsidRPr="00690C65" w:rsidRDefault="00232755" w:rsidP="00232755">
      <w:pPr>
        <w:pStyle w:val="ProductList-Body"/>
        <w:spacing w:after="120"/>
      </w:pPr>
      <w:r>
        <w:t xml:space="preserve">(i) in geval van subverwerking de verwerkingsactiviteiten worden uitgevoerd overeenkomstig bepaling 11 door een subverwerker die ten minste hetzelfde beschermingsniveau voor de persoonsgegevens en de rechten van de betrokkenen waarborgt als de gegevensimporteur overeenkomstig deze bepalingen; en </w:t>
      </w:r>
    </w:p>
    <w:p w14:paraId="7FB3CCD2" w14:textId="263D5BDF" w:rsidR="00D67A4B" w:rsidRPr="00690C65" w:rsidRDefault="00232755" w:rsidP="00232755">
      <w:pPr>
        <w:pStyle w:val="ProductList-Body"/>
      </w:pPr>
      <w:r>
        <w:t>(j) hij zal toezien op de naleving van bepaling 4, onder a) tot en met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Bepaling 5: Verplichtingen van de gegevensimporteur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De gegevensimporteur stemt ermee in en garandeert dat: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hij de persoonsgegevens uitsluitend namens de gegevensexporteur en in overeenstemming met diens instructies en met de bepalingen verwerkt; indien hij om welke reden dan ook daartoe niet in staat is, stemt hij ermee in de gegevensexporteur onverwijld daarvan in kennis te stellen, in welk geval de gegevensexporteur de gegevensdoorgifte mag opschorten en/of het contract mag beëindigen; </w:t>
      </w:r>
    </w:p>
    <w:p w14:paraId="5E81B701" w14:textId="77777777" w:rsidR="00E83159" w:rsidRPr="00690C65" w:rsidRDefault="00E83159" w:rsidP="00E83159">
      <w:pPr>
        <w:pStyle w:val="ProductList-Body"/>
        <w:spacing w:after="120"/>
      </w:pPr>
      <w:r>
        <w:t xml:space="preserve">(b) hij geen reden heeft aan te nemen dat de op hem toepasselijke wetgeving hem belet de van de gegevensexporteur ontvangen instructies en zijn verplichtingen krachtens het contract na te komen, en dat hij in geval van een wijziging in deze wetgeving die in aanzienlijke mate afbreuk dreigt te doen aan de in de bepalingen opgenomen waarborgen en verplichtingen, de gegevensexporteur, zodra hij de wijziging kent, onverwijld daarvan in kennis stelt, in welk geval de gegevensexporteur de gegevensdoorgifte mag opschorten en/of het contract mag beëindigen; </w:t>
      </w:r>
    </w:p>
    <w:p w14:paraId="61FCFACE" w14:textId="77777777" w:rsidR="00E83159" w:rsidRPr="00690C65" w:rsidRDefault="00E83159" w:rsidP="00E83159">
      <w:pPr>
        <w:pStyle w:val="ProductList-Body"/>
        <w:spacing w:after="120"/>
      </w:pPr>
      <w:r>
        <w:t xml:space="preserve">(c) hij de in Bijlage 2 omschreven technische en organisatorische beveiligingsmaatregelen vóór de verwerking van de doorgegeven persoonsgegevens heeft getroffen; </w:t>
      </w:r>
    </w:p>
    <w:p w14:paraId="345C600F" w14:textId="77777777" w:rsidR="00E83159" w:rsidRPr="00690C65" w:rsidRDefault="00E83159" w:rsidP="00E83159">
      <w:pPr>
        <w:pStyle w:val="ProductList-Body"/>
      </w:pPr>
      <w:r>
        <w:t xml:space="preserve">(d) hij de gegevensexporteur onverwijld ervan in kennis stelt wanneer: </w:t>
      </w:r>
    </w:p>
    <w:p w14:paraId="1CD6BBE0" w14:textId="77777777" w:rsidR="00E83159" w:rsidRPr="00690C65" w:rsidRDefault="00E83159" w:rsidP="00E83159">
      <w:pPr>
        <w:pStyle w:val="ProductList-Body"/>
        <w:spacing w:after="60"/>
        <w:ind w:left="360"/>
      </w:pPr>
      <w:r>
        <w:t xml:space="preserve">(i) een wetshandhavingsinstantie een juridisch bindend verzoek om verstrekking van persoonsgegevens heeft gedaan, tenzij deze kennisgeving anderszins is verboden, zoals een strafrechtelijk verbod dat ten doel heeft de vertrouwelijkheid van een wetshandhavingsonderzoek te bewaren, </w:t>
      </w:r>
    </w:p>
    <w:p w14:paraId="0E22FCAF" w14:textId="77777777" w:rsidR="00E83159" w:rsidRPr="00690C65" w:rsidRDefault="00E83159" w:rsidP="00E83159">
      <w:pPr>
        <w:pStyle w:val="ProductList-Body"/>
        <w:spacing w:after="60"/>
        <w:ind w:left="360"/>
      </w:pPr>
      <w:r>
        <w:t xml:space="preserve">(ii) iemand per ongeluk of op ongeoorloofde wijze toegang tot de gegevens heeft gehad; </w:t>
      </w:r>
    </w:p>
    <w:p w14:paraId="336E5C2B" w14:textId="77777777" w:rsidR="00E83159" w:rsidRPr="00690C65" w:rsidRDefault="00E83159" w:rsidP="00E83159">
      <w:pPr>
        <w:pStyle w:val="ProductList-Body"/>
        <w:spacing w:after="120"/>
        <w:ind w:left="360"/>
      </w:pPr>
      <w:r>
        <w:t xml:space="preserve">(iii) hij van de betrokkenen rechtstreeks een verzoek heeft ontvangen, waarop hij niet ingaat, tenzij hem dit anderszins is toegestaan; </w:t>
      </w:r>
    </w:p>
    <w:p w14:paraId="4C2B8EAE" w14:textId="77777777" w:rsidR="00E83159" w:rsidRPr="00690C65" w:rsidRDefault="00E83159" w:rsidP="00E83159">
      <w:pPr>
        <w:pStyle w:val="ProductList-Body"/>
        <w:spacing w:after="120"/>
      </w:pPr>
      <w:r>
        <w:t xml:space="preserve">(e) hij alle vragen van de gegevensexporteur betreffende de door hem uitgevoerde verwerking van de doorgegeven persoonsgegevens zo spoedig mogelijk naar behoren beantwoordt en het advies van de toezichthoudende autoriteit volgt bij de verwerking van de doorgegeven gegevens; </w:t>
      </w:r>
    </w:p>
    <w:p w14:paraId="26C2A2E6" w14:textId="77777777" w:rsidR="00E83159" w:rsidRPr="00690C65" w:rsidRDefault="00E83159" w:rsidP="00E83159">
      <w:pPr>
        <w:pStyle w:val="ProductList-Body"/>
        <w:spacing w:after="120"/>
      </w:pPr>
      <w:r>
        <w:t xml:space="preserve">(f) hij op verzoek van de gegevensexporteur zijn verwerkingsvoorzieningen beschikbaar stelt voor controle van de onder deze bepalingen vallende verwerkingsactiviteiten, welke wordt uitgevoerd door de gegevensexporteur of door een controleorgaan waarvan de leden onafhankelijk zijn, over de vereiste beroepskwalificaties beschikken, tot geheimhouding verplicht zijn en door de gegevensexporteur worden aangewezen, waar van toepassing in overleg met de toezichthoudende autoriteit; </w:t>
      </w:r>
    </w:p>
    <w:p w14:paraId="7B3FC717" w14:textId="77777777" w:rsidR="00E83159" w:rsidRPr="00690C65" w:rsidRDefault="00E83159" w:rsidP="00E83159">
      <w:pPr>
        <w:pStyle w:val="ProductList-Body"/>
        <w:spacing w:after="120"/>
      </w:pPr>
      <w:r>
        <w:t xml:space="preserve">(g) hij, wanneer de betrokkene geen afschrift van de gegevensexporteur kan verkrijgen, hem op verzoek een afschrift van de bepalingen alsmede eventuele subverwerkingscontracten ter beschikking stelt, met uitzondering van Bijlage 2 die door een beknopte beschrijving van de beveiligingsmaatregelen wordt vervangen; indien de bepalingen of contracten commerciële informatie bevatten, mag de gegevensimporteur deze commerciële informatie verwijderen; </w:t>
      </w:r>
    </w:p>
    <w:p w14:paraId="34C6AB8B" w14:textId="77777777" w:rsidR="00E83159" w:rsidRPr="00690C65" w:rsidRDefault="00E83159" w:rsidP="00E83159">
      <w:pPr>
        <w:pStyle w:val="ProductList-Body"/>
        <w:spacing w:after="120"/>
      </w:pPr>
      <w:r>
        <w:t xml:space="preserve">(h) hij, wanneer subverwerking plaatsvindt, de gegevensexporteur tevoren heeft ingelicht en diens schriftelijke toestemming heeft verkregen; </w:t>
      </w:r>
    </w:p>
    <w:p w14:paraId="24B62CD3" w14:textId="77777777" w:rsidR="00E83159" w:rsidRPr="00690C65" w:rsidRDefault="00E83159" w:rsidP="00E83159">
      <w:pPr>
        <w:pStyle w:val="ProductList-Body"/>
        <w:spacing w:after="120"/>
      </w:pPr>
      <w:r>
        <w:t>(i) de verwerkingsdiensten van de subverwerker overeenkomstig bepaling 11 zullen worden uitgevoerd;</w:t>
      </w:r>
    </w:p>
    <w:p w14:paraId="49ECD6CC" w14:textId="37AA8DD2" w:rsidR="00D67A4B" w:rsidRPr="00690C65" w:rsidRDefault="00E83159" w:rsidP="00E83159">
      <w:pPr>
        <w:pStyle w:val="ProductList-Body"/>
      </w:pPr>
      <w:r>
        <w:t>(j) hij van elk subverwerkingscontract dat hij in het kader van de bepalingen aangaat, onverwijld een afschrift doet toekomen aan de gegevensexporteur.</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Bepaling 6: Aansprakelijkheid</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De partijen komen overeen dat elke betrokkene die ten gevolge van een schending van de verplichtingen bedoeld in bepaling 3 of bepaling 11 door een partij of een subverwerker schade heeft geleden, het recht heeft van de gegevensexporteur vergoeding voor de geleden schade te ontvangen. </w:t>
      </w:r>
    </w:p>
    <w:p w14:paraId="1D8EBF41" w14:textId="77777777" w:rsidR="00E83159" w:rsidRPr="00690C65" w:rsidRDefault="00E83159" w:rsidP="00E83159">
      <w:pPr>
        <w:pStyle w:val="ProductList-Body"/>
        <w:spacing w:after="120"/>
      </w:pPr>
      <w:r>
        <w:t xml:space="preserve">2. Wanneer de betrokkene geen vordering tot schadevergoeding wegens niet-nakoming door de gegevensimporteur of diens subverwerker van een van de in bepaling 3 of bepaling 11 bedoelde verplichtingen, als bedoeld in lid 1, tegen de gegevensexporteur kan instellen doordat de gegevensexporteur feitelijk is verdwenen, heeft opgehouden rechtens te bestaan of insolvent is geworden, stemt de gegevensimporteur ermee in dat de betrokkene een vordering kan instellen tegen de gegevensimporteur alsof hij de gegevensexporteur was, tenzij een rechtsopvolger contractueel of rechtens alle wettelijke verplichtingen van de gegevensexporteur heeft overgenomen, in welk geval de betrokkene zijn rechten tegenover die rechtsopvolger kan doen gelden. </w:t>
      </w:r>
    </w:p>
    <w:p w14:paraId="6008C88B" w14:textId="77777777" w:rsidR="00E83159" w:rsidRPr="00690C65" w:rsidRDefault="00E83159" w:rsidP="00E83159">
      <w:pPr>
        <w:pStyle w:val="ProductList-Body"/>
        <w:spacing w:after="120"/>
      </w:pPr>
      <w:r>
        <w:t xml:space="preserve">De gegevensimporteur kan zich niet aan zijn aansprakelijkheid onttrekken door zich te beroepen op niet-nakoming van verplichtingen door de subverwerker. </w:t>
      </w:r>
    </w:p>
    <w:p w14:paraId="131E173E" w14:textId="77777777" w:rsidR="00E83159" w:rsidRPr="00690C65" w:rsidRDefault="00E83159" w:rsidP="00E83159">
      <w:pPr>
        <w:pStyle w:val="ProductList-Body"/>
      </w:pPr>
      <w:r>
        <w:t xml:space="preserve">3. Wanneer de betrokkene de in lid 1 of 2 bedoelde vordering wegens niet-nakoming door de subverwerker van een van de in bepaling 3 of bepaling 11 bedoelde verplichtingen niet tegen de gegevensexporteur of de gegevensimporteur kan instellen doordat zowel de gegevensexporteur als de gegevensimporteur feitelijk is verdwenen, heeft opgehouden rechtens te bestaan of insolvent is geworden, stemt de subverwerker ermee in dat de betrokkene een vordering kan instellen tegen de subverwerker, met betrekking tot diens eigen verwerkingsactiviteiten krachtens de bepalingen, alsof deze de gegevensexporteur of de gegevensimporteur was, tenzij een rechtsopvolger contractueel of rechtens alle wettelijke verplichtingen van de gegevensexporteur of de gegevensimporteur heeft overgenomen, in welk geval de betrokkene zijn rechten tegenover die rechtsopvolger kan doen gelden. De aansprakelijkheid van de subverwerker blijft beperkt tot de verwerkingsactiviteiten die deze zelf heeft uitgevoerd krachtens de bepalingen.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Bepaling 7: Bemiddeling en rechtsmacht</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De gegevensimporteur stemt ermee in dat, indien de betrokkene tegen hem rechten ten behoeve van derden en/of vorderingen tot schadevergoeding krachtens de bepalingen inroept, de gegevensimporteur de beslissing van de betrokkene aanvaardt: </w:t>
      </w:r>
    </w:p>
    <w:p w14:paraId="7EE05A13" w14:textId="77777777" w:rsidR="00E83159" w:rsidRPr="00690C65" w:rsidRDefault="00E83159" w:rsidP="00E83159">
      <w:pPr>
        <w:pStyle w:val="ProductList-Body"/>
        <w:spacing w:after="60"/>
        <w:ind w:left="360"/>
      </w:pPr>
      <w:r>
        <w:t xml:space="preserve">(a) om het geschil te onderwerpen aan bemiddeling door een onafhankelijke persoon of, waar van toepassing, door de toezichthoudende autoriteit; </w:t>
      </w:r>
    </w:p>
    <w:p w14:paraId="32BAE473" w14:textId="77777777" w:rsidR="00E83159" w:rsidRPr="00690C65" w:rsidRDefault="00E83159" w:rsidP="00E83159">
      <w:pPr>
        <w:pStyle w:val="ProductList-Body"/>
        <w:spacing w:after="120"/>
        <w:ind w:left="360"/>
      </w:pPr>
      <w:r>
        <w:t xml:space="preserve">(b) om het geschil voor te leggen aan een rechterlijke instantie in de lidstaat waar de gegevensexporteur is gevestigd. </w:t>
      </w:r>
    </w:p>
    <w:p w14:paraId="530854B2" w14:textId="77777777" w:rsidR="00E83159" w:rsidRPr="00690C65" w:rsidRDefault="00E83159" w:rsidP="00E83159">
      <w:pPr>
        <w:pStyle w:val="ProductList-Body"/>
      </w:pPr>
      <w:r>
        <w:t xml:space="preserve">2. De partijen komen overeen dat de door de betrokkene gemaakte keuze geen afbreuk doet aan diens materiële of formele rechten om op grond van andere bepalingen van nationaal of internationaal recht verhaal te zoeken.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Bepaling 8: Samenwerking met de toezichthoudende autoriteiten</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De gegevensexporteur stemt ermee in een afschrift van dit contract bij de toezichthoudende autoriteit neer te leggen, indien deze daarom verzoekt of indien dit krachtens het toepasselijke recht inzake gegevensbescherming vereist is. </w:t>
      </w:r>
    </w:p>
    <w:p w14:paraId="7E0C678C" w14:textId="77777777" w:rsidR="00E83159" w:rsidRPr="00690C65" w:rsidRDefault="00E83159" w:rsidP="00E83159">
      <w:pPr>
        <w:pStyle w:val="ProductList-Body"/>
        <w:spacing w:after="120"/>
      </w:pPr>
      <w:r>
        <w:t xml:space="preserve">2. De partijen komen overeen dat de toezichthoudende autoriteit bevoegd is bij de gegevensimporteur en eventuele subverwerkers een controle te verrichten die dezelfde reikwijdte heeft en aan dezelfde voorwaarden is onderworpen als die welke krachtens het toepasselijke recht inzake gegevensbescherming voor haar controle van de gegevensexporteur zouden gelden. </w:t>
      </w:r>
    </w:p>
    <w:p w14:paraId="7B517B78" w14:textId="77777777" w:rsidR="00E83159" w:rsidRPr="00690C65" w:rsidRDefault="00E83159" w:rsidP="00E83159">
      <w:pPr>
        <w:pStyle w:val="ProductList-Body"/>
      </w:pPr>
      <w:r>
        <w:t xml:space="preserve">3. Indien er wetgeving bestaat die op de gegevensimporteur of een subverwerker van toepassing is en die de uitvoering van controles als in lid 2 bedoeld op de gegevensimporteur of een subverwerker verbiedt, stelt de gegevensimporteur de gegevensexporteur daarvan onverwijld in kennis. In een dergelijk geval mag de gegevensexporteur de in bepaling 5, onder b), bedoelde maatregelen nemen.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Bepaling 9: Toepasselijk recht.</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Op de bepalingen is het recht van de lidstaat van vestiging van de gegevensexporteur van toepassing, te weten…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Bepaling 10: Wijziging van het contract</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De partijen verbinden zich ertoe de bepalingen niet te wijzigen. Dit vormt voor de partijen geen beletsel om indien nodig bepalingen toe te voegen betreffende met de transactie verband houdende vraagstukken, mits deze niet met de modelcontractbepalingen in strijd zijn.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Bepaling 11: Subverwerking</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De gegevensimporteur besteedt de verwerkingsactiviteiten die hij overeenkomstig de bepalingen namens de gegevensexporteur uitvoert, niet uit zonder de voorafgaande schriftelijke toestemming van de gegevensexporteur. Indien de gegevensimporteur met toestemming van de gegevensexporteur zijn verplichtingen uit hoofde van de bepalingen uitbesteedt, dient hij met de subverwerker een schriftelijk contract te sluiten waarbij aan de subverwerker dezelfde verplichtingen worden opgelegd als die waaraan de gegevensimporteur uit hoofde van de bepalingen moet voldoen (3). Indien de subverwerker niet voldoet aan zijn verplichtingen tot gegevensbescherming uit hoofde van dat schriftelijke contract, blijft de gegevensimporteur jegens de gegevensexporteur volledig aansprakelijk voor de uitvoering van de verplichtingen van de subverwerker uit hoofde van dat contract. </w:t>
      </w:r>
    </w:p>
    <w:p w14:paraId="2AE21057" w14:textId="77777777" w:rsidR="00E83159" w:rsidRPr="00690C65" w:rsidRDefault="00E83159" w:rsidP="00E83159">
      <w:pPr>
        <w:pStyle w:val="ProductList-Body"/>
        <w:spacing w:after="120"/>
      </w:pPr>
      <w:r>
        <w:t xml:space="preserve">2. In het tevoren tussen de gegevensimporteur en de subverwerker te sluiten schriftelijke contract dient tevens een derdenbeding te zijn opgenomen zoals vervat in bepaling 3, dat voorziet in gevallen dat de betrokkene geen vordering tot schadevergoeding als bedoeld in bepaling 6, lid 1, kan instellen tegen de gegevensexporteur of de gegevensimporteur omdat deze feitelijk zijn verdwenen, hebben opgehouden rechtens te bestaan of insolvent zijn geworden, en er geen rechtsopvolger is die contractueel of rechtens alle wettelijke verplichtingen van de gegevensexporteur of de gegevensimporteur heeft overgenomen. Deze aansprakelijkheid van de subverwerker jegens derden blijft beperkt tot de verwerkingswerkzaamheden die deze zelf heeft uitgevoerd krachtens de bepalingen. </w:t>
      </w:r>
    </w:p>
    <w:p w14:paraId="4BCDF65D" w14:textId="77777777" w:rsidR="00E83159" w:rsidRPr="00690C65" w:rsidRDefault="00E83159" w:rsidP="00E83159">
      <w:pPr>
        <w:pStyle w:val="ProductList-Body"/>
        <w:spacing w:after="120"/>
      </w:pPr>
      <w:r>
        <w:t xml:space="preserve">3. Op de in lid 1 bedoelde bepalingen betreffende de gegevensbeschermingsaspecten van de subverwerking uit hoofde van het in lid 1 bedoelde contract is het recht van de lidstaat van vestiging van de gegevensexporteur van toepassing, te weten… </w:t>
      </w:r>
    </w:p>
    <w:p w14:paraId="0A40BFDA" w14:textId="77777777" w:rsidR="00E83159" w:rsidRPr="00690C65" w:rsidRDefault="00E83159" w:rsidP="00E83159">
      <w:pPr>
        <w:pStyle w:val="ProductList-Body"/>
      </w:pPr>
      <w:r>
        <w:t xml:space="preserve">4. De gegevensexporteur houdt een lijst bij van subverwerkingscontracten die krachtens de bepalingen zijn gesloten en door de gegevensimporteur overeenkomstig bepaling 5, onder j), zijn aangemeld, en werkt deze ten minste eenmaal per jaar bij. Deze lijst wordt ter beschikking gesteld van de toezichthoudende autoriteit voor gegevensbescherming die op de gegevensexporteur toezicht houdt.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Bepaling 12: Verplichting na de beëindiging van de verwerking van persoonsgegevens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De partijen komen overeen dat de gegevensimporteur en de subverwerker na het beëindigen van de verlening van de gegevensverwerkingsdiensten alle doorgegeven persoonsgegevens en kopieën daarvan aan de gegevensexporteur terugbezorgen of, indien de gegevensexporteur dat verkiest, alle persoonsgegevens vernietigen en aan de gegevensexporteur verklaren dat de vernietiging heeft plaatsgevonden, tenzij de op de gegevensimporteur toepasselijke wetgeving hem verbiedt alle of een gedeelte van de doorgegeven persoonsgegevens terug te bezorgen of te vernietigen. In dat geval garandeert de gegevensimporteur dat hij de vertrouwelijkheid van de doorgegeven persoonsgegevens zal respecteren en dat hij de doorgegeven gegevens niet verder actief zal verwerken. </w:t>
      </w:r>
    </w:p>
    <w:p w14:paraId="2589DB68" w14:textId="41C22552" w:rsidR="00E83159" w:rsidRPr="00690C65" w:rsidRDefault="00E83159" w:rsidP="00E83159">
      <w:pPr>
        <w:pStyle w:val="ProductList-Body"/>
      </w:pPr>
      <w:r>
        <w:t>2. De gegevensimporteur en de subverwerker garanderen dat zij op verzoek van de gegevensexporteur en/of de toezichthoudende autoriteit hun verwerkingsvoorzieningen voor een controle van de in lid 1 bedoelde maatregelen beschikbaar zullen stellen.</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Bijlage 1 bij de Modelcontractbepalingen</w:t>
      </w:r>
    </w:p>
    <w:p w14:paraId="1286C765" w14:textId="77777777" w:rsidR="00E83159" w:rsidRPr="00690C65" w:rsidRDefault="00E83159" w:rsidP="00E83159">
      <w:pPr>
        <w:pStyle w:val="ProductList-Body"/>
      </w:pPr>
    </w:p>
    <w:p w14:paraId="18C78AB9" w14:textId="77777777" w:rsidR="006E32AE" w:rsidRPr="00C247DB" w:rsidRDefault="006E32AE" w:rsidP="006E32AE">
      <w:pPr>
        <w:pStyle w:val="ProductList-Body"/>
        <w:spacing w:after="120"/>
      </w:pPr>
      <w:r w:rsidRPr="00C247DB">
        <w:rPr>
          <w:b/>
        </w:rPr>
        <w:t>Gegevensexporteur</w:t>
      </w:r>
      <w:r w:rsidRPr="00164B9A">
        <w:rPr>
          <w:b/>
          <w:bCs/>
        </w:rPr>
        <w:t>:</w:t>
      </w:r>
      <w:r w:rsidRPr="00C247DB">
        <w:t xml:space="preserve"> De Klant is de gegevensexporteur. De gegevensexporteur is een gebruiker van Online Diensten zoals beschreven in de VOD, in het gedeelte “Bepalingen voor Gegevensverwerking.” </w:t>
      </w:r>
    </w:p>
    <w:p w14:paraId="3B378EFB" w14:textId="6FC1BB19" w:rsidR="00E83159" w:rsidRPr="00690C65" w:rsidRDefault="00E83159" w:rsidP="00E83159">
      <w:pPr>
        <w:pStyle w:val="ProductList-Body"/>
        <w:spacing w:after="120"/>
      </w:pPr>
      <w:r w:rsidRPr="006E32AE">
        <w:rPr>
          <w:b/>
          <w:bCs/>
        </w:rPr>
        <w:t>Gegevensimporteur:</w:t>
      </w:r>
      <w:r>
        <w:t xml:space="preserve"> De gegevensimporteur is MICROSOFT CORPORATION, een internationale producent van software en diensten. </w:t>
      </w:r>
    </w:p>
    <w:p w14:paraId="6D761CE0" w14:textId="361B818B" w:rsidR="00E83159" w:rsidRPr="00690C65" w:rsidRDefault="009D79A6" w:rsidP="00E83159">
      <w:pPr>
        <w:pStyle w:val="ProductList-Body"/>
        <w:spacing w:after="120"/>
      </w:pPr>
      <w:r>
        <w:rPr>
          <w:b/>
        </w:rPr>
        <w:t>Betrokkenen</w:t>
      </w:r>
      <w:r w:rsidRPr="001F3A62">
        <w:rPr>
          <w:b/>
        </w:rPr>
        <w:t>:</w:t>
      </w:r>
      <w:r>
        <w:t xml:space="preserve"> Tot de betrokkenen behoren de vertegenwoordigers en eindgebruikers van de gegevensexporteur met inbegrip van werknemers, opdrachtnemers en klanten van de gegevensexporteur. Tot de betrokkenen behoren mogelijk tevens individuele personen die trachten te communiceren met of persoonsgegevens over te dragen aan gebruikers van de diensten die worden geleverd door de gegevensimporteur.</w:t>
      </w:r>
      <w:r w:rsidR="00E83159">
        <w:t xml:space="preserve"> </w:t>
      </w:r>
    </w:p>
    <w:p w14:paraId="6CDC09DC" w14:textId="3322ECC6" w:rsidR="00E83159" w:rsidRPr="00690C65" w:rsidRDefault="00E83159" w:rsidP="00E83159">
      <w:pPr>
        <w:pStyle w:val="ProductList-Body"/>
        <w:spacing w:after="120"/>
      </w:pPr>
      <w:r>
        <w:rPr>
          <w:b/>
        </w:rPr>
        <w:t>Categorieën gegevens</w:t>
      </w:r>
      <w:r w:rsidRPr="00F33745">
        <w:rPr>
          <w:b/>
          <w:bCs/>
        </w:rPr>
        <w:t xml:space="preserve">: </w:t>
      </w:r>
      <w:r>
        <w:t xml:space="preserve">De doorgegeven persoonsgegevens betreffen e-mail, documenten en andere gegevens in elektronische vorm in de context van de Online Diensten. </w:t>
      </w:r>
    </w:p>
    <w:p w14:paraId="6B371D68" w14:textId="4AC5C277" w:rsidR="00E83159" w:rsidRPr="00690C65" w:rsidRDefault="00E83159" w:rsidP="00E83159">
      <w:pPr>
        <w:pStyle w:val="ProductList-Body"/>
      </w:pPr>
      <w:r>
        <w:rPr>
          <w:b/>
        </w:rPr>
        <w:t>Verwerking</w:t>
      </w:r>
      <w:r w:rsidRPr="00F33745">
        <w:rPr>
          <w:b/>
          <w:bCs/>
        </w:rPr>
        <w:t>:</w:t>
      </w:r>
      <w:r>
        <w:t xml:space="preserve"> De doorgegeven persoonsgegevens zullen de volgende basisverwerkingen ondergaan: </w:t>
      </w:r>
    </w:p>
    <w:p w14:paraId="346A1AFB" w14:textId="77777777" w:rsidR="00E83159" w:rsidRPr="00690C65" w:rsidRDefault="00E83159" w:rsidP="00E83159">
      <w:pPr>
        <w:pStyle w:val="ProductList-Body"/>
        <w:spacing w:after="60"/>
        <w:ind w:left="547"/>
      </w:pPr>
      <w:r>
        <w:rPr>
          <w:b/>
        </w:rPr>
        <w:t>a. Duur en oogmerk van de gegevensverwerking</w:t>
      </w:r>
      <w:r w:rsidRPr="00F33745">
        <w:rPr>
          <w:b/>
          <w:bCs/>
        </w:rPr>
        <w:t>.</w:t>
      </w:r>
      <w:r>
        <w:t xml:space="preserve"> De duur van de gegevensverwerking bedraagt de looptijd die is bepaald in de toepasselijke volume licensing overeenkomst tussen de gegevensexporteur en de entiteit van Microsoft waarmee deze Modelcontractbepalingen zijn verbonden (“Microsoft”). Het oogmerk van de gegevensverwerking is de werking van Online Diensten. </w:t>
      </w:r>
    </w:p>
    <w:p w14:paraId="5CB87AE9" w14:textId="77777777" w:rsidR="00E83159" w:rsidRPr="00690C65" w:rsidRDefault="00E83159" w:rsidP="00E83159">
      <w:pPr>
        <w:pStyle w:val="ProductList-Body"/>
        <w:spacing w:after="60"/>
        <w:ind w:left="547"/>
      </w:pPr>
      <w:r>
        <w:rPr>
          <w:b/>
        </w:rPr>
        <w:t>b. Reikwijdte en doel van de gegevensverwerking</w:t>
      </w:r>
      <w:r w:rsidRPr="00F33745">
        <w:rPr>
          <w:b/>
          <w:bCs/>
        </w:rPr>
        <w:t>.</w:t>
      </w:r>
      <w:r>
        <w:t xml:space="preserve"> De reikwijdte en het doel van de verwerking van de persoonsgegevens worden beschreven in de Voorwaarden voor Gegevensverwerking. De gegevensimporteur exploiteert een wereldwijd netwerk van datacenters en beheer-/ondersteuningsfaciliteiten, en verwerking kan plaatsvinden in elk rechtsgebied waar de gegevensimporteur of zijn subverwerkers dergelijke faciliteiten exploiteren. </w:t>
      </w:r>
    </w:p>
    <w:p w14:paraId="19A62BC3" w14:textId="77777777" w:rsidR="00E83159" w:rsidRPr="00690C65" w:rsidRDefault="00E83159" w:rsidP="00E83159">
      <w:pPr>
        <w:pStyle w:val="ProductList-Body"/>
        <w:spacing w:after="60"/>
        <w:ind w:left="547"/>
      </w:pPr>
      <w:r>
        <w:rPr>
          <w:b/>
        </w:rPr>
        <w:t>c. Toegang tot Gegevens van de Klant</w:t>
      </w:r>
      <w:r w:rsidRPr="00F33745">
        <w:rPr>
          <w:b/>
          <w:bCs/>
        </w:rPr>
        <w:t xml:space="preserve">. </w:t>
      </w:r>
      <w:r>
        <w:t xml:space="preserve">Gedurende de periode die is toegewezen in het kader van de toepasselijke volume licensing overeenkomst zal de gegevensimporteur, naar eigen keus en waar nodig volgens toepasselijk recht conform Artikel 12, lid b van de EU-gegevensbeschermingsrichtlijn, hetzij (1) de gegevensexporteur de mogelijkheid bieden om de Gegevens van de Klant te corrigeren, verwijderen of blokkeren, hetzij (2) zelf dergelijke correcties, verwijderingen of blokkeringen namens deze uitvoeren. </w:t>
      </w:r>
    </w:p>
    <w:p w14:paraId="1A0B0329" w14:textId="77777777" w:rsidR="00E83159" w:rsidRPr="00690C65" w:rsidRDefault="00E83159" w:rsidP="00E83159">
      <w:pPr>
        <w:pStyle w:val="ProductList-Body"/>
        <w:spacing w:after="60"/>
        <w:ind w:left="547"/>
      </w:pPr>
      <w:r>
        <w:rPr>
          <w:b/>
        </w:rPr>
        <w:t>d. Instructies van de gegevensexporteur</w:t>
      </w:r>
      <w:r w:rsidRPr="00F33745">
        <w:rPr>
          <w:b/>
          <w:bCs/>
        </w:rPr>
        <w:t>.</w:t>
      </w:r>
      <w:r>
        <w:t xml:space="preserve"> Bij Online Diensten zal de gegevensimporteur uitsluitend handelen op instructie van de gegevensexporteur, zoals overgebracht door Microsoft. </w:t>
      </w:r>
    </w:p>
    <w:p w14:paraId="0D6446BF" w14:textId="77777777" w:rsidR="00E83159" w:rsidRPr="00690C65" w:rsidRDefault="00E83159" w:rsidP="00E83159">
      <w:pPr>
        <w:pStyle w:val="ProductList-Body"/>
        <w:spacing w:after="120"/>
        <w:ind w:left="547"/>
      </w:pPr>
      <w:r>
        <w:rPr>
          <w:b/>
        </w:rPr>
        <w:t>e. Verwijdering of teruggave van Gegevens van de Klant</w:t>
      </w:r>
      <w:r w:rsidRPr="00F33745">
        <w:rPr>
          <w:b/>
          <w:bCs/>
        </w:rPr>
        <w:t>.</w:t>
      </w:r>
      <w:r>
        <w:t xml:space="preserve"> Na het aflopen of het beëindigen van het gebruik van de Online Diensten door de gegevensexporteur, kan deze de Gegevens van de Klant opvragen en zal de gegevensimporteur de Gegevens van de Klant verwijderen, beide overeenkomstig de Voorwaarden voor Online Diensten die op de overeenkomst van toepassing zijn. </w:t>
      </w:r>
    </w:p>
    <w:p w14:paraId="1DF93B42" w14:textId="6443A7BC" w:rsidR="00D67A4B" w:rsidRPr="00690C65" w:rsidRDefault="00E83159" w:rsidP="00E83159">
      <w:pPr>
        <w:pStyle w:val="ProductList-Body"/>
      </w:pPr>
      <w:r>
        <w:rPr>
          <w:b/>
        </w:rPr>
        <w:t>Onderaannemers</w:t>
      </w:r>
      <w:r>
        <w:t>: De gegevensimporteur kan andere bedrijven inhuren om namens de gegevensimporteur beperkte diensten te leveren, zoals het bieden van ondersteuning aan de Klant. Dergelijke onderaannemers mogen Gegevens van de Klant uitsluitend verzamelen voor het leveren van de diensten die de gegevensimporteur heeft gevraagd te leveren en mogen Gegevens van de Klant niet gebruiken voor enig ander doeleinde.</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Bijlage 2 bij de Modelcontractbepalingen</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Beschrijving van de technische en organisatorische beveiligingsmaatregelen die door de gegevensimporteur overeenkomstig bepaling 4, onder d), en bepaling 5, onder c) zijn getroffen:</w:t>
      </w:r>
    </w:p>
    <w:p w14:paraId="73D6155F" w14:textId="08E7215C" w:rsidR="00463CC3" w:rsidRPr="00690C65" w:rsidRDefault="00463CC3" w:rsidP="00463CC3">
      <w:pPr>
        <w:pStyle w:val="ProductList-Body"/>
        <w:spacing w:after="120"/>
      </w:pPr>
      <w:r>
        <w:t xml:space="preserve">1. </w:t>
      </w:r>
      <w:r>
        <w:rPr>
          <w:b/>
        </w:rPr>
        <w:t>Medewerker</w:t>
      </w:r>
      <w:r w:rsidRPr="00F33745">
        <w:rPr>
          <w:b/>
        </w:rPr>
        <w:t>s.</w:t>
      </w:r>
      <w:r>
        <w:t xml:space="preserve"> De medewerkers van de gegevensimporteur zullen de Klantgegevens niet verwerken zonder daartoe te zijn gemachtigd. Medewerkers zijn verplicht de vertrouwelijkheid van alle Klantgegevens te bewaken. Deze verplichting blijft bestaan na het aflopen van hun dienstverband. </w:t>
      </w:r>
    </w:p>
    <w:p w14:paraId="290598D1" w14:textId="758EF624" w:rsidR="00463CC3" w:rsidRPr="00690C65" w:rsidRDefault="00463CC3" w:rsidP="00463CC3">
      <w:pPr>
        <w:pStyle w:val="ProductList-Body"/>
      </w:pPr>
      <w:r>
        <w:t xml:space="preserve">2. </w:t>
      </w:r>
      <w:r>
        <w:rPr>
          <w:b/>
        </w:rPr>
        <w:t>Contactpersoon voor gegevensprivacy</w:t>
      </w:r>
      <w:r w:rsidRPr="00F33745">
        <w:rPr>
          <w:b/>
          <w:bCs/>
        </w:rPr>
        <w:t xml:space="preserve">. </w:t>
      </w:r>
      <w:r>
        <w:t xml:space="preserve">De functionaris voor gegevensprivacy van de gegevensimporteur is te bereiken op het volgende adres. </w:t>
      </w:r>
    </w:p>
    <w:p w14:paraId="45F2365C" w14:textId="77777777" w:rsidR="00463CC3" w:rsidRPr="008855D8" w:rsidRDefault="00463CC3" w:rsidP="00463CC3">
      <w:pPr>
        <w:pStyle w:val="ProductList-Body"/>
        <w:rPr>
          <w:lang w:val="en-US"/>
        </w:rPr>
      </w:pPr>
      <w:r w:rsidRPr="008855D8">
        <w:rPr>
          <w:lang w:val="en-US"/>
        </w:rPr>
        <w:t xml:space="preserve">Microsoft Corporation </w:t>
      </w:r>
    </w:p>
    <w:p w14:paraId="781C4202" w14:textId="77777777" w:rsidR="00463CC3" w:rsidRPr="008855D8" w:rsidRDefault="00463CC3" w:rsidP="00463CC3">
      <w:pPr>
        <w:pStyle w:val="ProductList-Body"/>
        <w:ind w:left="360"/>
        <w:rPr>
          <w:lang w:val="en-US"/>
        </w:rPr>
      </w:pPr>
      <w:r w:rsidRPr="008855D8">
        <w:rPr>
          <w:lang w:val="en-US"/>
        </w:rP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Technische en organisatorische maatregelen</w:t>
      </w:r>
      <w:r w:rsidRPr="00F33745">
        <w:rPr>
          <w:b/>
          <w:bCs/>
        </w:rPr>
        <w:t xml:space="preserve">. </w:t>
      </w:r>
      <w:r>
        <w:t>De gegevensimporteur heeft de volgende gepaste technische en organisatorische maatregelen, interne controles en routines voor gegevensbescherming toegepast, en zal dit blijven doen, met als doel het beschermen van Gegevens van de Klant, zoals gedefinieerd in de Voorwaarden voor Gegevensverwerking, tegen verlies, vernietiging of wijziging zonder opzet; ongeoorloofde onthulling of toegang; of onwettelijke vernietiging: De technische en organisatorische maatregelen, interne controlemechanismen en routines voor gegevensbeveiliging die worden beschreven in de Voorwaarden voor Gegevensverwerking zijn hierbij door middel van verwijzing opgenomen in deze Bijlage 2 en zijn bindend voor de gegevensimporteur alsof ze in hun geheel in deze Bijlage 2 waren zijn opgenomen.</w:t>
      </w:r>
    </w:p>
    <w:p w14:paraId="56307797" w14:textId="7986A988" w:rsidR="00463CC3" w:rsidRPr="00690C65" w:rsidRDefault="00463CC3" w:rsidP="00463CC3">
      <w:pPr>
        <w:pStyle w:val="ProductList-Body"/>
      </w:pPr>
      <w:r>
        <w:t>Handtekening van Microsoft Corporation is te vinden op de volgende pagina.</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Ondertekenaar van de Modelcontractbepalingen, Bijlage 1 en Bijlage 2 in naam van de gegevensimporteur:</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8855D8" w:rsidRDefault="00463CC3" w:rsidP="00463CC3">
      <w:pPr>
        <w:pStyle w:val="ProductList-Body"/>
        <w:rPr>
          <w:lang w:val="en-US"/>
        </w:rPr>
      </w:pPr>
      <w:r w:rsidRPr="008855D8">
        <w:rPr>
          <w:lang w:val="en-US"/>
        </w:rPr>
        <w:t>Rajesh Jha, Corporate Vice President</w:t>
      </w:r>
    </w:p>
    <w:p w14:paraId="77E0D4BD" w14:textId="77777777" w:rsidR="00463CC3" w:rsidRPr="008855D8" w:rsidRDefault="00463CC3" w:rsidP="00463CC3">
      <w:pPr>
        <w:pStyle w:val="ProductList-Body"/>
        <w:rPr>
          <w:lang w:val="en-US"/>
        </w:rPr>
      </w:pPr>
      <w:r w:rsidRPr="008855D8">
        <w:rPr>
          <w:lang w:val="en-US"/>
        </w:rPr>
        <w:t>Microsoft Corporation</w:t>
      </w:r>
    </w:p>
    <w:p w14:paraId="358D91D7" w14:textId="074E609B" w:rsidR="00463CC3" w:rsidRPr="008855D8" w:rsidRDefault="00463CC3" w:rsidP="00463CC3">
      <w:pPr>
        <w:pStyle w:val="ProductList-Body"/>
        <w:rPr>
          <w:lang w:val="en-US"/>
        </w:rPr>
      </w:pPr>
      <w:r w:rsidRPr="008855D8">
        <w:rPr>
          <w:lang w:val="en-US"/>
        </w:rPr>
        <w:t>One Microsoft Way, Redmond WA, USA 98052</w:t>
      </w:r>
    </w:p>
    <w:p w14:paraId="1320AE77" w14:textId="77777777" w:rsidR="00463CC3" w:rsidRPr="008855D8" w:rsidRDefault="00463CC3" w:rsidP="00A914BF">
      <w:pPr>
        <w:pStyle w:val="ProductList-Body"/>
        <w:rPr>
          <w:lang w:val="en-US"/>
        </w:rPr>
      </w:pPr>
    </w:p>
    <w:p w14:paraId="05F64430" w14:textId="53A2A952" w:rsidR="00D67A4B" w:rsidRPr="008855D8" w:rsidRDefault="00D67A4B" w:rsidP="00A914BF">
      <w:pPr>
        <w:pStyle w:val="ProductList-Body"/>
        <w:rPr>
          <w:lang w:val="en-US"/>
        </w:rPr>
      </w:pPr>
    </w:p>
    <w:p w14:paraId="55BD2826" w14:textId="21F2D334" w:rsidR="00751D62" w:rsidRDefault="00751D62" w:rsidP="00A914BF">
      <w:pPr>
        <w:pStyle w:val="ProductList-Body"/>
        <w:rPr>
          <w:lang w:val="en-US"/>
        </w:rPr>
      </w:pPr>
      <w:r>
        <w:rPr>
          <w:lang w:val="en-US"/>
        </w:rPr>
        <w:br w:type="page"/>
      </w:r>
    </w:p>
    <w:p w14:paraId="5090A124" w14:textId="77777777" w:rsidR="00751D62" w:rsidRPr="0008458E" w:rsidRDefault="00751D62" w:rsidP="00751D62">
      <w:pPr>
        <w:pStyle w:val="ProductList-SectionHeading"/>
        <w:outlineLvl w:val="0"/>
      </w:pPr>
      <w:bookmarkStart w:id="210" w:name="Attachment4"/>
      <w:bookmarkStart w:id="211" w:name="_Toc489605629"/>
      <w:bookmarkStart w:id="212" w:name="_Toc494442804"/>
      <w:r>
        <w:t>Bijlage 4 – Voorwaarden van de Algemene Verordening Gegevensbescherming van de Europese Unie</w:t>
      </w:r>
      <w:bookmarkEnd w:id="210"/>
      <w:bookmarkEnd w:id="211"/>
      <w:bookmarkEnd w:id="212"/>
    </w:p>
    <w:p w14:paraId="5782B0D4" w14:textId="77777777" w:rsidR="00751D62" w:rsidRPr="0008458E" w:rsidRDefault="00751D62" w:rsidP="00751D62">
      <w:pPr>
        <w:pStyle w:val="ProductList-Body"/>
        <w:outlineLvl w:val="1"/>
      </w:pPr>
      <w:bookmarkStart w:id="213" w:name="_Hlk489289993"/>
      <w:r>
        <w:rPr>
          <w:rFonts w:cstheme="minorHAnsi"/>
          <w:b/>
          <w:szCs w:val="18"/>
        </w:rPr>
        <w:t xml:space="preserve">A. </w:t>
      </w:r>
      <w:r>
        <w:rPr>
          <w:b/>
        </w:rPr>
        <w:t>Definities</w:t>
      </w:r>
      <w:bookmarkEnd w:id="213"/>
    </w:p>
    <w:p w14:paraId="4BC68B2F" w14:textId="77777777" w:rsidR="00751D62" w:rsidRPr="0008458E" w:rsidRDefault="00751D62" w:rsidP="00751D62">
      <w:pPr>
        <w:pStyle w:val="ProductList-Body"/>
      </w:pPr>
    </w:p>
    <w:p w14:paraId="1AD65F92" w14:textId="77777777" w:rsidR="00751D62" w:rsidRPr="0008458E" w:rsidRDefault="00751D62" w:rsidP="00751D62">
      <w:pPr>
        <w:pStyle w:val="ProductList-Body"/>
      </w:pPr>
      <w:r>
        <w:t>Termen die in deze AVG-voorwaarden worden gebruikt, maar niet gedefinieerd, zoals “inbreuk in verband met persoonsgegevens”, “verwerking”, “verwerkingsverantwoordelijke”, “verwerker” en “betrokkene”, hebben dezelfde betekenis als beschreven in artikel 4 van de AVG.</w:t>
      </w:r>
    </w:p>
    <w:p w14:paraId="2D1D212F" w14:textId="77777777" w:rsidR="00751D62" w:rsidRPr="0008458E" w:rsidRDefault="00751D62" w:rsidP="00751D62">
      <w:pPr>
        <w:pStyle w:val="ProductList-Body"/>
      </w:pPr>
    </w:p>
    <w:p w14:paraId="518EC3F1" w14:textId="77777777" w:rsidR="00751D62" w:rsidRPr="0008458E" w:rsidRDefault="00751D62" w:rsidP="00751D62">
      <w:pPr>
        <w:pStyle w:val="ProductList-Body"/>
      </w:pPr>
      <w:r>
        <w:rPr>
          <w:rFonts w:cstheme="minorHAnsi"/>
          <w:szCs w:val="18"/>
        </w:rPr>
        <w:t>Daarnaast wordt de volgende definitie gebruikt in deze AVG-voorwaarden:</w:t>
      </w:r>
    </w:p>
    <w:p w14:paraId="6CFFD368" w14:textId="77777777" w:rsidR="00751D62" w:rsidRPr="0008458E" w:rsidRDefault="00751D62" w:rsidP="00751D62">
      <w:pPr>
        <w:pStyle w:val="ProductList-Body"/>
      </w:pPr>
    </w:p>
    <w:p w14:paraId="2D5E3B56" w14:textId="77777777" w:rsidR="00751D62" w:rsidRPr="0008458E" w:rsidRDefault="00751D62" w:rsidP="00751D62">
      <w:pPr>
        <w:pStyle w:val="ProductList-Body"/>
      </w:pPr>
      <w:r>
        <w:rPr>
          <w:rFonts w:cstheme="minorHAnsi"/>
          <w:b/>
          <w:szCs w:val="18"/>
        </w:rPr>
        <w:t>“Subverwerkers”</w:t>
      </w:r>
      <w:r>
        <w:rPr>
          <w:rFonts w:cstheme="minorHAnsi"/>
          <w:szCs w:val="18"/>
        </w:rPr>
        <w:t xml:space="preserve"> betekent de andere verwerkers die door Microsoft worden gebruikt voor het verwerken van Persoonsgegeven.</w:t>
      </w:r>
    </w:p>
    <w:p w14:paraId="13172424" w14:textId="77777777" w:rsidR="00751D62" w:rsidRPr="0008458E" w:rsidRDefault="00751D62" w:rsidP="00751D62">
      <w:pPr>
        <w:pStyle w:val="ProductList-Body"/>
      </w:pPr>
    </w:p>
    <w:p w14:paraId="79D24102" w14:textId="77777777" w:rsidR="00751D62" w:rsidRPr="0008458E" w:rsidRDefault="00751D62" w:rsidP="00751D62">
      <w:pPr>
        <w:pStyle w:val="ProductList-Body"/>
        <w:outlineLvl w:val="1"/>
      </w:pPr>
      <w:r>
        <w:rPr>
          <w:b/>
        </w:rPr>
        <w:t xml:space="preserve">B. Rollen en bereik </w:t>
      </w:r>
    </w:p>
    <w:p w14:paraId="1214D1F4" w14:textId="77777777" w:rsidR="00751D62" w:rsidRPr="0008458E" w:rsidRDefault="00751D62" w:rsidP="00751D62">
      <w:pPr>
        <w:pStyle w:val="ProductList-Body"/>
      </w:pPr>
    </w:p>
    <w:p w14:paraId="43C74A98" w14:textId="77777777" w:rsidR="00751D62" w:rsidRPr="0008458E" w:rsidRDefault="00751D62" w:rsidP="00751D62">
      <w:pPr>
        <w:pStyle w:val="ProductList-Body"/>
        <w:spacing w:after="120"/>
        <w:ind w:left="158"/>
      </w:pPr>
      <w:r>
        <w:rPr>
          <w:b/>
        </w:rPr>
        <w:t>1.</w:t>
      </w:r>
      <w:r>
        <w:t xml:space="preserve"> Deze AVG-voorwaarden zijn van toepassing op de verwerking van Persoonsgegevens namens de Klant door Microsoft binnen de reikwijdte van de AVG. </w:t>
      </w:r>
    </w:p>
    <w:p w14:paraId="4F857199" w14:textId="77777777" w:rsidR="00751D62" w:rsidRPr="0008458E" w:rsidRDefault="00751D62" w:rsidP="00751D62">
      <w:pPr>
        <w:pStyle w:val="ProductList-Body"/>
        <w:spacing w:after="120"/>
        <w:ind w:left="158"/>
      </w:pPr>
      <w:r>
        <w:rPr>
          <w:b/>
        </w:rPr>
        <w:t>2.</w:t>
      </w:r>
      <w:r>
        <w:t xml:space="preserve"> In het kader van deze AVG-voorwaarden komen de Klant en Microsoft overeen dat de Klant de verwerkingsverantwoordelijke en Microsoft de verwerker is met betrekking tot de Persoonsgegevens, uitgezonderd in gevallen dat de Klant optreedt als verwerker van de Persoonsgegevens. In dat geval is Microsoft een subverwerker. </w:t>
      </w:r>
    </w:p>
    <w:p w14:paraId="4D63E641" w14:textId="77777777" w:rsidR="00751D62" w:rsidRPr="0008458E" w:rsidRDefault="00751D62" w:rsidP="00751D62">
      <w:pPr>
        <w:pStyle w:val="ProductList-Body"/>
        <w:spacing w:after="120"/>
        <w:ind w:left="158"/>
      </w:pPr>
      <w:r>
        <w:rPr>
          <w:b/>
        </w:rPr>
        <w:t>3.</w:t>
      </w:r>
      <w:r>
        <w:t xml:space="preserve"> Deze AVG-voorwaarden vormen geen beperking of vermindering van de verplichtingen met betrekking tot de bescherming van persoonsgegevens die Microsoft op zich neemt in de Voorwaarden voor Online Diensten of een andere overeenkomst tussen Microsoft en de Klant. </w:t>
      </w:r>
    </w:p>
    <w:p w14:paraId="0C852621" w14:textId="77777777" w:rsidR="00751D62" w:rsidRPr="0008458E" w:rsidRDefault="00751D62" w:rsidP="00751D62">
      <w:pPr>
        <w:pStyle w:val="ProductList-Body"/>
        <w:spacing w:after="120"/>
        <w:ind w:left="158"/>
      </w:pPr>
      <w:r>
        <w:rPr>
          <w:b/>
        </w:rPr>
        <w:t>4.</w:t>
      </w:r>
      <w:r>
        <w:t xml:space="preserve"> Deze AVG-voorwaarden zijn niet van toepassing wanneer Microsoft de Verwerkingsverantwoordelijke is met betrekking tot Persoonsgegevens. </w:t>
      </w:r>
    </w:p>
    <w:p w14:paraId="6B1483A5" w14:textId="77777777" w:rsidR="00751D62" w:rsidRPr="0008458E" w:rsidRDefault="00751D62" w:rsidP="00751D62">
      <w:pPr>
        <w:pStyle w:val="ProductList-Body"/>
      </w:pPr>
    </w:p>
    <w:p w14:paraId="0D0B51F9" w14:textId="77777777" w:rsidR="00751D62" w:rsidRPr="0008458E" w:rsidRDefault="00751D62" w:rsidP="00751D62">
      <w:pPr>
        <w:pStyle w:val="ProductList-Body"/>
        <w:outlineLvl w:val="1"/>
      </w:pPr>
      <w:r>
        <w:rPr>
          <w:b/>
        </w:rPr>
        <w:t>C. Relevante AVG-verplichtingen: artikel 28, 32 en 33</w:t>
      </w:r>
    </w:p>
    <w:p w14:paraId="065468D8" w14:textId="77777777" w:rsidR="00751D62" w:rsidRPr="0008458E" w:rsidRDefault="00751D62" w:rsidP="00751D62">
      <w:pPr>
        <w:pStyle w:val="ProductList-Body"/>
      </w:pPr>
    </w:p>
    <w:p w14:paraId="6F46E076" w14:textId="77777777" w:rsidR="00751D62" w:rsidRPr="0008458E" w:rsidRDefault="00751D62" w:rsidP="00751D62">
      <w:pPr>
        <w:pStyle w:val="ProductList-Body"/>
        <w:spacing w:after="120"/>
        <w:ind w:left="158"/>
      </w:pPr>
      <w:r>
        <w:rPr>
          <w:b/>
        </w:rPr>
        <w:t xml:space="preserve">1. </w:t>
      </w:r>
      <w:r>
        <w:t>Microsoft neemt geen andere verwerker in dienst zonder voorafgaande specifieke of algemene schriftelijke toestemming van de Klant. In het geval van algemene schriftelijke toestemming licht Microsoft de Klant in over beoogde veranderingen inzake de toevoeging of vervanging van andere verwerkers, waarbij de Klant de mogelijkheid wordt geboden tegen deze veranderingen bezwaar te maken. (Artikel 28, lid 2)</w:t>
      </w:r>
    </w:p>
    <w:p w14:paraId="0D1DFF57" w14:textId="77777777" w:rsidR="00751D62" w:rsidRPr="0008458E" w:rsidRDefault="00751D62" w:rsidP="00751D62">
      <w:pPr>
        <w:pStyle w:val="ProductList-Body"/>
        <w:spacing w:after="120"/>
        <w:ind w:left="158"/>
      </w:pPr>
      <w:r>
        <w:rPr>
          <w:b/>
        </w:rPr>
        <w:t>2.</w:t>
      </w:r>
      <w:r>
        <w:t xml:space="preserve"> De verwerking door Microsoft wordt geregeld door deze AVG-voorwaarden krachtens het recht van de Europese Unie of de lidstaat (hierna “Unierecht of het lidstatelijk recht”) die de Microsoft ten aanzien van de Klant bindt. Het onderwerp en de duur van de verwerking, de aard en het doel van de verwerking, het soort Persoonsgegevens en de categorieën van betrokkenen, en de rechten en verplichtingen van de Klant worden omschreven in de volumelicentieovereenkomst van de Klant, waarin deze AVG-voorwaarden zijn opgenomen. Hierin is met name bepaalt dat Microsoft: </w:t>
      </w:r>
    </w:p>
    <w:p w14:paraId="52D95272" w14:textId="77777777" w:rsidR="00751D62" w:rsidRPr="0008458E" w:rsidRDefault="00751D62" w:rsidP="00751D62">
      <w:pPr>
        <w:pStyle w:val="ProductList-Body"/>
        <w:spacing w:after="120"/>
        <w:ind w:left="1440" w:hanging="720"/>
      </w:pPr>
      <w:r>
        <w:rPr>
          <w:b/>
        </w:rPr>
        <w:t>(a)</w:t>
      </w:r>
      <w:r>
        <w:tab/>
        <w:t xml:space="preserve">de Persoonsgegevens uitsluitend verwerkt op basis van schriftelijke instructies van de Klant, onder meer met betrekking tot doorgiften van Persoonsgegevens aan een derde land of een internationale organisatie, tenzij een op Microsoft van toepassing zijnde Unierechtelijke of lidstaatrechtelijke bepaling Microsoft tot verwerking verplicht; in dat geval stelt Microsoft de Klant, voorafgaand aan de verwerking, in kennis van dat wettelijk voorschrift, tenzij die wetgeving deze kennisgeving om gewichtige redenen van algemeen belang verbiedt; </w:t>
      </w:r>
    </w:p>
    <w:p w14:paraId="763CAED6" w14:textId="77777777" w:rsidR="00751D62" w:rsidRPr="0008458E" w:rsidRDefault="00751D62" w:rsidP="00751D62">
      <w:pPr>
        <w:pStyle w:val="ProductList-Body"/>
        <w:spacing w:after="120"/>
        <w:ind w:left="1440" w:hanging="720"/>
      </w:pPr>
      <w:r>
        <w:rPr>
          <w:b/>
        </w:rPr>
        <w:t>(b)</w:t>
      </w:r>
      <w:r>
        <w:tab/>
        <w:t xml:space="preserve">waarborgt dat de tot het verwerken van de Persoonsgegevens gemachtigde personen zich ertoe hebben verbonden vertrouwelijkheid in acht te nemen of door een passende wettelijke verplichting van vertrouwelijkheid zijn gebonden; </w:t>
      </w:r>
    </w:p>
    <w:p w14:paraId="110C3644" w14:textId="77777777" w:rsidR="00751D62" w:rsidRPr="0008458E" w:rsidRDefault="00751D62" w:rsidP="00751D62">
      <w:pPr>
        <w:pStyle w:val="ProductList-Body"/>
        <w:spacing w:after="120"/>
        <w:ind w:left="720"/>
      </w:pPr>
      <w:r>
        <w:rPr>
          <w:b/>
        </w:rPr>
        <w:t>(c)</w:t>
      </w:r>
      <w:r>
        <w:tab/>
        <w:t xml:space="preserve">alle overeenkomstig artikel 32 van de AVG vereiste maatregelen neemt; </w:t>
      </w:r>
    </w:p>
    <w:p w14:paraId="1C8A7F2F" w14:textId="77777777" w:rsidR="00751D62" w:rsidRPr="0008458E" w:rsidRDefault="00751D62" w:rsidP="00751D62">
      <w:pPr>
        <w:pStyle w:val="ProductList-Body"/>
        <w:spacing w:after="120"/>
        <w:ind w:left="720"/>
      </w:pPr>
      <w:r>
        <w:rPr>
          <w:b/>
        </w:rPr>
        <w:t>(d)</w:t>
      </w:r>
      <w:r>
        <w:tab/>
        <w:t xml:space="preserve">aan de in de leden 2 en 3 bedoelde voorwaarden voor het in dienst nemen van een andere verwerker voldoet; </w:t>
      </w:r>
    </w:p>
    <w:p w14:paraId="083DF58F" w14:textId="77777777" w:rsidR="00751D62" w:rsidRPr="0008458E" w:rsidRDefault="00751D62" w:rsidP="00751D62">
      <w:pPr>
        <w:pStyle w:val="ProductList-Body"/>
        <w:spacing w:after="120"/>
        <w:ind w:left="1440" w:hanging="720"/>
      </w:pPr>
      <w:r>
        <w:rPr>
          <w:b/>
        </w:rPr>
        <w:t>(e)</w:t>
      </w:r>
      <w:r>
        <w:tab/>
        <w:t xml:space="preserve">rekening houdend met de aard van de verwerking, de Klant door middel van passende technische en organisatorische maatregelen, voor zover mogelijk, bijstand verleent bij het vervullen van de plicht van de Klant om verzoeken om uitoefening van de in hoofdstuk III van de AVG vastgestelde rechten van de betrokkene te beantwoorden; </w:t>
      </w:r>
    </w:p>
    <w:p w14:paraId="4C022D5D" w14:textId="77777777" w:rsidR="00751D62" w:rsidRPr="0008458E" w:rsidRDefault="00751D62" w:rsidP="00751D62">
      <w:pPr>
        <w:pStyle w:val="ProductList-Body"/>
        <w:spacing w:after="120"/>
        <w:ind w:left="1440" w:hanging="720"/>
      </w:pPr>
      <w:r>
        <w:rPr>
          <w:b/>
        </w:rPr>
        <w:t>(f)</w:t>
      </w:r>
      <w:r>
        <w:tab/>
        <w:t>rekening houdend met de aard van de verwerking en de Microsoft ter beschikking staande informatie de Klant bijstand verleent bij het doen nakomen van de verplichtingen uit hoofde van de artikelen 32 tot en met 36 van de AVG;</w:t>
      </w:r>
    </w:p>
    <w:p w14:paraId="0A932E64" w14:textId="77777777" w:rsidR="00751D62" w:rsidRPr="0008458E" w:rsidRDefault="00751D62" w:rsidP="00751D62">
      <w:pPr>
        <w:pStyle w:val="ProductList-Body"/>
        <w:spacing w:after="120"/>
        <w:ind w:left="1440" w:hanging="720"/>
      </w:pPr>
      <w:r>
        <w:rPr>
          <w:b/>
        </w:rPr>
        <w:t>(g)</w:t>
      </w:r>
      <w:r>
        <w:tab/>
        <w:t xml:space="preserve">na afloop van de verwerkingsdiensten, naargelang de keuze van de Klant, alle Persoonsgegevens wist of deze aan de Klant terugbezorgt, en bestaande kopieën verwijdert, tenzij opslag van de Persoonsgegevens Unierechtelijk of lidstaatrechtelijk is verplicht; </w:t>
      </w:r>
    </w:p>
    <w:p w14:paraId="4B67717E" w14:textId="77777777" w:rsidR="00751D62" w:rsidRPr="0008458E" w:rsidRDefault="00751D62" w:rsidP="00751D62">
      <w:pPr>
        <w:pStyle w:val="ProductList-Body"/>
        <w:spacing w:after="120"/>
        <w:ind w:left="1440" w:hanging="720"/>
      </w:pPr>
      <w:r>
        <w:rPr>
          <w:b/>
        </w:rPr>
        <w:t>(h)</w:t>
      </w:r>
      <w:r>
        <w:tab/>
        <w:t xml:space="preserve">de Klant alle informatie ter beschikking stelt die nodig is om de nakoming van de in artikel 28 van de AVG neergelegde verplichtingen aan te tonen en audits, waaronder inspecties, door de Klant of een door de Klant gemachtigde controleur mogelijk maakt en eraan bijdraagt. </w:t>
      </w:r>
    </w:p>
    <w:p w14:paraId="5A79CD55" w14:textId="77777777" w:rsidR="00751D62" w:rsidRPr="0008458E" w:rsidRDefault="00751D62" w:rsidP="00751D62">
      <w:pPr>
        <w:pStyle w:val="ProductList-Body"/>
        <w:spacing w:after="120"/>
        <w:ind w:left="158"/>
      </w:pPr>
      <w:r>
        <w:t>Microsoft stelt de Klant onmiddellijk in kennis indien een instructie naar mening van Microsoft inbreuk oplevert op de AVG of op andere Unierechtelijke of lidstaatrechtelijke bepalingen inzake bescherming van persoonsgegevens. (Artikel 28, lid 3)</w:t>
      </w:r>
    </w:p>
    <w:p w14:paraId="0DC71890" w14:textId="77777777" w:rsidR="00751D62" w:rsidRPr="0008458E" w:rsidRDefault="00751D62" w:rsidP="00751D62">
      <w:pPr>
        <w:pStyle w:val="ProductList-Body"/>
        <w:spacing w:after="120"/>
        <w:ind w:left="158"/>
      </w:pPr>
      <w:r>
        <w:rPr>
          <w:b/>
        </w:rPr>
        <w:t>3.</w:t>
      </w:r>
      <w:r>
        <w:t xml:space="preserve"> Wanneer Microsoft een andere verwerker in dienst neemt om voor rekening van de Klant specifieke verwerkingsactiviteiten te verrichten, worden aan deze andere verwerker bij een overeenkomst of een andere rechtshandeling krachtens Unierecht of lidstatelijk recht dezelfde verplichtingen inzake gegevensbescherming opgelegd als die welke in deze AVG-voorwaarden, met name de verplichting afdoende garanties met betrekking tot het toepassen van passende technische en organisatorische maatregelen te bieden opdat de verwerking aan het bepaalde in de AVG voldoet. Wanneer de andere verwerker zijn verplichtingen inzake gegevensbescherming niet nakomt, blijft Microsoft ten aanzien van de Klant volledig aansprakelijk voor het nakomen van de verplichtingen van die andere verwerker. (Artikel 28, lid 4)</w:t>
      </w:r>
    </w:p>
    <w:p w14:paraId="2A060842" w14:textId="77777777" w:rsidR="00751D62" w:rsidRPr="00A526CC" w:rsidRDefault="00751D62" w:rsidP="00751D62">
      <w:pPr>
        <w:pStyle w:val="ProductList-Body"/>
        <w:spacing w:after="120"/>
        <w:ind w:left="158"/>
        <w:rPr>
          <w:spacing w:val="-2"/>
        </w:rPr>
      </w:pPr>
      <w:r w:rsidRPr="00A526CC">
        <w:rPr>
          <w:b/>
          <w:spacing w:val="-2"/>
        </w:rPr>
        <w:t>4.</w:t>
      </w:r>
      <w:r w:rsidRPr="00A526CC">
        <w:rPr>
          <w:spacing w:val="-2"/>
        </w:rPr>
        <w:t xml:space="preserve"> Rekening houdend met de stand van de techniek, de uitvoeringskosten, alsook met de aard, de omvang, de context en de verwerkingsdoeleinden en de qua waarschijnlijkheid en ernst uiteenlopende risico's voor de rechten en vrijheden van personen, treffen de Klant en de Microsoft passende technische en organisatorische maatregelen om een op het risico afgestemd beveiligingsniveau te waarborgen, die, waar passend, onder meer het volgende omvatten: </w:t>
      </w:r>
    </w:p>
    <w:p w14:paraId="44778B71" w14:textId="77777777" w:rsidR="00751D62" w:rsidRPr="0008458E" w:rsidRDefault="00751D62" w:rsidP="00751D62">
      <w:pPr>
        <w:pStyle w:val="ProductList-Body"/>
        <w:spacing w:after="120"/>
        <w:ind w:left="720"/>
      </w:pPr>
      <w:r>
        <w:rPr>
          <w:rFonts w:cstheme="minorHAnsi"/>
          <w:b/>
          <w:szCs w:val="18"/>
        </w:rPr>
        <w:t>(a)</w:t>
      </w:r>
      <w:r>
        <w:rPr>
          <w:rFonts w:cstheme="minorHAnsi"/>
          <w:szCs w:val="18"/>
        </w:rPr>
        <w:tab/>
        <w:t xml:space="preserve">de pseudonimisering en versleuteling van Persoonsgegevens; </w:t>
      </w:r>
    </w:p>
    <w:p w14:paraId="392D421F" w14:textId="77777777" w:rsidR="00751D62" w:rsidRPr="00A96720" w:rsidRDefault="00751D62" w:rsidP="00751D62">
      <w:pPr>
        <w:pStyle w:val="ProductList-Body"/>
        <w:spacing w:after="120"/>
        <w:ind w:left="1440" w:hanging="720"/>
        <w:rPr>
          <w:rFonts w:cstheme="minorHAnsi"/>
          <w:b/>
          <w:szCs w:val="18"/>
        </w:rPr>
      </w:pPr>
      <w:r>
        <w:rPr>
          <w:rFonts w:cstheme="minorHAnsi"/>
          <w:b/>
          <w:szCs w:val="18"/>
        </w:rPr>
        <w:t>(b)</w:t>
      </w:r>
      <w:r w:rsidRPr="00A96720">
        <w:rPr>
          <w:rFonts w:cstheme="minorHAnsi"/>
          <w:b/>
          <w:szCs w:val="18"/>
        </w:rPr>
        <w:tab/>
      </w:r>
      <w:r w:rsidRPr="00A96720">
        <w:rPr>
          <w:rFonts w:cstheme="minorHAnsi"/>
          <w:szCs w:val="18"/>
        </w:rPr>
        <w:t>het vermogen om op permanente basis de vertrouwelijkheid, integriteit, beschikbaarheid en veerkracht van de verwerkingssystemen en diensten te garanderen;</w:t>
      </w:r>
      <w:r w:rsidRPr="00A96720">
        <w:rPr>
          <w:rFonts w:cstheme="minorHAnsi"/>
          <w:b/>
          <w:szCs w:val="18"/>
        </w:rPr>
        <w:t xml:space="preserve"> </w:t>
      </w:r>
    </w:p>
    <w:p w14:paraId="184E7176" w14:textId="77777777" w:rsidR="00751D62" w:rsidRPr="0008458E" w:rsidRDefault="00751D62" w:rsidP="00751D62">
      <w:pPr>
        <w:pStyle w:val="ProductList-Body"/>
        <w:spacing w:after="120"/>
        <w:ind w:left="1440" w:hanging="720"/>
      </w:pPr>
      <w:r>
        <w:rPr>
          <w:rFonts w:cstheme="minorHAnsi"/>
          <w:b/>
          <w:szCs w:val="18"/>
        </w:rPr>
        <w:t>(c)</w:t>
      </w:r>
      <w:r>
        <w:rPr>
          <w:rFonts w:cstheme="minorHAnsi"/>
          <w:szCs w:val="18"/>
        </w:rPr>
        <w:tab/>
        <w:t>het vermogen om bij een fysiek of technisch incident de beschikbaarheid van en de toegang tot de Persoonsgegevens tijdig te herstellen; en</w:t>
      </w:r>
    </w:p>
    <w:p w14:paraId="14637950" w14:textId="77777777" w:rsidR="00751D62" w:rsidRPr="0008458E" w:rsidRDefault="00751D62" w:rsidP="00751D62">
      <w:pPr>
        <w:pStyle w:val="ProductList-Body"/>
        <w:spacing w:after="120"/>
        <w:ind w:left="1440" w:hanging="720"/>
      </w:pPr>
      <w:r>
        <w:rPr>
          <w:rFonts w:cstheme="minorHAnsi"/>
          <w:b/>
          <w:szCs w:val="18"/>
        </w:rPr>
        <w:t>(d)</w:t>
      </w:r>
      <w:r>
        <w:rPr>
          <w:rFonts w:cstheme="minorHAnsi"/>
          <w:szCs w:val="18"/>
        </w:rPr>
        <w:tab/>
        <w:t>een procedure voor het op gezette tijdstippen testen, beoordelen en evalueren van de doeltreffendheid van de technische en organisatorische maatregelen ter beveiliging van de verwerking. (Artikel 32, lid 1)</w:t>
      </w:r>
    </w:p>
    <w:p w14:paraId="4731A371" w14:textId="77777777" w:rsidR="00751D62" w:rsidRPr="0008458E" w:rsidRDefault="00751D62" w:rsidP="00751D62">
      <w:pPr>
        <w:pStyle w:val="ProductList-Body"/>
        <w:spacing w:after="120"/>
        <w:ind w:left="158"/>
      </w:pPr>
      <w:r>
        <w:rPr>
          <w:b/>
        </w:rPr>
        <w:t>5.</w:t>
      </w:r>
      <w:r>
        <w:t xml:space="preserve"> Bij de beoordeling van het passende beveiligingsniveau wordt met name rekening gehouden met de verwerkingsrisico's, vooral als gevolg van de vernietiging, het verlies, de wijziging of de ongeoorloofde verstrekking van of ongeoorloofde toegang tot doorgezonden, opgeslagen of anderszins verwerkte Persoonsgegevens, hetzij per ongeluk hetzij onrechtmatig. (Artikel 32, lid 2)</w:t>
      </w:r>
    </w:p>
    <w:p w14:paraId="5657F46D" w14:textId="77777777" w:rsidR="00751D62" w:rsidRPr="0008458E" w:rsidRDefault="00751D62" w:rsidP="00751D62">
      <w:pPr>
        <w:pStyle w:val="ProductList-Body"/>
        <w:spacing w:after="120"/>
        <w:ind w:left="158"/>
      </w:pPr>
      <w:r>
        <w:rPr>
          <w:b/>
        </w:rPr>
        <w:t>6.</w:t>
      </w:r>
      <w:r>
        <w:t xml:space="preserve"> De Klant en Microsoft treffen maatregelen om ervoor te zorgen dat iedere natuurlijke persoon die handelt onder het gezag van de Klant of van Microsoft en toegang heeft tot Persoonsgegevens, deze slechts in opdracht van de Klant verwerkt, tenzij hij of zij daartoe Unierechtelijk of lidstaatrechtelijk is gehouden. (Artikel 32, lid 4)</w:t>
      </w:r>
    </w:p>
    <w:p w14:paraId="0748D34A" w14:textId="77777777" w:rsidR="00751D62" w:rsidRPr="0008458E" w:rsidRDefault="00751D62" w:rsidP="00751D62">
      <w:pPr>
        <w:pStyle w:val="ProductList-Body"/>
        <w:spacing w:after="120"/>
        <w:ind w:left="158"/>
      </w:pPr>
      <w:r>
        <w:rPr>
          <w:b/>
        </w:rPr>
        <w:t>7.</w:t>
      </w:r>
      <w:r>
        <w:t xml:space="preserve"> Microsoft informeert de Klant zonder onredelijke vertraging zodra hij kennis heeft genomen van een inbreuk in verband met persoonsgegevens. (Artikel 33, lid 2) In deze melding wordt ten minste het volgende omschreven of meegedeeld: </w:t>
      </w:r>
    </w:p>
    <w:p w14:paraId="0FDE819F" w14:textId="77777777" w:rsidR="00751D62" w:rsidRPr="0008458E" w:rsidRDefault="00751D62" w:rsidP="00751D62">
      <w:pPr>
        <w:pStyle w:val="ProductList-Body"/>
        <w:spacing w:after="120"/>
        <w:ind w:left="1440" w:hanging="720"/>
      </w:pPr>
      <w:r>
        <w:rPr>
          <w:b/>
        </w:rPr>
        <w:t>(a)</w:t>
      </w:r>
      <w:r>
        <w:tab/>
        <w:t>de aard van de inbreuk in verband met persoonsgegevens, waar mogelijk onder vermelding van de categorieën van betrokkenen en Persoonsgegevensregisters in kwestie en, bij benadering, het aantal betrokkenen en Persoonsgegevensregisters in kwestie;</w:t>
      </w:r>
    </w:p>
    <w:p w14:paraId="661F6C07" w14:textId="77777777" w:rsidR="00751D62" w:rsidRPr="0008458E" w:rsidRDefault="00751D62" w:rsidP="00751D62">
      <w:pPr>
        <w:pStyle w:val="ProductList-Body"/>
        <w:spacing w:after="120"/>
        <w:ind w:left="1440" w:hanging="720"/>
      </w:pPr>
      <w:r>
        <w:rPr>
          <w:b/>
        </w:rPr>
        <w:t>(b)</w:t>
      </w:r>
      <w:r>
        <w:tab/>
        <w:t>de naam en de contactgegevens van de functionaris voor gegevensbescherming of een ander contactpunt waar meer informatie kan worden verkregen;</w:t>
      </w:r>
    </w:p>
    <w:p w14:paraId="5E803C61" w14:textId="77777777" w:rsidR="00751D62" w:rsidRPr="0008458E" w:rsidRDefault="00751D62" w:rsidP="00751D62">
      <w:pPr>
        <w:pStyle w:val="ProductList-Body"/>
        <w:spacing w:after="120"/>
        <w:ind w:left="720"/>
      </w:pPr>
      <w:r>
        <w:rPr>
          <w:b/>
        </w:rPr>
        <w:t>(c)</w:t>
      </w:r>
      <w:r>
        <w:rPr>
          <w:b/>
        </w:rPr>
        <w:tab/>
      </w:r>
      <w:r>
        <w:t>de waarschijnlijke gevolgen van de inbreuk in verband met persoonsgegevens; en</w:t>
      </w:r>
    </w:p>
    <w:p w14:paraId="78994E65" w14:textId="77777777" w:rsidR="00751D62" w:rsidRPr="0008458E" w:rsidRDefault="00751D62" w:rsidP="00751D62">
      <w:pPr>
        <w:pStyle w:val="ProductList-Body"/>
        <w:spacing w:after="120"/>
        <w:ind w:left="1440" w:hanging="720"/>
      </w:pPr>
      <w:r>
        <w:rPr>
          <w:b/>
        </w:rPr>
        <w:t>(d)</w:t>
      </w:r>
      <w:r>
        <w:tab/>
        <w:t>de maatregelen die de verwerkingsverantwoordelijke heeft voorgesteld of genomen om de inbreuk in verband met persoonsgegevens aan te pakken, waaronder, in voorkomend geval, de maatregelen ter beperking van de eventuele nadelige gevolgen daarvan. (Artikel 33, lid 3)</w:t>
      </w:r>
    </w:p>
    <w:p w14:paraId="2C616DE1" w14:textId="77777777" w:rsidR="00751D62" w:rsidRPr="0008458E" w:rsidRDefault="00751D62" w:rsidP="00751D62">
      <w:pPr>
        <w:pStyle w:val="ProductList-Body"/>
      </w:pPr>
      <w:r>
        <w:br w:type="page"/>
      </w:r>
    </w:p>
    <w:p w14:paraId="30C12DE0" w14:textId="77777777" w:rsidR="00751D62" w:rsidRPr="0008458E" w:rsidRDefault="00751D62" w:rsidP="00751D62">
      <w:pPr>
        <w:pStyle w:val="ProductList-SectionHeading"/>
        <w:outlineLvl w:val="0"/>
      </w:pPr>
      <w:bookmarkStart w:id="214" w:name="_Toc489605630"/>
      <w:bookmarkStart w:id="215" w:name="_Toc494442805"/>
      <w:bookmarkStart w:id="216" w:name="Appendix1_AdditionalGDPR"/>
      <w:r>
        <w:t>Bijlage 1 – Aanvullende AVG-voorwaarden</w:t>
      </w:r>
      <w:bookmarkEnd w:id="214"/>
      <w:bookmarkEnd w:id="215"/>
    </w:p>
    <w:bookmarkEnd w:id="216"/>
    <w:p w14:paraId="7E09BBBE" w14:textId="77777777" w:rsidR="00751D62" w:rsidRPr="0008458E" w:rsidRDefault="00751D62" w:rsidP="00751D62">
      <w:pPr>
        <w:pStyle w:val="ProductList-Body"/>
        <w:numPr>
          <w:ilvl w:val="0"/>
          <w:numId w:val="45"/>
        </w:numPr>
        <w:outlineLvl w:val="1"/>
      </w:pPr>
      <w:r>
        <w:rPr>
          <w:b/>
        </w:rPr>
        <w:t xml:space="preserve"> Subverwerkers </w:t>
      </w:r>
    </w:p>
    <w:p w14:paraId="56747244" w14:textId="77777777" w:rsidR="00751D62" w:rsidRPr="0008458E" w:rsidRDefault="00751D62" w:rsidP="00751D62">
      <w:pPr>
        <w:pStyle w:val="ProductList-Body"/>
      </w:pPr>
    </w:p>
    <w:p w14:paraId="4C50797D" w14:textId="77777777" w:rsidR="00751D62" w:rsidRPr="0008458E" w:rsidRDefault="00751D62" w:rsidP="00751D62">
      <w:pPr>
        <w:pStyle w:val="ProductList-Body"/>
        <w:spacing w:after="120"/>
        <w:ind w:left="158"/>
      </w:pPr>
      <w:r>
        <w:rPr>
          <w:b/>
        </w:rPr>
        <w:t>1.</w:t>
      </w:r>
      <w:r>
        <w:t xml:space="preserve"> De Klant stemt ermee in dat Microsoft Subverwerkers inschakelt voor de verwerking van Persoonsgegevens overeenkomstig deze AVG-voorwaarden. </w:t>
      </w:r>
    </w:p>
    <w:p w14:paraId="465181A2" w14:textId="77777777" w:rsidR="00751D62" w:rsidRPr="0008458E" w:rsidRDefault="00751D62" w:rsidP="00751D62">
      <w:pPr>
        <w:pStyle w:val="ProductList-Body"/>
        <w:spacing w:after="120"/>
        <w:ind w:left="158"/>
      </w:pPr>
      <w:r>
        <w:rPr>
          <w:b/>
        </w:rPr>
        <w:t>2.</w:t>
      </w:r>
      <w:r>
        <w:t xml:space="preserve"> Microsoft zal erop toezien dat Subverwerkers zijn gebonden door schriftelijke overeenkomsten die hen vereisen ten minste dezelfde mate van bescherming van persoonsgegevens te bieden als welke van Microsoft wordt verlangd op grond van deze AVG-voorwaarden. </w:t>
      </w:r>
    </w:p>
    <w:p w14:paraId="3FE6F9CB" w14:textId="77777777" w:rsidR="00751D62" w:rsidRPr="0008458E" w:rsidRDefault="00751D62" w:rsidP="00751D62">
      <w:pPr>
        <w:pStyle w:val="ProductList-Body"/>
        <w:spacing w:after="120"/>
        <w:ind w:left="158"/>
      </w:pPr>
      <w:r>
        <w:rPr>
          <w:b/>
        </w:rPr>
        <w:t>3.</w:t>
      </w:r>
      <w:r>
        <w:t xml:space="preserve"> Een lijst van de huidige Subverwerkers van Microsoft is beschikbaar op: https://aka.ms/Online_Serv_Subcontractor_List (deze url kan van tijd tot tijd door Microsoft worden bijgewerkt). Ten minste 14 dagen voordat Microsoft een nieuwe Subverwerker machtigt om toegang te verkrijgen tot Persoonsgegevens, werkt Microsoft de website bij en verschaft Microsoft de Klant een mechanisme om op de hoogte te worden gebracht van de wijziging. Wanneer Microsoft een verwerker (en niet een subverwerker) is, zijn de volgende voorwaarden van toepassing:</w:t>
      </w:r>
    </w:p>
    <w:p w14:paraId="1B09C7B3" w14:textId="77777777" w:rsidR="00751D62" w:rsidRPr="0008458E" w:rsidRDefault="00751D62" w:rsidP="00751D62">
      <w:pPr>
        <w:pStyle w:val="ProductList-Body"/>
        <w:spacing w:after="120"/>
        <w:ind w:left="1440" w:hanging="720"/>
      </w:pPr>
      <w:r>
        <w:rPr>
          <w:b/>
        </w:rPr>
        <w:t>(a)</w:t>
      </w:r>
      <w:r>
        <w:rPr>
          <w:b/>
        </w:rPr>
        <w:tab/>
      </w:r>
      <w:r>
        <w:t xml:space="preserve">Als de Klant een nieuwe Subverwerker niet goedkeurt, mag de Klant een abonnement op de betreffende Online Dienst zonder sancties beëindigen door voor het einde van de kennisgevingsperiode een schriftelijke kennisgeving van de beëindiging in te dienen met een uitleg van de redenen voor het niet verlenen van de goedkeuring. </w:t>
      </w:r>
    </w:p>
    <w:p w14:paraId="613EE788" w14:textId="77777777" w:rsidR="00751D62" w:rsidRPr="0008458E" w:rsidRDefault="00751D62" w:rsidP="00751D62">
      <w:pPr>
        <w:pStyle w:val="ProductList-Body"/>
        <w:spacing w:after="120"/>
        <w:ind w:left="1440" w:hanging="720"/>
      </w:pPr>
      <w:r>
        <w:rPr>
          <w:b/>
        </w:rPr>
        <w:t>(b)</w:t>
      </w:r>
      <w:r>
        <w:rPr>
          <w:b/>
        </w:rPr>
        <w:tab/>
      </w:r>
      <w:r>
        <w:t xml:space="preserve">Indien de betrokken Online Dienst deel uitmaakt van een suite (of vergelijkbare enkelvoudige aanschaf van diensten), geldt de beëindiging voor de volledige suite. </w:t>
      </w:r>
    </w:p>
    <w:p w14:paraId="45452D83" w14:textId="77777777" w:rsidR="00751D62" w:rsidRPr="0008458E" w:rsidRDefault="00751D62" w:rsidP="00751D62">
      <w:pPr>
        <w:pStyle w:val="ProductList-Body"/>
        <w:spacing w:after="120"/>
        <w:ind w:left="1440" w:hanging="720"/>
      </w:pPr>
      <w:r>
        <w:rPr>
          <w:b/>
        </w:rPr>
        <w:t>(c)</w:t>
      </w:r>
      <w:r>
        <w:tab/>
        <w:t>Na beëindiging verwijdert Microsoft de betalingsverplichtingen voor abonnementen op de beëindigde Online Dienst van de daaropvolgende facturen aan de Klant of zijn reseller.</w:t>
      </w:r>
    </w:p>
    <w:p w14:paraId="09EFE404" w14:textId="77777777" w:rsidR="00751D62" w:rsidRPr="0008458E" w:rsidRDefault="00751D62" w:rsidP="00751D62">
      <w:pPr>
        <w:pStyle w:val="ProductList-Body"/>
      </w:pPr>
    </w:p>
    <w:p w14:paraId="530B36BB" w14:textId="77777777" w:rsidR="00751D62" w:rsidRPr="0008458E" w:rsidRDefault="00751D62" w:rsidP="00751D62">
      <w:pPr>
        <w:pStyle w:val="ProductList-Body"/>
        <w:numPr>
          <w:ilvl w:val="0"/>
          <w:numId w:val="45"/>
        </w:numPr>
        <w:outlineLvl w:val="1"/>
      </w:pPr>
      <w:r>
        <w:rPr>
          <w:b/>
        </w:rPr>
        <w:t xml:space="preserve"> Hulp aan Klanten bij beantwoording van verzoeken van betrokkenen</w:t>
      </w:r>
    </w:p>
    <w:p w14:paraId="703F967F" w14:textId="77777777" w:rsidR="00751D62" w:rsidRPr="0008458E" w:rsidRDefault="00751D62" w:rsidP="00751D62">
      <w:pPr>
        <w:pStyle w:val="ProductList-Body"/>
      </w:pPr>
      <w:r>
        <w:t xml:space="preserve"> </w:t>
      </w:r>
    </w:p>
    <w:p w14:paraId="527D7BEC" w14:textId="77777777" w:rsidR="00751D62" w:rsidRPr="0008458E" w:rsidRDefault="00751D62" w:rsidP="00751D62">
      <w:pPr>
        <w:pStyle w:val="ProductList-Body"/>
        <w:spacing w:after="120"/>
        <w:ind w:left="158"/>
      </w:pPr>
      <w:r>
        <w:rPr>
          <w:b/>
        </w:rPr>
        <w:t>1.</w:t>
      </w:r>
      <w:r>
        <w:t xml:space="preserve"> Microsoft stelt de Persoonsgegevens van de betrokkenen beschikbaar aan de Klant en maakt het mogelijk te voldoen aan verzoeken van betrokkenen om een of meer van hun rechten op grond van de AVG uit te oefenen op een wijze die in overeenstemming is met de functionaliteit van het Product en de rol van Microsoft als verwerker. Microsoft zal voldoen aan redelijke verzoeken van de Klant om te helpen bij het beantwoorden van dergelijke verzoeken van een betrokkene. </w:t>
      </w:r>
    </w:p>
    <w:p w14:paraId="3307FB41" w14:textId="77777777" w:rsidR="00751D62" w:rsidRPr="0008458E" w:rsidRDefault="00751D62" w:rsidP="00751D62">
      <w:pPr>
        <w:pStyle w:val="ProductList-Body"/>
        <w:spacing w:after="120"/>
        <w:ind w:left="158"/>
      </w:pPr>
      <w:r>
        <w:rPr>
          <w:b/>
        </w:rPr>
        <w:t>2.</w:t>
      </w:r>
      <w:r>
        <w:t xml:space="preserve"> Indien Microsoft een verzoek ontvangt van een betrokkene van de Klant om gebruik te maken van een of meer rechten op grond van de AVG, zal Microsoft de betrokkene doorverwijzen om het verzoek rechtstreeks aan de Klant te richten.</w:t>
      </w:r>
    </w:p>
    <w:p w14:paraId="543EC361" w14:textId="77777777" w:rsidR="00751D62" w:rsidRPr="0008458E" w:rsidRDefault="00751D62" w:rsidP="00751D62">
      <w:pPr>
        <w:pStyle w:val="ProductList-Body"/>
        <w:ind w:left="158"/>
      </w:pPr>
    </w:p>
    <w:p w14:paraId="06DA471E" w14:textId="77777777" w:rsidR="00751D62" w:rsidRPr="0008458E" w:rsidRDefault="00751D62" w:rsidP="00751D62">
      <w:pPr>
        <w:pStyle w:val="ProductList-Body"/>
        <w:numPr>
          <w:ilvl w:val="0"/>
          <w:numId w:val="45"/>
        </w:numPr>
        <w:outlineLvl w:val="1"/>
      </w:pPr>
      <w:r>
        <w:rPr>
          <w:b/>
        </w:rPr>
        <w:t xml:space="preserve"> Verwerking van persoonsgegevens</w:t>
      </w:r>
    </w:p>
    <w:p w14:paraId="7EE70C6E" w14:textId="77777777" w:rsidR="00751D62" w:rsidRPr="0008458E" w:rsidRDefault="00751D62" w:rsidP="00751D62">
      <w:pPr>
        <w:pStyle w:val="ProductList-Body"/>
      </w:pPr>
    </w:p>
    <w:p w14:paraId="00D4E38E" w14:textId="77777777" w:rsidR="00751D62" w:rsidRPr="0008458E" w:rsidRDefault="00751D62" w:rsidP="00751D62">
      <w:pPr>
        <w:pStyle w:val="ProductList-Body"/>
        <w:spacing w:after="120"/>
        <w:ind w:left="158"/>
      </w:pPr>
      <w:r>
        <w:rPr>
          <w:b/>
        </w:rPr>
        <w:t xml:space="preserve">1. </w:t>
      </w:r>
      <w:r>
        <w:t xml:space="preserve">De volumelicentieovereenkomst van de Klant (met inbegrip van deze AVG-voorwaarden), samen met het gebruik en de configuratie van de voorzieningen van het Product door de Klant, vormen de volledige en definitieve instructies aan Microsoft voor de verwerking van Persoonsgegevens. </w:t>
      </w:r>
    </w:p>
    <w:p w14:paraId="022A815A" w14:textId="77777777" w:rsidR="00751D62" w:rsidRPr="0008458E" w:rsidRDefault="00751D62" w:rsidP="00751D62">
      <w:pPr>
        <w:pStyle w:val="ProductList-Body"/>
        <w:spacing w:after="120"/>
        <w:ind w:left="158"/>
      </w:pPr>
      <w:r>
        <w:rPr>
          <w:b/>
        </w:rPr>
        <w:t xml:space="preserve">2. </w:t>
      </w:r>
      <w:r>
        <w:t>Microsoft kan Persoonsgegevens ook overdragen indien vereist op grond van het toepasselijk recht.</w:t>
      </w:r>
    </w:p>
    <w:p w14:paraId="33B1071B" w14:textId="77777777" w:rsidR="00751D62" w:rsidRPr="0008458E" w:rsidRDefault="00751D62" w:rsidP="00751D62">
      <w:pPr>
        <w:pStyle w:val="ProductList-Body"/>
        <w:spacing w:after="120"/>
        <w:ind w:left="158"/>
      </w:pPr>
      <w:r>
        <w:rPr>
          <w:b/>
        </w:rPr>
        <w:t xml:space="preserve">3. </w:t>
      </w:r>
      <w:r>
        <w:t xml:space="preserve">Microsoft zal erop toezien dat het personeel dat wordt ingezet voor de verwerking van Persoonsgegevens (i) de Persoonsgegevens uitsluitend zal verwerken op aanwijzing van de Klant, tenzij verplicht op grond van Unierecht, lidstaatrecht of ander toepasselijk recht en (ii) zich eraan heeft verbonden de vertrouwelijkheid van de Persoonsgegevens te bewaren, ook nadat de werkovereenkomst met hen is geëindigd. </w:t>
      </w:r>
    </w:p>
    <w:p w14:paraId="296A58A2" w14:textId="77777777" w:rsidR="00751D62" w:rsidRPr="0008458E" w:rsidRDefault="00751D62" w:rsidP="00751D62">
      <w:pPr>
        <w:pStyle w:val="ProductList-Body"/>
        <w:spacing w:after="120"/>
        <w:ind w:left="158"/>
      </w:pPr>
      <w:bookmarkStart w:id="217" w:name="_Hlk487172389"/>
      <w:r>
        <w:rPr>
          <w:b/>
        </w:rPr>
        <w:t xml:space="preserve">4. </w:t>
      </w:r>
      <w:r>
        <w:t xml:space="preserve">Het onderwerp van de verwerking is beperkt tot Persoonsgegevens binnen de reikwijdte van de AVG, en de duur van de verwerking is voor de duur van het recht van de Klant tot het gebruik van het Product of de overeenkomst met de Klant voor de levering van Professionele Diensten. De aard en het doel van de verwerking dient de levering te zijn van het Product of de Professionele Diensten in het kader van de volumelicentieovereenkomst van de Klant. Tot de typen Persoonsgegevens die worden verwerkt door het Product of de Professionele Diensten behoren de typen die worden beschreven in artikel 4 van de AVG alsmede andere Persoonsgegevens die door de Klant worden verzonden naar het Product of in het kader van de overeenkomst voor de levering van Professionele Diensten. De categorieën van betrokkenen zijn vertegenwoordigers en eindgebruikers van de Klant, zoals werknemers, opdrachtnemers, medewerkers en klanten. </w:t>
      </w:r>
    </w:p>
    <w:p w14:paraId="6FD7046B" w14:textId="77777777" w:rsidR="00751D62" w:rsidRPr="0008458E" w:rsidRDefault="00751D62" w:rsidP="00751D62">
      <w:pPr>
        <w:pStyle w:val="ProductList-Body"/>
        <w:spacing w:after="120"/>
        <w:ind w:left="158"/>
      </w:pPr>
      <w:bookmarkStart w:id="218" w:name="_Hlk487172101"/>
      <w:bookmarkEnd w:id="217"/>
      <w:r>
        <w:rPr>
          <w:b/>
        </w:rPr>
        <w:t xml:space="preserve">5. </w:t>
      </w:r>
      <w:r>
        <w:t xml:space="preserve">Na het aflopen of de beëindiging van het recht van de Klant om het Product te gebruiken of het einde van de overeenkomst voor de levering van Professionele Diensten aan de Klant, zal Microsoft de Persoonsgegevens verwijderen of retourneren overeenkomstig de voorwaarden en tijdschema's voor elk van de Online Diensten zoals uiteengezet in de Voorwaarden voor Online Diensten, voor elk Product zoals beschreven in de documentatie van het Product, en voor Professionele Diensten zoals beschreven in de toepasselijke voorwaarden voor de werkopdracht, tenzij het Unierecht, lidstaatrecht of ander toepasselijk recht vereist dat de Persoonsgegevens worden bewaard. </w:t>
      </w:r>
    </w:p>
    <w:p w14:paraId="26D182F5" w14:textId="77777777" w:rsidR="00751D62" w:rsidRDefault="00751D62" w:rsidP="00751D62">
      <w:pPr>
        <w:pStyle w:val="ProductList-Body"/>
        <w:ind w:left="158"/>
      </w:pPr>
    </w:p>
    <w:bookmarkEnd w:id="218"/>
    <w:p w14:paraId="4E99B976" w14:textId="77777777" w:rsidR="00751D62" w:rsidRPr="00FB478E" w:rsidRDefault="00751D62" w:rsidP="00751D62">
      <w:pPr>
        <w:pStyle w:val="ProductList-Body"/>
        <w:numPr>
          <w:ilvl w:val="0"/>
          <w:numId w:val="45"/>
        </w:numPr>
        <w:ind w:left="162" w:hanging="162"/>
        <w:outlineLvl w:val="1"/>
        <w:rPr>
          <w:b/>
        </w:rPr>
      </w:pPr>
      <w:r>
        <w:rPr>
          <w:b/>
        </w:rPr>
        <w:t xml:space="preserve"> Beveiliging</w:t>
      </w:r>
    </w:p>
    <w:p w14:paraId="7A6CB024" w14:textId="77777777" w:rsidR="00751D62" w:rsidRPr="0008458E" w:rsidRDefault="00751D62" w:rsidP="00751D62">
      <w:pPr>
        <w:pStyle w:val="ProductList-Body"/>
      </w:pPr>
    </w:p>
    <w:p w14:paraId="36AE51D6" w14:textId="77777777" w:rsidR="00751D62" w:rsidRPr="0008458E" w:rsidRDefault="00751D62" w:rsidP="00751D62">
      <w:pPr>
        <w:pStyle w:val="ProductList-Body"/>
      </w:pPr>
      <w:r>
        <w:t xml:space="preserve">Microsoft (i) hanteert beveiligingspraktijken en een beveiligingsbeleid voor de bescherming van Persoonsgegevens zoals beschreven in het schriftelijke beleid inzake de bescherming van persoonsgegevens (dat beleid, eensGegevensbeschermingsbeleid”) voor elk Product en voor Professionele Diensten, en (ii) stelt de Klant in de gelegenheid, onderworpen aan een geheimhoudingsplicht, kennis te nemen van dit Gegevensbeschermingsbeleid, alsmede beschrijvingen van de beveiligingsmechanismen die zijn toegepast voor het Product of de Professionele Diensten en andere informatie betreffende de beveiligingspraktijken en het beveiligingsbeleid van Microsoft die redelijkerwijs door de Klant wordt gevraagd. </w:t>
      </w:r>
    </w:p>
    <w:p w14:paraId="588642DA" w14:textId="77777777" w:rsidR="00751D62" w:rsidRPr="0008458E" w:rsidRDefault="00751D62" w:rsidP="00751D62">
      <w:pPr>
        <w:pStyle w:val="ProductList-Body"/>
      </w:pPr>
    </w:p>
    <w:p w14:paraId="31BF834E" w14:textId="77777777" w:rsidR="00751D62" w:rsidRPr="0008458E" w:rsidRDefault="00751D62" w:rsidP="00751D62">
      <w:pPr>
        <w:pStyle w:val="ProductList-Body"/>
        <w:numPr>
          <w:ilvl w:val="0"/>
          <w:numId w:val="45"/>
        </w:numPr>
        <w:outlineLvl w:val="1"/>
      </w:pPr>
      <w:r>
        <w:rPr>
          <w:b/>
        </w:rPr>
        <w:t xml:space="preserve"> Inbreuk in verband met persoonsgegevens.</w:t>
      </w:r>
    </w:p>
    <w:p w14:paraId="1B1D2693" w14:textId="77777777" w:rsidR="00751D62" w:rsidRPr="0008458E" w:rsidRDefault="00751D62" w:rsidP="00751D62">
      <w:pPr>
        <w:pStyle w:val="ProductList-Body"/>
      </w:pPr>
    </w:p>
    <w:p w14:paraId="485D83B5" w14:textId="77777777" w:rsidR="00751D62" w:rsidRPr="0008458E" w:rsidRDefault="00751D62" w:rsidP="00751D62">
      <w:pPr>
        <w:pStyle w:val="ProductList-Body"/>
      </w:pPr>
      <w:r>
        <w:t>Microsoft zal redelijke inspanningen verrichten om de Klant te helpen bij de nakoming van de verplichtingen van de Klant om de relevante toezichthoudende autoriteit en de betrokkenen op de hoogte te stellen van een inbreuk in verband met persoonsgegevens op grond van artikel 33 en 34 van de AVG.</w:t>
      </w:r>
    </w:p>
    <w:p w14:paraId="46929A55" w14:textId="77777777" w:rsidR="00751D62" w:rsidRPr="0008458E" w:rsidRDefault="00751D62" w:rsidP="00751D62">
      <w:pPr>
        <w:pStyle w:val="ProductList-Body"/>
      </w:pPr>
    </w:p>
    <w:p w14:paraId="01379815" w14:textId="77777777" w:rsidR="00751D62" w:rsidRPr="0008458E" w:rsidRDefault="00751D62" w:rsidP="00751D62">
      <w:pPr>
        <w:pStyle w:val="ProductList-Body"/>
        <w:numPr>
          <w:ilvl w:val="0"/>
          <w:numId w:val="45"/>
        </w:numPr>
        <w:outlineLvl w:val="1"/>
      </w:pPr>
      <w:r>
        <w:rPr>
          <w:b/>
        </w:rPr>
        <w:t xml:space="preserve"> Register van verwerkingsactiviteiten</w:t>
      </w:r>
    </w:p>
    <w:p w14:paraId="4CD21201" w14:textId="77777777" w:rsidR="00751D62" w:rsidRPr="0008458E" w:rsidRDefault="00751D62" w:rsidP="00751D62">
      <w:pPr>
        <w:pStyle w:val="ProductList-Body"/>
      </w:pPr>
    </w:p>
    <w:p w14:paraId="320988EE" w14:textId="77777777" w:rsidR="00751D62" w:rsidRPr="0008458E" w:rsidRDefault="00751D62" w:rsidP="00751D62">
      <w:pPr>
        <w:pStyle w:val="ProductList-Body"/>
      </w:pPr>
      <w:r>
        <w:t>Microsoft houdt alle registers bij die vereist zijn op grond van artikel 30, lid 2 van de AVG en stelt deze, voor zover ze van toepassing zijn op de verwerking van Persoonsgegevens namens de Klant, op verzoek beschikbaar aan de Klant.</w:t>
      </w:r>
    </w:p>
    <w:p w14:paraId="32D6EC3A" w14:textId="77777777" w:rsidR="00751D62" w:rsidRPr="0008458E" w:rsidRDefault="00751D62" w:rsidP="00751D62">
      <w:pPr>
        <w:pStyle w:val="ProductList-Body"/>
      </w:pPr>
    </w:p>
    <w:p w14:paraId="7A3137C5" w14:textId="77777777" w:rsidR="00751D62" w:rsidRPr="008C6065" w:rsidRDefault="00751D62" w:rsidP="00751D62">
      <w:pPr>
        <w:pStyle w:val="ProductList-Body"/>
        <w:numPr>
          <w:ilvl w:val="0"/>
          <w:numId w:val="45"/>
        </w:numPr>
        <w:ind w:left="171" w:hanging="171"/>
        <w:outlineLvl w:val="1"/>
        <w:rPr>
          <w:b/>
        </w:rPr>
      </w:pPr>
      <w:r>
        <w:rPr>
          <w:b/>
        </w:rPr>
        <w:t xml:space="preserve"> Wijziging, aanvulling en looptijd</w:t>
      </w:r>
    </w:p>
    <w:p w14:paraId="4D358471" w14:textId="77777777" w:rsidR="00751D62" w:rsidRPr="0008458E" w:rsidRDefault="00751D62" w:rsidP="00751D62">
      <w:pPr>
        <w:pStyle w:val="ProductList-Body"/>
      </w:pPr>
    </w:p>
    <w:p w14:paraId="1926B0E7" w14:textId="77777777" w:rsidR="00751D62" w:rsidRPr="0008458E" w:rsidRDefault="00751D62" w:rsidP="00751D62">
      <w:pPr>
        <w:pStyle w:val="ProductList-Body"/>
        <w:spacing w:after="120"/>
        <w:ind w:left="158"/>
      </w:pPr>
      <w:r>
        <w:rPr>
          <w:b/>
        </w:rPr>
        <w:t>1.</w:t>
      </w:r>
      <w:r>
        <w:t xml:space="preserve"> Microsoft kan deze AVG-voorwaarden wijzigen of aanvullen, met voorafgaande kennisgeving aan de Klant, (i) indien dit wordt verplicht door een toezichthoudende autoriteit of een andere overheids- of regulatieve instantie, (ii) indien dit noodzakelijk is om te voldoen aan het toepasselijk recht, (iii) om standaard contractuele bepalingen te implementeren die worden voorgeschreven door de Europese Commissie, of (iv) om zich te houden aan een goedgekeurde gedragscode of een certificeringsmechanisme dat is goedgekeurd of gecertificeerd conform artikel 40, 42 en 43 van de AVG. </w:t>
      </w:r>
    </w:p>
    <w:p w14:paraId="7C5D5D30" w14:textId="77777777" w:rsidR="00751D62" w:rsidRPr="0008458E" w:rsidRDefault="00751D62" w:rsidP="00751D62">
      <w:pPr>
        <w:pStyle w:val="ProductList-Body"/>
        <w:spacing w:after="120"/>
        <w:ind w:left="158"/>
      </w:pPr>
      <w:r>
        <w:rPr>
          <w:b/>
        </w:rPr>
        <w:t>2.</w:t>
      </w:r>
      <w:r>
        <w:t xml:space="preserve"> Zonder afbreuk te doen aan deze AVG-voorwaarden kan Microsoft van tijd tot tijd aanvullende informatie en details verstrekken over de wijze waarop Microsoft deze AVG-voorwaarden uitvoert in Productspecifieke technische, privacy- en beleidsdocumentatie. </w:t>
      </w:r>
    </w:p>
    <w:p w14:paraId="24CD0163" w14:textId="77777777" w:rsidR="00751D62" w:rsidRPr="0008458E" w:rsidRDefault="00751D62" w:rsidP="00751D62">
      <w:pPr>
        <w:pStyle w:val="ProductList-Body"/>
        <w:spacing w:after="120"/>
        <w:ind w:left="158"/>
      </w:pPr>
      <w:r>
        <w:rPr>
          <w:b/>
        </w:rPr>
        <w:t>3.</w:t>
      </w:r>
      <w:r>
        <w:t xml:space="preserve"> Deze AVG-voorwaarden worden van kracht op (a) de datum waarop de AVG van kracht wordt, of (b) de datum waarop de Klant een Product in gebruik neemt of Microsoft begint met de levering van Professionele Diensten waarbij Microsoft de rol van verwerker of subverwerker vervult, indien dat later is. </w:t>
      </w:r>
    </w:p>
    <w:p w14:paraId="67BAEBAF" w14:textId="77777777" w:rsidR="00751D62" w:rsidRPr="0008458E" w:rsidRDefault="00751D62" w:rsidP="00751D62">
      <w:pPr>
        <w:pStyle w:val="ProductList-Body"/>
      </w:pPr>
    </w:p>
    <w:p w14:paraId="08F085AC" w14:textId="77777777" w:rsidR="00751D62" w:rsidRPr="0008458E" w:rsidRDefault="00751D62" w:rsidP="00751D62"/>
    <w:p w14:paraId="7B9D2D15" w14:textId="77777777" w:rsidR="004D27A6" w:rsidRPr="008855D8" w:rsidRDefault="004D27A6" w:rsidP="00A914BF">
      <w:pPr>
        <w:pStyle w:val="ProductList-Body"/>
        <w:rPr>
          <w:lang w:val="en-US"/>
        </w:rPr>
      </w:pPr>
    </w:p>
    <w:sectPr w:rsidR="004D27A6" w:rsidRPr="008855D8"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12A6896" w14:textId="77777777" w:rsidR="008A7E14" w:rsidRDefault="008A7E14" w:rsidP="009A573F">
      <w:pPr>
        <w:spacing w:after="0" w:line="240" w:lineRule="auto"/>
      </w:pPr>
      <w:r>
        <w:separator/>
      </w:r>
    </w:p>
  </w:endnote>
  <w:endnote w:type="continuationSeparator" w:id="0">
    <w:p w14:paraId="77F6298D" w14:textId="77777777" w:rsidR="008A7E14" w:rsidRDefault="008A7E14" w:rsidP="009A573F">
      <w:pPr>
        <w:spacing w:after="0" w:line="240" w:lineRule="auto"/>
      </w:pPr>
      <w:r>
        <w:continuationSeparator/>
      </w:r>
    </w:p>
  </w:endnote>
  <w:endnote w:type="continuationNotice" w:id="1">
    <w:p w14:paraId="0AE60CFF" w14:textId="77777777" w:rsidR="008A7E14" w:rsidRDefault="008A7E1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91FF95" w14:textId="77777777" w:rsidR="00FF79D4" w:rsidRDefault="00FF79D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B2308B" w:rsidRDefault="00B2308B"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B2308B" w:rsidRPr="00591643" w:rsidRDefault="00B2308B">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2308B" w:rsidRPr="00C76DF3" w14:paraId="74EFED04" w14:textId="77777777" w:rsidTr="00751D6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2B3DA7" w14:textId="77777777" w:rsidR="00B2308B" w:rsidRPr="00C76DF3" w:rsidRDefault="00FF79D4" w:rsidP="00C16B6C">
          <w:pPr>
            <w:pStyle w:val="ProductList-OfferingBody"/>
            <w:ind w:left="-77" w:right="-73"/>
            <w:jc w:val="center"/>
            <w:rPr>
              <w:color w:val="808080" w:themeColor="background1" w:themeShade="80"/>
              <w:sz w:val="14"/>
              <w:szCs w:val="14"/>
            </w:rPr>
          </w:pPr>
          <w:hyperlink w:anchor="TableofContents" w:history="1">
            <w:r w:rsidR="00B2308B">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E8E339" w14:textId="77777777" w:rsidR="00B2308B" w:rsidRPr="00C76DF3" w:rsidRDefault="00B2308B" w:rsidP="00C16B6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61B3FC" w14:textId="77777777" w:rsidR="00B2308B" w:rsidRPr="00C76DF3" w:rsidRDefault="00FF79D4" w:rsidP="00C16B6C">
          <w:pPr>
            <w:pStyle w:val="ProductList-OfferingBody"/>
            <w:ind w:left="-72" w:right="-74"/>
            <w:jc w:val="center"/>
            <w:rPr>
              <w:color w:val="808080" w:themeColor="background1" w:themeShade="80"/>
              <w:sz w:val="14"/>
              <w:szCs w:val="14"/>
            </w:rPr>
          </w:pPr>
          <w:hyperlink w:anchor="Introduction" w:history="1">
            <w:r w:rsidR="00B2308B">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429FD1" w14:textId="77777777" w:rsidR="00B2308B" w:rsidRPr="00C76DF3" w:rsidRDefault="00B2308B" w:rsidP="00C16B6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F9E386" w14:textId="77777777" w:rsidR="00B2308B" w:rsidRPr="00C76DF3" w:rsidRDefault="00FF79D4" w:rsidP="00C16B6C">
          <w:pPr>
            <w:pStyle w:val="ProductList-OfferingBody"/>
            <w:ind w:left="-72" w:right="-75"/>
            <w:jc w:val="center"/>
            <w:rPr>
              <w:color w:val="808080" w:themeColor="background1" w:themeShade="80"/>
              <w:sz w:val="14"/>
              <w:szCs w:val="14"/>
            </w:rPr>
          </w:pPr>
          <w:hyperlink w:anchor="GeneralTerms" w:history="1">
            <w:r w:rsidR="00B2308B">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09A7A46" w14:textId="77777777" w:rsidR="00B2308B" w:rsidRPr="00C76DF3" w:rsidRDefault="00B2308B" w:rsidP="00C16B6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51AD2B" w14:textId="77777777" w:rsidR="00B2308B" w:rsidRPr="00C76DF3" w:rsidRDefault="00FF79D4" w:rsidP="00C16B6C">
          <w:pPr>
            <w:pStyle w:val="ProductList-OfferingBody"/>
            <w:ind w:left="-72" w:right="-77"/>
            <w:jc w:val="center"/>
            <w:rPr>
              <w:color w:val="808080" w:themeColor="background1" w:themeShade="80"/>
              <w:sz w:val="14"/>
              <w:szCs w:val="14"/>
            </w:rPr>
          </w:pPr>
          <w:hyperlink w:anchor="PrivacyandSecurityTerms" w:history="1">
            <w:r w:rsidR="00B2308B">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6D0703" w14:textId="77777777" w:rsidR="00B2308B" w:rsidRPr="00C76DF3" w:rsidRDefault="00B2308B" w:rsidP="00C16B6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2B2E75D" w14:textId="77777777" w:rsidR="00B2308B" w:rsidRPr="00C76DF3" w:rsidRDefault="00FF79D4" w:rsidP="00C16B6C">
          <w:pPr>
            <w:pStyle w:val="ProductList-OfferingBody"/>
            <w:ind w:left="-72" w:right="-77"/>
            <w:jc w:val="center"/>
            <w:rPr>
              <w:color w:val="808080" w:themeColor="background1" w:themeShade="80"/>
              <w:sz w:val="14"/>
              <w:szCs w:val="14"/>
            </w:rPr>
          </w:pPr>
          <w:hyperlink w:anchor="OnlineServiceSpecificTerms" w:history="1">
            <w:r w:rsidR="00B2308B">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62BC7E" w14:textId="77777777" w:rsidR="00B2308B" w:rsidRPr="00C76DF3" w:rsidRDefault="00B2308B" w:rsidP="00C16B6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E60238" w14:textId="77777777" w:rsidR="00B2308B" w:rsidRPr="00C76DF3" w:rsidRDefault="00FF79D4" w:rsidP="00C16B6C">
          <w:pPr>
            <w:pStyle w:val="ProductList-OfferingBody"/>
            <w:ind w:left="-72" w:right="-76"/>
            <w:jc w:val="center"/>
            <w:rPr>
              <w:color w:val="808080" w:themeColor="background1" w:themeShade="80"/>
              <w:sz w:val="14"/>
              <w:szCs w:val="14"/>
            </w:rPr>
          </w:pPr>
          <w:hyperlink w:anchor="Attachment1" w:history="1">
            <w:r w:rsidR="00B2308B">
              <w:rPr>
                <w:rStyle w:val="Hyperlink"/>
                <w:sz w:val="14"/>
                <w:szCs w:val="14"/>
              </w:rPr>
              <w:t>Bijlage</w:t>
            </w:r>
          </w:hyperlink>
        </w:p>
      </w:tc>
    </w:tr>
  </w:tbl>
  <w:p w14:paraId="7E537610" w14:textId="77777777" w:rsidR="00B2308B" w:rsidRPr="00591643" w:rsidRDefault="00B2308B"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2308B" w:rsidRPr="00C76DF3" w14:paraId="15CA635B" w14:textId="77777777" w:rsidTr="006E32A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BD7D8A" w14:textId="0FAF38ED" w:rsidR="00B2308B" w:rsidRPr="00C76DF3" w:rsidRDefault="00FF79D4" w:rsidP="006E32AE">
          <w:pPr>
            <w:pStyle w:val="ProductList-OfferingBody"/>
            <w:ind w:left="-77" w:right="-73"/>
            <w:jc w:val="center"/>
            <w:rPr>
              <w:color w:val="808080" w:themeColor="background1" w:themeShade="80"/>
              <w:sz w:val="14"/>
              <w:szCs w:val="14"/>
            </w:rPr>
          </w:pPr>
          <w:hyperlink w:anchor="TableofContents" w:history="1">
            <w:r w:rsidR="00B2308B">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85F5B1" w14:textId="77777777" w:rsidR="00B2308B" w:rsidRPr="00C76DF3" w:rsidRDefault="00B2308B"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2F69FB" w14:textId="12459A04" w:rsidR="00B2308B" w:rsidRPr="00C76DF3" w:rsidRDefault="00FF79D4" w:rsidP="006E32AE">
          <w:pPr>
            <w:pStyle w:val="ProductList-OfferingBody"/>
            <w:ind w:left="-72" w:right="-74"/>
            <w:jc w:val="center"/>
            <w:rPr>
              <w:color w:val="808080" w:themeColor="background1" w:themeShade="80"/>
              <w:sz w:val="14"/>
              <w:szCs w:val="14"/>
            </w:rPr>
          </w:pPr>
          <w:hyperlink w:anchor="Introduction" w:history="1">
            <w:r w:rsidR="00B2308B">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01A47D" w14:textId="77777777" w:rsidR="00B2308B" w:rsidRPr="00C76DF3" w:rsidRDefault="00B2308B"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10353D" w14:textId="0F3A75BC" w:rsidR="00B2308B" w:rsidRPr="00C76DF3" w:rsidRDefault="00FF79D4" w:rsidP="006E32AE">
          <w:pPr>
            <w:pStyle w:val="ProductList-OfferingBody"/>
            <w:ind w:left="-72" w:right="-75"/>
            <w:jc w:val="center"/>
            <w:rPr>
              <w:color w:val="808080" w:themeColor="background1" w:themeShade="80"/>
              <w:sz w:val="14"/>
              <w:szCs w:val="14"/>
            </w:rPr>
          </w:pPr>
          <w:hyperlink w:anchor="GeneralTerms" w:history="1">
            <w:r w:rsidR="00B2308B">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D7393B" w14:textId="77777777" w:rsidR="00B2308B" w:rsidRPr="00C76DF3" w:rsidRDefault="00B2308B"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BB5EA2" w14:textId="17B427B6" w:rsidR="00B2308B" w:rsidRPr="00C76DF3" w:rsidRDefault="00FF79D4" w:rsidP="006E32AE">
          <w:pPr>
            <w:pStyle w:val="ProductList-OfferingBody"/>
            <w:ind w:left="-72" w:right="-77"/>
            <w:jc w:val="center"/>
            <w:rPr>
              <w:color w:val="808080" w:themeColor="background1" w:themeShade="80"/>
              <w:sz w:val="14"/>
              <w:szCs w:val="14"/>
            </w:rPr>
          </w:pPr>
          <w:hyperlink w:anchor="PrivacyandSecurityTerms" w:history="1">
            <w:r w:rsidR="00B2308B">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2A2A4B" w14:textId="77777777" w:rsidR="00B2308B" w:rsidRPr="00C76DF3" w:rsidRDefault="00B2308B"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A556FC" w14:textId="1E1621B4" w:rsidR="00B2308B" w:rsidRPr="00C76DF3" w:rsidRDefault="00FF79D4" w:rsidP="006E32AE">
          <w:pPr>
            <w:pStyle w:val="ProductList-OfferingBody"/>
            <w:ind w:left="-72" w:right="-77"/>
            <w:jc w:val="center"/>
            <w:rPr>
              <w:color w:val="808080" w:themeColor="background1" w:themeShade="80"/>
              <w:sz w:val="14"/>
              <w:szCs w:val="14"/>
            </w:rPr>
          </w:pPr>
          <w:hyperlink w:anchor="OnlineServiceSpecificTerms" w:history="1">
            <w:r w:rsidR="00B2308B">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06F649" w14:textId="77777777" w:rsidR="00B2308B" w:rsidRPr="00C76DF3" w:rsidRDefault="00B2308B"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232836" w14:textId="4BE42291" w:rsidR="00B2308B" w:rsidRPr="00C76DF3" w:rsidRDefault="00FF79D4" w:rsidP="006E32AE">
          <w:pPr>
            <w:pStyle w:val="ProductList-OfferingBody"/>
            <w:ind w:left="-72" w:right="-76"/>
            <w:jc w:val="center"/>
            <w:rPr>
              <w:color w:val="808080" w:themeColor="background1" w:themeShade="80"/>
              <w:sz w:val="14"/>
              <w:szCs w:val="14"/>
            </w:rPr>
          </w:pPr>
          <w:hyperlink w:anchor="Attachment1" w:history="1">
            <w:r w:rsidR="00B2308B">
              <w:rPr>
                <w:rStyle w:val="Hyperlink"/>
                <w:sz w:val="14"/>
                <w:szCs w:val="14"/>
              </w:rPr>
              <w:t>Bijlage</w:t>
            </w:r>
          </w:hyperlink>
        </w:p>
      </w:tc>
    </w:tr>
  </w:tbl>
  <w:p w14:paraId="10525555" w14:textId="77777777" w:rsidR="00B2308B" w:rsidRPr="00591643" w:rsidRDefault="00B2308B" w:rsidP="00737C5F">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2308B" w:rsidRPr="00C76DF3" w14:paraId="43A71B66" w14:textId="77777777" w:rsidTr="00926B1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D009A7" w14:textId="77777777" w:rsidR="00B2308B" w:rsidRPr="00C76DF3" w:rsidRDefault="00FF79D4" w:rsidP="006E32AE">
          <w:pPr>
            <w:pStyle w:val="ProductList-OfferingBody"/>
            <w:ind w:left="-77" w:right="-73"/>
            <w:jc w:val="center"/>
            <w:rPr>
              <w:color w:val="808080" w:themeColor="background1" w:themeShade="80"/>
              <w:sz w:val="14"/>
              <w:szCs w:val="14"/>
            </w:rPr>
          </w:pPr>
          <w:hyperlink w:anchor="TableofContents" w:history="1">
            <w:r w:rsidR="00B2308B">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0F279B" w14:textId="77777777" w:rsidR="00B2308B" w:rsidRPr="00C76DF3" w:rsidRDefault="00B2308B"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A6F3A47" w14:textId="77777777" w:rsidR="00B2308B" w:rsidRPr="00C76DF3" w:rsidRDefault="00FF79D4" w:rsidP="006E32AE">
          <w:pPr>
            <w:pStyle w:val="ProductList-OfferingBody"/>
            <w:ind w:left="-72" w:right="-74"/>
            <w:jc w:val="center"/>
            <w:rPr>
              <w:color w:val="808080" w:themeColor="background1" w:themeShade="80"/>
              <w:sz w:val="14"/>
              <w:szCs w:val="14"/>
            </w:rPr>
          </w:pPr>
          <w:hyperlink w:anchor="Introduction" w:history="1">
            <w:r w:rsidR="00B2308B">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1B8EE1" w14:textId="77777777" w:rsidR="00B2308B" w:rsidRPr="00C76DF3" w:rsidRDefault="00B2308B"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454CD1" w14:textId="77777777" w:rsidR="00B2308B" w:rsidRPr="00C76DF3" w:rsidRDefault="00FF79D4" w:rsidP="006E32AE">
          <w:pPr>
            <w:pStyle w:val="ProductList-OfferingBody"/>
            <w:ind w:left="-72" w:right="-75"/>
            <w:jc w:val="center"/>
            <w:rPr>
              <w:color w:val="808080" w:themeColor="background1" w:themeShade="80"/>
              <w:sz w:val="14"/>
              <w:szCs w:val="14"/>
            </w:rPr>
          </w:pPr>
          <w:hyperlink w:anchor="GeneralTerms" w:history="1">
            <w:r w:rsidR="00B2308B">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A0CA2B" w14:textId="77777777" w:rsidR="00B2308B" w:rsidRPr="00C76DF3" w:rsidRDefault="00B2308B"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7877BD" w14:textId="77777777" w:rsidR="00B2308B" w:rsidRPr="00C76DF3" w:rsidRDefault="00FF79D4" w:rsidP="006E32AE">
          <w:pPr>
            <w:pStyle w:val="ProductList-OfferingBody"/>
            <w:ind w:left="-72" w:right="-77"/>
            <w:jc w:val="center"/>
            <w:rPr>
              <w:color w:val="808080" w:themeColor="background1" w:themeShade="80"/>
              <w:sz w:val="14"/>
              <w:szCs w:val="14"/>
            </w:rPr>
          </w:pPr>
          <w:hyperlink w:anchor="PrivacyandSecurityTerms" w:history="1">
            <w:r w:rsidR="00B2308B">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965644" w14:textId="77777777" w:rsidR="00B2308B" w:rsidRPr="00C76DF3" w:rsidRDefault="00B2308B"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78546B" w14:textId="77777777" w:rsidR="00B2308B" w:rsidRPr="00C76DF3" w:rsidRDefault="00FF79D4" w:rsidP="006E32AE">
          <w:pPr>
            <w:pStyle w:val="ProductList-OfferingBody"/>
            <w:ind w:left="-72" w:right="-77"/>
            <w:jc w:val="center"/>
            <w:rPr>
              <w:color w:val="808080" w:themeColor="background1" w:themeShade="80"/>
              <w:sz w:val="14"/>
              <w:szCs w:val="14"/>
            </w:rPr>
          </w:pPr>
          <w:hyperlink w:anchor="OnlineServiceSpecificTerms" w:history="1">
            <w:r w:rsidR="00B2308B">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4B69B5" w14:textId="77777777" w:rsidR="00B2308B" w:rsidRPr="00C76DF3" w:rsidRDefault="00B2308B"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3209E" w14:textId="77777777" w:rsidR="00B2308B" w:rsidRPr="00C76DF3" w:rsidRDefault="00FF79D4" w:rsidP="006E32AE">
          <w:pPr>
            <w:pStyle w:val="ProductList-OfferingBody"/>
            <w:ind w:left="-72" w:right="-76"/>
            <w:jc w:val="center"/>
            <w:rPr>
              <w:color w:val="808080" w:themeColor="background1" w:themeShade="80"/>
              <w:sz w:val="14"/>
              <w:szCs w:val="14"/>
            </w:rPr>
          </w:pPr>
          <w:hyperlink w:anchor="Attachment1" w:history="1">
            <w:r w:rsidR="00B2308B">
              <w:rPr>
                <w:rStyle w:val="Hyperlink"/>
                <w:sz w:val="14"/>
                <w:szCs w:val="14"/>
              </w:rPr>
              <w:t>Bijlage</w:t>
            </w:r>
          </w:hyperlink>
        </w:p>
      </w:tc>
    </w:tr>
  </w:tbl>
  <w:p w14:paraId="7CD2F543" w14:textId="77777777" w:rsidR="00B2308B" w:rsidRPr="00591643" w:rsidRDefault="00B2308B" w:rsidP="00737C5F">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F07F0" w:rsidRPr="00C76DF3" w14:paraId="4199BAE5" w14:textId="77777777" w:rsidTr="009F07F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1612AF" w14:textId="77777777" w:rsidR="009F07F0" w:rsidRPr="00C76DF3" w:rsidRDefault="00FF79D4" w:rsidP="00C16B6C">
          <w:pPr>
            <w:pStyle w:val="ProductList-OfferingBody"/>
            <w:ind w:left="-77" w:right="-73"/>
            <w:jc w:val="center"/>
            <w:rPr>
              <w:color w:val="808080" w:themeColor="background1" w:themeShade="80"/>
              <w:sz w:val="14"/>
              <w:szCs w:val="14"/>
            </w:rPr>
          </w:pPr>
          <w:hyperlink w:anchor="TableofContents" w:history="1">
            <w:r w:rsidR="009F07F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D796BE" w14:textId="77777777" w:rsidR="009F07F0" w:rsidRPr="00C76DF3" w:rsidRDefault="009F07F0" w:rsidP="00C16B6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BEE8B0" w14:textId="77777777" w:rsidR="009F07F0" w:rsidRPr="00C76DF3" w:rsidRDefault="00FF79D4" w:rsidP="00C16B6C">
          <w:pPr>
            <w:pStyle w:val="ProductList-OfferingBody"/>
            <w:ind w:left="-72" w:right="-74"/>
            <w:jc w:val="center"/>
            <w:rPr>
              <w:color w:val="808080" w:themeColor="background1" w:themeShade="80"/>
              <w:sz w:val="14"/>
              <w:szCs w:val="14"/>
            </w:rPr>
          </w:pPr>
          <w:hyperlink w:anchor="Introduction" w:history="1">
            <w:r w:rsidR="009F07F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7F196E8" w14:textId="77777777" w:rsidR="009F07F0" w:rsidRPr="00C76DF3" w:rsidRDefault="009F07F0" w:rsidP="00C16B6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A371C92" w14:textId="77777777" w:rsidR="009F07F0" w:rsidRPr="00C76DF3" w:rsidRDefault="00FF79D4" w:rsidP="00C16B6C">
          <w:pPr>
            <w:pStyle w:val="ProductList-OfferingBody"/>
            <w:ind w:left="-72" w:right="-75"/>
            <w:jc w:val="center"/>
            <w:rPr>
              <w:color w:val="808080" w:themeColor="background1" w:themeShade="80"/>
              <w:sz w:val="14"/>
              <w:szCs w:val="14"/>
            </w:rPr>
          </w:pPr>
          <w:hyperlink w:anchor="GeneralTerms" w:history="1">
            <w:r w:rsidR="009F07F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F4FE228" w14:textId="77777777" w:rsidR="009F07F0" w:rsidRPr="00C76DF3" w:rsidRDefault="009F07F0" w:rsidP="00C16B6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A3FF8E" w14:textId="77777777" w:rsidR="009F07F0" w:rsidRPr="00C76DF3" w:rsidRDefault="00FF79D4" w:rsidP="00C16B6C">
          <w:pPr>
            <w:pStyle w:val="ProductList-OfferingBody"/>
            <w:ind w:left="-72" w:right="-77"/>
            <w:jc w:val="center"/>
            <w:rPr>
              <w:color w:val="808080" w:themeColor="background1" w:themeShade="80"/>
              <w:sz w:val="14"/>
              <w:szCs w:val="14"/>
            </w:rPr>
          </w:pPr>
          <w:hyperlink w:anchor="PrivacyandSecurityTerms" w:history="1">
            <w:r w:rsidR="009F07F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8FE16D" w14:textId="77777777" w:rsidR="009F07F0" w:rsidRPr="00C76DF3" w:rsidRDefault="009F07F0" w:rsidP="00C16B6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C7C960" w14:textId="77777777" w:rsidR="009F07F0" w:rsidRPr="00C76DF3" w:rsidRDefault="00FF79D4" w:rsidP="00C16B6C">
          <w:pPr>
            <w:pStyle w:val="ProductList-OfferingBody"/>
            <w:ind w:left="-72" w:right="-77"/>
            <w:jc w:val="center"/>
            <w:rPr>
              <w:color w:val="808080" w:themeColor="background1" w:themeShade="80"/>
              <w:sz w:val="14"/>
              <w:szCs w:val="14"/>
            </w:rPr>
          </w:pPr>
          <w:hyperlink w:anchor="OnlineServiceSpecificTerms" w:history="1">
            <w:r w:rsidR="009F07F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8512E2" w14:textId="77777777" w:rsidR="009F07F0" w:rsidRPr="00C76DF3" w:rsidRDefault="009F07F0" w:rsidP="00C16B6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324BFB" w14:textId="77777777" w:rsidR="009F07F0" w:rsidRPr="00C76DF3" w:rsidRDefault="00FF79D4" w:rsidP="00C16B6C">
          <w:pPr>
            <w:pStyle w:val="ProductList-OfferingBody"/>
            <w:ind w:left="-72" w:right="-76"/>
            <w:jc w:val="center"/>
            <w:rPr>
              <w:color w:val="808080" w:themeColor="background1" w:themeShade="80"/>
              <w:sz w:val="14"/>
              <w:szCs w:val="14"/>
            </w:rPr>
          </w:pPr>
          <w:hyperlink w:anchor="Attachment1" w:history="1">
            <w:r w:rsidR="009F07F0">
              <w:rPr>
                <w:rStyle w:val="Hyperlink"/>
                <w:sz w:val="14"/>
                <w:szCs w:val="14"/>
              </w:rPr>
              <w:t>Bijlage</w:t>
            </w:r>
          </w:hyperlink>
        </w:p>
      </w:tc>
    </w:tr>
  </w:tbl>
  <w:p w14:paraId="41A3AD72" w14:textId="77777777" w:rsidR="009F07F0" w:rsidRPr="00591643" w:rsidRDefault="009F07F0" w:rsidP="003812FE">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2308B" w:rsidRPr="00C76DF3" w14:paraId="43080D13" w14:textId="77777777" w:rsidTr="00926B1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27D801" w14:textId="77777777" w:rsidR="00B2308B" w:rsidRPr="00C76DF3" w:rsidRDefault="00FF79D4" w:rsidP="006E32AE">
          <w:pPr>
            <w:pStyle w:val="ProductList-OfferingBody"/>
            <w:ind w:left="-77" w:right="-73"/>
            <w:jc w:val="center"/>
            <w:rPr>
              <w:color w:val="808080" w:themeColor="background1" w:themeShade="80"/>
              <w:sz w:val="14"/>
              <w:szCs w:val="14"/>
            </w:rPr>
          </w:pPr>
          <w:hyperlink w:anchor="TableofContents" w:history="1">
            <w:r w:rsidR="00B2308B">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964E05" w14:textId="77777777" w:rsidR="00B2308B" w:rsidRPr="00C76DF3" w:rsidRDefault="00B2308B"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3BDD5F" w14:textId="77777777" w:rsidR="00B2308B" w:rsidRPr="00C76DF3" w:rsidRDefault="00FF79D4" w:rsidP="006E32AE">
          <w:pPr>
            <w:pStyle w:val="ProductList-OfferingBody"/>
            <w:ind w:left="-72" w:right="-74"/>
            <w:jc w:val="center"/>
            <w:rPr>
              <w:color w:val="808080" w:themeColor="background1" w:themeShade="80"/>
              <w:sz w:val="14"/>
              <w:szCs w:val="14"/>
            </w:rPr>
          </w:pPr>
          <w:hyperlink w:anchor="Introduction" w:history="1">
            <w:r w:rsidR="00B2308B">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A87142" w14:textId="77777777" w:rsidR="00B2308B" w:rsidRPr="00C76DF3" w:rsidRDefault="00B2308B"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0DD274" w14:textId="77777777" w:rsidR="00B2308B" w:rsidRPr="00C76DF3" w:rsidRDefault="00FF79D4" w:rsidP="006E32AE">
          <w:pPr>
            <w:pStyle w:val="ProductList-OfferingBody"/>
            <w:ind w:left="-72" w:right="-75"/>
            <w:jc w:val="center"/>
            <w:rPr>
              <w:color w:val="808080" w:themeColor="background1" w:themeShade="80"/>
              <w:sz w:val="14"/>
              <w:szCs w:val="14"/>
            </w:rPr>
          </w:pPr>
          <w:hyperlink w:anchor="GeneralTerms" w:history="1">
            <w:r w:rsidR="00B2308B">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4FB867" w14:textId="77777777" w:rsidR="00B2308B" w:rsidRPr="00C76DF3" w:rsidRDefault="00B2308B"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6248D1" w14:textId="77777777" w:rsidR="00B2308B" w:rsidRPr="00C76DF3" w:rsidRDefault="00FF79D4" w:rsidP="006E32AE">
          <w:pPr>
            <w:pStyle w:val="ProductList-OfferingBody"/>
            <w:ind w:left="-72" w:right="-77"/>
            <w:jc w:val="center"/>
            <w:rPr>
              <w:color w:val="808080" w:themeColor="background1" w:themeShade="80"/>
              <w:sz w:val="14"/>
              <w:szCs w:val="14"/>
            </w:rPr>
          </w:pPr>
          <w:hyperlink w:anchor="PrivacyandSecurityTerms" w:history="1">
            <w:r w:rsidR="00B2308B">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906E70" w14:textId="77777777" w:rsidR="00B2308B" w:rsidRPr="00C76DF3" w:rsidRDefault="00B2308B"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E9A9D7" w14:textId="77777777" w:rsidR="00B2308B" w:rsidRPr="00C76DF3" w:rsidRDefault="00FF79D4" w:rsidP="006E32AE">
          <w:pPr>
            <w:pStyle w:val="ProductList-OfferingBody"/>
            <w:ind w:left="-72" w:right="-77"/>
            <w:jc w:val="center"/>
            <w:rPr>
              <w:color w:val="808080" w:themeColor="background1" w:themeShade="80"/>
              <w:sz w:val="14"/>
              <w:szCs w:val="14"/>
            </w:rPr>
          </w:pPr>
          <w:hyperlink w:anchor="OnlineServiceSpecificTerms" w:history="1">
            <w:r w:rsidR="00B2308B">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2546D7" w14:textId="77777777" w:rsidR="00B2308B" w:rsidRPr="00C76DF3" w:rsidRDefault="00B2308B"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1B869D" w14:textId="77777777" w:rsidR="00B2308B" w:rsidRPr="00C76DF3" w:rsidRDefault="00FF79D4" w:rsidP="006E32AE">
          <w:pPr>
            <w:pStyle w:val="ProductList-OfferingBody"/>
            <w:ind w:left="-72" w:right="-76"/>
            <w:jc w:val="center"/>
            <w:rPr>
              <w:color w:val="808080" w:themeColor="background1" w:themeShade="80"/>
              <w:sz w:val="14"/>
              <w:szCs w:val="14"/>
            </w:rPr>
          </w:pPr>
          <w:hyperlink w:anchor="Attachment1" w:history="1">
            <w:r w:rsidR="00B2308B">
              <w:rPr>
                <w:rStyle w:val="Hyperlink"/>
                <w:sz w:val="14"/>
                <w:szCs w:val="14"/>
              </w:rPr>
              <w:t>Bijlage</w:t>
            </w:r>
          </w:hyperlink>
        </w:p>
      </w:tc>
    </w:tr>
  </w:tbl>
  <w:p w14:paraId="26EA7C27" w14:textId="77777777" w:rsidR="00B2308B" w:rsidRPr="00591643" w:rsidRDefault="00B2308B" w:rsidP="00737C5F">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F07F0" w:rsidRPr="00C76DF3" w14:paraId="110A3460" w14:textId="77777777" w:rsidTr="009F07F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C480AF" w14:textId="77777777" w:rsidR="009F07F0" w:rsidRPr="00C76DF3" w:rsidRDefault="00FF79D4" w:rsidP="00C16B6C">
          <w:pPr>
            <w:pStyle w:val="ProductList-OfferingBody"/>
            <w:ind w:left="-77" w:right="-73"/>
            <w:jc w:val="center"/>
            <w:rPr>
              <w:color w:val="808080" w:themeColor="background1" w:themeShade="80"/>
              <w:sz w:val="14"/>
              <w:szCs w:val="14"/>
            </w:rPr>
          </w:pPr>
          <w:hyperlink w:anchor="TableofContents" w:history="1">
            <w:r w:rsidR="009F07F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89A89E" w14:textId="77777777" w:rsidR="009F07F0" w:rsidRPr="00C76DF3" w:rsidRDefault="009F07F0" w:rsidP="00C16B6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1696BB" w14:textId="77777777" w:rsidR="009F07F0" w:rsidRPr="00C76DF3" w:rsidRDefault="00FF79D4" w:rsidP="00C16B6C">
          <w:pPr>
            <w:pStyle w:val="ProductList-OfferingBody"/>
            <w:ind w:left="-72" w:right="-74"/>
            <w:jc w:val="center"/>
            <w:rPr>
              <w:color w:val="808080" w:themeColor="background1" w:themeShade="80"/>
              <w:sz w:val="14"/>
              <w:szCs w:val="14"/>
            </w:rPr>
          </w:pPr>
          <w:hyperlink w:anchor="Introduction" w:history="1">
            <w:r w:rsidR="009F07F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A15BE6" w14:textId="77777777" w:rsidR="009F07F0" w:rsidRPr="00C76DF3" w:rsidRDefault="009F07F0" w:rsidP="00C16B6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4F69D5" w14:textId="77777777" w:rsidR="009F07F0" w:rsidRPr="00C76DF3" w:rsidRDefault="00FF79D4" w:rsidP="00C16B6C">
          <w:pPr>
            <w:pStyle w:val="ProductList-OfferingBody"/>
            <w:ind w:left="-72" w:right="-75"/>
            <w:jc w:val="center"/>
            <w:rPr>
              <w:color w:val="808080" w:themeColor="background1" w:themeShade="80"/>
              <w:sz w:val="14"/>
              <w:szCs w:val="14"/>
            </w:rPr>
          </w:pPr>
          <w:hyperlink w:anchor="GeneralTerms" w:history="1">
            <w:r w:rsidR="009F07F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B9C0411" w14:textId="77777777" w:rsidR="009F07F0" w:rsidRPr="00C76DF3" w:rsidRDefault="009F07F0" w:rsidP="00C16B6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54EB66" w14:textId="77777777" w:rsidR="009F07F0" w:rsidRPr="00C76DF3" w:rsidRDefault="00FF79D4" w:rsidP="00C16B6C">
          <w:pPr>
            <w:pStyle w:val="ProductList-OfferingBody"/>
            <w:ind w:left="-72" w:right="-77"/>
            <w:jc w:val="center"/>
            <w:rPr>
              <w:color w:val="808080" w:themeColor="background1" w:themeShade="80"/>
              <w:sz w:val="14"/>
              <w:szCs w:val="14"/>
            </w:rPr>
          </w:pPr>
          <w:hyperlink w:anchor="PrivacyandSecurityTerms" w:history="1">
            <w:r w:rsidR="009F07F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D77F32" w14:textId="77777777" w:rsidR="009F07F0" w:rsidRPr="00C76DF3" w:rsidRDefault="009F07F0" w:rsidP="00C16B6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378484" w14:textId="77777777" w:rsidR="009F07F0" w:rsidRPr="00C76DF3" w:rsidRDefault="00FF79D4" w:rsidP="00C16B6C">
          <w:pPr>
            <w:pStyle w:val="ProductList-OfferingBody"/>
            <w:ind w:left="-72" w:right="-77"/>
            <w:jc w:val="center"/>
            <w:rPr>
              <w:color w:val="808080" w:themeColor="background1" w:themeShade="80"/>
              <w:sz w:val="14"/>
              <w:szCs w:val="14"/>
            </w:rPr>
          </w:pPr>
          <w:hyperlink w:anchor="OnlineServiceSpecificTerms" w:history="1">
            <w:r w:rsidR="009F07F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E3B69D" w14:textId="77777777" w:rsidR="009F07F0" w:rsidRPr="00C76DF3" w:rsidRDefault="009F07F0" w:rsidP="00C16B6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E165C5" w14:textId="77777777" w:rsidR="009F07F0" w:rsidRPr="00C76DF3" w:rsidRDefault="00FF79D4" w:rsidP="00C16B6C">
          <w:pPr>
            <w:pStyle w:val="ProductList-OfferingBody"/>
            <w:ind w:left="-72" w:right="-76"/>
            <w:jc w:val="center"/>
            <w:rPr>
              <w:color w:val="808080" w:themeColor="background1" w:themeShade="80"/>
              <w:sz w:val="14"/>
              <w:szCs w:val="14"/>
            </w:rPr>
          </w:pPr>
          <w:hyperlink w:anchor="Attachment1" w:history="1">
            <w:r w:rsidR="009F07F0">
              <w:rPr>
                <w:rStyle w:val="Hyperlink"/>
                <w:sz w:val="14"/>
                <w:szCs w:val="14"/>
              </w:rPr>
              <w:t>Bijlage</w:t>
            </w:r>
          </w:hyperlink>
        </w:p>
      </w:tc>
    </w:tr>
  </w:tbl>
  <w:p w14:paraId="4F87F973" w14:textId="77777777" w:rsidR="009F07F0" w:rsidRPr="00591643" w:rsidRDefault="009F07F0"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2308B" w:rsidRPr="00C76DF3" w14:paraId="53182759" w14:textId="77777777" w:rsidTr="00926B1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D37ACB" w14:textId="77777777" w:rsidR="00B2308B" w:rsidRPr="00C76DF3" w:rsidRDefault="00FF79D4" w:rsidP="006E32AE">
          <w:pPr>
            <w:pStyle w:val="ProductList-OfferingBody"/>
            <w:ind w:left="-77" w:right="-73"/>
            <w:jc w:val="center"/>
            <w:rPr>
              <w:color w:val="808080" w:themeColor="background1" w:themeShade="80"/>
              <w:sz w:val="14"/>
              <w:szCs w:val="14"/>
            </w:rPr>
          </w:pPr>
          <w:hyperlink w:anchor="TableofContents" w:history="1">
            <w:r w:rsidR="00B2308B">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1A9770" w14:textId="77777777" w:rsidR="00B2308B" w:rsidRPr="00C76DF3" w:rsidRDefault="00B2308B"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30676D" w14:textId="77777777" w:rsidR="00B2308B" w:rsidRPr="00C76DF3" w:rsidRDefault="00FF79D4" w:rsidP="006E32AE">
          <w:pPr>
            <w:pStyle w:val="ProductList-OfferingBody"/>
            <w:ind w:left="-72" w:right="-74"/>
            <w:jc w:val="center"/>
            <w:rPr>
              <w:color w:val="808080" w:themeColor="background1" w:themeShade="80"/>
              <w:sz w:val="14"/>
              <w:szCs w:val="14"/>
            </w:rPr>
          </w:pPr>
          <w:hyperlink w:anchor="Introduction" w:history="1">
            <w:r w:rsidR="00B2308B">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FC7BDD" w14:textId="77777777" w:rsidR="00B2308B" w:rsidRPr="00C76DF3" w:rsidRDefault="00B2308B"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28C121" w14:textId="77777777" w:rsidR="00B2308B" w:rsidRPr="00C76DF3" w:rsidRDefault="00FF79D4" w:rsidP="006E32AE">
          <w:pPr>
            <w:pStyle w:val="ProductList-OfferingBody"/>
            <w:ind w:left="-72" w:right="-75"/>
            <w:jc w:val="center"/>
            <w:rPr>
              <w:color w:val="808080" w:themeColor="background1" w:themeShade="80"/>
              <w:sz w:val="14"/>
              <w:szCs w:val="14"/>
            </w:rPr>
          </w:pPr>
          <w:hyperlink w:anchor="GeneralTerms" w:history="1">
            <w:r w:rsidR="00B2308B">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285BB6D" w14:textId="77777777" w:rsidR="00B2308B" w:rsidRPr="00C76DF3" w:rsidRDefault="00B2308B"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73ED0F" w14:textId="77777777" w:rsidR="00B2308B" w:rsidRPr="00C76DF3" w:rsidRDefault="00FF79D4" w:rsidP="006E32AE">
          <w:pPr>
            <w:pStyle w:val="ProductList-OfferingBody"/>
            <w:ind w:left="-72" w:right="-77"/>
            <w:jc w:val="center"/>
            <w:rPr>
              <w:color w:val="808080" w:themeColor="background1" w:themeShade="80"/>
              <w:sz w:val="14"/>
              <w:szCs w:val="14"/>
            </w:rPr>
          </w:pPr>
          <w:hyperlink w:anchor="PrivacyandSecurityTerms" w:history="1">
            <w:r w:rsidR="00B2308B">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5A3597" w14:textId="77777777" w:rsidR="00B2308B" w:rsidRPr="00C76DF3" w:rsidRDefault="00B2308B"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C68CDD" w14:textId="77777777" w:rsidR="00B2308B" w:rsidRPr="00C76DF3" w:rsidRDefault="00FF79D4" w:rsidP="006E32AE">
          <w:pPr>
            <w:pStyle w:val="ProductList-OfferingBody"/>
            <w:ind w:left="-72" w:right="-77"/>
            <w:jc w:val="center"/>
            <w:rPr>
              <w:color w:val="808080" w:themeColor="background1" w:themeShade="80"/>
              <w:sz w:val="14"/>
              <w:szCs w:val="14"/>
            </w:rPr>
          </w:pPr>
          <w:hyperlink w:anchor="OnlineServiceSpecificTerms" w:history="1">
            <w:r w:rsidR="00B2308B">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16DE2A" w14:textId="77777777" w:rsidR="00B2308B" w:rsidRPr="00C76DF3" w:rsidRDefault="00B2308B"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55CFF8" w14:textId="77777777" w:rsidR="00B2308B" w:rsidRPr="00C76DF3" w:rsidRDefault="00FF79D4" w:rsidP="006E32AE">
          <w:pPr>
            <w:pStyle w:val="ProductList-OfferingBody"/>
            <w:ind w:left="-72" w:right="-76"/>
            <w:jc w:val="center"/>
            <w:rPr>
              <w:color w:val="808080" w:themeColor="background1" w:themeShade="80"/>
              <w:sz w:val="14"/>
              <w:szCs w:val="14"/>
            </w:rPr>
          </w:pPr>
          <w:hyperlink w:anchor="Attachment1" w:history="1">
            <w:r w:rsidR="00B2308B">
              <w:rPr>
                <w:rStyle w:val="Hyperlink"/>
                <w:sz w:val="14"/>
                <w:szCs w:val="14"/>
              </w:rPr>
              <w:t>Bijlage</w:t>
            </w:r>
          </w:hyperlink>
        </w:p>
      </w:tc>
    </w:tr>
  </w:tbl>
  <w:p w14:paraId="60AA5B65" w14:textId="77777777" w:rsidR="00B2308B" w:rsidRPr="00591643" w:rsidRDefault="00B2308B" w:rsidP="00737C5F">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F07F0" w:rsidRPr="00C76DF3" w14:paraId="770E8243" w14:textId="77777777" w:rsidTr="009F07F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D526BA" w14:textId="77777777" w:rsidR="009F07F0" w:rsidRPr="00C76DF3" w:rsidRDefault="00FF79D4" w:rsidP="00C16B6C">
          <w:pPr>
            <w:pStyle w:val="ProductList-OfferingBody"/>
            <w:ind w:left="-77" w:right="-73"/>
            <w:jc w:val="center"/>
            <w:rPr>
              <w:color w:val="808080" w:themeColor="background1" w:themeShade="80"/>
              <w:sz w:val="14"/>
              <w:szCs w:val="14"/>
            </w:rPr>
          </w:pPr>
          <w:hyperlink w:anchor="TableofContents" w:history="1">
            <w:r w:rsidR="009F07F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3B70EF" w14:textId="77777777" w:rsidR="009F07F0" w:rsidRPr="00C76DF3" w:rsidRDefault="009F07F0" w:rsidP="00C16B6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683F9D" w14:textId="77777777" w:rsidR="009F07F0" w:rsidRPr="00C76DF3" w:rsidRDefault="00FF79D4" w:rsidP="00C16B6C">
          <w:pPr>
            <w:pStyle w:val="ProductList-OfferingBody"/>
            <w:ind w:left="-72" w:right="-74"/>
            <w:jc w:val="center"/>
            <w:rPr>
              <w:color w:val="808080" w:themeColor="background1" w:themeShade="80"/>
              <w:sz w:val="14"/>
              <w:szCs w:val="14"/>
            </w:rPr>
          </w:pPr>
          <w:hyperlink w:anchor="Introduction" w:history="1">
            <w:r w:rsidR="009F07F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5D4C1E" w14:textId="77777777" w:rsidR="009F07F0" w:rsidRPr="00C76DF3" w:rsidRDefault="009F07F0" w:rsidP="00C16B6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3DEBD3" w14:textId="77777777" w:rsidR="009F07F0" w:rsidRPr="00C76DF3" w:rsidRDefault="00FF79D4" w:rsidP="00C16B6C">
          <w:pPr>
            <w:pStyle w:val="ProductList-OfferingBody"/>
            <w:ind w:left="-72" w:right="-75"/>
            <w:jc w:val="center"/>
            <w:rPr>
              <w:color w:val="808080" w:themeColor="background1" w:themeShade="80"/>
              <w:sz w:val="14"/>
              <w:szCs w:val="14"/>
            </w:rPr>
          </w:pPr>
          <w:hyperlink w:anchor="GeneralTerms" w:history="1">
            <w:r w:rsidR="009F07F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18CB7B9" w14:textId="77777777" w:rsidR="009F07F0" w:rsidRPr="00C76DF3" w:rsidRDefault="009F07F0" w:rsidP="00C16B6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710547" w14:textId="77777777" w:rsidR="009F07F0" w:rsidRPr="00C76DF3" w:rsidRDefault="00FF79D4" w:rsidP="00C16B6C">
          <w:pPr>
            <w:pStyle w:val="ProductList-OfferingBody"/>
            <w:ind w:left="-72" w:right="-77"/>
            <w:jc w:val="center"/>
            <w:rPr>
              <w:color w:val="808080" w:themeColor="background1" w:themeShade="80"/>
              <w:sz w:val="14"/>
              <w:szCs w:val="14"/>
            </w:rPr>
          </w:pPr>
          <w:hyperlink w:anchor="PrivacyandSecurityTerms" w:history="1">
            <w:r w:rsidR="009F07F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E46329" w14:textId="77777777" w:rsidR="009F07F0" w:rsidRPr="00C76DF3" w:rsidRDefault="009F07F0" w:rsidP="00C16B6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BD0B29" w14:textId="77777777" w:rsidR="009F07F0" w:rsidRPr="00C76DF3" w:rsidRDefault="00FF79D4" w:rsidP="00C16B6C">
          <w:pPr>
            <w:pStyle w:val="ProductList-OfferingBody"/>
            <w:ind w:left="-72" w:right="-77"/>
            <w:jc w:val="center"/>
            <w:rPr>
              <w:color w:val="808080" w:themeColor="background1" w:themeShade="80"/>
              <w:sz w:val="14"/>
              <w:szCs w:val="14"/>
            </w:rPr>
          </w:pPr>
          <w:hyperlink w:anchor="OnlineServiceSpecificTerms" w:history="1">
            <w:r w:rsidR="009F07F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6219FB" w14:textId="77777777" w:rsidR="009F07F0" w:rsidRPr="00C76DF3" w:rsidRDefault="009F07F0" w:rsidP="00C16B6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8B9637" w14:textId="77777777" w:rsidR="009F07F0" w:rsidRPr="00C76DF3" w:rsidRDefault="00FF79D4" w:rsidP="00C16B6C">
          <w:pPr>
            <w:pStyle w:val="ProductList-OfferingBody"/>
            <w:ind w:left="-72" w:right="-76"/>
            <w:jc w:val="center"/>
            <w:rPr>
              <w:color w:val="808080" w:themeColor="background1" w:themeShade="80"/>
              <w:sz w:val="14"/>
              <w:szCs w:val="14"/>
            </w:rPr>
          </w:pPr>
          <w:hyperlink w:anchor="Attachment1" w:history="1">
            <w:r w:rsidR="009F07F0">
              <w:rPr>
                <w:rStyle w:val="Hyperlink"/>
                <w:sz w:val="14"/>
                <w:szCs w:val="14"/>
              </w:rPr>
              <w:t>Bijlage</w:t>
            </w:r>
          </w:hyperlink>
        </w:p>
      </w:tc>
    </w:tr>
  </w:tbl>
  <w:p w14:paraId="02A82CB8" w14:textId="77777777" w:rsidR="009F07F0" w:rsidRPr="00591643" w:rsidRDefault="009F07F0"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2308B" w:rsidRPr="00C76DF3" w14:paraId="551407F8" w14:textId="77777777" w:rsidTr="00926B1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C8FABE" w14:textId="77777777" w:rsidR="00B2308B" w:rsidRPr="00C76DF3" w:rsidRDefault="00FF79D4" w:rsidP="006E32AE">
          <w:pPr>
            <w:pStyle w:val="ProductList-OfferingBody"/>
            <w:ind w:left="-77" w:right="-73"/>
            <w:jc w:val="center"/>
            <w:rPr>
              <w:color w:val="808080" w:themeColor="background1" w:themeShade="80"/>
              <w:sz w:val="14"/>
              <w:szCs w:val="14"/>
            </w:rPr>
          </w:pPr>
          <w:hyperlink w:anchor="TableofContents" w:history="1">
            <w:r w:rsidR="00B2308B">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4814E6" w14:textId="77777777" w:rsidR="00B2308B" w:rsidRPr="00C76DF3" w:rsidRDefault="00B2308B"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56BF81" w14:textId="77777777" w:rsidR="00B2308B" w:rsidRPr="00C76DF3" w:rsidRDefault="00FF79D4" w:rsidP="006E32AE">
          <w:pPr>
            <w:pStyle w:val="ProductList-OfferingBody"/>
            <w:ind w:left="-72" w:right="-74"/>
            <w:jc w:val="center"/>
            <w:rPr>
              <w:color w:val="808080" w:themeColor="background1" w:themeShade="80"/>
              <w:sz w:val="14"/>
              <w:szCs w:val="14"/>
            </w:rPr>
          </w:pPr>
          <w:hyperlink w:anchor="Introduction" w:history="1">
            <w:r w:rsidR="00B2308B">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FD8CC3" w14:textId="77777777" w:rsidR="00B2308B" w:rsidRPr="00C76DF3" w:rsidRDefault="00B2308B"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0DC099" w14:textId="77777777" w:rsidR="00B2308B" w:rsidRPr="00C76DF3" w:rsidRDefault="00FF79D4" w:rsidP="006E32AE">
          <w:pPr>
            <w:pStyle w:val="ProductList-OfferingBody"/>
            <w:ind w:left="-72" w:right="-75"/>
            <w:jc w:val="center"/>
            <w:rPr>
              <w:color w:val="808080" w:themeColor="background1" w:themeShade="80"/>
              <w:sz w:val="14"/>
              <w:szCs w:val="14"/>
            </w:rPr>
          </w:pPr>
          <w:hyperlink w:anchor="GeneralTerms" w:history="1">
            <w:r w:rsidR="00B2308B">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A28A6B" w14:textId="77777777" w:rsidR="00B2308B" w:rsidRPr="00C76DF3" w:rsidRDefault="00B2308B"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506BC" w14:textId="77777777" w:rsidR="00B2308B" w:rsidRPr="00C76DF3" w:rsidRDefault="00FF79D4" w:rsidP="006E32AE">
          <w:pPr>
            <w:pStyle w:val="ProductList-OfferingBody"/>
            <w:ind w:left="-72" w:right="-77"/>
            <w:jc w:val="center"/>
            <w:rPr>
              <w:color w:val="808080" w:themeColor="background1" w:themeShade="80"/>
              <w:sz w:val="14"/>
              <w:szCs w:val="14"/>
            </w:rPr>
          </w:pPr>
          <w:hyperlink w:anchor="PrivacyandSecurityTerms" w:history="1">
            <w:r w:rsidR="00B2308B">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00284D" w14:textId="77777777" w:rsidR="00B2308B" w:rsidRPr="00C76DF3" w:rsidRDefault="00B2308B"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16C8D1" w14:textId="77777777" w:rsidR="00B2308B" w:rsidRPr="00C76DF3" w:rsidRDefault="00FF79D4" w:rsidP="006E32AE">
          <w:pPr>
            <w:pStyle w:val="ProductList-OfferingBody"/>
            <w:ind w:left="-72" w:right="-77"/>
            <w:jc w:val="center"/>
            <w:rPr>
              <w:color w:val="808080" w:themeColor="background1" w:themeShade="80"/>
              <w:sz w:val="14"/>
              <w:szCs w:val="14"/>
            </w:rPr>
          </w:pPr>
          <w:hyperlink w:anchor="OnlineServiceSpecificTerms" w:history="1">
            <w:r w:rsidR="00B2308B">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22F8A2" w14:textId="77777777" w:rsidR="00B2308B" w:rsidRPr="00C76DF3" w:rsidRDefault="00B2308B"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A9183F" w14:textId="77777777" w:rsidR="00B2308B" w:rsidRPr="00C76DF3" w:rsidRDefault="00FF79D4" w:rsidP="006E32AE">
          <w:pPr>
            <w:pStyle w:val="ProductList-OfferingBody"/>
            <w:ind w:left="-72" w:right="-76"/>
            <w:jc w:val="center"/>
            <w:rPr>
              <w:color w:val="808080" w:themeColor="background1" w:themeShade="80"/>
              <w:sz w:val="14"/>
              <w:szCs w:val="14"/>
            </w:rPr>
          </w:pPr>
          <w:hyperlink w:anchor="Attachment1" w:history="1">
            <w:r w:rsidR="00B2308B">
              <w:rPr>
                <w:rStyle w:val="Hyperlink"/>
                <w:sz w:val="14"/>
                <w:szCs w:val="14"/>
              </w:rPr>
              <w:t>Bijlage</w:t>
            </w:r>
          </w:hyperlink>
        </w:p>
      </w:tc>
    </w:tr>
  </w:tbl>
  <w:p w14:paraId="7C82A230" w14:textId="77777777" w:rsidR="00B2308B" w:rsidRPr="00591643" w:rsidRDefault="00B2308B" w:rsidP="00737C5F">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2308B" w:rsidRPr="00C76DF3" w14:paraId="5B80043F" w14:textId="77777777" w:rsidTr="00C70E9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983AA6" w14:textId="77777777" w:rsidR="00B2308B" w:rsidRPr="00C76DF3" w:rsidRDefault="00FF79D4" w:rsidP="006E32AE">
          <w:pPr>
            <w:pStyle w:val="ProductList-OfferingBody"/>
            <w:ind w:left="-77" w:right="-73"/>
            <w:jc w:val="center"/>
            <w:rPr>
              <w:color w:val="808080" w:themeColor="background1" w:themeShade="80"/>
              <w:sz w:val="14"/>
              <w:szCs w:val="14"/>
            </w:rPr>
          </w:pPr>
          <w:hyperlink w:anchor="TableofContents" w:history="1">
            <w:r w:rsidR="00B2308B">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20E9E36" w14:textId="77777777" w:rsidR="00B2308B" w:rsidRPr="00C76DF3" w:rsidRDefault="00B2308B"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D86865" w14:textId="77777777" w:rsidR="00B2308B" w:rsidRPr="00C76DF3" w:rsidRDefault="00FF79D4" w:rsidP="006E32AE">
          <w:pPr>
            <w:pStyle w:val="ProductList-OfferingBody"/>
            <w:ind w:left="-72" w:right="-74"/>
            <w:jc w:val="center"/>
            <w:rPr>
              <w:color w:val="808080" w:themeColor="background1" w:themeShade="80"/>
              <w:sz w:val="14"/>
              <w:szCs w:val="14"/>
            </w:rPr>
          </w:pPr>
          <w:hyperlink w:anchor="Introduction" w:history="1">
            <w:r w:rsidR="00B2308B">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2997F3" w14:textId="77777777" w:rsidR="00B2308B" w:rsidRPr="00C76DF3" w:rsidRDefault="00B2308B"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B71408" w14:textId="77777777" w:rsidR="00B2308B" w:rsidRPr="00C76DF3" w:rsidRDefault="00FF79D4" w:rsidP="006E32AE">
          <w:pPr>
            <w:pStyle w:val="ProductList-OfferingBody"/>
            <w:ind w:left="-72" w:right="-75"/>
            <w:jc w:val="center"/>
            <w:rPr>
              <w:color w:val="808080" w:themeColor="background1" w:themeShade="80"/>
              <w:sz w:val="14"/>
              <w:szCs w:val="14"/>
            </w:rPr>
          </w:pPr>
          <w:hyperlink w:anchor="GeneralTerms" w:history="1">
            <w:r w:rsidR="00B2308B">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28826B6" w14:textId="77777777" w:rsidR="00B2308B" w:rsidRPr="00C76DF3" w:rsidRDefault="00B2308B"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C41E99B" w14:textId="77777777" w:rsidR="00B2308B" w:rsidRPr="00C76DF3" w:rsidRDefault="00FF79D4" w:rsidP="006E32AE">
          <w:pPr>
            <w:pStyle w:val="ProductList-OfferingBody"/>
            <w:ind w:left="-72" w:right="-77"/>
            <w:jc w:val="center"/>
            <w:rPr>
              <w:color w:val="808080" w:themeColor="background1" w:themeShade="80"/>
              <w:sz w:val="14"/>
              <w:szCs w:val="14"/>
            </w:rPr>
          </w:pPr>
          <w:hyperlink w:anchor="PrivacyandSecurityTerms" w:history="1">
            <w:r w:rsidR="00B2308B">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ABE92E" w14:textId="77777777" w:rsidR="00B2308B" w:rsidRPr="00C76DF3" w:rsidRDefault="00B2308B"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91D4594" w14:textId="77777777" w:rsidR="00B2308B" w:rsidRPr="00C76DF3" w:rsidRDefault="00FF79D4" w:rsidP="006E32AE">
          <w:pPr>
            <w:pStyle w:val="ProductList-OfferingBody"/>
            <w:ind w:left="-72" w:right="-77"/>
            <w:jc w:val="center"/>
            <w:rPr>
              <w:color w:val="808080" w:themeColor="background1" w:themeShade="80"/>
              <w:sz w:val="14"/>
              <w:szCs w:val="14"/>
            </w:rPr>
          </w:pPr>
          <w:hyperlink w:anchor="OnlineServiceSpecificTerms" w:history="1">
            <w:r w:rsidR="00B2308B">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031DA0" w14:textId="77777777" w:rsidR="00B2308B" w:rsidRPr="00C76DF3" w:rsidRDefault="00B2308B"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945B51" w14:textId="77777777" w:rsidR="00B2308B" w:rsidRPr="00C76DF3" w:rsidRDefault="00FF79D4" w:rsidP="006E32AE">
          <w:pPr>
            <w:pStyle w:val="ProductList-OfferingBody"/>
            <w:ind w:left="-72" w:right="-76"/>
            <w:jc w:val="center"/>
            <w:rPr>
              <w:color w:val="808080" w:themeColor="background1" w:themeShade="80"/>
              <w:sz w:val="14"/>
              <w:szCs w:val="14"/>
            </w:rPr>
          </w:pPr>
          <w:hyperlink w:anchor="Attachment1" w:history="1">
            <w:r w:rsidR="00B2308B">
              <w:rPr>
                <w:rStyle w:val="Hyperlink"/>
                <w:sz w:val="14"/>
                <w:szCs w:val="14"/>
              </w:rPr>
              <w:t>Bijlage</w:t>
            </w:r>
          </w:hyperlink>
        </w:p>
      </w:tc>
    </w:tr>
  </w:tbl>
  <w:p w14:paraId="592FCC36" w14:textId="77777777" w:rsidR="00B2308B" w:rsidRPr="00591643" w:rsidRDefault="00B2308B" w:rsidP="002A7348">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2308B" w:rsidRPr="00C76DF3" w14:paraId="0E4F49D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1C77C9" w14:textId="77777777" w:rsidR="00B2308B" w:rsidRPr="00C76DF3" w:rsidRDefault="00FF79D4" w:rsidP="00591643">
          <w:pPr>
            <w:pStyle w:val="ProductList-OfferingBody"/>
            <w:ind w:left="-77" w:right="-73"/>
            <w:jc w:val="center"/>
            <w:rPr>
              <w:color w:val="808080" w:themeColor="background1" w:themeShade="80"/>
              <w:sz w:val="14"/>
              <w:szCs w:val="14"/>
            </w:rPr>
          </w:pPr>
          <w:hyperlink w:anchor="TableofContents" w:history="1">
            <w:r w:rsidR="00B2308B">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2C25C6" w14:textId="77777777" w:rsidR="00B2308B" w:rsidRPr="00C76DF3" w:rsidRDefault="00B2308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B1E8E8" w14:textId="77777777" w:rsidR="00B2308B" w:rsidRPr="00C76DF3" w:rsidRDefault="00FF79D4" w:rsidP="00591643">
          <w:pPr>
            <w:pStyle w:val="ProductList-OfferingBody"/>
            <w:ind w:left="-72" w:right="-74"/>
            <w:jc w:val="center"/>
            <w:rPr>
              <w:color w:val="808080" w:themeColor="background1" w:themeShade="80"/>
              <w:sz w:val="14"/>
              <w:szCs w:val="14"/>
            </w:rPr>
          </w:pPr>
          <w:hyperlink w:anchor="Introduction" w:history="1">
            <w:r w:rsidR="00B2308B">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40ED2B" w14:textId="77777777" w:rsidR="00B2308B" w:rsidRPr="00C76DF3" w:rsidRDefault="00B2308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D738C6" w14:textId="77777777" w:rsidR="00B2308B" w:rsidRPr="00C76DF3" w:rsidRDefault="00FF79D4" w:rsidP="003812FE">
          <w:pPr>
            <w:pStyle w:val="ProductList-OfferingBody"/>
            <w:ind w:left="-72" w:right="-75"/>
            <w:jc w:val="center"/>
            <w:rPr>
              <w:color w:val="808080" w:themeColor="background1" w:themeShade="80"/>
              <w:sz w:val="14"/>
              <w:szCs w:val="14"/>
            </w:rPr>
          </w:pPr>
          <w:hyperlink w:anchor="GeneralTerms" w:history="1">
            <w:r w:rsidR="00B2308B">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DA9FFEF" w14:textId="77777777" w:rsidR="00B2308B" w:rsidRPr="00C76DF3" w:rsidRDefault="00B2308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CC6557" w14:textId="77777777" w:rsidR="00B2308B" w:rsidRPr="00C76DF3" w:rsidRDefault="00FF79D4" w:rsidP="00591643">
          <w:pPr>
            <w:pStyle w:val="ProductList-OfferingBody"/>
            <w:ind w:left="-72" w:right="-77"/>
            <w:jc w:val="center"/>
            <w:rPr>
              <w:color w:val="808080" w:themeColor="background1" w:themeShade="80"/>
              <w:sz w:val="14"/>
              <w:szCs w:val="14"/>
            </w:rPr>
          </w:pPr>
          <w:hyperlink w:anchor="PrivacyandSecurityTerms" w:history="1">
            <w:r w:rsidR="00B2308B">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589B91" w14:textId="77777777" w:rsidR="00B2308B" w:rsidRPr="00C76DF3" w:rsidRDefault="00B2308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54BECD" w14:textId="77777777" w:rsidR="00B2308B" w:rsidRPr="00C76DF3" w:rsidRDefault="00FF79D4" w:rsidP="003812FE">
          <w:pPr>
            <w:pStyle w:val="ProductList-OfferingBody"/>
            <w:ind w:left="-72" w:right="-77"/>
            <w:jc w:val="center"/>
            <w:rPr>
              <w:color w:val="808080" w:themeColor="background1" w:themeShade="80"/>
              <w:sz w:val="14"/>
              <w:szCs w:val="14"/>
            </w:rPr>
          </w:pPr>
          <w:hyperlink w:anchor="OnlineServiceSpecificTerms" w:history="1">
            <w:r w:rsidR="00B2308B">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288FFE" w14:textId="77777777" w:rsidR="00B2308B" w:rsidRPr="00C76DF3" w:rsidRDefault="00B2308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28F518" w14:textId="77777777" w:rsidR="00B2308B" w:rsidRPr="00C76DF3" w:rsidRDefault="00FF79D4" w:rsidP="003812FE">
          <w:pPr>
            <w:pStyle w:val="ProductList-OfferingBody"/>
            <w:ind w:left="-72" w:right="-76"/>
            <w:jc w:val="center"/>
            <w:rPr>
              <w:color w:val="808080" w:themeColor="background1" w:themeShade="80"/>
              <w:sz w:val="14"/>
              <w:szCs w:val="14"/>
            </w:rPr>
          </w:pPr>
          <w:hyperlink w:anchor="Attachment1" w:history="1">
            <w:r w:rsidR="00B2308B">
              <w:rPr>
                <w:rStyle w:val="Hyperlink"/>
                <w:sz w:val="14"/>
                <w:szCs w:val="14"/>
              </w:rPr>
              <w:t>Bijlagen</w:t>
            </w:r>
          </w:hyperlink>
        </w:p>
      </w:tc>
    </w:tr>
  </w:tbl>
  <w:p w14:paraId="12CFEEA9" w14:textId="77777777" w:rsidR="00B2308B" w:rsidRPr="00591643" w:rsidRDefault="00B2308B">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2308B" w:rsidRPr="00C76DF3" w14:paraId="60B0BCAE" w14:textId="77777777" w:rsidTr="00307B7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F5BE16" w14:textId="77777777" w:rsidR="00B2308B" w:rsidRPr="00C76DF3" w:rsidRDefault="00FF79D4" w:rsidP="00307B70">
          <w:pPr>
            <w:pStyle w:val="ProductList-OfferingBody"/>
            <w:ind w:left="-77" w:right="-73"/>
            <w:jc w:val="center"/>
            <w:rPr>
              <w:color w:val="808080" w:themeColor="background1" w:themeShade="80"/>
              <w:sz w:val="14"/>
              <w:szCs w:val="14"/>
            </w:rPr>
          </w:pPr>
          <w:hyperlink w:anchor="TableofContents" w:history="1">
            <w:r w:rsidR="00B2308B">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8A4323" w14:textId="77777777" w:rsidR="00B2308B" w:rsidRPr="00C76DF3" w:rsidRDefault="00B2308B" w:rsidP="00307B70">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3E53D5" w14:textId="77777777" w:rsidR="00B2308B" w:rsidRPr="00C76DF3" w:rsidRDefault="00FF79D4" w:rsidP="00307B70">
          <w:pPr>
            <w:pStyle w:val="ProductList-OfferingBody"/>
            <w:ind w:left="-72" w:right="-74"/>
            <w:jc w:val="center"/>
            <w:rPr>
              <w:color w:val="808080" w:themeColor="background1" w:themeShade="80"/>
              <w:sz w:val="14"/>
              <w:szCs w:val="14"/>
            </w:rPr>
          </w:pPr>
          <w:hyperlink w:anchor="Introduction" w:history="1">
            <w:r w:rsidR="00B2308B">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22DC1C" w14:textId="77777777" w:rsidR="00B2308B" w:rsidRPr="00C76DF3" w:rsidRDefault="00B2308B" w:rsidP="00307B70">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62EDD3" w14:textId="77777777" w:rsidR="00B2308B" w:rsidRPr="00C76DF3" w:rsidRDefault="00FF79D4" w:rsidP="00307B70">
          <w:pPr>
            <w:pStyle w:val="ProductList-OfferingBody"/>
            <w:ind w:left="-72" w:right="-75"/>
            <w:jc w:val="center"/>
            <w:rPr>
              <w:color w:val="808080" w:themeColor="background1" w:themeShade="80"/>
              <w:sz w:val="14"/>
              <w:szCs w:val="14"/>
            </w:rPr>
          </w:pPr>
          <w:hyperlink w:anchor="GeneralTerms" w:history="1">
            <w:r w:rsidR="00B2308B">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4A6E59" w14:textId="77777777" w:rsidR="00B2308B" w:rsidRPr="00C76DF3" w:rsidRDefault="00B2308B" w:rsidP="00307B70">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783D18" w14:textId="77777777" w:rsidR="00B2308B" w:rsidRPr="00C76DF3" w:rsidRDefault="00FF79D4" w:rsidP="00307B70">
          <w:pPr>
            <w:pStyle w:val="ProductList-OfferingBody"/>
            <w:ind w:left="-72" w:right="-77"/>
            <w:jc w:val="center"/>
            <w:rPr>
              <w:color w:val="808080" w:themeColor="background1" w:themeShade="80"/>
              <w:sz w:val="14"/>
              <w:szCs w:val="14"/>
            </w:rPr>
          </w:pPr>
          <w:hyperlink w:anchor="PrivacyandSecurityTerms" w:history="1">
            <w:r w:rsidR="00B2308B">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CCD028" w14:textId="77777777" w:rsidR="00B2308B" w:rsidRPr="00C76DF3" w:rsidRDefault="00B2308B" w:rsidP="00307B7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D5A73E8" w14:textId="77777777" w:rsidR="00B2308B" w:rsidRPr="00C76DF3" w:rsidRDefault="00FF79D4" w:rsidP="00307B70">
          <w:pPr>
            <w:pStyle w:val="ProductList-OfferingBody"/>
            <w:ind w:left="-72" w:right="-77"/>
            <w:jc w:val="center"/>
            <w:rPr>
              <w:color w:val="808080" w:themeColor="background1" w:themeShade="80"/>
              <w:sz w:val="14"/>
              <w:szCs w:val="14"/>
            </w:rPr>
          </w:pPr>
          <w:hyperlink w:anchor="OnlineServiceSpecificTerms" w:history="1">
            <w:r w:rsidR="00B2308B">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1D8245" w14:textId="77777777" w:rsidR="00B2308B" w:rsidRPr="00C76DF3" w:rsidRDefault="00B2308B" w:rsidP="00307B7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1B55A1" w14:textId="77777777" w:rsidR="00B2308B" w:rsidRPr="00C76DF3" w:rsidRDefault="00FF79D4" w:rsidP="00307B70">
          <w:pPr>
            <w:pStyle w:val="ProductList-OfferingBody"/>
            <w:ind w:left="-72" w:right="-76"/>
            <w:jc w:val="center"/>
            <w:rPr>
              <w:color w:val="808080" w:themeColor="background1" w:themeShade="80"/>
              <w:sz w:val="14"/>
              <w:szCs w:val="14"/>
            </w:rPr>
          </w:pPr>
          <w:hyperlink w:anchor="Attachment1" w:history="1">
            <w:r w:rsidR="00B2308B">
              <w:rPr>
                <w:rStyle w:val="Hyperlink"/>
                <w:sz w:val="14"/>
                <w:szCs w:val="14"/>
              </w:rPr>
              <w:t>Bijlage</w:t>
            </w:r>
          </w:hyperlink>
        </w:p>
      </w:tc>
    </w:tr>
  </w:tbl>
  <w:p w14:paraId="11DA2B2D" w14:textId="77777777" w:rsidR="00B2308B" w:rsidRPr="00591643" w:rsidRDefault="00B2308B"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2308B" w:rsidRPr="00C76DF3" w14:paraId="19427D2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CACC48" w14:textId="77777777" w:rsidR="00B2308B" w:rsidRPr="00C76DF3" w:rsidRDefault="00FF79D4" w:rsidP="00591643">
          <w:pPr>
            <w:pStyle w:val="ProductList-OfferingBody"/>
            <w:ind w:left="-77" w:right="-73"/>
            <w:jc w:val="center"/>
            <w:rPr>
              <w:color w:val="808080" w:themeColor="background1" w:themeShade="80"/>
              <w:sz w:val="14"/>
              <w:szCs w:val="14"/>
            </w:rPr>
          </w:pPr>
          <w:hyperlink w:anchor="TableofContents" w:history="1">
            <w:r w:rsidR="00B2308B">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0BA6AA" w14:textId="77777777" w:rsidR="00B2308B" w:rsidRPr="00C76DF3" w:rsidRDefault="00B2308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05D705" w14:textId="77777777" w:rsidR="00B2308B" w:rsidRPr="00C76DF3" w:rsidRDefault="00FF79D4" w:rsidP="00591643">
          <w:pPr>
            <w:pStyle w:val="ProductList-OfferingBody"/>
            <w:ind w:left="-72" w:right="-74"/>
            <w:jc w:val="center"/>
            <w:rPr>
              <w:color w:val="808080" w:themeColor="background1" w:themeShade="80"/>
              <w:sz w:val="14"/>
              <w:szCs w:val="14"/>
            </w:rPr>
          </w:pPr>
          <w:hyperlink w:anchor="Introduction" w:history="1">
            <w:r w:rsidR="00B2308B">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16CB95" w14:textId="77777777" w:rsidR="00B2308B" w:rsidRPr="00C76DF3" w:rsidRDefault="00B2308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CFB34" w14:textId="77777777" w:rsidR="00B2308B" w:rsidRPr="00C76DF3" w:rsidRDefault="00FF79D4" w:rsidP="003812FE">
          <w:pPr>
            <w:pStyle w:val="ProductList-OfferingBody"/>
            <w:ind w:left="-72" w:right="-75"/>
            <w:jc w:val="center"/>
            <w:rPr>
              <w:color w:val="808080" w:themeColor="background1" w:themeShade="80"/>
              <w:sz w:val="14"/>
              <w:szCs w:val="14"/>
            </w:rPr>
          </w:pPr>
          <w:hyperlink w:anchor="GeneralTerms" w:history="1">
            <w:r w:rsidR="00B2308B">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08DDF32" w14:textId="77777777" w:rsidR="00B2308B" w:rsidRPr="00C76DF3" w:rsidRDefault="00B2308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B84AD2" w14:textId="77777777" w:rsidR="00B2308B" w:rsidRPr="00C76DF3" w:rsidRDefault="00FF79D4" w:rsidP="00591643">
          <w:pPr>
            <w:pStyle w:val="ProductList-OfferingBody"/>
            <w:ind w:left="-72" w:right="-77"/>
            <w:jc w:val="center"/>
            <w:rPr>
              <w:color w:val="808080" w:themeColor="background1" w:themeShade="80"/>
              <w:sz w:val="14"/>
              <w:szCs w:val="14"/>
            </w:rPr>
          </w:pPr>
          <w:hyperlink w:anchor="PrivacyandSecurityTerms" w:history="1">
            <w:r w:rsidR="00B2308B">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1B22F9" w14:textId="77777777" w:rsidR="00B2308B" w:rsidRPr="00C76DF3" w:rsidRDefault="00B2308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196547" w14:textId="77777777" w:rsidR="00B2308B" w:rsidRPr="00C76DF3" w:rsidRDefault="00FF79D4" w:rsidP="003812FE">
          <w:pPr>
            <w:pStyle w:val="ProductList-OfferingBody"/>
            <w:ind w:left="-72" w:right="-77"/>
            <w:jc w:val="center"/>
            <w:rPr>
              <w:color w:val="808080" w:themeColor="background1" w:themeShade="80"/>
              <w:sz w:val="14"/>
              <w:szCs w:val="14"/>
            </w:rPr>
          </w:pPr>
          <w:hyperlink w:anchor="OnlineServiceSpecificTerms" w:history="1">
            <w:r w:rsidR="00B2308B">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4F1ED3" w14:textId="77777777" w:rsidR="00B2308B" w:rsidRPr="00C76DF3" w:rsidRDefault="00B2308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5E49D1" w14:textId="77777777" w:rsidR="00B2308B" w:rsidRPr="00C76DF3" w:rsidRDefault="00FF79D4" w:rsidP="003812FE">
          <w:pPr>
            <w:pStyle w:val="ProductList-OfferingBody"/>
            <w:ind w:left="-72" w:right="-76"/>
            <w:jc w:val="center"/>
            <w:rPr>
              <w:color w:val="808080" w:themeColor="background1" w:themeShade="80"/>
              <w:sz w:val="14"/>
              <w:szCs w:val="14"/>
            </w:rPr>
          </w:pPr>
          <w:hyperlink w:anchor="Attachment1" w:history="1">
            <w:r w:rsidR="00B2308B">
              <w:rPr>
                <w:rStyle w:val="Hyperlink"/>
                <w:sz w:val="14"/>
                <w:szCs w:val="14"/>
              </w:rPr>
              <w:t>Bijlagen</w:t>
            </w:r>
          </w:hyperlink>
        </w:p>
      </w:tc>
    </w:tr>
  </w:tbl>
  <w:p w14:paraId="26C799FC" w14:textId="77777777" w:rsidR="00B2308B" w:rsidRPr="00591643" w:rsidRDefault="00B2308B">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2308B" w:rsidRPr="00C76DF3" w14:paraId="615FDCD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35EB8A" w14:textId="77777777" w:rsidR="00B2308B" w:rsidRPr="00C76DF3" w:rsidRDefault="00FF79D4" w:rsidP="00591643">
          <w:pPr>
            <w:pStyle w:val="ProductList-OfferingBody"/>
            <w:ind w:left="-77" w:right="-73"/>
            <w:jc w:val="center"/>
            <w:rPr>
              <w:color w:val="808080" w:themeColor="background1" w:themeShade="80"/>
              <w:sz w:val="14"/>
              <w:szCs w:val="14"/>
            </w:rPr>
          </w:pPr>
          <w:hyperlink w:anchor="TableofContents" w:history="1">
            <w:r w:rsidR="00B2308B">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89A1462" w14:textId="77777777" w:rsidR="00B2308B" w:rsidRPr="00C76DF3" w:rsidRDefault="00B2308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0CA1D5" w14:textId="77777777" w:rsidR="00B2308B" w:rsidRPr="00C76DF3" w:rsidRDefault="00FF79D4" w:rsidP="00591643">
          <w:pPr>
            <w:pStyle w:val="ProductList-OfferingBody"/>
            <w:ind w:left="-72" w:right="-74"/>
            <w:jc w:val="center"/>
            <w:rPr>
              <w:color w:val="808080" w:themeColor="background1" w:themeShade="80"/>
              <w:sz w:val="14"/>
              <w:szCs w:val="14"/>
            </w:rPr>
          </w:pPr>
          <w:hyperlink w:anchor="Introduction" w:history="1">
            <w:r w:rsidR="00B2308B">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A944FF" w14:textId="77777777" w:rsidR="00B2308B" w:rsidRPr="00C76DF3" w:rsidRDefault="00B2308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C88B3B" w14:textId="77777777" w:rsidR="00B2308B" w:rsidRPr="00C76DF3" w:rsidRDefault="00FF79D4" w:rsidP="003812FE">
          <w:pPr>
            <w:pStyle w:val="ProductList-OfferingBody"/>
            <w:ind w:left="-72" w:right="-75"/>
            <w:jc w:val="center"/>
            <w:rPr>
              <w:color w:val="808080" w:themeColor="background1" w:themeShade="80"/>
              <w:sz w:val="14"/>
              <w:szCs w:val="14"/>
            </w:rPr>
          </w:pPr>
          <w:hyperlink w:anchor="GeneralTerms" w:history="1">
            <w:r w:rsidR="00B2308B">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9230CD" w14:textId="77777777" w:rsidR="00B2308B" w:rsidRPr="00C76DF3" w:rsidRDefault="00B2308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66E9A9" w14:textId="77777777" w:rsidR="00B2308B" w:rsidRPr="00C76DF3" w:rsidRDefault="00FF79D4" w:rsidP="00591643">
          <w:pPr>
            <w:pStyle w:val="ProductList-OfferingBody"/>
            <w:ind w:left="-72" w:right="-77"/>
            <w:jc w:val="center"/>
            <w:rPr>
              <w:color w:val="808080" w:themeColor="background1" w:themeShade="80"/>
              <w:sz w:val="14"/>
              <w:szCs w:val="14"/>
            </w:rPr>
          </w:pPr>
          <w:hyperlink w:anchor="PrivacyandSecurityTerms" w:history="1">
            <w:r w:rsidR="00B2308B">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1ED349" w14:textId="77777777" w:rsidR="00B2308B" w:rsidRPr="00C76DF3" w:rsidRDefault="00B2308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9C57A8" w14:textId="77777777" w:rsidR="00B2308B" w:rsidRPr="00C76DF3" w:rsidRDefault="00FF79D4" w:rsidP="003812FE">
          <w:pPr>
            <w:pStyle w:val="ProductList-OfferingBody"/>
            <w:ind w:left="-72" w:right="-77"/>
            <w:jc w:val="center"/>
            <w:rPr>
              <w:color w:val="808080" w:themeColor="background1" w:themeShade="80"/>
              <w:sz w:val="14"/>
              <w:szCs w:val="14"/>
            </w:rPr>
          </w:pPr>
          <w:hyperlink w:anchor="OnlineServiceSpecificTerms" w:history="1">
            <w:r w:rsidR="00B2308B">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DBB474" w14:textId="77777777" w:rsidR="00B2308B" w:rsidRPr="00C76DF3" w:rsidRDefault="00B2308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A6999D" w14:textId="77777777" w:rsidR="00B2308B" w:rsidRPr="00C76DF3" w:rsidRDefault="00FF79D4" w:rsidP="003812FE">
          <w:pPr>
            <w:pStyle w:val="ProductList-OfferingBody"/>
            <w:ind w:left="-72" w:right="-76"/>
            <w:jc w:val="center"/>
            <w:rPr>
              <w:color w:val="808080" w:themeColor="background1" w:themeShade="80"/>
              <w:sz w:val="14"/>
              <w:szCs w:val="14"/>
            </w:rPr>
          </w:pPr>
          <w:hyperlink w:anchor="Attachment1" w:history="1">
            <w:r w:rsidR="00B2308B">
              <w:rPr>
                <w:rStyle w:val="Hyperlink"/>
                <w:sz w:val="14"/>
                <w:szCs w:val="14"/>
              </w:rPr>
              <w:t>Bijlagen</w:t>
            </w:r>
          </w:hyperlink>
        </w:p>
      </w:tc>
    </w:tr>
  </w:tbl>
  <w:p w14:paraId="35A84F3E" w14:textId="77777777" w:rsidR="00B2308B" w:rsidRPr="00591643" w:rsidRDefault="00B2308B">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2308B" w:rsidRPr="00C76DF3" w14:paraId="68C7A7B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A97A59" w14:textId="77777777" w:rsidR="00B2308B" w:rsidRPr="00C76DF3" w:rsidRDefault="00FF79D4" w:rsidP="00591643">
          <w:pPr>
            <w:pStyle w:val="ProductList-OfferingBody"/>
            <w:ind w:left="-77" w:right="-73"/>
            <w:jc w:val="center"/>
            <w:rPr>
              <w:color w:val="808080" w:themeColor="background1" w:themeShade="80"/>
              <w:sz w:val="14"/>
              <w:szCs w:val="14"/>
            </w:rPr>
          </w:pPr>
          <w:hyperlink w:anchor="TableofContents" w:history="1">
            <w:r w:rsidR="00B2308B">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C79A99" w14:textId="77777777" w:rsidR="00B2308B" w:rsidRPr="00C76DF3" w:rsidRDefault="00B2308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82B993" w14:textId="77777777" w:rsidR="00B2308B" w:rsidRPr="00C76DF3" w:rsidRDefault="00FF79D4" w:rsidP="00591643">
          <w:pPr>
            <w:pStyle w:val="ProductList-OfferingBody"/>
            <w:ind w:left="-72" w:right="-74"/>
            <w:jc w:val="center"/>
            <w:rPr>
              <w:color w:val="808080" w:themeColor="background1" w:themeShade="80"/>
              <w:sz w:val="14"/>
              <w:szCs w:val="14"/>
            </w:rPr>
          </w:pPr>
          <w:hyperlink w:anchor="Introduction" w:history="1">
            <w:r w:rsidR="00B2308B">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415F5A5" w14:textId="77777777" w:rsidR="00B2308B" w:rsidRPr="00C76DF3" w:rsidRDefault="00B2308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7DB275" w14:textId="77777777" w:rsidR="00B2308B" w:rsidRPr="00C76DF3" w:rsidRDefault="00FF79D4" w:rsidP="003812FE">
          <w:pPr>
            <w:pStyle w:val="ProductList-OfferingBody"/>
            <w:ind w:left="-72" w:right="-75"/>
            <w:jc w:val="center"/>
            <w:rPr>
              <w:color w:val="808080" w:themeColor="background1" w:themeShade="80"/>
              <w:sz w:val="14"/>
              <w:szCs w:val="14"/>
            </w:rPr>
          </w:pPr>
          <w:hyperlink w:anchor="GeneralTerms" w:history="1">
            <w:r w:rsidR="00B2308B">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33DB31" w14:textId="77777777" w:rsidR="00B2308B" w:rsidRPr="00C76DF3" w:rsidRDefault="00B2308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6CB27A" w14:textId="77777777" w:rsidR="00B2308B" w:rsidRPr="00C76DF3" w:rsidRDefault="00FF79D4" w:rsidP="00591643">
          <w:pPr>
            <w:pStyle w:val="ProductList-OfferingBody"/>
            <w:ind w:left="-72" w:right="-77"/>
            <w:jc w:val="center"/>
            <w:rPr>
              <w:color w:val="808080" w:themeColor="background1" w:themeShade="80"/>
              <w:sz w:val="14"/>
              <w:szCs w:val="14"/>
            </w:rPr>
          </w:pPr>
          <w:hyperlink w:anchor="PrivacyandSecurityTerms" w:history="1">
            <w:r w:rsidR="00B2308B">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07DDB2" w14:textId="77777777" w:rsidR="00B2308B" w:rsidRPr="00C76DF3" w:rsidRDefault="00B2308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D0B460" w14:textId="77777777" w:rsidR="00B2308B" w:rsidRPr="00C76DF3" w:rsidRDefault="00FF79D4" w:rsidP="003812FE">
          <w:pPr>
            <w:pStyle w:val="ProductList-OfferingBody"/>
            <w:ind w:left="-72" w:right="-77"/>
            <w:jc w:val="center"/>
            <w:rPr>
              <w:color w:val="808080" w:themeColor="background1" w:themeShade="80"/>
              <w:sz w:val="14"/>
              <w:szCs w:val="14"/>
            </w:rPr>
          </w:pPr>
          <w:hyperlink w:anchor="OnlineServiceSpecificTerms" w:history="1">
            <w:r w:rsidR="00B2308B">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A4C85A" w14:textId="77777777" w:rsidR="00B2308B" w:rsidRPr="00C76DF3" w:rsidRDefault="00B2308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A6F9BD" w14:textId="77777777" w:rsidR="00B2308B" w:rsidRPr="00C76DF3" w:rsidRDefault="00FF79D4" w:rsidP="003812FE">
          <w:pPr>
            <w:pStyle w:val="ProductList-OfferingBody"/>
            <w:ind w:left="-72" w:right="-76"/>
            <w:jc w:val="center"/>
            <w:rPr>
              <w:color w:val="808080" w:themeColor="background1" w:themeShade="80"/>
              <w:sz w:val="14"/>
              <w:szCs w:val="14"/>
            </w:rPr>
          </w:pPr>
          <w:hyperlink w:anchor="Attachment1" w:history="1">
            <w:r w:rsidR="00B2308B">
              <w:rPr>
                <w:rStyle w:val="Hyperlink"/>
                <w:sz w:val="14"/>
                <w:szCs w:val="14"/>
              </w:rPr>
              <w:t>Bijlagen</w:t>
            </w:r>
          </w:hyperlink>
        </w:p>
      </w:tc>
    </w:tr>
  </w:tbl>
  <w:p w14:paraId="4E7A1270" w14:textId="77777777" w:rsidR="00B2308B" w:rsidRPr="00591643" w:rsidRDefault="00B2308B">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2308B" w:rsidRPr="00C76DF3" w14:paraId="5E13D47B" w14:textId="77777777" w:rsidTr="00BF07E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4C269" w14:textId="77777777" w:rsidR="00B2308B" w:rsidRPr="00C76DF3" w:rsidRDefault="00FF79D4" w:rsidP="00737C5F">
          <w:pPr>
            <w:pStyle w:val="ProductList-OfferingBody"/>
            <w:ind w:left="-77" w:right="-73"/>
            <w:jc w:val="center"/>
            <w:rPr>
              <w:color w:val="808080" w:themeColor="background1" w:themeShade="80"/>
              <w:sz w:val="14"/>
              <w:szCs w:val="14"/>
            </w:rPr>
          </w:pPr>
          <w:hyperlink w:anchor="TableofContents" w:history="1">
            <w:r w:rsidR="00B2308B">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72FC6E" w14:textId="77777777" w:rsidR="00B2308B" w:rsidRPr="00C76DF3" w:rsidRDefault="00B2308B" w:rsidP="00737C5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4AC9F9" w14:textId="77777777" w:rsidR="00B2308B" w:rsidRPr="00C76DF3" w:rsidRDefault="00FF79D4" w:rsidP="00737C5F">
          <w:pPr>
            <w:pStyle w:val="ProductList-OfferingBody"/>
            <w:ind w:left="-72" w:right="-74"/>
            <w:jc w:val="center"/>
            <w:rPr>
              <w:color w:val="808080" w:themeColor="background1" w:themeShade="80"/>
              <w:sz w:val="14"/>
              <w:szCs w:val="14"/>
            </w:rPr>
          </w:pPr>
          <w:hyperlink w:anchor="Introduction" w:history="1">
            <w:r w:rsidR="00B2308B">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333046" w14:textId="77777777" w:rsidR="00B2308B" w:rsidRPr="00C76DF3" w:rsidRDefault="00B2308B" w:rsidP="00737C5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CFA699" w14:textId="77777777" w:rsidR="00B2308B" w:rsidRPr="00C76DF3" w:rsidRDefault="00FF79D4" w:rsidP="00737C5F">
          <w:pPr>
            <w:pStyle w:val="ProductList-OfferingBody"/>
            <w:ind w:left="-72" w:right="-75"/>
            <w:jc w:val="center"/>
            <w:rPr>
              <w:color w:val="808080" w:themeColor="background1" w:themeShade="80"/>
              <w:sz w:val="14"/>
              <w:szCs w:val="14"/>
            </w:rPr>
          </w:pPr>
          <w:hyperlink w:anchor="GeneralTerms" w:history="1">
            <w:r w:rsidR="00B2308B">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C372C1F" w14:textId="77777777" w:rsidR="00B2308B" w:rsidRPr="00C76DF3" w:rsidRDefault="00B2308B" w:rsidP="00737C5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A49ADF" w14:textId="77777777" w:rsidR="00B2308B" w:rsidRPr="00C76DF3" w:rsidRDefault="00FF79D4" w:rsidP="00737C5F">
          <w:pPr>
            <w:pStyle w:val="ProductList-OfferingBody"/>
            <w:ind w:left="-72" w:right="-77"/>
            <w:jc w:val="center"/>
            <w:rPr>
              <w:color w:val="808080" w:themeColor="background1" w:themeShade="80"/>
              <w:sz w:val="14"/>
              <w:szCs w:val="14"/>
            </w:rPr>
          </w:pPr>
          <w:hyperlink w:anchor="PrivacyandSecurityTerms" w:history="1">
            <w:r w:rsidR="00B2308B">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D62F49" w14:textId="77777777" w:rsidR="00B2308B" w:rsidRPr="00C76DF3" w:rsidRDefault="00B2308B"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E0C7EE" w14:textId="77777777" w:rsidR="00B2308B" w:rsidRPr="00C76DF3" w:rsidRDefault="00FF79D4" w:rsidP="00737C5F">
          <w:pPr>
            <w:pStyle w:val="ProductList-OfferingBody"/>
            <w:ind w:left="-72" w:right="-77"/>
            <w:jc w:val="center"/>
            <w:rPr>
              <w:color w:val="808080" w:themeColor="background1" w:themeShade="80"/>
              <w:sz w:val="14"/>
              <w:szCs w:val="14"/>
            </w:rPr>
          </w:pPr>
          <w:hyperlink w:anchor="OnlineServiceSpecificTerms" w:history="1">
            <w:r w:rsidR="00B2308B">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62C914" w14:textId="77777777" w:rsidR="00B2308B" w:rsidRPr="00C76DF3" w:rsidRDefault="00B2308B"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C8F960" w14:textId="77777777" w:rsidR="00B2308B" w:rsidRPr="00C76DF3" w:rsidRDefault="00FF79D4" w:rsidP="00737C5F">
          <w:pPr>
            <w:pStyle w:val="ProductList-OfferingBody"/>
            <w:ind w:left="-72" w:right="-76"/>
            <w:jc w:val="center"/>
            <w:rPr>
              <w:color w:val="808080" w:themeColor="background1" w:themeShade="80"/>
              <w:sz w:val="14"/>
              <w:szCs w:val="14"/>
            </w:rPr>
          </w:pPr>
          <w:hyperlink w:anchor="Attachment1" w:history="1">
            <w:r w:rsidR="00B2308B">
              <w:rPr>
                <w:rStyle w:val="Hyperlink"/>
                <w:sz w:val="14"/>
                <w:szCs w:val="14"/>
              </w:rPr>
              <w:t>Bijlage</w:t>
            </w:r>
          </w:hyperlink>
        </w:p>
      </w:tc>
    </w:tr>
  </w:tbl>
  <w:p w14:paraId="5E2742DB" w14:textId="77777777" w:rsidR="00B2308B" w:rsidRPr="00591643" w:rsidRDefault="00B2308B" w:rsidP="0012088C">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2308B" w:rsidRPr="00C76DF3" w14:paraId="019708D1" w14:textId="77777777" w:rsidTr="00737C5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4A29F" w14:textId="77777777" w:rsidR="00B2308B" w:rsidRPr="00C76DF3" w:rsidRDefault="00FF79D4" w:rsidP="00737C5F">
          <w:pPr>
            <w:pStyle w:val="ProductList-OfferingBody"/>
            <w:ind w:left="-77" w:right="-73"/>
            <w:jc w:val="center"/>
            <w:rPr>
              <w:color w:val="808080" w:themeColor="background1" w:themeShade="80"/>
              <w:sz w:val="14"/>
              <w:szCs w:val="14"/>
            </w:rPr>
          </w:pPr>
          <w:hyperlink w:anchor="TableofContents" w:history="1">
            <w:r w:rsidR="00B2308B">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7F9E4E" w14:textId="77777777" w:rsidR="00B2308B" w:rsidRPr="00C76DF3" w:rsidRDefault="00B2308B" w:rsidP="00737C5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8E996" w14:textId="77777777" w:rsidR="00B2308B" w:rsidRPr="00C76DF3" w:rsidRDefault="00FF79D4" w:rsidP="00737C5F">
          <w:pPr>
            <w:pStyle w:val="ProductList-OfferingBody"/>
            <w:ind w:left="-72" w:right="-74"/>
            <w:jc w:val="center"/>
            <w:rPr>
              <w:color w:val="808080" w:themeColor="background1" w:themeShade="80"/>
              <w:sz w:val="14"/>
              <w:szCs w:val="14"/>
            </w:rPr>
          </w:pPr>
          <w:hyperlink w:anchor="Introduction" w:history="1">
            <w:r w:rsidR="00B2308B">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55CB67" w14:textId="77777777" w:rsidR="00B2308B" w:rsidRPr="00C76DF3" w:rsidRDefault="00B2308B" w:rsidP="00737C5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68F2D3" w14:textId="77777777" w:rsidR="00B2308B" w:rsidRPr="00C76DF3" w:rsidRDefault="00FF79D4" w:rsidP="00737C5F">
          <w:pPr>
            <w:pStyle w:val="ProductList-OfferingBody"/>
            <w:ind w:left="-72" w:right="-75"/>
            <w:jc w:val="center"/>
            <w:rPr>
              <w:color w:val="808080" w:themeColor="background1" w:themeShade="80"/>
              <w:sz w:val="14"/>
              <w:szCs w:val="14"/>
            </w:rPr>
          </w:pPr>
          <w:hyperlink w:anchor="GeneralTerms" w:history="1">
            <w:r w:rsidR="00B2308B">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33882A2" w14:textId="77777777" w:rsidR="00B2308B" w:rsidRPr="00C76DF3" w:rsidRDefault="00B2308B" w:rsidP="00737C5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F875F8" w14:textId="77777777" w:rsidR="00B2308B" w:rsidRPr="00C76DF3" w:rsidRDefault="00FF79D4" w:rsidP="00737C5F">
          <w:pPr>
            <w:pStyle w:val="ProductList-OfferingBody"/>
            <w:ind w:left="-72" w:right="-77"/>
            <w:jc w:val="center"/>
            <w:rPr>
              <w:color w:val="808080" w:themeColor="background1" w:themeShade="80"/>
              <w:sz w:val="14"/>
              <w:szCs w:val="14"/>
            </w:rPr>
          </w:pPr>
          <w:hyperlink w:anchor="PrivacyandSecurityTerms" w:history="1">
            <w:r w:rsidR="00B2308B">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D25AE7" w14:textId="77777777" w:rsidR="00B2308B" w:rsidRPr="00C76DF3" w:rsidRDefault="00B2308B"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F5FF0C" w14:textId="77777777" w:rsidR="00B2308B" w:rsidRPr="00C76DF3" w:rsidRDefault="00FF79D4" w:rsidP="00737C5F">
          <w:pPr>
            <w:pStyle w:val="ProductList-OfferingBody"/>
            <w:ind w:left="-72" w:right="-77"/>
            <w:jc w:val="center"/>
            <w:rPr>
              <w:color w:val="808080" w:themeColor="background1" w:themeShade="80"/>
              <w:sz w:val="14"/>
              <w:szCs w:val="14"/>
            </w:rPr>
          </w:pPr>
          <w:hyperlink w:anchor="OnlineServiceSpecificTerms" w:history="1">
            <w:r w:rsidR="00B2308B">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4652DD" w14:textId="77777777" w:rsidR="00B2308B" w:rsidRPr="00C76DF3" w:rsidRDefault="00B2308B"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E5CA84" w14:textId="77777777" w:rsidR="00B2308B" w:rsidRPr="00C76DF3" w:rsidRDefault="00FF79D4" w:rsidP="00737C5F">
          <w:pPr>
            <w:pStyle w:val="ProductList-OfferingBody"/>
            <w:ind w:left="-72" w:right="-76"/>
            <w:jc w:val="center"/>
            <w:rPr>
              <w:color w:val="808080" w:themeColor="background1" w:themeShade="80"/>
              <w:sz w:val="14"/>
              <w:szCs w:val="14"/>
            </w:rPr>
          </w:pPr>
          <w:hyperlink w:anchor="Attachment1" w:history="1">
            <w:r w:rsidR="00B2308B">
              <w:rPr>
                <w:rStyle w:val="Hyperlink"/>
                <w:sz w:val="14"/>
                <w:szCs w:val="14"/>
              </w:rPr>
              <w:t>Bijlage</w:t>
            </w:r>
          </w:hyperlink>
        </w:p>
      </w:tc>
    </w:tr>
  </w:tbl>
  <w:p w14:paraId="1C66FB80" w14:textId="77777777" w:rsidR="00B2308B" w:rsidRPr="00591643" w:rsidRDefault="00B2308B" w:rsidP="00836734">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7BC5F82" w14:textId="77777777" w:rsidR="008A7E14" w:rsidRDefault="008A7E14" w:rsidP="009A573F">
      <w:pPr>
        <w:spacing w:after="0" w:line="240" w:lineRule="auto"/>
      </w:pPr>
      <w:r>
        <w:separator/>
      </w:r>
    </w:p>
  </w:footnote>
  <w:footnote w:type="continuationSeparator" w:id="0">
    <w:p w14:paraId="42F55538" w14:textId="77777777" w:rsidR="008A7E14" w:rsidRDefault="008A7E14" w:rsidP="009A573F">
      <w:pPr>
        <w:spacing w:after="0" w:line="240" w:lineRule="auto"/>
      </w:pPr>
      <w:r>
        <w:continuationSeparator/>
      </w:r>
    </w:p>
  </w:footnote>
  <w:footnote w:type="continuationNotice" w:id="1">
    <w:p w14:paraId="34383894" w14:textId="77777777" w:rsidR="008A7E14" w:rsidRDefault="008A7E1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2D6DE6" w14:textId="77777777" w:rsidR="00FF79D4" w:rsidRDefault="00FF79D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971E600" w14:textId="77777777" w:rsidR="00FF79D4" w:rsidRDefault="00FF79D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B2308B" w:rsidRPr="00585230" w:rsidRDefault="00B2308B" w:rsidP="004D27A6">
    <w:pPr>
      <w:pStyle w:val="ProductList-Body"/>
      <w:tabs>
        <w:tab w:val="right" w:pos="10800"/>
      </w:tabs>
      <w:rPr>
        <w:color w:val="404040" w:themeColor="text1" w:themeTint="BF"/>
        <w:sz w:val="16"/>
        <w:szCs w:val="16"/>
        <w:lang w:val="en-US" w:eastAsia="en-US" w:bidi="ar-SA"/>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1B1AC952" w:rsidR="00B2308B" w:rsidRPr="00171B2E" w:rsidRDefault="00B2308B" w:rsidP="000C3BC7">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Microsoft Volume Licensing – Voorwaarden voor Online Diensten (Nederlands (Nederland), oktober 2017)</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9F07F0">
          <w:rPr>
            <w:noProof/>
            <w:color w:val="404040" w:themeColor="text1" w:themeTint="BF"/>
            <w:sz w:val="16"/>
            <w:szCs w:val="16"/>
          </w:rPr>
          <w:t>32</w:t>
        </w:r>
        <w:r>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0DB067A2" w:rsidR="00B2308B" w:rsidRPr="004D27A6" w:rsidRDefault="00B2308B" w:rsidP="000C3BC7">
        <w:pPr>
          <w:pStyle w:val="ProductList-Body"/>
          <w:tabs>
            <w:tab w:val="right" w:pos="10800"/>
          </w:tabs>
          <w:spacing w:before="20" w:after="20"/>
          <w:rPr>
            <w:color w:val="404040" w:themeColor="text1" w:themeTint="BF"/>
            <w:sz w:val="16"/>
            <w:szCs w:val="16"/>
          </w:rPr>
        </w:pPr>
        <w:r>
          <w:rPr>
            <w:color w:val="404040" w:themeColor="text1" w:themeTint="BF"/>
            <w:sz w:val="16"/>
            <w:szCs w:val="16"/>
          </w:rPr>
          <w:t>Microsoft Volume Licensing – Voorwaarden voor Online Diensten (Nederlands (Nederland), oktober 2017)</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FF79D4">
          <w:rPr>
            <w:noProof/>
            <w:color w:val="404040" w:themeColor="text1" w:themeTint="BF"/>
            <w:sz w:val="16"/>
            <w:szCs w:val="16"/>
          </w:rPr>
          <w:t>2</w:t>
        </w:r>
        <w:r>
          <w:fldChar w:fldCharType="end"/>
        </w:r>
      </w:p>
    </w:sdtContent>
  </w:sdt>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CB37AD" w14:textId="77777777" w:rsidR="00B2308B" w:rsidRDefault="00B2308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8B4C4C3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B4243852"/>
    <w:lvl w:ilvl="0" w:tplc="1422B532">
      <w:start w:val="1"/>
      <w:numFmt w:val="upperLetter"/>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40"/>
  </w:num>
  <w:num w:numId="43">
    <w:abstractNumId w:val="14"/>
  </w:num>
  <w:num w:numId="44">
    <w:abstractNumId w:val="6"/>
  </w:num>
  <w:num w:numId="45">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o1ON1qetezY9u3GYPo6tr6daGpt+ka9nFgREmc3yQW6GTjscmX48Ugi+Y2KKKOPN1jB2jxv1YYu68zUBFbTnEw==" w:salt="uyU0Yqr6MrnJy8RU5tTGG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1BC"/>
    <w:rsid w:val="00000AE0"/>
    <w:rsid w:val="00004A93"/>
    <w:rsid w:val="00004BE2"/>
    <w:rsid w:val="000056F6"/>
    <w:rsid w:val="0000793E"/>
    <w:rsid w:val="00007D8A"/>
    <w:rsid w:val="000106A8"/>
    <w:rsid w:val="00012831"/>
    <w:rsid w:val="00017369"/>
    <w:rsid w:val="00017A5A"/>
    <w:rsid w:val="00017A87"/>
    <w:rsid w:val="0002448E"/>
    <w:rsid w:val="00024B72"/>
    <w:rsid w:val="0002605D"/>
    <w:rsid w:val="00026DDE"/>
    <w:rsid w:val="0002719C"/>
    <w:rsid w:val="0002777A"/>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77B83"/>
    <w:rsid w:val="00081149"/>
    <w:rsid w:val="00081380"/>
    <w:rsid w:val="0008179A"/>
    <w:rsid w:val="00081CA7"/>
    <w:rsid w:val="0008307A"/>
    <w:rsid w:val="00083FE8"/>
    <w:rsid w:val="00085D21"/>
    <w:rsid w:val="00086F17"/>
    <w:rsid w:val="000872EB"/>
    <w:rsid w:val="00087BC2"/>
    <w:rsid w:val="0009164C"/>
    <w:rsid w:val="000953A4"/>
    <w:rsid w:val="0009588E"/>
    <w:rsid w:val="000A03D2"/>
    <w:rsid w:val="000A0CD9"/>
    <w:rsid w:val="000A1035"/>
    <w:rsid w:val="000A2074"/>
    <w:rsid w:val="000A2E8E"/>
    <w:rsid w:val="000A5DC6"/>
    <w:rsid w:val="000A5E8A"/>
    <w:rsid w:val="000A5FA1"/>
    <w:rsid w:val="000A6BE5"/>
    <w:rsid w:val="000B02C9"/>
    <w:rsid w:val="000B0627"/>
    <w:rsid w:val="000B07BF"/>
    <w:rsid w:val="000B1561"/>
    <w:rsid w:val="000B1891"/>
    <w:rsid w:val="000B2305"/>
    <w:rsid w:val="000C0ACA"/>
    <w:rsid w:val="000C2DAF"/>
    <w:rsid w:val="000C2E6F"/>
    <w:rsid w:val="000C3BC7"/>
    <w:rsid w:val="000C457F"/>
    <w:rsid w:val="000C4BD0"/>
    <w:rsid w:val="000C5490"/>
    <w:rsid w:val="000C6732"/>
    <w:rsid w:val="000D5752"/>
    <w:rsid w:val="000D6060"/>
    <w:rsid w:val="000E045B"/>
    <w:rsid w:val="000E08C0"/>
    <w:rsid w:val="000E16D8"/>
    <w:rsid w:val="000E1DEC"/>
    <w:rsid w:val="000E3993"/>
    <w:rsid w:val="000E4FEA"/>
    <w:rsid w:val="000E6ED8"/>
    <w:rsid w:val="000F0057"/>
    <w:rsid w:val="000F032B"/>
    <w:rsid w:val="000F30AA"/>
    <w:rsid w:val="000F30F7"/>
    <w:rsid w:val="000F56C8"/>
    <w:rsid w:val="001013C9"/>
    <w:rsid w:val="0010172F"/>
    <w:rsid w:val="00102BB1"/>
    <w:rsid w:val="00103924"/>
    <w:rsid w:val="00104DBC"/>
    <w:rsid w:val="0010587C"/>
    <w:rsid w:val="00105B4C"/>
    <w:rsid w:val="001077B7"/>
    <w:rsid w:val="00107F31"/>
    <w:rsid w:val="00111B6A"/>
    <w:rsid w:val="00117EB2"/>
    <w:rsid w:val="0012088C"/>
    <w:rsid w:val="00122096"/>
    <w:rsid w:val="00123E7D"/>
    <w:rsid w:val="001242BA"/>
    <w:rsid w:val="00125581"/>
    <w:rsid w:val="00125CBE"/>
    <w:rsid w:val="00127C5F"/>
    <w:rsid w:val="001320C2"/>
    <w:rsid w:val="00132A99"/>
    <w:rsid w:val="00132D95"/>
    <w:rsid w:val="00133996"/>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22BB"/>
    <w:rsid w:val="00162CD0"/>
    <w:rsid w:val="0016355A"/>
    <w:rsid w:val="00165F81"/>
    <w:rsid w:val="00166039"/>
    <w:rsid w:val="00167128"/>
    <w:rsid w:val="00167443"/>
    <w:rsid w:val="00171B2E"/>
    <w:rsid w:val="00174C82"/>
    <w:rsid w:val="00175B93"/>
    <w:rsid w:val="0017786C"/>
    <w:rsid w:val="00183408"/>
    <w:rsid w:val="001838D6"/>
    <w:rsid w:val="00185A8B"/>
    <w:rsid w:val="00186BF6"/>
    <w:rsid w:val="00187809"/>
    <w:rsid w:val="00191210"/>
    <w:rsid w:val="001914D7"/>
    <w:rsid w:val="00192660"/>
    <w:rsid w:val="001A0977"/>
    <w:rsid w:val="001A0CFD"/>
    <w:rsid w:val="001A19E0"/>
    <w:rsid w:val="001B02CF"/>
    <w:rsid w:val="001B07B6"/>
    <w:rsid w:val="001B25E0"/>
    <w:rsid w:val="001B351E"/>
    <w:rsid w:val="001B44F9"/>
    <w:rsid w:val="001B497B"/>
    <w:rsid w:val="001B4F20"/>
    <w:rsid w:val="001B537D"/>
    <w:rsid w:val="001B7DD8"/>
    <w:rsid w:val="001C09BD"/>
    <w:rsid w:val="001C1E5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199B"/>
    <w:rsid w:val="00201A54"/>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27212"/>
    <w:rsid w:val="00232755"/>
    <w:rsid w:val="00233C87"/>
    <w:rsid w:val="00234095"/>
    <w:rsid w:val="002346B6"/>
    <w:rsid w:val="00235556"/>
    <w:rsid w:val="00236AEC"/>
    <w:rsid w:val="00237725"/>
    <w:rsid w:val="00241D62"/>
    <w:rsid w:val="00241F8F"/>
    <w:rsid w:val="00241FA0"/>
    <w:rsid w:val="00242A7E"/>
    <w:rsid w:val="0024393D"/>
    <w:rsid w:val="002449E9"/>
    <w:rsid w:val="00245C71"/>
    <w:rsid w:val="002502BF"/>
    <w:rsid w:val="00250450"/>
    <w:rsid w:val="0025267B"/>
    <w:rsid w:val="00254CA5"/>
    <w:rsid w:val="00255964"/>
    <w:rsid w:val="00256427"/>
    <w:rsid w:val="00256F64"/>
    <w:rsid w:val="00257A3E"/>
    <w:rsid w:val="0026085E"/>
    <w:rsid w:val="002634DC"/>
    <w:rsid w:val="0026410B"/>
    <w:rsid w:val="002647B9"/>
    <w:rsid w:val="00266EE8"/>
    <w:rsid w:val="00267734"/>
    <w:rsid w:val="0026799F"/>
    <w:rsid w:val="00270CD4"/>
    <w:rsid w:val="00271353"/>
    <w:rsid w:val="00272578"/>
    <w:rsid w:val="002731FA"/>
    <w:rsid w:val="00273364"/>
    <w:rsid w:val="00273FD8"/>
    <w:rsid w:val="002743C4"/>
    <w:rsid w:val="00274A9F"/>
    <w:rsid w:val="00280709"/>
    <w:rsid w:val="0028263A"/>
    <w:rsid w:val="00282CEB"/>
    <w:rsid w:val="00284277"/>
    <w:rsid w:val="00285240"/>
    <w:rsid w:val="00287117"/>
    <w:rsid w:val="002879FE"/>
    <w:rsid w:val="00291105"/>
    <w:rsid w:val="002931C3"/>
    <w:rsid w:val="002949FD"/>
    <w:rsid w:val="00294E54"/>
    <w:rsid w:val="002967A3"/>
    <w:rsid w:val="002967C1"/>
    <w:rsid w:val="00297098"/>
    <w:rsid w:val="0029712D"/>
    <w:rsid w:val="002A2092"/>
    <w:rsid w:val="002A23FB"/>
    <w:rsid w:val="002A35C6"/>
    <w:rsid w:val="002A3B84"/>
    <w:rsid w:val="002A6167"/>
    <w:rsid w:val="002A7348"/>
    <w:rsid w:val="002B123C"/>
    <w:rsid w:val="002B3930"/>
    <w:rsid w:val="002B4102"/>
    <w:rsid w:val="002B4B19"/>
    <w:rsid w:val="002B686B"/>
    <w:rsid w:val="002B789A"/>
    <w:rsid w:val="002C0221"/>
    <w:rsid w:val="002C0AB4"/>
    <w:rsid w:val="002C2D16"/>
    <w:rsid w:val="002C3399"/>
    <w:rsid w:val="002D3658"/>
    <w:rsid w:val="002D4B3A"/>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2963"/>
    <w:rsid w:val="003035AD"/>
    <w:rsid w:val="00303A6C"/>
    <w:rsid w:val="00305488"/>
    <w:rsid w:val="00306B0E"/>
    <w:rsid w:val="00307451"/>
    <w:rsid w:val="00307930"/>
    <w:rsid w:val="00307B70"/>
    <w:rsid w:val="00307E17"/>
    <w:rsid w:val="003118A7"/>
    <w:rsid w:val="003120CF"/>
    <w:rsid w:val="00312DB2"/>
    <w:rsid w:val="00312F3B"/>
    <w:rsid w:val="003134A1"/>
    <w:rsid w:val="0031516B"/>
    <w:rsid w:val="00316CEB"/>
    <w:rsid w:val="00320D8C"/>
    <w:rsid w:val="00321BDB"/>
    <w:rsid w:val="00321FEE"/>
    <w:rsid w:val="00332075"/>
    <w:rsid w:val="00332DA2"/>
    <w:rsid w:val="0033717A"/>
    <w:rsid w:val="00337870"/>
    <w:rsid w:val="0034069F"/>
    <w:rsid w:val="00340AF6"/>
    <w:rsid w:val="00343417"/>
    <w:rsid w:val="00345802"/>
    <w:rsid w:val="00351B78"/>
    <w:rsid w:val="00353E4C"/>
    <w:rsid w:val="00354D09"/>
    <w:rsid w:val="00355E55"/>
    <w:rsid w:val="00356011"/>
    <w:rsid w:val="0035764E"/>
    <w:rsid w:val="00362758"/>
    <w:rsid w:val="003632D9"/>
    <w:rsid w:val="00366C8E"/>
    <w:rsid w:val="0036780D"/>
    <w:rsid w:val="003702A6"/>
    <w:rsid w:val="00371CE9"/>
    <w:rsid w:val="0037484F"/>
    <w:rsid w:val="003812FE"/>
    <w:rsid w:val="003839B6"/>
    <w:rsid w:val="0038794D"/>
    <w:rsid w:val="00390430"/>
    <w:rsid w:val="003904F0"/>
    <w:rsid w:val="00392282"/>
    <w:rsid w:val="003945F4"/>
    <w:rsid w:val="00395CB2"/>
    <w:rsid w:val="00395D5F"/>
    <w:rsid w:val="00397438"/>
    <w:rsid w:val="0039784E"/>
    <w:rsid w:val="00397EB0"/>
    <w:rsid w:val="003A0DB6"/>
    <w:rsid w:val="003A27AB"/>
    <w:rsid w:val="003A336A"/>
    <w:rsid w:val="003A35A1"/>
    <w:rsid w:val="003A53F8"/>
    <w:rsid w:val="003B0439"/>
    <w:rsid w:val="003B1FA3"/>
    <w:rsid w:val="003B2756"/>
    <w:rsid w:val="003B3EBC"/>
    <w:rsid w:val="003B4047"/>
    <w:rsid w:val="003B7142"/>
    <w:rsid w:val="003B7A21"/>
    <w:rsid w:val="003C35CD"/>
    <w:rsid w:val="003C399B"/>
    <w:rsid w:val="003C3B94"/>
    <w:rsid w:val="003C6496"/>
    <w:rsid w:val="003C6EF6"/>
    <w:rsid w:val="003C7543"/>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3F72E7"/>
    <w:rsid w:val="00400361"/>
    <w:rsid w:val="0040275F"/>
    <w:rsid w:val="00403D7F"/>
    <w:rsid w:val="004041D5"/>
    <w:rsid w:val="00405189"/>
    <w:rsid w:val="00407104"/>
    <w:rsid w:val="0040715C"/>
    <w:rsid w:val="00407597"/>
    <w:rsid w:val="00407E60"/>
    <w:rsid w:val="00410E33"/>
    <w:rsid w:val="004126E0"/>
    <w:rsid w:val="00412C48"/>
    <w:rsid w:val="00413DD7"/>
    <w:rsid w:val="00414009"/>
    <w:rsid w:val="004143B8"/>
    <w:rsid w:val="00422587"/>
    <w:rsid w:val="00430C94"/>
    <w:rsid w:val="00432379"/>
    <w:rsid w:val="00434703"/>
    <w:rsid w:val="004347EB"/>
    <w:rsid w:val="00434F04"/>
    <w:rsid w:val="0043598B"/>
    <w:rsid w:val="0043674F"/>
    <w:rsid w:val="00437D8B"/>
    <w:rsid w:val="00440CC7"/>
    <w:rsid w:val="00442B9A"/>
    <w:rsid w:val="00445461"/>
    <w:rsid w:val="004456F3"/>
    <w:rsid w:val="00445F89"/>
    <w:rsid w:val="00447F7F"/>
    <w:rsid w:val="004502AC"/>
    <w:rsid w:val="0045030D"/>
    <w:rsid w:val="00450B39"/>
    <w:rsid w:val="00450BEA"/>
    <w:rsid w:val="00450EF0"/>
    <w:rsid w:val="004524EC"/>
    <w:rsid w:val="00452717"/>
    <w:rsid w:val="0045629F"/>
    <w:rsid w:val="00456898"/>
    <w:rsid w:val="004605BC"/>
    <w:rsid w:val="00460BEB"/>
    <w:rsid w:val="00461F02"/>
    <w:rsid w:val="00462987"/>
    <w:rsid w:val="00462C59"/>
    <w:rsid w:val="00463CC3"/>
    <w:rsid w:val="00464139"/>
    <w:rsid w:val="0046457A"/>
    <w:rsid w:val="00466857"/>
    <w:rsid w:val="00467C95"/>
    <w:rsid w:val="00472FC6"/>
    <w:rsid w:val="00476830"/>
    <w:rsid w:val="00477621"/>
    <w:rsid w:val="00481542"/>
    <w:rsid w:val="0048506D"/>
    <w:rsid w:val="00485BAA"/>
    <w:rsid w:val="00491BB3"/>
    <w:rsid w:val="004925A1"/>
    <w:rsid w:val="0049363D"/>
    <w:rsid w:val="004947AF"/>
    <w:rsid w:val="004947FD"/>
    <w:rsid w:val="004949B3"/>
    <w:rsid w:val="00495DD9"/>
    <w:rsid w:val="004976F4"/>
    <w:rsid w:val="00497E15"/>
    <w:rsid w:val="004A1BE6"/>
    <w:rsid w:val="004A2A95"/>
    <w:rsid w:val="004A3FA6"/>
    <w:rsid w:val="004A5441"/>
    <w:rsid w:val="004A6CAA"/>
    <w:rsid w:val="004B01C0"/>
    <w:rsid w:val="004B21D7"/>
    <w:rsid w:val="004B3528"/>
    <w:rsid w:val="004B6DAB"/>
    <w:rsid w:val="004B79A4"/>
    <w:rsid w:val="004C1D7D"/>
    <w:rsid w:val="004C3350"/>
    <w:rsid w:val="004C42E8"/>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344"/>
    <w:rsid w:val="004F681E"/>
    <w:rsid w:val="004F774C"/>
    <w:rsid w:val="004F788C"/>
    <w:rsid w:val="0050010F"/>
    <w:rsid w:val="00501CBA"/>
    <w:rsid w:val="00502221"/>
    <w:rsid w:val="00502BC6"/>
    <w:rsid w:val="00502E27"/>
    <w:rsid w:val="00503C9D"/>
    <w:rsid w:val="00504547"/>
    <w:rsid w:val="00507D7B"/>
    <w:rsid w:val="00510119"/>
    <w:rsid w:val="0051055C"/>
    <w:rsid w:val="00511BD4"/>
    <w:rsid w:val="0051235E"/>
    <w:rsid w:val="00514238"/>
    <w:rsid w:val="00514990"/>
    <w:rsid w:val="00514A8B"/>
    <w:rsid w:val="00516278"/>
    <w:rsid w:val="005164D8"/>
    <w:rsid w:val="00521B08"/>
    <w:rsid w:val="005278DD"/>
    <w:rsid w:val="00527DC0"/>
    <w:rsid w:val="00530493"/>
    <w:rsid w:val="0053069E"/>
    <w:rsid w:val="0053216D"/>
    <w:rsid w:val="005328B4"/>
    <w:rsid w:val="00533AFE"/>
    <w:rsid w:val="00533DD5"/>
    <w:rsid w:val="0053420D"/>
    <w:rsid w:val="0053555F"/>
    <w:rsid w:val="005357DF"/>
    <w:rsid w:val="00536EE4"/>
    <w:rsid w:val="0053726B"/>
    <w:rsid w:val="005403A3"/>
    <w:rsid w:val="00541963"/>
    <w:rsid w:val="00541C3A"/>
    <w:rsid w:val="00541E2E"/>
    <w:rsid w:val="0054282A"/>
    <w:rsid w:val="00543682"/>
    <w:rsid w:val="00544156"/>
    <w:rsid w:val="00544A38"/>
    <w:rsid w:val="00545638"/>
    <w:rsid w:val="005470A9"/>
    <w:rsid w:val="00547EE5"/>
    <w:rsid w:val="00550011"/>
    <w:rsid w:val="00550829"/>
    <w:rsid w:val="00550C30"/>
    <w:rsid w:val="005513D3"/>
    <w:rsid w:val="00553404"/>
    <w:rsid w:val="005535A4"/>
    <w:rsid w:val="00553757"/>
    <w:rsid w:val="00554F9B"/>
    <w:rsid w:val="00557A36"/>
    <w:rsid w:val="00561361"/>
    <w:rsid w:val="005616CC"/>
    <w:rsid w:val="00561759"/>
    <w:rsid w:val="0056432C"/>
    <w:rsid w:val="00565BCA"/>
    <w:rsid w:val="00567AAC"/>
    <w:rsid w:val="005741AA"/>
    <w:rsid w:val="00577174"/>
    <w:rsid w:val="00581CDB"/>
    <w:rsid w:val="00583DDA"/>
    <w:rsid w:val="005851C1"/>
    <w:rsid w:val="00585230"/>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899"/>
    <w:rsid w:val="005B6FDF"/>
    <w:rsid w:val="005B7124"/>
    <w:rsid w:val="005B77E5"/>
    <w:rsid w:val="005C299D"/>
    <w:rsid w:val="005C40C4"/>
    <w:rsid w:val="005C51AC"/>
    <w:rsid w:val="005C7157"/>
    <w:rsid w:val="005C7ADC"/>
    <w:rsid w:val="005D0AC4"/>
    <w:rsid w:val="005D1CA5"/>
    <w:rsid w:val="005D22F8"/>
    <w:rsid w:val="005D29D4"/>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2955"/>
    <w:rsid w:val="00605D7F"/>
    <w:rsid w:val="00605E40"/>
    <w:rsid w:val="006065E6"/>
    <w:rsid w:val="00606601"/>
    <w:rsid w:val="00610C71"/>
    <w:rsid w:val="00611682"/>
    <w:rsid w:val="00611E56"/>
    <w:rsid w:val="006146A3"/>
    <w:rsid w:val="0061507D"/>
    <w:rsid w:val="0062068A"/>
    <w:rsid w:val="00621F72"/>
    <w:rsid w:val="00624D19"/>
    <w:rsid w:val="00625D43"/>
    <w:rsid w:val="00626814"/>
    <w:rsid w:val="006308F9"/>
    <w:rsid w:val="00633463"/>
    <w:rsid w:val="0063373E"/>
    <w:rsid w:val="0063398B"/>
    <w:rsid w:val="00633CC2"/>
    <w:rsid w:val="006379B5"/>
    <w:rsid w:val="0064152F"/>
    <w:rsid w:val="00641547"/>
    <w:rsid w:val="00642513"/>
    <w:rsid w:val="006434A0"/>
    <w:rsid w:val="00644644"/>
    <w:rsid w:val="006519F7"/>
    <w:rsid w:val="00651B74"/>
    <w:rsid w:val="006523C8"/>
    <w:rsid w:val="006524A3"/>
    <w:rsid w:val="00653E71"/>
    <w:rsid w:val="00655A3E"/>
    <w:rsid w:val="006563C3"/>
    <w:rsid w:val="00660952"/>
    <w:rsid w:val="00661180"/>
    <w:rsid w:val="00662221"/>
    <w:rsid w:val="0066231B"/>
    <w:rsid w:val="00664357"/>
    <w:rsid w:val="0067141C"/>
    <w:rsid w:val="006715C9"/>
    <w:rsid w:val="00671B8F"/>
    <w:rsid w:val="0067246B"/>
    <w:rsid w:val="00673475"/>
    <w:rsid w:val="00673D8E"/>
    <w:rsid w:val="00674E65"/>
    <w:rsid w:val="00677274"/>
    <w:rsid w:val="00677C94"/>
    <w:rsid w:val="00677DB4"/>
    <w:rsid w:val="00680B23"/>
    <w:rsid w:val="00680B4D"/>
    <w:rsid w:val="00684714"/>
    <w:rsid w:val="00684A60"/>
    <w:rsid w:val="00685ABF"/>
    <w:rsid w:val="00686EF8"/>
    <w:rsid w:val="00690C65"/>
    <w:rsid w:val="00691C26"/>
    <w:rsid w:val="006925AE"/>
    <w:rsid w:val="00693493"/>
    <w:rsid w:val="0069373A"/>
    <w:rsid w:val="00696CFC"/>
    <w:rsid w:val="006A07C3"/>
    <w:rsid w:val="006A16BA"/>
    <w:rsid w:val="006A2AA6"/>
    <w:rsid w:val="006A4EAE"/>
    <w:rsid w:val="006B0495"/>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2AE"/>
    <w:rsid w:val="006E3B3F"/>
    <w:rsid w:val="006E43D0"/>
    <w:rsid w:val="006E454E"/>
    <w:rsid w:val="006E5B74"/>
    <w:rsid w:val="006E6A2F"/>
    <w:rsid w:val="006E73AE"/>
    <w:rsid w:val="006F1126"/>
    <w:rsid w:val="006F12EF"/>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2BD"/>
    <w:rsid w:val="0072631D"/>
    <w:rsid w:val="007303AE"/>
    <w:rsid w:val="007304A1"/>
    <w:rsid w:val="00730B3A"/>
    <w:rsid w:val="00733083"/>
    <w:rsid w:val="0073317D"/>
    <w:rsid w:val="007337E7"/>
    <w:rsid w:val="007347E5"/>
    <w:rsid w:val="00735398"/>
    <w:rsid w:val="00737C5F"/>
    <w:rsid w:val="0074447C"/>
    <w:rsid w:val="007476EE"/>
    <w:rsid w:val="00751D62"/>
    <w:rsid w:val="00752424"/>
    <w:rsid w:val="00753527"/>
    <w:rsid w:val="00754782"/>
    <w:rsid w:val="0075635C"/>
    <w:rsid w:val="00760BB2"/>
    <w:rsid w:val="00761047"/>
    <w:rsid w:val="007619B6"/>
    <w:rsid w:val="007625AC"/>
    <w:rsid w:val="0076350B"/>
    <w:rsid w:val="00764C0C"/>
    <w:rsid w:val="00765EA8"/>
    <w:rsid w:val="00767845"/>
    <w:rsid w:val="007745D5"/>
    <w:rsid w:val="00775C57"/>
    <w:rsid w:val="00775FA0"/>
    <w:rsid w:val="007776CE"/>
    <w:rsid w:val="00777FB4"/>
    <w:rsid w:val="007804C9"/>
    <w:rsid w:val="00780D45"/>
    <w:rsid w:val="00781084"/>
    <w:rsid w:val="00782926"/>
    <w:rsid w:val="00782C7B"/>
    <w:rsid w:val="00783294"/>
    <w:rsid w:val="007835FC"/>
    <w:rsid w:val="00783931"/>
    <w:rsid w:val="00784263"/>
    <w:rsid w:val="00787350"/>
    <w:rsid w:val="00787D50"/>
    <w:rsid w:val="007A046B"/>
    <w:rsid w:val="007A08BF"/>
    <w:rsid w:val="007A1689"/>
    <w:rsid w:val="007A1B71"/>
    <w:rsid w:val="007A2D28"/>
    <w:rsid w:val="007A34A4"/>
    <w:rsid w:val="007A4DE6"/>
    <w:rsid w:val="007A5CCA"/>
    <w:rsid w:val="007A5D4D"/>
    <w:rsid w:val="007A7647"/>
    <w:rsid w:val="007A78D1"/>
    <w:rsid w:val="007B34ED"/>
    <w:rsid w:val="007B5CDE"/>
    <w:rsid w:val="007B68D7"/>
    <w:rsid w:val="007B77A7"/>
    <w:rsid w:val="007B7A4E"/>
    <w:rsid w:val="007B7C7E"/>
    <w:rsid w:val="007C0ADA"/>
    <w:rsid w:val="007C1CD5"/>
    <w:rsid w:val="007C24A4"/>
    <w:rsid w:val="007D052B"/>
    <w:rsid w:val="007D0838"/>
    <w:rsid w:val="007D19F1"/>
    <w:rsid w:val="007D22FF"/>
    <w:rsid w:val="007D29D8"/>
    <w:rsid w:val="007D4221"/>
    <w:rsid w:val="007D521E"/>
    <w:rsid w:val="007D6FFF"/>
    <w:rsid w:val="007E0105"/>
    <w:rsid w:val="007E3F14"/>
    <w:rsid w:val="007E7DB0"/>
    <w:rsid w:val="007F33D2"/>
    <w:rsid w:val="007F3FE6"/>
    <w:rsid w:val="007F41A2"/>
    <w:rsid w:val="007F49B0"/>
    <w:rsid w:val="007F4EE2"/>
    <w:rsid w:val="008006D3"/>
    <w:rsid w:val="0080135B"/>
    <w:rsid w:val="0080181B"/>
    <w:rsid w:val="008041CD"/>
    <w:rsid w:val="008041F1"/>
    <w:rsid w:val="00804913"/>
    <w:rsid w:val="008070AF"/>
    <w:rsid w:val="00807286"/>
    <w:rsid w:val="00812CF5"/>
    <w:rsid w:val="00813FC9"/>
    <w:rsid w:val="00822F15"/>
    <w:rsid w:val="0082411D"/>
    <w:rsid w:val="00826803"/>
    <w:rsid w:val="0082741B"/>
    <w:rsid w:val="00827B1F"/>
    <w:rsid w:val="00830432"/>
    <w:rsid w:val="00830CA5"/>
    <w:rsid w:val="00833D50"/>
    <w:rsid w:val="0083500E"/>
    <w:rsid w:val="0083545F"/>
    <w:rsid w:val="0083582D"/>
    <w:rsid w:val="00836734"/>
    <w:rsid w:val="00837CEC"/>
    <w:rsid w:val="00840373"/>
    <w:rsid w:val="00840F96"/>
    <w:rsid w:val="0084136D"/>
    <w:rsid w:val="008414C4"/>
    <w:rsid w:val="00845311"/>
    <w:rsid w:val="00846616"/>
    <w:rsid w:val="008507CF"/>
    <w:rsid w:val="0085169E"/>
    <w:rsid w:val="00852623"/>
    <w:rsid w:val="008526EC"/>
    <w:rsid w:val="008543E1"/>
    <w:rsid w:val="0085720F"/>
    <w:rsid w:val="008573BE"/>
    <w:rsid w:val="00861FEC"/>
    <w:rsid w:val="00862C50"/>
    <w:rsid w:val="008635CB"/>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55D8"/>
    <w:rsid w:val="00887E02"/>
    <w:rsid w:val="00891785"/>
    <w:rsid w:val="00893C09"/>
    <w:rsid w:val="008940CA"/>
    <w:rsid w:val="0089435D"/>
    <w:rsid w:val="00894422"/>
    <w:rsid w:val="0089477A"/>
    <w:rsid w:val="00894AB1"/>
    <w:rsid w:val="00897417"/>
    <w:rsid w:val="00897D19"/>
    <w:rsid w:val="008A0064"/>
    <w:rsid w:val="008A18C5"/>
    <w:rsid w:val="008A2E96"/>
    <w:rsid w:val="008A4B59"/>
    <w:rsid w:val="008A7313"/>
    <w:rsid w:val="008A7E14"/>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44B"/>
    <w:rsid w:val="008D6DBF"/>
    <w:rsid w:val="008D6F21"/>
    <w:rsid w:val="008D74AC"/>
    <w:rsid w:val="008D7AE7"/>
    <w:rsid w:val="008E15EC"/>
    <w:rsid w:val="008E1EAF"/>
    <w:rsid w:val="008E2BE3"/>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0C3"/>
    <w:rsid w:val="00903D35"/>
    <w:rsid w:val="009041B8"/>
    <w:rsid w:val="009048D8"/>
    <w:rsid w:val="0090692C"/>
    <w:rsid w:val="00906A75"/>
    <w:rsid w:val="0091186E"/>
    <w:rsid w:val="009123E5"/>
    <w:rsid w:val="009130AF"/>
    <w:rsid w:val="00914144"/>
    <w:rsid w:val="009141A9"/>
    <w:rsid w:val="009158F4"/>
    <w:rsid w:val="00917344"/>
    <w:rsid w:val="00925750"/>
    <w:rsid w:val="009267F8"/>
    <w:rsid w:val="00926B17"/>
    <w:rsid w:val="00927552"/>
    <w:rsid w:val="00927DFB"/>
    <w:rsid w:val="00930A79"/>
    <w:rsid w:val="00930D5E"/>
    <w:rsid w:val="00930E5F"/>
    <w:rsid w:val="009329E7"/>
    <w:rsid w:val="00934B9C"/>
    <w:rsid w:val="009377C8"/>
    <w:rsid w:val="009427A1"/>
    <w:rsid w:val="00943761"/>
    <w:rsid w:val="009446CB"/>
    <w:rsid w:val="00944F89"/>
    <w:rsid w:val="00956AFC"/>
    <w:rsid w:val="00960B50"/>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304"/>
    <w:rsid w:val="009A38BC"/>
    <w:rsid w:val="009A4433"/>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9A6"/>
    <w:rsid w:val="009D7B57"/>
    <w:rsid w:val="009E1894"/>
    <w:rsid w:val="009E68C3"/>
    <w:rsid w:val="009E720B"/>
    <w:rsid w:val="009E770E"/>
    <w:rsid w:val="009E7F8C"/>
    <w:rsid w:val="009F07F0"/>
    <w:rsid w:val="009F2065"/>
    <w:rsid w:val="009F282C"/>
    <w:rsid w:val="009F7D89"/>
    <w:rsid w:val="00A00443"/>
    <w:rsid w:val="00A0071A"/>
    <w:rsid w:val="00A01F41"/>
    <w:rsid w:val="00A02E3C"/>
    <w:rsid w:val="00A0485E"/>
    <w:rsid w:val="00A049E4"/>
    <w:rsid w:val="00A05175"/>
    <w:rsid w:val="00A11413"/>
    <w:rsid w:val="00A12C31"/>
    <w:rsid w:val="00A13C12"/>
    <w:rsid w:val="00A1418D"/>
    <w:rsid w:val="00A151B9"/>
    <w:rsid w:val="00A157E7"/>
    <w:rsid w:val="00A172BE"/>
    <w:rsid w:val="00A21F1C"/>
    <w:rsid w:val="00A22422"/>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4F6D"/>
    <w:rsid w:val="00A47BC2"/>
    <w:rsid w:val="00A47E25"/>
    <w:rsid w:val="00A50201"/>
    <w:rsid w:val="00A50B0B"/>
    <w:rsid w:val="00A559E1"/>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56A"/>
    <w:rsid w:val="00A963F2"/>
    <w:rsid w:val="00A97CA1"/>
    <w:rsid w:val="00AA0B21"/>
    <w:rsid w:val="00AA0F4D"/>
    <w:rsid w:val="00AA2A25"/>
    <w:rsid w:val="00AA483D"/>
    <w:rsid w:val="00AA4F1C"/>
    <w:rsid w:val="00AA56FC"/>
    <w:rsid w:val="00AA6837"/>
    <w:rsid w:val="00AA69BE"/>
    <w:rsid w:val="00AA74FB"/>
    <w:rsid w:val="00AB1667"/>
    <w:rsid w:val="00AB223B"/>
    <w:rsid w:val="00AB48DD"/>
    <w:rsid w:val="00AB5CE8"/>
    <w:rsid w:val="00AB64F8"/>
    <w:rsid w:val="00AB689D"/>
    <w:rsid w:val="00AC1338"/>
    <w:rsid w:val="00AC2980"/>
    <w:rsid w:val="00AC3BA6"/>
    <w:rsid w:val="00AC5741"/>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523"/>
    <w:rsid w:val="00AF6659"/>
    <w:rsid w:val="00AF67A7"/>
    <w:rsid w:val="00AF6B91"/>
    <w:rsid w:val="00B0042D"/>
    <w:rsid w:val="00B01933"/>
    <w:rsid w:val="00B03310"/>
    <w:rsid w:val="00B0377F"/>
    <w:rsid w:val="00B03C1D"/>
    <w:rsid w:val="00B074D2"/>
    <w:rsid w:val="00B0782A"/>
    <w:rsid w:val="00B12C95"/>
    <w:rsid w:val="00B17611"/>
    <w:rsid w:val="00B17F10"/>
    <w:rsid w:val="00B20876"/>
    <w:rsid w:val="00B21C66"/>
    <w:rsid w:val="00B21DA3"/>
    <w:rsid w:val="00B2308B"/>
    <w:rsid w:val="00B26020"/>
    <w:rsid w:val="00B26BEF"/>
    <w:rsid w:val="00B30DAD"/>
    <w:rsid w:val="00B35314"/>
    <w:rsid w:val="00B3772C"/>
    <w:rsid w:val="00B44A54"/>
    <w:rsid w:val="00B45BE8"/>
    <w:rsid w:val="00B4729C"/>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6B61"/>
    <w:rsid w:val="00B90608"/>
    <w:rsid w:val="00B92357"/>
    <w:rsid w:val="00B92496"/>
    <w:rsid w:val="00B9378B"/>
    <w:rsid w:val="00B93B26"/>
    <w:rsid w:val="00B942D8"/>
    <w:rsid w:val="00B94358"/>
    <w:rsid w:val="00B96540"/>
    <w:rsid w:val="00B96A05"/>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286D"/>
    <w:rsid w:val="00BC37C3"/>
    <w:rsid w:val="00BC45D7"/>
    <w:rsid w:val="00BC4E64"/>
    <w:rsid w:val="00BC626C"/>
    <w:rsid w:val="00BC690C"/>
    <w:rsid w:val="00BC7AF7"/>
    <w:rsid w:val="00BC7C53"/>
    <w:rsid w:val="00BD1863"/>
    <w:rsid w:val="00BD18D5"/>
    <w:rsid w:val="00BD3341"/>
    <w:rsid w:val="00BD3395"/>
    <w:rsid w:val="00BD3C4D"/>
    <w:rsid w:val="00BD4EF0"/>
    <w:rsid w:val="00BD50E5"/>
    <w:rsid w:val="00BD621E"/>
    <w:rsid w:val="00BE27AD"/>
    <w:rsid w:val="00BE2BEC"/>
    <w:rsid w:val="00BE34E2"/>
    <w:rsid w:val="00BE396A"/>
    <w:rsid w:val="00BE560B"/>
    <w:rsid w:val="00BE646A"/>
    <w:rsid w:val="00BE6786"/>
    <w:rsid w:val="00BE719D"/>
    <w:rsid w:val="00BE72AB"/>
    <w:rsid w:val="00BF07E0"/>
    <w:rsid w:val="00BF3186"/>
    <w:rsid w:val="00BF408D"/>
    <w:rsid w:val="00BF6A60"/>
    <w:rsid w:val="00BF706E"/>
    <w:rsid w:val="00C00B8A"/>
    <w:rsid w:val="00C0319E"/>
    <w:rsid w:val="00C04B1E"/>
    <w:rsid w:val="00C05A53"/>
    <w:rsid w:val="00C12361"/>
    <w:rsid w:val="00C13D94"/>
    <w:rsid w:val="00C13DF8"/>
    <w:rsid w:val="00C15E68"/>
    <w:rsid w:val="00C16B6C"/>
    <w:rsid w:val="00C16CDA"/>
    <w:rsid w:val="00C21288"/>
    <w:rsid w:val="00C21E41"/>
    <w:rsid w:val="00C2295E"/>
    <w:rsid w:val="00C22F1E"/>
    <w:rsid w:val="00C2472D"/>
    <w:rsid w:val="00C26E6F"/>
    <w:rsid w:val="00C3122A"/>
    <w:rsid w:val="00C347FF"/>
    <w:rsid w:val="00C351CD"/>
    <w:rsid w:val="00C35601"/>
    <w:rsid w:val="00C36DBB"/>
    <w:rsid w:val="00C372C9"/>
    <w:rsid w:val="00C37C7A"/>
    <w:rsid w:val="00C422FE"/>
    <w:rsid w:val="00C438E8"/>
    <w:rsid w:val="00C457FA"/>
    <w:rsid w:val="00C4636F"/>
    <w:rsid w:val="00C46F8B"/>
    <w:rsid w:val="00C47698"/>
    <w:rsid w:val="00C47B65"/>
    <w:rsid w:val="00C50578"/>
    <w:rsid w:val="00C507D4"/>
    <w:rsid w:val="00C52410"/>
    <w:rsid w:val="00C524DB"/>
    <w:rsid w:val="00C53CE1"/>
    <w:rsid w:val="00C5719D"/>
    <w:rsid w:val="00C614E7"/>
    <w:rsid w:val="00C614F3"/>
    <w:rsid w:val="00C62FB6"/>
    <w:rsid w:val="00C6453B"/>
    <w:rsid w:val="00C6490D"/>
    <w:rsid w:val="00C64C21"/>
    <w:rsid w:val="00C66C0B"/>
    <w:rsid w:val="00C70E91"/>
    <w:rsid w:val="00C744BD"/>
    <w:rsid w:val="00C745A4"/>
    <w:rsid w:val="00C76DF3"/>
    <w:rsid w:val="00C81E30"/>
    <w:rsid w:val="00C83E40"/>
    <w:rsid w:val="00C92DC7"/>
    <w:rsid w:val="00C9307D"/>
    <w:rsid w:val="00C93CC2"/>
    <w:rsid w:val="00C9518F"/>
    <w:rsid w:val="00C95C8C"/>
    <w:rsid w:val="00C9711E"/>
    <w:rsid w:val="00CA40F6"/>
    <w:rsid w:val="00CA509E"/>
    <w:rsid w:val="00CA6F39"/>
    <w:rsid w:val="00CA7BE1"/>
    <w:rsid w:val="00CB138C"/>
    <w:rsid w:val="00CB1C65"/>
    <w:rsid w:val="00CB2A13"/>
    <w:rsid w:val="00CB3D69"/>
    <w:rsid w:val="00CB4443"/>
    <w:rsid w:val="00CB6005"/>
    <w:rsid w:val="00CB6487"/>
    <w:rsid w:val="00CB78BE"/>
    <w:rsid w:val="00CC06D3"/>
    <w:rsid w:val="00CC0B22"/>
    <w:rsid w:val="00CC258E"/>
    <w:rsid w:val="00CC2D6F"/>
    <w:rsid w:val="00CC338A"/>
    <w:rsid w:val="00CC34E7"/>
    <w:rsid w:val="00CC52D0"/>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BA6"/>
    <w:rsid w:val="00CE0C39"/>
    <w:rsid w:val="00CE0C80"/>
    <w:rsid w:val="00CE1320"/>
    <w:rsid w:val="00CE1FBF"/>
    <w:rsid w:val="00CE2C91"/>
    <w:rsid w:val="00CE4450"/>
    <w:rsid w:val="00CE45F9"/>
    <w:rsid w:val="00CE5527"/>
    <w:rsid w:val="00CE5EEC"/>
    <w:rsid w:val="00CF012D"/>
    <w:rsid w:val="00CF18DD"/>
    <w:rsid w:val="00CF1C31"/>
    <w:rsid w:val="00CF2D69"/>
    <w:rsid w:val="00CF4D41"/>
    <w:rsid w:val="00CF560D"/>
    <w:rsid w:val="00CF73AF"/>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0B2D"/>
    <w:rsid w:val="00D33C4C"/>
    <w:rsid w:val="00D3417F"/>
    <w:rsid w:val="00D3525A"/>
    <w:rsid w:val="00D37784"/>
    <w:rsid w:val="00D37F31"/>
    <w:rsid w:val="00D41AF5"/>
    <w:rsid w:val="00D4228D"/>
    <w:rsid w:val="00D44190"/>
    <w:rsid w:val="00D450D0"/>
    <w:rsid w:val="00D46E2F"/>
    <w:rsid w:val="00D510DA"/>
    <w:rsid w:val="00D51A52"/>
    <w:rsid w:val="00D52720"/>
    <w:rsid w:val="00D5365D"/>
    <w:rsid w:val="00D5434B"/>
    <w:rsid w:val="00D544E2"/>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14B"/>
    <w:rsid w:val="00D77D3C"/>
    <w:rsid w:val="00D80A12"/>
    <w:rsid w:val="00D8160E"/>
    <w:rsid w:val="00D8182E"/>
    <w:rsid w:val="00D8251F"/>
    <w:rsid w:val="00D84B2A"/>
    <w:rsid w:val="00D8533F"/>
    <w:rsid w:val="00D86163"/>
    <w:rsid w:val="00D8708E"/>
    <w:rsid w:val="00D87575"/>
    <w:rsid w:val="00D8788C"/>
    <w:rsid w:val="00D87AF4"/>
    <w:rsid w:val="00D909A5"/>
    <w:rsid w:val="00D92296"/>
    <w:rsid w:val="00D94945"/>
    <w:rsid w:val="00D952FB"/>
    <w:rsid w:val="00DA224E"/>
    <w:rsid w:val="00DA2953"/>
    <w:rsid w:val="00DA5EB4"/>
    <w:rsid w:val="00DB0FA5"/>
    <w:rsid w:val="00DB4C09"/>
    <w:rsid w:val="00DB5001"/>
    <w:rsid w:val="00DB5F71"/>
    <w:rsid w:val="00DB62C7"/>
    <w:rsid w:val="00DB6414"/>
    <w:rsid w:val="00DC0385"/>
    <w:rsid w:val="00DC0793"/>
    <w:rsid w:val="00DC097C"/>
    <w:rsid w:val="00DC0A1F"/>
    <w:rsid w:val="00DC0AD8"/>
    <w:rsid w:val="00DC3621"/>
    <w:rsid w:val="00DC38ED"/>
    <w:rsid w:val="00DC66F8"/>
    <w:rsid w:val="00DC7CDF"/>
    <w:rsid w:val="00DC7D20"/>
    <w:rsid w:val="00DD0137"/>
    <w:rsid w:val="00DD1A45"/>
    <w:rsid w:val="00DD25FC"/>
    <w:rsid w:val="00DD2927"/>
    <w:rsid w:val="00DD49F5"/>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DF7B82"/>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A1F"/>
    <w:rsid w:val="00E33C92"/>
    <w:rsid w:val="00E34A83"/>
    <w:rsid w:val="00E35B74"/>
    <w:rsid w:val="00E36443"/>
    <w:rsid w:val="00E366FD"/>
    <w:rsid w:val="00E3770D"/>
    <w:rsid w:val="00E4075B"/>
    <w:rsid w:val="00E40A34"/>
    <w:rsid w:val="00E4293A"/>
    <w:rsid w:val="00E44A07"/>
    <w:rsid w:val="00E455ED"/>
    <w:rsid w:val="00E46232"/>
    <w:rsid w:val="00E46617"/>
    <w:rsid w:val="00E47D53"/>
    <w:rsid w:val="00E50931"/>
    <w:rsid w:val="00E50DA2"/>
    <w:rsid w:val="00E51153"/>
    <w:rsid w:val="00E51306"/>
    <w:rsid w:val="00E526D8"/>
    <w:rsid w:val="00E53C1F"/>
    <w:rsid w:val="00E53F8E"/>
    <w:rsid w:val="00E553C4"/>
    <w:rsid w:val="00E57A29"/>
    <w:rsid w:val="00E6194F"/>
    <w:rsid w:val="00E61DFC"/>
    <w:rsid w:val="00E652A8"/>
    <w:rsid w:val="00E66E5C"/>
    <w:rsid w:val="00E66EC8"/>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36DF"/>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0D0E"/>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5EBC"/>
    <w:rsid w:val="00F06505"/>
    <w:rsid w:val="00F07542"/>
    <w:rsid w:val="00F07AF7"/>
    <w:rsid w:val="00F10723"/>
    <w:rsid w:val="00F11336"/>
    <w:rsid w:val="00F11719"/>
    <w:rsid w:val="00F131AB"/>
    <w:rsid w:val="00F17144"/>
    <w:rsid w:val="00F17C77"/>
    <w:rsid w:val="00F20AFE"/>
    <w:rsid w:val="00F2322F"/>
    <w:rsid w:val="00F24A5A"/>
    <w:rsid w:val="00F26054"/>
    <w:rsid w:val="00F2636E"/>
    <w:rsid w:val="00F26938"/>
    <w:rsid w:val="00F26BF1"/>
    <w:rsid w:val="00F30E8F"/>
    <w:rsid w:val="00F32697"/>
    <w:rsid w:val="00F32AEC"/>
    <w:rsid w:val="00F33745"/>
    <w:rsid w:val="00F33DD2"/>
    <w:rsid w:val="00F359A7"/>
    <w:rsid w:val="00F3669D"/>
    <w:rsid w:val="00F37CAF"/>
    <w:rsid w:val="00F37D2E"/>
    <w:rsid w:val="00F40AB9"/>
    <w:rsid w:val="00F45E67"/>
    <w:rsid w:val="00F47DB1"/>
    <w:rsid w:val="00F52615"/>
    <w:rsid w:val="00F5268E"/>
    <w:rsid w:val="00F52FA3"/>
    <w:rsid w:val="00F56E2C"/>
    <w:rsid w:val="00F578AB"/>
    <w:rsid w:val="00F579D4"/>
    <w:rsid w:val="00F6031E"/>
    <w:rsid w:val="00F617BB"/>
    <w:rsid w:val="00F64628"/>
    <w:rsid w:val="00F65AC1"/>
    <w:rsid w:val="00F66A13"/>
    <w:rsid w:val="00F67265"/>
    <w:rsid w:val="00F72194"/>
    <w:rsid w:val="00F734A8"/>
    <w:rsid w:val="00F73609"/>
    <w:rsid w:val="00F750CE"/>
    <w:rsid w:val="00F750FB"/>
    <w:rsid w:val="00F76E42"/>
    <w:rsid w:val="00F77036"/>
    <w:rsid w:val="00F77903"/>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3084"/>
    <w:rsid w:val="00FA30FA"/>
    <w:rsid w:val="00FA691A"/>
    <w:rsid w:val="00FA6E9B"/>
    <w:rsid w:val="00FA7049"/>
    <w:rsid w:val="00FA74B2"/>
    <w:rsid w:val="00FB01D1"/>
    <w:rsid w:val="00FB1558"/>
    <w:rsid w:val="00FB1ECC"/>
    <w:rsid w:val="00FB5E33"/>
    <w:rsid w:val="00FB6373"/>
    <w:rsid w:val="00FB719E"/>
    <w:rsid w:val="00FB7B75"/>
    <w:rsid w:val="00FC298D"/>
    <w:rsid w:val="00FC2B19"/>
    <w:rsid w:val="00FC34A4"/>
    <w:rsid w:val="00FC3A1A"/>
    <w:rsid w:val="00FC3DF4"/>
    <w:rsid w:val="00FC3FF1"/>
    <w:rsid w:val="00FC409E"/>
    <w:rsid w:val="00FC45B6"/>
    <w:rsid w:val="00FC5405"/>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 w:val="00FF75DE"/>
    <w:rsid w:val="00FF79D4"/>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l-NL" w:eastAsia="nl-NL" w:bidi="nl-N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CC06D3"/>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CC06D3"/>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C06D3"/>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C06D3"/>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CC06D3"/>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CC06D3"/>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E51306"/>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B689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9D79A6"/>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footer" Target="footer7.xml"/><Relationship Id="rId39" Type="http://schemas.openxmlformats.org/officeDocument/2006/relationships/hyperlink" Target="https://go.microsoft.com/fwlink/?LinkId=521839" TargetMode="External"/><Relationship Id="rId21" Type="http://schemas.openxmlformats.org/officeDocument/2006/relationships/hyperlink" Target="http://microsoft.com/licensing/contracts" TargetMode="External"/><Relationship Id="rId34" Type="http://schemas.openxmlformats.org/officeDocument/2006/relationships/hyperlink" Target="http://azure.microsoft.com/services/" TargetMode="External"/><Relationship Id="rId42" Type="http://schemas.openxmlformats.org/officeDocument/2006/relationships/footer" Target="footer11.xml"/><Relationship Id="rId47" Type="http://schemas.openxmlformats.org/officeDocument/2006/relationships/footer" Target="footer13.xml"/><Relationship Id="rId50" Type="http://schemas.openxmlformats.org/officeDocument/2006/relationships/hyperlink" Target="http://go.microsoft.com/fwlink/?LinkId=690247" TargetMode="External"/><Relationship Id="rId55" Type="http://schemas.openxmlformats.org/officeDocument/2006/relationships/footer" Target="footer15.xml"/><Relationship Id="rId63" Type="http://schemas.openxmlformats.org/officeDocument/2006/relationships/hyperlink" Target="http://go.microsoft.com/fwlink/?linkid=248532" TargetMode="External"/><Relationship Id="rId68" Type="http://schemas.openxmlformats.org/officeDocument/2006/relationships/header" Target="header6.xml"/><Relationship Id="rId7" Type="http://schemas.openxmlformats.org/officeDocument/2006/relationships/settings" Target="settings.xml"/><Relationship Id="rId71"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oter" Target="footer3.xml"/><Relationship Id="rId29" Type="http://schemas.openxmlformats.org/officeDocument/2006/relationships/hyperlink" Target="http://go.microsoft.com/?linkid=9846224"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yperlink" Target="http://go.microsoft.com/?linkid=9839207" TargetMode="External"/><Relationship Id="rId32" Type="http://schemas.openxmlformats.org/officeDocument/2006/relationships/hyperlink" Target="http://azure.microsoft.com/support/legal/sla/" TargetMode="External"/><Relationship Id="rId37" Type="http://schemas.openxmlformats.org/officeDocument/2006/relationships/hyperlink" Target="http://azure.microsoft.com/en-us/support/legal/microsoft-azure-store-terms/" TargetMode="External"/><Relationship Id="rId40" Type="http://schemas.openxmlformats.org/officeDocument/2006/relationships/hyperlink" Target="http://go.microsoft.com/fwlink/?LinkID=829046" TargetMode="External"/><Relationship Id="rId45" Type="http://schemas.openxmlformats.org/officeDocument/2006/relationships/hyperlink" Target="https://www.linkedin.com/legal/privacy-policy" TargetMode="External"/><Relationship Id="rId53" Type="http://schemas.openxmlformats.org/officeDocument/2006/relationships/hyperlink" Target="https://go.microsoft.com/fwlink/?LinkId=521839" TargetMode="External"/><Relationship Id="rId58" Type="http://schemas.openxmlformats.org/officeDocument/2006/relationships/hyperlink" Target="http://go.microsoft.com/?linkid=9839206" TargetMode="External"/><Relationship Id="rId66" Type="http://schemas.openxmlformats.org/officeDocument/2006/relationships/footer" Target="footer20.xm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footer" Target="footer6.xml"/><Relationship Id="rId28" Type="http://schemas.openxmlformats.org/officeDocument/2006/relationships/hyperlink" Target="http://aka.ms/BAA" TargetMode="External"/><Relationship Id="rId36" Type="http://schemas.openxmlformats.org/officeDocument/2006/relationships/hyperlink" Target="http://azure.microsoft.com/en-us/support/legal/store-terms/" TargetMode="External"/><Relationship Id="rId49" Type="http://schemas.openxmlformats.org/officeDocument/2006/relationships/hyperlink" Target="http://www.office.com/sca" TargetMode="External"/><Relationship Id="rId57" Type="http://schemas.openxmlformats.org/officeDocument/2006/relationships/footer" Target="footer17.xml"/><Relationship Id="rId61" Type="http://schemas.openxmlformats.org/officeDocument/2006/relationships/hyperlink" Target="http://go.microsoft.com/?linkid=9710837" TargetMode="External"/><Relationship Id="rId10" Type="http://schemas.openxmlformats.org/officeDocument/2006/relationships/endnotes" Target="endnotes.xml"/><Relationship Id="rId19" Type="http://schemas.openxmlformats.org/officeDocument/2006/relationships/header" Target="header5.xml"/><Relationship Id="rId31" Type="http://schemas.openxmlformats.org/officeDocument/2006/relationships/footer" Target="footer10.xml"/><Relationship Id="rId44" Type="http://schemas.openxmlformats.org/officeDocument/2006/relationships/hyperlink" Target="https://www.linkedin.com/legal/preview/user-agreement" TargetMode="External"/><Relationship Id="rId52" Type="http://schemas.openxmlformats.org/officeDocument/2006/relationships/hyperlink" Target="https://aka.ms/bingmapsplatformsdks/" TargetMode="External"/><Relationship Id="rId60" Type="http://schemas.openxmlformats.org/officeDocument/2006/relationships/footer" Target="footer18.xml"/><Relationship Id="rId65" Type="http://schemas.openxmlformats.org/officeDocument/2006/relationships/footer" Target="footer19.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http://go.microsoft.com/?linkid=9840733" TargetMode="External"/><Relationship Id="rId27" Type="http://schemas.openxmlformats.org/officeDocument/2006/relationships/footer" Target="footer8.xml"/><Relationship Id="rId30" Type="http://schemas.openxmlformats.org/officeDocument/2006/relationships/footer" Target="footer9.xml"/><Relationship Id="rId35" Type="http://schemas.openxmlformats.org/officeDocument/2006/relationships/hyperlink" Target="http://azure.microsoft.com/en-us/regions" TargetMode="External"/><Relationship Id="rId43" Type="http://schemas.openxmlformats.org/officeDocument/2006/relationships/footer" Target="footer12.xml"/><Relationship Id="rId48" Type="http://schemas.openxmlformats.org/officeDocument/2006/relationships/hyperlink" Target="http://go.microsoft.com/?linkid=9839206" TargetMode="External"/><Relationship Id="rId56" Type="http://schemas.openxmlformats.org/officeDocument/2006/relationships/footer" Target="footer16.xml"/><Relationship Id="rId64" Type="http://schemas.openxmlformats.org/officeDocument/2006/relationships/hyperlink" Target="http://www.mpegla.com" TargetMode="External"/><Relationship Id="rId69" Type="http://schemas.openxmlformats.org/officeDocument/2006/relationships/image" Target="media/image2.png"/><Relationship Id="rId8" Type="http://schemas.openxmlformats.org/officeDocument/2006/relationships/webSettings" Target="webSettings.xml"/><Relationship Id="rId51" Type="http://schemas.openxmlformats.org/officeDocument/2006/relationships/hyperlink" Target="https://aka.ms/bingmapsplatformapistou" TargetMode="External"/><Relationship Id="rId3" Type="http://schemas.openxmlformats.org/officeDocument/2006/relationships/customXml" Target="../customXml/item3.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hyperlink" Target="http://www.microsoft.com/online/international-availability.aspx" TargetMode="External"/><Relationship Id="rId33" Type="http://schemas.openxmlformats.org/officeDocument/2006/relationships/hyperlink" Target="http://azure.microsoft.com/en-us/regions/" TargetMode="External"/><Relationship Id="rId38" Type="http://schemas.openxmlformats.org/officeDocument/2006/relationships/hyperlink" Target="https://www.microsoft.com/en-us/privacystatement/EnterpriseDev/default.aspx" TargetMode="External"/><Relationship Id="rId46" Type="http://schemas.openxmlformats.org/officeDocument/2006/relationships/hyperlink" Target="https://business.linkedin.com/c/15/10/eu-scc" TargetMode="External"/><Relationship Id="rId59" Type="http://schemas.openxmlformats.org/officeDocument/2006/relationships/hyperlink" Target="http://www.microsoft.com/itacademy" TargetMode="External"/><Relationship Id="rId67" Type="http://schemas.openxmlformats.org/officeDocument/2006/relationships/hyperlink" Target="https://www.microsoft.com/en-us/dynamics365/pricing" TargetMode="External"/><Relationship Id="rId20" Type="http://schemas.openxmlformats.org/officeDocument/2006/relationships/footer" Target="footer5.xml"/><Relationship Id="rId41" Type="http://schemas.openxmlformats.org/officeDocument/2006/relationships/hyperlink" Target="https://aka.ms/r1j7jq" TargetMode="External"/><Relationship Id="rId54" Type="http://schemas.openxmlformats.org/officeDocument/2006/relationships/footer" Target="footer14.xml"/><Relationship Id="rId62" Type="http://schemas.openxmlformats.org/officeDocument/2006/relationships/hyperlink" Target="http://go.microsoft.com/fwlink/?LinkID=248686" TargetMode="External"/><Relationship Id="rId70"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3.xml><?xml version="1.0" encoding="utf-8"?>
<ds:datastoreItem xmlns:ds="http://schemas.openxmlformats.org/officeDocument/2006/customXml" ds:itemID="{D8C51AB6-9393-453C-98E3-802B8F27785C}">
  <ds:schemaRefs>
    <ds:schemaRef ds:uri="http://schemas.microsoft.com/office/2006/documentManagement/types"/>
    <ds:schemaRef ds:uri="http://schemas.openxmlformats.org/package/2006/metadata/core-properties"/>
    <ds:schemaRef ds:uri="http://purl.org/dc/dcmitype/"/>
    <ds:schemaRef ds:uri="http://schemas.microsoft.com/office/infopath/2007/PartnerControls"/>
    <ds:schemaRef ds:uri="http://purl.org/dc/elements/1.1/"/>
    <ds:schemaRef ds:uri="http://schemas.microsoft.com/office/2006/metadata/properties"/>
    <ds:schemaRef ds:uri="http://www.w3.org/XML/1998/namespace"/>
    <ds:schemaRef ds:uri="http://purl.org/dc/terms/"/>
  </ds:schemaRefs>
</ds:datastoreItem>
</file>

<file path=customXml/itemProps4.xml><?xml version="1.0" encoding="utf-8"?>
<ds:datastoreItem xmlns:ds="http://schemas.openxmlformats.org/officeDocument/2006/customXml" ds:itemID="{21AF5187-F782-4190-A0E9-D61E637A70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26665</Words>
  <Characters>151995</Characters>
  <Application>Microsoft Office Word</Application>
  <DocSecurity>8</DocSecurity>
  <Lines>1266</Lines>
  <Paragraphs>356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178304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2017-09-29T17:04:00Z</dcterms:created>
  <dcterms:modified xsi:type="dcterms:W3CDTF">2017-10-01T01:56:00Z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Ref">
    <vt:lpwstr>https://api.informationprotection.azure.com/api/72f988bf-86f1-41af-91ab-2d7cd011db47</vt:lpwstr>
  </property>
  <property fmtid="{D5CDD505-2E9C-101B-9397-08002B2CF9AE}" pid="6" name="MSIP_Label_f42aa342-8706-4288-bd11-ebb85995028c_Owner">
    <vt:lpwstr>marmau@microsoft.com</vt:lpwstr>
  </property>
  <property fmtid="{D5CDD505-2E9C-101B-9397-08002B2CF9AE}" pid="7" name="MSIP_Label_f42aa342-8706-4288-bd11-ebb85995028c_SetDate">
    <vt:lpwstr>2017-09-30T18:56:47.9544073-07:00</vt:lpwstr>
  </property>
  <property fmtid="{D5CDD505-2E9C-101B-9397-08002B2CF9AE}" pid="8" name="MSIP_Label_f42aa342-8706-4288-bd11-ebb85995028c_Name">
    <vt:lpwstr>General</vt:lpwstr>
  </property>
  <property fmtid="{D5CDD505-2E9C-101B-9397-08002B2CF9AE}" pid="9" name="MSIP_Label_f42aa342-8706-4288-bd11-ebb85995028c_Application">
    <vt:lpwstr>Microsoft Azure Information Protection</vt:lpwstr>
  </property>
  <property fmtid="{D5CDD505-2E9C-101B-9397-08002B2CF9AE}" pid="10" name="MSIP_Label_f42aa342-8706-4288-bd11-ebb85995028c_Extended_MSFT_Method">
    <vt:lpwstr>Automatic</vt:lpwstr>
  </property>
  <property fmtid="{D5CDD505-2E9C-101B-9397-08002B2CF9AE}" pid="11" name="Sensitivity">
    <vt:lpwstr>General</vt:lpwstr>
  </property>
</Properties>
</file>