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roofErr w:type="spellStart"/>
      <w:r w:rsidRPr="00B64EAD">
        <w:rPr>
          <w:rFonts w:asciiTheme="majorHAnsi" w:hAnsiTheme="majorHAnsi"/>
          <w:color w:val="FFFFFF" w:themeColor="background1"/>
          <w:sz w:val="32"/>
          <w:szCs w:val="32"/>
        </w:rPr>
        <w:t>Licensing</w:t>
      </w:r>
      <w:proofErr w:type="spellEnd"/>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6D8E126A" w:rsidR="004D27A6" w:rsidRPr="00690C65" w:rsidRDefault="004D27A6" w:rsidP="00D037E1">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w:t>
      </w:r>
      <w:r w:rsidR="00D037E1">
        <w:rPr>
          <w:rFonts w:asciiTheme="majorHAnsi" w:hAnsiTheme="majorHAnsi"/>
          <w:color w:val="FFFFFF" w:themeColor="background1"/>
          <w:sz w:val="96"/>
          <w:szCs w:val="96"/>
        </w:rPr>
        <w:t>août </w:t>
      </w:r>
      <w:r w:rsidR="00D037E1" w:rsidRPr="00AB0138" w:rsidDel="00D037E1">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24186CED" w14:textId="77777777" w:rsidR="00FC11B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6600" w:history="1">
        <w:r w:rsidR="00FC11BF" w:rsidRPr="00AF7260">
          <w:rPr>
            <w:rStyle w:val="Hyperlink"/>
            <w:noProof/>
          </w:rPr>
          <w:t>Introduction</w:t>
        </w:r>
        <w:r w:rsidR="00FC11BF">
          <w:rPr>
            <w:noProof/>
            <w:webHidden/>
          </w:rPr>
          <w:tab/>
        </w:r>
        <w:r w:rsidR="00FC11BF">
          <w:rPr>
            <w:noProof/>
            <w:webHidden/>
          </w:rPr>
          <w:fldChar w:fldCharType="begin"/>
        </w:r>
        <w:r w:rsidR="00FC11BF">
          <w:rPr>
            <w:noProof/>
            <w:webHidden/>
          </w:rPr>
          <w:instrText xml:space="preserve"> PAGEREF _Toc424906600 \h </w:instrText>
        </w:r>
        <w:r w:rsidR="00FC11BF">
          <w:rPr>
            <w:noProof/>
            <w:webHidden/>
          </w:rPr>
        </w:r>
        <w:r w:rsidR="00FC11BF">
          <w:rPr>
            <w:noProof/>
            <w:webHidden/>
          </w:rPr>
          <w:fldChar w:fldCharType="separate"/>
        </w:r>
        <w:r w:rsidR="00FC11BF">
          <w:rPr>
            <w:noProof/>
            <w:webHidden/>
          </w:rPr>
          <w:t>3</w:t>
        </w:r>
        <w:r w:rsidR="00FC11BF">
          <w:rPr>
            <w:noProof/>
            <w:webHidden/>
          </w:rPr>
          <w:fldChar w:fldCharType="end"/>
        </w:r>
      </w:hyperlink>
    </w:p>
    <w:p w14:paraId="58178DA6"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01" w:history="1">
        <w:r w:rsidR="00FC11BF" w:rsidRPr="00AF7260">
          <w:rPr>
            <w:rStyle w:val="Hyperlink"/>
            <w:noProof/>
          </w:rPr>
          <w:t>Versions antérieures</w:t>
        </w:r>
        <w:r w:rsidR="00FC11BF">
          <w:rPr>
            <w:noProof/>
            <w:webHidden/>
          </w:rPr>
          <w:tab/>
        </w:r>
        <w:r w:rsidR="00FC11BF">
          <w:rPr>
            <w:noProof/>
            <w:webHidden/>
          </w:rPr>
          <w:fldChar w:fldCharType="begin"/>
        </w:r>
        <w:r w:rsidR="00FC11BF">
          <w:rPr>
            <w:noProof/>
            <w:webHidden/>
          </w:rPr>
          <w:instrText xml:space="preserve"> PAGEREF _Toc424906601 \h </w:instrText>
        </w:r>
        <w:r w:rsidR="00FC11BF">
          <w:rPr>
            <w:noProof/>
            <w:webHidden/>
          </w:rPr>
        </w:r>
        <w:r w:rsidR="00FC11BF">
          <w:rPr>
            <w:noProof/>
            <w:webHidden/>
          </w:rPr>
          <w:fldChar w:fldCharType="separate"/>
        </w:r>
        <w:r w:rsidR="00FC11BF">
          <w:rPr>
            <w:noProof/>
            <w:webHidden/>
          </w:rPr>
          <w:t>3</w:t>
        </w:r>
        <w:r w:rsidR="00FC11BF">
          <w:rPr>
            <w:noProof/>
            <w:webHidden/>
          </w:rPr>
          <w:fldChar w:fldCharType="end"/>
        </w:r>
      </w:hyperlink>
    </w:p>
    <w:p w14:paraId="1AA20175"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02" w:history="1">
        <w:r w:rsidR="00FC11BF" w:rsidRPr="00AF7260">
          <w:rPr>
            <w:rStyle w:val="Hyperlink"/>
            <w:noProof/>
          </w:rPr>
          <w:t>Clarifications et synthèse des modifications apportées</w:t>
        </w:r>
        <w:r w:rsidR="00FC11BF">
          <w:rPr>
            <w:noProof/>
            <w:webHidden/>
          </w:rPr>
          <w:tab/>
        </w:r>
        <w:r w:rsidR="00FC11BF">
          <w:rPr>
            <w:noProof/>
            <w:webHidden/>
          </w:rPr>
          <w:fldChar w:fldCharType="begin"/>
        </w:r>
        <w:r w:rsidR="00FC11BF">
          <w:rPr>
            <w:noProof/>
            <w:webHidden/>
          </w:rPr>
          <w:instrText xml:space="preserve"> PAGEREF _Toc424906602 \h </w:instrText>
        </w:r>
        <w:r w:rsidR="00FC11BF">
          <w:rPr>
            <w:noProof/>
            <w:webHidden/>
          </w:rPr>
        </w:r>
        <w:r w:rsidR="00FC11BF">
          <w:rPr>
            <w:noProof/>
            <w:webHidden/>
          </w:rPr>
          <w:fldChar w:fldCharType="separate"/>
        </w:r>
        <w:r w:rsidR="00FC11BF">
          <w:rPr>
            <w:noProof/>
            <w:webHidden/>
          </w:rPr>
          <w:t>3</w:t>
        </w:r>
        <w:r w:rsidR="00FC11BF">
          <w:rPr>
            <w:noProof/>
            <w:webHidden/>
          </w:rPr>
          <w:fldChar w:fldCharType="end"/>
        </w:r>
      </w:hyperlink>
    </w:p>
    <w:p w14:paraId="541EAB69" w14:textId="77777777" w:rsidR="00FC11BF" w:rsidRDefault="00DF3FD5">
      <w:pPr>
        <w:pStyle w:val="TOC5"/>
        <w:tabs>
          <w:tab w:val="right" w:leader="dot" w:pos="5030"/>
        </w:tabs>
        <w:rPr>
          <w:rFonts w:eastAsiaTheme="minorEastAsia"/>
          <w:noProof/>
          <w:sz w:val="22"/>
          <w:lang w:val="en-US" w:eastAsia="ja-JP" w:bidi="ar-SA"/>
        </w:rPr>
      </w:pPr>
      <w:hyperlink w:anchor="_Toc424906603" w:history="1">
        <w:r w:rsidR="00FC11BF" w:rsidRPr="00AF7260">
          <w:rPr>
            <w:rStyle w:val="Hyperlink"/>
            <w:noProof/>
          </w:rPr>
          <w:t>Article relatif à HIPAA Business Associate des Conditions de Protection des Données Personnelles et de Sécurité</w:t>
        </w:r>
        <w:r w:rsidR="00FC11BF">
          <w:rPr>
            <w:noProof/>
            <w:webHidden/>
          </w:rPr>
          <w:tab/>
        </w:r>
        <w:r w:rsidR="00FC11BF">
          <w:rPr>
            <w:noProof/>
            <w:webHidden/>
          </w:rPr>
          <w:fldChar w:fldCharType="begin"/>
        </w:r>
        <w:r w:rsidR="00FC11BF">
          <w:rPr>
            <w:noProof/>
            <w:webHidden/>
          </w:rPr>
          <w:instrText xml:space="preserve"> PAGEREF _Toc424906603 \h </w:instrText>
        </w:r>
        <w:r w:rsidR="00FC11BF">
          <w:rPr>
            <w:noProof/>
            <w:webHidden/>
          </w:rPr>
        </w:r>
        <w:r w:rsidR="00FC11BF">
          <w:rPr>
            <w:noProof/>
            <w:webHidden/>
          </w:rPr>
          <w:fldChar w:fldCharType="separate"/>
        </w:r>
        <w:r w:rsidR="00FC11BF">
          <w:rPr>
            <w:noProof/>
            <w:webHidden/>
          </w:rPr>
          <w:t>3</w:t>
        </w:r>
        <w:r w:rsidR="00FC11BF">
          <w:rPr>
            <w:noProof/>
            <w:webHidden/>
          </w:rPr>
          <w:fldChar w:fldCharType="end"/>
        </w:r>
      </w:hyperlink>
    </w:p>
    <w:p w14:paraId="37A2C70B"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04" w:history="1">
        <w:r w:rsidR="00FC11BF" w:rsidRPr="00AF7260">
          <w:rPr>
            <w:rStyle w:val="Hyperlink"/>
            <w:noProof/>
          </w:rPr>
          <w:t>Conditions générales</w:t>
        </w:r>
        <w:r w:rsidR="00FC11BF">
          <w:rPr>
            <w:noProof/>
            <w:webHidden/>
          </w:rPr>
          <w:tab/>
        </w:r>
        <w:r w:rsidR="00FC11BF">
          <w:rPr>
            <w:noProof/>
            <w:webHidden/>
          </w:rPr>
          <w:fldChar w:fldCharType="begin"/>
        </w:r>
        <w:r w:rsidR="00FC11BF">
          <w:rPr>
            <w:noProof/>
            <w:webHidden/>
          </w:rPr>
          <w:instrText xml:space="preserve"> PAGEREF _Toc424906604 \h </w:instrText>
        </w:r>
        <w:r w:rsidR="00FC11BF">
          <w:rPr>
            <w:noProof/>
            <w:webHidden/>
          </w:rPr>
        </w:r>
        <w:r w:rsidR="00FC11BF">
          <w:rPr>
            <w:noProof/>
            <w:webHidden/>
          </w:rPr>
          <w:fldChar w:fldCharType="separate"/>
        </w:r>
        <w:r w:rsidR="00FC11BF">
          <w:rPr>
            <w:noProof/>
            <w:webHidden/>
          </w:rPr>
          <w:t>4</w:t>
        </w:r>
        <w:r w:rsidR="00FC11BF">
          <w:rPr>
            <w:noProof/>
            <w:webHidden/>
          </w:rPr>
          <w:fldChar w:fldCharType="end"/>
        </w:r>
      </w:hyperlink>
    </w:p>
    <w:p w14:paraId="7ABABA0C" w14:textId="77777777" w:rsidR="00FC11BF" w:rsidRDefault="00DF3FD5">
      <w:pPr>
        <w:pStyle w:val="TOC5"/>
        <w:tabs>
          <w:tab w:val="right" w:leader="dot" w:pos="5030"/>
        </w:tabs>
        <w:rPr>
          <w:rFonts w:eastAsiaTheme="minorEastAsia"/>
          <w:noProof/>
          <w:sz w:val="22"/>
          <w:lang w:val="en-US" w:eastAsia="ja-JP" w:bidi="ar-SA"/>
        </w:rPr>
      </w:pPr>
      <w:hyperlink w:anchor="_Toc424906605" w:history="1">
        <w:r w:rsidR="00FC11BF" w:rsidRPr="00AF7260">
          <w:rPr>
            <w:rStyle w:val="Hyperlink"/>
            <w:noProof/>
          </w:rPr>
          <w:t>Définitions</w:t>
        </w:r>
        <w:r w:rsidR="00FC11BF">
          <w:rPr>
            <w:noProof/>
            <w:webHidden/>
          </w:rPr>
          <w:tab/>
        </w:r>
        <w:r w:rsidR="00FC11BF">
          <w:rPr>
            <w:noProof/>
            <w:webHidden/>
          </w:rPr>
          <w:fldChar w:fldCharType="begin"/>
        </w:r>
        <w:r w:rsidR="00FC11BF">
          <w:rPr>
            <w:noProof/>
            <w:webHidden/>
          </w:rPr>
          <w:instrText xml:space="preserve"> PAGEREF _Toc424906605 \h </w:instrText>
        </w:r>
        <w:r w:rsidR="00FC11BF">
          <w:rPr>
            <w:noProof/>
            <w:webHidden/>
          </w:rPr>
        </w:r>
        <w:r w:rsidR="00FC11BF">
          <w:rPr>
            <w:noProof/>
            <w:webHidden/>
          </w:rPr>
          <w:fldChar w:fldCharType="separate"/>
        </w:r>
        <w:r w:rsidR="00FC11BF">
          <w:rPr>
            <w:noProof/>
            <w:webHidden/>
          </w:rPr>
          <w:t>4</w:t>
        </w:r>
        <w:r w:rsidR="00FC11BF">
          <w:rPr>
            <w:noProof/>
            <w:webHidden/>
          </w:rPr>
          <w:fldChar w:fldCharType="end"/>
        </w:r>
      </w:hyperlink>
    </w:p>
    <w:p w14:paraId="68806262" w14:textId="77777777" w:rsidR="00FC11BF" w:rsidRDefault="00DF3FD5">
      <w:pPr>
        <w:pStyle w:val="TOC5"/>
        <w:tabs>
          <w:tab w:val="right" w:leader="dot" w:pos="5030"/>
        </w:tabs>
        <w:rPr>
          <w:rFonts w:eastAsiaTheme="minorEastAsia"/>
          <w:noProof/>
          <w:sz w:val="22"/>
          <w:lang w:val="en-US" w:eastAsia="ja-JP" w:bidi="ar-SA"/>
        </w:rPr>
      </w:pPr>
      <w:hyperlink w:anchor="_Toc424906606" w:history="1">
        <w:r w:rsidR="00FC11BF" w:rsidRPr="00AF7260">
          <w:rPr>
            <w:rStyle w:val="Hyperlink"/>
            <w:noProof/>
          </w:rPr>
          <w:t>Mises à jour des Conditions des Services en Ligne</w:t>
        </w:r>
        <w:r w:rsidR="00FC11BF">
          <w:rPr>
            <w:noProof/>
            <w:webHidden/>
          </w:rPr>
          <w:tab/>
        </w:r>
        <w:r w:rsidR="00FC11BF">
          <w:rPr>
            <w:noProof/>
            <w:webHidden/>
          </w:rPr>
          <w:fldChar w:fldCharType="begin"/>
        </w:r>
        <w:r w:rsidR="00FC11BF">
          <w:rPr>
            <w:noProof/>
            <w:webHidden/>
          </w:rPr>
          <w:instrText xml:space="preserve"> PAGEREF _Toc424906606 \h </w:instrText>
        </w:r>
        <w:r w:rsidR="00FC11BF">
          <w:rPr>
            <w:noProof/>
            <w:webHidden/>
          </w:rPr>
        </w:r>
        <w:r w:rsidR="00FC11BF">
          <w:rPr>
            <w:noProof/>
            <w:webHidden/>
          </w:rPr>
          <w:fldChar w:fldCharType="separate"/>
        </w:r>
        <w:r w:rsidR="00FC11BF">
          <w:rPr>
            <w:noProof/>
            <w:webHidden/>
          </w:rPr>
          <w:t>4</w:t>
        </w:r>
        <w:r w:rsidR="00FC11BF">
          <w:rPr>
            <w:noProof/>
            <w:webHidden/>
          </w:rPr>
          <w:fldChar w:fldCharType="end"/>
        </w:r>
      </w:hyperlink>
    </w:p>
    <w:p w14:paraId="204B258A" w14:textId="77777777" w:rsidR="00FC11BF" w:rsidRDefault="00DF3FD5">
      <w:pPr>
        <w:pStyle w:val="TOC5"/>
        <w:tabs>
          <w:tab w:val="right" w:leader="dot" w:pos="5030"/>
        </w:tabs>
        <w:rPr>
          <w:rFonts w:eastAsiaTheme="minorEastAsia"/>
          <w:noProof/>
          <w:sz w:val="22"/>
          <w:lang w:val="en-US" w:eastAsia="ja-JP" w:bidi="ar-SA"/>
        </w:rPr>
      </w:pPr>
      <w:hyperlink w:anchor="_Toc424906607" w:history="1">
        <w:r w:rsidR="00FC11BF" w:rsidRPr="00AF7260">
          <w:rPr>
            <w:rStyle w:val="Hyperlink"/>
            <w:noProof/>
          </w:rPr>
          <w:t>Modifications règlementaires et disponibilité à l’international</w:t>
        </w:r>
        <w:r w:rsidR="00FC11BF">
          <w:rPr>
            <w:noProof/>
            <w:webHidden/>
          </w:rPr>
          <w:tab/>
        </w:r>
        <w:r w:rsidR="00FC11BF">
          <w:rPr>
            <w:noProof/>
            <w:webHidden/>
          </w:rPr>
          <w:fldChar w:fldCharType="begin"/>
        </w:r>
        <w:r w:rsidR="00FC11BF">
          <w:rPr>
            <w:noProof/>
            <w:webHidden/>
          </w:rPr>
          <w:instrText xml:space="preserve"> PAGEREF _Toc424906607 \h </w:instrText>
        </w:r>
        <w:r w:rsidR="00FC11BF">
          <w:rPr>
            <w:noProof/>
            <w:webHidden/>
          </w:rPr>
        </w:r>
        <w:r w:rsidR="00FC11BF">
          <w:rPr>
            <w:noProof/>
            <w:webHidden/>
          </w:rPr>
          <w:fldChar w:fldCharType="separate"/>
        </w:r>
        <w:r w:rsidR="00FC11BF">
          <w:rPr>
            <w:noProof/>
            <w:webHidden/>
          </w:rPr>
          <w:t>4</w:t>
        </w:r>
        <w:r w:rsidR="00FC11BF">
          <w:rPr>
            <w:noProof/>
            <w:webHidden/>
          </w:rPr>
          <w:fldChar w:fldCharType="end"/>
        </w:r>
      </w:hyperlink>
    </w:p>
    <w:p w14:paraId="7DEBF419" w14:textId="77777777" w:rsidR="00FC11BF" w:rsidRDefault="00DF3FD5">
      <w:pPr>
        <w:pStyle w:val="TOC5"/>
        <w:tabs>
          <w:tab w:val="right" w:leader="dot" w:pos="5030"/>
        </w:tabs>
        <w:rPr>
          <w:rFonts w:eastAsiaTheme="minorEastAsia"/>
          <w:noProof/>
          <w:sz w:val="22"/>
          <w:lang w:val="en-US" w:eastAsia="ja-JP" w:bidi="ar-SA"/>
        </w:rPr>
      </w:pPr>
      <w:hyperlink w:anchor="_Toc424906608" w:history="1">
        <w:r w:rsidR="00FC11BF" w:rsidRPr="00AF7260">
          <w:rPr>
            <w:rStyle w:val="Hyperlink"/>
            <w:noProof/>
          </w:rPr>
          <w:t>Conservation des données</w:t>
        </w:r>
        <w:r w:rsidR="00FC11BF">
          <w:rPr>
            <w:noProof/>
            <w:webHidden/>
          </w:rPr>
          <w:tab/>
        </w:r>
        <w:r w:rsidR="00FC11BF">
          <w:rPr>
            <w:noProof/>
            <w:webHidden/>
          </w:rPr>
          <w:fldChar w:fldCharType="begin"/>
        </w:r>
        <w:r w:rsidR="00FC11BF">
          <w:rPr>
            <w:noProof/>
            <w:webHidden/>
          </w:rPr>
          <w:instrText xml:space="preserve"> PAGEREF _Toc424906608 \h </w:instrText>
        </w:r>
        <w:r w:rsidR="00FC11BF">
          <w:rPr>
            <w:noProof/>
            <w:webHidden/>
          </w:rPr>
        </w:r>
        <w:r w:rsidR="00FC11BF">
          <w:rPr>
            <w:noProof/>
            <w:webHidden/>
          </w:rPr>
          <w:fldChar w:fldCharType="separate"/>
        </w:r>
        <w:r w:rsidR="00FC11BF">
          <w:rPr>
            <w:noProof/>
            <w:webHidden/>
          </w:rPr>
          <w:t>4</w:t>
        </w:r>
        <w:r w:rsidR="00FC11BF">
          <w:rPr>
            <w:noProof/>
            <w:webHidden/>
          </w:rPr>
          <w:fldChar w:fldCharType="end"/>
        </w:r>
      </w:hyperlink>
    </w:p>
    <w:p w14:paraId="60006289" w14:textId="77777777" w:rsidR="00FC11BF" w:rsidRDefault="00DF3FD5">
      <w:pPr>
        <w:pStyle w:val="TOC5"/>
        <w:tabs>
          <w:tab w:val="right" w:leader="dot" w:pos="5030"/>
        </w:tabs>
        <w:rPr>
          <w:rFonts w:eastAsiaTheme="minorEastAsia"/>
          <w:noProof/>
          <w:sz w:val="22"/>
          <w:lang w:val="en-US" w:eastAsia="ja-JP" w:bidi="ar-SA"/>
        </w:rPr>
      </w:pPr>
      <w:hyperlink w:anchor="_Toc424906609" w:history="1">
        <w:r w:rsidR="00FC11BF" w:rsidRPr="00AF7260">
          <w:rPr>
            <w:rStyle w:val="Hyperlink"/>
            <w:noProof/>
          </w:rPr>
          <w:t>Utilisation des logiciels avec le Service en Ligne</w:t>
        </w:r>
        <w:r w:rsidR="00FC11BF">
          <w:rPr>
            <w:noProof/>
            <w:webHidden/>
          </w:rPr>
          <w:tab/>
        </w:r>
        <w:r w:rsidR="00FC11BF">
          <w:rPr>
            <w:noProof/>
            <w:webHidden/>
          </w:rPr>
          <w:fldChar w:fldCharType="begin"/>
        </w:r>
        <w:r w:rsidR="00FC11BF">
          <w:rPr>
            <w:noProof/>
            <w:webHidden/>
          </w:rPr>
          <w:instrText xml:space="preserve"> PAGEREF _Toc424906609 \h </w:instrText>
        </w:r>
        <w:r w:rsidR="00FC11BF">
          <w:rPr>
            <w:noProof/>
            <w:webHidden/>
          </w:rPr>
        </w:r>
        <w:r w:rsidR="00FC11BF">
          <w:rPr>
            <w:noProof/>
            <w:webHidden/>
          </w:rPr>
          <w:fldChar w:fldCharType="separate"/>
        </w:r>
        <w:r w:rsidR="00FC11BF">
          <w:rPr>
            <w:noProof/>
            <w:webHidden/>
          </w:rPr>
          <w:t>5</w:t>
        </w:r>
        <w:r w:rsidR="00FC11BF">
          <w:rPr>
            <w:noProof/>
            <w:webHidden/>
          </w:rPr>
          <w:fldChar w:fldCharType="end"/>
        </w:r>
      </w:hyperlink>
    </w:p>
    <w:p w14:paraId="09D0FA90" w14:textId="77777777" w:rsidR="00FC11BF" w:rsidRDefault="00DF3FD5">
      <w:pPr>
        <w:pStyle w:val="TOC5"/>
        <w:tabs>
          <w:tab w:val="right" w:leader="dot" w:pos="5030"/>
        </w:tabs>
        <w:rPr>
          <w:rFonts w:eastAsiaTheme="minorEastAsia"/>
          <w:noProof/>
          <w:sz w:val="22"/>
          <w:lang w:val="en-US" w:eastAsia="ja-JP" w:bidi="ar-SA"/>
        </w:rPr>
      </w:pPr>
      <w:hyperlink w:anchor="_Toc424906610" w:history="1">
        <w:r w:rsidR="00FC11BF" w:rsidRPr="00AF7260">
          <w:rPr>
            <w:rStyle w:val="Hyperlink"/>
            <w:noProof/>
          </w:rPr>
          <w:t>Produits Tiers</w:t>
        </w:r>
        <w:r w:rsidR="00FC11BF">
          <w:rPr>
            <w:noProof/>
            <w:webHidden/>
          </w:rPr>
          <w:tab/>
        </w:r>
        <w:r w:rsidR="00FC11BF">
          <w:rPr>
            <w:noProof/>
            <w:webHidden/>
          </w:rPr>
          <w:fldChar w:fldCharType="begin"/>
        </w:r>
        <w:r w:rsidR="00FC11BF">
          <w:rPr>
            <w:noProof/>
            <w:webHidden/>
          </w:rPr>
          <w:instrText xml:space="preserve"> PAGEREF _Toc424906610 \h </w:instrText>
        </w:r>
        <w:r w:rsidR="00FC11BF">
          <w:rPr>
            <w:noProof/>
            <w:webHidden/>
          </w:rPr>
        </w:r>
        <w:r w:rsidR="00FC11BF">
          <w:rPr>
            <w:noProof/>
            <w:webHidden/>
          </w:rPr>
          <w:fldChar w:fldCharType="separate"/>
        </w:r>
        <w:r w:rsidR="00FC11BF">
          <w:rPr>
            <w:noProof/>
            <w:webHidden/>
          </w:rPr>
          <w:t>5</w:t>
        </w:r>
        <w:r w:rsidR="00FC11BF">
          <w:rPr>
            <w:noProof/>
            <w:webHidden/>
          </w:rPr>
          <w:fldChar w:fldCharType="end"/>
        </w:r>
      </w:hyperlink>
    </w:p>
    <w:p w14:paraId="31292328" w14:textId="77777777" w:rsidR="00FC11BF" w:rsidRDefault="00DF3FD5">
      <w:pPr>
        <w:pStyle w:val="TOC5"/>
        <w:tabs>
          <w:tab w:val="right" w:leader="dot" w:pos="5030"/>
        </w:tabs>
        <w:rPr>
          <w:rFonts w:eastAsiaTheme="minorEastAsia"/>
          <w:noProof/>
          <w:sz w:val="22"/>
          <w:lang w:val="en-US" w:eastAsia="ja-JP" w:bidi="ar-SA"/>
        </w:rPr>
      </w:pPr>
      <w:hyperlink w:anchor="_Toc424906611" w:history="1">
        <w:r w:rsidR="00FC11BF" w:rsidRPr="00AF7260">
          <w:rPr>
            <w:rStyle w:val="Hyperlink"/>
            <w:noProof/>
          </w:rPr>
          <w:t>Règles de bon usage</w:t>
        </w:r>
        <w:r w:rsidR="00FC11BF">
          <w:rPr>
            <w:noProof/>
            <w:webHidden/>
          </w:rPr>
          <w:tab/>
        </w:r>
        <w:r w:rsidR="00FC11BF">
          <w:rPr>
            <w:noProof/>
            <w:webHidden/>
          </w:rPr>
          <w:fldChar w:fldCharType="begin"/>
        </w:r>
        <w:r w:rsidR="00FC11BF">
          <w:rPr>
            <w:noProof/>
            <w:webHidden/>
          </w:rPr>
          <w:instrText xml:space="preserve"> PAGEREF _Toc424906611 \h </w:instrText>
        </w:r>
        <w:r w:rsidR="00FC11BF">
          <w:rPr>
            <w:noProof/>
            <w:webHidden/>
          </w:rPr>
        </w:r>
        <w:r w:rsidR="00FC11BF">
          <w:rPr>
            <w:noProof/>
            <w:webHidden/>
          </w:rPr>
          <w:fldChar w:fldCharType="separate"/>
        </w:r>
        <w:r w:rsidR="00FC11BF">
          <w:rPr>
            <w:noProof/>
            <w:webHidden/>
          </w:rPr>
          <w:t>5</w:t>
        </w:r>
        <w:r w:rsidR="00FC11BF">
          <w:rPr>
            <w:noProof/>
            <w:webHidden/>
          </w:rPr>
          <w:fldChar w:fldCharType="end"/>
        </w:r>
      </w:hyperlink>
    </w:p>
    <w:p w14:paraId="12367BE4" w14:textId="77777777" w:rsidR="00FC11BF" w:rsidRDefault="00DF3FD5">
      <w:pPr>
        <w:pStyle w:val="TOC5"/>
        <w:tabs>
          <w:tab w:val="right" w:leader="dot" w:pos="5030"/>
        </w:tabs>
        <w:rPr>
          <w:rFonts w:eastAsiaTheme="minorEastAsia"/>
          <w:noProof/>
          <w:sz w:val="22"/>
          <w:lang w:val="en-US" w:eastAsia="ja-JP" w:bidi="ar-SA"/>
        </w:rPr>
      </w:pPr>
      <w:hyperlink w:anchor="_Toc424906612" w:history="1">
        <w:r w:rsidR="00FC11BF" w:rsidRPr="00AF7260">
          <w:rPr>
            <w:rStyle w:val="Hyperlink"/>
            <w:noProof/>
          </w:rPr>
          <w:t>Restrictions techniques</w:t>
        </w:r>
        <w:r w:rsidR="00FC11BF">
          <w:rPr>
            <w:noProof/>
            <w:webHidden/>
          </w:rPr>
          <w:tab/>
        </w:r>
        <w:r w:rsidR="00FC11BF">
          <w:rPr>
            <w:noProof/>
            <w:webHidden/>
          </w:rPr>
          <w:fldChar w:fldCharType="begin"/>
        </w:r>
        <w:r w:rsidR="00FC11BF">
          <w:rPr>
            <w:noProof/>
            <w:webHidden/>
          </w:rPr>
          <w:instrText xml:space="preserve"> PAGEREF _Toc424906612 \h </w:instrText>
        </w:r>
        <w:r w:rsidR="00FC11BF">
          <w:rPr>
            <w:noProof/>
            <w:webHidden/>
          </w:rPr>
        </w:r>
        <w:r w:rsidR="00FC11BF">
          <w:rPr>
            <w:noProof/>
            <w:webHidden/>
          </w:rPr>
          <w:fldChar w:fldCharType="separate"/>
        </w:r>
        <w:r w:rsidR="00FC11BF">
          <w:rPr>
            <w:noProof/>
            <w:webHidden/>
          </w:rPr>
          <w:t>5</w:t>
        </w:r>
        <w:r w:rsidR="00FC11BF">
          <w:rPr>
            <w:noProof/>
            <w:webHidden/>
          </w:rPr>
          <w:fldChar w:fldCharType="end"/>
        </w:r>
      </w:hyperlink>
    </w:p>
    <w:p w14:paraId="4F3BA2CF" w14:textId="77777777" w:rsidR="00FC11BF" w:rsidRDefault="00DF3FD5">
      <w:pPr>
        <w:pStyle w:val="TOC5"/>
        <w:tabs>
          <w:tab w:val="right" w:leader="dot" w:pos="5030"/>
        </w:tabs>
        <w:rPr>
          <w:rFonts w:eastAsiaTheme="minorEastAsia"/>
          <w:noProof/>
          <w:sz w:val="22"/>
          <w:lang w:val="en-US" w:eastAsia="ja-JP" w:bidi="ar-SA"/>
        </w:rPr>
      </w:pPr>
      <w:hyperlink w:anchor="_Toc424906613" w:history="1">
        <w:r w:rsidR="00FC11BF" w:rsidRPr="00AF7260">
          <w:rPr>
            <w:rStyle w:val="Hyperlink"/>
            <w:noProof/>
          </w:rPr>
          <w:t>Respect de la réglementation applicable</w:t>
        </w:r>
        <w:r w:rsidR="00FC11BF">
          <w:rPr>
            <w:noProof/>
            <w:webHidden/>
          </w:rPr>
          <w:tab/>
        </w:r>
        <w:r w:rsidR="00FC11BF">
          <w:rPr>
            <w:noProof/>
            <w:webHidden/>
          </w:rPr>
          <w:fldChar w:fldCharType="begin"/>
        </w:r>
        <w:r w:rsidR="00FC11BF">
          <w:rPr>
            <w:noProof/>
            <w:webHidden/>
          </w:rPr>
          <w:instrText xml:space="preserve"> PAGEREF _Toc424906613 \h </w:instrText>
        </w:r>
        <w:r w:rsidR="00FC11BF">
          <w:rPr>
            <w:noProof/>
            <w:webHidden/>
          </w:rPr>
        </w:r>
        <w:r w:rsidR="00FC11BF">
          <w:rPr>
            <w:noProof/>
            <w:webHidden/>
          </w:rPr>
          <w:fldChar w:fldCharType="separate"/>
        </w:r>
        <w:r w:rsidR="00FC11BF">
          <w:rPr>
            <w:noProof/>
            <w:webHidden/>
          </w:rPr>
          <w:t>5</w:t>
        </w:r>
        <w:r w:rsidR="00FC11BF">
          <w:rPr>
            <w:noProof/>
            <w:webHidden/>
          </w:rPr>
          <w:fldChar w:fldCharType="end"/>
        </w:r>
      </w:hyperlink>
    </w:p>
    <w:p w14:paraId="3DE1B5E4" w14:textId="77777777" w:rsidR="00FC11BF" w:rsidRDefault="00DF3FD5">
      <w:pPr>
        <w:pStyle w:val="TOC5"/>
        <w:tabs>
          <w:tab w:val="right" w:leader="dot" w:pos="5030"/>
        </w:tabs>
        <w:rPr>
          <w:rFonts w:eastAsiaTheme="minorEastAsia"/>
          <w:noProof/>
          <w:sz w:val="22"/>
          <w:lang w:val="en-US" w:eastAsia="ja-JP" w:bidi="ar-SA"/>
        </w:rPr>
      </w:pPr>
      <w:hyperlink w:anchor="_Toc424906614" w:history="1">
        <w:r w:rsidR="00FC11BF" w:rsidRPr="00AF7260">
          <w:rPr>
            <w:rStyle w:val="Hyperlink"/>
            <w:noProof/>
          </w:rPr>
          <w:t>Notifications électroniques</w:t>
        </w:r>
        <w:r w:rsidR="00FC11BF">
          <w:rPr>
            <w:noProof/>
            <w:webHidden/>
          </w:rPr>
          <w:tab/>
        </w:r>
        <w:r w:rsidR="00FC11BF">
          <w:rPr>
            <w:noProof/>
            <w:webHidden/>
          </w:rPr>
          <w:fldChar w:fldCharType="begin"/>
        </w:r>
        <w:r w:rsidR="00FC11BF">
          <w:rPr>
            <w:noProof/>
            <w:webHidden/>
          </w:rPr>
          <w:instrText xml:space="preserve"> PAGEREF _Toc424906614 \h </w:instrText>
        </w:r>
        <w:r w:rsidR="00FC11BF">
          <w:rPr>
            <w:noProof/>
            <w:webHidden/>
          </w:rPr>
        </w:r>
        <w:r w:rsidR="00FC11BF">
          <w:rPr>
            <w:noProof/>
            <w:webHidden/>
          </w:rPr>
          <w:fldChar w:fldCharType="separate"/>
        </w:r>
        <w:r w:rsidR="00FC11BF">
          <w:rPr>
            <w:noProof/>
            <w:webHidden/>
          </w:rPr>
          <w:t>6</w:t>
        </w:r>
        <w:r w:rsidR="00FC11BF">
          <w:rPr>
            <w:noProof/>
            <w:webHidden/>
          </w:rPr>
          <w:fldChar w:fldCharType="end"/>
        </w:r>
      </w:hyperlink>
    </w:p>
    <w:p w14:paraId="170BCBBD" w14:textId="77777777" w:rsidR="00FC11BF" w:rsidRDefault="00DF3FD5">
      <w:pPr>
        <w:pStyle w:val="TOC5"/>
        <w:tabs>
          <w:tab w:val="right" w:leader="dot" w:pos="5030"/>
        </w:tabs>
        <w:rPr>
          <w:rFonts w:eastAsiaTheme="minorEastAsia"/>
          <w:noProof/>
          <w:sz w:val="22"/>
          <w:lang w:val="en-US" w:eastAsia="ja-JP" w:bidi="ar-SA"/>
        </w:rPr>
      </w:pPr>
      <w:hyperlink w:anchor="_Toc424906615" w:history="1">
        <w:r w:rsidR="00FC11BF" w:rsidRPr="00AF7260">
          <w:rPr>
            <w:rStyle w:val="Hyperlink"/>
            <w:noProof/>
          </w:rPr>
          <w:t>Réattribution de licence</w:t>
        </w:r>
        <w:r w:rsidR="00FC11BF">
          <w:rPr>
            <w:noProof/>
            <w:webHidden/>
          </w:rPr>
          <w:tab/>
        </w:r>
        <w:r w:rsidR="00FC11BF">
          <w:rPr>
            <w:noProof/>
            <w:webHidden/>
          </w:rPr>
          <w:fldChar w:fldCharType="begin"/>
        </w:r>
        <w:r w:rsidR="00FC11BF">
          <w:rPr>
            <w:noProof/>
            <w:webHidden/>
          </w:rPr>
          <w:instrText xml:space="preserve"> PAGEREF _Toc424906615 \h </w:instrText>
        </w:r>
        <w:r w:rsidR="00FC11BF">
          <w:rPr>
            <w:noProof/>
            <w:webHidden/>
          </w:rPr>
        </w:r>
        <w:r w:rsidR="00FC11BF">
          <w:rPr>
            <w:noProof/>
            <w:webHidden/>
          </w:rPr>
          <w:fldChar w:fldCharType="separate"/>
        </w:r>
        <w:r w:rsidR="00FC11BF">
          <w:rPr>
            <w:noProof/>
            <w:webHidden/>
          </w:rPr>
          <w:t>6</w:t>
        </w:r>
        <w:r w:rsidR="00FC11BF">
          <w:rPr>
            <w:noProof/>
            <w:webHidden/>
          </w:rPr>
          <w:fldChar w:fldCharType="end"/>
        </w:r>
      </w:hyperlink>
    </w:p>
    <w:p w14:paraId="3A93D851" w14:textId="77777777" w:rsidR="00FC11BF" w:rsidRDefault="00DF3FD5">
      <w:pPr>
        <w:pStyle w:val="TOC5"/>
        <w:tabs>
          <w:tab w:val="right" w:leader="dot" w:pos="5030"/>
        </w:tabs>
        <w:rPr>
          <w:rFonts w:eastAsiaTheme="minorEastAsia"/>
          <w:noProof/>
          <w:sz w:val="22"/>
          <w:lang w:val="en-US" w:eastAsia="ja-JP" w:bidi="ar-SA"/>
        </w:rPr>
      </w:pPr>
      <w:hyperlink w:anchor="_Toc424906616" w:history="1">
        <w:r w:rsidR="00FC11BF" w:rsidRPr="00AF7260">
          <w:rPr>
            <w:rStyle w:val="Hyperlink"/>
            <w:noProof/>
          </w:rPr>
          <w:t>Polices</w:t>
        </w:r>
        <w:r w:rsidR="00FC11BF">
          <w:rPr>
            <w:noProof/>
            <w:webHidden/>
          </w:rPr>
          <w:tab/>
        </w:r>
        <w:r w:rsidR="00FC11BF">
          <w:rPr>
            <w:noProof/>
            <w:webHidden/>
          </w:rPr>
          <w:fldChar w:fldCharType="begin"/>
        </w:r>
        <w:r w:rsidR="00FC11BF">
          <w:rPr>
            <w:noProof/>
            <w:webHidden/>
          </w:rPr>
          <w:instrText xml:space="preserve"> PAGEREF _Toc424906616 \h </w:instrText>
        </w:r>
        <w:r w:rsidR="00FC11BF">
          <w:rPr>
            <w:noProof/>
            <w:webHidden/>
          </w:rPr>
        </w:r>
        <w:r w:rsidR="00FC11BF">
          <w:rPr>
            <w:noProof/>
            <w:webHidden/>
          </w:rPr>
          <w:fldChar w:fldCharType="separate"/>
        </w:r>
        <w:r w:rsidR="00FC11BF">
          <w:rPr>
            <w:noProof/>
            <w:webHidden/>
          </w:rPr>
          <w:t>6</w:t>
        </w:r>
        <w:r w:rsidR="00FC11BF">
          <w:rPr>
            <w:noProof/>
            <w:webHidden/>
          </w:rPr>
          <w:fldChar w:fldCharType="end"/>
        </w:r>
      </w:hyperlink>
    </w:p>
    <w:p w14:paraId="54DE8047" w14:textId="77777777" w:rsidR="00FC11BF" w:rsidRDefault="00DF3FD5">
      <w:pPr>
        <w:pStyle w:val="TOC5"/>
        <w:tabs>
          <w:tab w:val="right" w:leader="dot" w:pos="5030"/>
        </w:tabs>
        <w:rPr>
          <w:rFonts w:eastAsiaTheme="minorEastAsia"/>
          <w:noProof/>
          <w:sz w:val="22"/>
          <w:lang w:val="en-US" w:eastAsia="ja-JP" w:bidi="ar-SA"/>
        </w:rPr>
      </w:pPr>
      <w:hyperlink w:anchor="_Toc424906617" w:history="1">
        <w:r w:rsidR="00FC11BF" w:rsidRPr="00AF7260">
          <w:rPr>
            <w:rStyle w:val="Hyperlink"/>
            <w:noProof/>
          </w:rPr>
          <w:t>Multiplexage</w:t>
        </w:r>
        <w:r w:rsidR="00FC11BF">
          <w:rPr>
            <w:noProof/>
            <w:webHidden/>
          </w:rPr>
          <w:tab/>
        </w:r>
        <w:r w:rsidR="00FC11BF">
          <w:rPr>
            <w:noProof/>
            <w:webHidden/>
          </w:rPr>
          <w:fldChar w:fldCharType="begin"/>
        </w:r>
        <w:r w:rsidR="00FC11BF">
          <w:rPr>
            <w:noProof/>
            <w:webHidden/>
          </w:rPr>
          <w:instrText xml:space="preserve"> PAGEREF _Toc424906617 \h </w:instrText>
        </w:r>
        <w:r w:rsidR="00FC11BF">
          <w:rPr>
            <w:noProof/>
            <w:webHidden/>
          </w:rPr>
        </w:r>
        <w:r w:rsidR="00FC11BF">
          <w:rPr>
            <w:noProof/>
            <w:webHidden/>
          </w:rPr>
          <w:fldChar w:fldCharType="separate"/>
        </w:r>
        <w:r w:rsidR="00FC11BF">
          <w:rPr>
            <w:noProof/>
            <w:webHidden/>
          </w:rPr>
          <w:t>6</w:t>
        </w:r>
        <w:r w:rsidR="00FC11BF">
          <w:rPr>
            <w:noProof/>
            <w:webHidden/>
          </w:rPr>
          <w:fldChar w:fldCharType="end"/>
        </w:r>
      </w:hyperlink>
    </w:p>
    <w:p w14:paraId="76EC105C"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18" w:history="1">
        <w:r w:rsidR="00FC11BF" w:rsidRPr="00AF7260">
          <w:rPr>
            <w:rStyle w:val="Hyperlink"/>
            <w:noProof/>
          </w:rPr>
          <w:t>Conditions de confidentialité et de sécurité</w:t>
        </w:r>
        <w:r w:rsidR="00FC11BF">
          <w:rPr>
            <w:noProof/>
            <w:webHidden/>
          </w:rPr>
          <w:tab/>
        </w:r>
        <w:r w:rsidR="00FC11BF">
          <w:rPr>
            <w:noProof/>
            <w:webHidden/>
          </w:rPr>
          <w:fldChar w:fldCharType="begin"/>
        </w:r>
        <w:r w:rsidR="00FC11BF">
          <w:rPr>
            <w:noProof/>
            <w:webHidden/>
          </w:rPr>
          <w:instrText xml:space="preserve"> PAGEREF _Toc424906618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593CA131" w14:textId="77777777" w:rsidR="00FC11BF" w:rsidRDefault="00DF3FD5">
      <w:pPr>
        <w:pStyle w:val="TOC4"/>
        <w:rPr>
          <w:rFonts w:eastAsiaTheme="minorEastAsia"/>
          <w:smallCaps w:val="0"/>
          <w:noProof/>
          <w:sz w:val="22"/>
          <w:lang w:val="en-US" w:eastAsia="ja-JP" w:bidi="ar-SA"/>
        </w:rPr>
      </w:pPr>
      <w:hyperlink w:anchor="_Toc424906619" w:history="1">
        <w:r w:rsidR="00FC11BF" w:rsidRPr="00AF7260">
          <w:rPr>
            <w:rStyle w:val="Hyperlink"/>
            <w:noProof/>
          </w:rPr>
          <w:t>Conditions générales de protection des données personnelles et de sécurité</w:t>
        </w:r>
        <w:r w:rsidR="00FC11BF">
          <w:rPr>
            <w:noProof/>
            <w:webHidden/>
          </w:rPr>
          <w:tab/>
        </w:r>
        <w:r w:rsidR="00FC11BF">
          <w:rPr>
            <w:noProof/>
            <w:webHidden/>
          </w:rPr>
          <w:fldChar w:fldCharType="begin"/>
        </w:r>
        <w:r w:rsidR="00FC11BF">
          <w:rPr>
            <w:noProof/>
            <w:webHidden/>
          </w:rPr>
          <w:instrText xml:space="preserve"> PAGEREF _Toc424906619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0600B3BD" w14:textId="77777777" w:rsidR="00FC11BF" w:rsidRDefault="00DF3FD5">
      <w:pPr>
        <w:pStyle w:val="TOC5"/>
        <w:tabs>
          <w:tab w:val="right" w:leader="dot" w:pos="5030"/>
        </w:tabs>
        <w:rPr>
          <w:rFonts w:eastAsiaTheme="minorEastAsia"/>
          <w:noProof/>
          <w:sz w:val="22"/>
          <w:lang w:val="en-US" w:eastAsia="ja-JP" w:bidi="ar-SA"/>
        </w:rPr>
      </w:pPr>
      <w:hyperlink w:anchor="_Toc424906620" w:history="1">
        <w:r w:rsidR="00FC11BF" w:rsidRPr="00AF7260">
          <w:rPr>
            <w:rStyle w:val="Hyperlink"/>
            <w:noProof/>
          </w:rPr>
          <w:t>Champ d’application</w:t>
        </w:r>
        <w:r w:rsidR="00FC11BF">
          <w:rPr>
            <w:noProof/>
            <w:webHidden/>
          </w:rPr>
          <w:tab/>
        </w:r>
        <w:r w:rsidR="00FC11BF">
          <w:rPr>
            <w:noProof/>
            <w:webHidden/>
          </w:rPr>
          <w:fldChar w:fldCharType="begin"/>
        </w:r>
        <w:r w:rsidR="00FC11BF">
          <w:rPr>
            <w:noProof/>
            <w:webHidden/>
          </w:rPr>
          <w:instrText xml:space="preserve"> PAGEREF _Toc424906620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63FC1274" w14:textId="77777777" w:rsidR="00FC11BF" w:rsidRDefault="00DF3FD5">
      <w:pPr>
        <w:pStyle w:val="TOC5"/>
        <w:tabs>
          <w:tab w:val="right" w:leader="dot" w:pos="5030"/>
        </w:tabs>
        <w:rPr>
          <w:rFonts w:eastAsiaTheme="minorEastAsia"/>
          <w:noProof/>
          <w:sz w:val="22"/>
          <w:lang w:val="en-US" w:eastAsia="ja-JP" w:bidi="ar-SA"/>
        </w:rPr>
      </w:pPr>
      <w:hyperlink w:anchor="_Toc424906621" w:history="1">
        <w:r w:rsidR="00FC11BF" w:rsidRPr="00AF7260">
          <w:rPr>
            <w:rStyle w:val="Hyperlink"/>
            <w:noProof/>
          </w:rPr>
          <w:t>Utilisation des Données Client</w:t>
        </w:r>
        <w:r w:rsidR="00FC11BF">
          <w:rPr>
            <w:noProof/>
            <w:webHidden/>
          </w:rPr>
          <w:tab/>
        </w:r>
        <w:r w:rsidR="00FC11BF">
          <w:rPr>
            <w:noProof/>
            <w:webHidden/>
          </w:rPr>
          <w:fldChar w:fldCharType="begin"/>
        </w:r>
        <w:r w:rsidR="00FC11BF">
          <w:rPr>
            <w:noProof/>
            <w:webHidden/>
          </w:rPr>
          <w:instrText xml:space="preserve"> PAGEREF _Toc424906621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585CE034" w14:textId="77777777" w:rsidR="00FC11BF" w:rsidRDefault="00DF3FD5">
      <w:pPr>
        <w:pStyle w:val="TOC5"/>
        <w:tabs>
          <w:tab w:val="right" w:leader="dot" w:pos="5030"/>
        </w:tabs>
        <w:rPr>
          <w:rFonts w:eastAsiaTheme="minorEastAsia"/>
          <w:noProof/>
          <w:sz w:val="22"/>
          <w:lang w:val="en-US" w:eastAsia="ja-JP" w:bidi="ar-SA"/>
        </w:rPr>
      </w:pPr>
      <w:hyperlink w:anchor="_Toc424906622" w:history="1">
        <w:r w:rsidR="00FC11BF" w:rsidRPr="00AF7260">
          <w:rPr>
            <w:rStyle w:val="Hyperlink"/>
            <w:noProof/>
          </w:rPr>
          <w:t>Divulgation des Données Client</w:t>
        </w:r>
        <w:r w:rsidR="00FC11BF">
          <w:rPr>
            <w:noProof/>
            <w:webHidden/>
          </w:rPr>
          <w:tab/>
        </w:r>
        <w:r w:rsidR="00FC11BF">
          <w:rPr>
            <w:noProof/>
            <w:webHidden/>
          </w:rPr>
          <w:fldChar w:fldCharType="begin"/>
        </w:r>
        <w:r w:rsidR="00FC11BF">
          <w:rPr>
            <w:noProof/>
            <w:webHidden/>
          </w:rPr>
          <w:instrText xml:space="preserve"> PAGEREF _Toc424906622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7E121297" w14:textId="77777777" w:rsidR="00FC11BF" w:rsidRDefault="00DF3FD5">
      <w:pPr>
        <w:pStyle w:val="TOC5"/>
        <w:tabs>
          <w:tab w:val="right" w:leader="dot" w:pos="5030"/>
        </w:tabs>
        <w:rPr>
          <w:rFonts w:eastAsiaTheme="minorEastAsia"/>
          <w:noProof/>
          <w:sz w:val="22"/>
          <w:lang w:val="en-US" w:eastAsia="ja-JP" w:bidi="ar-SA"/>
        </w:rPr>
      </w:pPr>
      <w:hyperlink w:anchor="_Toc424906623" w:history="1">
        <w:r w:rsidR="00FC11BF" w:rsidRPr="00AF7260">
          <w:rPr>
            <w:rStyle w:val="Hyperlink"/>
            <w:noProof/>
          </w:rPr>
          <w:t>Établissements scolaires</w:t>
        </w:r>
        <w:r w:rsidR="00FC11BF">
          <w:rPr>
            <w:noProof/>
            <w:webHidden/>
          </w:rPr>
          <w:tab/>
        </w:r>
        <w:r w:rsidR="00FC11BF">
          <w:rPr>
            <w:noProof/>
            <w:webHidden/>
          </w:rPr>
          <w:fldChar w:fldCharType="begin"/>
        </w:r>
        <w:r w:rsidR="00FC11BF">
          <w:rPr>
            <w:noProof/>
            <w:webHidden/>
          </w:rPr>
          <w:instrText xml:space="preserve"> PAGEREF _Toc424906623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166013AF" w14:textId="77777777" w:rsidR="00FC11BF" w:rsidRDefault="00DF3FD5">
      <w:pPr>
        <w:pStyle w:val="TOC5"/>
        <w:tabs>
          <w:tab w:val="right" w:leader="dot" w:pos="5030"/>
        </w:tabs>
        <w:rPr>
          <w:rFonts w:eastAsiaTheme="minorEastAsia"/>
          <w:noProof/>
          <w:sz w:val="22"/>
          <w:lang w:val="en-US" w:eastAsia="ja-JP" w:bidi="ar-SA"/>
        </w:rPr>
      </w:pPr>
      <w:hyperlink w:anchor="_Toc424906624" w:history="1">
        <w:r w:rsidR="00FC11BF" w:rsidRPr="00AF7260">
          <w:rPr>
            <w:rStyle w:val="Hyperlink"/>
            <w:noProof/>
          </w:rPr>
          <w:t>HIPAA Business Associate</w:t>
        </w:r>
        <w:r w:rsidR="00FC11BF">
          <w:rPr>
            <w:noProof/>
            <w:webHidden/>
          </w:rPr>
          <w:tab/>
        </w:r>
        <w:r w:rsidR="00FC11BF">
          <w:rPr>
            <w:noProof/>
            <w:webHidden/>
          </w:rPr>
          <w:fldChar w:fldCharType="begin"/>
        </w:r>
        <w:r w:rsidR="00FC11BF">
          <w:rPr>
            <w:noProof/>
            <w:webHidden/>
          </w:rPr>
          <w:instrText xml:space="preserve"> PAGEREF _Toc424906624 \h </w:instrText>
        </w:r>
        <w:r w:rsidR="00FC11BF">
          <w:rPr>
            <w:noProof/>
            <w:webHidden/>
          </w:rPr>
        </w:r>
        <w:r w:rsidR="00FC11BF">
          <w:rPr>
            <w:noProof/>
            <w:webHidden/>
          </w:rPr>
          <w:fldChar w:fldCharType="separate"/>
        </w:r>
        <w:r w:rsidR="00FC11BF">
          <w:rPr>
            <w:noProof/>
            <w:webHidden/>
          </w:rPr>
          <w:t>7</w:t>
        </w:r>
        <w:r w:rsidR="00FC11BF">
          <w:rPr>
            <w:noProof/>
            <w:webHidden/>
          </w:rPr>
          <w:fldChar w:fldCharType="end"/>
        </w:r>
      </w:hyperlink>
    </w:p>
    <w:p w14:paraId="7EDFD88B" w14:textId="77777777" w:rsidR="00FC11BF" w:rsidRDefault="00DF3FD5">
      <w:pPr>
        <w:pStyle w:val="TOC5"/>
        <w:tabs>
          <w:tab w:val="right" w:leader="dot" w:pos="5030"/>
        </w:tabs>
        <w:rPr>
          <w:rFonts w:eastAsiaTheme="minorEastAsia"/>
          <w:noProof/>
          <w:sz w:val="22"/>
          <w:lang w:val="en-US" w:eastAsia="ja-JP" w:bidi="ar-SA"/>
        </w:rPr>
      </w:pPr>
      <w:hyperlink w:anchor="_Toc424906625" w:history="1">
        <w:r w:rsidR="00FC11BF" w:rsidRPr="00AF7260">
          <w:rPr>
            <w:rStyle w:val="Hyperlink"/>
            <w:noProof/>
          </w:rPr>
          <w:t>Sécurité</w:t>
        </w:r>
        <w:r w:rsidR="00FC11BF">
          <w:rPr>
            <w:noProof/>
            <w:webHidden/>
          </w:rPr>
          <w:tab/>
        </w:r>
        <w:r w:rsidR="00FC11BF">
          <w:rPr>
            <w:noProof/>
            <w:webHidden/>
          </w:rPr>
          <w:fldChar w:fldCharType="begin"/>
        </w:r>
        <w:r w:rsidR="00FC11BF">
          <w:rPr>
            <w:noProof/>
            <w:webHidden/>
          </w:rPr>
          <w:instrText xml:space="preserve"> PAGEREF _Toc424906625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6C8340A2" w14:textId="77777777" w:rsidR="00FC11BF" w:rsidRDefault="00DF3FD5">
      <w:pPr>
        <w:pStyle w:val="TOC5"/>
        <w:tabs>
          <w:tab w:val="right" w:leader="dot" w:pos="5030"/>
        </w:tabs>
        <w:rPr>
          <w:rFonts w:eastAsiaTheme="minorEastAsia"/>
          <w:noProof/>
          <w:sz w:val="22"/>
          <w:lang w:val="en-US" w:eastAsia="ja-JP" w:bidi="ar-SA"/>
        </w:rPr>
      </w:pPr>
      <w:hyperlink w:anchor="_Toc424906626" w:history="1">
        <w:r w:rsidR="00FC11BF" w:rsidRPr="00AF7260">
          <w:rPr>
            <w:rStyle w:val="Hyperlink"/>
            <w:noProof/>
          </w:rPr>
          <w:t>Notification des incidents de sécurité</w:t>
        </w:r>
        <w:r w:rsidR="00FC11BF">
          <w:rPr>
            <w:noProof/>
            <w:webHidden/>
          </w:rPr>
          <w:tab/>
        </w:r>
        <w:r w:rsidR="00FC11BF">
          <w:rPr>
            <w:noProof/>
            <w:webHidden/>
          </w:rPr>
          <w:fldChar w:fldCharType="begin"/>
        </w:r>
        <w:r w:rsidR="00FC11BF">
          <w:rPr>
            <w:noProof/>
            <w:webHidden/>
          </w:rPr>
          <w:instrText xml:space="preserve"> PAGEREF _Toc424906626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025375AD" w14:textId="77777777" w:rsidR="00FC11BF" w:rsidRDefault="00DF3FD5">
      <w:pPr>
        <w:pStyle w:val="TOC5"/>
        <w:tabs>
          <w:tab w:val="right" w:leader="dot" w:pos="5030"/>
        </w:tabs>
        <w:rPr>
          <w:rFonts w:eastAsiaTheme="minorEastAsia"/>
          <w:noProof/>
          <w:sz w:val="22"/>
          <w:lang w:val="en-US" w:eastAsia="ja-JP" w:bidi="ar-SA"/>
        </w:rPr>
      </w:pPr>
      <w:hyperlink w:anchor="_Toc424906627" w:history="1">
        <w:r w:rsidR="00FC11BF" w:rsidRPr="00AF7260">
          <w:rPr>
            <w:rStyle w:val="Hyperlink"/>
            <w:noProof/>
          </w:rPr>
          <w:t>Emplacement de traitement des Données</w:t>
        </w:r>
        <w:r w:rsidR="00FC11BF">
          <w:rPr>
            <w:noProof/>
            <w:webHidden/>
          </w:rPr>
          <w:tab/>
        </w:r>
        <w:r w:rsidR="00FC11BF">
          <w:rPr>
            <w:noProof/>
            <w:webHidden/>
          </w:rPr>
          <w:fldChar w:fldCharType="begin"/>
        </w:r>
        <w:r w:rsidR="00FC11BF">
          <w:rPr>
            <w:noProof/>
            <w:webHidden/>
          </w:rPr>
          <w:instrText xml:space="preserve"> PAGEREF _Toc424906627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56D613D6" w14:textId="77777777" w:rsidR="00FC11BF" w:rsidRDefault="00DF3FD5">
      <w:pPr>
        <w:pStyle w:val="TOC5"/>
        <w:tabs>
          <w:tab w:val="right" w:leader="dot" w:pos="5030"/>
        </w:tabs>
        <w:rPr>
          <w:rFonts w:eastAsiaTheme="minorEastAsia"/>
          <w:noProof/>
          <w:sz w:val="22"/>
          <w:lang w:val="en-US" w:eastAsia="ja-JP" w:bidi="ar-SA"/>
        </w:rPr>
      </w:pPr>
      <w:hyperlink w:anchor="_Toc424906628" w:history="1">
        <w:r w:rsidR="00FC11BF" w:rsidRPr="00AF7260">
          <w:rPr>
            <w:rStyle w:val="Hyperlink"/>
            <w:noProof/>
          </w:rPr>
          <w:t>Évaluations</w:t>
        </w:r>
        <w:r w:rsidR="00FC11BF">
          <w:rPr>
            <w:noProof/>
            <w:webHidden/>
          </w:rPr>
          <w:tab/>
        </w:r>
        <w:r w:rsidR="00FC11BF">
          <w:rPr>
            <w:noProof/>
            <w:webHidden/>
          </w:rPr>
          <w:fldChar w:fldCharType="begin"/>
        </w:r>
        <w:r w:rsidR="00FC11BF">
          <w:rPr>
            <w:noProof/>
            <w:webHidden/>
          </w:rPr>
          <w:instrText xml:space="preserve"> PAGEREF _Toc424906628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6DC3D61A" w14:textId="77777777" w:rsidR="00FC11BF" w:rsidRDefault="00DF3FD5">
      <w:pPr>
        <w:pStyle w:val="TOC5"/>
        <w:tabs>
          <w:tab w:val="right" w:leader="dot" w:pos="5030"/>
        </w:tabs>
        <w:rPr>
          <w:rFonts w:eastAsiaTheme="minorEastAsia"/>
          <w:noProof/>
          <w:sz w:val="22"/>
          <w:lang w:val="en-US" w:eastAsia="ja-JP" w:bidi="ar-SA"/>
        </w:rPr>
      </w:pPr>
      <w:hyperlink w:anchor="_Toc424906629" w:history="1">
        <w:r w:rsidR="00FC11BF" w:rsidRPr="00AF7260">
          <w:rPr>
            <w:rStyle w:val="Hyperlink"/>
            <w:noProof/>
          </w:rPr>
          <w:t>Utilisation de sous-traitants</w:t>
        </w:r>
        <w:r w:rsidR="00FC11BF">
          <w:rPr>
            <w:noProof/>
            <w:webHidden/>
          </w:rPr>
          <w:tab/>
        </w:r>
        <w:r w:rsidR="00FC11BF">
          <w:rPr>
            <w:noProof/>
            <w:webHidden/>
          </w:rPr>
          <w:fldChar w:fldCharType="begin"/>
        </w:r>
        <w:r w:rsidR="00FC11BF">
          <w:rPr>
            <w:noProof/>
            <w:webHidden/>
          </w:rPr>
          <w:instrText xml:space="preserve"> PAGEREF _Toc424906629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0CF9A0BB" w14:textId="77777777" w:rsidR="00FC11BF" w:rsidRDefault="00DF3FD5">
      <w:pPr>
        <w:pStyle w:val="TOC5"/>
        <w:tabs>
          <w:tab w:val="right" w:leader="dot" w:pos="5030"/>
        </w:tabs>
        <w:rPr>
          <w:rFonts w:eastAsiaTheme="minorEastAsia"/>
          <w:noProof/>
          <w:sz w:val="22"/>
          <w:lang w:val="en-US" w:eastAsia="ja-JP" w:bidi="ar-SA"/>
        </w:rPr>
      </w:pPr>
      <w:hyperlink w:anchor="_Toc424906630" w:history="1">
        <w:r w:rsidR="00FC11BF" w:rsidRPr="00AF7260">
          <w:rPr>
            <w:rStyle w:val="Hyperlink"/>
            <w:noProof/>
          </w:rPr>
          <w:t>Comment contacter Microsoft</w:t>
        </w:r>
        <w:r w:rsidR="00FC11BF">
          <w:rPr>
            <w:noProof/>
            <w:webHidden/>
          </w:rPr>
          <w:tab/>
        </w:r>
        <w:r w:rsidR="00FC11BF">
          <w:rPr>
            <w:noProof/>
            <w:webHidden/>
          </w:rPr>
          <w:fldChar w:fldCharType="begin"/>
        </w:r>
        <w:r w:rsidR="00FC11BF">
          <w:rPr>
            <w:noProof/>
            <w:webHidden/>
          </w:rPr>
          <w:instrText xml:space="preserve"> PAGEREF _Toc424906630 \h </w:instrText>
        </w:r>
        <w:r w:rsidR="00FC11BF">
          <w:rPr>
            <w:noProof/>
            <w:webHidden/>
          </w:rPr>
        </w:r>
        <w:r w:rsidR="00FC11BF">
          <w:rPr>
            <w:noProof/>
            <w:webHidden/>
          </w:rPr>
          <w:fldChar w:fldCharType="separate"/>
        </w:r>
        <w:r w:rsidR="00FC11BF">
          <w:rPr>
            <w:noProof/>
            <w:webHidden/>
          </w:rPr>
          <w:t>8</w:t>
        </w:r>
        <w:r w:rsidR="00FC11BF">
          <w:rPr>
            <w:noProof/>
            <w:webHidden/>
          </w:rPr>
          <w:fldChar w:fldCharType="end"/>
        </w:r>
      </w:hyperlink>
    </w:p>
    <w:p w14:paraId="5F97CE05" w14:textId="77777777" w:rsidR="00FC11BF" w:rsidRDefault="00DF3FD5">
      <w:pPr>
        <w:pStyle w:val="TOC4"/>
        <w:rPr>
          <w:rFonts w:eastAsiaTheme="minorEastAsia"/>
          <w:smallCaps w:val="0"/>
          <w:noProof/>
          <w:sz w:val="22"/>
          <w:lang w:val="en-US" w:eastAsia="ja-JP" w:bidi="ar-SA"/>
        </w:rPr>
      </w:pPr>
      <w:hyperlink w:anchor="_Toc424906631" w:history="1">
        <w:r w:rsidR="00FC11BF" w:rsidRPr="00AF7260">
          <w:rPr>
            <w:rStyle w:val="Hyperlink"/>
            <w:noProof/>
          </w:rPr>
          <w:t>Conditions de Traitement de Données</w:t>
        </w:r>
        <w:r w:rsidR="00FC11BF">
          <w:rPr>
            <w:noProof/>
            <w:webHidden/>
          </w:rPr>
          <w:tab/>
        </w:r>
        <w:r w:rsidR="00FC11BF">
          <w:rPr>
            <w:noProof/>
            <w:webHidden/>
          </w:rPr>
          <w:fldChar w:fldCharType="begin"/>
        </w:r>
        <w:r w:rsidR="00FC11BF">
          <w:rPr>
            <w:noProof/>
            <w:webHidden/>
          </w:rPr>
          <w:instrText xml:space="preserve"> PAGEREF _Toc424906631 \h </w:instrText>
        </w:r>
        <w:r w:rsidR="00FC11BF">
          <w:rPr>
            <w:noProof/>
            <w:webHidden/>
          </w:rPr>
        </w:r>
        <w:r w:rsidR="00FC11BF">
          <w:rPr>
            <w:noProof/>
            <w:webHidden/>
          </w:rPr>
          <w:fldChar w:fldCharType="separate"/>
        </w:r>
        <w:r w:rsidR="00FC11BF">
          <w:rPr>
            <w:noProof/>
            <w:webHidden/>
          </w:rPr>
          <w:t>10</w:t>
        </w:r>
        <w:r w:rsidR="00FC11BF">
          <w:rPr>
            <w:noProof/>
            <w:webHidden/>
          </w:rPr>
          <w:fldChar w:fldCharType="end"/>
        </w:r>
      </w:hyperlink>
    </w:p>
    <w:p w14:paraId="5DC77679" w14:textId="77777777" w:rsidR="00FC11BF" w:rsidRDefault="00DF3FD5">
      <w:pPr>
        <w:pStyle w:val="TOC5"/>
        <w:tabs>
          <w:tab w:val="right" w:leader="dot" w:pos="5030"/>
        </w:tabs>
        <w:rPr>
          <w:rFonts w:eastAsiaTheme="minorEastAsia"/>
          <w:noProof/>
          <w:sz w:val="22"/>
          <w:lang w:val="en-US" w:eastAsia="ja-JP" w:bidi="ar-SA"/>
        </w:rPr>
      </w:pPr>
      <w:hyperlink w:anchor="_Toc424906632" w:history="1">
        <w:r w:rsidR="00FC11BF" w:rsidRPr="00AF7260">
          <w:rPr>
            <w:rStyle w:val="Hyperlink"/>
            <w:noProof/>
          </w:rPr>
          <w:t>Emplacement des Données Client au repos</w:t>
        </w:r>
        <w:r w:rsidR="00FC11BF">
          <w:rPr>
            <w:noProof/>
            <w:webHidden/>
          </w:rPr>
          <w:tab/>
        </w:r>
        <w:r w:rsidR="00FC11BF">
          <w:rPr>
            <w:noProof/>
            <w:webHidden/>
          </w:rPr>
          <w:fldChar w:fldCharType="begin"/>
        </w:r>
        <w:r w:rsidR="00FC11BF">
          <w:rPr>
            <w:noProof/>
            <w:webHidden/>
          </w:rPr>
          <w:instrText xml:space="preserve"> PAGEREF _Toc424906632 \h </w:instrText>
        </w:r>
        <w:r w:rsidR="00FC11BF">
          <w:rPr>
            <w:noProof/>
            <w:webHidden/>
          </w:rPr>
        </w:r>
        <w:r w:rsidR="00FC11BF">
          <w:rPr>
            <w:noProof/>
            <w:webHidden/>
          </w:rPr>
          <w:fldChar w:fldCharType="separate"/>
        </w:r>
        <w:r w:rsidR="00FC11BF">
          <w:rPr>
            <w:noProof/>
            <w:webHidden/>
          </w:rPr>
          <w:t>10</w:t>
        </w:r>
        <w:r w:rsidR="00FC11BF">
          <w:rPr>
            <w:noProof/>
            <w:webHidden/>
          </w:rPr>
          <w:fldChar w:fldCharType="end"/>
        </w:r>
      </w:hyperlink>
    </w:p>
    <w:p w14:paraId="4818E5EF" w14:textId="77777777" w:rsidR="00FC11BF" w:rsidRDefault="00DF3FD5">
      <w:pPr>
        <w:pStyle w:val="TOC5"/>
        <w:tabs>
          <w:tab w:val="right" w:leader="dot" w:pos="5030"/>
        </w:tabs>
        <w:rPr>
          <w:rFonts w:eastAsiaTheme="minorEastAsia"/>
          <w:noProof/>
          <w:sz w:val="22"/>
          <w:lang w:val="en-US" w:eastAsia="ja-JP" w:bidi="ar-SA"/>
        </w:rPr>
      </w:pPr>
      <w:hyperlink w:anchor="_Toc424906633" w:history="1">
        <w:r w:rsidR="00FC11BF" w:rsidRPr="00AF7260">
          <w:rPr>
            <w:rStyle w:val="Hyperlink"/>
            <w:noProof/>
          </w:rPr>
          <w:t>Protection des données personnelles</w:t>
        </w:r>
        <w:r w:rsidR="00FC11BF">
          <w:rPr>
            <w:noProof/>
            <w:webHidden/>
          </w:rPr>
          <w:tab/>
        </w:r>
        <w:r w:rsidR="00FC11BF">
          <w:rPr>
            <w:noProof/>
            <w:webHidden/>
          </w:rPr>
          <w:fldChar w:fldCharType="begin"/>
        </w:r>
        <w:r w:rsidR="00FC11BF">
          <w:rPr>
            <w:noProof/>
            <w:webHidden/>
          </w:rPr>
          <w:instrText xml:space="preserve"> PAGEREF _Toc424906633 \h </w:instrText>
        </w:r>
        <w:r w:rsidR="00FC11BF">
          <w:rPr>
            <w:noProof/>
            <w:webHidden/>
          </w:rPr>
        </w:r>
        <w:r w:rsidR="00FC11BF">
          <w:rPr>
            <w:noProof/>
            <w:webHidden/>
          </w:rPr>
          <w:fldChar w:fldCharType="separate"/>
        </w:r>
        <w:r w:rsidR="00FC11BF">
          <w:rPr>
            <w:noProof/>
            <w:webHidden/>
          </w:rPr>
          <w:t>11</w:t>
        </w:r>
        <w:r w:rsidR="00FC11BF">
          <w:rPr>
            <w:noProof/>
            <w:webHidden/>
          </w:rPr>
          <w:fldChar w:fldCharType="end"/>
        </w:r>
      </w:hyperlink>
    </w:p>
    <w:p w14:paraId="7E39E3D4" w14:textId="77777777" w:rsidR="00FC11BF" w:rsidRDefault="00DF3FD5">
      <w:pPr>
        <w:pStyle w:val="TOC5"/>
        <w:tabs>
          <w:tab w:val="right" w:leader="dot" w:pos="5030"/>
        </w:tabs>
        <w:rPr>
          <w:rFonts w:eastAsiaTheme="minorEastAsia"/>
          <w:noProof/>
          <w:sz w:val="22"/>
          <w:lang w:val="en-US" w:eastAsia="ja-JP" w:bidi="ar-SA"/>
        </w:rPr>
      </w:pPr>
      <w:hyperlink w:anchor="_Toc424906634" w:history="1">
        <w:r w:rsidR="00FC11BF" w:rsidRPr="00AF7260">
          <w:rPr>
            <w:rStyle w:val="Hyperlink"/>
            <w:noProof/>
          </w:rPr>
          <w:t>Conditions supplémentaires applicables en Europe.</w:t>
        </w:r>
        <w:r w:rsidR="00FC11BF">
          <w:rPr>
            <w:noProof/>
            <w:webHidden/>
          </w:rPr>
          <w:tab/>
        </w:r>
        <w:r w:rsidR="00FC11BF">
          <w:rPr>
            <w:noProof/>
            <w:webHidden/>
          </w:rPr>
          <w:fldChar w:fldCharType="begin"/>
        </w:r>
        <w:r w:rsidR="00FC11BF">
          <w:rPr>
            <w:noProof/>
            <w:webHidden/>
          </w:rPr>
          <w:instrText xml:space="preserve"> PAGEREF _Toc424906634 \h </w:instrText>
        </w:r>
        <w:r w:rsidR="00FC11BF">
          <w:rPr>
            <w:noProof/>
            <w:webHidden/>
          </w:rPr>
        </w:r>
        <w:r w:rsidR="00FC11BF">
          <w:rPr>
            <w:noProof/>
            <w:webHidden/>
          </w:rPr>
          <w:fldChar w:fldCharType="separate"/>
        </w:r>
        <w:r w:rsidR="00FC11BF">
          <w:rPr>
            <w:noProof/>
            <w:webHidden/>
          </w:rPr>
          <w:t>11</w:t>
        </w:r>
        <w:r w:rsidR="00FC11BF">
          <w:rPr>
            <w:noProof/>
            <w:webHidden/>
          </w:rPr>
          <w:fldChar w:fldCharType="end"/>
        </w:r>
      </w:hyperlink>
    </w:p>
    <w:p w14:paraId="0DE62C56" w14:textId="77777777" w:rsidR="00FC11BF" w:rsidRDefault="00DF3FD5">
      <w:pPr>
        <w:pStyle w:val="TOC5"/>
        <w:tabs>
          <w:tab w:val="right" w:leader="dot" w:pos="5030"/>
        </w:tabs>
        <w:rPr>
          <w:rFonts w:eastAsiaTheme="minorEastAsia"/>
          <w:noProof/>
          <w:sz w:val="22"/>
          <w:lang w:val="en-US" w:eastAsia="ja-JP" w:bidi="ar-SA"/>
        </w:rPr>
      </w:pPr>
      <w:hyperlink w:anchor="_Toc424906635" w:history="1">
        <w:r w:rsidR="00FC11BF" w:rsidRPr="00AF7260">
          <w:rPr>
            <w:rStyle w:val="Hyperlink"/>
            <w:noProof/>
          </w:rPr>
          <w:t>Sécurité</w:t>
        </w:r>
        <w:r w:rsidR="00FC11BF">
          <w:rPr>
            <w:noProof/>
            <w:webHidden/>
          </w:rPr>
          <w:tab/>
        </w:r>
        <w:r w:rsidR="00FC11BF">
          <w:rPr>
            <w:noProof/>
            <w:webHidden/>
          </w:rPr>
          <w:fldChar w:fldCharType="begin"/>
        </w:r>
        <w:r w:rsidR="00FC11BF">
          <w:rPr>
            <w:noProof/>
            <w:webHidden/>
          </w:rPr>
          <w:instrText xml:space="preserve"> PAGEREF _Toc424906635 \h </w:instrText>
        </w:r>
        <w:r w:rsidR="00FC11BF">
          <w:rPr>
            <w:noProof/>
            <w:webHidden/>
          </w:rPr>
        </w:r>
        <w:r w:rsidR="00FC11BF">
          <w:rPr>
            <w:noProof/>
            <w:webHidden/>
          </w:rPr>
          <w:fldChar w:fldCharType="separate"/>
        </w:r>
        <w:r w:rsidR="00FC11BF">
          <w:rPr>
            <w:noProof/>
            <w:webHidden/>
          </w:rPr>
          <w:t>12</w:t>
        </w:r>
        <w:r w:rsidR="00FC11BF">
          <w:rPr>
            <w:noProof/>
            <w:webHidden/>
          </w:rPr>
          <w:fldChar w:fldCharType="end"/>
        </w:r>
      </w:hyperlink>
    </w:p>
    <w:p w14:paraId="523F9D82"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36" w:history="1">
        <w:r w:rsidR="00FC11BF" w:rsidRPr="00AF7260">
          <w:rPr>
            <w:rStyle w:val="Hyperlink"/>
            <w:noProof/>
          </w:rPr>
          <w:t>Conditions spécifiques relatives au Service en Ligne</w:t>
        </w:r>
        <w:r w:rsidR="00FC11BF">
          <w:rPr>
            <w:noProof/>
            <w:webHidden/>
          </w:rPr>
          <w:tab/>
        </w:r>
        <w:r w:rsidR="00FC11BF">
          <w:rPr>
            <w:noProof/>
            <w:webHidden/>
          </w:rPr>
          <w:fldChar w:fldCharType="begin"/>
        </w:r>
        <w:r w:rsidR="00FC11BF">
          <w:rPr>
            <w:noProof/>
            <w:webHidden/>
          </w:rPr>
          <w:instrText xml:space="preserve"> PAGEREF _Toc424906636 \h </w:instrText>
        </w:r>
        <w:r w:rsidR="00FC11BF">
          <w:rPr>
            <w:noProof/>
            <w:webHidden/>
          </w:rPr>
        </w:r>
        <w:r w:rsidR="00FC11BF">
          <w:rPr>
            <w:noProof/>
            <w:webHidden/>
          </w:rPr>
          <w:fldChar w:fldCharType="separate"/>
        </w:r>
        <w:r w:rsidR="00FC11BF">
          <w:rPr>
            <w:noProof/>
            <w:webHidden/>
          </w:rPr>
          <w:t>16</w:t>
        </w:r>
        <w:r w:rsidR="00FC11BF">
          <w:rPr>
            <w:noProof/>
            <w:webHidden/>
          </w:rPr>
          <w:fldChar w:fldCharType="end"/>
        </w:r>
      </w:hyperlink>
    </w:p>
    <w:p w14:paraId="6D8A5BE4"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37" w:history="1">
        <w:r w:rsidR="00FC11BF" w:rsidRPr="00AF7260">
          <w:rPr>
            <w:rStyle w:val="Hyperlink"/>
            <w:noProof/>
          </w:rPr>
          <w:t>Services Microsoft Azure</w:t>
        </w:r>
        <w:r w:rsidR="00FC11BF">
          <w:rPr>
            <w:noProof/>
            <w:webHidden/>
          </w:rPr>
          <w:tab/>
        </w:r>
        <w:r w:rsidR="00FC11BF">
          <w:rPr>
            <w:noProof/>
            <w:webHidden/>
          </w:rPr>
          <w:fldChar w:fldCharType="begin"/>
        </w:r>
        <w:r w:rsidR="00FC11BF">
          <w:rPr>
            <w:noProof/>
            <w:webHidden/>
          </w:rPr>
          <w:instrText xml:space="preserve"> PAGEREF _Toc424906637 \h </w:instrText>
        </w:r>
        <w:r w:rsidR="00FC11BF">
          <w:rPr>
            <w:noProof/>
            <w:webHidden/>
          </w:rPr>
        </w:r>
        <w:r w:rsidR="00FC11BF">
          <w:rPr>
            <w:noProof/>
            <w:webHidden/>
          </w:rPr>
          <w:fldChar w:fldCharType="separate"/>
        </w:r>
        <w:r w:rsidR="00FC11BF">
          <w:rPr>
            <w:noProof/>
            <w:webHidden/>
          </w:rPr>
          <w:t>16</w:t>
        </w:r>
        <w:r w:rsidR="00FC11BF">
          <w:rPr>
            <w:noProof/>
            <w:webHidden/>
          </w:rPr>
          <w:fldChar w:fldCharType="end"/>
        </w:r>
      </w:hyperlink>
    </w:p>
    <w:p w14:paraId="6FF42798" w14:textId="77777777" w:rsidR="00FC11BF" w:rsidRDefault="00DF3FD5">
      <w:pPr>
        <w:pStyle w:val="TOC2"/>
        <w:tabs>
          <w:tab w:val="right" w:leader="dot" w:pos="5030"/>
        </w:tabs>
        <w:rPr>
          <w:rFonts w:eastAsiaTheme="minorEastAsia"/>
          <w:b w:val="0"/>
          <w:smallCaps w:val="0"/>
          <w:noProof/>
          <w:sz w:val="22"/>
          <w:lang w:val="en-US" w:eastAsia="ja-JP" w:bidi="ar-SA"/>
        </w:rPr>
      </w:pPr>
      <w:hyperlink w:anchor="_Toc424906638" w:history="1">
        <w:r w:rsidR="00FC11BF" w:rsidRPr="00AF7260">
          <w:rPr>
            <w:rStyle w:val="Hyperlink"/>
            <w:noProof/>
          </w:rPr>
          <w:t>Enterprise Mobility Services</w:t>
        </w:r>
        <w:r w:rsidR="00FC11BF">
          <w:rPr>
            <w:noProof/>
            <w:webHidden/>
          </w:rPr>
          <w:tab/>
        </w:r>
        <w:r w:rsidR="00FC11BF">
          <w:rPr>
            <w:noProof/>
            <w:webHidden/>
          </w:rPr>
          <w:fldChar w:fldCharType="begin"/>
        </w:r>
        <w:r w:rsidR="00FC11BF">
          <w:rPr>
            <w:noProof/>
            <w:webHidden/>
          </w:rPr>
          <w:instrText xml:space="preserve"> PAGEREF _Toc424906638 \h </w:instrText>
        </w:r>
        <w:r w:rsidR="00FC11BF">
          <w:rPr>
            <w:noProof/>
            <w:webHidden/>
          </w:rPr>
        </w:r>
        <w:r w:rsidR="00FC11BF">
          <w:rPr>
            <w:noProof/>
            <w:webHidden/>
          </w:rPr>
          <w:fldChar w:fldCharType="separate"/>
        </w:r>
        <w:r w:rsidR="00FC11BF">
          <w:rPr>
            <w:noProof/>
            <w:webHidden/>
          </w:rPr>
          <w:t>17</w:t>
        </w:r>
        <w:r w:rsidR="00FC11BF">
          <w:rPr>
            <w:noProof/>
            <w:webHidden/>
          </w:rPr>
          <w:fldChar w:fldCharType="end"/>
        </w:r>
      </w:hyperlink>
    </w:p>
    <w:p w14:paraId="049FF679" w14:textId="77777777" w:rsidR="00FC11BF" w:rsidRDefault="00DF3FD5">
      <w:pPr>
        <w:pStyle w:val="TOC4"/>
        <w:rPr>
          <w:rFonts w:eastAsiaTheme="minorEastAsia"/>
          <w:smallCaps w:val="0"/>
          <w:noProof/>
          <w:sz w:val="22"/>
          <w:lang w:val="en-US" w:eastAsia="ja-JP" w:bidi="ar-SA"/>
        </w:rPr>
      </w:pPr>
      <w:hyperlink w:anchor="_Toc424906639" w:history="1">
        <w:r w:rsidR="00FC11BF" w:rsidRPr="00AF7260">
          <w:rPr>
            <w:rStyle w:val="Hyperlink"/>
            <w:noProof/>
          </w:rPr>
          <w:t>Azure Active Directory Basic</w:t>
        </w:r>
        <w:r w:rsidR="00FC11BF">
          <w:rPr>
            <w:noProof/>
            <w:webHidden/>
          </w:rPr>
          <w:tab/>
        </w:r>
        <w:r w:rsidR="00FC11BF">
          <w:rPr>
            <w:noProof/>
            <w:webHidden/>
          </w:rPr>
          <w:fldChar w:fldCharType="begin"/>
        </w:r>
        <w:r w:rsidR="00FC11BF">
          <w:rPr>
            <w:noProof/>
            <w:webHidden/>
          </w:rPr>
          <w:instrText xml:space="preserve"> PAGEREF _Toc424906639 \h </w:instrText>
        </w:r>
        <w:r w:rsidR="00FC11BF">
          <w:rPr>
            <w:noProof/>
            <w:webHidden/>
          </w:rPr>
        </w:r>
        <w:r w:rsidR="00FC11BF">
          <w:rPr>
            <w:noProof/>
            <w:webHidden/>
          </w:rPr>
          <w:fldChar w:fldCharType="separate"/>
        </w:r>
        <w:r w:rsidR="00FC11BF">
          <w:rPr>
            <w:noProof/>
            <w:webHidden/>
          </w:rPr>
          <w:t>17</w:t>
        </w:r>
        <w:r w:rsidR="00FC11BF">
          <w:rPr>
            <w:noProof/>
            <w:webHidden/>
          </w:rPr>
          <w:fldChar w:fldCharType="end"/>
        </w:r>
      </w:hyperlink>
    </w:p>
    <w:p w14:paraId="07BF2400" w14:textId="77777777" w:rsidR="00FC11BF" w:rsidRDefault="00DF3FD5">
      <w:pPr>
        <w:pStyle w:val="TOC4"/>
        <w:rPr>
          <w:rFonts w:eastAsiaTheme="minorEastAsia"/>
          <w:smallCaps w:val="0"/>
          <w:noProof/>
          <w:sz w:val="22"/>
          <w:lang w:val="en-US" w:eastAsia="ja-JP" w:bidi="ar-SA"/>
        </w:rPr>
      </w:pPr>
      <w:hyperlink w:anchor="_Toc424906640" w:history="1">
        <w:r w:rsidR="00FC11BF" w:rsidRPr="00AF7260">
          <w:rPr>
            <w:rStyle w:val="Hyperlink"/>
            <w:noProof/>
          </w:rPr>
          <w:t>Azure Active Directory Premium</w:t>
        </w:r>
        <w:r w:rsidR="00FC11BF">
          <w:rPr>
            <w:noProof/>
            <w:webHidden/>
          </w:rPr>
          <w:tab/>
        </w:r>
        <w:r w:rsidR="00FC11BF">
          <w:rPr>
            <w:noProof/>
            <w:webHidden/>
          </w:rPr>
          <w:fldChar w:fldCharType="begin"/>
        </w:r>
        <w:r w:rsidR="00FC11BF">
          <w:rPr>
            <w:noProof/>
            <w:webHidden/>
          </w:rPr>
          <w:instrText xml:space="preserve"> PAGEREF _Toc424906640 \h </w:instrText>
        </w:r>
        <w:r w:rsidR="00FC11BF">
          <w:rPr>
            <w:noProof/>
            <w:webHidden/>
          </w:rPr>
        </w:r>
        <w:r w:rsidR="00FC11BF">
          <w:rPr>
            <w:noProof/>
            <w:webHidden/>
          </w:rPr>
          <w:fldChar w:fldCharType="separate"/>
        </w:r>
        <w:r w:rsidR="00FC11BF">
          <w:rPr>
            <w:noProof/>
            <w:webHidden/>
          </w:rPr>
          <w:t>17</w:t>
        </w:r>
        <w:r w:rsidR="00FC11BF">
          <w:rPr>
            <w:noProof/>
            <w:webHidden/>
          </w:rPr>
          <w:fldChar w:fldCharType="end"/>
        </w:r>
      </w:hyperlink>
    </w:p>
    <w:p w14:paraId="4AD4D5A3" w14:textId="77777777" w:rsidR="00FC11BF" w:rsidRDefault="00DF3FD5">
      <w:pPr>
        <w:pStyle w:val="TOC4"/>
        <w:rPr>
          <w:rFonts w:eastAsiaTheme="minorEastAsia"/>
          <w:smallCaps w:val="0"/>
          <w:noProof/>
          <w:sz w:val="22"/>
          <w:lang w:val="en-US" w:eastAsia="ja-JP" w:bidi="ar-SA"/>
        </w:rPr>
      </w:pPr>
      <w:hyperlink w:anchor="_Toc424906641" w:history="1">
        <w:r w:rsidR="00FC11BF" w:rsidRPr="00AF7260">
          <w:rPr>
            <w:rStyle w:val="Hyperlink"/>
            <w:noProof/>
          </w:rPr>
          <w:t>Azure Rights Management</w:t>
        </w:r>
        <w:r w:rsidR="00FC11BF">
          <w:rPr>
            <w:noProof/>
            <w:webHidden/>
          </w:rPr>
          <w:tab/>
        </w:r>
        <w:r w:rsidR="00FC11BF">
          <w:rPr>
            <w:noProof/>
            <w:webHidden/>
          </w:rPr>
          <w:fldChar w:fldCharType="begin"/>
        </w:r>
        <w:r w:rsidR="00FC11BF">
          <w:rPr>
            <w:noProof/>
            <w:webHidden/>
          </w:rPr>
          <w:instrText xml:space="preserve"> PAGEREF _Toc424906641 \h </w:instrText>
        </w:r>
        <w:r w:rsidR="00FC11BF">
          <w:rPr>
            <w:noProof/>
            <w:webHidden/>
          </w:rPr>
        </w:r>
        <w:r w:rsidR="00FC11BF">
          <w:rPr>
            <w:noProof/>
            <w:webHidden/>
          </w:rPr>
          <w:fldChar w:fldCharType="separate"/>
        </w:r>
        <w:r w:rsidR="00FC11BF">
          <w:rPr>
            <w:noProof/>
            <w:webHidden/>
          </w:rPr>
          <w:t>18</w:t>
        </w:r>
        <w:r w:rsidR="00FC11BF">
          <w:rPr>
            <w:noProof/>
            <w:webHidden/>
          </w:rPr>
          <w:fldChar w:fldCharType="end"/>
        </w:r>
      </w:hyperlink>
    </w:p>
    <w:p w14:paraId="6214AC8C" w14:textId="77777777" w:rsidR="00FC11BF" w:rsidRDefault="00DF3FD5">
      <w:pPr>
        <w:pStyle w:val="TOC4"/>
        <w:rPr>
          <w:rFonts w:eastAsiaTheme="minorEastAsia"/>
          <w:smallCaps w:val="0"/>
          <w:noProof/>
          <w:sz w:val="22"/>
          <w:lang w:val="en-US" w:eastAsia="ja-JP" w:bidi="ar-SA"/>
        </w:rPr>
      </w:pPr>
      <w:hyperlink w:anchor="_Toc424906642" w:history="1">
        <w:r w:rsidR="00FC11BF" w:rsidRPr="00AF7260">
          <w:rPr>
            <w:rStyle w:val="Hyperlink"/>
            <w:noProof/>
          </w:rPr>
          <w:t>Azure RemoteApp</w:t>
        </w:r>
        <w:r w:rsidR="00FC11BF">
          <w:rPr>
            <w:noProof/>
            <w:webHidden/>
          </w:rPr>
          <w:tab/>
        </w:r>
        <w:r w:rsidR="00FC11BF">
          <w:rPr>
            <w:noProof/>
            <w:webHidden/>
          </w:rPr>
          <w:fldChar w:fldCharType="begin"/>
        </w:r>
        <w:r w:rsidR="00FC11BF">
          <w:rPr>
            <w:noProof/>
            <w:webHidden/>
          </w:rPr>
          <w:instrText xml:space="preserve"> PAGEREF _Toc424906642 \h </w:instrText>
        </w:r>
        <w:r w:rsidR="00FC11BF">
          <w:rPr>
            <w:noProof/>
            <w:webHidden/>
          </w:rPr>
        </w:r>
        <w:r w:rsidR="00FC11BF">
          <w:rPr>
            <w:noProof/>
            <w:webHidden/>
          </w:rPr>
          <w:fldChar w:fldCharType="separate"/>
        </w:r>
        <w:r w:rsidR="00FC11BF">
          <w:rPr>
            <w:noProof/>
            <w:webHidden/>
          </w:rPr>
          <w:t>18</w:t>
        </w:r>
        <w:r w:rsidR="00FC11BF">
          <w:rPr>
            <w:noProof/>
            <w:webHidden/>
          </w:rPr>
          <w:fldChar w:fldCharType="end"/>
        </w:r>
      </w:hyperlink>
    </w:p>
    <w:p w14:paraId="4E2C6AFF"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43" w:history="1">
        <w:r w:rsidR="00FC11BF" w:rsidRPr="00AF7260">
          <w:rPr>
            <w:rStyle w:val="Hyperlink"/>
            <w:noProof/>
          </w:rPr>
          <w:t>Microsoft Intune</w:t>
        </w:r>
        <w:r w:rsidR="00FC11BF">
          <w:rPr>
            <w:noProof/>
            <w:webHidden/>
          </w:rPr>
          <w:tab/>
        </w:r>
        <w:r w:rsidR="00FC11BF">
          <w:rPr>
            <w:noProof/>
            <w:webHidden/>
          </w:rPr>
          <w:fldChar w:fldCharType="begin"/>
        </w:r>
        <w:r w:rsidR="00FC11BF">
          <w:rPr>
            <w:noProof/>
            <w:webHidden/>
          </w:rPr>
          <w:instrText xml:space="preserve"> PAGEREF _Toc424906643 \h </w:instrText>
        </w:r>
        <w:r w:rsidR="00FC11BF">
          <w:rPr>
            <w:noProof/>
            <w:webHidden/>
          </w:rPr>
        </w:r>
        <w:r w:rsidR="00FC11BF">
          <w:rPr>
            <w:noProof/>
            <w:webHidden/>
          </w:rPr>
          <w:fldChar w:fldCharType="separate"/>
        </w:r>
        <w:r w:rsidR="00FC11BF">
          <w:rPr>
            <w:noProof/>
            <w:webHidden/>
          </w:rPr>
          <w:t>18</w:t>
        </w:r>
        <w:r w:rsidR="00FC11BF">
          <w:rPr>
            <w:noProof/>
            <w:webHidden/>
          </w:rPr>
          <w:fldChar w:fldCharType="end"/>
        </w:r>
      </w:hyperlink>
    </w:p>
    <w:p w14:paraId="1911A74F" w14:textId="77777777" w:rsidR="00FC11BF" w:rsidRDefault="00DF3FD5">
      <w:pPr>
        <w:pStyle w:val="TOC2"/>
        <w:tabs>
          <w:tab w:val="right" w:leader="dot" w:pos="5030"/>
        </w:tabs>
        <w:rPr>
          <w:rFonts w:eastAsiaTheme="minorEastAsia"/>
          <w:b w:val="0"/>
          <w:smallCaps w:val="0"/>
          <w:noProof/>
          <w:sz w:val="22"/>
          <w:lang w:val="en-US" w:eastAsia="ja-JP" w:bidi="ar-SA"/>
        </w:rPr>
      </w:pPr>
      <w:hyperlink w:anchor="_Toc424906644" w:history="1">
        <w:r w:rsidR="00FC11BF" w:rsidRPr="00AF7260">
          <w:rPr>
            <w:rStyle w:val="Hyperlink"/>
            <w:noProof/>
          </w:rPr>
          <w:t>Services en Ligne Microsoft Dynamics CRM</w:t>
        </w:r>
        <w:r w:rsidR="00FC11BF">
          <w:rPr>
            <w:noProof/>
            <w:webHidden/>
          </w:rPr>
          <w:tab/>
        </w:r>
        <w:r w:rsidR="00FC11BF">
          <w:rPr>
            <w:noProof/>
            <w:webHidden/>
          </w:rPr>
          <w:fldChar w:fldCharType="begin"/>
        </w:r>
        <w:r w:rsidR="00FC11BF">
          <w:rPr>
            <w:noProof/>
            <w:webHidden/>
          </w:rPr>
          <w:instrText xml:space="preserve"> PAGEREF _Toc424906644 \h </w:instrText>
        </w:r>
        <w:r w:rsidR="00FC11BF">
          <w:rPr>
            <w:noProof/>
            <w:webHidden/>
          </w:rPr>
        </w:r>
        <w:r w:rsidR="00FC11BF">
          <w:rPr>
            <w:noProof/>
            <w:webHidden/>
          </w:rPr>
          <w:fldChar w:fldCharType="separate"/>
        </w:r>
        <w:r w:rsidR="00FC11BF">
          <w:rPr>
            <w:noProof/>
            <w:webHidden/>
          </w:rPr>
          <w:t>18</w:t>
        </w:r>
        <w:r w:rsidR="00FC11BF">
          <w:rPr>
            <w:noProof/>
            <w:webHidden/>
          </w:rPr>
          <w:fldChar w:fldCharType="end"/>
        </w:r>
      </w:hyperlink>
    </w:p>
    <w:p w14:paraId="554C400A"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45" w:history="1">
        <w:r w:rsidR="00FC11BF" w:rsidRPr="00AF7260">
          <w:rPr>
            <w:rStyle w:val="Hyperlink"/>
            <w:noProof/>
          </w:rPr>
          <w:t>Microsoft Dynamics CRM Online</w:t>
        </w:r>
        <w:r w:rsidR="00FC11BF">
          <w:rPr>
            <w:noProof/>
            <w:webHidden/>
          </w:rPr>
          <w:tab/>
        </w:r>
        <w:r w:rsidR="00FC11BF">
          <w:rPr>
            <w:noProof/>
            <w:webHidden/>
          </w:rPr>
          <w:fldChar w:fldCharType="begin"/>
        </w:r>
        <w:r w:rsidR="00FC11BF">
          <w:rPr>
            <w:noProof/>
            <w:webHidden/>
          </w:rPr>
          <w:instrText xml:space="preserve"> PAGEREF _Toc424906645 \h </w:instrText>
        </w:r>
        <w:r w:rsidR="00FC11BF">
          <w:rPr>
            <w:noProof/>
            <w:webHidden/>
          </w:rPr>
        </w:r>
        <w:r w:rsidR="00FC11BF">
          <w:rPr>
            <w:noProof/>
            <w:webHidden/>
          </w:rPr>
          <w:fldChar w:fldCharType="separate"/>
        </w:r>
        <w:r w:rsidR="00FC11BF">
          <w:rPr>
            <w:noProof/>
            <w:webHidden/>
          </w:rPr>
          <w:t>18</w:t>
        </w:r>
        <w:r w:rsidR="00FC11BF">
          <w:rPr>
            <w:noProof/>
            <w:webHidden/>
          </w:rPr>
          <w:fldChar w:fldCharType="end"/>
        </w:r>
      </w:hyperlink>
    </w:p>
    <w:p w14:paraId="69419E44" w14:textId="77777777" w:rsidR="00FC11BF" w:rsidRDefault="00DF3FD5">
      <w:pPr>
        <w:pStyle w:val="TOC4"/>
        <w:rPr>
          <w:rFonts w:eastAsiaTheme="minorEastAsia"/>
          <w:smallCaps w:val="0"/>
          <w:noProof/>
          <w:sz w:val="22"/>
          <w:lang w:val="en-US" w:eastAsia="ja-JP" w:bidi="ar-SA"/>
        </w:rPr>
      </w:pPr>
      <w:hyperlink w:anchor="_Toc424906646" w:history="1">
        <w:r w:rsidR="00FC11BF" w:rsidRPr="00AF7260">
          <w:rPr>
            <w:rStyle w:val="Hyperlink"/>
            <w:noProof/>
          </w:rPr>
          <w:t>Microsoft Dynamics Marketing</w:t>
        </w:r>
        <w:r w:rsidR="00FC11BF">
          <w:rPr>
            <w:noProof/>
            <w:webHidden/>
          </w:rPr>
          <w:tab/>
        </w:r>
        <w:r w:rsidR="00FC11BF">
          <w:rPr>
            <w:noProof/>
            <w:webHidden/>
          </w:rPr>
          <w:fldChar w:fldCharType="begin"/>
        </w:r>
        <w:r w:rsidR="00FC11BF">
          <w:rPr>
            <w:noProof/>
            <w:webHidden/>
          </w:rPr>
          <w:instrText xml:space="preserve"> PAGEREF _Toc424906646 \h </w:instrText>
        </w:r>
        <w:r w:rsidR="00FC11BF">
          <w:rPr>
            <w:noProof/>
            <w:webHidden/>
          </w:rPr>
        </w:r>
        <w:r w:rsidR="00FC11BF">
          <w:rPr>
            <w:noProof/>
            <w:webHidden/>
          </w:rPr>
          <w:fldChar w:fldCharType="separate"/>
        </w:r>
        <w:r w:rsidR="00FC11BF">
          <w:rPr>
            <w:noProof/>
            <w:webHidden/>
          </w:rPr>
          <w:t>19</w:t>
        </w:r>
        <w:r w:rsidR="00FC11BF">
          <w:rPr>
            <w:noProof/>
            <w:webHidden/>
          </w:rPr>
          <w:fldChar w:fldCharType="end"/>
        </w:r>
      </w:hyperlink>
    </w:p>
    <w:p w14:paraId="1561805B" w14:textId="77777777" w:rsidR="00FC11BF" w:rsidRDefault="00DF3FD5">
      <w:pPr>
        <w:pStyle w:val="TOC4"/>
        <w:rPr>
          <w:rFonts w:eastAsiaTheme="minorEastAsia"/>
          <w:smallCaps w:val="0"/>
          <w:noProof/>
          <w:sz w:val="22"/>
          <w:lang w:val="en-US" w:eastAsia="ja-JP" w:bidi="ar-SA"/>
        </w:rPr>
      </w:pPr>
      <w:hyperlink w:anchor="_Toc424906647" w:history="1">
        <w:r w:rsidR="00FC11BF" w:rsidRPr="00AF7260">
          <w:rPr>
            <w:rStyle w:val="Hyperlink"/>
            <w:noProof/>
          </w:rPr>
          <w:t>Microsoft Social Engagement</w:t>
        </w:r>
        <w:r w:rsidR="00FC11BF">
          <w:rPr>
            <w:noProof/>
            <w:webHidden/>
          </w:rPr>
          <w:tab/>
        </w:r>
        <w:r w:rsidR="00FC11BF">
          <w:rPr>
            <w:noProof/>
            <w:webHidden/>
          </w:rPr>
          <w:fldChar w:fldCharType="begin"/>
        </w:r>
        <w:r w:rsidR="00FC11BF">
          <w:rPr>
            <w:noProof/>
            <w:webHidden/>
          </w:rPr>
          <w:instrText xml:space="preserve"> PAGEREF _Toc424906647 \h </w:instrText>
        </w:r>
        <w:r w:rsidR="00FC11BF">
          <w:rPr>
            <w:noProof/>
            <w:webHidden/>
          </w:rPr>
        </w:r>
        <w:r w:rsidR="00FC11BF">
          <w:rPr>
            <w:noProof/>
            <w:webHidden/>
          </w:rPr>
          <w:fldChar w:fldCharType="separate"/>
        </w:r>
        <w:r w:rsidR="00FC11BF">
          <w:rPr>
            <w:noProof/>
            <w:webHidden/>
          </w:rPr>
          <w:t>19</w:t>
        </w:r>
        <w:r w:rsidR="00FC11BF">
          <w:rPr>
            <w:noProof/>
            <w:webHidden/>
          </w:rPr>
          <w:fldChar w:fldCharType="end"/>
        </w:r>
      </w:hyperlink>
    </w:p>
    <w:p w14:paraId="5885DAE1" w14:textId="77777777" w:rsidR="00FC11BF" w:rsidRDefault="00DF3FD5">
      <w:pPr>
        <w:pStyle w:val="TOC4"/>
        <w:rPr>
          <w:rFonts w:eastAsiaTheme="minorEastAsia"/>
          <w:smallCaps w:val="0"/>
          <w:noProof/>
          <w:sz w:val="22"/>
          <w:lang w:val="en-US" w:eastAsia="ja-JP" w:bidi="ar-SA"/>
        </w:rPr>
      </w:pPr>
      <w:hyperlink w:anchor="_Toc424906648" w:history="1">
        <w:r w:rsidR="00FC11BF" w:rsidRPr="00AF7260">
          <w:rPr>
            <w:rStyle w:val="Hyperlink"/>
            <w:noProof/>
          </w:rPr>
          <w:t>Parature, from Microsoft</w:t>
        </w:r>
        <w:r w:rsidR="00FC11BF">
          <w:rPr>
            <w:noProof/>
            <w:webHidden/>
          </w:rPr>
          <w:tab/>
        </w:r>
        <w:r w:rsidR="00FC11BF">
          <w:rPr>
            <w:noProof/>
            <w:webHidden/>
          </w:rPr>
          <w:fldChar w:fldCharType="begin"/>
        </w:r>
        <w:r w:rsidR="00FC11BF">
          <w:rPr>
            <w:noProof/>
            <w:webHidden/>
          </w:rPr>
          <w:instrText xml:space="preserve"> PAGEREF _Toc424906648 \h </w:instrText>
        </w:r>
        <w:r w:rsidR="00FC11BF">
          <w:rPr>
            <w:noProof/>
            <w:webHidden/>
          </w:rPr>
        </w:r>
        <w:r w:rsidR="00FC11BF">
          <w:rPr>
            <w:noProof/>
            <w:webHidden/>
          </w:rPr>
          <w:fldChar w:fldCharType="separate"/>
        </w:r>
        <w:r w:rsidR="00FC11BF">
          <w:rPr>
            <w:noProof/>
            <w:webHidden/>
          </w:rPr>
          <w:t>19</w:t>
        </w:r>
        <w:r w:rsidR="00FC11BF">
          <w:rPr>
            <w:noProof/>
            <w:webHidden/>
          </w:rPr>
          <w:fldChar w:fldCharType="end"/>
        </w:r>
      </w:hyperlink>
    </w:p>
    <w:p w14:paraId="222ACFF1" w14:textId="77777777" w:rsidR="00FC11BF" w:rsidRDefault="00DF3FD5">
      <w:pPr>
        <w:pStyle w:val="TOC2"/>
        <w:tabs>
          <w:tab w:val="right" w:leader="dot" w:pos="5030"/>
        </w:tabs>
        <w:rPr>
          <w:rFonts w:eastAsiaTheme="minorEastAsia"/>
          <w:b w:val="0"/>
          <w:smallCaps w:val="0"/>
          <w:noProof/>
          <w:sz w:val="22"/>
          <w:lang w:val="en-US" w:eastAsia="ja-JP" w:bidi="ar-SA"/>
        </w:rPr>
      </w:pPr>
      <w:hyperlink w:anchor="_Toc424906649" w:history="1">
        <w:r w:rsidR="00FC11BF" w:rsidRPr="00AF7260">
          <w:rPr>
            <w:rStyle w:val="Hyperlink"/>
            <w:noProof/>
          </w:rPr>
          <w:t>Services Office 365</w:t>
        </w:r>
        <w:r w:rsidR="00FC11BF">
          <w:rPr>
            <w:noProof/>
            <w:webHidden/>
          </w:rPr>
          <w:tab/>
        </w:r>
        <w:r w:rsidR="00FC11BF">
          <w:rPr>
            <w:noProof/>
            <w:webHidden/>
          </w:rPr>
          <w:fldChar w:fldCharType="begin"/>
        </w:r>
        <w:r w:rsidR="00FC11BF">
          <w:rPr>
            <w:noProof/>
            <w:webHidden/>
          </w:rPr>
          <w:instrText xml:space="preserve"> PAGEREF _Toc424906649 \h </w:instrText>
        </w:r>
        <w:r w:rsidR="00FC11BF">
          <w:rPr>
            <w:noProof/>
            <w:webHidden/>
          </w:rPr>
        </w:r>
        <w:r w:rsidR="00FC11BF">
          <w:rPr>
            <w:noProof/>
            <w:webHidden/>
          </w:rPr>
          <w:fldChar w:fldCharType="separate"/>
        </w:r>
        <w:r w:rsidR="00FC11BF">
          <w:rPr>
            <w:noProof/>
            <w:webHidden/>
          </w:rPr>
          <w:t>19</w:t>
        </w:r>
        <w:r w:rsidR="00FC11BF">
          <w:rPr>
            <w:noProof/>
            <w:webHidden/>
          </w:rPr>
          <w:fldChar w:fldCharType="end"/>
        </w:r>
      </w:hyperlink>
    </w:p>
    <w:p w14:paraId="5F782119" w14:textId="77777777" w:rsidR="00FC11BF" w:rsidRDefault="00DF3FD5">
      <w:pPr>
        <w:pStyle w:val="TOC4"/>
        <w:rPr>
          <w:rFonts w:eastAsiaTheme="minorEastAsia"/>
          <w:smallCaps w:val="0"/>
          <w:noProof/>
          <w:sz w:val="22"/>
          <w:lang w:val="en-US" w:eastAsia="ja-JP" w:bidi="ar-SA"/>
        </w:rPr>
      </w:pPr>
      <w:hyperlink w:anchor="_Toc424906650" w:history="1">
        <w:r w:rsidR="00FC11BF" w:rsidRPr="00AF7260">
          <w:rPr>
            <w:rStyle w:val="Hyperlink"/>
            <w:noProof/>
          </w:rPr>
          <w:t>Exchange Online</w:t>
        </w:r>
        <w:r w:rsidR="00FC11BF">
          <w:rPr>
            <w:noProof/>
            <w:webHidden/>
          </w:rPr>
          <w:tab/>
        </w:r>
        <w:r w:rsidR="00FC11BF">
          <w:rPr>
            <w:noProof/>
            <w:webHidden/>
          </w:rPr>
          <w:fldChar w:fldCharType="begin"/>
        </w:r>
        <w:r w:rsidR="00FC11BF">
          <w:rPr>
            <w:noProof/>
            <w:webHidden/>
          </w:rPr>
          <w:instrText xml:space="preserve"> PAGEREF _Toc424906650 \h </w:instrText>
        </w:r>
        <w:r w:rsidR="00FC11BF">
          <w:rPr>
            <w:noProof/>
            <w:webHidden/>
          </w:rPr>
        </w:r>
        <w:r w:rsidR="00FC11BF">
          <w:rPr>
            <w:noProof/>
            <w:webHidden/>
          </w:rPr>
          <w:fldChar w:fldCharType="separate"/>
        </w:r>
        <w:r w:rsidR="00FC11BF">
          <w:rPr>
            <w:noProof/>
            <w:webHidden/>
          </w:rPr>
          <w:t>20</w:t>
        </w:r>
        <w:r w:rsidR="00FC11BF">
          <w:rPr>
            <w:noProof/>
            <w:webHidden/>
          </w:rPr>
          <w:fldChar w:fldCharType="end"/>
        </w:r>
      </w:hyperlink>
    </w:p>
    <w:p w14:paraId="1E9AA00A" w14:textId="77777777" w:rsidR="00FC11BF" w:rsidRDefault="00DF3FD5">
      <w:pPr>
        <w:pStyle w:val="TOC5"/>
        <w:tabs>
          <w:tab w:val="right" w:leader="dot" w:pos="5030"/>
        </w:tabs>
        <w:rPr>
          <w:rFonts w:eastAsiaTheme="minorEastAsia"/>
          <w:noProof/>
          <w:sz w:val="22"/>
          <w:lang w:val="en-US" w:eastAsia="ja-JP" w:bidi="ar-SA"/>
        </w:rPr>
      </w:pPr>
      <w:hyperlink w:anchor="_Toc424906651" w:history="1">
        <w:r w:rsidR="00FC11BF" w:rsidRPr="00AF7260">
          <w:rPr>
            <w:rStyle w:val="Hyperlink"/>
            <w:noProof/>
          </w:rPr>
          <w:t>Contrat de Niveau de Service</w:t>
        </w:r>
        <w:r w:rsidR="00FC11BF">
          <w:rPr>
            <w:noProof/>
            <w:webHidden/>
          </w:rPr>
          <w:tab/>
        </w:r>
        <w:r w:rsidR="00FC11BF">
          <w:rPr>
            <w:noProof/>
            <w:webHidden/>
          </w:rPr>
          <w:fldChar w:fldCharType="begin"/>
        </w:r>
        <w:r w:rsidR="00FC11BF">
          <w:rPr>
            <w:noProof/>
            <w:webHidden/>
          </w:rPr>
          <w:instrText xml:space="preserve"> PAGEREF _Toc424906651 \h </w:instrText>
        </w:r>
        <w:r w:rsidR="00FC11BF">
          <w:rPr>
            <w:noProof/>
            <w:webHidden/>
          </w:rPr>
        </w:r>
        <w:r w:rsidR="00FC11BF">
          <w:rPr>
            <w:noProof/>
            <w:webHidden/>
          </w:rPr>
          <w:fldChar w:fldCharType="separate"/>
        </w:r>
        <w:r w:rsidR="00FC11BF">
          <w:rPr>
            <w:noProof/>
            <w:webHidden/>
          </w:rPr>
          <w:t>21</w:t>
        </w:r>
        <w:r w:rsidR="00FC11BF">
          <w:rPr>
            <w:noProof/>
            <w:webHidden/>
          </w:rPr>
          <w:fldChar w:fldCharType="end"/>
        </w:r>
      </w:hyperlink>
    </w:p>
    <w:p w14:paraId="2CFA5EF3" w14:textId="77777777" w:rsidR="00FC11BF" w:rsidRDefault="00DF3FD5">
      <w:pPr>
        <w:pStyle w:val="TOC4"/>
        <w:rPr>
          <w:rFonts w:eastAsiaTheme="minorEastAsia"/>
          <w:smallCaps w:val="0"/>
          <w:noProof/>
          <w:sz w:val="22"/>
          <w:lang w:val="en-US" w:eastAsia="ja-JP" w:bidi="ar-SA"/>
        </w:rPr>
      </w:pPr>
      <w:hyperlink w:anchor="_Toc424906652" w:history="1">
        <w:r w:rsidR="00FC11BF" w:rsidRPr="00AF7260">
          <w:rPr>
            <w:rStyle w:val="Hyperlink"/>
            <w:noProof/>
          </w:rPr>
          <w:t>Applications Office 365</w:t>
        </w:r>
        <w:r w:rsidR="00FC11BF">
          <w:rPr>
            <w:noProof/>
            <w:webHidden/>
          </w:rPr>
          <w:tab/>
        </w:r>
        <w:r w:rsidR="00FC11BF">
          <w:rPr>
            <w:noProof/>
            <w:webHidden/>
          </w:rPr>
          <w:fldChar w:fldCharType="begin"/>
        </w:r>
        <w:r w:rsidR="00FC11BF">
          <w:rPr>
            <w:noProof/>
            <w:webHidden/>
          </w:rPr>
          <w:instrText xml:space="preserve"> PAGEREF _Toc424906652 \h </w:instrText>
        </w:r>
        <w:r w:rsidR="00FC11BF">
          <w:rPr>
            <w:noProof/>
            <w:webHidden/>
          </w:rPr>
        </w:r>
        <w:r w:rsidR="00FC11BF">
          <w:rPr>
            <w:noProof/>
            <w:webHidden/>
          </w:rPr>
          <w:fldChar w:fldCharType="separate"/>
        </w:r>
        <w:r w:rsidR="00FC11BF">
          <w:rPr>
            <w:noProof/>
            <w:webHidden/>
          </w:rPr>
          <w:t>21</w:t>
        </w:r>
        <w:r w:rsidR="00FC11BF">
          <w:rPr>
            <w:noProof/>
            <w:webHidden/>
          </w:rPr>
          <w:fldChar w:fldCharType="end"/>
        </w:r>
      </w:hyperlink>
    </w:p>
    <w:p w14:paraId="1C19566A" w14:textId="77777777" w:rsidR="00FC11BF" w:rsidRDefault="00DF3FD5">
      <w:pPr>
        <w:pStyle w:val="TOC4"/>
        <w:rPr>
          <w:rFonts w:eastAsiaTheme="minorEastAsia"/>
          <w:smallCaps w:val="0"/>
          <w:noProof/>
          <w:sz w:val="22"/>
          <w:lang w:val="en-US" w:eastAsia="ja-JP" w:bidi="ar-SA"/>
        </w:rPr>
      </w:pPr>
      <w:hyperlink w:anchor="_Toc424906653" w:history="1">
        <w:r w:rsidR="00FC11BF" w:rsidRPr="00AF7260">
          <w:rPr>
            <w:rStyle w:val="Hyperlink"/>
            <w:noProof/>
          </w:rPr>
          <w:t>Office Online</w:t>
        </w:r>
        <w:r w:rsidR="00FC11BF">
          <w:rPr>
            <w:noProof/>
            <w:webHidden/>
          </w:rPr>
          <w:tab/>
        </w:r>
        <w:r w:rsidR="00FC11BF">
          <w:rPr>
            <w:noProof/>
            <w:webHidden/>
          </w:rPr>
          <w:fldChar w:fldCharType="begin"/>
        </w:r>
        <w:r w:rsidR="00FC11BF">
          <w:rPr>
            <w:noProof/>
            <w:webHidden/>
          </w:rPr>
          <w:instrText xml:space="preserve"> PAGEREF _Toc424906653 \h </w:instrText>
        </w:r>
        <w:r w:rsidR="00FC11BF">
          <w:rPr>
            <w:noProof/>
            <w:webHidden/>
          </w:rPr>
        </w:r>
        <w:r w:rsidR="00FC11BF">
          <w:rPr>
            <w:noProof/>
            <w:webHidden/>
          </w:rPr>
          <w:fldChar w:fldCharType="separate"/>
        </w:r>
        <w:r w:rsidR="00FC11BF">
          <w:rPr>
            <w:noProof/>
            <w:webHidden/>
          </w:rPr>
          <w:t>22</w:t>
        </w:r>
        <w:r w:rsidR="00FC11BF">
          <w:rPr>
            <w:noProof/>
            <w:webHidden/>
          </w:rPr>
          <w:fldChar w:fldCharType="end"/>
        </w:r>
      </w:hyperlink>
    </w:p>
    <w:p w14:paraId="1314D496" w14:textId="77777777" w:rsidR="00FC11BF" w:rsidRDefault="00DF3FD5">
      <w:pPr>
        <w:pStyle w:val="TOC4"/>
        <w:rPr>
          <w:rFonts w:eastAsiaTheme="minorEastAsia"/>
          <w:smallCaps w:val="0"/>
          <w:noProof/>
          <w:sz w:val="22"/>
          <w:lang w:val="en-US" w:eastAsia="ja-JP" w:bidi="ar-SA"/>
        </w:rPr>
      </w:pPr>
      <w:hyperlink w:anchor="_Toc424906654" w:history="1">
        <w:r w:rsidR="00FC11BF" w:rsidRPr="00AF7260">
          <w:rPr>
            <w:rStyle w:val="Hyperlink"/>
            <w:noProof/>
          </w:rPr>
          <w:t>OneDrive Entreprise</w:t>
        </w:r>
        <w:r w:rsidR="00FC11BF">
          <w:rPr>
            <w:noProof/>
            <w:webHidden/>
          </w:rPr>
          <w:tab/>
        </w:r>
        <w:r w:rsidR="00FC11BF">
          <w:rPr>
            <w:noProof/>
            <w:webHidden/>
          </w:rPr>
          <w:fldChar w:fldCharType="begin"/>
        </w:r>
        <w:r w:rsidR="00FC11BF">
          <w:rPr>
            <w:noProof/>
            <w:webHidden/>
          </w:rPr>
          <w:instrText xml:space="preserve"> PAGEREF _Toc424906654 \h </w:instrText>
        </w:r>
        <w:r w:rsidR="00FC11BF">
          <w:rPr>
            <w:noProof/>
            <w:webHidden/>
          </w:rPr>
        </w:r>
        <w:r w:rsidR="00FC11BF">
          <w:rPr>
            <w:noProof/>
            <w:webHidden/>
          </w:rPr>
          <w:fldChar w:fldCharType="separate"/>
        </w:r>
        <w:r w:rsidR="00FC11BF">
          <w:rPr>
            <w:noProof/>
            <w:webHidden/>
          </w:rPr>
          <w:t>22</w:t>
        </w:r>
        <w:r w:rsidR="00FC11BF">
          <w:rPr>
            <w:noProof/>
            <w:webHidden/>
          </w:rPr>
          <w:fldChar w:fldCharType="end"/>
        </w:r>
      </w:hyperlink>
    </w:p>
    <w:p w14:paraId="212C3B30" w14:textId="77777777" w:rsidR="00FC11BF" w:rsidRDefault="00DF3FD5">
      <w:pPr>
        <w:pStyle w:val="TOC4"/>
        <w:rPr>
          <w:rFonts w:eastAsiaTheme="minorEastAsia"/>
          <w:smallCaps w:val="0"/>
          <w:noProof/>
          <w:sz w:val="22"/>
          <w:lang w:val="en-US" w:eastAsia="ja-JP" w:bidi="ar-SA"/>
        </w:rPr>
      </w:pPr>
      <w:hyperlink w:anchor="_Toc424906655" w:history="1">
        <w:r w:rsidR="00FC11BF" w:rsidRPr="00AF7260">
          <w:rPr>
            <w:rStyle w:val="Hyperlink"/>
            <w:noProof/>
          </w:rPr>
          <w:t>Project Online</w:t>
        </w:r>
        <w:r w:rsidR="00FC11BF">
          <w:rPr>
            <w:noProof/>
            <w:webHidden/>
          </w:rPr>
          <w:tab/>
        </w:r>
        <w:r w:rsidR="00FC11BF">
          <w:rPr>
            <w:noProof/>
            <w:webHidden/>
          </w:rPr>
          <w:fldChar w:fldCharType="begin"/>
        </w:r>
        <w:r w:rsidR="00FC11BF">
          <w:rPr>
            <w:noProof/>
            <w:webHidden/>
          </w:rPr>
          <w:instrText xml:space="preserve"> PAGEREF _Toc424906655 \h </w:instrText>
        </w:r>
        <w:r w:rsidR="00FC11BF">
          <w:rPr>
            <w:noProof/>
            <w:webHidden/>
          </w:rPr>
        </w:r>
        <w:r w:rsidR="00FC11BF">
          <w:rPr>
            <w:noProof/>
            <w:webHidden/>
          </w:rPr>
          <w:fldChar w:fldCharType="separate"/>
        </w:r>
        <w:r w:rsidR="00FC11BF">
          <w:rPr>
            <w:noProof/>
            <w:webHidden/>
          </w:rPr>
          <w:t>22</w:t>
        </w:r>
        <w:r w:rsidR="00FC11BF">
          <w:rPr>
            <w:noProof/>
            <w:webHidden/>
          </w:rPr>
          <w:fldChar w:fldCharType="end"/>
        </w:r>
      </w:hyperlink>
    </w:p>
    <w:p w14:paraId="38E758DC" w14:textId="77777777" w:rsidR="00FC11BF" w:rsidRDefault="00DF3FD5">
      <w:pPr>
        <w:pStyle w:val="TOC4"/>
        <w:rPr>
          <w:rFonts w:eastAsiaTheme="minorEastAsia"/>
          <w:smallCaps w:val="0"/>
          <w:noProof/>
          <w:sz w:val="22"/>
          <w:lang w:val="en-US" w:eastAsia="ja-JP" w:bidi="ar-SA"/>
        </w:rPr>
      </w:pPr>
      <w:hyperlink w:anchor="_Toc424906656" w:history="1">
        <w:r w:rsidR="00FC11BF" w:rsidRPr="00AF7260">
          <w:rPr>
            <w:rStyle w:val="Hyperlink"/>
            <w:noProof/>
            <w:lang w:val="en-US"/>
          </w:rPr>
          <w:t>SharePoint Online</w:t>
        </w:r>
        <w:r w:rsidR="00FC11BF">
          <w:rPr>
            <w:noProof/>
            <w:webHidden/>
          </w:rPr>
          <w:tab/>
        </w:r>
        <w:r w:rsidR="00FC11BF">
          <w:rPr>
            <w:noProof/>
            <w:webHidden/>
          </w:rPr>
          <w:fldChar w:fldCharType="begin"/>
        </w:r>
        <w:r w:rsidR="00FC11BF">
          <w:rPr>
            <w:noProof/>
            <w:webHidden/>
          </w:rPr>
          <w:instrText xml:space="preserve"> PAGEREF _Toc424906656 \h </w:instrText>
        </w:r>
        <w:r w:rsidR="00FC11BF">
          <w:rPr>
            <w:noProof/>
            <w:webHidden/>
          </w:rPr>
        </w:r>
        <w:r w:rsidR="00FC11BF">
          <w:rPr>
            <w:noProof/>
            <w:webHidden/>
          </w:rPr>
          <w:fldChar w:fldCharType="separate"/>
        </w:r>
        <w:r w:rsidR="00FC11BF">
          <w:rPr>
            <w:noProof/>
            <w:webHidden/>
          </w:rPr>
          <w:t>22</w:t>
        </w:r>
        <w:r w:rsidR="00FC11BF">
          <w:rPr>
            <w:noProof/>
            <w:webHidden/>
          </w:rPr>
          <w:fldChar w:fldCharType="end"/>
        </w:r>
      </w:hyperlink>
    </w:p>
    <w:p w14:paraId="1E48C126" w14:textId="77777777" w:rsidR="00FC11BF" w:rsidRDefault="00DF3FD5">
      <w:pPr>
        <w:pStyle w:val="TOC4"/>
        <w:rPr>
          <w:rFonts w:eastAsiaTheme="minorEastAsia"/>
          <w:smallCaps w:val="0"/>
          <w:noProof/>
          <w:sz w:val="22"/>
          <w:lang w:val="en-US" w:eastAsia="ja-JP" w:bidi="ar-SA"/>
        </w:rPr>
      </w:pPr>
      <w:hyperlink w:anchor="_Toc424906657" w:history="1">
        <w:r w:rsidR="00FC11BF" w:rsidRPr="00AF7260">
          <w:rPr>
            <w:rStyle w:val="Hyperlink"/>
            <w:noProof/>
          </w:rPr>
          <w:t>Skype Entreprise Online</w:t>
        </w:r>
        <w:r w:rsidR="00FC11BF">
          <w:rPr>
            <w:noProof/>
            <w:webHidden/>
          </w:rPr>
          <w:tab/>
        </w:r>
        <w:r w:rsidR="00FC11BF">
          <w:rPr>
            <w:noProof/>
            <w:webHidden/>
          </w:rPr>
          <w:fldChar w:fldCharType="begin"/>
        </w:r>
        <w:r w:rsidR="00FC11BF">
          <w:rPr>
            <w:noProof/>
            <w:webHidden/>
          </w:rPr>
          <w:instrText xml:space="preserve"> PAGEREF _Toc424906657 \h </w:instrText>
        </w:r>
        <w:r w:rsidR="00FC11BF">
          <w:rPr>
            <w:noProof/>
            <w:webHidden/>
          </w:rPr>
        </w:r>
        <w:r w:rsidR="00FC11BF">
          <w:rPr>
            <w:noProof/>
            <w:webHidden/>
          </w:rPr>
          <w:fldChar w:fldCharType="separate"/>
        </w:r>
        <w:r w:rsidR="00FC11BF">
          <w:rPr>
            <w:noProof/>
            <w:webHidden/>
          </w:rPr>
          <w:t>23</w:t>
        </w:r>
        <w:r w:rsidR="00FC11BF">
          <w:rPr>
            <w:noProof/>
            <w:webHidden/>
          </w:rPr>
          <w:fldChar w:fldCharType="end"/>
        </w:r>
      </w:hyperlink>
    </w:p>
    <w:p w14:paraId="68267E62" w14:textId="77777777" w:rsidR="00FC11BF" w:rsidRDefault="00DF3FD5">
      <w:pPr>
        <w:pStyle w:val="TOC2"/>
        <w:tabs>
          <w:tab w:val="right" w:leader="dot" w:pos="5030"/>
        </w:tabs>
        <w:rPr>
          <w:rFonts w:eastAsiaTheme="minorEastAsia"/>
          <w:b w:val="0"/>
          <w:smallCaps w:val="0"/>
          <w:noProof/>
          <w:sz w:val="22"/>
          <w:lang w:val="en-US" w:eastAsia="ja-JP" w:bidi="ar-SA"/>
        </w:rPr>
      </w:pPr>
      <w:hyperlink w:anchor="_Toc424906658" w:history="1">
        <w:r w:rsidR="00FC11BF" w:rsidRPr="00AF7260">
          <w:rPr>
            <w:rStyle w:val="Hyperlink"/>
            <w:noProof/>
          </w:rPr>
          <w:t>Autres services en ligne</w:t>
        </w:r>
        <w:r w:rsidR="00FC11BF">
          <w:rPr>
            <w:noProof/>
            <w:webHidden/>
          </w:rPr>
          <w:tab/>
        </w:r>
        <w:r w:rsidR="00FC11BF">
          <w:rPr>
            <w:noProof/>
            <w:webHidden/>
          </w:rPr>
          <w:fldChar w:fldCharType="begin"/>
        </w:r>
        <w:r w:rsidR="00FC11BF">
          <w:rPr>
            <w:noProof/>
            <w:webHidden/>
          </w:rPr>
          <w:instrText xml:space="preserve"> PAGEREF _Toc424906658 \h </w:instrText>
        </w:r>
        <w:r w:rsidR="00FC11BF">
          <w:rPr>
            <w:noProof/>
            <w:webHidden/>
          </w:rPr>
        </w:r>
        <w:r w:rsidR="00FC11BF">
          <w:rPr>
            <w:noProof/>
            <w:webHidden/>
          </w:rPr>
          <w:fldChar w:fldCharType="separate"/>
        </w:r>
        <w:r w:rsidR="00FC11BF">
          <w:rPr>
            <w:noProof/>
            <w:webHidden/>
          </w:rPr>
          <w:t>23</w:t>
        </w:r>
        <w:r w:rsidR="00FC11BF">
          <w:rPr>
            <w:noProof/>
            <w:webHidden/>
          </w:rPr>
          <w:fldChar w:fldCharType="end"/>
        </w:r>
      </w:hyperlink>
    </w:p>
    <w:p w14:paraId="27CB5C8E" w14:textId="77777777" w:rsidR="00FC11BF" w:rsidRDefault="00DF3FD5">
      <w:pPr>
        <w:pStyle w:val="TOC4"/>
        <w:rPr>
          <w:rFonts w:eastAsiaTheme="minorEastAsia"/>
          <w:smallCaps w:val="0"/>
          <w:noProof/>
          <w:sz w:val="22"/>
          <w:lang w:val="en-US" w:eastAsia="ja-JP" w:bidi="ar-SA"/>
        </w:rPr>
      </w:pPr>
      <w:hyperlink w:anchor="_Toc424906659" w:history="1">
        <w:r w:rsidR="00FC11BF" w:rsidRPr="00AF7260">
          <w:rPr>
            <w:rStyle w:val="Hyperlink"/>
            <w:noProof/>
          </w:rPr>
          <w:t>Plateformes Bing Maps Enterprise et Bing Maps Mobile Asset Management</w:t>
        </w:r>
        <w:r w:rsidR="00FC11BF">
          <w:rPr>
            <w:noProof/>
            <w:webHidden/>
          </w:rPr>
          <w:tab/>
        </w:r>
        <w:r w:rsidR="00FC11BF">
          <w:rPr>
            <w:noProof/>
            <w:webHidden/>
          </w:rPr>
          <w:fldChar w:fldCharType="begin"/>
        </w:r>
        <w:r w:rsidR="00FC11BF">
          <w:rPr>
            <w:noProof/>
            <w:webHidden/>
          </w:rPr>
          <w:instrText xml:space="preserve"> PAGEREF _Toc424906659 \h </w:instrText>
        </w:r>
        <w:r w:rsidR="00FC11BF">
          <w:rPr>
            <w:noProof/>
            <w:webHidden/>
          </w:rPr>
        </w:r>
        <w:r w:rsidR="00FC11BF">
          <w:rPr>
            <w:noProof/>
            <w:webHidden/>
          </w:rPr>
          <w:fldChar w:fldCharType="separate"/>
        </w:r>
        <w:r w:rsidR="00FC11BF">
          <w:rPr>
            <w:noProof/>
            <w:webHidden/>
          </w:rPr>
          <w:t>23</w:t>
        </w:r>
        <w:r w:rsidR="00FC11BF">
          <w:rPr>
            <w:noProof/>
            <w:webHidden/>
          </w:rPr>
          <w:fldChar w:fldCharType="end"/>
        </w:r>
      </w:hyperlink>
    </w:p>
    <w:p w14:paraId="3FAA7D17" w14:textId="77777777" w:rsidR="00FC11BF" w:rsidRDefault="00DF3FD5">
      <w:pPr>
        <w:pStyle w:val="TOC4"/>
        <w:rPr>
          <w:rFonts w:eastAsiaTheme="minorEastAsia"/>
          <w:smallCaps w:val="0"/>
          <w:noProof/>
          <w:sz w:val="22"/>
          <w:lang w:val="en-US" w:eastAsia="ja-JP" w:bidi="ar-SA"/>
        </w:rPr>
      </w:pPr>
      <w:hyperlink w:anchor="_Toc424906660" w:history="1">
        <w:r w:rsidR="00FC11BF" w:rsidRPr="00AF7260">
          <w:rPr>
            <w:rStyle w:val="Hyperlink"/>
            <w:noProof/>
          </w:rPr>
          <w:t>Microsoft Learning E-Reference Library</w:t>
        </w:r>
        <w:r w:rsidR="00FC11BF">
          <w:rPr>
            <w:noProof/>
            <w:webHidden/>
          </w:rPr>
          <w:tab/>
        </w:r>
        <w:r w:rsidR="00FC11BF">
          <w:rPr>
            <w:noProof/>
            <w:webHidden/>
          </w:rPr>
          <w:fldChar w:fldCharType="begin"/>
        </w:r>
        <w:r w:rsidR="00FC11BF">
          <w:rPr>
            <w:noProof/>
            <w:webHidden/>
          </w:rPr>
          <w:instrText xml:space="preserve"> PAGEREF _Toc424906660 \h </w:instrText>
        </w:r>
        <w:r w:rsidR="00FC11BF">
          <w:rPr>
            <w:noProof/>
            <w:webHidden/>
          </w:rPr>
        </w:r>
        <w:r w:rsidR="00FC11BF">
          <w:rPr>
            <w:noProof/>
            <w:webHidden/>
          </w:rPr>
          <w:fldChar w:fldCharType="separate"/>
        </w:r>
        <w:r w:rsidR="00FC11BF">
          <w:rPr>
            <w:noProof/>
            <w:webHidden/>
          </w:rPr>
          <w:t>24</w:t>
        </w:r>
        <w:r w:rsidR="00FC11BF">
          <w:rPr>
            <w:noProof/>
            <w:webHidden/>
          </w:rPr>
          <w:fldChar w:fldCharType="end"/>
        </w:r>
      </w:hyperlink>
    </w:p>
    <w:p w14:paraId="0A8DBC77" w14:textId="77777777" w:rsidR="00FC11BF" w:rsidRDefault="00DF3FD5">
      <w:pPr>
        <w:pStyle w:val="TOC4"/>
        <w:rPr>
          <w:rFonts w:eastAsiaTheme="minorEastAsia"/>
          <w:smallCaps w:val="0"/>
          <w:noProof/>
          <w:sz w:val="22"/>
          <w:lang w:val="en-US" w:eastAsia="ja-JP" w:bidi="ar-SA"/>
        </w:rPr>
      </w:pPr>
      <w:hyperlink w:anchor="_Toc424906661" w:history="1">
        <w:r w:rsidR="00FC11BF" w:rsidRPr="00AF7260">
          <w:rPr>
            <w:rStyle w:val="Hyperlink"/>
            <w:noProof/>
            <w:lang w:val="en-US"/>
          </w:rPr>
          <w:t>Microsoft Learning IT Academy</w:t>
        </w:r>
        <w:r w:rsidR="00FC11BF">
          <w:rPr>
            <w:noProof/>
            <w:webHidden/>
          </w:rPr>
          <w:tab/>
        </w:r>
        <w:r w:rsidR="00FC11BF">
          <w:rPr>
            <w:noProof/>
            <w:webHidden/>
          </w:rPr>
          <w:fldChar w:fldCharType="begin"/>
        </w:r>
        <w:r w:rsidR="00FC11BF">
          <w:rPr>
            <w:noProof/>
            <w:webHidden/>
          </w:rPr>
          <w:instrText xml:space="preserve"> PAGEREF _Toc424906661 \h </w:instrText>
        </w:r>
        <w:r w:rsidR="00FC11BF">
          <w:rPr>
            <w:noProof/>
            <w:webHidden/>
          </w:rPr>
        </w:r>
        <w:r w:rsidR="00FC11BF">
          <w:rPr>
            <w:noProof/>
            <w:webHidden/>
          </w:rPr>
          <w:fldChar w:fldCharType="separate"/>
        </w:r>
        <w:r w:rsidR="00FC11BF">
          <w:rPr>
            <w:noProof/>
            <w:webHidden/>
          </w:rPr>
          <w:t>24</w:t>
        </w:r>
        <w:r w:rsidR="00FC11BF">
          <w:rPr>
            <w:noProof/>
            <w:webHidden/>
          </w:rPr>
          <w:fldChar w:fldCharType="end"/>
        </w:r>
      </w:hyperlink>
    </w:p>
    <w:p w14:paraId="7A83E44A" w14:textId="77777777" w:rsidR="00FC11BF" w:rsidRDefault="00DF3FD5">
      <w:pPr>
        <w:pStyle w:val="TOC4"/>
        <w:rPr>
          <w:rFonts w:eastAsiaTheme="minorEastAsia"/>
          <w:smallCaps w:val="0"/>
          <w:noProof/>
          <w:sz w:val="22"/>
          <w:lang w:val="en-US" w:eastAsia="ja-JP" w:bidi="ar-SA"/>
        </w:rPr>
      </w:pPr>
      <w:hyperlink w:anchor="_Toc424906662" w:history="1">
        <w:r w:rsidR="00FC11BF" w:rsidRPr="00AF7260">
          <w:rPr>
            <w:rStyle w:val="Hyperlink"/>
            <w:noProof/>
          </w:rPr>
          <w:t>Office 365 Developer</w:t>
        </w:r>
        <w:r w:rsidR="00FC11BF">
          <w:rPr>
            <w:noProof/>
            <w:webHidden/>
          </w:rPr>
          <w:tab/>
        </w:r>
        <w:r w:rsidR="00FC11BF">
          <w:rPr>
            <w:noProof/>
            <w:webHidden/>
          </w:rPr>
          <w:fldChar w:fldCharType="begin"/>
        </w:r>
        <w:r w:rsidR="00FC11BF">
          <w:rPr>
            <w:noProof/>
            <w:webHidden/>
          </w:rPr>
          <w:instrText xml:space="preserve"> PAGEREF _Toc424906662 \h </w:instrText>
        </w:r>
        <w:r w:rsidR="00FC11BF">
          <w:rPr>
            <w:noProof/>
            <w:webHidden/>
          </w:rPr>
        </w:r>
        <w:r w:rsidR="00FC11BF">
          <w:rPr>
            <w:noProof/>
            <w:webHidden/>
          </w:rPr>
          <w:fldChar w:fldCharType="separate"/>
        </w:r>
        <w:r w:rsidR="00FC11BF">
          <w:rPr>
            <w:noProof/>
            <w:webHidden/>
          </w:rPr>
          <w:t>24</w:t>
        </w:r>
        <w:r w:rsidR="00FC11BF">
          <w:rPr>
            <w:noProof/>
            <w:webHidden/>
          </w:rPr>
          <w:fldChar w:fldCharType="end"/>
        </w:r>
      </w:hyperlink>
    </w:p>
    <w:p w14:paraId="30D9DA87" w14:textId="77777777" w:rsidR="00FC11BF" w:rsidRDefault="00DF3FD5">
      <w:pPr>
        <w:pStyle w:val="TOC4"/>
        <w:rPr>
          <w:rFonts w:eastAsiaTheme="minorEastAsia"/>
          <w:smallCaps w:val="0"/>
          <w:noProof/>
          <w:sz w:val="22"/>
          <w:lang w:val="en-US" w:eastAsia="ja-JP" w:bidi="ar-SA"/>
        </w:rPr>
      </w:pPr>
      <w:hyperlink w:anchor="_Toc424906663" w:history="1">
        <w:r w:rsidR="00FC11BF" w:rsidRPr="00AF7260">
          <w:rPr>
            <w:rStyle w:val="Hyperlink"/>
            <w:noProof/>
          </w:rPr>
          <w:t>Power BI Pro</w:t>
        </w:r>
        <w:r w:rsidR="00FC11BF">
          <w:rPr>
            <w:noProof/>
            <w:webHidden/>
          </w:rPr>
          <w:tab/>
        </w:r>
        <w:r w:rsidR="00FC11BF">
          <w:rPr>
            <w:noProof/>
            <w:webHidden/>
          </w:rPr>
          <w:fldChar w:fldCharType="begin"/>
        </w:r>
        <w:r w:rsidR="00FC11BF">
          <w:rPr>
            <w:noProof/>
            <w:webHidden/>
          </w:rPr>
          <w:instrText xml:space="preserve"> PAGEREF _Toc424906663 \h </w:instrText>
        </w:r>
        <w:r w:rsidR="00FC11BF">
          <w:rPr>
            <w:noProof/>
            <w:webHidden/>
          </w:rPr>
        </w:r>
        <w:r w:rsidR="00FC11BF">
          <w:rPr>
            <w:noProof/>
            <w:webHidden/>
          </w:rPr>
          <w:fldChar w:fldCharType="separate"/>
        </w:r>
        <w:r w:rsidR="00FC11BF">
          <w:rPr>
            <w:noProof/>
            <w:webHidden/>
          </w:rPr>
          <w:t>24</w:t>
        </w:r>
        <w:r w:rsidR="00FC11BF">
          <w:rPr>
            <w:noProof/>
            <w:webHidden/>
          </w:rPr>
          <w:fldChar w:fldCharType="end"/>
        </w:r>
      </w:hyperlink>
    </w:p>
    <w:p w14:paraId="30A13965" w14:textId="77777777" w:rsidR="00FC11BF" w:rsidRDefault="00DF3FD5">
      <w:pPr>
        <w:pStyle w:val="TOC4"/>
        <w:rPr>
          <w:rFonts w:eastAsiaTheme="minorEastAsia"/>
          <w:smallCaps w:val="0"/>
          <w:noProof/>
          <w:sz w:val="22"/>
          <w:lang w:val="en-US" w:eastAsia="ja-JP" w:bidi="ar-SA"/>
        </w:rPr>
      </w:pPr>
      <w:hyperlink w:anchor="_Toc424906664" w:history="1">
        <w:r w:rsidR="00FC11BF" w:rsidRPr="00AF7260">
          <w:rPr>
            <w:rStyle w:val="Hyperlink"/>
            <w:noProof/>
          </w:rPr>
          <w:t>System Center Endpoint Protection</w:t>
        </w:r>
        <w:r w:rsidR="00FC11BF">
          <w:rPr>
            <w:noProof/>
            <w:webHidden/>
          </w:rPr>
          <w:tab/>
        </w:r>
        <w:r w:rsidR="00FC11BF">
          <w:rPr>
            <w:noProof/>
            <w:webHidden/>
          </w:rPr>
          <w:fldChar w:fldCharType="begin"/>
        </w:r>
        <w:r w:rsidR="00FC11BF">
          <w:rPr>
            <w:noProof/>
            <w:webHidden/>
          </w:rPr>
          <w:instrText xml:space="preserve"> PAGEREF _Toc424906664 \h </w:instrText>
        </w:r>
        <w:r w:rsidR="00FC11BF">
          <w:rPr>
            <w:noProof/>
            <w:webHidden/>
          </w:rPr>
        </w:r>
        <w:r w:rsidR="00FC11BF">
          <w:rPr>
            <w:noProof/>
            <w:webHidden/>
          </w:rPr>
          <w:fldChar w:fldCharType="separate"/>
        </w:r>
        <w:r w:rsidR="00FC11BF">
          <w:rPr>
            <w:noProof/>
            <w:webHidden/>
          </w:rPr>
          <w:t>24</w:t>
        </w:r>
        <w:r w:rsidR="00FC11BF">
          <w:rPr>
            <w:noProof/>
            <w:webHidden/>
          </w:rPr>
          <w:fldChar w:fldCharType="end"/>
        </w:r>
      </w:hyperlink>
    </w:p>
    <w:p w14:paraId="3423B50E" w14:textId="77777777" w:rsidR="00FC11BF" w:rsidRDefault="00DF3FD5">
      <w:pPr>
        <w:pStyle w:val="TOC4"/>
        <w:rPr>
          <w:rFonts w:eastAsiaTheme="minorEastAsia"/>
          <w:smallCaps w:val="0"/>
          <w:noProof/>
          <w:sz w:val="22"/>
          <w:lang w:val="en-US" w:eastAsia="ja-JP" w:bidi="ar-SA"/>
        </w:rPr>
      </w:pPr>
      <w:hyperlink w:anchor="_Toc424906665" w:history="1">
        <w:r w:rsidR="00FC11BF" w:rsidRPr="00AF7260">
          <w:rPr>
            <w:rStyle w:val="Hyperlink"/>
            <w:noProof/>
          </w:rPr>
          <w:t>API Translator</w:t>
        </w:r>
        <w:r w:rsidR="00FC11BF">
          <w:rPr>
            <w:noProof/>
            <w:webHidden/>
          </w:rPr>
          <w:tab/>
        </w:r>
        <w:r w:rsidR="00FC11BF">
          <w:rPr>
            <w:noProof/>
            <w:webHidden/>
          </w:rPr>
          <w:fldChar w:fldCharType="begin"/>
        </w:r>
        <w:r w:rsidR="00FC11BF">
          <w:rPr>
            <w:noProof/>
            <w:webHidden/>
          </w:rPr>
          <w:instrText xml:space="preserve"> PAGEREF _Toc424906665 \h </w:instrText>
        </w:r>
        <w:r w:rsidR="00FC11BF">
          <w:rPr>
            <w:noProof/>
            <w:webHidden/>
          </w:rPr>
        </w:r>
        <w:r w:rsidR="00FC11BF">
          <w:rPr>
            <w:noProof/>
            <w:webHidden/>
          </w:rPr>
          <w:fldChar w:fldCharType="separate"/>
        </w:r>
        <w:r w:rsidR="00FC11BF">
          <w:rPr>
            <w:noProof/>
            <w:webHidden/>
          </w:rPr>
          <w:t>25</w:t>
        </w:r>
        <w:r w:rsidR="00FC11BF">
          <w:rPr>
            <w:noProof/>
            <w:webHidden/>
          </w:rPr>
          <w:fldChar w:fldCharType="end"/>
        </w:r>
      </w:hyperlink>
    </w:p>
    <w:p w14:paraId="58E59A00" w14:textId="77777777" w:rsidR="00FC11BF" w:rsidRDefault="00DF3FD5">
      <w:pPr>
        <w:pStyle w:val="TOC4"/>
        <w:rPr>
          <w:rFonts w:eastAsiaTheme="minorEastAsia"/>
          <w:smallCaps w:val="0"/>
          <w:noProof/>
          <w:sz w:val="22"/>
          <w:lang w:val="en-US" w:eastAsia="ja-JP" w:bidi="ar-SA"/>
        </w:rPr>
      </w:pPr>
      <w:hyperlink w:anchor="_Toc424906666" w:history="1">
        <w:r w:rsidR="00FC11BF" w:rsidRPr="00AF7260">
          <w:rPr>
            <w:rStyle w:val="Hyperlink"/>
            <w:noProof/>
          </w:rPr>
          <w:t>Yammer Enterprise</w:t>
        </w:r>
        <w:r w:rsidR="00FC11BF">
          <w:rPr>
            <w:noProof/>
            <w:webHidden/>
          </w:rPr>
          <w:tab/>
        </w:r>
        <w:r w:rsidR="00FC11BF">
          <w:rPr>
            <w:noProof/>
            <w:webHidden/>
          </w:rPr>
          <w:fldChar w:fldCharType="begin"/>
        </w:r>
        <w:r w:rsidR="00FC11BF">
          <w:rPr>
            <w:noProof/>
            <w:webHidden/>
          </w:rPr>
          <w:instrText xml:space="preserve"> PAGEREF _Toc424906666 \h </w:instrText>
        </w:r>
        <w:r w:rsidR="00FC11BF">
          <w:rPr>
            <w:noProof/>
            <w:webHidden/>
          </w:rPr>
        </w:r>
        <w:r w:rsidR="00FC11BF">
          <w:rPr>
            <w:noProof/>
            <w:webHidden/>
          </w:rPr>
          <w:fldChar w:fldCharType="separate"/>
        </w:r>
        <w:r w:rsidR="00FC11BF">
          <w:rPr>
            <w:noProof/>
            <w:webHidden/>
          </w:rPr>
          <w:t>25</w:t>
        </w:r>
        <w:r w:rsidR="00FC11BF">
          <w:rPr>
            <w:noProof/>
            <w:webHidden/>
          </w:rPr>
          <w:fldChar w:fldCharType="end"/>
        </w:r>
      </w:hyperlink>
    </w:p>
    <w:p w14:paraId="7B51C983"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67" w:history="1">
        <w:r w:rsidR="00FC11BF" w:rsidRPr="00AF7260">
          <w:rPr>
            <w:rStyle w:val="Hyperlink"/>
            <w:noProof/>
          </w:rPr>
          <w:t>Annexe 1 – Avertissements</w:t>
        </w:r>
        <w:r w:rsidR="00FC11BF">
          <w:rPr>
            <w:noProof/>
            <w:webHidden/>
          </w:rPr>
          <w:tab/>
        </w:r>
        <w:r w:rsidR="00FC11BF">
          <w:rPr>
            <w:noProof/>
            <w:webHidden/>
          </w:rPr>
          <w:fldChar w:fldCharType="begin"/>
        </w:r>
        <w:r w:rsidR="00FC11BF">
          <w:rPr>
            <w:noProof/>
            <w:webHidden/>
          </w:rPr>
          <w:instrText xml:space="preserve"> PAGEREF _Toc424906667 \h </w:instrText>
        </w:r>
        <w:r w:rsidR="00FC11BF">
          <w:rPr>
            <w:noProof/>
            <w:webHidden/>
          </w:rPr>
        </w:r>
        <w:r w:rsidR="00FC11BF">
          <w:rPr>
            <w:noProof/>
            <w:webHidden/>
          </w:rPr>
          <w:fldChar w:fldCharType="separate"/>
        </w:r>
        <w:r w:rsidR="00FC11BF">
          <w:rPr>
            <w:noProof/>
            <w:webHidden/>
          </w:rPr>
          <w:t>26</w:t>
        </w:r>
        <w:r w:rsidR="00FC11BF">
          <w:rPr>
            <w:noProof/>
            <w:webHidden/>
          </w:rPr>
          <w:fldChar w:fldCharType="end"/>
        </w:r>
      </w:hyperlink>
    </w:p>
    <w:p w14:paraId="0BACACCA"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68" w:history="1">
        <w:r w:rsidR="00FC11BF" w:rsidRPr="00AF7260">
          <w:rPr>
            <w:rStyle w:val="Hyperlink"/>
            <w:noProof/>
          </w:rPr>
          <w:t>Bing Maps</w:t>
        </w:r>
        <w:r w:rsidR="00FC11BF">
          <w:rPr>
            <w:noProof/>
            <w:webHidden/>
          </w:rPr>
          <w:tab/>
        </w:r>
        <w:r w:rsidR="00FC11BF">
          <w:rPr>
            <w:noProof/>
            <w:webHidden/>
          </w:rPr>
          <w:fldChar w:fldCharType="begin"/>
        </w:r>
        <w:r w:rsidR="00FC11BF">
          <w:rPr>
            <w:noProof/>
            <w:webHidden/>
          </w:rPr>
          <w:instrText xml:space="preserve"> PAGEREF _Toc424906668 \h </w:instrText>
        </w:r>
        <w:r w:rsidR="00FC11BF">
          <w:rPr>
            <w:noProof/>
            <w:webHidden/>
          </w:rPr>
        </w:r>
        <w:r w:rsidR="00FC11BF">
          <w:rPr>
            <w:noProof/>
            <w:webHidden/>
          </w:rPr>
          <w:fldChar w:fldCharType="separate"/>
        </w:r>
        <w:r w:rsidR="00FC11BF">
          <w:rPr>
            <w:noProof/>
            <w:webHidden/>
          </w:rPr>
          <w:t>26</w:t>
        </w:r>
        <w:r w:rsidR="00FC11BF">
          <w:rPr>
            <w:noProof/>
            <w:webHidden/>
          </w:rPr>
          <w:fldChar w:fldCharType="end"/>
        </w:r>
      </w:hyperlink>
    </w:p>
    <w:p w14:paraId="7A6D8125"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69" w:history="1">
        <w:r w:rsidR="00FC11BF" w:rsidRPr="00AF7260">
          <w:rPr>
            <w:rStyle w:val="Hyperlink"/>
            <w:noProof/>
          </w:rPr>
          <w:t>Support client</w:t>
        </w:r>
        <w:r w:rsidR="00FC11BF">
          <w:rPr>
            <w:noProof/>
            <w:webHidden/>
          </w:rPr>
          <w:tab/>
        </w:r>
        <w:r w:rsidR="00FC11BF">
          <w:rPr>
            <w:noProof/>
            <w:webHidden/>
          </w:rPr>
          <w:fldChar w:fldCharType="begin"/>
        </w:r>
        <w:r w:rsidR="00FC11BF">
          <w:rPr>
            <w:noProof/>
            <w:webHidden/>
          </w:rPr>
          <w:instrText xml:space="preserve"> PAGEREF _Toc424906669 \h </w:instrText>
        </w:r>
        <w:r w:rsidR="00FC11BF">
          <w:rPr>
            <w:noProof/>
            <w:webHidden/>
          </w:rPr>
        </w:r>
        <w:r w:rsidR="00FC11BF">
          <w:rPr>
            <w:noProof/>
            <w:webHidden/>
          </w:rPr>
          <w:fldChar w:fldCharType="separate"/>
        </w:r>
        <w:r w:rsidR="00FC11BF">
          <w:rPr>
            <w:noProof/>
            <w:webHidden/>
          </w:rPr>
          <w:t>26</w:t>
        </w:r>
        <w:r w:rsidR="00FC11BF">
          <w:rPr>
            <w:noProof/>
            <w:webHidden/>
          </w:rPr>
          <w:fldChar w:fldCharType="end"/>
        </w:r>
      </w:hyperlink>
    </w:p>
    <w:p w14:paraId="56005862" w14:textId="77777777" w:rsidR="00FC11BF" w:rsidRDefault="00DF3FD5">
      <w:pPr>
        <w:pStyle w:val="TOC3"/>
        <w:tabs>
          <w:tab w:val="right" w:leader="dot" w:pos="5030"/>
        </w:tabs>
        <w:rPr>
          <w:rFonts w:eastAsiaTheme="minorEastAsia"/>
          <w:smallCaps w:val="0"/>
          <w:noProof/>
          <w:sz w:val="22"/>
          <w:lang w:val="en-US" w:eastAsia="ja-JP" w:bidi="ar-SA"/>
        </w:rPr>
      </w:pPr>
      <w:hyperlink w:anchor="_Toc424906670" w:history="1">
        <w:r w:rsidR="00FC11BF" w:rsidRPr="00AF7260">
          <w:rPr>
            <w:rStyle w:val="Hyperlink"/>
            <w:noProof/>
          </w:rPr>
          <w:t>Avertissement relatif aux normes visuelles H.264/AVC et MPEG-4 Part 2 et aux normes vidéo VC-1 et MPEG-2</w:t>
        </w:r>
        <w:r w:rsidR="00FC11BF">
          <w:rPr>
            <w:noProof/>
            <w:webHidden/>
          </w:rPr>
          <w:tab/>
        </w:r>
        <w:r w:rsidR="00FC11BF">
          <w:rPr>
            <w:noProof/>
            <w:webHidden/>
          </w:rPr>
          <w:fldChar w:fldCharType="begin"/>
        </w:r>
        <w:r w:rsidR="00FC11BF">
          <w:rPr>
            <w:noProof/>
            <w:webHidden/>
          </w:rPr>
          <w:instrText xml:space="preserve"> PAGEREF _Toc424906670 \h </w:instrText>
        </w:r>
        <w:r w:rsidR="00FC11BF">
          <w:rPr>
            <w:noProof/>
            <w:webHidden/>
          </w:rPr>
        </w:r>
        <w:r w:rsidR="00FC11BF">
          <w:rPr>
            <w:noProof/>
            <w:webHidden/>
          </w:rPr>
          <w:fldChar w:fldCharType="separate"/>
        </w:r>
        <w:r w:rsidR="00FC11BF">
          <w:rPr>
            <w:noProof/>
            <w:webHidden/>
          </w:rPr>
          <w:t>27</w:t>
        </w:r>
        <w:r w:rsidR="00FC11BF">
          <w:rPr>
            <w:noProof/>
            <w:webHidden/>
          </w:rPr>
          <w:fldChar w:fldCharType="end"/>
        </w:r>
      </w:hyperlink>
    </w:p>
    <w:p w14:paraId="664B8FD3"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71" w:history="1">
        <w:r w:rsidR="00FC11BF" w:rsidRPr="00AF7260">
          <w:rPr>
            <w:rStyle w:val="Hyperlink"/>
            <w:noProof/>
          </w:rPr>
          <w:t>Annexe 2 – Suites de Licences d’Abonnement</w:t>
        </w:r>
        <w:r w:rsidR="00FC11BF">
          <w:rPr>
            <w:noProof/>
            <w:webHidden/>
          </w:rPr>
          <w:tab/>
        </w:r>
        <w:r w:rsidR="00FC11BF">
          <w:rPr>
            <w:noProof/>
            <w:webHidden/>
          </w:rPr>
          <w:fldChar w:fldCharType="begin"/>
        </w:r>
        <w:r w:rsidR="00FC11BF">
          <w:rPr>
            <w:noProof/>
            <w:webHidden/>
          </w:rPr>
          <w:instrText xml:space="preserve"> PAGEREF _Toc424906671 \h </w:instrText>
        </w:r>
        <w:r w:rsidR="00FC11BF">
          <w:rPr>
            <w:noProof/>
            <w:webHidden/>
          </w:rPr>
        </w:r>
        <w:r w:rsidR="00FC11BF">
          <w:rPr>
            <w:noProof/>
            <w:webHidden/>
          </w:rPr>
          <w:fldChar w:fldCharType="separate"/>
        </w:r>
        <w:r w:rsidR="00FC11BF">
          <w:rPr>
            <w:noProof/>
            <w:webHidden/>
          </w:rPr>
          <w:t>28</w:t>
        </w:r>
        <w:r w:rsidR="00FC11BF">
          <w:rPr>
            <w:noProof/>
            <w:webHidden/>
          </w:rPr>
          <w:fldChar w:fldCharType="end"/>
        </w:r>
      </w:hyperlink>
    </w:p>
    <w:p w14:paraId="7BD984E4" w14:textId="77777777" w:rsidR="00FC11BF" w:rsidRDefault="00DF3FD5">
      <w:pPr>
        <w:pStyle w:val="TOC1"/>
        <w:tabs>
          <w:tab w:val="right" w:leader="dot" w:pos="5030"/>
        </w:tabs>
        <w:rPr>
          <w:rFonts w:eastAsiaTheme="minorEastAsia"/>
          <w:b w:val="0"/>
          <w:caps w:val="0"/>
          <w:noProof/>
          <w:sz w:val="22"/>
          <w:lang w:val="en-US" w:eastAsia="ja-JP" w:bidi="ar-SA"/>
        </w:rPr>
      </w:pPr>
      <w:hyperlink w:anchor="_Toc424906672" w:history="1">
        <w:r w:rsidR="00FC11BF" w:rsidRPr="00AF7260">
          <w:rPr>
            <w:rStyle w:val="Hyperlink"/>
            <w:noProof/>
          </w:rPr>
          <w:t>Annexe 3 – Clauses Contractuelles Types (Opérateurs de traitement)</w:t>
        </w:r>
        <w:r w:rsidR="00FC11BF">
          <w:rPr>
            <w:noProof/>
            <w:webHidden/>
          </w:rPr>
          <w:tab/>
        </w:r>
        <w:r w:rsidR="00FC11BF">
          <w:rPr>
            <w:noProof/>
            <w:webHidden/>
          </w:rPr>
          <w:fldChar w:fldCharType="begin"/>
        </w:r>
        <w:r w:rsidR="00FC11BF">
          <w:rPr>
            <w:noProof/>
            <w:webHidden/>
          </w:rPr>
          <w:instrText xml:space="preserve"> PAGEREF _Toc424906672 \h </w:instrText>
        </w:r>
        <w:r w:rsidR="00FC11BF">
          <w:rPr>
            <w:noProof/>
            <w:webHidden/>
          </w:rPr>
        </w:r>
        <w:r w:rsidR="00FC11BF">
          <w:rPr>
            <w:noProof/>
            <w:webHidden/>
          </w:rPr>
          <w:fldChar w:fldCharType="separate"/>
        </w:r>
        <w:r w:rsidR="00FC11BF">
          <w:rPr>
            <w:noProof/>
            <w:webHidden/>
          </w:rPr>
          <w:t>29</w:t>
        </w:r>
        <w:r w:rsidR="00FC11B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906600"/>
      <w:r>
        <w:lastRenderedPageBreak/>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906601"/>
      <w: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20"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AB0138" w:rsidRDefault="004830CF" w:rsidP="004830CF">
      <w:pPr>
        <w:pStyle w:val="ProductList-Offering1Heading"/>
        <w:outlineLvl w:val="1"/>
      </w:pPr>
      <w:bookmarkStart w:id="5" w:name="_Toc417892041"/>
      <w:bookmarkStart w:id="6" w:name="_Toc412644871"/>
      <w:bookmarkStart w:id="7" w:name="_Toc424906602"/>
      <w:bookmarkStart w:id="8" w:name="_Toc378147615"/>
      <w:bookmarkStart w:id="9" w:name="_Toc378151517"/>
      <w:bookmarkStart w:id="10" w:name="_Toc379797094"/>
      <w:bookmarkStart w:id="11" w:name="_Toc380513120"/>
      <w:bookmarkStart w:id="12" w:name="_Toc380655159"/>
      <w:bookmarkStart w:id="13" w:name="_Toc383415077"/>
      <w:r w:rsidRPr="00AB0138">
        <w:t>Clarifications et synthèse des modifications apportées</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ED5D67">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ED5D67">
            <w:pPr>
              <w:pStyle w:val="ProductList-Body"/>
              <w:spacing w:before="20" w:after="20"/>
              <w:rPr>
                <w:color w:val="FFFFFF" w:themeColor="background1"/>
              </w:rPr>
            </w:pPr>
            <w:r w:rsidRPr="00AB0138">
              <w:rPr>
                <w:color w:val="FFFFFF" w:themeColor="background1"/>
              </w:rPr>
              <w:t>Suppressions</w:t>
            </w:r>
          </w:p>
        </w:tc>
      </w:tr>
      <w:tr w:rsidR="00D037E1" w:rsidRPr="00AB0138" w14:paraId="79EEE66D" w14:textId="77777777" w:rsidTr="009024AD">
        <w:tc>
          <w:tcPr>
            <w:tcW w:w="5400" w:type="dxa"/>
          </w:tcPr>
          <w:p w14:paraId="267CC6E2" w14:textId="5E35E511" w:rsidR="00D037E1" w:rsidRPr="00AB0138" w:rsidRDefault="00D037E1" w:rsidP="00D037E1">
            <w:pPr>
              <w:pStyle w:val="ProductList-Body"/>
            </w:pPr>
            <w:r>
              <w:t>Advanced </w:t>
            </w:r>
            <w:proofErr w:type="spellStart"/>
            <w:r>
              <w:t>Threat</w:t>
            </w:r>
            <w:proofErr w:type="spellEnd"/>
            <w:r>
              <w:t> Protection</w:t>
            </w:r>
          </w:p>
        </w:tc>
        <w:tc>
          <w:tcPr>
            <w:tcW w:w="5400" w:type="dxa"/>
          </w:tcPr>
          <w:p w14:paraId="1BE6A259" w14:textId="77777777" w:rsidR="00D037E1" w:rsidRPr="00AB0138" w:rsidRDefault="00D037E1" w:rsidP="00D037E1">
            <w:pPr>
              <w:pStyle w:val="ProductList-Body"/>
            </w:pPr>
          </w:p>
        </w:tc>
      </w:tr>
      <w:tr w:rsidR="00D037E1" w:rsidRPr="00AB0138" w14:paraId="21DB62D2" w14:textId="77777777" w:rsidTr="009024AD">
        <w:tc>
          <w:tcPr>
            <w:tcW w:w="5400" w:type="dxa"/>
          </w:tcPr>
          <w:p w14:paraId="685218C2" w14:textId="786ACD1B" w:rsidR="00D037E1" w:rsidRDefault="00D037E1" w:rsidP="00D037E1">
            <w:pPr>
              <w:pStyle w:val="ProductList-Body"/>
            </w:pPr>
            <w:r>
              <w:t>Power BI Pro</w:t>
            </w:r>
          </w:p>
        </w:tc>
        <w:tc>
          <w:tcPr>
            <w:tcW w:w="5400" w:type="dxa"/>
          </w:tcPr>
          <w:p w14:paraId="308CBA7F" w14:textId="344B7534" w:rsidR="00D037E1" w:rsidRPr="00AB0138" w:rsidRDefault="00D037E1" w:rsidP="00D037E1">
            <w:pPr>
              <w:pStyle w:val="ProductList-Body"/>
            </w:pPr>
            <w:r>
              <w:t>Power BI pour Office 365</w:t>
            </w:r>
          </w:p>
        </w:tc>
      </w:tr>
    </w:tbl>
    <w:p w14:paraId="5D0AE958" w14:textId="77777777" w:rsidR="004830CF" w:rsidRPr="00AB0138" w:rsidRDefault="004830CF" w:rsidP="004830CF">
      <w:pPr>
        <w:pStyle w:val="ProductList-Body"/>
      </w:pPr>
    </w:p>
    <w:p w14:paraId="00ADE5AB" w14:textId="77777777" w:rsidR="00D037E1" w:rsidRDefault="00D037E1" w:rsidP="00D037E1">
      <w:pPr>
        <w:pStyle w:val="ProductList-Body"/>
        <w:tabs>
          <w:tab w:val="left" w:pos="360"/>
        </w:tabs>
        <w:rPr>
          <w:b/>
          <w:color w:val="00188F"/>
        </w:rPr>
      </w:pPr>
      <w:r>
        <w:rPr>
          <w:b/>
          <w:color w:val="00188F"/>
        </w:rPr>
        <w:t>Modifications</w:t>
      </w:r>
    </w:p>
    <w:p w14:paraId="2A5074A4" w14:textId="77777777" w:rsidR="00D037E1" w:rsidRDefault="00D037E1" w:rsidP="00D037E1">
      <w:pPr>
        <w:pStyle w:val="ProductList-Body"/>
        <w:tabs>
          <w:tab w:val="left" w:pos="360"/>
        </w:tabs>
        <w:rPr>
          <w:color w:val="00188F"/>
        </w:rPr>
      </w:pPr>
    </w:p>
    <w:p w14:paraId="6B976ECD" w14:textId="77777777" w:rsidR="00D037E1" w:rsidRPr="00121681" w:rsidRDefault="00D037E1" w:rsidP="00D037E1">
      <w:pPr>
        <w:pStyle w:val="ProductList-Body"/>
        <w:ind w:left="180"/>
      </w:pPr>
      <w:r>
        <w:rPr>
          <w:b/>
          <w:color w:val="00188F"/>
        </w:rPr>
        <w:t>Article relatif à la divulgation des Données Client des Conditions de Protection des Données Personnelles et de Sécurité</w:t>
      </w:r>
    </w:p>
    <w:p w14:paraId="2B828ECB" w14:textId="77777777" w:rsidR="00D037E1" w:rsidRDefault="00D037E1" w:rsidP="00D037E1">
      <w:pPr>
        <w:pStyle w:val="ProductList-Body"/>
        <w:tabs>
          <w:tab w:val="left" w:pos="360"/>
        </w:tabs>
        <w:rPr>
          <w:color w:val="00188F"/>
        </w:rPr>
      </w:pPr>
      <w:r>
        <w:rPr>
          <w:color w:val="00188F"/>
        </w:rPr>
        <w:tab/>
      </w:r>
      <w:r>
        <w:rPr>
          <w:color w:val="00188F"/>
        </w:rPr>
        <w:tab/>
        <w:t>Révision de l’article « Divulgation des Données Client » détaillant l’approche de Microsoft en matière de demandes de tiers au sujet des Données Client.</w:t>
      </w:r>
    </w:p>
    <w:p w14:paraId="4AACDB96" w14:textId="77777777" w:rsidR="00D037E1" w:rsidRDefault="00D037E1" w:rsidP="00D037E1">
      <w:pPr>
        <w:pStyle w:val="ProductList-Body"/>
        <w:tabs>
          <w:tab w:val="left" w:pos="360"/>
        </w:tabs>
        <w:rPr>
          <w:color w:val="00188F"/>
        </w:rPr>
      </w:pPr>
    </w:p>
    <w:p w14:paraId="6470DB2A" w14:textId="77777777" w:rsidR="00D037E1" w:rsidRPr="000D77F3" w:rsidRDefault="00D037E1" w:rsidP="00D037E1">
      <w:pPr>
        <w:pStyle w:val="ProductList-SubSubSectionHeading"/>
      </w:pPr>
      <w:r>
        <w:tab/>
      </w:r>
      <w:bookmarkStart w:id="14" w:name="_Toc423959201"/>
      <w:bookmarkStart w:id="15" w:name="_Toc424906603"/>
      <w:r>
        <w:t xml:space="preserve">Article relatif à HIPAA Business </w:t>
      </w:r>
      <w:proofErr w:type="spellStart"/>
      <w:r>
        <w:t>Associate</w:t>
      </w:r>
      <w:proofErr w:type="spellEnd"/>
      <w:r>
        <w:t xml:space="preserve"> des Conditions de Protection des Données Personnelles et de Sécurité</w:t>
      </w:r>
      <w:bookmarkEnd w:id="14"/>
      <w:bookmarkEnd w:id="15"/>
    </w:p>
    <w:p w14:paraId="5894B3A5" w14:textId="77777777" w:rsidR="00D037E1" w:rsidRPr="005E2584" w:rsidRDefault="00D037E1" w:rsidP="00D037E1">
      <w:pPr>
        <w:pStyle w:val="ProductList-Body"/>
        <w:tabs>
          <w:tab w:val="left" w:pos="360"/>
        </w:tabs>
        <w:rPr>
          <w:color w:val="00188F"/>
        </w:rPr>
      </w:pPr>
      <w:r>
        <w:rPr>
          <w:color w:val="00188F"/>
        </w:rPr>
        <w:tab/>
      </w:r>
      <w:r>
        <w:rPr>
          <w:color w:val="00188F"/>
        </w:rPr>
        <w:tab/>
        <w:t xml:space="preserve">Clarification indiquant que le Contrat HIPAA Business </w:t>
      </w:r>
      <w:proofErr w:type="spellStart"/>
      <w:r>
        <w:rPr>
          <w:color w:val="00188F"/>
        </w:rPr>
        <w:t>Associate</w:t>
      </w:r>
      <w:proofErr w:type="spellEnd"/>
      <w:r>
        <w:rPr>
          <w:color w:val="00188F"/>
        </w:rPr>
        <w:t xml:space="preserve"> Agreement (« BAA ») ne s’applique pas aux Services pour le Secteur Public Azure.</w:t>
      </w:r>
    </w:p>
    <w:p w14:paraId="5BBCB587" w14:textId="77777777" w:rsidR="00D037E1" w:rsidRDefault="00D037E1" w:rsidP="00D037E1">
      <w:pPr>
        <w:pStyle w:val="ProductList-Body"/>
        <w:tabs>
          <w:tab w:val="left" w:pos="360"/>
        </w:tabs>
        <w:rPr>
          <w:color w:val="00188F"/>
        </w:rPr>
      </w:pPr>
    </w:p>
    <w:p w14:paraId="718CEE28" w14:textId="77777777" w:rsidR="00D037E1" w:rsidRPr="005E2584" w:rsidRDefault="00D037E1" w:rsidP="00D037E1">
      <w:pPr>
        <w:pStyle w:val="ProductList-Body"/>
        <w:tabs>
          <w:tab w:val="left" w:pos="360"/>
        </w:tabs>
        <w:rPr>
          <w:b/>
          <w:color w:val="00188F"/>
        </w:rPr>
      </w:pPr>
      <w:r>
        <w:rPr>
          <w:b/>
          <w:color w:val="00188F"/>
        </w:rPr>
        <w:tab/>
        <w:t>Conditions de Traitement de Données faisant partie des Conditions de Protection des Données Personnelles et de Sécurité</w:t>
      </w:r>
    </w:p>
    <w:p w14:paraId="469966DF" w14:textId="77777777" w:rsidR="00D037E1" w:rsidRPr="005E2584" w:rsidRDefault="00D037E1" w:rsidP="00D037E1">
      <w:pPr>
        <w:pStyle w:val="ProductList-Body"/>
        <w:tabs>
          <w:tab w:val="left" w:pos="360"/>
        </w:tabs>
        <w:rPr>
          <w:color w:val="00188F"/>
        </w:rPr>
      </w:pPr>
      <w:r>
        <w:rPr>
          <w:color w:val="00188F"/>
        </w:rPr>
        <w:tab/>
      </w:r>
      <w:r>
        <w:rPr>
          <w:color w:val="00188F"/>
        </w:rPr>
        <w:tab/>
        <w:t>Ajout de « Advanced </w:t>
      </w:r>
      <w:proofErr w:type="spellStart"/>
      <w:r>
        <w:rPr>
          <w:color w:val="00188F"/>
        </w:rPr>
        <w:t>Threat</w:t>
      </w:r>
      <w:proofErr w:type="spellEnd"/>
      <w:r>
        <w:rPr>
          <w:color w:val="00188F"/>
        </w:rPr>
        <w:t> Protection » et « Project Online » à la liste des Services Office 365 inclus dans les Conditions de Traitement de Données.</w:t>
      </w:r>
    </w:p>
    <w:p w14:paraId="060C5A0C" w14:textId="77777777" w:rsidR="00D037E1" w:rsidRPr="00121681" w:rsidRDefault="00D037E1" w:rsidP="00D037E1">
      <w:pPr>
        <w:pStyle w:val="ProductList-Body"/>
        <w:tabs>
          <w:tab w:val="left" w:pos="360"/>
        </w:tabs>
        <w:rPr>
          <w:color w:val="00188F"/>
        </w:rPr>
      </w:pPr>
      <w:r>
        <w:rPr>
          <w:color w:val="00188F"/>
        </w:rPr>
        <w:tab/>
      </w:r>
      <w:r>
        <w:rPr>
          <w:color w:val="00188F"/>
        </w:rPr>
        <w:tab/>
        <w:t>Ajout de « </w:t>
      </w:r>
      <w:proofErr w:type="spellStart"/>
      <w:r>
        <w:rPr>
          <w:color w:val="00188F"/>
        </w:rPr>
        <w:t>HDInsight</w:t>
      </w:r>
      <w:proofErr w:type="spellEnd"/>
      <w:r>
        <w:rPr>
          <w:color w:val="00188F"/>
        </w:rPr>
        <w:t xml:space="preserve"> » à la liste des services Microsoft Azure </w:t>
      </w:r>
      <w:proofErr w:type="spellStart"/>
      <w:r>
        <w:rPr>
          <w:color w:val="00188F"/>
        </w:rPr>
        <w:t>Core</w:t>
      </w:r>
      <w:proofErr w:type="spellEnd"/>
      <w:r>
        <w:rPr>
          <w:color w:val="00188F"/>
        </w:rPr>
        <w:t xml:space="preserve"> Services inclus dans les Conditions de Traitement de Données.</w:t>
      </w:r>
    </w:p>
    <w:p w14:paraId="22E73A74" w14:textId="77777777" w:rsidR="00D037E1" w:rsidRPr="005E2584" w:rsidRDefault="00D037E1" w:rsidP="00D037E1">
      <w:pPr>
        <w:pStyle w:val="ProductList-Body"/>
        <w:tabs>
          <w:tab w:val="left" w:pos="360"/>
        </w:tabs>
        <w:rPr>
          <w:color w:val="00188F"/>
        </w:rPr>
      </w:pPr>
      <w:r>
        <w:rPr>
          <w:color w:val="00188F"/>
        </w:rPr>
        <w:tab/>
      </w:r>
      <w:r>
        <w:rPr>
          <w:color w:val="00188F"/>
        </w:rPr>
        <w:tab/>
        <w:t>Ajout de conditions spécifiant une réévaluation tous les douze (12) mois des procédures de récupération de données des Services pour le Secteur Public Azure.</w:t>
      </w:r>
    </w:p>
    <w:p w14:paraId="1BBA418B" w14:textId="77777777" w:rsidR="00D037E1" w:rsidRPr="00121681" w:rsidRDefault="00D037E1" w:rsidP="00D037E1">
      <w:pPr>
        <w:pStyle w:val="ProductList-Body"/>
        <w:tabs>
          <w:tab w:val="left" w:pos="360"/>
        </w:tabs>
        <w:ind w:left="360"/>
        <w:rPr>
          <w:color w:val="00188F"/>
        </w:rPr>
      </w:pPr>
      <w:r>
        <w:rPr>
          <w:color w:val="00188F"/>
        </w:rPr>
        <w:t xml:space="preserve">Mise à jour du tableau de standards et cadres de contrôle relatifs à la Stratégie de Sécurité des Informations des Services en Ligne afin d’indiquer que les Services en Ligne Microsoft Intune sont conformes aux normes SSAE 16 SOC 1 Type II et SSAE 16 SOC 2 Type II. </w:t>
      </w:r>
    </w:p>
    <w:p w14:paraId="53713D53" w14:textId="77777777" w:rsidR="00D037E1" w:rsidRPr="002062DD" w:rsidRDefault="00D037E1" w:rsidP="00D037E1">
      <w:pPr>
        <w:pStyle w:val="ProductList-Body"/>
        <w:tabs>
          <w:tab w:val="left" w:pos="360"/>
        </w:tabs>
        <w:rPr>
          <w:color w:val="00188F"/>
        </w:rPr>
      </w:pPr>
      <w:r>
        <w:rPr>
          <w:color w:val="00188F"/>
        </w:rPr>
        <w:tab/>
      </w:r>
      <w:r>
        <w:rPr>
          <w:color w:val="00188F"/>
        </w:rPr>
        <w:tab/>
        <w:t>Ajout de conditions spécifiant que des standards et cadres de contrôle distincts s’appliquent aux Services pour le Secteur Public Azure.</w:t>
      </w:r>
    </w:p>
    <w:p w14:paraId="3A4A6C19" w14:textId="77777777" w:rsidR="00D037E1" w:rsidRPr="005E2584" w:rsidRDefault="00D037E1" w:rsidP="00D037E1">
      <w:pPr>
        <w:pStyle w:val="ProductList-Body"/>
        <w:tabs>
          <w:tab w:val="left" w:pos="360"/>
        </w:tabs>
        <w:ind w:left="360"/>
        <w:rPr>
          <w:color w:val="00188F"/>
        </w:rPr>
      </w:pPr>
    </w:p>
    <w:p w14:paraId="5421D7D8" w14:textId="77777777" w:rsidR="00D037E1" w:rsidRPr="005E2584" w:rsidRDefault="00D037E1" w:rsidP="00D037E1">
      <w:pPr>
        <w:pStyle w:val="ProductList-Body"/>
        <w:rPr>
          <w:b/>
          <w:color w:val="00188F"/>
        </w:rPr>
      </w:pPr>
      <w:r>
        <w:rPr>
          <w:b/>
          <w:color w:val="00188F"/>
        </w:rPr>
        <w:tab/>
        <w:t>Services Microsoft Azure</w:t>
      </w:r>
    </w:p>
    <w:p w14:paraId="31624E5D" w14:textId="77777777" w:rsidR="00D037E1" w:rsidRPr="005E2584" w:rsidRDefault="00D037E1" w:rsidP="00D037E1">
      <w:pPr>
        <w:pStyle w:val="ProductList-Body"/>
        <w:tabs>
          <w:tab w:val="left" w:pos="360"/>
        </w:tabs>
        <w:ind w:left="360"/>
        <w:rPr>
          <w:color w:val="00188F"/>
        </w:rPr>
      </w:pPr>
      <w:r>
        <w:rPr>
          <w:color w:val="00188F"/>
        </w:rPr>
        <w:t>Ajout d’une durée définie pour les Services pour le Secteur Public Azure.</w:t>
      </w:r>
    </w:p>
    <w:p w14:paraId="236517E9" w14:textId="77777777" w:rsidR="00D037E1" w:rsidRDefault="00D037E1" w:rsidP="00D037E1">
      <w:pPr>
        <w:pStyle w:val="ProductList-Body"/>
        <w:tabs>
          <w:tab w:val="left" w:pos="360"/>
        </w:tabs>
        <w:rPr>
          <w:color w:val="00188F"/>
        </w:rPr>
      </w:pPr>
      <w:r>
        <w:rPr>
          <w:color w:val="00188F"/>
        </w:rPr>
        <w:tab/>
      </w:r>
    </w:p>
    <w:p w14:paraId="7852FC1D" w14:textId="77777777" w:rsidR="00D037E1" w:rsidRPr="005E2584" w:rsidRDefault="00D037E1" w:rsidP="00D037E1">
      <w:pPr>
        <w:pStyle w:val="ProductList-Body"/>
        <w:tabs>
          <w:tab w:val="left" w:pos="360"/>
        </w:tabs>
        <w:rPr>
          <w:b/>
          <w:color w:val="00188F"/>
        </w:rPr>
      </w:pPr>
      <w:r>
        <w:rPr>
          <w:b/>
          <w:color w:val="00188F"/>
        </w:rPr>
        <w:tab/>
        <w:t>Exchange Online</w:t>
      </w:r>
    </w:p>
    <w:p w14:paraId="229EE6C3" w14:textId="77777777" w:rsidR="00D037E1" w:rsidRPr="005E2584" w:rsidRDefault="00D037E1" w:rsidP="00D037E1">
      <w:pPr>
        <w:pStyle w:val="ProductList-Body"/>
        <w:tabs>
          <w:tab w:val="left" w:pos="360"/>
        </w:tabs>
        <w:rPr>
          <w:color w:val="00188F"/>
        </w:rPr>
      </w:pPr>
      <w:r>
        <w:rPr>
          <w:color w:val="00188F"/>
        </w:rPr>
        <w:tab/>
      </w:r>
      <w:r>
        <w:rPr>
          <w:color w:val="00188F"/>
        </w:rPr>
        <w:tab/>
        <w:t xml:space="preserve">Ajout </w:t>
      </w:r>
      <w:proofErr w:type="gramStart"/>
      <w:r>
        <w:rPr>
          <w:color w:val="00188F"/>
        </w:rPr>
        <w:t>de Advanced</w:t>
      </w:r>
      <w:proofErr w:type="gramEnd"/>
      <w:r>
        <w:rPr>
          <w:color w:val="00188F"/>
        </w:rPr>
        <w:t> </w:t>
      </w:r>
      <w:proofErr w:type="spellStart"/>
      <w:r>
        <w:rPr>
          <w:color w:val="00188F"/>
        </w:rPr>
        <w:t>Threat</w:t>
      </w:r>
      <w:proofErr w:type="spellEnd"/>
      <w:r>
        <w:rPr>
          <w:color w:val="00188F"/>
        </w:rPr>
        <w:t> Protection, avec une notification faisant état de l’absence de Contrat de Niveau de Service pour Advanced </w:t>
      </w:r>
      <w:proofErr w:type="spellStart"/>
      <w:r>
        <w:rPr>
          <w:color w:val="00188F"/>
        </w:rPr>
        <w:t>Threat</w:t>
      </w:r>
      <w:proofErr w:type="spellEnd"/>
      <w:r>
        <w:rPr>
          <w:color w:val="00188F"/>
        </w:rPr>
        <w:t xml:space="preserve"> Protection. </w:t>
      </w:r>
    </w:p>
    <w:p w14:paraId="450794FD" w14:textId="77777777" w:rsidR="00D037E1" w:rsidRDefault="00D037E1" w:rsidP="00D037E1">
      <w:pPr>
        <w:pStyle w:val="ProductList-Body"/>
        <w:tabs>
          <w:tab w:val="left" w:pos="360"/>
          <w:tab w:val="left" w:pos="4704"/>
        </w:tabs>
        <w:rPr>
          <w:color w:val="00188F"/>
        </w:rPr>
      </w:pPr>
    </w:p>
    <w:p w14:paraId="4EEB990F" w14:textId="77777777" w:rsidR="00D037E1" w:rsidRPr="005E2584" w:rsidRDefault="00D037E1" w:rsidP="00D037E1">
      <w:pPr>
        <w:pStyle w:val="ProductList-Body"/>
        <w:tabs>
          <w:tab w:val="left" w:pos="360"/>
          <w:tab w:val="left" w:pos="4704"/>
        </w:tabs>
        <w:rPr>
          <w:color w:val="00188F"/>
        </w:rPr>
      </w:pPr>
      <w:r>
        <w:rPr>
          <w:b/>
          <w:color w:val="00188F"/>
        </w:rPr>
        <w:tab/>
        <w:t>Power BI pour Office 365</w:t>
      </w:r>
    </w:p>
    <w:p w14:paraId="3F5BA48C" w14:textId="77777777" w:rsidR="00D037E1" w:rsidRPr="005E2584" w:rsidRDefault="00D037E1" w:rsidP="00D037E1">
      <w:pPr>
        <w:pStyle w:val="ProductList-Body"/>
        <w:tabs>
          <w:tab w:val="left" w:pos="360"/>
        </w:tabs>
        <w:rPr>
          <w:color w:val="00188F"/>
        </w:rPr>
      </w:pPr>
      <w:r>
        <w:rPr>
          <w:color w:val="00188F"/>
        </w:rPr>
        <w:tab/>
      </w:r>
      <w:r>
        <w:rPr>
          <w:color w:val="00188F"/>
        </w:rPr>
        <w:tab/>
        <w:t>Modification du nom en Power BI Pro.</w:t>
      </w:r>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906604"/>
      <w:bookmarkEnd w:id="8"/>
      <w:bookmarkEnd w:id="9"/>
      <w:bookmarkEnd w:id="10"/>
      <w:bookmarkEnd w:id="11"/>
      <w:bookmarkEnd w:id="12"/>
      <w:bookmarkEnd w:id="13"/>
      <w:r>
        <w:lastRenderedPageBreak/>
        <w:t>Conditions générales</w:t>
      </w:r>
      <w:bookmarkEnd w:id="16"/>
      <w:bookmarkEnd w:id="17"/>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906605"/>
      <w:r>
        <w:t>Définitions</w:t>
      </w:r>
      <w:bookmarkEnd w:id="18"/>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69AA448A" w14:textId="7A065545" w:rsidR="00103924" w:rsidRPr="00690C65" w:rsidRDefault="00874919" w:rsidP="00337870">
      <w:pPr>
        <w:pStyle w:val="ProductList-Body"/>
        <w:spacing w:after="120"/>
      </w:pPr>
      <w:r>
        <w:t xml:space="preserve">« Service en Ligne » désigne un service hébergé par Microsoft auquel le Client souscrit dans le cadre d’un contrat de licence en volume, et notamment tout service identifié dans la section Services en Ligne de la Liste des Produits. La Liste des Produits est disponible à la page </w:t>
      </w:r>
      <w:hyperlink r:id="rId22" w:history="1">
        <w:r>
          <w:rPr>
            <w:rStyle w:val="Hyperlink"/>
          </w:rPr>
          <w:t>http://go.microsoft.com/?linkid=9839207</w:t>
        </w:r>
      </w:hyperlink>
      <w:r w:rsidRPr="007166BD">
        <w:rPr>
          <w:rStyle w:val="Hyperlink"/>
          <w:color w:val="auto"/>
          <w:u w:val="none"/>
        </w:rPr>
        <w:t>.</w:t>
      </w:r>
    </w:p>
    <w:p w14:paraId="44145F90" w14:textId="0948FB9C"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906606"/>
      <w:r>
        <w:t>Mises à jour des Conditions des Services en Ligne</w:t>
      </w:r>
      <w:bookmarkEnd w:id="19"/>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906607"/>
      <w:r>
        <w:t>Modifications règlementaires et disponibilité à l’international</w:t>
      </w:r>
      <w:bookmarkEnd w:id="20"/>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906608"/>
      <w:r>
        <w:t>Conservation des données</w:t>
      </w:r>
      <w:bookmarkEnd w:id="21"/>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2" w:name="_Toc424906609"/>
      <w:r>
        <w:lastRenderedPageBreak/>
        <w:t>Utilisation des logiciels avec le Service en Ligne</w:t>
      </w:r>
      <w:bookmarkEnd w:id="22"/>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906610"/>
      <w:r>
        <w:t>Produits Tiers</w:t>
      </w:r>
      <w:bookmarkEnd w:id="23"/>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906611"/>
      <w:r>
        <w:t>Règles de bon usage</w:t>
      </w:r>
      <w:bookmarkEnd w:id="24"/>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906612"/>
      <w:r>
        <w:t>Restrictions techniques</w:t>
      </w:r>
      <w:bookmarkEnd w:id="25"/>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906613"/>
      <w:r>
        <w:t>Respect de la réglementation applicable</w:t>
      </w:r>
      <w:bookmarkEnd w:id="26"/>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 xml:space="preserve">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906614"/>
      <w:r>
        <w:t>Notifications électroniques</w:t>
      </w:r>
      <w:bookmarkEnd w:id="2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906615"/>
      <w:r>
        <w:t>Réattribution de licence</w:t>
      </w:r>
      <w:bookmarkEnd w:id="2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906616"/>
      <w:r>
        <w:t>Polices</w:t>
      </w:r>
      <w:bookmarkEnd w:id="2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906617"/>
      <w:r>
        <w:t>Multiplexage</w:t>
      </w:r>
      <w:bookmarkEnd w:id="3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B6D3E">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906618"/>
      <w:r>
        <w:lastRenderedPageBreak/>
        <w:t>Conditions de confidentialité et de sécurité</w:t>
      </w:r>
      <w:bookmarkEnd w:id="31"/>
      <w:bookmarkEnd w:id="3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906619"/>
      <w:r>
        <w:t>Conditions générales de protection des données personnelles et de sécurité</w:t>
      </w:r>
      <w:bookmarkEnd w:id="33"/>
    </w:p>
    <w:p w14:paraId="0A292299" w14:textId="77777777" w:rsidR="00F77036" w:rsidRPr="00690C65" w:rsidRDefault="00F77036" w:rsidP="00366C8E">
      <w:pPr>
        <w:pStyle w:val="ProductList-SubSubSectionHeading"/>
        <w:outlineLvl w:val="2"/>
      </w:pPr>
      <w:bookmarkStart w:id="34" w:name="_Toc424906620"/>
      <w:r>
        <w:t>Champ d’application</w:t>
      </w:r>
      <w:bookmarkEnd w:id="34"/>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de l’API Translator et de </w:t>
      </w:r>
      <w:proofErr w:type="spellStart"/>
      <w:r>
        <w:t>Parature</w:t>
      </w:r>
      <w:proofErr w:type="spellEnd"/>
      <w:r>
        <w:t xml:space="preserve">, </w:t>
      </w:r>
      <w:proofErr w:type="spellStart"/>
      <w:r>
        <w:t>from</w:t>
      </w:r>
      <w:proofErr w:type="spellEnd"/>
      <w:r>
        <w:t xml:space="preserve">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5" w:name="_Toc424906621"/>
      <w:r>
        <w:t>Utilisation des Données Client</w:t>
      </w:r>
      <w:bookmarkEnd w:id="35"/>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6" w:name="_Toc423959220"/>
      <w:bookmarkStart w:id="37" w:name="_Toc417892060"/>
      <w:bookmarkStart w:id="38" w:name="_Toc424906622"/>
      <w:r>
        <w:t>Divulgation des Données Client</w:t>
      </w:r>
      <w:bookmarkEnd w:id="36"/>
      <w:bookmarkEnd w:id="37"/>
      <w:bookmarkEnd w:id="38"/>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906623"/>
      <w:r>
        <w:t>Établissements scolaires</w:t>
      </w:r>
      <w:bookmarkEnd w:id="39"/>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w:t>
      </w:r>
      <w:proofErr w:type="spellStart"/>
      <w:r>
        <w:t>Rights</w:t>
      </w:r>
      <w:proofErr w:type="spellEnd"/>
      <w:r>
        <w:t xml:space="preserve"> and </w:t>
      </w:r>
      <w:proofErr w:type="spellStart"/>
      <w:r>
        <w:t>Privacy</w:t>
      </w:r>
      <w:proofErr w:type="spellEnd"/>
      <w:r>
        <w:t xml:space="preserve">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0" w:name="_Toc423959222"/>
      <w:bookmarkStart w:id="41" w:name="_Toc424906624"/>
      <w:bookmarkStart w:id="42" w:name="HIPPA"/>
      <w:bookmarkStart w:id="43" w:name="_Toc417892062"/>
      <w:bookmarkStart w:id="44" w:name="HIPAA"/>
      <w:r>
        <w:t xml:space="preserve">HIPAA Business </w:t>
      </w:r>
      <w:proofErr w:type="spellStart"/>
      <w:r>
        <w:t>Associate</w:t>
      </w:r>
      <w:bookmarkEnd w:id="40"/>
      <w:bookmarkEnd w:id="41"/>
      <w:proofErr w:type="spellEnd"/>
    </w:p>
    <w:bookmarkEnd w:id="42"/>
    <w:p w14:paraId="5337ACED" w14:textId="77777777" w:rsidR="00D037E1" w:rsidRPr="00ED53C5" w:rsidRDefault="00D037E1" w:rsidP="00FC11BF">
      <w:pPr>
        <w:pStyle w:val="ProductList-Body"/>
      </w:pPr>
      <w:r>
        <w:t xml:space="preserve">Si le Client est une « entité couverte » ou un « Business </w:t>
      </w:r>
      <w:proofErr w:type="spellStart"/>
      <w:r>
        <w:t>Associate</w:t>
      </w:r>
      <w:proofErr w:type="spellEnd"/>
      <w:r>
        <w:t xml:space="preserve"> » et inclut des « informations protégées sur la santé » dans les Données Client tels que ces termes sont définis dans l’article 45 CFR § 160.103, l’exécution du contrat de licence en volume du Client englobe l’exécution du Contrat HIPAA Business </w:t>
      </w:r>
      <w:proofErr w:type="spellStart"/>
      <w:r>
        <w:t>Associate</w:t>
      </w:r>
      <w:proofErr w:type="spellEnd"/>
      <w:r>
        <w:t xml:space="preserve"> Agreement (« BAA »), dont le texte intégral est disponible à l’adresse </w:t>
      </w:r>
      <w:hyperlink r:id="rId26" w:history="1">
        <w:r>
          <w:rPr>
            <w:rStyle w:val="Hyperlink"/>
          </w:rPr>
          <w:t>http://aka.ms/BAA</w:t>
        </w:r>
      </w:hyperlink>
      <w:r>
        <w:t>. Le BAA ne s’applique pas aux Services pour le Secteur Public Azure (définis dans les conditions spécifiques aux Services Microsoft Azure). Le Client peut refuser le BAA en communiquant par écrit les informations suivantes à Microsoft (conformément aux termes du contrat de licence en volume du Client) :</w:t>
      </w:r>
    </w:p>
    <w:p w14:paraId="19F1F510" w14:textId="77777777" w:rsidR="00D037E1" w:rsidRPr="00ED53C5" w:rsidRDefault="00D037E1" w:rsidP="00D037E1">
      <w:pPr>
        <w:pStyle w:val="ProductList-Body"/>
        <w:keepNext/>
        <w:numPr>
          <w:ilvl w:val="0"/>
          <w:numId w:val="36"/>
        </w:numPr>
        <w:ind w:left="450" w:hanging="270"/>
      </w:pPr>
      <w:r>
        <w:lastRenderedPageBreak/>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t>si le Client a conclu plusieurs contrats de volume en licence, le contrat de licence en volume auquel s’applique le refus.</w:t>
      </w:r>
    </w:p>
    <w:bookmarkEnd w:id="43"/>
    <w:bookmarkEnd w:id="44"/>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5" w:name="_Toc424906625"/>
      <w:r>
        <w:t>Sécurité</w:t>
      </w:r>
      <w:bookmarkEnd w:id="45"/>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906626"/>
      <w:r>
        <w:t>Notification des incidents de sécurité</w:t>
      </w:r>
      <w:bookmarkEnd w:id="46"/>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906627"/>
      <w:r>
        <w:t>Emplacement de traitement des Données</w:t>
      </w:r>
      <w:bookmarkEnd w:id="47"/>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w:t>
      </w:r>
      <w:proofErr w:type="spellStart"/>
      <w:r>
        <w:t>Safe</w:t>
      </w:r>
      <w:proofErr w:type="spellEnd"/>
      <w:r>
        <w:t xml:space="preserve"> Harbor </w:t>
      </w:r>
      <w:proofErr w:type="spellStart"/>
      <w:r>
        <w:t>Principles</w:t>
      </w:r>
      <w:proofErr w:type="spellEnd"/>
      <w:r>
        <w:t>)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48" w:name="_Toc417892066"/>
      <w:bookmarkStart w:id="49" w:name="_Toc412644895"/>
      <w:bookmarkStart w:id="50" w:name="_Toc424906628"/>
      <w:r w:rsidRPr="00AB0138">
        <w:t>Évaluations</w:t>
      </w:r>
      <w:bookmarkEnd w:id="48"/>
      <w:bookmarkEnd w:id="49"/>
      <w:bookmarkEnd w:id="50"/>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906629"/>
      <w:r>
        <w:t>Utilisation de sous-traitants</w:t>
      </w:r>
      <w:bookmarkEnd w:id="51"/>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906630"/>
      <w:r>
        <w:t>Comment contacter Microsoft</w:t>
      </w:r>
      <w:bookmarkEnd w:id="5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7"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 xml:space="preserve">Microsoft Entreprise Service </w:t>
      </w:r>
      <w:proofErr w:type="spellStart"/>
      <w:r>
        <w:rPr>
          <w:b/>
        </w:rPr>
        <w:t>Privacy</w:t>
      </w:r>
      <w:proofErr w:type="spellEnd"/>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208B48F7" w14:textId="77777777" w:rsidR="004830CF" w:rsidRDefault="004830CF" w:rsidP="00366C8E">
      <w:pPr>
        <w:pStyle w:val="ProductList-Body"/>
        <w:sectPr w:rsidR="004830CF" w:rsidSect="008B6D3E">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906631"/>
      <w:r>
        <w:lastRenderedPageBreak/>
        <w:t>Conditions de Traitement de Données</w:t>
      </w:r>
      <w:bookmarkEnd w:id="53"/>
    </w:p>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w:t>
            </w:r>
            <w:proofErr w:type="spellStart"/>
            <w:r>
              <w:t>Parature</w:t>
            </w:r>
            <w:proofErr w:type="spellEnd"/>
            <w:r>
              <w:t xml:space="preserve">, </w:t>
            </w:r>
            <w:proofErr w:type="spellStart"/>
            <w:r>
              <w:t>from</w:t>
            </w:r>
            <w:proofErr w:type="spellEnd"/>
            <w:r>
              <w:t xml:space="preserve"> Microsoft et Microsoft Dynamics Marketing.</w:t>
            </w:r>
          </w:p>
        </w:tc>
      </w:tr>
      <w:tr w:rsidR="00D037E1" w14:paraId="0EEF8014" w14:textId="77777777" w:rsidTr="00A209A3">
        <w:tc>
          <w:tcPr>
            <w:tcW w:w="2490" w:type="dxa"/>
            <w:vAlign w:val="center"/>
          </w:tcPr>
          <w:p w14:paraId="17E444BC" w14:textId="46CCFC8F" w:rsidR="00D037E1" w:rsidRDefault="00D037E1" w:rsidP="00D037E1">
            <w:pPr>
              <w:pStyle w:val="ProductList-Body"/>
            </w:pPr>
            <w:r>
              <w:t>Services Office 365</w:t>
            </w:r>
          </w:p>
        </w:tc>
        <w:tc>
          <w:tcPr>
            <w:tcW w:w="8310" w:type="dxa"/>
          </w:tcPr>
          <w:p w14:paraId="2B2D9666" w14:textId="7F20D2CD" w:rsidR="00D037E1" w:rsidRDefault="00D037E1" w:rsidP="00D037E1">
            <w:pPr>
              <w:pStyle w:val="ProductList-Body"/>
            </w:pPr>
            <w:r>
              <w:t xml:space="preserve">Les services suivants, chacun en tant que service autonome ou inclus dans un plan ou une suite Office 365 : Exchange Online, Exchange Online </w:t>
            </w:r>
            <w:proofErr w:type="spellStart"/>
            <w:r>
              <w:t>Archiving</w:t>
            </w:r>
            <w:proofErr w:type="spellEnd"/>
            <w:r>
              <w:t xml:space="preserve">, Exchange Online Protection, Advanced </w:t>
            </w:r>
            <w:proofErr w:type="spellStart"/>
            <w:r>
              <w:t>Threat</w:t>
            </w:r>
            <w:proofErr w:type="spellEnd"/>
            <w:r>
              <w:t xml:space="preserve"> Protection, SharePoint Online, OneDrive Entreprise, Project Online, Skype Entreprise Online et Office Online. Les Services Office 365 n’incluent pas Office 365 </w:t>
            </w:r>
            <w:proofErr w:type="spellStart"/>
            <w:r>
              <w:t>ProPlus</w:t>
            </w:r>
            <w:proofErr w:type="spellEnd"/>
            <w:r>
              <w:t xml:space="preserve"> ni aucun service commercialisé séparément et disponible avec un plan ou une suite Office 365, comme un service Bing ou </w:t>
            </w:r>
            <w:proofErr w:type="spellStart"/>
            <w:r>
              <w:t>Yammer</w:t>
            </w:r>
            <w:proofErr w:type="spellEnd"/>
            <w:r>
              <w:t xml:space="preserve"> ou un service labellisé « pour Office 365 ».</w:t>
            </w:r>
          </w:p>
        </w:tc>
      </w:tr>
      <w:tr w:rsidR="004830CF" w14:paraId="31232290" w14:textId="77777777" w:rsidTr="00A209A3">
        <w:tc>
          <w:tcPr>
            <w:tcW w:w="2490" w:type="dxa"/>
            <w:vAlign w:val="center"/>
          </w:tcPr>
          <w:p w14:paraId="792F0442" w14:textId="34BA0072" w:rsidR="004830CF" w:rsidRDefault="004830CF" w:rsidP="004830CF">
            <w:pPr>
              <w:pStyle w:val="ProductList-Body"/>
            </w:pPr>
            <w:bookmarkStart w:id="54" w:name="MicrosoftAzureCoreServices"/>
            <w:r w:rsidRPr="00AB0138">
              <w:t xml:space="preserve">Microsoft Azure </w:t>
            </w:r>
            <w:proofErr w:type="spellStart"/>
            <w:r w:rsidRPr="00AB0138">
              <w:t>Core</w:t>
            </w:r>
            <w:proofErr w:type="spellEnd"/>
            <w:r w:rsidRPr="00AB0138">
              <w:t xml:space="preserve"> Services</w:t>
            </w:r>
            <w:bookmarkEnd w:id="54"/>
          </w:p>
        </w:tc>
        <w:tc>
          <w:tcPr>
            <w:tcW w:w="8310" w:type="dxa"/>
          </w:tcPr>
          <w:p w14:paraId="1BC35F13" w14:textId="327B4B76" w:rsidR="004830CF" w:rsidRDefault="004830CF" w:rsidP="004830CF">
            <w:pPr>
              <w:pStyle w:val="ProductList-Body"/>
            </w:pPr>
            <w:r w:rsidRPr="00AB0138">
              <w:t xml:space="preserve">Les services de Cloud </w:t>
            </w:r>
            <w:proofErr w:type="spellStart"/>
            <w:r w:rsidRPr="00AB0138">
              <w:t>Computing</w:t>
            </w:r>
            <w:proofErr w:type="spellEnd"/>
            <w:r w:rsidRPr="00AB0138">
              <w:t xml:space="preserve"> (rôle web et rôle de travail), les Machines Virtuelles (y compris avec SQL Server), le Stockage (Blobs, Tables, Files d</w:t>
            </w:r>
            <w:r>
              <w:t>’</w:t>
            </w:r>
            <w:r w:rsidRPr="00AB0138">
              <w:t xml:space="preserve">attente), Virtual Network, Traffic Manager, Batch, les Sites Web, BizTalk Services, Media Services, Mobile Services, Service Bus, Notification Hub, Workflow Manager, Express Route, </w:t>
            </w:r>
            <w:proofErr w:type="spellStart"/>
            <w:r w:rsidRPr="00AB0138">
              <w:t>Scheduler</w:t>
            </w:r>
            <w:proofErr w:type="spellEnd"/>
            <w:r w:rsidRPr="00AB0138">
              <w:t xml:space="preserve">, Multi-Factor </w:t>
            </w:r>
            <w:proofErr w:type="spellStart"/>
            <w:r w:rsidRPr="00AB0138">
              <w:t>Authentication</w:t>
            </w:r>
            <w:proofErr w:type="spellEnd"/>
            <w:r w:rsidRPr="00AB0138">
              <w:t xml:space="preserve">, Active Directory, </w:t>
            </w:r>
            <w:proofErr w:type="spellStart"/>
            <w:r w:rsidRPr="00AB0138">
              <w:t>Rights</w:t>
            </w:r>
            <w:proofErr w:type="spellEnd"/>
            <w:r w:rsidRPr="00AB0138">
              <w:t xml:space="preserve"> Management Service, Base de données SQ</w:t>
            </w:r>
            <w:r w:rsidR="00D037E1">
              <w:t xml:space="preserve">, </w:t>
            </w:r>
            <w:proofErr w:type="spellStart"/>
            <w:r w:rsidR="00D037E1">
              <w:t>HDInsight</w:t>
            </w:r>
            <w:r w:rsidRPr="00AB0138">
              <w:t>L</w:t>
            </w:r>
            <w:proofErr w:type="spellEnd"/>
            <w:r w:rsidRPr="00AB0138">
              <w:t xml:space="preserve"> et toutes les autres fonctionnalités identifiées comme étant incluses dans le Centre de gestion de la confidentialité Microsoft Azure.</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3A32298B" w14:textId="36CC0ABB" w:rsidR="00086F17" w:rsidRPr="00690C65" w:rsidRDefault="00086F17" w:rsidP="00015CE2">
      <w:pPr>
        <w:pStyle w:val="ProductList-SubSubSectionHeading"/>
        <w:outlineLvl w:val="2"/>
      </w:pPr>
      <w:bookmarkStart w:id="55" w:name="_Toc424906632"/>
      <w:r>
        <w:t xml:space="preserve">Emplacement des Données Client </w:t>
      </w:r>
      <w:r w:rsidR="00015CE2" w:rsidRPr="00015CE2">
        <w:t>au repos</w:t>
      </w:r>
      <w:bookmarkEnd w:id="55"/>
    </w:p>
    <w:p w14:paraId="3170912A" w14:textId="632CCA7A" w:rsidR="00086F17" w:rsidRPr="00690C65" w:rsidRDefault="00086F17" w:rsidP="00086F17">
      <w:pPr>
        <w:pStyle w:val="ProductList-Body"/>
      </w:pPr>
      <w:r>
        <w:t xml:space="preserve">Microsoft entreposera les Données Client </w:t>
      </w:r>
      <w:r w:rsidR="00015CE2" w:rsidRPr="00015CE2">
        <w:t>au repos</w:t>
      </w:r>
      <w:r w:rsidR="00015CE2">
        <w:t xml:space="preserve"> </w:t>
      </w:r>
      <w:r>
        <w:t>dans certaines grandes zones géographiques (chacune étant désignée comme une « Zone ») comme suit :</w:t>
      </w:r>
    </w:p>
    <w:p w14:paraId="467DBFAA" w14:textId="3F07AD86" w:rsidR="00086F17" w:rsidRPr="00690C65" w:rsidRDefault="00086F17" w:rsidP="00C70742">
      <w:pPr>
        <w:pStyle w:val="ProductList-Body"/>
        <w:numPr>
          <w:ilvl w:val="0"/>
          <w:numId w:val="6"/>
        </w:numPr>
        <w:ind w:left="450" w:hanging="270"/>
      </w:pPr>
      <w:r>
        <w:rPr>
          <w:b/>
        </w:rPr>
        <w:lastRenderedPageBreak/>
        <w:t>Services Office 365</w:t>
      </w:r>
      <w:r w:rsidRPr="00534348">
        <w:rPr>
          <w:b/>
          <w:bCs/>
        </w:rPr>
        <w:t>.</w:t>
      </w:r>
      <w:r>
        <w:t xml:space="preserv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suivantes dans cette Zone : (1) le contenu de la boîte aux lettres Exchange Online (corps d’e-mail, entrées du calendrier et contenu des pièces jointes) et (2) le contenu du site SharePoint Online et des fichiers enregistrés dans ce site.</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4906633"/>
      <w:r>
        <w:t>Protection des données personnelles</w:t>
      </w:r>
      <w:bookmarkEnd w:id="56"/>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w:t>
      </w:r>
      <w:proofErr w:type="spellStart"/>
      <w:r>
        <w:t>Safe</w:t>
      </w:r>
      <w:proofErr w:type="spellEnd"/>
      <w:r>
        <w:t xml:space="preserve"> Harbor </w:t>
      </w:r>
      <w:proofErr w:type="spellStart"/>
      <w:r>
        <w:t>Principles</w:t>
      </w:r>
      <w:proofErr w:type="spellEnd"/>
      <w:r>
        <w:t>)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w:t>
      </w:r>
      <w:proofErr w:type="spellStart"/>
      <w:r>
        <w:t>ci</w:t>
      </w:r>
      <w:r w:rsidR="00B51BD7">
        <w:t>­</w:t>
      </w:r>
      <w:r>
        <w:t>dessus</w:t>
      </w:r>
      <w:proofErr w:type="spellEnd"/>
      <w:r>
        <w:t xml:space="preserve">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4906634"/>
      <w:r>
        <w:t>Conditions supplémentaires applicables en Europe.</w:t>
      </w:r>
      <w:bookmarkEnd w:id="57"/>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58" w:name="_Toc424906635"/>
      <w:r>
        <w:t>Sécurité</w:t>
      </w:r>
      <w:bookmarkEnd w:id="58"/>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lastRenderedPageBreak/>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 xml:space="preserve">chaque faille de sécurité qui est un Incident de Sécurité sera notifiée par Microsoft (comme indiqué </w:t>
            </w:r>
            <w:r>
              <w:rPr>
                <w:iCs/>
                <w:color w:val="000000" w:themeColor="text1"/>
              </w:rPr>
              <w:lastRenderedPageBreak/>
              <w:t>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 xml:space="preserve">Microsoft Azure </w:t>
            </w:r>
            <w:proofErr w:type="spellStart"/>
            <w:r>
              <w:t>Core</w:t>
            </w:r>
            <w:proofErr w:type="spellEnd"/>
            <w:r>
              <w:t xml:space="preserv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5F4E45E7" w14:textId="77777777" w:rsidR="00C62FB6" w:rsidRDefault="00C62FB6" w:rsidP="00A914BF">
      <w:pPr>
        <w:pStyle w:val="ProductList-Body"/>
        <w:sectPr w:rsidR="00C62FB6"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906636"/>
      <w:r>
        <w:lastRenderedPageBreak/>
        <w:t>Conditions spécifiques relatives au Service en Ligne</w:t>
      </w:r>
      <w:bookmarkEnd w:id="59"/>
      <w:bookmarkEnd w:id="6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906637"/>
      <w:r>
        <w:t>Services Microsoft Azure</w:t>
      </w:r>
      <w:bookmarkEnd w:id="61"/>
    </w:p>
    <w:p w14:paraId="16A72131" w14:textId="7F9996B9" w:rsidR="00CC34E7" w:rsidRPr="00690C65" w:rsidRDefault="00CC34E7" w:rsidP="00CC34E7">
      <w:pPr>
        <w:pStyle w:val="ProductList-Body"/>
      </w:pPr>
      <w:proofErr w:type="gramStart"/>
      <w:r>
        <w:rPr>
          <w:b/>
          <w:color w:val="00188F"/>
        </w:rPr>
        <w:t>au</w:t>
      </w:r>
      <w:proofErr w:type="gramEnd"/>
      <w:r>
        <w:rPr>
          <w:b/>
          <w:color w:val="00188F"/>
        </w:rPr>
        <w:t xml:space="preserve"> transfert de données</w:t>
      </w:r>
    </w:p>
    <w:p w14:paraId="24B11431" w14:textId="398186EC" w:rsidR="00CC34E7" w:rsidRPr="00690C65" w:rsidRDefault="00CC34E7" w:rsidP="00CC34E7">
      <w:pPr>
        <w:pStyle w:val="ProductList-Body"/>
      </w:pPr>
      <w:r>
        <w:t>Les Avertissements relatifs au Support Client et aux normes visuelles H.264/AVC et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260E95D5" w14:textId="60B2B58B" w:rsidR="00186BF6" w:rsidRPr="00690C65" w:rsidRDefault="00186BF6" w:rsidP="00272578">
      <w:pPr>
        <w:pStyle w:val="ProductList-Body"/>
      </w:pPr>
      <w:r>
        <w:t>« Solution de Service Géré » désigne un service informatique géré, fourni par le Client à un tiers et qui consiste à administrer et assurer le support des Services Microsoft Azure.</w:t>
      </w:r>
    </w:p>
    <w:p w14:paraId="444686EB" w14:textId="77777777" w:rsidR="00186BF6" w:rsidRPr="00690C65" w:rsidRDefault="00186BF6" w:rsidP="00272578">
      <w:pPr>
        <w:pStyle w:val="ProductList-Body"/>
      </w:pPr>
    </w:p>
    <w:p w14:paraId="28D8E3C9" w14:textId="75ED620B" w:rsidR="00272578" w:rsidRPr="00690C65" w:rsidRDefault="009616E2" w:rsidP="00272578">
      <w:pPr>
        <w:pStyle w:val="ProductList-Body"/>
      </w:pPr>
      <w:r>
        <w:t xml:space="preserve">« Services Microsoft Azure » désigne un ou plusieurs des services et fonctionnalités Microsoft identifiés sur la page </w:t>
      </w:r>
      <w:hyperlink r:id="rId30" w:history="1">
        <w:r w:rsidR="005B691D" w:rsidRPr="00204B89">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w:t>
      </w:r>
      <w:bookmarkStart w:id="62" w:name="_GoBack"/>
      <w:bookmarkEnd w:id="62"/>
      <w:r>
        <w:t>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Exception relative au Service Géré</w:t>
      </w:r>
    </w:p>
    <w:p w14:paraId="5F263060" w14:textId="1065D389" w:rsidR="00186BF6" w:rsidRPr="00690C65" w:rsidRDefault="00186BF6" w:rsidP="00272578">
      <w:pPr>
        <w:pStyle w:val="ProductList-Body"/>
      </w:pPr>
      <w:r>
        <w:t xml:space="preserve">Le Client peut fournir une Solution de Service Géré à condition : (i) qu’il soit le seul habilité à accéder, configurer et administrer les Services Microsoft Azure, (ii) qu’il dispose d’un accès administratif </w:t>
      </w:r>
      <w:proofErr w:type="gramStart"/>
      <w:r>
        <w:t>à(</w:t>
      </w:r>
      <w:proofErr w:type="gramEnd"/>
      <w:r>
        <w:t>aux) OSE virtuel(s), le cas échéant, dans la Solution de Service Géré, et (iii) que le tiers dispose d’un accès administratif uniquement pour son(ses) application(s) ou OSE virtuel(s).</w:t>
      </w:r>
      <w:r w:rsidR="0076330C">
        <w:t xml:space="preserve"> </w:t>
      </w:r>
      <w:r>
        <w:t>Le Client est responsable de l’utilisation des Services Microsoft Azure par le tiers conformément aux conditions du contrat de licence en volume.</w:t>
      </w:r>
    </w:p>
    <w:p w14:paraId="52905943" w14:textId="77777777" w:rsidR="009616E2" w:rsidRPr="00690C65" w:rsidRDefault="009616E2" w:rsidP="00272578">
      <w:pPr>
        <w:pStyle w:val="ProductList-Body"/>
      </w:pPr>
    </w:p>
    <w:p w14:paraId="2F8739E8" w14:textId="478B0041" w:rsidR="00BB13A7" w:rsidRPr="00690C65" w:rsidRDefault="00BB13A7" w:rsidP="00FC11BF">
      <w:pPr>
        <w:pStyle w:val="ProductList-Body"/>
        <w:keepNext/>
      </w:pPr>
      <w:r>
        <w:rPr>
          <w:b/>
          <w:color w:val="00188F"/>
        </w:rPr>
        <w:lastRenderedPageBreak/>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Services d’import/export</w:t>
      </w:r>
    </w:p>
    <w:p w14:paraId="74D7239C" w14:textId="114B8F4D" w:rsidR="00272578" w:rsidRPr="00690C65" w:rsidRDefault="00272578" w:rsidP="0088164F">
      <w:pPr>
        <w:pStyle w:val="ProductList-Body"/>
        <w:spacing w:after="120"/>
      </w:pPr>
      <w:r>
        <w:t xml:space="preserve">Le Client est autorisé à utiliser le Service d’Import/Export à condition de respecter l’ensemble des instructions de préparation, de traitement et de livraison des supports physiques contenant ses données (supports de stockage) que Microsoft lui aura transmises par e-mail ou aura publiées sur la page </w:t>
      </w:r>
      <w:hyperlink r:id="rId32" w:history="1">
        <w:r>
          <w:rPr>
            <w:rStyle w:val="Hyperlink"/>
          </w:rPr>
          <w:t>www.go.microsoft.com/fwlink/?linkid=301900&amp;CLCID=0X409</w:t>
        </w:r>
      </w:hyperlink>
      <w:r>
        <w:t xml:space="preserve">. Le Client est seul responsable du respect de toutes les lois et réglementations en ce qui concerne le support de stockage et les données. Tous les supports de stockage arrivants doivent être expédiés DAP (INCOTERMS 2010) au centre de données Microsoft DCS. Les supports de stockage exportés doivent être expédiés DAP (INCOTERMS 2010) au lieu de prise en charge par le Client. Il relève de la responsabilité du Client de vérifier que l’expédition des données exportées sur les supports de stockage est autorisée pour la destination indiquée. </w:t>
      </w:r>
    </w:p>
    <w:p w14:paraId="7C7E1134" w14:textId="2D0DF8C7" w:rsidR="00272578" w:rsidRPr="00690C65" w:rsidRDefault="00272578" w:rsidP="00272578">
      <w:pPr>
        <w:pStyle w:val="ProductList-Body"/>
      </w:pPr>
      <w:r>
        <w:t>Le Client reconnaît que Microsoft n’est tenue à aucune obligation à l’égard des supports de stockage et des données qu’ils contiennent et ne pourra aucunement être tenue responsable en cas de perte, d’endommagement ou de destruction des supports de stockage. Il incombe au Client de prendre les mesures nécessaires pour protéger les supports de stockage et les données qu’ils contiennent, y compris, sans limitation : de chiffrer les données, de conditionner les supports dans des emballages inviolables, de souscrire une assurance transports, de sauvegarder les données et de les dupliquer.</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3" w:history="1">
        <w:r w:rsidR="00A71F0F">
          <w:rPr>
            <w:rStyle w:val="Hyperlink"/>
          </w:rPr>
          <w:t>http://azure.microsoft.com/en-us/support/legal/store-terms/</w:t>
        </w:r>
      </w:hyperlink>
      <w:hyperlink r:id="rId34" w:history="1"/>
      <w:r>
        <w:t>.</w:t>
      </w:r>
    </w:p>
    <w:p w14:paraId="65E06F6C" w14:textId="483218A9" w:rsidR="003D22CB" w:rsidRPr="00690C65" w:rsidRDefault="00DF3FD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90C65" w:rsidRDefault="008070AF" w:rsidP="00D73EC5">
      <w:pPr>
        <w:pStyle w:val="ProductList-OfferingGroupHeading"/>
        <w:spacing w:after="80"/>
        <w:outlineLvl w:val="1"/>
      </w:pPr>
      <w:bookmarkStart w:id="63" w:name="_Toc424906638"/>
      <w:r>
        <w:t xml:space="preserve">Enterprise </w:t>
      </w:r>
      <w:proofErr w:type="spellStart"/>
      <w:r>
        <w:t>Mobility</w:t>
      </w:r>
      <w:proofErr w:type="spellEnd"/>
      <w:r>
        <w:t xml:space="preserve"> Services</w:t>
      </w:r>
      <w:bookmarkEnd w:id="63"/>
    </w:p>
    <w:p w14:paraId="73B137D7" w14:textId="77777777" w:rsidR="008070AF" w:rsidRPr="00690C65" w:rsidRDefault="008070AF" w:rsidP="008070A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70B82AEA" w14:textId="2CF647C3" w:rsidR="008070AF" w:rsidRPr="00690C65" w:rsidRDefault="008070AF" w:rsidP="008070AF">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w:t>
      </w:r>
      <w:proofErr w:type="spellStart"/>
      <w:r>
        <w:t>Rights</w:t>
      </w:r>
      <w:proofErr w:type="spellEnd"/>
      <w:r>
        <w:t xml:space="preserve"> Management et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906639"/>
      <w:r>
        <w:t>Azure Active Directory Basic</w:t>
      </w:r>
      <w:bookmarkEnd w:id="64"/>
    </w:p>
    <w:p w14:paraId="02198334" w14:textId="77777777" w:rsidR="00122096" w:rsidRPr="00690C65" w:rsidRDefault="00122096" w:rsidP="00122096">
      <w:pPr>
        <w:pStyle w:val="ProductList-Body"/>
      </w:pPr>
      <w:r>
        <w:t xml:space="preserve">Le Client peut, grâce à la fonctionnalité d’Authentification unique, </w:t>
      </w:r>
      <w:proofErr w:type="spellStart"/>
      <w:r>
        <w:t>préintégrer</w:t>
      </w:r>
      <w:proofErr w:type="spellEnd"/>
      <w:r>
        <w:t xml:space="preserve"> jusqu’à 10 Applications </w:t>
      </w:r>
      <w:proofErr w:type="spellStart"/>
      <w:r>
        <w:t>SaaS</w:t>
      </w:r>
      <w:proofErr w:type="spellEnd"/>
      <w:r>
        <w:t>/Applications Personnalisées par SL Utilisateur. Toutes les applications Microsoft et tierces sont prises en compte dans cette limite du nombre d’applications.</w:t>
      </w:r>
    </w:p>
    <w:p w14:paraId="27CB1598" w14:textId="77777777" w:rsidR="00122096" w:rsidRPr="00690C65" w:rsidRDefault="00DF3FD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90C65" w:rsidRDefault="00706672" w:rsidP="00FC11BF">
      <w:pPr>
        <w:pStyle w:val="ProductList-Offering2Heading"/>
        <w:keepNext/>
        <w:outlineLvl w:val="2"/>
      </w:pPr>
      <w:r>
        <w:lastRenderedPageBreak/>
        <w:tab/>
      </w:r>
      <w:bookmarkStart w:id="65" w:name="_Toc424906640"/>
      <w:r>
        <w:t>Azure Active Directory Premium</w:t>
      </w:r>
      <w:bookmarkEnd w:id="65"/>
    </w:p>
    <w:p w14:paraId="15226D31" w14:textId="77777777" w:rsidR="00706672" w:rsidRPr="00690C65" w:rsidRDefault="00706672" w:rsidP="00706672">
      <w:pPr>
        <w:pStyle w:val="ProductList-Body"/>
      </w:pPr>
      <w:r>
        <w:t xml:space="preserve">Le Client peut, grâce à la fonctionnalité d’Authentification unique, </w:t>
      </w:r>
      <w:proofErr w:type="spellStart"/>
      <w:r>
        <w:t>préintégrer</w:t>
      </w:r>
      <w:proofErr w:type="spellEnd"/>
      <w:r>
        <w:t xml:space="preserve"> des Applications </w:t>
      </w:r>
      <w:proofErr w:type="spellStart"/>
      <w:r>
        <w:t>SaaS</w:t>
      </w:r>
      <w:proofErr w:type="spellEnd"/>
      <w:r>
        <w:t xml:space="preserve">/Applications Personnalisées. Le Client n’est pas autorisé à copier ou distribuer des groupes de données (ou une partie d’un groupe de données) compris dans le logiciel Forefront </w:t>
      </w:r>
      <w:proofErr w:type="spellStart"/>
      <w:r>
        <w:t>Identity</w:t>
      </w:r>
      <w:proofErr w:type="spellEnd"/>
      <w:r>
        <w:t xml:space="preserve"> Manager inclus avec une SL Utilisateur Microsoft Azure Active Directory Premium.</w:t>
      </w:r>
    </w:p>
    <w:p w14:paraId="64C39BF5" w14:textId="77777777" w:rsidR="00706672" w:rsidRPr="00690C65" w:rsidRDefault="00DF3FD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D31724" w14:textId="502ED482" w:rsidR="008070AF" w:rsidRPr="00690C65" w:rsidRDefault="008070AF" w:rsidP="004830CF">
      <w:pPr>
        <w:pStyle w:val="ProductList-Offering2Heading"/>
        <w:outlineLvl w:val="2"/>
      </w:pPr>
      <w:r>
        <w:tab/>
      </w:r>
      <w:bookmarkStart w:id="66" w:name="_Toc424906641"/>
      <w:r>
        <w:t xml:space="preserve">Azure </w:t>
      </w:r>
      <w:proofErr w:type="spellStart"/>
      <w:r>
        <w:t>Rights</w:t>
      </w:r>
      <w:proofErr w:type="spellEnd"/>
      <w:r>
        <w:t xml:space="preserve"> Management</w:t>
      </w:r>
      <w:bookmarkEnd w:id="66"/>
    </w:p>
    <w:p w14:paraId="2FD857C4" w14:textId="18345730" w:rsidR="008070AF" w:rsidRPr="00690C65" w:rsidRDefault="00DF3FD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4906642"/>
      <w:r>
        <w:t xml:space="preserve">Azure </w:t>
      </w:r>
      <w:proofErr w:type="spellStart"/>
      <w:r>
        <w:t>RemoteApp</w:t>
      </w:r>
      <w:bookmarkEnd w:id="68"/>
      <w:proofErr w:type="spellEnd"/>
      <w:r>
        <w:t xml:space="preserve"> </w:t>
      </w:r>
    </w:p>
    <w:p w14:paraId="5831C3F6" w14:textId="77777777" w:rsidR="00D44190" w:rsidRPr="00690C65" w:rsidRDefault="00DF3FD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452417D" w14:textId="015DF0ED" w:rsidR="008070AF" w:rsidRPr="00690C65" w:rsidRDefault="008070AF" w:rsidP="00D73EC5">
      <w:pPr>
        <w:pStyle w:val="ProductList-Offering1Heading"/>
        <w:outlineLvl w:val="2"/>
      </w:pPr>
      <w:r>
        <w:tab/>
      </w:r>
      <w:bookmarkStart w:id="69" w:name="_Toc424906643"/>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B6D3E">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(par utilisateur)</w:t>
      </w:r>
    </w:p>
    <w:p w14:paraId="1F07D587" w14:textId="4E9FAD78" w:rsidR="008070AF" w:rsidRPr="00690C65" w:rsidRDefault="006E5B74" w:rsidP="008070AF">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8070AF">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Composants Logiciels Windows dans le Logiciel System Center.</w:t>
      </w:r>
    </w:p>
    <w:p w14:paraId="6D97E713" w14:textId="50A32BB8" w:rsidR="008070AF" w:rsidRPr="00690C65" w:rsidRDefault="008070AF" w:rsidP="008070AF">
      <w:pPr>
        <w:pStyle w:val="ProductList-Body"/>
        <w:tabs>
          <w:tab w:val="clear" w:pos="158"/>
          <w:tab w:val="left" w:pos="180"/>
        </w:tabs>
      </w:pPr>
      <w:r>
        <w:t xml:space="preserve">Le logiciel System Center inclut un ou plusieurs des composants logiciels Windows suivants : Microsoft .NET Framework, Microsoft Data Access Components, le logiciel </w:t>
      </w:r>
      <w:proofErr w:type="spellStart"/>
      <w:r>
        <w:t>Powershell</w:t>
      </w:r>
      <w:proofErr w:type="spellEnd"/>
      <w:r>
        <w:t xml:space="preserve"> et certains fichiers .dll liés aux technologies Microsoft </w:t>
      </w:r>
      <w:proofErr w:type="spellStart"/>
      <w:r>
        <w:t>Build</w:t>
      </w:r>
      <w:proofErr w:type="spellEnd"/>
      <w:r>
        <w:t xml:space="preserve">, Windows </w:t>
      </w:r>
      <w:proofErr w:type="spellStart"/>
      <w:r>
        <w:t>Identity</w:t>
      </w:r>
      <w:proofErr w:type="spellEnd"/>
      <w:r>
        <w:t xml:space="preserve"> </w:t>
      </w:r>
      <w:proofErr w:type="spellStart"/>
      <w:r>
        <w:t>Foundation</w:t>
      </w:r>
      <w:proofErr w:type="spellEnd"/>
      <w:r>
        <w:t xml:space="preserve">, Bibliothèque Windows pour JavaScript, Debghelp.dll et Web </w:t>
      </w:r>
      <w:proofErr w:type="spellStart"/>
      <w:r>
        <w:t>Deploy</w:t>
      </w:r>
      <w:proofErr w:type="spellEnd"/>
      <w:r>
        <w:t>. Les conditions de licence régissant l’utilisation des Composants Logiciels Windows sont disponibles dans la section Windows 8.1 Pro et Entreprise des Droits d’Utilisation de Logiciels. Les Droits d’Utilisation de Logiciels sont publiés sur la</w:t>
      </w:r>
      <w:r w:rsidR="00F11ED3">
        <w:t> </w:t>
      </w:r>
      <w:r>
        <w:t xml:space="preserve">page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 xml:space="preserve">Le Logiciel fourni avec le Service en Ligne inclut des composants SQL Server autres que SQL Server </w:t>
      </w:r>
      <w:proofErr w:type="spellStart"/>
      <w:r>
        <w:t>Database</w:t>
      </w:r>
      <w:proofErr w:type="spellEnd"/>
      <w:r>
        <w:t xml:space="preserve">. Lesdits composants sont fournis sous licence au Client en vertu des conditions de licence qui s’y appliquent, disponibles dans le répertoire d’installation ou dans l’outil </w:t>
      </w:r>
      <w:proofErr w:type="spellStart"/>
      <w:r>
        <w:t>Unified</w:t>
      </w:r>
      <w:proofErr w:type="spellEnd"/>
      <w:r>
        <w:t xml:space="preserve">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DF3FD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90C65" w:rsidRDefault="0074447C" w:rsidP="0074447C">
      <w:pPr>
        <w:pStyle w:val="ProductList-OfferingGroupHeading"/>
        <w:spacing w:after="80"/>
        <w:outlineLvl w:val="1"/>
      </w:pPr>
      <w:bookmarkStart w:id="70" w:name="_Toc424906644"/>
      <w:r>
        <w:t>Services en Ligne Microsoft Dynamics</w:t>
      </w:r>
      <w:r w:rsidR="00D037E1">
        <w:t xml:space="preserve"> CRM</w:t>
      </w:r>
      <w:bookmarkEnd w:id="70"/>
    </w:p>
    <w:p w14:paraId="25B159D1" w14:textId="77777777" w:rsidR="0074447C" w:rsidRPr="00690C65" w:rsidRDefault="0074447C" w:rsidP="0074447C">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1FCF693D" w14:textId="1755C482" w:rsidR="0074447C" w:rsidRPr="00690C65" w:rsidRDefault="0074447C" w:rsidP="0074447C">
      <w:pPr>
        <w:pStyle w:val="ProductList-Body"/>
      </w:pPr>
      <w:r>
        <w:t xml:space="preserve">Les avertissements relatifs à Bing </w:t>
      </w:r>
      <w:proofErr w:type="spellStart"/>
      <w:r>
        <w:t>Maps</w:t>
      </w:r>
      <w:proofErr w:type="spellEnd"/>
      <w:r>
        <w:t xml:space="preserve"> et au Support Client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4906645"/>
      <w:r>
        <w:t>Microsoft Dynamics CRM Online</w:t>
      </w:r>
      <w:bookmarkEnd w:id="71"/>
    </w:p>
    <w:p w14:paraId="01C5AC26" w14:textId="77777777" w:rsidR="00E275D6" w:rsidRDefault="00E275D6" w:rsidP="004E52BA">
      <w:pPr>
        <w:pStyle w:val="ProductList-Offering1"/>
        <w:sectPr w:rsidR="00E275D6" w:rsidSect="008B6D3E">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B6D3E">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FC11BF">
      <w:pPr>
        <w:pStyle w:val="ProductList-Body"/>
        <w:keepNext/>
        <w:tabs>
          <w:tab w:val="clear" w:pos="158"/>
          <w:tab w:val="left" w:pos="360"/>
        </w:tabs>
      </w:pPr>
      <w:r>
        <w:rPr>
          <w:b/>
          <w:color w:val="00188F"/>
        </w:rPr>
        <w:lastRenderedPageBreak/>
        <w:t>Utilisateurs externes</w:t>
      </w:r>
    </w:p>
    <w:p w14:paraId="2041C544" w14:textId="2C11C9EB" w:rsidR="001B497B" w:rsidRPr="00690C65" w:rsidRDefault="001B497B" w:rsidP="000A5E8A">
      <w:pPr>
        <w:pStyle w:val="ProductList-Body"/>
        <w:tabs>
          <w:tab w:val="clear" w:pos="158"/>
          <w:tab w:val="left" w:pos="360"/>
        </w:tabs>
      </w:pPr>
      <w:r>
        <w:t xml:space="preserve">Les Utilisateurs externes de toutes les éditions de Microsoft Dynamics CRM Online n’ont pas besoin d’une SL pour avoir accès au Service en Ligne à moins d’utiliser les clients Microsoft Dynamics CRM. Cette exonération ne s’applique pas à l’accès à Microsoft Dynamics Marketing, Microsoft Social Engagement, ou à </w:t>
      </w:r>
      <w:proofErr w:type="spellStart"/>
      <w:r>
        <w:t>Parature</w:t>
      </w:r>
      <w:proofErr w:type="spellEnd"/>
      <w:r>
        <w:t xml:space="preserve">, </w:t>
      </w:r>
      <w:proofErr w:type="spellStart"/>
      <w:r>
        <w:t>from</w:t>
      </w:r>
      <w:proofErr w:type="spellEnd"/>
      <w:r>
        <w:t xml:space="preserve"> Microsoft.</w:t>
      </w:r>
    </w:p>
    <w:p w14:paraId="719EFD5C" w14:textId="0A05AF6C" w:rsidR="004E52BA" w:rsidRPr="00690C65" w:rsidRDefault="00DF3FD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90C65" w:rsidRDefault="0074447C" w:rsidP="0074447C">
      <w:pPr>
        <w:pStyle w:val="ProductList-Offering2Heading"/>
        <w:outlineLvl w:val="2"/>
      </w:pPr>
      <w:r>
        <w:tab/>
      </w:r>
      <w:bookmarkStart w:id="72" w:name="_Toc424906646"/>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076A0F57" w:rsidR="0074447C" w:rsidRPr="00690C65" w:rsidRDefault="0074447C" w:rsidP="0074447C">
      <w:pPr>
        <w:pStyle w:val="ProductList-Body"/>
      </w:pPr>
      <w:r>
        <w:t>Les utilisateurs configurés qui ont accès au Service en Ligne comme des Utilisateurs de Portail Web n’ont pas besoin de SL Utilisateur.</w:t>
      </w:r>
    </w:p>
    <w:p w14:paraId="6DE06528" w14:textId="77777777" w:rsidR="0074447C" w:rsidRPr="00690C65" w:rsidRDefault="00DF3FD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90C65" w:rsidRDefault="00234095" w:rsidP="00234095">
      <w:pPr>
        <w:pStyle w:val="ProductList-Offering2Heading"/>
        <w:outlineLvl w:val="2"/>
      </w:pPr>
      <w:r>
        <w:tab/>
      </w:r>
      <w:bookmarkStart w:id="73" w:name="_Toc424906647"/>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w:t>
      </w:r>
      <w:proofErr w:type="spellStart"/>
      <w:r>
        <w:t>Act</w:t>
      </w:r>
      <w:proofErr w:type="spellEnd"/>
      <w:r>
        <w:t xml:space="preserve">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DF3FD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90C65" w:rsidRDefault="00E776C5" w:rsidP="004830CF">
      <w:pPr>
        <w:pStyle w:val="ProductList-Offering2Heading"/>
        <w:outlineLvl w:val="2"/>
      </w:pPr>
      <w:r>
        <w:tab/>
      </w:r>
      <w:bookmarkStart w:id="74" w:name="_Toc424906648"/>
      <w:proofErr w:type="spellStart"/>
      <w:r>
        <w:t>Parature</w:t>
      </w:r>
      <w:proofErr w:type="spellEnd"/>
      <w:r>
        <w:t xml:space="preserve">, </w:t>
      </w:r>
      <w:proofErr w:type="spellStart"/>
      <w:r>
        <w:t>from</w:t>
      </w:r>
      <w:proofErr w:type="spellEnd"/>
      <w:r>
        <w:t xml:space="preserve"> Microsoft</w:t>
      </w:r>
      <w:bookmarkEnd w:id="74"/>
    </w:p>
    <w:p w14:paraId="72DC0FC9" w14:textId="341C5E91" w:rsidR="00E776C5" w:rsidRPr="00690C65" w:rsidRDefault="00E776C5" w:rsidP="004830CF">
      <w:pPr>
        <w:pStyle w:val="ProductList-Body"/>
      </w:pPr>
      <w:proofErr w:type="spellStart"/>
      <w:r>
        <w:rPr>
          <w:rFonts w:asciiTheme="majorHAnsi" w:hAnsiTheme="majorHAnsi"/>
          <w:sz w:val="16"/>
          <w:szCs w:val="16"/>
        </w:rPr>
        <w:t>Parature</w:t>
      </w:r>
      <w:proofErr w:type="spellEnd"/>
      <w:r>
        <w:rPr>
          <w:rFonts w:asciiTheme="majorHAnsi" w:hAnsiTheme="majorHAnsi"/>
          <w:sz w:val="16"/>
          <w:szCs w:val="16"/>
        </w:rPr>
        <w:t xml:space="preserve"> Enterprise</w:t>
      </w:r>
    </w:p>
    <w:p w14:paraId="7F568B1A" w14:textId="77777777" w:rsidR="00E776C5" w:rsidRPr="00690C65" w:rsidRDefault="00E776C5" w:rsidP="004830CF">
      <w:pPr>
        <w:pStyle w:val="ProductList-Body"/>
        <w:pBdr>
          <w:top w:val="single" w:sz="4" w:space="1" w:color="BFBFBF" w:themeColor="background1" w:themeShade="BF"/>
        </w:pBd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 xml:space="preserve">Il n’existe aucun SLA pour </w:t>
      </w:r>
      <w:proofErr w:type="spellStart"/>
      <w:r>
        <w:t>Parature</w:t>
      </w:r>
      <w:proofErr w:type="spellEnd"/>
      <w:r>
        <w:t xml:space="preserve">, </w:t>
      </w:r>
      <w:proofErr w:type="spellStart"/>
      <w:r>
        <w:t>from</w:t>
      </w:r>
      <w:proofErr w:type="spellEnd"/>
      <w:r>
        <w:t xml:space="preserve"> Microsoft.</w:t>
      </w:r>
    </w:p>
    <w:p w14:paraId="08C7C227" w14:textId="77777777" w:rsidR="00DD2927" w:rsidRPr="00690C65" w:rsidRDefault="00DD2927" w:rsidP="004830CF">
      <w:pPr>
        <w:pStyle w:val="ProductList-Body"/>
      </w:pPr>
    </w:p>
    <w:p w14:paraId="463F46D2" w14:textId="172F1787" w:rsidR="00DD2927" w:rsidRPr="00690C65" w:rsidRDefault="00DD2927" w:rsidP="004830CF">
      <w:pPr>
        <w:pStyle w:val="ProductList-Body"/>
      </w:pPr>
      <w:r>
        <w:t xml:space="preserve">Le Client doit utiliser </w:t>
      </w:r>
      <w:proofErr w:type="spellStart"/>
      <w:r>
        <w:t>Parature</w:t>
      </w:r>
      <w:proofErr w:type="spellEnd"/>
      <w:r>
        <w:t xml:space="preserve"> conformément aux conditions de protection des données à caractère personnel et/ou de sécurité disponibles à l’adresse http://www.parature.com/privacylegal/.</w:t>
      </w:r>
    </w:p>
    <w:p w14:paraId="1C854430" w14:textId="77777777" w:rsidR="00E776C5" w:rsidRPr="00690C65" w:rsidRDefault="00DF3FD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90C65" w:rsidRDefault="004E52BA" w:rsidP="00D73EC5">
      <w:pPr>
        <w:pStyle w:val="ProductList-OfferingGroupHeading"/>
        <w:spacing w:after="80"/>
        <w:outlineLvl w:val="1"/>
      </w:pPr>
      <w:bookmarkStart w:id="75" w:name="_Toc424906649"/>
      <w:r>
        <w:t>Services Office 365</w:t>
      </w:r>
      <w:bookmarkEnd w:id="75"/>
    </w:p>
    <w:p w14:paraId="0D6092AD" w14:textId="020427FE" w:rsidR="000E3993" w:rsidRPr="00690C65" w:rsidRDefault="000E3993" w:rsidP="000E3993">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4CE7ACB8" w14:textId="3C32CB8B" w:rsidR="000E3993" w:rsidRPr="00690C65" w:rsidRDefault="000E3993" w:rsidP="000E3993">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DD48789" w14:textId="77777777" w:rsidR="000E3993" w:rsidRPr="00690C65" w:rsidRDefault="000E3993" w:rsidP="000E3993">
      <w:pPr>
        <w:pStyle w:val="ProductList-Body"/>
      </w:pPr>
    </w:p>
    <w:p w14:paraId="78B5ADA0" w14:textId="77777777" w:rsidR="009427A1" w:rsidRPr="00690C65" w:rsidRDefault="009427A1" w:rsidP="00FC11BF">
      <w:pPr>
        <w:pStyle w:val="ProductList-Body"/>
        <w:keepNext/>
      </w:pPr>
      <w:bookmarkStart w:id="76" w:name="CoreFeaturesforOffice365Services"/>
      <w:r>
        <w:rPr>
          <w:b/>
          <w:color w:val="00188F"/>
        </w:rPr>
        <w:lastRenderedPageBreak/>
        <w:t>Fonctionnalités de base des Services Office 365</w:t>
      </w:r>
    </w:p>
    <w:bookmarkEnd w:id="7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Suites de licences d’abonnement</w:t>
      </w:r>
    </w:p>
    <w:p w14:paraId="143997D5" w14:textId="11C2CEBD" w:rsidR="004A2A95" w:rsidRPr="00690C65" w:rsidRDefault="004A2A95" w:rsidP="004A2A95">
      <w:pPr>
        <w:pStyle w:val="ProductList-Body"/>
        <w:tabs>
          <w:tab w:val="clear" w:pos="158"/>
          <w:tab w:val="left" w:pos="180"/>
        </w:tabs>
      </w:pPr>
      <w:r>
        <w:t>En plus des SL Utilisateur, reportez-vous à l’</w:t>
      </w:r>
      <w:hyperlink w:anchor="Attachment2" w:history="1">
        <w:r>
          <w:rPr>
            <w:rStyle w:val="Hyperlink"/>
          </w:rPr>
          <w:t>Annexe 2</w:t>
        </w:r>
      </w:hyperlink>
      <w:r>
        <w:t xml:space="preserve"> pour identifier les autres SL qui répondent aux exigences pour Exchange Online Plans 1 et 2, Skype Entreprise Online Plans 1 et 2 et SharePoint Online Plans 1 et 2.</w:t>
      </w:r>
    </w:p>
    <w:p w14:paraId="0A11F7CA" w14:textId="77777777" w:rsidR="009427A1" w:rsidRDefault="009427A1" w:rsidP="004A2A95">
      <w:pPr>
        <w:pStyle w:val="ProductList-Body"/>
        <w:rPr>
          <w:lang w:eastAsia="zh-TW"/>
        </w:rPr>
      </w:pPr>
    </w:p>
    <w:p w14:paraId="40EDB465" w14:textId="77777777" w:rsidR="00E93FD0" w:rsidRPr="00690C65" w:rsidRDefault="00E93FD0" w:rsidP="00D73EC5">
      <w:pPr>
        <w:pStyle w:val="ProductList-Offering2Heading"/>
        <w:outlineLvl w:val="2"/>
      </w:pPr>
      <w:r>
        <w:tab/>
      </w:r>
      <w:bookmarkStart w:id="77" w:name="_Toc424906650"/>
      <w:r>
        <w:t>Exchange Online</w:t>
      </w:r>
      <w:bookmarkEnd w:id="77"/>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 xml:space="preserve">Advanced </w:t>
      </w:r>
      <w:proofErr w:type="spellStart"/>
      <w:r>
        <w:rPr>
          <w:rFonts w:asciiTheme="majorHAnsi" w:hAnsiTheme="majorHAnsi"/>
          <w:sz w:val="16"/>
          <w:szCs w:val="16"/>
        </w:rPr>
        <w:t>Threat</w:t>
      </w:r>
      <w:proofErr w:type="spellEnd"/>
      <w:r>
        <w:rPr>
          <w:rFonts w:asciiTheme="majorHAnsi" w:hAnsiTheme="majorHAnsi"/>
          <w:sz w:val="16"/>
          <w:szCs w:val="16"/>
        </w:rPr>
        <w:t xml:space="preserve">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482E07E9"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 xml:space="preserve">Le Client pourra mettre en place des politiques d’archivage et de suppression des courriers électroniques </w:t>
      </w:r>
      <w:proofErr w:type="gramStart"/>
      <w:r>
        <w:t>différentes</w:t>
      </w:r>
      <w:proofErr w:type="gramEnd"/>
      <w:r>
        <w:t xml:space="preserve">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 xml:space="preserve">Exchange Online Plan 2 (après migration d’Exchange </w:t>
      </w:r>
      <w:proofErr w:type="spellStart"/>
      <w:r>
        <w:rPr>
          <w:b/>
          <w:color w:val="00188F"/>
        </w:rPr>
        <w:t>Hosted</w:t>
      </w:r>
      <w:proofErr w:type="spellEnd"/>
      <w:r>
        <w:rPr>
          <w:b/>
          <w:color w:val="00188F"/>
        </w:rPr>
        <w:t xml:space="preserve">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w:t>
      </w:r>
      <w:proofErr w:type="spellStart"/>
      <w:r>
        <w:t>Hosted</w:t>
      </w:r>
      <w:proofErr w:type="spellEnd"/>
      <w:r>
        <w:t xml:space="preserve"> Archive. Si le Client renouvelle son abonnement pour passer d’Exchange </w:t>
      </w:r>
      <w:proofErr w:type="spellStart"/>
      <w:r>
        <w:t>Hosted</w:t>
      </w:r>
      <w:proofErr w:type="spellEnd"/>
      <w:r>
        <w:t xml:space="preserve"> Archive à Exchange Online Plan 2 et n’a pas encore migré vers Exchange Online Plan 2, ses utilisateurs couverts par une licence pourront continuer d’utiliser le service Exchange </w:t>
      </w:r>
      <w:proofErr w:type="spellStart"/>
      <w:r>
        <w:t>Hosted</w:t>
      </w:r>
      <w:proofErr w:type="spellEnd"/>
      <w:r>
        <w:t xml:space="preserve">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8"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Default="00D037E1" w:rsidP="00D037E1">
      <w:pPr>
        <w:pStyle w:val="ProductList-SubSubSectionHeading"/>
      </w:pPr>
      <w:bookmarkStart w:id="78" w:name="_Toc423959249"/>
      <w:bookmarkStart w:id="79" w:name="_Toc424906651"/>
      <w:r>
        <w:t>Contrat de Niveau de Service</w:t>
      </w:r>
      <w:bookmarkEnd w:id="78"/>
      <w:bookmarkEnd w:id="79"/>
    </w:p>
    <w:p w14:paraId="69EC3E37" w14:textId="77777777" w:rsidR="00D037E1" w:rsidRDefault="00D037E1" w:rsidP="00D037E1">
      <w:pPr>
        <w:pStyle w:val="ProductList-Body"/>
        <w:tabs>
          <w:tab w:val="clear" w:pos="158"/>
          <w:tab w:val="left" w:pos="180"/>
        </w:tabs>
      </w:pPr>
      <w:r>
        <w:t>Il n’existe pas de SLA pour Advanced </w:t>
      </w:r>
      <w:proofErr w:type="spellStart"/>
      <w:r>
        <w:t>Threat</w:t>
      </w:r>
      <w:proofErr w:type="spellEnd"/>
      <w:r>
        <w:t> Protection.</w:t>
      </w:r>
    </w:p>
    <w:p w14:paraId="4B754C73" w14:textId="77777777" w:rsidR="00E93FD0" w:rsidRPr="00690C65" w:rsidRDefault="00DF3FD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90C65" w:rsidRDefault="00862C50" w:rsidP="00D73EC5">
      <w:pPr>
        <w:pStyle w:val="ProductList-Offering2Heading"/>
        <w:outlineLvl w:val="2"/>
      </w:pPr>
      <w:r>
        <w:tab/>
      </w:r>
      <w:bookmarkStart w:id="80" w:name="_Toc424906652"/>
      <w:r>
        <w:t>Applications Office 365</w:t>
      </w:r>
      <w:bookmarkEnd w:id="8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 xml:space="preserve">Office 365 </w:t>
      </w:r>
      <w:proofErr w:type="spellStart"/>
      <w:r w:rsidRPr="00F57525">
        <w:rPr>
          <w:rFonts w:asciiTheme="majorHAnsi" w:hAnsiTheme="majorHAnsi"/>
          <w:sz w:val="16"/>
          <w:szCs w:val="16"/>
          <w:lang w:val="en-US"/>
        </w:rPr>
        <w:t>ProPlus</w:t>
      </w:r>
      <w:proofErr w:type="spellEnd"/>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r>
        <w:t>sont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r>
        <w:t>peuvent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lastRenderedPageBreak/>
        <w:t xml:space="preserve">Les conditions suivantes s’appliquent uniquement à Office 365 Business et à Office 365 </w:t>
      </w:r>
      <w:proofErr w:type="spellStart"/>
      <w:r>
        <w:rPr>
          <w:b/>
          <w:color w:val="00188F"/>
        </w:rPr>
        <w:t>ProPlus</w:t>
      </w:r>
      <w:proofErr w:type="spellEnd"/>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 xml:space="preserve">Les conditions suivantes s’appliquent uniquement à Office 365 </w:t>
      </w:r>
      <w:proofErr w:type="spellStart"/>
      <w:r>
        <w:rPr>
          <w:b/>
          <w:color w:val="00188F"/>
        </w:rPr>
        <w:t>ProPlus</w:t>
      </w:r>
      <w:proofErr w:type="spellEnd"/>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w:t>
      </w:r>
      <w:proofErr w:type="spellStart"/>
      <w:r>
        <w:t>ProPlus</w:t>
      </w:r>
      <w:proofErr w:type="spellEnd"/>
      <w:r>
        <w:t xml:space="preserve">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 xml:space="preserve">Pour chaque abonnement Office 365 </w:t>
      </w:r>
      <w:proofErr w:type="spellStart"/>
      <w:r w:rsidRPr="00AB0138">
        <w:t>ProPlus</w:t>
      </w:r>
      <w:proofErr w:type="spellEnd"/>
      <w:r w:rsidRPr="00AB0138">
        <w:t>, le Client peut installer un nombre quelconque de copies d</w:t>
      </w:r>
      <w:r>
        <w:t>’</w:t>
      </w:r>
      <w:r w:rsidRPr="00AB0138">
        <w:t>Office Web Apps Server 2013 sur tout Serveur dédié à l</w:t>
      </w:r>
      <w:r>
        <w:t>’</w:t>
      </w:r>
      <w:r w:rsidRPr="00AB0138">
        <w:t>utilisation du Client. Chaque utilisateur d</w:t>
      </w:r>
      <w:r>
        <w:t>’</w:t>
      </w:r>
      <w:r w:rsidRPr="00AB0138">
        <w:t xml:space="preserve">Office 365 </w:t>
      </w:r>
      <w:proofErr w:type="spellStart"/>
      <w:r w:rsidRPr="00AB0138">
        <w:t>ProPlus</w:t>
      </w:r>
      <w:proofErr w:type="spellEnd"/>
      <w:r w:rsidRPr="00AB0138">
        <w:t xml:space="preserve">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 xml:space="preserve">En plus des SL Utilisateur pour Office 365 </w:t>
      </w:r>
      <w:proofErr w:type="spellStart"/>
      <w:r>
        <w:t>ProPlus</w:t>
      </w:r>
      <w:proofErr w:type="spellEnd"/>
      <w:r>
        <w:t>,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DF3FD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2297DE1B" w:rsidR="00976EB6" w:rsidRPr="00690C65" w:rsidRDefault="00976EB6" w:rsidP="00D73EC5">
      <w:pPr>
        <w:pStyle w:val="ProductList-Offering2Heading"/>
        <w:outlineLvl w:val="2"/>
      </w:pPr>
      <w:r>
        <w:tab/>
      </w:r>
      <w:bookmarkStart w:id="81" w:name="_Toc424906653"/>
      <w:r>
        <w:t>Office Online</w:t>
      </w:r>
      <w:bookmarkEnd w:id="8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DF3FD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90C65" w:rsidRDefault="005B7124" w:rsidP="00D73EC5">
      <w:pPr>
        <w:pStyle w:val="ProductList-Offering2Heading"/>
        <w:outlineLvl w:val="2"/>
      </w:pPr>
      <w:r>
        <w:tab/>
      </w:r>
      <w:bookmarkStart w:id="82" w:name="_Toc424906654"/>
      <w:r>
        <w:t>OneDrive Entreprise</w:t>
      </w:r>
      <w:bookmarkEnd w:id="8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DF3FD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90C65" w:rsidRDefault="005B7124" w:rsidP="00D73EC5">
      <w:pPr>
        <w:pStyle w:val="ProductList-Offering2Heading"/>
        <w:outlineLvl w:val="2"/>
      </w:pPr>
      <w:r>
        <w:tab/>
      </w:r>
      <w:bookmarkStart w:id="83" w:name="_Toc424906655"/>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F3FD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F57525" w:rsidRDefault="005B7124" w:rsidP="00D73EC5">
      <w:pPr>
        <w:pStyle w:val="ProductList-Offering2Heading"/>
        <w:outlineLvl w:val="2"/>
        <w:rPr>
          <w:lang w:val="en-US"/>
        </w:rPr>
      </w:pPr>
      <w:r>
        <w:tab/>
      </w:r>
      <w:bookmarkStart w:id="84" w:name="_Toc424906656"/>
      <w:r w:rsidRPr="00F57525">
        <w:rPr>
          <w:lang w:val="en-US"/>
        </w:rPr>
        <w:t>SharePoint Online</w:t>
      </w:r>
      <w:bookmarkEnd w:id="84"/>
    </w:p>
    <w:p w14:paraId="45F48D82" w14:textId="77777777" w:rsidR="005B7124" w:rsidRPr="00F57525" w:rsidRDefault="005B7124" w:rsidP="005B7124">
      <w:pPr>
        <w:pStyle w:val="ProductList-Offering1"/>
        <w:rPr>
          <w:lang w:val="en-US"/>
        </w:rPr>
        <w:sectPr w:rsidR="005B7124" w:rsidRPr="00F57525" w:rsidSect="008B6D3E">
          <w:type w:val="continuous"/>
          <w:pgSz w:w="12240" w:h="15840"/>
          <w:pgMar w:top="1440" w:right="720" w:bottom="1440" w:left="720" w:header="720" w:footer="720" w:gutter="0"/>
          <w:cols w:space="720"/>
          <w:titlePg/>
          <w:docGrid w:linePitch="360"/>
        </w:sectPr>
      </w:pPr>
    </w:p>
    <w:p w14:paraId="291CD63F" w14:textId="77777777" w:rsidR="00976EB6" w:rsidRPr="00F57525" w:rsidRDefault="00976EB6" w:rsidP="00866323">
      <w:pPr>
        <w:pStyle w:val="ProductList-Body"/>
        <w:rPr>
          <w:lang w:val="en-US"/>
        </w:rPr>
      </w:pPr>
      <w:r w:rsidRPr="00F57525">
        <w:rPr>
          <w:rFonts w:asciiTheme="majorHAnsi" w:hAnsiTheme="majorHAnsi"/>
          <w:sz w:val="16"/>
          <w:szCs w:val="16"/>
          <w:lang w:val="en-US"/>
        </w:rPr>
        <w:lastRenderedPageBreak/>
        <w:t xml:space="preserve">Duet Enterprise Online </w:t>
      </w:r>
      <w:proofErr w:type="gramStart"/>
      <w:r w:rsidRPr="00F57525">
        <w:rPr>
          <w:rFonts w:asciiTheme="majorHAnsi" w:hAnsiTheme="majorHAnsi"/>
          <w:sz w:val="16"/>
          <w:szCs w:val="16"/>
          <w:lang w:val="en-US"/>
        </w:rPr>
        <w:t>pour</w:t>
      </w:r>
      <w:proofErr w:type="gramEnd"/>
      <w:r w:rsidRPr="00F57525">
        <w:rPr>
          <w:rFonts w:asciiTheme="majorHAnsi" w:hAnsiTheme="majorHAnsi"/>
          <w:sz w:val="16"/>
          <w:szCs w:val="16"/>
          <w:lang w:val="en-US"/>
        </w:rPr>
        <w:t xml:space="preserve">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2</w:t>
      </w:r>
    </w:p>
    <w:p w14:paraId="1C2DD620" w14:textId="77777777" w:rsidR="005B7124" w:rsidRPr="00F57525" w:rsidRDefault="005B7124" w:rsidP="005B7124">
      <w:pPr>
        <w:pStyle w:val="ProductList-Offering2"/>
        <w:rPr>
          <w:lang w:val="en-US"/>
        </w:rPr>
        <w:sectPr w:rsidR="005B7124" w:rsidRPr="00F57525" w:rsidSect="008B6D3E">
          <w:type w:val="continuous"/>
          <w:pgSz w:w="12240" w:h="15840"/>
          <w:pgMar w:top="1440" w:right="720" w:bottom="1440" w:left="720" w:header="720" w:footer="720" w:gutter="0"/>
          <w:cols w:num="2" w:space="720"/>
          <w:titlePg/>
          <w:docGrid w:linePitch="360"/>
        </w:sectPr>
      </w:pPr>
    </w:p>
    <w:p w14:paraId="05C38839" w14:textId="77777777" w:rsidR="008F1935" w:rsidRPr="00FD08D4" w:rsidRDefault="008F1935" w:rsidP="008F1935">
      <w:pPr>
        <w:pStyle w:val="ProductList-Body"/>
        <w:pBdr>
          <w:top w:val="single" w:sz="4" w:space="1" w:color="BFBFBF" w:themeColor="background1" w:themeShade="BF"/>
        </w:pBdr>
        <w:rPr>
          <w:b/>
          <w:color w:val="000000" w:themeColor="text1"/>
          <w:sz w:val="8"/>
          <w:szCs w:val="8"/>
          <w:lang w:val="en-US"/>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DF3FD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27171D" w14:textId="77777777" w:rsidR="00CB6005" w:rsidRPr="00690C65" w:rsidRDefault="00CB6005" w:rsidP="00CB6005">
      <w:pPr>
        <w:pStyle w:val="ProductList-Offering2Heading"/>
        <w:outlineLvl w:val="2"/>
      </w:pPr>
      <w:r>
        <w:tab/>
      </w:r>
      <w:bookmarkStart w:id="85" w:name="_Toc424906657"/>
      <w:r>
        <w:t>Skype Entreprise Online</w:t>
      </w:r>
      <w:bookmarkEnd w:id="85"/>
    </w:p>
    <w:p w14:paraId="06AE8F07" w14:textId="77777777" w:rsidR="00CB6005" w:rsidRPr="00690C65" w:rsidRDefault="00CB6005" w:rsidP="00CB6005">
      <w:pPr>
        <w:pStyle w:val="ProductList-Body"/>
      </w:pPr>
      <w:r>
        <w:rPr>
          <w:rFonts w:asciiTheme="majorHAnsi" w:hAnsiTheme="majorHAnsi"/>
          <w:sz w:val="16"/>
          <w:szCs w:val="16"/>
        </w:rPr>
        <w:t>Skype Entreprise Online Plan 1</w:t>
      </w:r>
    </w:p>
    <w:p w14:paraId="71B1AAB3" w14:textId="77777777" w:rsidR="00CB6005" w:rsidRPr="00690C65" w:rsidRDefault="00CB6005" w:rsidP="00CB6005">
      <w:pPr>
        <w:pStyle w:val="ProductList-Body"/>
      </w:pPr>
      <w:r>
        <w:rPr>
          <w:rFonts w:asciiTheme="majorHAnsi" w:hAnsiTheme="majorHAnsi"/>
          <w:sz w:val="16"/>
          <w:szCs w:val="16"/>
        </w:rPr>
        <w:t>Skype Entreprise Online Plan 2</w:t>
      </w:r>
    </w:p>
    <w:p w14:paraId="24B7E303" w14:textId="77777777" w:rsidR="00CB6005" w:rsidRPr="00690C65" w:rsidRDefault="00CB6005" w:rsidP="00CB6005">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3D8CBC10" w14:textId="69C929C2" w:rsidR="00CB6005" w:rsidRPr="00690C65" w:rsidRDefault="00CB6005" w:rsidP="00CB6005">
      <w:pPr>
        <w:pStyle w:val="ProductList-Body"/>
      </w:pPr>
      <w:r>
        <w:t>Les avertissements relatifs aux enregistrements, aux normes H.264/MPEG-4 AVC et/ou à la norme VC-1 figurant dans l’</w:t>
      </w:r>
      <w:hyperlink w:anchor="Attachment1" w:history="1">
        <w:r>
          <w:rPr>
            <w:rStyle w:val="Hyperlink"/>
          </w:rPr>
          <w:t>Annexe 1</w:t>
        </w:r>
      </w:hyperlink>
      <w:r>
        <w:t xml:space="preserve"> s’appliquent.</w:t>
      </w:r>
    </w:p>
    <w:p w14:paraId="5B1780B6" w14:textId="77777777" w:rsidR="00CB6005" w:rsidRPr="00A2110D" w:rsidRDefault="00CB6005" w:rsidP="00CB6005">
      <w:pPr>
        <w:pStyle w:val="ProductList-Body"/>
        <w:rPr>
          <w:sz w:val="16"/>
          <w:szCs w:val="20"/>
        </w:rPr>
      </w:pPr>
    </w:p>
    <w:p w14:paraId="2FB1AA39" w14:textId="77777777" w:rsidR="00CB6005" w:rsidRPr="00690C65" w:rsidRDefault="00CB6005" w:rsidP="00CB6005">
      <w:pPr>
        <w:pStyle w:val="ProductList-Body"/>
      </w:pPr>
      <w:r>
        <w:rPr>
          <w:b/>
          <w:color w:val="00188F"/>
        </w:rPr>
        <w:t>Fonctionnalités de base des Services Office 365</w:t>
      </w:r>
    </w:p>
    <w:p w14:paraId="4DDC19F5" w14:textId="4217AE69" w:rsidR="00CB6005" w:rsidRPr="00690C65" w:rsidRDefault="00CB6005" w:rsidP="00CB6005">
      <w:pPr>
        <w:pStyle w:val="ProductList-Body"/>
      </w:pPr>
      <w:r>
        <w:t xml:space="preserve">Skype Entreprise Online ou le service successeur inclura les </w:t>
      </w:r>
      <w:hyperlink w:anchor="CoreFeaturesforOffice365Services" w:history="1">
        <w:r>
          <w:rPr>
            <w:rStyle w:val="Hyperlink"/>
          </w:rPr>
          <w:t>Fonctionnalités de Base</w:t>
        </w:r>
      </w:hyperlink>
      <w:r>
        <w:t xml:space="preserve"> suivantes :</w:t>
      </w:r>
    </w:p>
    <w:p w14:paraId="0FDCB043" w14:textId="77777777" w:rsidR="00CB6005" w:rsidRPr="00A2110D" w:rsidRDefault="00CB6005" w:rsidP="00CB6005">
      <w:pPr>
        <w:pStyle w:val="ProductList-Body"/>
        <w:rPr>
          <w:sz w:val="16"/>
          <w:szCs w:val="20"/>
        </w:rPr>
      </w:pPr>
    </w:p>
    <w:p w14:paraId="2062AF2B" w14:textId="77777777" w:rsidR="00CB6005" w:rsidRPr="00690C65" w:rsidRDefault="00CB6005" w:rsidP="00CB6005">
      <w:pPr>
        <w:pStyle w:val="ProductList-Body"/>
        <w:tabs>
          <w:tab w:val="clear" w:pos="158"/>
          <w:tab w:val="left" w:pos="360"/>
        </w:tabs>
        <w:ind w:left="180"/>
      </w:pPr>
      <w:r>
        <w:rPr>
          <w:b/>
          <w:color w:val="0072C6"/>
        </w:rPr>
        <w:t>Messagerie instantanée</w:t>
      </w:r>
    </w:p>
    <w:p w14:paraId="04E6BA46" w14:textId="77777777" w:rsidR="00CB6005" w:rsidRPr="00690C65" w:rsidRDefault="00CB6005" w:rsidP="00CB6005">
      <w:pPr>
        <w:pStyle w:val="ProductList-Body"/>
        <w:tabs>
          <w:tab w:val="clear" w:pos="158"/>
          <w:tab w:val="left" w:pos="360"/>
        </w:tabs>
        <w:ind w:left="180"/>
      </w:pPr>
      <w:r>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CB6005">
      <w:pPr>
        <w:pStyle w:val="ProductList-Body"/>
        <w:tabs>
          <w:tab w:val="clear" w:pos="158"/>
          <w:tab w:val="left" w:pos="360"/>
        </w:tabs>
        <w:ind w:left="180"/>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DF3FD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EF9505" w14:textId="054F6DDD" w:rsidR="008E1EAF" w:rsidRPr="00690C65" w:rsidRDefault="004B3528" w:rsidP="00233C87">
      <w:pPr>
        <w:pStyle w:val="ProductList-OfferingGroupHeading"/>
        <w:outlineLvl w:val="1"/>
      </w:pPr>
      <w:bookmarkStart w:id="86" w:name="_Toc424906658"/>
      <w:r>
        <w:t>Autres services en ligne</w:t>
      </w:r>
      <w:bookmarkEnd w:id="86"/>
    </w:p>
    <w:p w14:paraId="15FE5732" w14:textId="3F9E7EAA" w:rsidR="008E1EAF" w:rsidRPr="00690C65" w:rsidRDefault="004B3528" w:rsidP="00233C87">
      <w:pPr>
        <w:pStyle w:val="ProductList-Offering2Heading"/>
        <w:outlineLvl w:val="2"/>
      </w:pPr>
      <w:r>
        <w:tab/>
      </w:r>
      <w:bookmarkStart w:id="87" w:name="_Toc424906659"/>
      <w:r>
        <w:t xml:space="preserve">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w:t>
      </w:r>
      <w:bookmarkEnd w:id="87"/>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 xml:space="preserve">un Module Complémentaire Illimité Bing </w:t>
      </w:r>
      <w:proofErr w:type="spellStart"/>
      <w:r>
        <w:t>Maps</w:t>
      </w:r>
      <w:proofErr w:type="spellEnd"/>
      <w:r>
        <w:t>,</w:t>
      </w:r>
    </w:p>
    <w:p w14:paraId="7FCA6E2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ou</w:t>
      </w:r>
    </w:p>
    <w:p w14:paraId="13F1DA9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xml:space="preserve">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 xml:space="preserve">SL Module Complémentaire éligibles pour Plateforme Bing </w:t>
      </w:r>
      <w:proofErr w:type="spellStart"/>
      <w:r>
        <w:rPr>
          <w:b/>
          <w:color w:val="00188F"/>
        </w:rPr>
        <w:t>Maps</w:t>
      </w:r>
      <w:proofErr w:type="spellEnd"/>
      <w:r>
        <w:rPr>
          <w:b/>
          <w:color w:val="00188F"/>
        </w:rPr>
        <w:t xml:space="preserve"> Mobile </w:t>
      </w:r>
      <w:proofErr w:type="spellStart"/>
      <w:r>
        <w:rPr>
          <w:b/>
          <w:color w:val="00188F"/>
        </w:rPr>
        <w:t>Asset</w:t>
      </w:r>
      <w:proofErr w:type="spellEnd"/>
      <w:r>
        <w:rPr>
          <w:b/>
          <w:color w:val="00188F"/>
        </w:rPr>
        <w:t xml:space="preserve"> Management</w:t>
      </w:r>
    </w:p>
    <w:p w14:paraId="74E07B3F" w14:textId="739C2927" w:rsidR="00917344" w:rsidRPr="00690C65" w:rsidRDefault="00917344" w:rsidP="00917344">
      <w:pPr>
        <w:pStyle w:val="ProductList-Body"/>
      </w:pPr>
      <w:r>
        <w:t xml:space="preserve">Pour la Plateforme Bing </w:t>
      </w:r>
      <w:proofErr w:type="spellStart"/>
      <w:r>
        <w:t>Maps</w:t>
      </w:r>
      <w:proofErr w:type="spellEnd"/>
      <w:r>
        <w:t xml:space="preserve"> Mobile </w:t>
      </w:r>
      <w:proofErr w:type="spellStart"/>
      <w:r>
        <w:t>Asset</w:t>
      </w:r>
      <w:proofErr w:type="spellEnd"/>
      <w:r>
        <w:t xml:space="preserve"> Management, une SL Module Complémentaire est nécessaire pour chaque Ressource suivie dont la localisation fournie par GPS ou autre capteur peut être surveillée, affichée ou utilisée pour obtenir une adresse (géolocalisation inversée) ou </w:t>
      </w:r>
      <w:r>
        <w:lastRenderedPageBreak/>
        <w:t xml:space="preserve">effectuer des calculs à l’aide de la Plateforme Bing </w:t>
      </w:r>
      <w:proofErr w:type="spellStart"/>
      <w:r>
        <w:t>Maps</w:t>
      </w:r>
      <w:proofErr w:type="spellEnd"/>
      <w:r>
        <w:t xml:space="preserve"> Mobile </w:t>
      </w:r>
      <w:proofErr w:type="spellStart"/>
      <w:r>
        <w:t>Asset</w:t>
      </w:r>
      <w:proofErr w:type="spellEnd"/>
      <w:r>
        <w:t xml:space="preserve">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 xml:space="preserve">Les utilisateurs authentifiés par les programmes du Client qui accèdent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 xml:space="preserve">API Bing </w:t>
      </w:r>
      <w:proofErr w:type="spellStart"/>
      <w:r>
        <w:rPr>
          <w:b/>
          <w:color w:val="00188F"/>
        </w:rPr>
        <w:t>Maps</w:t>
      </w:r>
      <w:proofErr w:type="spellEnd"/>
    </w:p>
    <w:p w14:paraId="0B1B4362" w14:textId="25048EA2" w:rsidR="00917344" w:rsidRPr="00690C65" w:rsidRDefault="00917344" w:rsidP="00917344">
      <w:pPr>
        <w:pStyle w:val="ProductList-Body"/>
      </w:pPr>
      <w:r>
        <w:t xml:space="preserve">Le Client est autorisé à utiliser toutes les API Bing </w:t>
      </w:r>
      <w:proofErr w:type="spellStart"/>
      <w:r>
        <w:t>Maps</w:t>
      </w:r>
      <w:proofErr w:type="spellEnd"/>
      <w:r>
        <w:t xml:space="preserve"> conformément aux Conditions d’Utilisation des API et aux SDK de la Plateforme Bing </w:t>
      </w:r>
      <w:proofErr w:type="spellStart"/>
      <w:r>
        <w:t>Maps</w:t>
      </w:r>
      <w:proofErr w:type="spellEnd"/>
      <w:r>
        <w:t xml:space="preserve"> Microsoft, y compris toute version ultérieure, figurant aux adresses </w:t>
      </w:r>
      <w:hyperlink r:id="rId39" w:history="1">
        <w:r>
          <w:rPr>
            <w:rStyle w:val="Hyperlink"/>
          </w:rPr>
          <w:t>http://go.microsoft.com/fwlink/p/?LinkID=66121</w:t>
        </w:r>
      </w:hyperlink>
      <w:r>
        <w:t xml:space="preserve"> et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 xml:space="preserve">Protection des données à caractère personnel applicable à Bing </w:t>
      </w:r>
      <w:proofErr w:type="spellStart"/>
      <w:r>
        <w:rPr>
          <w:b/>
          <w:color w:val="00188F"/>
        </w:rPr>
        <w:t>Maps</w:t>
      </w:r>
      <w:proofErr w:type="spellEnd"/>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w:t>
      </w:r>
      <w:proofErr w:type="spellStart"/>
      <w:r>
        <w:t>Maps</w:t>
      </w:r>
      <w:proofErr w:type="spellEnd"/>
      <w:r>
        <w:t xml:space="preserve"> de Microsoft disponibles à l’adresse : </w:t>
      </w:r>
      <w:hyperlink r:id="rId41" w:history="1">
        <w:r>
          <w:rPr>
            <w:rStyle w:val="Hyperlink"/>
          </w:rPr>
          <w:t>http://go.microsoft.com/fwlink/?LinkID=248686</w:t>
        </w:r>
      </w:hyperlink>
      <w:r>
        <w:t xml:space="preserve"> s’appliquent à l’utilisation des Services Bing </w:t>
      </w:r>
      <w:proofErr w:type="spellStart"/>
      <w:r>
        <w:t>Maps</w:t>
      </w:r>
      <w:proofErr w:type="spellEnd"/>
      <w:r>
        <w:t xml:space="preserve"> par le Client.</w:t>
      </w:r>
    </w:p>
    <w:p w14:paraId="5062E615" w14:textId="2CCCD383" w:rsidR="00917344" w:rsidRPr="009A7E73" w:rsidRDefault="00DF3FD5"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90C65" w:rsidRDefault="00917344" w:rsidP="00233C87">
      <w:pPr>
        <w:pStyle w:val="ProductList-Offering2Heading"/>
        <w:outlineLvl w:val="2"/>
      </w:pPr>
      <w:r>
        <w:tab/>
      </w:r>
      <w:bookmarkStart w:id="88" w:name="_Toc424906660"/>
      <w:r>
        <w:t>Microsoft Learning E-Reference Library</w:t>
      </w:r>
      <w:bookmarkEnd w:id="88"/>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DF3FD5"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233C87">
      <w:pPr>
        <w:pStyle w:val="ProductList-Offering2Heading"/>
        <w:outlineLvl w:val="2"/>
        <w:rPr>
          <w:lang w:val="en-US"/>
        </w:rPr>
      </w:pPr>
      <w:r>
        <w:tab/>
      </w:r>
      <w:bookmarkStart w:id="89" w:name="_Toc424906661"/>
      <w:r w:rsidRPr="00F57525">
        <w:rPr>
          <w:lang w:val="en-US"/>
        </w:rPr>
        <w:t>Microsoft Learning IT Academy</w:t>
      </w:r>
      <w:bookmarkEnd w:id="89"/>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 xml:space="preserve">Une SL Service est nécessaire pour chaque Emplacement ayant accès à, ou utilisant, un service ou avantage Microsoft Learning Solutions IT </w:t>
      </w:r>
      <w:proofErr w:type="spellStart"/>
      <w:r>
        <w:t>Academy</w:t>
      </w:r>
      <w:proofErr w:type="spellEnd"/>
      <w:r>
        <w:t>.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 xml:space="preserve">Directives du programme IT </w:t>
      </w:r>
      <w:proofErr w:type="spellStart"/>
      <w:r>
        <w:rPr>
          <w:b/>
          <w:color w:val="00188F"/>
        </w:rPr>
        <w:t>Academy</w:t>
      </w:r>
      <w:proofErr w:type="spellEnd"/>
    </w:p>
    <w:p w14:paraId="6F2DF207" w14:textId="7F458A52" w:rsidR="00917344" w:rsidRDefault="00917344" w:rsidP="00917344">
      <w:pPr>
        <w:pStyle w:val="ProductList-Body"/>
      </w:pPr>
      <w:r>
        <w:t xml:space="preserve">Les directives du programme IT </w:t>
      </w:r>
      <w:proofErr w:type="spellStart"/>
      <w:r>
        <w:t>Academy</w:t>
      </w:r>
      <w:proofErr w:type="spellEnd"/>
      <w:r>
        <w:t xml:space="preserve">, disponibles à l’adresse </w:t>
      </w:r>
      <w:hyperlink r:id="rId42" w:history="1">
        <w:r w:rsidR="005778DB" w:rsidRPr="002D48D2">
          <w:rPr>
            <w:rStyle w:val="Hyperlink"/>
          </w:rPr>
          <w:t>http://www.microsoft.com/itacademy</w:t>
        </w:r>
      </w:hyperlink>
      <w:r>
        <w:t xml:space="preserve">, s’appliquent à l’utilisation de Microsoft Learning IT </w:t>
      </w:r>
      <w:proofErr w:type="spellStart"/>
      <w:r>
        <w:t>Academy</w:t>
      </w:r>
      <w:proofErr w:type="spellEnd"/>
      <w:r>
        <w:t xml:space="preserve">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DF3FD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90C65" w:rsidRDefault="00581CDB" w:rsidP="00581CDB">
      <w:pPr>
        <w:pStyle w:val="ProductList-Offering2Heading"/>
        <w:outlineLvl w:val="2"/>
      </w:pPr>
      <w:r>
        <w:tab/>
      </w:r>
      <w:bookmarkStart w:id="90" w:name="_Toc424906662"/>
      <w:r>
        <w:t xml:space="preserve">Office 365 </w:t>
      </w:r>
      <w:proofErr w:type="spellStart"/>
      <w:r>
        <w:t>Developer</w:t>
      </w:r>
      <w:bookmarkEnd w:id="90"/>
      <w:proofErr w:type="spellEnd"/>
    </w:p>
    <w:p w14:paraId="5B0F2979" w14:textId="77777777" w:rsidR="00581CDB" w:rsidRPr="00690C65" w:rsidRDefault="00581CDB" w:rsidP="00581CDB">
      <w:pPr>
        <w:pStyle w:val="ProductList-Body"/>
        <w:tabs>
          <w:tab w:val="clear" w:pos="158"/>
          <w:tab w:val="left" w:pos="180"/>
        </w:tabs>
      </w:pPr>
      <w:r>
        <w:rPr>
          <w:b/>
          <w:color w:val="00188F"/>
        </w:rPr>
        <w:t xml:space="preserve">Interdiction d’utilisation dans un environnement de production pour Office 365 </w:t>
      </w:r>
      <w:proofErr w:type="spellStart"/>
      <w:r>
        <w:rPr>
          <w:b/>
          <w:color w:val="00188F"/>
        </w:rPr>
        <w:t>Developer</w:t>
      </w:r>
      <w:proofErr w:type="spellEnd"/>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 xml:space="preserve">Utilisateurs finaux d’Office 365 </w:t>
      </w:r>
      <w:proofErr w:type="spellStart"/>
      <w:r>
        <w:rPr>
          <w:b/>
          <w:color w:val="00188F"/>
        </w:rPr>
        <w:t>Developer</w:t>
      </w:r>
      <w:proofErr w:type="spellEnd"/>
    </w:p>
    <w:p w14:paraId="43BEB7C5" w14:textId="77777777" w:rsidR="00581CDB" w:rsidRPr="00690C65" w:rsidRDefault="00581CDB" w:rsidP="00581CDB">
      <w:pPr>
        <w:pStyle w:val="ProductList-Body"/>
        <w:tabs>
          <w:tab w:val="clear" w:pos="158"/>
          <w:tab w:val="left" w:pos="180"/>
        </w:tabs>
      </w:pPr>
      <w:r>
        <w:t xml:space="preserve">Les utilisateurs finaux du Client n’ont pas besoin de SL pour accéder à Office 365 </w:t>
      </w:r>
      <w:proofErr w:type="spellStart"/>
      <w:r>
        <w:t>Developer</w:t>
      </w:r>
      <w:proofErr w:type="spellEnd"/>
      <w:r>
        <w:t xml:space="preserve"> pour effectuer des tests de réception des programmes du Client ou fournir des commentaires sur ces derniers.</w:t>
      </w:r>
    </w:p>
    <w:p w14:paraId="491AA8F9" w14:textId="77777777" w:rsidR="00581CDB" w:rsidRPr="00690C65" w:rsidRDefault="00DF3FD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90C65" w:rsidRDefault="00D67A4B" w:rsidP="00D037E1">
      <w:pPr>
        <w:pStyle w:val="ProductList-Offering2Heading"/>
        <w:outlineLvl w:val="2"/>
      </w:pPr>
      <w:r>
        <w:tab/>
      </w:r>
      <w:bookmarkStart w:id="91" w:name="_Toc424906663"/>
      <w:r>
        <w:t xml:space="preserve">Power BI </w:t>
      </w:r>
      <w:r w:rsidR="00D037E1">
        <w:t>Pro</w:t>
      </w:r>
      <w:bookmarkEnd w:id="91"/>
    </w:p>
    <w:p w14:paraId="6022E90C" w14:textId="77777777" w:rsidR="00D12FE5" w:rsidRPr="00690C65" w:rsidRDefault="00D12FE5" w:rsidP="00D12FE5">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36534C40" w14:textId="3859017D" w:rsidR="00D12FE5" w:rsidRPr="00690C65" w:rsidRDefault="00D12FE5" w:rsidP="00D12FE5">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A793BD3" w14:textId="2EE83394" w:rsidR="00D67A4B" w:rsidRPr="00690C65" w:rsidRDefault="00DF3F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90C65" w:rsidRDefault="00D67A4B" w:rsidP="00233C87">
      <w:pPr>
        <w:pStyle w:val="ProductList-Offering2Heading"/>
        <w:outlineLvl w:val="2"/>
      </w:pPr>
      <w:r>
        <w:tab/>
      </w:r>
      <w:bookmarkStart w:id="92" w:name="_Toc424906664"/>
      <w:r>
        <w:t xml:space="preserve">System Center </w:t>
      </w:r>
      <w:proofErr w:type="spellStart"/>
      <w:r>
        <w:t>Endpoint</w:t>
      </w:r>
      <w:proofErr w:type="spellEnd"/>
      <w:r>
        <w:t xml:space="preserve"> Protection</w:t>
      </w:r>
      <w:bookmarkEnd w:id="92"/>
    </w:p>
    <w:p w14:paraId="208FA420" w14:textId="77777777" w:rsidR="00D67A4B" w:rsidRPr="00690C65" w:rsidRDefault="00D67A4B" w:rsidP="00D67A4B">
      <w:pPr>
        <w:pStyle w:val="ProductList-Body"/>
      </w:pPr>
      <w:r>
        <w:rPr>
          <w:b/>
          <w:color w:val="00188F"/>
        </w:rPr>
        <w:t>SL Dispositif</w:t>
      </w:r>
    </w:p>
    <w:p w14:paraId="40B41340" w14:textId="4198302C" w:rsidR="00D67A4B" w:rsidRPr="00690C65" w:rsidRDefault="00D67A4B" w:rsidP="00D67A4B">
      <w:pPr>
        <w:pStyle w:val="ProductList-Body"/>
      </w:pPr>
      <w:r>
        <w:t xml:space="preserve">Une SL est nécessaire pour chaque dispositif qui accède à System Center </w:t>
      </w:r>
      <w:proofErr w:type="spellStart"/>
      <w:r>
        <w:t>Endpoint</w:t>
      </w:r>
      <w:proofErr w:type="spellEnd"/>
      <w:r>
        <w:t xml:space="preserve">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 Gestion Serveur</w:t>
      </w:r>
    </w:p>
    <w:p w14:paraId="57534787" w14:textId="5065AC1A" w:rsidR="00D67A4B" w:rsidRPr="00690C65" w:rsidRDefault="00D67A4B" w:rsidP="00D67A4B">
      <w:pPr>
        <w:pStyle w:val="ProductList-Body"/>
      </w:pPr>
      <w:r>
        <w:t xml:space="preserve">En plus des exigences en termes de SL Utilisateur, des SL Gestion Serveur sont nécessaires pour chaque Serveur dans le nombre indiqué dans les conditions de licence de System Center 2012 R2 Datacenter et Standard de la section Serveurs de Gestion des Droits d’Utilisation de Logiciels. Les Droits d’Utilisation de Logiciels sont publiés sur la page </w:t>
      </w:r>
      <w:hyperlink r:id="rId43" w:history="1">
        <w:r>
          <w:rPr>
            <w:rStyle w:val="Hyperlink"/>
          </w:rPr>
          <w:t>http://go.microsoft.com/?linkid=9839206</w:t>
        </w:r>
      </w:hyperlink>
      <w:r>
        <w:t xml:space="preserve">. Pour les besoins de cette définition, les OSE exécutant des systèmes d’exploitation serveur qui accèdent à System Center </w:t>
      </w:r>
      <w:proofErr w:type="spellStart"/>
      <w:r>
        <w:t>Endpoint</w:t>
      </w:r>
      <w:proofErr w:type="spellEnd"/>
      <w:r>
        <w:t xml:space="preserve"> Protection ou au logiciel associé sont des OSE gérés. Pour les besoins du présent paragraphe, « Serveur » désigne un dispositif sur lequel le Client exécute le logiciel de système d’exploitation serveur.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t>les fichiers de signature et de données de filtrage du contenu du Service en Ligne.</w:t>
      </w:r>
    </w:p>
    <w:p w14:paraId="2166D208" w14:textId="75E7C41F" w:rsidR="00D67A4B" w:rsidRPr="00690C65" w:rsidRDefault="00DF3F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90C65" w:rsidRDefault="00D67A4B" w:rsidP="00233C87">
      <w:pPr>
        <w:pStyle w:val="ProductList-Offering2Heading"/>
        <w:outlineLvl w:val="2"/>
      </w:pPr>
      <w:r>
        <w:tab/>
      </w:r>
      <w:bookmarkStart w:id="93" w:name="_Toc424906665"/>
      <w:r>
        <w:t>API Translator</w:t>
      </w:r>
      <w:bookmarkEnd w:id="93"/>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4" w:history="1">
        <w:r>
          <w:rPr>
            <w:rStyle w:val="Hyperlink"/>
          </w:rPr>
          <w:t>http://aka.ms/translatortou</w:t>
        </w:r>
      </w:hyperlink>
      <w:r>
        <w:t xml:space="preserve"> et à la Déclaration relative aux données personnelles de l’API Translator disponible à l’adresse </w:t>
      </w:r>
      <w:hyperlink r:id="rId45" w:history="1">
        <w:r>
          <w:rPr>
            <w:rStyle w:val="Hyperlink"/>
          </w:rPr>
          <w:t>http://aka.ms/translatorprivacy</w:t>
        </w:r>
      </w:hyperlink>
      <w:r>
        <w:t>.</w:t>
      </w:r>
    </w:p>
    <w:p w14:paraId="472476E8" w14:textId="75F2672B" w:rsidR="00D67A4B" w:rsidRPr="00690C65" w:rsidRDefault="00DF3F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90C65" w:rsidRDefault="00414009" w:rsidP="00233C87">
      <w:pPr>
        <w:pStyle w:val="ProductList-Offering2Heading"/>
        <w:outlineLvl w:val="2"/>
      </w:pPr>
      <w:r>
        <w:tab/>
      </w:r>
      <w:bookmarkStart w:id="94" w:name="_Toc424906666"/>
      <w:proofErr w:type="spellStart"/>
      <w:r>
        <w:t>Yammer</w:t>
      </w:r>
      <w:proofErr w:type="spellEnd"/>
      <w:r>
        <w:t xml:space="preserve"> Enterprise</w:t>
      </w:r>
      <w:bookmarkEnd w:id="94"/>
    </w:p>
    <w:p w14:paraId="669D9CAE" w14:textId="77777777"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 xml:space="preserve">Les Utilisateurs Externes invités dans </w:t>
      </w:r>
      <w:proofErr w:type="spellStart"/>
      <w:r>
        <w:t>Yammer</w:t>
      </w:r>
      <w:proofErr w:type="spellEnd"/>
      <w:r>
        <w:t xml:space="preserve"> via la fonctionnalité de réseau externe n’ont pas besoin d’une SL Utilisateur.</w:t>
      </w:r>
    </w:p>
    <w:p w14:paraId="76302AA6" w14:textId="3EA83917" w:rsidR="00D67A4B" w:rsidRPr="00690C65" w:rsidRDefault="00DF3FD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4906667"/>
      <w:r>
        <w:lastRenderedPageBreak/>
        <w:t>Annexe 1 – Avertissements</w:t>
      </w:r>
      <w:bookmarkEnd w:id="95"/>
      <w:bookmarkEnd w:id="96"/>
    </w:p>
    <w:p w14:paraId="2F4609B8" w14:textId="0A35F4A9" w:rsidR="004D27A6" w:rsidRPr="00690C65" w:rsidRDefault="00D67A4B" w:rsidP="00233C87">
      <w:pPr>
        <w:pStyle w:val="ProductList-Offering1Heading"/>
        <w:outlineLvl w:val="1"/>
      </w:pPr>
      <w:bookmarkStart w:id="97" w:name="_Toc424906668"/>
      <w:r>
        <w:t xml:space="preserve">Bing </w:t>
      </w:r>
      <w:proofErr w:type="spellStart"/>
      <w:r>
        <w:t>Maps</w:t>
      </w:r>
      <w:bookmarkEnd w:id="97"/>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46" w:history="1">
        <w:r>
          <w:rPr>
            <w:rStyle w:val="Hyperlink"/>
          </w:rPr>
          <w:t>go.microsoft.com/?</w:t>
        </w:r>
        <w:proofErr w:type="spellStart"/>
        <w:r>
          <w:rPr>
            <w:rStyle w:val="Hyperlink"/>
          </w:rPr>
          <w:t>linkid</w:t>
        </w:r>
        <w:proofErr w:type="spellEnd"/>
        <w:r>
          <w:rPr>
            <w:rStyle w:val="Hyperlink"/>
          </w:rPr>
          <w:t>=9710837</w:t>
        </w:r>
      </w:hyperlink>
      <w:r>
        <w:t xml:space="preserve"> et </w:t>
      </w:r>
      <w:hyperlink r:id="rId47"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4906669"/>
      <w:r>
        <w:t>Support client</w:t>
      </w:r>
      <w:bookmarkEnd w:id="98"/>
    </w:p>
    <w:p w14:paraId="74BA5B87" w14:textId="77F519AE" w:rsidR="00A27D70" w:rsidRPr="00690C65" w:rsidRDefault="00A27D70" w:rsidP="00A27D70">
      <w:pPr>
        <w:pStyle w:val="ProductList-Body"/>
      </w:pPr>
      <w:r>
        <w:t>Si le contrat de licence en volume du Client intègre un Contrat-Cadre Global antérieur au 1er septembre 2007 (et que le Client n’a pas conclu d’autre contrat de Prestation de Services Professionnels Microsoft) ou si le Client a acquis des licences au titre du Contrat d’Abonnement en Ligne Microsoft ou d’un autre contrat Microsoft couvrant uniquement les Services en Ligne, la fourniture de services de Support Client est soumise aux conditions supplémentaires ci-après.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Définitions</w:t>
      </w:r>
    </w:p>
    <w:p w14:paraId="2C565124" w14:textId="1897B3EC" w:rsidR="00A27D70" w:rsidRPr="00690C65"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14:paraId="067398BD" w14:textId="6A192A94" w:rsidR="00A27D70" w:rsidRPr="00690C65" w:rsidRDefault="00A27D70" w:rsidP="00BC4E64">
      <w:pPr>
        <w:pStyle w:val="ProductList-Body"/>
        <w:spacing w:after="120"/>
      </w:pPr>
      <w:r>
        <w:t>« Support Client » désigne l’ensemble des services d’assistance ou de conseil fournis au Client au titre de so</w:t>
      </w:r>
      <w:r w:rsidR="006A20E1">
        <w:t>n contrat de licence en volume.</w:t>
      </w:r>
    </w:p>
    <w:p w14:paraId="1BB74927" w14:textId="16BE8372" w:rsidR="00A27D70" w:rsidRPr="00690C65" w:rsidRDefault="00A27D70" w:rsidP="00A27D70">
      <w:pPr>
        <w:pStyle w:val="ProductList-Body"/>
      </w:pPr>
      <w:r>
        <w:t xml:space="preserve">« Correctifs » désigne les correctifs Produit, les modifications ou améliorations, ou leurs dérivés, que Microsoft met sur le marché (comme </w:t>
      </w:r>
      <w:proofErr w:type="gramStart"/>
      <w:r>
        <w:t>les service</w:t>
      </w:r>
      <w:proofErr w:type="gramEnd"/>
      <w:r>
        <w:t xml:space="preserve"> packs) ou que Microsoft fournit au Client dans le cadre de prestations de services de Support Client pour résoudre un problème spécifique.</w:t>
      </w:r>
    </w:p>
    <w:p w14:paraId="74319269" w14:textId="77777777" w:rsidR="00A27D70" w:rsidRPr="00690C65" w:rsidRDefault="00A27D70" w:rsidP="00A27D70">
      <w:pPr>
        <w:pStyle w:val="ProductList-Body"/>
      </w:pPr>
    </w:p>
    <w:p w14:paraId="3FB96823" w14:textId="77777777" w:rsidR="004830CF" w:rsidRPr="00AB0138" w:rsidRDefault="004830CF" w:rsidP="004830CF">
      <w:pPr>
        <w:pStyle w:val="ProductList-Body"/>
        <w:outlineLvl w:val="2"/>
        <w:rPr>
          <w:b/>
          <w:color w:val="00188F"/>
        </w:rPr>
      </w:pPr>
      <w:r w:rsidRPr="00AB0138">
        <w:rPr>
          <w:b/>
          <w:color w:val="00188F"/>
        </w:rPr>
        <w:t>Correctifs</w:t>
      </w:r>
    </w:p>
    <w:p w14:paraId="46DCE221" w14:textId="77777777" w:rsidR="004830CF" w:rsidRPr="00AB0138" w:rsidRDefault="004830CF" w:rsidP="004830CF">
      <w:pPr>
        <w:pStyle w:val="ProductList-Body"/>
      </w:pPr>
      <w:r w:rsidRPr="00AB0138">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w:t>
      </w:r>
      <w:r>
        <w:t>’</w:t>
      </w:r>
      <w:r w:rsidRPr="00AB0138">
        <w:t>appliquent. Si les Correctifs sont destinés aux Services Microsoft Azure, à Microsoft Intune, Microsoft Dynamics CRM Online, Microsoft Dynamics Marketing, Microsoft Social Engagement ou Office 365, ils sont régis par toutes les autres conditions d</w:t>
      </w:r>
      <w:r>
        <w:t>’</w:t>
      </w:r>
      <w:r w:rsidRPr="00AB0138">
        <w:t xml:space="preserve">utilisation </w:t>
      </w:r>
      <w:proofErr w:type="gramStart"/>
      <w:r w:rsidRPr="00AB0138">
        <w:t>les accompagnant</w:t>
      </w:r>
      <w:proofErr w:type="gramEnd"/>
      <w:r w:rsidRPr="00AB0138">
        <w:t xml:space="preserve"> et fournies par Microsoft. Si ces conditions d</w:t>
      </w:r>
      <w:r>
        <w:t>’</w:t>
      </w:r>
      <w:r w:rsidRPr="00AB0138">
        <w:t>utilisation ne sont pas fournies, une licence non exclusive, provisoire et intégralement payée sera concédée au Client, l</w:t>
      </w:r>
      <w:r>
        <w:t>’</w:t>
      </w:r>
      <w:r w:rsidRPr="00AB0138">
        <w:t>autorisant à utiliser et à reproduire les Correctifs exclusivement à des fins internes. Le Client n</w:t>
      </w:r>
      <w:r>
        <w:t>’</w:t>
      </w:r>
      <w:r w:rsidRPr="00AB0138">
        <w:t>est pas autorisé à modifier les Correctifs, à modifier leur nom de fichier ou à les associer à du code informatique non fourni par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Œuvres Préexistantes</w:t>
      </w:r>
    </w:p>
    <w:p w14:paraId="3F1FFB48" w14:textId="6114154C" w:rsidR="00A27D70" w:rsidRPr="00690C65"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l’entière propriété de la partie fournissant les Œuvres Préexistantes. Pendant la prestation de services de Support Client, chacune des parties concède à l’autre (et aux prestataires de Microsoft, le cas échéant) une licence provisoire et non exclusive lui permettant d’utiliser, de reproduire et de modifier l’une quelconque de ses Œuvres Préexistantes fournies à l’autre partie, exclusivement pour remplir ses obligations dans le cadre des services de Support Client. Sauf accord contraire expressément écrit entre les parties, Microsoft concède au Client, à compter du paiement de l’intégralité des montants dus, une licence non exclusive, valable pour la durée des droits de propriété intellectuelle et intégralement payée permettant au Client d’utiliser, de reproduire et de modifier (le cas échéant) toute Œuvre Préexistante de Microsoft fournie au Client dans le cadre d’un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concède au Client à l’issue de la fourniture du service de Support Client.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Documents</w:t>
      </w:r>
    </w:p>
    <w:p w14:paraId="48F7D817" w14:textId="43C6CD5F" w:rsidR="00A27D70" w:rsidRPr="00690C65" w:rsidRDefault="00A27D70" w:rsidP="00A27D70">
      <w:pPr>
        <w:pStyle w:val="ProductList-Body"/>
      </w:pPr>
      <w:r>
        <w:t>Microsoft détient tous les droits sur la documentation qu’elle développe (autre que le code logiciel) et fournit au Client dans le cadre des services de Support Client (la « Documentation »), sauf dans la mesure où il s’agit des Œuvres Préexistantes du Client. Microsoft concède au Client une licence non exclusive, valable pour la durée des droits de propriété intellectuelle et payée en intégralité permettant d’utiliser, de reproduire et de modifier la Documentation uniquement pour les besoins professionnels internes du Client, sans obligation de facturation ou de paiement des droits d’auteur.</w:t>
      </w:r>
    </w:p>
    <w:p w14:paraId="06C55BBF" w14:textId="77777777" w:rsidR="004958B5" w:rsidRPr="00690C65" w:rsidRDefault="004958B5" w:rsidP="00A27D70">
      <w:pPr>
        <w:pStyle w:val="ProductList-Body"/>
      </w:pPr>
    </w:p>
    <w:p w14:paraId="2EC8636C" w14:textId="77777777" w:rsidR="00A27D70" w:rsidRPr="00690C65" w:rsidRDefault="00A27D70" w:rsidP="004830CF">
      <w:pPr>
        <w:pStyle w:val="ProductList-Body"/>
        <w:keepNext/>
        <w:outlineLvl w:val="2"/>
      </w:pPr>
      <w:r>
        <w:rPr>
          <w:b/>
          <w:color w:val="00188F"/>
        </w:rPr>
        <w:lastRenderedPageBreak/>
        <w:t>Code échantillon</w:t>
      </w:r>
    </w:p>
    <w:p w14:paraId="6FB65A5D" w14:textId="6A780208" w:rsidR="00A27D70" w:rsidRPr="00690C65" w:rsidRDefault="00A27D70" w:rsidP="00A27D70">
      <w:pPr>
        <w:pStyle w:val="ProductList-Body"/>
      </w:pPr>
      <w:r>
        <w:t>Microsoft concède au Client un droit non exclusif, valable pour la durée des droits de propriété intellectuelle et libre de redevance lui permettant d’utiliser et de modifier tout code logiciel fourni par Microsoft à des fins d’illustration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d’inclure une mention de droits d’auteur valable sur le produit logiciel du Client auquel le Code Échantillon est intégré ; et (iii) de garantir et défendre Microsoft, ainsi que ses fournisseurs, contre toute réclamation ou action en justice, y compris pour les honoraires d’avocats et de conseil, qui résulterait de l’utilisation ou de la distribution du Code Échantillon.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Droits des Affiliés</w:t>
      </w:r>
    </w:p>
    <w:p w14:paraId="49249AA7" w14:textId="1D2CAFAB" w:rsidR="00A27D70" w:rsidRPr="00690C65"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relative au Support Client</w:t>
      </w:r>
    </w:p>
    <w:p w14:paraId="58F354F4" w14:textId="7236F1AC" w:rsidR="00D67A4B" w:rsidRPr="00690C65" w:rsidRDefault="00A27D70" w:rsidP="00A27D70">
      <w:pPr>
        <w:pStyle w:val="ProductList-Body"/>
      </w:pPr>
      <w:r>
        <w:t>Microsoft garantit que toutes les services de Support Client seront exécutés de manière professionnelle et avec diligence.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4906670"/>
      <w:r>
        <w:t>Avertissement relatif aux normes visuelles H.264/AVC et MPEG-4 Part 2 et aux normes vidéo VC-1 et MPEG-2</w:t>
      </w:r>
      <w:bookmarkEnd w:id="99"/>
      <w: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8"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4906671"/>
      <w:r>
        <w:lastRenderedPageBreak/>
        <w:t>Annexe 2 – Suites de Licences d’Abonnement</w:t>
      </w:r>
      <w:bookmarkEnd w:id="100"/>
      <w:bookmarkEnd w:id="101"/>
    </w:p>
    <w:p w14:paraId="15149E3E" w14:textId="25D18065" w:rsidR="007D0838" w:rsidRPr="00690C65" w:rsidRDefault="000F30F7" w:rsidP="00207B92">
      <w:pPr>
        <w:pStyle w:val="ProductList-Body"/>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w:t>
      </w:r>
      <w:r w:rsidR="002D1571">
        <w:t>ces en Ligne de ladite cellule.</w:t>
      </w:r>
    </w:p>
    <w:p w14:paraId="7691D15D" w14:textId="77777777" w:rsidR="009A6ABA" w:rsidRPr="00690C65" w:rsidRDefault="009A6ABA" w:rsidP="00207B92">
      <w:pPr>
        <w:pStyle w:val="ProductList-Body"/>
        <w:jc w:val="both"/>
      </w:pPr>
    </w:p>
    <w:tbl>
      <w:tblPr>
        <w:tblW w:w="1017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810"/>
        <w:gridCol w:w="438"/>
        <w:gridCol w:w="465"/>
      </w:tblGrid>
      <w:tr w:rsidR="009A6ABA" w14:paraId="405973D6" w14:textId="77777777" w:rsidTr="00BE2163">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Service en Ligne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Mobility</w:t>
            </w:r>
            <w:proofErr w:type="spellEnd"/>
            <w:r>
              <w:rPr>
                <w:rFonts w:asciiTheme="majorHAnsi" w:hAnsiTheme="majorHAnsi"/>
                <w:color w:val="FFFFFF" w:themeColor="background1"/>
                <w:sz w:val="16"/>
                <w:szCs w:val="16"/>
              </w:rPr>
              <w:t xml:space="preserve">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BE2163">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Ent</w:t>
            </w:r>
            <w:proofErr w:type="spellEnd"/>
            <w:r>
              <w:rPr>
                <w:rFonts w:asciiTheme="majorHAnsi" w:hAnsiTheme="majorHAnsi"/>
                <w:color w:val="FFFFFF" w:themeColor="background1"/>
                <w:sz w:val="16"/>
                <w:szCs w:val="16"/>
              </w:rPr>
              <w:t>.</w:t>
            </w:r>
          </w:p>
        </w:tc>
      </w:tr>
      <w:tr w:rsidR="009A6ABA" w14:paraId="3F640A2B" w14:textId="77777777" w:rsidTr="00BE2163">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BE2163">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Yammer</w:t>
            </w:r>
            <w:proofErr w:type="spellEnd"/>
            <w:r>
              <w:rPr>
                <w:rFonts w:asciiTheme="majorHAnsi" w:hAnsiTheme="majorHAnsi"/>
                <w:sz w:val="16"/>
                <w:szCs w:val="16"/>
              </w:rPr>
              <w:t xml:space="preserve">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proofErr w:type="spellStart"/>
            <w:r>
              <w:rPr>
                <w:rFonts w:asciiTheme="majorHAnsi" w:hAnsiTheme="majorHAnsi"/>
                <w:sz w:val="16"/>
                <w:szCs w:val="16"/>
              </w:rPr>
              <w:t>ProPlus</w:t>
            </w:r>
            <w:proofErr w:type="spellEnd"/>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w:t>
            </w:r>
            <w:proofErr w:type="spellStart"/>
            <w:r>
              <w:rPr>
                <w:rFonts w:asciiTheme="majorHAnsi" w:hAnsiTheme="majorHAnsi"/>
                <w:sz w:val="16"/>
                <w:szCs w:val="16"/>
              </w:rPr>
              <w:t>Rights</w:t>
            </w:r>
            <w:proofErr w:type="spellEnd"/>
            <w:r>
              <w:rPr>
                <w:rFonts w:asciiTheme="majorHAnsi" w:hAnsiTheme="majorHAnsi"/>
                <w:sz w:val="16"/>
                <w:szCs w:val="16"/>
              </w:rPr>
              <w:t xml:space="preserve">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BE2163">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Parature</w:t>
            </w:r>
            <w:proofErr w:type="spellEnd"/>
            <w:r>
              <w:rPr>
                <w:rFonts w:asciiTheme="majorHAnsi" w:hAnsiTheme="majorHAnsi"/>
                <w:sz w:val="16"/>
                <w:szCs w:val="16"/>
              </w:rPr>
              <w:t xml:space="preserv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Les SL de Suite de Module Complémentaire dont le titre indique « sans </w:t>
      </w:r>
      <w:proofErr w:type="spellStart"/>
      <w:r>
        <w:t>ProPlus</w:t>
      </w:r>
      <w:proofErr w:type="spellEnd"/>
      <w:r>
        <w:t xml:space="preserve"> » n’incluent pas de droits pour Office 365 </w:t>
      </w:r>
      <w:proofErr w:type="spellStart"/>
      <w:r>
        <w:t>ProPlus</w:t>
      </w:r>
      <w:proofErr w:type="spellEnd"/>
      <w:r>
        <w:t>.</w:t>
      </w:r>
    </w:p>
    <w:p w14:paraId="3A7DEFE7" w14:textId="649D2BC4" w:rsidR="008D23E8" w:rsidRPr="00690C65" w:rsidRDefault="00007D8A" w:rsidP="00B92496">
      <w:pPr>
        <w:pStyle w:val="ProductList-Body"/>
      </w:pPr>
      <w:r>
        <w:rPr>
          <w:vertAlign w:val="superscript"/>
        </w:rPr>
        <w:t>2</w:t>
      </w:r>
      <w:r>
        <w:t xml:space="preserve"> En plus des Services en Ligne identifiés ci-dessus, Enterprise Cloud Suite répond aux exigences de SL pour SA Windows par Utilisateur désignées dans la Liste des Produits. La Liste des Produits est disponible à la page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4906672"/>
      <w:r>
        <w:lastRenderedPageBreak/>
        <w:t>Annexe 3 – Clauses Contractuelles Types (Opérateurs de traitement)</w:t>
      </w:r>
      <w:bookmarkEnd w:id="102"/>
      <w:bookmarkEnd w:id="10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lastRenderedPageBreak/>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lastRenderedPageBreak/>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w:t>
      </w:r>
      <w:proofErr w:type="gramStart"/>
      <w:r>
        <w:t>a</w:t>
      </w:r>
      <w:proofErr w:type="gramEnd"/>
      <w:r>
        <w:t xml:space="preserve">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lastRenderedPageBreak/>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 xml:space="preserve">Rajesh </w:t>
      </w:r>
      <w:proofErr w:type="spellStart"/>
      <w:r w:rsidRPr="004830CF">
        <w:rPr>
          <w:lang w:val="en-US"/>
        </w:rPr>
        <w:t>Jha</w:t>
      </w:r>
      <w:proofErr w:type="spellEnd"/>
      <w:r w:rsidRPr="004830CF">
        <w:rPr>
          <w:lang w:val="en-US"/>
        </w:rPr>
        <w:t>,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3305D" w14:textId="77777777" w:rsidR="00DF3FD5" w:rsidRDefault="00DF3FD5" w:rsidP="009A573F">
      <w:pPr>
        <w:spacing w:after="0" w:line="240" w:lineRule="auto"/>
      </w:pPr>
      <w:r>
        <w:separator/>
      </w:r>
    </w:p>
  </w:endnote>
  <w:endnote w:type="continuationSeparator" w:id="0">
    <w:p w14:paraId="4A5C9168" w14:textId="77777777" w:rsidR="00DF3FD5" w:rsidRDefault="00DF3FD5" w:rsidP="009A573F">
      <w:pPr>
        <w:spacing w:after="0" w:line="240" w:lineRule="auto"/>
      </w:pPr>
      <w:r>
        <w:continuationSeparator/>
      </w:r>
    </w:p>
  </w:endnote>
  <w:endnote w:type="continuationNotice" w:id="1">
    <w:p w14:paraId="16DBA3DB" w14:textId="77777777" w:rsidR="00DF3FD5" w:rsidRDefault="00DF3F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6129FB" w14:textId="77777777" w:rsidR="008E2737" w:rsidRDefault="008E273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A209A3" w:rsidRDefault="00A209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A209A3" w:rsidRPr="00591643" w:rsidRDefault="00A209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DF3FD5"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DF3FD5"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DF3FD5"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DF3FD5"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DF3FD5"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DF3FD5"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7B33E1" w14:textId="77777777" w:rsidR="00DF3FD5" w:rsidRDefault="00DF3FD5" w:rsidP="009A573F">
      <w:pPr>
        <w:spacing w:after="0" w:line="240" w:lineRule="auto"/>
      </w:pPr>
      <w:r>
        <w:separator/>
      </w:r>
    </w:p>
  </w:footnote>
  <w:footnote w:type="continuationSeparator" w:id="0">
    <w:p w14:paraId="3AD7F3BF" w14:textId="77777777" w:rsidR="00DF3FD5" w:rsidRDefault="00DF3FD5" w:rsidP="009A573F">
      <w:pPr>
        <w:spacing w:after="0" w:line="240" w:lineRule="auto"/>
      </w:pPr>
      <w:r>
        <w:continuationSeparator/>
      </w:r>
    </w:p>
  </w:footnote>
  <w:footnote w:type="continuationNotice" w:id="1">
    <w:p w14:paraId="0F61EAA2" w14:textId="77777777" w:rsidR="00DF3FD5" w:rsidRDefault="00DF3FD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6BBEEA" w14:textId="77777777" w:rsidR="008E2737" w:rsidRDefault="008E273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FB82B" w14:textId="77777777" w:rsidR="008E2737" w:rsidRDefault="008E273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455D350" w:rsidR="00A209A3" w:rsidRPr="008602EF" w:rsidRDefault="00A209A3" w:rsidP="00D037E1">
        <w:pPr>
          <w:pStyle w:val="ProductList-Body"/>
          <w:tabs>
            <w:tab w:val="right" w:pos="10800"/>
          </w:tabs>
          <w:spacing w:before="20" w:after="20"/>
          <w:rPr>
            <w:noProof/>
            <w:color w:val="404040" w:themeColor="text1" w:themeTint="BF"/>
            <w:sz w:val="16"/>
            <w:szCs w:val="16"/>
          </w:rPr>
        </w:pPr>
        <w:r w:rsidRPr="008602EF">
          <w:rPr>
            <w:color w:val="404040" w:themeColor="text1" w:themeTint="BF"/>
            <w:sz w:val="16"/>
            <w:szCs w:val="16"/>
          </w:rPr>
          <w:t xml:space="preserve">Conditions des Services en Ligne dans le cadre du programme de Licence en Volume de Microsoft (français – neutre, </w:t>
        </w:r>
        <w:r w:rsidR="00D037E1" w:rsidRPr="00D037E1">
          <w:rPr>
            <w:color w:val="404040" w:themeColor="text1" w:themeTint="BF"/>
            <w:sz w:val="16"/>
            <w:szCs w:val="16"/>
          </w:rPr>
          <w:t xml:space="preserve">août </w:t>
        </w:r>
        <w:r w:rsidRPr="008602EF">
          <w:rPr>
            <w:color w:val="404040" w:themeColor="text1" w:themeTint="BF"/>
            <w:sz w:val="16"/>
            <w:szCs w:val="16"/>
          </w:rPr>
          <w:t>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8E2737">
          <w:rPr>
            <w:noProof/>
            <w:color w:val="404040" w:themeColor="text1" w:themeTint="BF"/>
            <w:sz w:val="16"/>
            <w:szCs w:val="16"/>
          </w:rPr>
          <w:t>33</w:t>
        </w:r>
        <w:r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2F24FF9" w:rsidR="00A209A3" w:rsidRPr="008602EF" w:rsidRDefault="00A209A3" w:rsidP="00D037E1">
        <w:pPr>
          <w:pStyle w:val="ProductList-Body"/>
          <w:tabs>
            <w:tab w:val="right" w:pos="10800"/>
          </w:tabs>
          <w:spacing w:before="20" w:after="20"/>
          <w:rPr>
            <w:color w:val="404040" w:themeColor="text1" w:themeTint="BF"/>
            <w:sz w:val="16"/>
            <w:szCs w:val="16"/>
          </w:rPr>
        </w:pPr>
        <w:r w:rsidRPr="008602EF">
          <w:rPr>
            <w:color w:val="404040" w:themeColor="text1" w:themeTint="BF"/>
            <w:sz w:val="16"/>
            <w:szCs w:val="16"/>
          </w:rPr>
          <w:t xml:space="preserve">Conditions des Services en Ligne dans le cadre du programme de Licence en Volume de Microsoft (français – neutre, </w:t>
        </w:r>
        <w:r w:rsidR="00D037E1" w:rsidRPr="00D037E1">
          <w:rPr>
            <w:color w:val="404040" w:themeColor="text1" w:themeTint="BF"/>
            <w:sz w:val="16"/>
            <w:szCs w:val="16"/>
          </w:rPr>
          <w:t xml:space="preserve">août </w:t>
        </w:r>
        <w:r w:rsidRPr="008602EF">
          <w:rPr>
            <w:color w:val="404040" w:themeColor="text1" w:themeTint="BF"/>
            <w:sz w:val="16"/>
            <w:szCs w:val="16"/>
          </w:rPr>
          <w:t>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8E2737">
          <w:rPr>
            <w:noProof/>
            <w:color w:val="404040" w:themeColor="text1" w:themeTint="BF"/>
            <w:sz w:val="16"/>
            <w:szCs w:val="16"/>
          </w:rPr>
          <w:t>15</w:t>
        </w:r>
        <w:r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ocumentProtection w:edit="readOnly" w:enforcement="1" w:cryptProviderType="rsaFull" w:cryptAlgorithmClass="hash" w:cryptAlgorithmType="typeAny" w:cryptAlgorithmSid="4" w:cryptSpinCount="100000" w:hash="apf/kW3nMKj/o9IYsCKGKhpvK+0=" w:salt="7ELjBgeJy03MLyf6SAfMm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91D"/>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737"/>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6F3"/>
    <w:rsid w:val="00AB3B4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22FE"/>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478"/>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3FD5"/>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689170-3D63-4EA3-95EE-1588A7925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19762</Words>
  <Characters>112646</Characters>
  <Application>Microsoft Office Word</Application>
  <DocSecurity>8</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2015-07-24T20:48:00Z</dcterms:created>
  <dcterms:modified xsi:type="dcterms:W3CDTF">2015-07-24T20:50:00Z</dcterms:modified>
</cp:coreProperties>
</file>