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roofErr w:type="spellStart"/>
      <w:r w:rsidRPr="00B64EAD">
        <w:rPr>
          <w:rFonts w:asciiTheme="majorHAnsi" w:hAnsiTheme="majorHAnsi"/>
          <w:color w:val="FFFFFF" w:themeColor="background1"/>
          <w:sz w:val="32"/>
          <w:szCs w:val="32"/>
        </w:rPr>
        <w:t>Licensing</w:t>
      </w:r>
      <w:proofErr w:type="spellEnd"/>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bookmarkStart w:id="1" w:name="_GoBack"/>
      <w:bookmarkEnd w:id="1"/>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541235A8"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w:t>
      </w:r>
      <w:r w:rsidR="00A03991">
        <w:rPr>
          <w:rFonts w:asciiTheme="majorHAnsi" w:hAnsiTheme="majorHAnsi"/>
          <w:color w:val="FFFFFF" w:themeColor="background1"/>
          <w:sz w:val="72"/>
          <w:szCs w:val="72"/>
        </w:rPr>
        <w:t>er</w:t>
      </w:r>
      <w:r>
        <w:rPr>
          <w:rFonts w:asciiTheme="majorHAnsi" w:hAnsiTheme="majorHAnsi"/>
          <w:color w:val="FFFFFF" w:themeColor="background1"/>
          <w:sz w:val="72"/>
          <w:szCs w:val="72"/>
        </w:rPr>
        <w:t> </w:t>
      </w:r>
      <w:r w:rsidR="005C20D3">
        <w:rPr>
          <w:rFonts w:asciiTheme="majorHAnsi" w:hAnsiTheme="majorHAnsi"/>
          <w:color w:val="FFFFFF" w:themeColor="background1"/>
          <w:sz w:val="72"/>
          <w:szCs w:val="72"/>
        </w:rPr>
        <w:t>août</w:t>
      </w:r>
      <w:r>
        <w:rPr>
          <w:rFonts w:asciiTheme="majorHAnsi" w:hAnsiTheme="majorHAnsi"/>
          <w:color w:val="FFFFFF" w:themeColor="background1"/>
          <w:sz w:val="72"/>
          <w:szCs w:val="72"/>
        </w:rPr>
        <w:t> 2019</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Table des matière</w:t>
      </w:r>
      <w:bookmarkEnd w:id="3"/>
      <w:r>
        <w:rPr>
          <w:rFonts w:asciiTheme="majorHAnsi" w:hAnsiTheme="majorHAnsi"/>
          <w:b/>
          <w:sz w:val="40"/>
          <w:szCs w:val="40"/>
        </w:rPr>
        <w:t>s</w:t>
      </w:r>
    </w:p>
    <w:p w14:paraId="4851B646" w14:textId="73265D47" w:rsidR="00026A58"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15468965" w:history="1">
        <w:r w:rsidR="00026A58" w:rsidRPr="00D879F8">
          <w:rPr>
            <w:rStyle w:val="Hyperlink"/>
            <w:noProof/>
          </w:rPr>
          <w:t>Introduction</w:t>
        </w:r>
        <w:r w:rsidR="00026A58">
          <w:rPr>
            <w:noProof/>
            <w:webHidden/>
          </w:rPr>
          <w:tab/>
        </w:r>
        <w:r w:rsidR="00026A58">
          <w:rPr>
            <w:noProof/>
            <w:webHidden/>
          </w:rPr>
          <w:fldChar w:fldCharType="begin"/>
        </w:r>
        <w:r w:rsidR="00026A58">
          <w:rPr>
            <w:noProof/>
            <w:webHidden/>
          </w:rPr>
          <w:instrText xml:space="preserve"> PAGEREF _Toc15468965 \h </w:instrText>
        </w:r>
        <w:r w:rsidR="00026A58">
          <w:rPr>
            <w:noProof/>
            <w:webHidden/>
          </w:rPr>
        </w:r>
        <w:r w:rsidR="00026A58">
          <w:rPr>
            <w:noProof/>
            <w:webHidden/>
          </w:rPr>
          <w:fldChar w:fldCharType="separate"/>
        </w:r>
        <w:r w:rsidR="00026A58">
          <w:rPr>
            <w:noProof/>
            <w:webHidden/>
          </w:rPr>
          <w:t>3</w:t>
        </w:r>
        <w:r w:rsidR="00026A58">
          <w:rPr>
            <w:noProof/>
            <w:webHidden/>
          </w:rPr>
          <w:fldChar w:fldCharType="end"/>
        </w:r>
      </w:hyperlink>
    </w:p>
    <w:p w14:paraId="01CA7426" w14:textId="7A34A625" w:rsidR="00026A58" w:rsidRDefault="00026A58">
      <w:pPr>
        <w:pStyle w:val="TOC5"/>
        <w:tabs>
          <w:tab w:val="right" w:leader="dot" w:pos="5030"/>
        </w:tabs>
        <w:rPr>
          <w:rFonts w:eastAsiaTheme="minorEastAsia"/>
          <w:noProof/>
          <w:sz w:val="22"/>
          <w:lang w:val="en-US" w:eastAsia="en-US" w:bidi="ar-SA"/>
        </w:rPr>
      </w:pPr>
      <w:hyperlink w:anchor="_Toc15468966" w:history="1">
        <w:r w:rsidRPr="00D879F8">
          <w:rPr>
            <w:rStyle w:val="Hyperlink"/>
            <w:noProof/>
          </w:rPr>
          <w:t>Contrats de Niveau de Service</w:t>
        </w:r>
        <w:r>
          <w:rPr>
            <w:noProof/>
            <w:webHidden/>
          </w:rPr>
          <w:tab/>
        </w:r>
        <w:r>
          <w:rPr>
            <w:noProof/>
            <w:webHidden/>
          </w:rPr>
          <w:fldChar w:fldCharType="begin"/>
        </w:r>
        <w:r>
          <w:rPr>
            <w:noProof/>
            <w:webHidden/>
          </w:rPr>
          <w:instrText xml:space="preserve"> PAGEREF _Toc15468966 \h </w:instrText>
        </w:r>
        <w:r>
          <w:rPr>
            <w:noProof/>
            <w:webHidden/>
          </w:rPr>
        </w:r>
        <w:r>
          <w:rPr>
            <w:noProof/>
            <w:webHidden/>
          </w:rPr>
          <w:fldChar w:fldCharType="separate"/>
        </w:r>
        <w:r>
          <w:rPr>
            <w:noProof/>
            <w:webHidden/>
          </w:rPr>
          <w:t>3</w:t>
        </w:r>
        <w:r>
          <w:rPr>
            <w:noProof/>
            <w:webHidden/>
          </w:rPr>
          <w:fldChar w:fldCharType="end"/>
        </w:r>
      </w:hyperlink>
    </w:p>
    <w:p w14:paraId="4ED68BAD" w14:textId="3C9F4BFB" w:rsidR="00026A58" w:rsidRDefault="00026A58">
      <w:pPr>
        <w:pStyle w:val="TOC5"/>
        <w:tabs>
          <w:tab w:val="right" w:leader="dot" w:pos="5030"/>
        </w:tabs>
        <w:rPr>
          <w:rFonts w:eastAsiaTheme="minorEastAsia"/>
          <w:noProof/>
          <w:sz w:val="22"/>
          <w:lang w:val="en-US" w:eastAsia="en-US" w:bidi="ar-SA"/>
        </w:rPr>
      </w:pPr>
      <w:hyperlink w:anchor="_Toc15468967" w:history="1">
        <w:r w:rsidRPr="00D879F8">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_Toc15468967 \h </w:instrText>
        </w:r>
        <w:r>
          <w:rPr>
            <w:noProof/>
            <w:webHidden/>
          </w:rPr>
        </w:r>
        <w:r>
          <w:rPr>
            <w:noProof/>
            <w:webHidden/>
          </w:rPr>
          <w:fldChar w:fldCharType="separate"/>
        </w:r>
        <w:r>
          <w:rPr>
            <w:noProof/>
            <w:webHidden/>
          </w:rPr>
          <w:t>3</w:t>
        </w:r>
        <w:r>
          <w:rPr>
            <w:noProof/>
            <w:webHidden/>
          </w:rPr>
          <w:fldChar w:fldCharType="end"/>
        </w:r>
      </w:hyperlink>
    </w:p>
    <w:p w14:paraId="17B95CB2" w14:textId="671C87B3" w:rsidR="00026A58" w:rsidRDefault="00026A58">
      <w:pPr>
        <w:pStyle w:val="TOC5"/>
        <w:tabs>
          <w:tab w:val="right" w:leader="dot" w:pos="5030"/>
        </w:tabs>
        <w:rPr>
          <w:rFonts w:eastAsiaTheme="minorEastAsia"/>
          <w:noProof/>
          <w:sz w:val="22"/>
          <w:lang w:val="en-US" w:eastAsia="en-US" w:bidi="ar-SA"/>
        </w:rPr>
      </w:pPr>
      <w:hyperlink w:anchor="_Toc15468968" w:history="1">
        <w:r w:rsidRPr="00D879F8">
          <w:rPr>
            <w:rStyle w:val="Hyperlink"/>
            <w:noProof/>
          </w:rPr>
          <w:t>Notifications électroniques</w:t>
        </w:r>
        <w:r>
          <w:rPr>
            <w:noProof/>
            <w:webHidden/>
          </w:rPr>
          <w:tab/>
        </w:r>
        <w:r>
          <w:rPr>
            <w:noProof/>
            <w:webHidden/>
          </w:rPr>
          <w:fldChar w:fldCharType="begin"/>
        </w:r>
        <w:r>
          <w:rPr>
            <w:noProof/>
            <w:webHidden/>
          </w:rPr>
          <w:instrText xml:space="preserve"> PAGEREF _Toc15468968 \h </w:instrText>
        </w:r>
        <w:r>
          <w:rPr>
            <w:noProof/>
            <w:webHidden/>
          </w:rPr>
        </w:r>
        <w:r>
          <w:rPr>
            <w:noProof/>
            <w:webHidden/>
          </w:rPr>
          <w:fldChar w:fldCharType="separate"/>
        </w:r>
        <w:r>
          <w:rPr>
            <w:noProof/>
            <w:webHidden/>
          </w:rPr>
          <w:t>3</w:t>
        </w:r>
        <w:r>
          <w:rPr>
            <w:noProof/>
            <w:webHidden/>
          </w:rPr>
          <w:fldChar w:fldCharType="end"/>
        </w:r>
      </w:hyperlink>
    </w:p>
    <w:p w14:paraId="3D25D1E9" w14:textId="77BBCE20" w:rsidR="00026A58" w:rsidRDefault="00026A58">
      <w:pPr>
        <w:pStyle w:val="TOC5"/>
        <w:tabs>
          <w:tab w:val="right" w:leader="dot" w:pos="5030"/>
        </w:tabs>
        <w:rPr>
          <w:rFonts w:eastAsiaTheme="minorEastAsia"/>
          <w:noProof/>
          <w:sz w:val="22"/>
          <w:lang w:val="en-US" w:eastAsia="en-US" w:bidi="ar-SA"/>
        </w:rPr>
      </w:pPr>
      <w:hyperlink w:anchor="_Toc15468969" w:history="1">
        <w:r w:rsidRPr="00D879F8">
          <w:rPr>
            <w:rStyle w:val="Hyperlink"/>
            <w:noProof/>
          </w:rPr>
          <w:t>Versions antérieures</w:t>
        </w:r>
        <w:r>
          <w:rPr>
            <w:noProof/>
            <w:webHidden/>
          </w:rPr>
          <w:tab/>
        </w:r>
        <w:r>
          <w:rPr>
            <w:noProof/>
            <w:webHidden/>
          </w:rPr>
          <w:fldChar w:fldCharType="begin"/>
        </w:r>
        <w:r>
          <w:rPr>
            <w:noProof/>
            <w:webHidden/>
          </w:rPr>
          <w:instrText xml:space="preserve"> PAGEREF _Toc15468969 \h </w:instrText>
        </w:r>
        <w:r>
          <w:rPr>
            <w:noProof/>
            <w:webHidden/>
          </w:rPr>
        </w:r>
        <w:r>
          <w:rPr>
            <w:noProof/>
            <w:webHidden/>
          </w:rPr>
          <w:fldChar w:fldCharType="separate"/>
        </w:r>
        <w:r>
          <w:rPr>
            <w:noProof/>
            <w:webHidden/>
          </w:rPr>
          <w:t>3</w:t>
        </w:r>
        <w:r>
          <w:rPr>
            <w:noProof/>
            <w:webHidden/>
          </w:rPr>
          <w:fldChar w:fldCharType="end"/>
        </w:r>
      </w:hyperlink>
    </w:p>
    <w:p w14:paraId="6EF2A8CA" w14:textId="73CD6BA9" w:rsidR="00026A58" w:rsidRDefault="00026A58">
      <w:pPr>
        <w:pStyle w:val="TOC3"/>
        <w:rPr>
          <w:rFonts w:eastAsiaTheme="minorEastAsia"/>
          <w:b w:val="0"/>
          <w:smallCaps w:val="0"/>
          <w:sz w:val="22"/>
          <w:lang w:val="en-US" w:eastAsia="en-US" w:bidi="ar-SA"/>
        </w:rPr>
      </w:pPr>
      <w:hyperlink w:anchor="_Toc15468970" w:history="1">
        <w:r w:rsidRPr="00D879F8">
          <w:rPr>
            <w:rStyle w:val="Hyperlink"/>
          </w:rPr>
          <w:t>Explication et Synthèse des Modifications</w:t>
        </w:r>
        <w:r>
          <w:rPr>
            <w:webHidden/>
          </w:rPr>
          <w:tab/>
        </w:r>
        <w:r>
          <w:rPr>
            <w:webHidden/>
          </w:rPr>
          <w:fldChar w:fldCharType="begin"/>
        </w:r>
        <w:r>
          <w:rPr>
            <w:webHidden/>
          </w:rPr>
          <w:instrText xml:space="preserve"> PAGEREF _Toc15468970 \h </w:instrText>
        </w:r>
        <w:r>
          <w:rPr>
            <w:webHidden/>
          </w:rPr>
        </w:r>
        <w:r>
          <w:rPr>
            <w:webHidden/>
          </w:rPr>
          <w:fldChar w:fldCharType="separate"/>
        </w:r>
        <w:r>
          <w:rPr>
            <w:webHidden/>
          </w:rPr>
          <w:t>3</w:t>
        </w:r>
        <w:r>
          <w:rPr>
            <w:webHidden/>
          </w:rPr>
          <w:fldChar w:fldCharType="end"/>
        </w:r>
      </w:hyperlink>
    </w:p>
    <w:p w14:paraId="6E4242B8" w14:textId="32CC15E1" w:rsidR="00026A58" w:rsidRDefault="00026A58">
      <w:pPr>
        <w:pStyle w:val="TOC1"/>
        <w:tabs>
          <w:tab w:val="right" w:leader="dot" w:pos="5030"/>
        </w:tabs>
        <w:rPr>
          <w:rFonts w:eastAsiaTheme="minorEastAsia"/>
          <w:b w:val="0"/>
          <w:caps w:val="0"/>
          <w:noProof/>
          <w:sz w:val="22"/>
          <w:lang w:val="en-US" w:eastAsia="en-US" w:bidi="ar-SA"/>
        </w:rPr>
      </w:pPr>
      <w:hyperlink w:anchor="_Toc15468971" w:history="1">
        <w:r w:rsidRPr="00D879F8">
          <w:rPr>
            <w:rStyle w:val="Hyperlink"/>
            <w:noProof/>
          </w:rPr>
          <w:t>Définitions</w:t>
        </w:r>
        <w:r>
          <w:rPr>
            <w:noProof/>
            <w:webHidden/>
          </w:rPr>
          <w:tab/>
        </w:r>
        <w:r>
          <w:rPr>
            <w:noProof/>
            <w:webHidden/>
          </w:rPr>
          <w:fldChar w:fldCharType="begin"/>
        </w:r>
        <w:r>
          <w:rPr>
            <w:noProof/>
            <w:webHidden/>
          </w:rPr>
          <w:instrText xml:space="preserve"> PAGEREF _Toc15468971 \h </w:instrText>
        </w:r>
        <w:r>
          <w:rPr>
            <w:noProof/>
            <w:webHidden/>
          </w:rPr>
        </w:r>
        <w:r>
          <w:rPr>
            <w:noProof/>
            <w:webHidden/>
          </w:rPr>
          <w:fldChar w:fldCharType="separate"/>
        </w:r>
        <w:r>
          <w:rPr>
            <w:noProof/>
            <w:webHidden/>
          </w:rPr>
          <w:t>4</w:t>
        </w:r>
        <w:r>
          <w:rPr>
            <w:noProof/>
            <w:webHidden/>
          </w:rPr>
          <w:fldChar w:fldCharType="end"/>
        </w:r>
      </w:hyperlink>
    </w:p>
    <w:p w14:paraId="7F067810" w14:textId="799F03A3" w:rsidR="00026A58" w:rsidRDefault="00026A58">
      <w:pPr>
        <w:pStyle w:val="TOC1"/>
        <w:tabs>
          <w:tab w:val="right" w:leader="dot" w:pos="5030"/>
        </w:tabs>
        <w:rPr>
          <w:rFonts w:eastAsiaTheme="minorEastAsia"/>
          <w:b w:val="0"/>
          <w:caps w:val="0"/>
          <w:noProof/>
          <w:sz w:val="22"/>
          <w:lang w:val="en-US" w:eastAsia="en-US" w:bidi="ar-SA"/>
        </w:rPr>
      </w:pPr>
      <w:hyperlink w:anchor="_Toc15468972" w:history="1">
        <w:r w:rsidRPr="00D879F8">
          <w:rPr>
            <w:rStyle w:val="Hyperlink"/>
            <w:noProof/>
          </w:rPr>
          <w:t>Conditions Générales</w:t>
        </w:r>
        <w:r>
          <w:rPr>
            <w:noProof/>
            <w:webHidden/>
          </w:rPr>
          <w:tab/>
        </w:r>
        <w:r>
          <w:rPr>
            <w:noProof/>
            <w:webHidden/>
          </w:rPr>
          <w:fldChar w:fldCharType="begin"/>
        </w:r>
        <w:r>
          <w:rPr>
            <w:noProof/>
            <w:webHidden/>
          </w:rPr>
          <w:instrText xml:space="preserve"> PAGEREF _Toc15468972 \h </w:instrText>
        </w:r>
        <w:r>
          <w:rPr>
            <w:noProof/>
            <w:webHidden/>
          </w:rPr>
        </w:r>
        <w:r>
          <w:rPr>
            <w:noProof/>
            <w:webHidden/>
          </w:rPr>
          <w:fldChar w:fldCharType="separate"/>
        </w:r>
        <w:r>
          <w:rPr>
            <w:noProof/>
            <w:webHidden/>
          </w:rPr>
          <w:t>6</w:t>
        </w:r>
        <w:r>
          <w:rPr>
            <w:noProof/>
            <w:webHidden/>
          </w:rPr>
          <w:fldChar w:fldCharType="end"/>
        </w:r>
      </w:hyperlink>
    </w:p>
    <w:p w14:paraId="3638FB51" w14:textId="3CAA6001" w:rsidR="00026A58" w:rsidRDefault="00026A58">
      <w:pPr>
        <w:pStyle w:val="TOC5"/>
        <w:tabs>
          <w:tab w:val="right" w:leader="dot" w:pos="5030"/>
        </w:tabs>
        <w:rPr>
          <w:rFonts w:eastAsiaTheme="minorEastAsia"/>
          <w:noProof/>
          <w:sz w:val="22"/>
          <w:lang w:val="en-US" w:eastAsia="en-US" w:bidi="ar-SA"/>
        </w:rPr>
      </w:pPr>
      <w:hyperlink w:anchor="_Toc15468973" w:history="1">
        <w:r w:rsidRPr="00D879F8">
          <w:rPr>
            <w:rStyle w:val="Hyperlink"/>
            <w:noProof/>
          </w:rPr>
          <w:t>Gestion des licences pour les Services en Ligne</w:t>
        </w:r>
        <w:r>
          <w:rPr>
            <w:noProof/>
            <w:webHidden/>
          </w:rPr>
          <w:tab/>
        </w:r>
        <w:r>
          <w:rPr>
            <w:noProof/>
            <w:webHidden/>
          </w:rPr>
          <w:fldChar w:fldCharType="begin"/>
        </w:r>
        <w:r>
          <w:rPr>
            <w:noProof/>
            <w:webHidden/>
          </w:rPr>
          <w:instrText xml:space="preserve"> PAGEREF _Toc15468973 \h </w:instrText>
        </w:r>
        <w:r>
          <w:rPr>
            <w:noProof/>
            <w:webHidden/>
          </w:rPr>
        </w:r>
        <w:r>
          <w:rPr>
            <w:noProof/>
            <w:webHidden/>
          </w:rPr>
          <w:fldChar w:fldCharType="separate"/>
        </w:r>
        <w:r>
          <w:rPr>
            <w:noProof/>
            <w:webHidden/>
          </w:rPr>
          <w:t>6</w:t>
        </w:r>
        <w:r>
          <w:rPr>
            <w:noProof/>
            <w:webHidden/>
          </w:rPr>
          <w:fldChar w:fldCharType="end"/>
        </w:r>
      </w:hyperlink>
    </w:p>
    <w:p w14:paraId="430E35DB" w14:textId="782FEF8F" w:rsidR="00026A58" w:rsidRDefault="00026A58">
      <w:pPr>
        <w:pStyle w:val="TOC5"/>
        <w:tabs>
          <w:tab w:val="right" w:leader="dot" w:pos="5030"/>
        </w:tabs>
        <w:rPr>
          <w:rFonts w:eastAsiaTheme="minorEastAsia"/>
          <w:noProof/>
          <w:sz w:val="22"/>
          <w:lang w:val="en-US" w:eastAsia="en-US" w:bidi="ar-SA"/>
        </w:rPr>
      </w:pPr>
      <w:hyperlink w:anchor="_Toc15468974" w:history="1">
        <w:r w:rsidRPr="00D879F8">
          <w:rPr>
            <w:rStyle w:val="Hyperlink"/>
            <w:noProof/>
          </w:rPr>
          <w:t>Utilisation des Services en Ligne</w:t>
        </w:r>
        <w:r>
          <w:rPr>
            <w:noProof/>
            <w:webHidden/>
          </w:rPr>
          <w:tab/>
        </w:r>
        <w:r>
          <w:rPr>
            <w:noProof/>
            <w:webHidden/>
          </w:rPr>
          <w:fldChar w:fldCharType="begin"/>
        </w:r>
        <w:r>
          <w:rPr>
            <w:noProof/>
            <w:webHidden/>
          </w:rPr>
          <w:instrText xml:space="preserve"> PAGEREF _Toc15468974 \h </w:instrText>
        </w:r>
        <w:r>
          <w:rPr>
            <w:noProof/>
            <w:webHidden/>
          </w:rPr>
        </w:r>
        <w:r>
          <w:rPr>
            <w:noProof/>
            <w:webHidden/>
          </w:rPr>
          <w:fldChar w:fldCharType="separate"/>
        </w:r>
        <w:r>
          <w:rPr>
            <w:noProof/>
            <w:webHidden/>
          </w:rPr>
          <w:t>6</w:t>
        </w:r>
        <w:r>
          <w:rPr>
            <w:noProof/>
            <w:webHidden/>
          </w:rPr>
          <w:fldChar w:fldCharType="end"/>
        </w:r>
      </w:hyperlink>
    </w:p>
    <w:p w14:paraId="1334EDD3" w14:textId="3488DE89" w:rsidR="00026A58" w:rsidRDefault="00026A58">
      <w:pPr>
        <w:pStyle w:val="TOC5"/>
        <w:tabs>
          <w:tab w:val="right" w:leader="dot" w:pos="5030"/>
        </w:tabs>
        <w:rPr>
          <w:rFonts w:eastAsiaTheme="minorEastAsia"/>
          <w:noProof/>
          <w:sz w:val="22"/>
          <w:lang w:val="en-US" w:eastAsia="en-US" w:bidi="ar-SA"/>
        </w:rPr>
      </w:pPr>
      <w:hyperlink w:anchor="_Toc15468975" w:history="1">
        <w:r w:rsidRPr="00D879F8">
          <w:rPr>
            <w:rStyle w:val="Hyperlink"/>
            <w:noProof/>
          </w:rPr>
          <w:t>Utilisation des logiciels avec le Service en Ligne</w:t>
        </w:r>
        <w:r>
          <w:rPr>
            <w:noProof/>
            <w:webHidden/>
          </w:rPr>
          <w:tab/>
        </w:r>
        <w:r>
          <w:rPr>
            <w:noProof/>
            <w:webHidden/>
          </w:rPr>
          <w:fldChar w:fldCharType="begin"/>
        </w:r>
        <w:r>
          <w:rPr>
            <w:noProof/>
            <w:webHidden/>
          </w:rPr>
          <w:instrText xml:space="preserve"> PAGEREF _Toc15468975 \h </w:instrText>
        </w:r>
        <w:r>
          <w:rPr>
            <w:noProof/>
            <w:webHidden/>
          </w:rPr>
        </w:r>
        <w:r>
          <w:rPr>
            <w:noProof/>
            <w:webHidden/>
          </w:rPr>
          <w:fldChar w:fldCharType="separate"/>
        </w:r>
        <w:r>
          <w:rPr>
            <w:noProof/>
            <w:webHidden/>
          </w:rPr>
          <w:t>6</w:t>
        </w:r>
        <w:r>
          <w:rPr>
            <w:noProof/>
            <w:webHidden/>
          </w:rPr>
          <w:fldChar w:fldCharType="end"/>
        </w:r>
      </w:hyperlink>
    </w:p>
    <w:p w14:paraId="70947444" w14:textId="6CAC681D" w:rsidR="00026A58" w:rsidRDefault="00026A58">
      <w:pPr>
        <w:pStyle w:val="TOC5"/>
        <w:tabs>
          <w:tab w:val="right" w:leader="dot" w:pos="5030"/>
        </w:tabs>
        <w:rPr>
          <w:rFonts w:eastAsiaTheme="minorEastAsia"/>
          <w:noProof/>
          <w:sz w:val="22"/>
          <w:lang w:val="en-US" w:eastAsia="en-US" w:bidi="ar-SA"/>
        </w:rPr>
      </w:pPr>
      <w:hyperlink w:anchor="_Toc15468976" w:history="1">
        <w:r w:rsidRPr="00D879F8">
          <w:rPr>
            <w:rStyle w:val="Hyperlink"/>
            <w:noProof/>
          </w:rPr>
          <w:t>Restrictions techniques</w:t>
        </w:r>
        <w:r>
          <w:rPr>
            <w:noProof/>
            <w:webHidden/>
          </w:rPr>
          <w:tab/>
        </w:r>
        <w:r>
          <w:rPr>
            <w:noProof/>
            <w:webHidden/>
          </w:rPr>
          <w:fldChar w:fldCharType="begin"/>
        </w:r>
        <w:r>
          <w:rPr>
            <w:noProof/>
            <w:webHidden/>
          </w:rPr>
          <w:instrText xml:space="preserve"> PAGEREF _Toc15468976 \h </w:instrText>
        </w:r>
        <w:r>
          <w:rPr>
            <w:noProof/>
            <w:webHidden/>
          </w:rPr>
        </w:r>
        <w:r>
          <w:rPr>
            <w:noProof/>
            <w:webHidden/>
          </w:rPr>
          <w:fldChar w:fldCharType="separate"/>
        </w:r>
        <w:r>
          <w:rPr>
            <w:noProof/>
            <w:webHidden/>
          </w:rPr>
          <w:t>7</w:t>
        </w:r>
        <w:r>
          <w:rPr>
            <w:noProof/>
            <w:webHidden/>
          </w:rPr>
          <w:fldChar w:fldCharType="end"/>
        </w:r>
      </w:hyperlink>
    </w:p>
    <w:p w14:paraId="0A3D52E3" w14:textId="6DB90D39" w:rsidR="00026A58" w:rsidRDefault="00026A58">
      <w:pPr>
        <w:pStyle w:val="TOC5"/>
        <w:tabs>
          <w:tab w:val="right" w:leader="dot" w:pos="5030"/>
        </w:tabs>
        <w:rPr>
          <w:rFonts w:eastAsiaTheme="minorEastAsia"/>
          <w:noProof/>
          <w:sz w:val="22"/>
          <w:lang w:val="en-US" w:eastAsia="en-US" w:bidi="ar-SA"/>
        </w:rPr>
      </w:pPr>
      <w:hyperlink w:anchor="_Toc15468977" w:history="1">
        <w:r w:rsidRPr="00D879F8">
          <w:rPr>
            <w:rStyle w:val="Hyperlink"/>
            <w:noProof/>
          </w:rPr>
          <w:t>Services d’Import/Export</w:t>
        </w:r>
        <w:r>
          <w:rPr>
            <w:noProof/>
            <w:webHidden/>
          </w:rPr>
          <w:tab/>
        </w:r>
        <w:r>
          <w:rPr>
            <w:noProof/>
            <w:webHidden/>
          </w:rPr>
          <w:fldChar w:fldCharType="begin"/>
        </w:r>
        <w:r>
          <w:rPr>
            <w:noProof/>
            <w:webHidden/>
          </w:rPr>
          <w:instrText xml:space="preserve"> PAGEREF _Toc15468977 \h </w:instrText>
        </w:r>
        <w:r>
          <w:rPr>
            <w:noProof/>
            <w:webHidden/>
          </w:rPr>
        </w:r>
        <w:r>
          <w:rPr>
            <w:noProof/>
            <w:webHidden/>
          </w:rPr>
          <w:fldChar w:fldCharType="separate"/>
        </w:r>
        <w:r>
          <w:rPr>
            <w:noProof/>
            <w:webHidden/>
          </w:rPr>
          <w:t>7</w:t>
        </w:r>
        <w:r>
          <w:rPr>
            <w:noProof/>
            <w:webHidden/>
          </w:rPr>
          <w:fldChar w:fldCharType="end"/>
        </w:r>
      </w:hyperlink>
    </w:p>
    <w:p w14:paraId="6DA17D71" w14:textId="53E8B12E" w:rsidR="00026A58" w:rsidRDefault="00026A58">
      <w:pPr>
        <w:pStyle w:val="TOC5"/>
        <w:tabs>
          <w:tab w:val="right" w:leader="dot" w:pos="5030"/>
        </w:tabs>
        <w:rPr>
          <w:rFonts w:eastAsiaTheme="minorEastAsia"/>
          <w:noProof/>
          <w:sz w:val="22"/>
          <w:lang w:val="en-US" w:eastAsia="en-US" w:bidi="ar-SA"/>
        </w:rPr>
      </w:pPr>
      <w:hyperlink w:anchor="_Toc15468978" w:history="1">
        <w:r w:rsidRPr="00D879F8">
          <w:rPr>
            <w:rStyle w:val="Hyperlink"/>
            <w:noProof/>
          </w:rPr>
          <w:t>Polices</w:t>
        </w:r>
        <w:r>
          <w:rPr>
            <w:noProof/>
            <w:webHidden/>
          </w:rPr>
          <w:tab/>
        </w:r>
        <w:r>
          <w:rPr>
            <w:noProof/>
            <w:webHidden/>
          </w:rPr>
          <w:fldChar w:fldCharType="begin"/>
        </w:r>
        <w:r>
          <w:rPr>
            <w:noProof/>
            <w:webHidden/>
          </w:rPr>
          <w:instrText xml:space="preserve"> PAGEREF _Toc15468978 \h </w:instrText>
        </w:r>
        <w:r>
          <w:rPr>
            <w:noProof/>
            <w:webHidden/>
          </w:rPr>
        </w:r>
        <w:r>
          <w:rPr>
            <w:noProof/>
            <w:webHidden/>
          </w:rPr>
          <w:fldChar w:fldCharType="separate"/>
        </w:r>
        <w:r>
          <w:rPr>
            <w:noProof/>
            <w:webHidden/>
          </w:rPr>
          <w:t>7</w:t>
        </w:r>
        <w:r>
          <w:rPr>
            <w:noProof/>
            <w:webHidden/>
          </w:rPr>
          <w:fldChar w:fldCharType="end"/>
        </w:r>
      </w:hyperlink>
    </w:p>
    <w:p w14:paraId="675653FB" w14:textId="52F49C74" w:rsidR="00026A58" w:rsidRDefault="00026A58">
      <w:pPr>
        <w:pStyle w:val="TOC5"/>
        <w:tabs>
          <w:tab w:val="right" w:leader="dot" w:pos="5030"/>
        </w:tabs>
        <w:rPr>
          <w:rFonts w:eastAsiaTheme="minorEastAsia"/>
          <w:noProof/>
          <w:sz w:val="22"/>
          <w:lang w:val="en-US" w:eastAsia="en-US" w:bidi="ar-SA"/>
        </w:rPr>
      </w:pPr>
      <w:hyperlink w:anchor="_Toc15468979" w:history="1">
        <w:r w:rsidRPr="00D879F8">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_Toc15468979 \h </w:instrText>
        </w:r>
        <w:r>
          <w:rPr>
            <w:noProof/>
            <w:webHidden/>
          </w:rPr>
        </w:r>
        <w:r>
          <w:rPr>
            <w:noProof/>
            <w:webHidden/>
          </w:rPr>
          <w:fldChar w:fldCharType="separate"/>
        </w:r>
        <w:r>
          <w:rPr>
            <w:noProof/>
            <w:webHidden/>
          </w:rPr>
          <w:t>7</w:t>
        </w:r>
        <w:r>
          <w:rPr>
            <w:noProof/>
            <w:webHidden/>
          </w:rPr>
          <w:fldChar w:fldCharType="end"/>
        </w:r>
      </w:hyperlink>
    </w:p>
    <w:p w14:paraId="75E0AECE" w14:textId="0D3DE874" w:rsidR="00026A58" w:rsidRDefault="00026A58">
      <w:pPr>
        <w:pStyle w:val="TOC5"/>
        <w:tabs>
          <w:tab w:val="right" w:leader="dot" w:pos="5030"/>
        </w:tabs>
        <w:rPr>
          <w:rFonts w:eastAsiaTheme="minorEastAsia"/>
          <w:noProof/>
          <w:sz w:val="22"/>
          <w:lang w:val="en-US" w:eastAsia="en-US" w:bidi="ar-SA"/>
        </w:rPr>
      </w:pPr>
      <w:hyperlink w:anchor="_Toc15468980" w:history="1">
        <w:r w:rsidRPr="00D879F8">
          <w:rPr>
            <w:rStyle w:val="Hyperlink"/>
            <w:noProof/>
          </w:rPr>
          <w:t>Respect de la réglementation applicable</w:t>
        </w:r>
        <w:r>
          <w:rPr>
            <w:noProof/>
            <w:webHidden/>
          </w:rPr>
          <w:tab/>
        </w:r>
        <w:r>
          <w:rPr>
            <w:noProof/>
            <w:webHidden/>
          </w:rPr>
          <w:fldChar w:fldCharType="begin"/>
        </w:r>
        <w:r>
          <w:rPr>
            <w:noProof/>
            <w:webHidden/>
          </w:rPr>
          <w:instrText xml:space="preserve"> PAGEREF _Toc15468980 \h </w:instrText>
        </w:r>
        <w:r>
          <w:rPr>
            <w:noProof/>
            <w:webHidden/>
          </w:rPr>
        </w:r>
        <w:r>
          <w:rPr>
            <w:noProof/>
            <w:webHidden/>
          </w:rPr>
          <w:fldChar w:fldCharType="separate"/>
        </w:r>
        <w:r>
          <w:rPr>
            <w:noProof/>
            <w:webHidden/>
          </w:rPr>
          <w:t>7</w:t>
        </w:r>
        <w:r>
          <w:rPr>
            <w:noProof/>
            <w:webHidden/>
          </w:rPr>
          <w:fldChar w:fldCharType="end"/>
        </w:r>
      </w:hyperlink>
    </w:p>
    <w:p w14:paraId="479F00E2" w14:textId="32EA7394" w:rsidR="00026A58" w:rsidRDefault="00026A58">
      <w:pPr>
        <w:pStyle w:val="TOC5"/>
        <w:tabs>
          <w:tab w:val="right" w:leader="dot" w:pos="5030"/>
        </w:tabs>
        <w:rPr>
          <w:rFonts w:eastAsiaTheme="minorEastAsia"/>
          <w:noProof/>
          <w:sz w:val="22"/>
          <w:lang w:val="en-US" w:eastAsia="en-US" w:bidi="ar-SA"/>
        </w:rPr>
      </w:pPr>
      <w:hyperlink w:anchor="_Toc15468981" w:history="1">
        <w:r w:rsidRPr="00D879F8">
          <w:rPr>
            <w:rStyle w:val="Hyperlink"/>
            <w:noProof/>
          </w:rPr>
          <w:t>Autre</w:t>
        </w:r>
        <w:r>
          <w:rPr>
            <w:noProof/>
            <w:webHidden/>
          </w:rPr>
          <w:tab/>
        </w:r>
        <w:r>
          <w:rPr>
            <w:noProof/>
            <w:webHidden/>
          </w:rPr>
          <w:fldChar w:fldCharType="begin"/>
        </w:r>
        <w:r>
          <w:rPr>
            <w:noProof/>
            <w:webHidden/>
          </w:rPr>
          <w:instrText xml:space="preserve"> PAGEREF _Toc15468981 \h </w:instrText>
        </w:r>
        <w:r>
          <w:rPr>
            <w:noProof/>
            <w:webHidden/>
          </w:rPr>
        </w:r>
        <w:r>
          <w:rPr>
            <w:noProof/>
            <w:webHidden/>
          </w:rPr>
          <w:fldChar w:fldCharType="separate"/>
        </w:r>
        <w:r>
          <w:rPr>
            <w:noProof/>
            <w:webHidden/>
          </w:rPr>
          <w:t>8</w:t>
        </w:r>
        <w:r>
          <w:rPr>
            <w:noProof/>
            <w:webHidden/>
          </w:rPr>
          <w:fldChar w:fldCharType="end"/>
        </w:r>
      </w:hyperlink>
    </w:p>
    <w:p w14:paraId="39F1B53E" w14:textId="65168D55" w:rsidR="00026A58" w:rsidRDefault="00026A58">
      <w:pPr>
        <w:pStyle w:val="TOC1"/>
        <w:tabs>
          <w:tab w:val="right" w:leader="dot" w:pos="5030"/>
        </w:tabs>
        <w:rPr>
          <w:rFonts w:eastAsiaTheme="minorEastAsia"/>
          <w:b w:val="0"/>
          <w:caps w:val="0"/>
          <w:noProof/>
          <w:sz w:val="22"/>
          <w:lang w:val="en-US" w:eastAsia="en-US" w:bidi="ar-SA"/>
        </w:rPr>
      </w:pPr>
      <w:hyperlink w:anchor="_Toc15468982" w:history="1">
        <w:r w:rsidRPr="00D879F8">
          <w:rPr>
            <w:rStyle w:val="Hyperlink"/>
            <w:noProof/>
          </w:rPr>
          <w:t>Conditions de Protection des Données</w:t>
        </w:r>
        <w:r>
          <w:rPr>
            <w:noProof/>
            <w:webHidden/>
          </w:rPr>
          <w:tab/>
        </w:r>
        <w:r>
          <w:rPr>
            <w:noProof/>
            <w:webHidden/>
          </w:rPr>
          <w:fldChar w:fldCharType="begin"/>
        </w:r>
        <w:r>
          <w:rPr>
            <w:noProof/>
            <w:webHidden/>
          </w:rPr>
          <w:instrText xml:space="preserve"> PAGEREF _Toc15468982 \h </w:instrText>
        </w:r>
        <w:r>
          <w:rPr>
            <w:noProof/>
            <w:webHidden/>
          </w:rPr>
        </w:r>
        <w:r>
          <w:rPr>
            <w:noProof/>
            <w:webHidden/>
          </w:rPr>
          <w:fldChar w:fldCharType="separate"/>
        </w:r>
        <w:r>
          <w:rPr>
            <w:noProof/>
            <w:webHidden/>
          </w:rPr>
          <w:t>9</w:t>
        </w:r>
        <w:r>
          <w:rPr>
            <w:noProof/>
            <w:webHidden/>
          </w:rPr>
          <w:fldChar w:fldCharType="end"/>
        </w:r>
      </w:hyperlink>
    </w:p>
    <w:p w14:paraId="08C2EEE2" w14:textId="015A8EB1" w:rsidR="00026A58" w:rsidRDefault="00026A58">
      <w:pPr>
        <w:pStyle w:val="TOC5"/>
        <w:tabs>
          <w:tab w:val="right" w:leader="dot" w:pos="5030"/>
        </w:tabs>
        <w:rPr>
          <w:rFonts w:eastAsiaTheme="minorEastAsia"/>
          <w:noProof/>
          <w:sz w:val="22"/>
          <w:lang w:val="en-US" w:eastAsia="en-US" w:bidi="ar-SA"/>
        </w:rPr>
      </w:pPr>
      <w:hyperlink w:anchor="_Toc15468983" w:history="1">
        <w:r w:rsidRPr="00D879F8">
          <w:rPr>
            <w:rStyle w:val="Hyperlink"/>
            <w:noProof/>
          </w:rPr>
          <w:t>Champ d’application</w:t>
        </w:r>
        <w:r>
          <w:rPr>
            <w:noProof/>
            <w:webHidden/>
          </w:rPr>
          <w:tab/>
        </w:r>
        <w:r>
          <w:rPr>
            <w:noProof/>
            <w:webHidden/>
          </w:rPr>
          <w:fldChar w:fldCharType="begin"/>
        </w:r>
        <w:r>
          <w:rPr>
            <w:noProof/>
            <w:webHidden/>
          </w:rPr>
          <w:instrText xml:space="preserve"> PAGEREF _Toc15468983 \h </w:instrText>
        </w:r>
        <w:r>
          <w:rPr>
            <w:noProof/>
            <w:webHidden/>
          </w:rPr>
        </w:r>
        <w:r>
          <w:rPr>
            <w:noProof/>
            <w:webHidden/>
          </w:rPr>
          <w:fldChar w:fldCharType="separate"/>
        </w:r>
        <w:r>
          <w:rPr>
            <w:noProof/>
            <w:webHidden/>
          </w:rPr>
          <w:t>9</w:t>
        </w:r>
        <w:r>
          <w:rPr>
            <w:noProof/>
            <w:webHidden/>
          </w:rPr>
          <w:fldChar w:fldCharType="end"/>
        </w:r>
      </w:hyperlink>
    </w:p>
    <w:p w14:paraId="39530209" w14:textId="0FF99FC0" w:rsidR="00026A58" w:rsidRDefault="00026A58">
      <w:pPr>
        <w:pStyle w:val="TOC5"/>
        <w:tabs>
          <w:tab w:val="right" w:leader="dot" w:pos="5030"/>
        </w:tabs>
        <w:rPr>
          <w:rFonts w:eastAsiaTheme="minorEastAsia"/>
          <w:noProof/>
          <w:sz w:val="22"/>
          <w:lang w:val="en-US" w:eastAsia="en-US" w:bidi="ar-SA"/>
        </w:rPr>
      </w:pPr>
      <w:hyperlink w:anchor="_Toc15468984" w:history="1">
        <w:r w:rsidRPr="00D879F8">
          <w:rPr>
            <w:rStyle w:val="Hyperlink"/>
            <w:noProof/>
          </w:rPr>
          <w:t>Traitement des Données Client ; Propriété</w:t>
        </w:r>
        <w:r>
          <w:rPr>
            <w:noProof/>
            <w:webHidden/>
          </w:rPr>
          <w:tab/>
        </w:r>
        <w:r>
          <w:rPr>
            <w:noProof/>
            <w:webHidden/>
          </w:rPr>
          <w:fldChar w:fldCharType="begin"/>
        </w:r>
        <w:r>
          <w:rPr>
            <w:noProof/>
            <w:webHidden/>
          </w:rPr>
          <w:instrText xml:space="preserve"> PAGEREF _Toc15468984 \h </w:instrText>
        </w:r>
        <w:r>
          <w:rPr>
            <w:noProof/>
            <w:webHidden/>
          </w:rPr>
        </w:r>
        <w:r>
          <w:rPr>
            <w:noProof/>
            <w:webHidden/>
          </w:rPr>
          <w:fldChar w:fldCharType="separate"/>
        </w:r>
        <w:r>
          <w:rPr>
            <w:noProof/>
            <w:webHidden/>
          </w:rPr>
          <w:t>9</w:t>
        </w:r>
        <w:r>
          <w:rPr>
            <w:noProof/>
            <w:webHidden/>
          </w:rPr>
          <w:fldChar w:fldCharType="end"/>
        </w:r>
      </w:hyperlink>
    </w:p>
    <w:p w14:paraId="4081D402" w14:textId="107DBD66" w:rsidR="00026A58" w:rsidRDefault="00026A58">
      <w:pPr>
        <w:pStyle w:val="TOC5"/>
        <w:tabs>
          <w:tab w:val="right" w:leader="dot" w:pos="5030"/>
        </w:tabs>
        <w:rPr>
          <w:rFonts w:eastAsiaTheme="minorEastAsia"/>
          <w:noProof/>
          <w:sz w:val="22"/>
          <w:lang w:val="en-US" w:eastAsia="en-US" w:bidi="ar-SA"/>
        </w:rPr>
      </w:pPr>
      <w:hyperlink w:anchor="_Toc15468985" w:history="1">
        <w:r w:rsidRPr="00D879F8">
          <w:rPr>
            <w:rStyle w:val="Hyperlink"/>
            <w:noProof/>
          </w:rPr>
          <w:t>Divulgation de Données Client et de Données à Caractère Personnel</w:t>
        </w:r>
        <w:r>
          <w:rPr>
            <w:noProof/>
            <w:webHidden/>
          </w:rPr>
          <w:tab/>
        </w:r>
        <w:r>
          <w:rPr>
            <w:noProof/>
            <w:webHidden/>
          </w:rPr>
          <w:fldChar w:fldCharType="begin"/>
        </w:r>
        <w:r>
          <w:rPr>
            <w:noProof/>
            <w:webHidden/>
          </w:rPr>
          <w:instrText xml:space="preserve"> PAGEREF _Toc15468985 \h </w:instrText>
        </w:r>
        <w:r>
          <w:rPr>
            <w:noProof/>
            <w:webHidden/>
          </w:rPr>
        </w:r>
        <w:r>
          <w:rPr>
            <w:noProof/>
            <w:webHidden/>
          </w:rPr>
          <w:fldChar w:fldCharType="separate"/>
        </w:r>
        <w:r>
          <w:rPr>
            <w:noProof/>
            <w:webHidden/>
          </w:rPr>
          <w:t>9</w:t>
        </w:r>
        <w:r>
          <w:rPr>
            <w:noProof/>
            <w:webHidden/>
          </w:rPr>
          <w:fldChar w:fldCharType="end"/>
        </w:r>
      </w:hyperlink>
    </w:p>
    <w:p w14:paraId="4FAF282B" w14:textId="253CEA2A" w:rsidR="00026A58" w:rsidRDefault="00026A58">
      <w:pPr>
        <w:pStyle w:val="TOC5"/>
        <w:tabs>
          <w:tab w:val="right" w:leader="dot" w:pos="5030"/>
        </w:tabs>
        <w:rPr>
          <w:rFonts w:eastAsiaTheme="minorEastAsia"/>
          <w:noProof/>
          <w:sz w:val="22"/>
          <w:lang w:val="en-US" w:eastAsia="en-US" w:bidi="ar-SA"/>
        </w:rPr>
      </w:pPr>
      <w:hyperlink w:anchor="_Toc15468986" w:history="1">
        <w:r w:rsidRPr="00D879F8">
          <w:rPr>
            <w:rStyle w:val="Hyperlink"/>
            <w:noProof/>
          </w:rPr>
          <w:t>Traitement des Données à Caractère Personnel ; RGPD</w:t>
        </w:r>
        <w:r>
          <w:rPr>
            <w:noProof/>
            <w:webHidden/>
          </w:rPr>
          <w:tab/>
        </w:r>
        <w:r>
          <w:rPr>
            <w:noProof/>
            <w:webHidden/>
          </w:rPr>
          <w:fldChar w:fldCharType="begin"/>
        </w:r>
        <w:r>
          <w:rPr>
            <w:noProof/>
            <w:webHidden/>
          </w:rPr>
          <w:instrText xml:space="preserve"> PAGEREF _Toc15468986 \h </w:instrText>
        </w:r>
        <w:r>
          <w:rPr>
            <w:noProof/>
            <w:webHidden/>
          </w:rPr>
        </w:r>
        <w:r>
          <w:rPr>
            <w:noProof/>
            <w:webHidden/>
          </w:rPr>
          <w:fldChar w:fldCharType="separate"/>
        </w:r>
        <w:r>
          <w:rPr>
            <w:noProof/>
            <w:webHidden/>
          </w:rPr>
          <w:t>10</w:t>
        </w:r>
        <w:r>
          <w:rPr>
            <w:noProof/>
            <w:webHidden/>
          </w:rPr>
          <w:fldChar w:fldCharType="end"/>
        </w:r>
      </w:hyperlink>
    </w:p>
    <w:p w14:paraId="0DA4D27D" w14:textId="0247C2C2" w:rsidR="00026A58" w:rsidRDefault="00026A58">
      <w:pPr>
        <w:pStyle w:val="TOC5"/>
        <w:tabs>
          <w:tab w:val="right" w:leader="dot" w:pos="5030"/>
        </w:tabs>
        <w:rPr>
          <w:rFonts w:eastAsiaTheme="minorEastAsia"/>
          <w:noProof/>
          <w:sz w:val="22"/>
          <w:lang w:val="en-US" w:eastAsia="en-US" w:bidi="ar-SA"/>
        </w:rPr>
      </w:pPr>
      <w:hyperlink w:anchor="_Toc15468987" w:history="1">
        <w:r w:rsidRPr="00D879F8">
          <w:rPr>
            <w:rStyle w:val="Hyperlink"/>
            <w:noProof/>
          </w:rPr>
          <w:t>Sécurité des Données</w:t>
        </w:r>
        <w:r>
          <w:rPr>
            <w:noProof/>
            <w:webHidden/>
          </w:rPr>
          <w:tab/>
        </w:r>
        <w:r>
          <w:rPr>
            <w:noProof/>
            <w:webHidden/>
          </w:rPr>
          <w:fldChar w:fldCharType="begin"/>
        </w:r>
        <w:r>
          <w:rPr>
            <w:noProof/>
            <w:webHidden/>
          </w:rPr>
          <w:instrText xml:space="preserve"> PAGEREF _Toc15468987 \h </w:instrText>
        </w:r>
        <w:r>
          <w:rPr>
            <w:noProof/>
            <w:webHidden/>
          </w:rPr>
        </w:r>
        <w:r>
          <w:rPr>
            <w:noProof/>
            <w:webHidden/>
          </w:rPr>
          <w:fldChar w:fldCharType="separate"/>
        </w:r>
        <w:r>
          <w:rPr>
            <w:noProof/>
            <w:webHidden/>
          </w:rPr>
          <w:t>10</w:t>
        </w:r>
        <w:r>
          <w:rPr>
            <w:noProof/>
            <w:webHidden/>
          </w:rPr>
          <w:fldChar w:fldCharType="end"/>
        </w:r>
      </w:hyperlink>
    </w:p>
    <w:p w14:paraId="072BC939" w14:textId="483188F0" w:rsidR="00026A58" w:rsidRDefault="00026A58">
      <w:pPr>
        <w:pStyle w:val="TOC5"/>
        <w:tabs>
          <w:tab w:val="right" w:leader="dot" w:pos="5030"/>
        </w:tabs>
        <w:rPr>
          <w:rFonts w:eastAsiaTheme="minorEastAsia"/>
          <w:noProof/>
          <w:sz w:val="22"/>
          <w:lang w:val="en-US" w:eastAsia="en-US" w:bidi="ar-SA"/>
        </w:rPr>
      </w:pPr>
      <w:hyperlink w:anchor="_Toc15468988" w:history="1">
        <w:r w:rsidRPr="00D879F8">
          <w:rPr>
            <w:rStyle w:val="Hyperlink"/>
            <w:noProof/>
          </w:rPr>
          <w:t>Notification des Incidents de Sécurité</w:t>
        </w:r>
        <w:r>
          <w:rPr>
            <w:noProof/>
            <w:webHidden/>
          </w:rPr>
          <w:tab/>
        </w:r>
        <w:r>
          <w:rPr>
            <w:noProof/>
            <w:webHidden/>
          </w:rPr>
          <w:fldChar w:fldCharType="begin"/>
        </w:r>
        <w:r>
          <w:rPr>
            <w:noProof/>
            <w:webHidden/>
          </w:rPr>
          <w:instrText xml:space="preserve"> PAGEREF _Toc15468988 \h </w:instrText>
        </w:r>
        <w:r>
          <w:rPr>
            <w:noProof/>
            <w:webHidden/>
          </w:rPr>
        </w:r>
        <w:r>
          <w:rPr>
            <w:noProof/>
            <w:webHidden/>
          </w:rPr>
          <w:fldChar w:fldCharType="separate"/>
        </w:r>
        <w:r>
          <w:rPr>
            <w:noProof/>
            <w:webHidden/>
          </w:rPr>
          <w:t>12</w:t>
        </w:r>
        <w:r>
          <w:rPr>
            <w:noProof/>
            <w:webHidden/>
          </w:rPr>
          <w:fldChar w:fldCharType="end"/>
        </w:r>
      </w:hyperlink>
    </w:p>
    <w:p w14:paraId="35D351F2" w14:textId="198CBFAE" w:rsidR="00026A58" w:rsidRDefault="00026A58">
      <w:pPr>
        <w:pStyle w:val="TOC5"/>
        <w:tabs>
          <w:tab w:val="right" w:leader="dot" w:pos="5030"/>
        </w:tabs>
        <w:rPr>
          <w:rFonts w:eastAsiaTheme="minorEastAsia"/>
          <w:noProof/>
          <w:sz w:val="22"/>
          <w:lang w:val="en-US" w:eastAsia="en-US" w:bidi="ar-SA"/>
        </w:rPr>
      </w:pPr>
      <w:hyperlink w:anchor="_Toc15468989" w:history="1">
        <w:r w:rsidRPr="00D879F8">
          <w:rPr>
            <w:rStyle w:val="Hyperlink"/>
            <w:noProof/>
          </w:rPr>
          <w:t>Transferts et Emplacement des Données</w:t>
        </w:r>
        <w:r>
          <w:rPr>
            <w:noProof/>
            <w:webHidden/>
          </w:rPr>
          <w:tab/>
        </w:r>
        <w:r>
          <w:rPr>
            <w:noProof/>
            <w:webHidden/>
          </w:rPr>
          <w:fldChar w:fldCharType="begin"/>
        </w:r>
        <w:r>
          <w:rPr>
            <w:noProof/>
            <w:webHidden/>
          </w:rPr>
          <w:instrText xml:space="preserve"> PAGEREF _Toc15468989 \h </w:instrText>
        </w:r>
        <w:r>
          <w:rPr>
            <w:noProof/>
            <w:webHidden/>
          </w:rPr>
        </w:r>
        <w:r>
          <w:rPr>
            <w:noProof/>
            <w:webHidden/>
          </w:rPr>
          <w:fldChar w:fldCharType="separate"/>
        </w:r>
        <w:r>
          <w:rPr>
            <w:noProof/>
            <w:webHidden/>
          </w:rPr>
          <w:t>12</w:t>
        </w:r>
        <w:r>
          <w:rPr>
            <w:noProof/>
            <w:webHidden/>
          </w:rPr>
          <w:fldChar w:fldCharType="end"/>
        </w:r>
      </w:hyperlink>
    </w:p>
    <w:p w14:paraId="06FB7A46" w14:textId="63A07D9F" w:rsidR="00026A58" w:rsidRDefault="00026A58">
      <w:pPr>
        <w:pStyle w:val="TOC5"/>
        <w:tabs>
          <w:tab w:val="right" w:leader="dot" w:pos="5030"/>
        </w:tabs>
        <w:rPr>
          <w:rFonts w:eastAsiaTheme="minorEastAsia"/>
          <w:noProof/>
          <w:sz w:val="22"/>
          <w:lang w:val="en-US" w:eastAsia="en-US" w:bidi="ar-SA"/>
        </w:rPr>
      </w:pPr>
      <w:hyperlink w:anchor="_Toc15468990" w:history="1">
        <w:r w:rsidRPr="00D879F8">
          <w:rPr>
            <w:rStyle w:val="Hyperlink"/>
            <w:noProof/>
          </w:rPr>
          <w:t>Conservation et Suppression des Données</w:t>
        </w:r>
        <w:r>
          <w:rPr>
            <w:noProof/>
            <w:webHidden/>
          </w:rPr>
          <w:tab/>
        </w:r>
        <w:r>
          <w:rPr>
            <w:noProof/>
            <w:webHidden/>
          </w:rPr>
          <w:fldChar w:fldCharType="begin"/>
        </w:r>
        <w:r>
          <w:rPr>
            <w:noProof/>
            <w:webHidden/>
          </w:rPr>
          <w:instrText xml:space="preserve"> PAGEREF _Toc15468990 \h </w:instrText>
        </w:r>
        <w:r>
          <w:rPr>
            <w:noProof/>
            <w:webHidden/>
          </w:rPr>
        </w:r>
        <w:r>
          <w:rPr>
            <w:noProof/>
            <w:webHidden/>
          </w:rPr>
          <w:fldChar w:fldCharType="separate"/>
        </w:r>
        <w:r>
          <w:rPr>
            <w:noProof/>
            <w:webHidden/>
          </w:rPr>
          <w:t>13</w:t>
        </w:r>
        <w:r>
          <w:rPr>
            <w:noProof/>
            <w:webHidden/>
          </w:rPr>
          <w:fldChar w:fldCharType="end"/>
        </w:r>
      </w:hyperlink>
    </w:p>
    <w:p w14:paraId="788E7C3C" w14:textId="7F76DFAE" w:rsidR="00026A58" w:rsidRDefault="00026A58">
      <w:pPr>
        <w:pStyle w:val="TOC5"/>
        <w:tabs>
          <w:tab w:val="right" w:leader="dot" w:pos="5030"/>
        </w:tabs>
        <w:rPr>
          <w:rFonts w:eastAsiaTheme="minorEastAsia"/>
          <w:noProof/>
          <w:sz w:val="22"/>
          <w:lang w:val="en-US" w:eastAsia="en-US" w:bidi="ar-SA"/>
        </w:rPr>
      </w:pPr>
      <w:hyperlink w:anchor="_Toc15468991" w:history="1">
        <w:r w:rsidRPr="00D879F8">
          <w:rPr>
            <w:rStyle w:val="Hyperlink"/>
            <w:noProof/>
          </w:rPr>
          <w:t>Engagement de Confidentialité du Sous-Traitant</w:t>
        </w:r>
        <w:r>
          <w:rPr>
            <w:noProof/>
            <w:webHidden/>
          </w:rPr>
          <w:tab/>
        </w:r>
        <w:r>
          <w:rPr>
            <w:noProof/>
            <w:webHidden/>
          </w:rPr>
          <w:fldChar w:fldCharType="begin"/>
        </w:r>
        <w:r>
          <w:rPr>
            <w:noProof/>
            <w:webHidden/>
          </w:rPr>
          <w:instrText xml:space="preserve"> PAGEREF _Toc15468991 \h </w:instrText>
        </w:r>
        <w:r>
          <w:rPr>
            <w:noProof/>
            <w:webHidden/>
          </w:rPr>
        </w:r>
        <w:r>
          <w:rPr>
            <w:noProof/>
            <w:webHidden/>
          </w:rPr>
          <w:fldChar w:fldCharType="separate"/>
        </w:r>
        <w:r>
          <w:rPr>
            <w:noProof/>
            <w:webHidden/>
          </w:rPr>
          <w:t>13</w:t>
        </w:r>
        <w:r>
          <w:rPr>
            <w:noProof/>
            <w:webHidden/>
          </w:rPr>
          <w:fldChar w:fldCharType="end"/>
        </w:r>
      </w:hyperlink>
    </w:p>
    <w:p w14:paraId="0D40FB77" w14:textId="6E6A139D" w:rsidR="00026A58" w:rsidRDefault="00026A58">
      <w:pPr>
        <w:pStyle w:val="TOC5"/>
        <w:tabs>
          <w:tab w:val="right" w:leader="dot" w:pos="5030"/>
        </w:tabs>
        <w:rPr>
          <w:rFonts w:eastAsiaTheme="minorEastAsia"/>
          <w:noProof/>
          <w:sz w:val="22"/>
          <w:lang w:val="en-US" w:eastAsia="en-US" w:bidi="ar-SA"/>
        </w:rPr>
      </w:pPr>
      <w:hyperlink w:anchor="_Toc15468992" w:history="1">
        <w:r w:rsidRPr="00D879F8">
          <w:rPr>
            <w:rStyle w:val="Hyperlink"/>
            <w:noProof/>
          </w:rPr>
          <w:t>Notifications et Contrôles sur l’Utilisation de Sous-traitants Ultérieurs</w:t>
        </w:r>
        <w:r>
          <w:rPr>
            <w:noProof/>
            <w:webHidden/>
          </w:rPr>
          <w:tab/>
        </w:r>
        <w:r>
          <w:rPr>
            <w:noProof/>
            <w:webHidden/>
          </w:rPr>
          <w:fldChar w:fldCharType="begin"/>
        </w:r>
        <w:r>
          <w:rPr>
            <w:noProof/>
            <w:webHidden/>
          </w:rPr>
          <w:instrText xml:space="preserve"> PAGEREF _Toc15468992 \h </w:instrText>
        </w:r>
        <w:r>
          <w:rPr>
            <w:noProof/>
            <w:webHidden/>
          </w:rPr>
        </w:r>
        <w:r>
          <w:rPr>
            <w:noProof/>
            <w:webHidden/>
          </w:rPr>
          <w:fldChar w:fldCharType="separate"/>
        </w:r>
        <w:r>
          <w:rPr>
            <w:noProof/>
            <w:webHidden/>
          </w:rPr>
          <w:t>13</w:t>
        </w:r>
        <w:r>
          <w:rPr>
            <w:noProof/>
            <w:webHidden/>
          </w:rPr>
          <w:fldChar w:fldCharType="end"/>
        </w:r>
      </w:hyperlink>
    </w:p>
    <w:p w14:paraId="10FBCCD7" w14:textId="4E5EBC78" w:rsidR="00026A58" w:rsidRDefault="00026A58">
      <w:pPr>
        <w:pStyle w:val="TOC5"/>
        <w:tabs>
          <w:tab w:val="right" w:leader="dot" w:pos="5030"/>
        </w:tabs>
        <w:rPr>
          <w:rFonts w:eastAsiaTheme="minorEastAsia"/>
          <w:noProof/>
          <w:sz w:val="22"/>
          <w:lang w:val="en-US" w:eastAsia="en-US" w:bidi="ar-SA"/>
        </w:rPr>
      </w:pPr>
      <w:hyperlink w:anchor="_Toc15468993" w:history="1">
        <w:r w:rsidRPr="00D879F8">
          <w:rPr>
            <w:rStyle w:val="Hyperlink"/>
            <w:noProof/>
          </w:rPr>
          <w:t>Établissements d’Enseignement</w:t>
        </w:r>
        <w:r>
          <w:rPr>
            <w:noProof/>
            <w:webHidden/>
          </w:rPr>
          <w:tab/>
        </w:r>
        <w:r>
          <w:rPr>
            <w:noProof/>
            <w:webHidden/>
          </w:rPr>
          <w:fldChar w:fldCharType="begin"/>
        </w:r>
        <w:r>
          <w:rPr>
            <w:noProof/>
            <w:webHidden/>
          </w:rPr>
          <w:instrText xml:space="preserve"> PAGEREF _Toc15468993 \h </w:instrText>
        </w:r>
        <w:r>
          <w:rPr>
            <w:noProof/>
            <w:webHidden/>
          </w:rPr>
        </w:r>
        <w:r>
          <w:rPr>
            <w:noProof/>
            <w:webHidden/>
          </w:rPr>
          <w:fldChar w:fldCharType="separate"/>
        </w:r>
        <w:r>
          <w:rPr>
            <w:noProof/>
            <w:webHidden/>
          </w:rPr>
          <w:t>14</w:t>
        </w:r>
        <w:r>
          <w:rPr>
            <w:noProof/>
            <w:webHidden/>
          </w:rPr>
          <w:fldChar w:fldCharType="end"/>
        </w:r>
      </w:hyperlink>
    </w:p>
    <w:p w14:paraId="26EE07F5" w14:textId="45D278A8" w:rsidR="00026A58" w:rsidRDefault="00026A58">
      <w:pPr>
        <w:pStyle w:val="TOC5"/>
        <w:tabs>
          <w:tab w:val="right" w:leader="dot" w:pos="5030"/>
        </w:tabs>
        <w:rPr>
          <w:rFonts w:eastAsiaTheme="minorEastAsia"/>
          <w:noProof/>
          <w:sz w:val="22"/>
          <w:lang w:val="en-US" w:eastAsia="en-US" w:bidi="ar-SA"/>
        </w:rPr>
      </w:pPr>
      <w:hyperlink w:anchor="_Toc15468994" w:history="1">
        <w:r w:rsidRPr="00D879F8">
          <w:rPr>
            <w:rStyle w:val="Hyperlink"/>
            <w:noProof/>
          </w:rPr>
          <w:t>HIPAA Business Associate</w:t>
        </w:r>
        <w:r>
          <w:rPr>
            <w:noProof/>
            <w:webHidden/>
          </w:rPr>
          <w:tab/>
        </w:r>
        <w:r>
          <w:rPr>
            <w:noProof/>
            <w:webHidden/>
          </w:rPr>
          <w:fldChar w:fldCharType="begin"/>
        </w:r>
        <w:r>
          <w:rPr>
            <w:noProof/>
            <w:webHidden/>
          </w:rPr>
          <w:instrText xml:space="preserve"> PAGEREF _Toc15468994 \h </w:instrText>
        </w:r>
        <w:r>
          <w:rPr>
            <w:noProof/>
            <w:webHidden/>
          </w:rPr>
        </w:r>
        <w:r>
          <w:rPr>
            <w:noProof/>
            <w:webHidden/>
          </w:rPr>
          <w:fldChar w:fldCharType="separate"/>
        </w:r>
        <w:r>
          <w:rPr>
            <w:noProof/>
            <w:webHidden/>
          </w:rPr>
          <w:t>14</w:t>
        </w:r>
        <w:r>
          <w:rPr>
            <w:noProof/>
            <w:webHidden/>
          </w:rPr>
          <w:fldChar w:fldCharType="end"/>
        </w:r>
      </w:hyperlink>
    </w:p>
    <w:p w14:paraId="14B41028" w14:textId="3BB43228" w:rsidR="00026A58" w:rsidRDefault="00026A58">
      <w:pPr>
        <w:pStyle w:val="TOC5"/>
        <w:tabs>
          <w:tab w:val="right" w:leader="dot" w:pos="5030"/>
        </w:tabs>
        <w:rPr>
          <w:rFonts w:eastAsiaTheme="minorEastAsia"/>
          <w:noProof/>
          <w:sz w:val="22"/>
          <w:lang w:val="en-US" w:eastAsia="en-US" w:bidi="ar-SA"/>
        </w:rPr>
      </w:pPr>
      <w:hyperlink w:anchor="_Toc15468995" w:history="1">
        <w:r w:rsidRPr="00D879F8">
          <w:rPr>
            <w:rStyle w:val="Hyperlink"/>
            <w:noProof/>
          </w:rPr>
          <w:t>Comment contacter Microsoft</w:t>
        </w:r>
        <w:r>
          <w:rPr>
            <w:noProof/>
            <w:webHidden/>
          </w:rPr>
          <w:tab/>
        </w:r>
        <w:r>
          <w:rPr>
            <w:noProof/>
            <w:webHidden/>
          </w:rPr>
          <w:fldChar w:fldCharType="begin"/>
        </w:r>
        <w:r>
          <w:rPr>
            <w:noProof/>
            <w:webHidden/>
          </w:rPr>
          <w:instrText xml:space="preserve"> PAGEREF _Toc15468995 \h </w:instrText>
        </w:r>
        <w:r>
          <w:rPr>
            <w:noProof/>
            <w:webHidden/>
          </w:rPr>
        </w:r>
        <w:r>
          <w:rPr>
            <w:noProof/>
            <w:webHidden/>
          </w:rPr>
          <w:fldChar w:fldCharType="separate"/>
        </w:r>
        <w:r>
          <w:rPr>
            <w:noProof/>
            <w:webHidden/>
          </w:rPr>
          <w:t>14</w:t>
        </w:r>
        <w:r>
          <w:rPr>
            <w:noProof/>
            <w:webHidden/>
          </w:rPr>
          <w:fldChar w:fldCharType="end"/>
        </w:r>
      </w:hyperlink>
    </w:p>
    <w:p w14:paraId="5ADC9350" w14:textId="2CC57AD0" w:rsidR="00026A58" w:rsidRDefault="00026A58">
      <w:pPr>
        <w:pStyle w:val="TOC1"/>
        <w:tabs>
          <w:tab w:val="right" w:leader="dot" w:pos="5030"/>
        </w:tabs>
        <w:rPr>
          <w:rFonts w:eastAsiaTheme="minorEastAsia"/>
          <w:b w:val="0"/>
          <w:caps w:val="0"/>
          <w:noProof/>
          <w:sz w:val="22"/>
          <w:lang w:val="en-US" w:eastAsia="en-US" w:bidi="ar-SA"/>
        </w:rPr>
      </w:pPr>
      <w:hyperlink w:anchor="_Toc15468996" w:history="1">
        <w:r w:rsidRPr="00D879F8">
          <w:rPr>
            <w:rStyle w:val="Hyperlink"/>
            <w:noProof/>
          </w:rPr>
          <w:t>Annexe A – Services en Ligne Core</w:t>
        </w:r>
        <w:r>
          <w:rPr>
            <w:noProof/>
            <w:webHidden/>
          </w:rPr>
          <w:tab/>
        </w:r>
        <w:r>
          <w:rPr>
            <w:noProof/>
            <w:webHidden/>
          </w:rPr>
          <w:fldChar w:fldCharType="begin"/>
        </w:r>
        <w:r>
          <w:rPr>
            <w:noProof/>
            <w:webHidden/>
          </w:rPr>
          <w:instrText xml:space="preserve"> PAGEREF _Toc15468996 \h </w:instrText>
        </w:r>
        <w:r>
          <w:rPr>
            <w:noProof/>
            <w:webHidden/>
          </w:rPr>
        </w:r>
        <w:r>
          <w:rPr>
            <w:noProof/>
            <w:webHidden/>
          </w:rPr>
          <w:fldChar w:fldCharType="separate"/>
        </w:r>
        <w:r>
          <w:rPr>
            <w:noProof/>
            <w:webHidden/>
          </w:rPr>
          <w:t>15</w:t>
        </w:r>
        <w:r>
          <w:rPr>
            <w:noProof/>
            <w:webHidden/>
          </w:rPr>
          <w:fldChar w:fldCharType="end"/>
        </w:r>
      </w:hyperlink>
    </w:p>
    <w:p w14:paraId="5B0C5A86" w14:textId="415747AF" w:rsidR="00026A58" w:rsidRDefault="00026A58">
      <w:pPr>
        <w:pStyle w:val="TOC1"/>
        <w:tabs>
          <w:tab w:val="right" w:leader="dot" w:pos="5030"/>
        </w:tabs>
        <w:rPr>
          <w:rFonts w:eastAsiaTheme="minorEastAsia"/>
          <w:b w:val="0"/>
          <w:caps w:val="0"/>
          <w:noProof/>
          <w:sz w:val="22"/>
          <w:lang w:val="en-US" w:eastAsia="en-US" w:bidi="ar-SA"/>
        </w:rPr>
      </w:pPr>
      <w:hyperlink w:anchor="_Toc15468997" w:history="1">
        <w:r w:rsidRPr="00D879F8">
          <w:rPr>
            <w:rStyle w:val="Hyperlink"/>
            <w:noProof/>
          </w:rPr>
          <w:t>Annexe B – Mesures de Sécurité</w:t>
        </w:r>
        <w:r>
          <w:rPr>
            <w:noProof/>
            <w:webHidden/>
          </w:rPr>
          <w:tab/>
        </w:r>
        <w:r>
          <w:rPr>
            <w:noProof/>
            <w:webHidden/>
          </w:rPr>
          <w:fldChar w:fldCharType="begin"/>
        </w:r>
        <w:r>
          <w:rPr>
            <w:noProof/>
            <w:webHidden/>
          </w:rPr>
          <w:instrText xml:space="preserve"> PAGEREF _Toc15468997 \h </w:instrText>
        </w:r>
        <w:r>
          <w:rPr>
            <w:noProof/>
            <w:webHidden/>
          </w:rPr>
        </w:r>
        <w:r>
          <w:rPr>
            <w:noProof/>
            <w:webHidden/>
          </w:rPr>
          <w:fldChar w:fldCharType="separate"/>
        </w:r>
        <w:r>
          <w:rPr>
            <w:noProof/>
            <w:webHidden/>
          </w:rPr>
          <w:t>15</w:t>
        </w:r>
        <w:r>
          <w:rPr>
            <w:noProof/>
            <w:webHidden/>
          </w:rPr>
          <w:fldChar w:fldCharType="end"/>
        </w:r>
      </w:hyperlink>
    </w:p>
    <w:p w14:paraId="03F9A731" w14:textId="16E50C21" w:rsidR="00026A58" w:rsidRDefault="00026A58">
      <w:pPr>
        <w:pStyle w:val="TOC1"/>
        <w:tabs>
          <w:tab w:val="right" w:leader="dot" w:pos="5030"/>
        </w:tabs>
        <w:rPr>
          <w:rFonts w:eastAsiaTheme="minorEastAsia"/>
          <w:b w:val="0"/>
          <w:caps w:val="0"/>
          <w:noProof/>
          <w:sz w:val="22"/>
          <w:lang w:val="en-US" w:eastAsia="en-US" w:bidi="ar-SA"/>
        </w:rPr>
      </w:pPr>
      <w:hyperlink w:anchor="_Toc15468998" w:history="1">
        <w:r w:rsidRPr="00D879F8">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_Toc15468998 \h </w:instrText>
        </w:r>
        <w:r>
          <w:rPr>
            <w:noProof/>
            <w:webHidden/>
          </w:rPr>
        </w:r>
        <w:r>
          <w:rPr>
            <w:noProof/>
            <w:webHidden/>
          </w:rPr>
          <w:fldChar w:fldCharType="separate"/>
        </w:r>
        <w:r>
          <w:rPr>
            <w:noProof/>
            <w:webHidden/>
          </w:rPr>
          <w:t>18</w:t>
        </w:r>
        <w:r>
          <w:rPr>
            <w:noProof/>
            <w:webHidden/>
          </w:rPr>
          <w:fldChar w:fldCharType="end"/>
        </w:r>
      </w:hyperlink>
    </w:p>
    <w:p w14:paraId="1B8FB47B" w14:textId="01CD1098" w:rsidR="00026A58" w:rsidRDefault="00026A58">
      <w:pPr>
        <w:pStyle w:val="TOC2"/>
        <w:tabs>
          <w:tab w:val="right" w:leader="dot" w:pos="5030"/>
        </w:tabs>
        <w:rPr>
          <w:rFonts w:eastAsiaTheme="minorEastAsia"/>
          <w:b w:val="0"/>
          <w:smallCaps w:val="0"/>
          <w:noProof/>
          <w:sz w:val="22"/>
          <w:lang w:val="en-US" w:eastAsia="en-US" w:bidi="ar-SA"/>
        </w:rPr>
      </w:pPr>
      <w:hyperlink w:anchor="_Toc15468999" w:history="1">
        <w:r w:rsidRPr="00D879F8">
          <w:rPr>
            <w:rStyle w:val="Hyperlink"/>
            <w:noProof/>
          </w:rPr>
          <w:t>Services Microsoft Azure</w:t>
        </w:r>
        <w:r>
          <w:rPr>
            <w:noProof/>
            <w:webHidden/>
          </w:rPr>
          <w:tab/>
        </w:r>
        <w:r>
          <w:rPr>
            <w:noProof/>
            <w:webHidden/>
          </w:rPr>
          <w:fldChar w:fldCharType="begin"/>
        </w:r>
        <w:r>
          <w:rPr>
            <w:noProof/>
            <w:webHidden/>
          </w:rPr>
          <w:instrText xml:space="preserve"> PAGEREF _Toc15468999 \h </w:instrText>
        </w:r>
        <w:r>
          <w:rPr>
            <w:noProof/>
            <w:webHidden/>
          </w:rPr>
        </w:r>
        <w:r>
          <w:rPr>
            <w:noProof/>
            <w:webHidden/>
          </w:rPr>
          <w:fldChar w:fldCharType="separate"/>
        </w:r>
        <w:r>
          <w:rPr>
            <w:noProof/>
            <w:webHidden/>
          </w:rPr>
          <w:t>18</w:t>
        </w:r>
        <w:r>
          <w:rPr>
            <w:noProof/>
            <w:webHidden/>
          </w:rPr>
          <w:fldChar w:fldCharType="end"/>
        </w:r>
      </w:hyperlink>
    </w:p>
    <w:p w14:paraId="730B9691" w14:textId="0F7CE048" w:rsidR="00026A58" w:rsidRDefault="00026A58">
      <w:pPr>
        <w:pStyle w:val="TOC4"/>
        <w:rPr>
          <w:rFonts w:eastAsiaTheme="minorEastAsia"/>
          <w:smallCaps w:val="0"/>
          <w:noProof/>
          <w:sz w:val="22"/>
          <w:lang w:val="en-US" w:eastAsia="en-US" w:bidi="ar-SA"/>
        </w:rPr>
      </w:pPr>
      <w:hyperlink w:anchor="_Toc15469000" w:history="1">
        <w:r w:rsidRPr="00D879F8">
          <w:rPr>
            <w:rStyle w:val="Hyperlink"/>
            <w:noProof/>
          </w:rPr>
          <w:t>Azure DevTest Labs</w:t>
        </w:r>
        <w:r>
          <w:rPr>
            <w:noProof/>
            <w:webHidden/>
          </w:rPr>
          <w:tab/>
        </w:r>
        <w:r>
          <w:rPr>
            <w:noProof/>
            <w:webHidden/>
          </w:rPr>
          <w:fldChar w:fldCharType="begin"/>
        </w:r>
        <w:r>
          <w:rPr>
            <w:noProof/>
            <w:webHidden/>
          </w:rPr>
          <w:instrText xml:space="preserve"> PAGEREF _Toc15469000 \h </w:instrText>
        </w:r>
        <w:r>
          <w:rPr>
            <w:noProof/>
            <w:webHidden/>
          </w:rPr>
        </w:r>
        <w:r>
          <w:rPr>
            <w:noProof/>
            <w:webHidden/>
          </w:rPr>
          <w:fldChar w:fldCharType="separate"/>
        </w:r>
        <w:r>
          <w:rPr>
            <w:noProof/>
            <w:webHidden/>
          </w:rPr>
          <w:t>19</w:t>
        </w:r>
        <w:r>
          <w:rPr>
            <w:noProof/>
            <w:webHidden/>
          </w:rPr>
          <w:fldChar w:fldCharType="end"/>
        </w:r>
      </w:hyperlink>
    </w:p>
    <w:p w14:paraId="1E9C283F" w14:textId="31170BC0" w:rsidR="00026A58" w:rsidRDefault="00026A58">
      <w:pPr>
        <w:pStyle w:val="TOC4"/>
        <w:rPr>
          <w:rFonts w:eastAsiaTheme="minorEastAsia"/>
          <w:smallCaps w:val="0"/>
          <w:noProof/>
          <w:sz w:val="22"/>
          <w:lang w:val="en-US" w:eastAsia="en-US" w:bidi="ar-SA"/>
        </w:rPr>
      </w:pPr>
      <w:hyperlink w:anchor="_Toc15469001" w:history="1">
        <w:r w:rsidRPr="00D879F8">
          <w:rPr>
            <w:rStyle w:val="Hyperlink"/>
            <w:noProof/>
          </w:rPr>
          <w:t>Services Azure Lab</w:t>
        </w:r>
        <w:r>
          <w:rPr>
            <w:noProof/>
            <w:webHidden/>
          </w:rPr>
          <w:tab/>
        </w:r>
        <w:r>
          <w:rPr>
            <w:noProof/>
            <w:webHidden/>
          </w:rPr>
          <w:fldChar w:fldCharType="begin"/>
        </w:r>
        <w:r>
          <w:rPr>
            <w:noProof/>
            <w:webHidden/>
          </w:rPr>
          <w:instrText xml:space="preserve"> PAGEREF _Toc15469001 \h </w:instrText>
        </w:r>
        <w:r>
          <w:rPr>
            <w:noProof/>
            <w:webHidden/>
          </w:rPr>
        </w:r>
        <w:r>
          <w:rPr>
            <w:noProof/>
            <w:webHidden/>
          </w:rPr>
          <w:fldChar w:fldCharType="separate"/>
        </w:r>
        <w:r>
          <w:rPr>
            <w:noProof/>
            <w:webHidden/>
          </w:rPr>
          <w:t>19</w:t>
        </w:r>
        <w:r>
          <w:rPr>
            <w:noProof/>
            <w:webHidden/>
          </w:rPr>
          <w:fldChar w:fldCharType="end"/>
        </w:r>
      </w:hyperlink>
    </w:p>
    <w:p w14:paraId="67C0BE31" w14:textId="017D0E21" w:rsidR="00026A58" w:rsidRDefault="00026A58">
      <w:pPr>
        <w:pStyle w:val="TOC4"/>
        <w:rPr>
          <w:rFonts w:eastAsiaTheme="minorEastAsia"/>
          <w:smallCaps w:val="0"/>
          <w:noProof/>
          <w:sz w:val="22"/>
          <w:lang w:val="en-US" w:eastAsia="en-US" w:bidi="ar-SA"/>
        </w:rPr>
      </w:pPr>
      <w:hyperlink w:anchor="_Toc15469002" w:history="1">
        <w:r w:rsidRPr="00D879F8">
          <w:rPr>
            <w:rStyle w:val="Hyperlink"/>
            <w:noProof/>
            <w:lang w:val="en-IN"/>
          </w:rPr>
          <w:t>Azure Machine Learning Service</w:t>
        </w:r>
        <w:r>
          <w:rPr>
            <w:noProof/>
            <w:webHidden/>
          </w:rPr>
          <w:tab/>
        </w:r>
        <w:r>
          <w:rPr>
            <w:noProof/>
            <w:webHidden/>
          </w:rPr>
          <w:fldChar w:fldCharType="begin"/>
        </w:r>
        <w:r>
          <w:rPr>
            <w:noProof/>
            <w:webHidden/>
          </w:rPr>
          <w:instrText xml:space="preserve"> PAGEREF _Toc15469002 \h </w:instrText>
        </w:r>
        <w:r>
          <w:rPr>
            <w:noProof/>
            <w:webHidden/>
          </w:rPr>
        </w:r>
        <w:r>
          <w:rPr>
            <w:noProof/>
            <w:webHidden/>
          </w:rPr>
          <w:fldChar w:fldCharType="separate"/>
        </w:r>
        <w:r>
          <w:rPr>
            <w:noProof/>
            <w:webHidden/>
          </w:rPr>
          <w:t>20</w:t>
        </w:r>
        <w:r>
          <w:rPr>
            <w:noProof/>
            <w:webHidden/>
          </w:rPr>
          <w:fldChar w:fldCharType="end"/>
        </w:r>
      </w:hyperlink>
    </w:p>
    <w:p w14:paraId="684D5EAD" w14:textId="243784DE" w:rsidR="00026A58" w:rsidRDefault="00026A58">
      <w:pPr>
        <w:pStyle w:val="TOC4"/>
        <w:rPr>
          <w:rFonts w:eastAsiaTheme="minorEastAsia"/>
          <w:smallCaps w:val="0"/>
          <w:noProof/>
          <w:sz w:val="22"/>
          <w:lang w:val="en-US" w:eastAsia="en-US" w:bidi="ar-SA"/>
        </w:rPr>
      </w:pPr>
      <w:hyperlink w:anchor="_Toc15469003" w:history="1">
        <w:r w:rsidRPr="00D879F8">
          <w:rPr>
            <w:rStyle w:val="Hyperlink"/>
            <w:noProof/>
          </w:rPr>
          <w:t>Azure Maps</w:t>
        </w:r>
        <w:r>
          <w:rPr>
            <w:noProof/>
            <w:webHidden/>
          </w:rPr>
          <w:tab/>
        </w:r>
        <w:r>
          <w:rPr>
            <w:noProof/>
            <w:webHidden/>
          </w:rPr>
          <w:fldChar w:fldCharType="begin"/>
        </w:r>
        <w:r>
          <w:rPr>
            <w:noProof/>
            <w:webHidden/>
          </w:rPr>
          <w:instrText xml:space="preserve"> PAGEREF _Toc15469003 \h </w:instrText>
        </w:r>
        <w:r>
          <w:rPr>
            <w:noProof/>
            <w:webHidden/>
          </w:rPr>
        </w:r>
        <w:r>
          <w:rPr>
            <w:noProof/>
            <w:webHidden/>
          </w:rPr>
          <w:fldChar w:fldCharType="separate"/>
        </w:r>
        <w:r>
          <w:rPr>
            <w:noProof/>
            <w:webHidden/>
          </w:rPr>
          <w:t>20</w:t>
        </w:r>
        <w:r>
          <w:rPr>
            <w:noProof/>
            <w:webHidden/>
          </w:rPr>
          <w:fldChar w:fldCharType="end"/>
        </w:r>
      </w:hyperlink>
    </w:p>
    <w:p w14:paraId="7B35FCDE" w14:textId="2DC95869" w:rsidR="00026A58" w:rsidRDefault="00026A58">
      <w:pPr>
        <w:pStyle w:val="TOC4"/>
        <w:rPr>
          <w:rFonts w:eastAsiaTheme="minorEastAsia"/>
          <w:smallCaps w:val="0"/>
          <w:noProof/>
          <w:sz w:val="22"/>
          <w:lang w:val="en-US" w:eastAsia="en-US" w:bidi="ar-SA"/>
        </w:rPr>
      </w:pPr>
      <w:hyperlink w:anchor="_Toc15469004" w:history="1">
        <w:r w:rsidRPr="00D879F8">
          <w:rPr>
            <w:rStyle w:val="Hyperlink"/>
            <w:noProof/>
          </w:rPr>
          <w:t>Microsoft Azure Stack</w:t>
        </w:r>
        <w:r>
          <w:rPr>
            <w:noProof/>
            <w:webHidden/>
          </w:rPr>
          <w:tab/>
        </w:r>
        <w:r>
          <w:rPr>
            <w:noProof/>
            <w:webHidden/>
          </w:rPr>
          <w:fldChar w:fldCharType="begin"/>
        </w:r>
        <w:r>
          <w:rPr>
            <w:noProof/>
            <w:webHidden/>
          </w:rPr>
          <w:instrText xml:space="preserve"> PAGEREF _Toc15469004 \h </w:instrText>
        </w:r>
        <w:r>
          <w:rPr>
            <w:noProof/>
            <w:webHidden/>
          </w:rPr>
        </w:r>
        <w:r>
          <w:rPr>
            <w:noProof/>
            <w:webHidden/>
          </w:rPr>
          <w:fldChar w:fldCharType="separate"/>
        </w:r>
        <w:r>
          <w:rPr>
            <w:noProof/>
            <w:webHidden/>
          </w:rPr>
          <w:t>21</w:t>
        </w:r>
        <w:r>
          <w:rPr>
            <w:noProof/>
            <w:webHidden/>
          </w:rPr>
          <w:fldChar w:fldCharType="end"/>
        </w:r>
      </w:hyperlink>
    </w:p>
    <w:p w14:paraId="6132D1AC" w14:textId="4AE905E3" w:rsidR="00026A58" w:rsidRDefault="00026A58">
      <w:pPr>
        <w:pStyle w:val="TOC4"/>
        <w:rPr>
          <w:rFonts w:eastAsiaTheme="minorEastAsia"/>
          <w:smallCaps w:val="0"/>
          <w:noProof/>
          <w:sz w:val="22"/>
          <w:lang w:val="en-US" w:eastAsia="en-US" w:bidi="ar-SA"/>
        </w:rPr>
      </w:pPr>
      <w:hyperlink w:anchor="_Toc15469005" w:history="1">
        <w:r w:rsidRPr="00D879F8">
          <w:rPr>
            <w:rStyle w:val="Hyperlink"/>
            <w:noProof/>
          </w:rPr>
          <w:t>Services Recherche Bing</w:t>
        </w:r>
        <w:r>
          <w:rPr>
            <w:noProof/>
            <w:webHidden/>
          </w:rPr>
          <w:tab/>
        </w:r>
        <w:r>
          <w:rPr>
            <w:noProof/>
            <w:webHidden/>
          </w:rPr>
          <w:fldChar w:fldCharType="begin"/>
        </w:r>
        <w:r>
          <w:rPr>
            <w:noProof/>
            <w:webHidden/>
          </w:rPr>
          <w:instrText xml:space="preserve"> PAGEREF _Toc15469005 \h </w:instrText>
        </w:r>
        <w:r>
          <w:rPr>
            <w:noProof/>
            <w:webHidden/>
          </w:rPr>
        </w:r>
        <w:r>
          <w:rPr>
            <w:noProof/>
            <w:webHidden/>
          </w:rPr>
          <w:fldChar w:fldCharType="separate"/>
        </w:r>
        <w:r>
          <w:rPr>
            <w:noProof/>
            <w:webHidden/>
          </w:rPr>
          <w:t>21</w:t>
        </w:r>
        <w:r>
          <w:rPr>
            <w:noProof/>
            <w:webHidden/>
          </w:rPr>
          <w:fldChar w:fldCharType="end"/>
        </w:r>
      </w:hyperlink>
    </w:p>
    <w:p w14:paraId="75A2AB97" w14:textId="5C33ABB9" w:rsidR="00026A58" w:rsidRDefault="00026A58">
      <w:pPr>
        <w:pStyle w:val="TOC4"/>
        <w:rPr>
          <w:rFonts w:eastAsiaTheme="minorEastAsia"/>
          <w:smallCaps w:val="0"/>
          <w:noProof/>
          <w:sz w:val="22"/>
          <w:lang w:val="en-US" w:eastAsia="en-US" w:bidi="ar-SA"/>
        </w:rPr>
      </w:pPr>
      <w:hyperlink w:anchor="_Toc15469006" w:history="1">
        <w:r w:rsidRPr="00D879F8">
          <w:rPr>
            <w:rStyle w:val="Hyperlink"/>
            <w:noProof/>
          </w:rPr>
          <w:t>Cognitive Services</w:t>
        </w:r>
        <w:r>
          <w:rPr>
            <w:noProof/>
            <w:webHidden/>
          </w:rPr>
          <w:tab/>
        </w:r>
        <w:r>
          <w:rPr>
            <w:noProof/>
            <w:webHidden/>
          </w:rPr>
          <w:fldChar w:fldCharType="begin"/>
        </w:r>
        <w:r>
          <w:rPr>
            <w:noProof/>
            <w:webHidden/>
          </w:rPr>
          <w:instrText xml:space="preserve"> PAGEREF _Toc15469006 \h </w:instrText>
        </w:r>
        <w:r>
          <w:rPr>
            <w:noProof/>
            <w:webHidden/>
          </w:rPr>
        </w:r>
        <w:r>
          <w:rPr>
            <w:noProof/>
            <w:webHidden/>
          </w:rPr>
          <w:fldChar w:fldCharType="separate"/>
        </w:r>
        <w:r>
          <w:rPr>
            <w:noProof/>
            <w:webHidden/>
          </w:rPr>
          <w:t>22</w:t>
        </w:r>
        <w:r>
          <w:rPr>
            <w:noProof/>
            <w:webHidden/>
          </w:rPr>
          <w:fldChar w:fldCharType="end"/>
        </w:r>
      </w:hyperlink>
    </w:p>
    <w:p w14:paraId="7C9DC693" w14:textId="1CB4FC61" w:rsidR="00026A58" w:rsidRDefault="00026A58">
      <w:pPr>
        <w:pStyle w:val="TOC4"/>
        <w:rPr>
          <w:rFonts w:eastAsiaTheme="minorEastAsia"/>
          <w:smallCaps w:val="0"/>
          <w:noProof/>
          <w:sz w:val="22"/>
          <w:lang w:val="en-US" w:eastAsia="en-US" w:bidi="ar-SA"/>
        </w:rPr>
      </w:pPr>
      <w:hyperlink w:anchor="_Toc15469007" w:history="1">
        <w:r w:rsidRPr="00D879F8">
          <w:rPr>
            <w:rStyle w:val="Hyperlink"/>
            <w:noProof/>
          </w:rPr>
          <w:t>Microsoft Genomics</w:t>
        </w:r>
        <w:r>
          <w:rPr>
            <w:noProof/>
            <w:webHidden/>
          </w:rPr>
          <w:tab/>
        </w:r>
        <w:r>
          <w:rPr>
            <w:noProof/>
            <w:webHidden/>
          </w:rPr>
          <w:fldChar w:fldCharType="begin"/>
        </w:r>
        <w:r>
          <w:rPr>
            <w:noProof/>
            <w:webHidden/>
          </w:rPr>
          <w:instrText xml:space="preserve"> PAGEREF _Toc15469007 \h </w:instrText>
        </w:r>
        <w:r>
          <w:rPr>
            <w:noProof/>
            <w:webHidden/>
          </w:rPr>
        </w:r>
        <w:r>
          <w:rPr>
            <w:noProof/>
            <w:webHidden/>
          </w:rPr>
          <w:fldChar w:fldCharType="separate"/>
        </w:r>
        <w:r>
          <w:rPr>
            <w:noProof/>
            <w:webHidden/>
          </w:rPr>
          <w:t>22</w:t>
        </w:r>
        <w:r>
          <w:rPr>
            <w:noProof/>
            <w:webHidden/>
          </w:rPr>
          <w:fldChar w:fldCharType="end"/>
        </w:r>
      </w:hyperlink>
    </w:p>
    <w:p w14:paraId="4BD7E605" w14:textId="2500A972" w:rsidR="00026A58" w:rsidRDefault="00026A58">
      <w:pPr>
        <w:pStyle w:val="TOC4"/>
        <w:rPr>
          <w:rFonts w:eastAsiaTheme="minorEastAsia"/>
          <w:smallCaps w:val="0"/>
          <w:noProof/>
          <w:sz w:val="22"/>
          <w:lang w:val="en-US" w:eastAsia="en-US" w:bidi="ar-SA"/>
        </w:rPr>
      </w:pPr>
      <w:hyperlink w:anchor="_Toc15469008" w:history="1">
        <w:r w:rsidRPr="00D879F8">
          <w:rPr>
            <w:rStyle w:val="Hyperlink"/>
            <w:noProof/>
          </w:rPr>
          <w:t>Visual Studio App Center</w:t>
        </w:r>
        <w:r>
          <w:rPr>
            <w:noProof/>
            <w:webHidden/>
          </w:rPr>
          <w:tab/>
        </w:r>
        <w:r>
          <w:rPr>
            <w:noProof/>
            <w:webHidden/>
          </w:rPr>
          <w:fldChar w:fldCharType="begin"/>
        </w:r>
        <w:r>
          <w:rPr>
            <w:noProof/>
            <w:webHidden/>
          </w:rPr>
          <w:instrText xml:space="preserve"> PAGEREF _Toc15469008 \h </w:instrText>
        </w:r>
        <w:r>
          <w:rPr>
            <w:noProof/>
            <w:webHidden/>
          </w:rPr>
        </w:r>
        <w:r>
          <w:rPr>
            <w:noProof/>
            <w:webHidden/>
          </w:rPr>
          <w:fldChar w:fldCharType="separate"/>
        </w:r>
        <w:r>
          <w:rPr>
            <w:noProof/>
            <w:webHidden/>
          </w:rPr>
          <w:t>23</w:t>
        </w:r>
        <w:r>
          <w:rPr>
            <w:noProof/>
            <w:webHidden/>
          </w:rPr>
          <w:fldChar w:fldCharType="end"/>
        </w:r>
      </w:hyperlink>
    </w:p>
    <w:p w14:paraId="34A027F5" w14:textId="72ECE546" w:rsidR="00026A58" w:rsidRDefault="00026A58">
      <w:pPr>
        <w:pStyle w:val="TOC2"/>
        <w:tabs>
          <w:tab w:val="right" w:leader="dot" w:pos="5030"/>
        </w:tabs>
        <w:rPr>
          <w:rFonts w:eastAsiaTheme="minorEastAsia"/>
          <w:b w:val="0"/>
          <w:smallCaps w:val="0"/>
          <w:noProof/>
          <w:sz w:val="22"/>
          <w:lang w:val="en-US" w:eastAsia="en-US" w:bidi="ar-SA"/>
        </w:rPr>
      </w:pPr>
      <w:hyperlink w:anchor="_Toc15469009" w:history="1">
        <w:r w:rsidRPr="00D879F8">
          <w:rPr>
            <w:rStyle w:val="Hyperlink"/>
            <w:noProof/>
          </w:rPr>
          <w:t>Plans Microsoft Azure</w:t>
        </w:r>
        <w:r>
          <w:rPr>
            <w:noProof/>
            <w:webHidden/>
          </w:rPr>
          <w:tab/>
        </w:r>
        <w:r>
          <w:rPr>
            <w:noProof/>
            <w:webHidden/>
          </w:rPr>
          <w:fldChar w:fldCharType="begin"/>
        </w:r>
        <w:r>
          <w:rPr>
            <w:noProof/>
            <w:webHidden/>
          </w:rPr>
          <w:instrText xml:space="preserve"> PAGEREF _Toc15469009 \h </w:instrText>
        </w:r>
        <w:r>
          <w:rPr>
            <w:noProof/>
            <w:webHidden/>
          </w:rPr>
        </w:r>
        <w:r>
          <w:rPr>
            <w:noProof/>
            <w:webHidden/>
          </w:rPr>
          <w:fldChar w:fldCharType="separate"/>
        </w:r>
        <w:r>
          <w:rPr>
            <w:noProof/>
            <w:webHidden/>
          </w:rPr>
          <w:t>23</w:t>
        </w:r>
        <w:r>
          <w:rPr>
            <w:noProof/>
            <w:webHidden/>
          </w:rPr>
          <w:fldChar w:fldCharType="end"/>
        </w:r>
      </w:hyperlink>
    </w:p>
    <w:p w14:paraId="7F29A92F" w14:textId="5398C16C" w:rsidR="00026A58" w:rsidRDefault="00026A58">
      <w:pPr>
        <w:pStyle w:val="TOC4"/>
        <w:rPr>
          <w:rFonts w:eastAsiaTheme="minorEastAsia"/>
          <w:smallCaps w:val="0"/>
          <w:noProof/>
          <w:sz w:val="22"/>
          <w:lang w:val="en-US" w:eastAsia="en-US" w:bidi="ar-SA"/>
        </w:rPr>
      </w:pPr>
      <w:hyperlink w:anchor="_Toc15469010" w:history="1">
        <w:r w:rsidRPr="00D879F8">
          <w:rPr>
            <w:rStyle w:val="Hyperlink"/>
            <w:noProof/>
          </w:rPr>
          <w:t>Azure Active Directory Basic</w:t>
        </w:r>
        <w:r>
          <w:rPr>
            <w:noProof/>
            <w:webHidden/>
          </w:rPr>
          <w:tab/>
        </w:r>
        <w:r>
          <w:rPr>
            <w:noProof/>
            <w:webHidden/>
          </w:rPr>
          <w:fldChar w:fldCharType="begin"/>
        </w:r>
        <w:r>
          <w:rPr>
            <w:noProof/>
            <w:webHidden/>
          </w:rPr>
          <w:instrText xml:space="preserve"> PAGEREF _Toc15469010 \h </w:instrText>
        </w:r>
        <w:r>
          <w:rPr>
            <w:noProof/>
            <w:webHidden/>
          </w:rPr>
        </w:r>
        <w:r>
          <w:rPr>
            <w:noProof/>
            <w:webHidden/>
          </w:rPr>
          <w:fldChar w:fldCharType="separate"/>
        </w:r>
        <w:r>
          <w:rPr>
            <w:noProof/>
            <w:webHidden/>
          </w:rPr>
          <w:t>23</w:t>
        </w:r>
        <w:r>
          <w:rPr>
            <w:noProof/>
            <w:webHidden/>
          </w:rPr>
          <w:fldChar w:fldCharType="end"/>
        </w:r>
      </w:hyperlink>
    </w:p>
    <w:p w14:paraId="7C4C5F57" w14:textId="7CE0ED01" w:rsidR="00026A58" w:rsidRDefault="00026A58">
      <w:pPr>
        <w:pStyle w:val="TOC4"/>
        <w:rPr>
          <w:rFonts w:eastAsiaTheme="minorEastAsia"/>
          <w:smallCaps w:val="0"/>
          <w:noProof/>
          <w:sz w:val="22"/>
          <w:lang w:val="en-US" w:eastAsia="en-US" w:bidi="ar-SA"/>
        </w:rPr>
      </w:pPr>
      <w:hyperlink w:anchor="_Toc15469011" w:history="1">
        <w:r w:rsidRPr="00D879F8">
          <w:rPr>
            <w:rStyle w:val="Hyperlink"/>
            <w:noProof/>
          </w:rPr>
          <w:t>Azure Active Directory Premium</w:t>
        </w:r>
        <w:r>
          <w:rPr>
            <w:noProof/>
            <w:webHidden/>
          </w:rPr>
          <w:tab/>
        </w:r>
        <w:r>
          <w:rPr>
            <w:noProof/>
            <w:webHidden/>
          </w:rPr>
          <w:fldChar w:fldCharType="begin"/>
        </w:r>
        <w:r>
          <w:rPr>
            <w:noProof/>
            <w:webHidden/>
          </w:rPr>
          <w:instrText xml:space="preserve"> PAGEREF _Toc15469011 \h </w:instrText>
        </w:r>
        <w:r>
          <w:rPr>
            <w:noProof/>
            <w:webHidden/>
          </w:rPr>
        </w:r>
        <w:r>
          <w:rPr>
            <w:noProof/>
            <w:webHidden/>
          </w:rPr>
          <w:fldChar w:fldCharType="separate"/>
        </w:r>
        <w:r>
          <w:rPr>
            <w:noProof/>
            <w:webHidden/>
          </w:rPr>
          <w:t>23</w:t>
        </w:r>
        <w:r>
          <w:rPr>
            <w:noProof/>
            <w:webHidden/>
          </w:rPr>
          <w:fldChar w:fldCharType="end"/>
        </w:r>
      </w:hyperlink>
    </w:p>
    <w:p w14:paraId="18F282C5" w14:textId="7EA2582C" w:rsidR="00026A58" w:rsidRDefault="00026A58">
      <w:pPr>
        <w:pStyle w:val="TOC4"/>
        <w:rPr>
          <w:rFonts w:eastAsiaTheme="minorEastAsia"/>
          <w:smallCaps w:val="0"/>
          <w:noProof/>
          <w:sz w:val="22"/>
          <w:lang w:val="en-US" w:eastAsia="en-US" w:bidi="ar-SA"/>
        </w:rPr>
      </w:pPr>
      <w:hyperlink w:anchor="_Toc15469012" w:history="1">
        <w:r w:rsidRPr="00D879F8">
          <w:rPr>
            <w:rStyle w:val="Hyperlink"/>
            <w:noProof/>
          </w:rPr>
          <w:t>Azure Information Protection Premium</w:t>
        </w:r>
        <w:r>
          <w:rPr>
            <w:noProof/>
            <w:webHidden/>
          </w:rPr>
          <w:tab/>
        </w:r>
        <w:r>
          <w:rPr>
            <w:noProof/>
            <w:webHidden/>
          </w:rPr>
          <w:fldChar w:fldCharType="begin"/>
        </w:r>
        <w:r>
          <w:rPr>
            <w:noProof/>
            <w:webHidden/>
          </w:rPr>
          <w:instrText xml:space="preserve"> PAGEREF _Toc15469012 \h </w:instrText>
        </w:r>
        <w:r>
          <w:rPr>
            <w:noProof/>
            <w:webHidden/>
          </w:rPr>
        </w:r>
        <w:r>
          <w:rPr>
            <w:noProof/>
            <w:webHidden/>
          </w:rPr>
          <w:fldChar w:fldCharType="separate"/>
        </w:r>
        <w:r>
          <w:rPr>
            <w:noProof/>
            <w:webHidden/>
          </w:rPr>
          <w:t>23</w:t>
        </w:r>
        <w:r>
          <w:rPr>
            <w:noProof/>
            <w:webHidden/>
          </w:rPr>
          <w:fldChar w:fldCharType="end"/>
        </w:r>
      </w:hyperlink>
    </w:p>
    <w:p w14:paraId="2A8F8447" w14:textId="3C0BD24A" w:rsidR="00026A58" w:rsidRDefault="00026A58">
      <w:pPr>
        <w:pStyle w:val="TOC3"/>
        <w:rPr>
          <w:rFonts w:eastAsiaTheme="minorEastAsia"/>
          <w:b w:val="0"/>
          <w:smallCaps w:val="0"/>
          <w:sz w:val="22"/>
          <w:lang w:val="en-US" w:eastAsia="en-US" w:bidi="ar-SA"/>
        </w:rPr>
      </w:pPr>
      <w:hyperlink w:anchor="_Toc15469013" w:history="1">
        <w:r w:rsidRPr="00D879F8">
          <w:rPr>
            <w:rStyle w:val="Hyperlink"/>
          </w:rPr>
          <w:t>Services Microsoft Dynamics 365</w:t>
        </w:r>
        <w:r>
          <w:rPr>
            <w:webHidden/>
          </w:rPr>
          <w:tab/>
        </w:r>
        <w:r>
          <w:rPr>
            <w:webHidden/>
          </w:rPr>
          <w:fldChar w:fldCharType="begin"/>
        </w:r>
        <w:r>
          <w:rPr>
            <w:webHidden/>
          </w:rPr>
          <w:instrText xml:space="preserve"> PAGEREF _Toc15469013 \h </w:instrText>
        </w:r>
        <w:r>
          <w:rPr>
            <w:webHidden/>
          </w:rPr>
        </w:r>
        <w:r>
          <w:rPr>
            <w:webHidden/>
          </w:rPr>
          <w:fldChar w:fldCharType="separate"/>
        </w:r>
        <w:r>
          <w:rPr>
            <w:webHidden/>
          </w:rPr>
          <w:t>24</w:t>
        </w:r>
        <w:r>
          <w:rPr>
            <w:webHidden/>
          </w:rPr>
          <w:fldChar w:fldCharType="end"/>
        </w:r>
      </w:hyperlink>
    </w:p>
    <w:p w14:paraId="5ED260EC" w14:textId="1EA2C769" w:rsidR="00026A58" w:rsidRDefault="00026A58">
      <w:pPr>
        <w:pStyle w:val="TOC2"/>
        <w:tabs>
          <w:tab w:val="right" w:leader="dot" w:pos="5030"/>
        </w:tabs>
        <w:rPr>
          <w:rFonts w:eastAsiaTheme="minorEastAsia"/>
          <w:b w:val="0"/>
          <w:smallCaps w:val="0"/>
          <w:noProof/>
          <w:sz w:val="22"/>
          <w:lang w:val="en-US" w:eastAsia="en-US" w:bidi="ar-SA"/>
        </w:rPr>
      </w:pPr>
      <w:hyperlink w:anchor="_Toc15469014" w:history="1">
        <w:r w:rsidRPr="00D879F8">
          <w:rPr>
            <w:rStyle w:val="Hyperlink"/>
            <w:noProof/>
          </w:rPr>
          <w:t>Services Office 365</w:t>
        </w:r>
        <w:r>
          <w:rPr>
            <w:noProof/>
            <w:webHidden/>
          </w:rPr>
          <w:tab/>
        </w:r>
        <w:r>
          <w:rPr>
            <w:noProof/>
            <w:webHidden/>
          </w:rPr>
          <w:fldChar w:fldCharType="begin"/>
        </w:r>
        <w:r>
          <w:rPr>
            <w:noProof/>
            <w:webHidden/>
          </w:rPr>
          <w:instrText xml:space="preserve"> PAGEREF _Toc15469014 \h </w:instrText>
        </w:r>
        <w:r>
          <w:rPr>
            <w:noProof/>
            <w:webHidden/>
          </w:rPr>
        </w:r>
        <w:r>
          <w:rPr>
            <w:noProof/>
            <w:webHidden/>
          </w:rPr>
          <w:fldChar w:fldCharType="separate"/>
        </w:r>
        <w:r>
          <w:rPr>
            <w:noProof/>
            <w:webHidden/>
          </w:rPr>
          <w:t>26</w:t>
        </w:r>
        <w:r>
          <w:rPr>
            <w:noProof/>
            <w:webHidden/>
          </w:rPr>
          <w:fldChar w:fldCharType="end"/>
        </w:r>
      </w:hyperlink>
    </w:p>
    <w:p w14:paraId="47DD225D" w14:textId="3E03C0AA" w:rsidR="00026A58" w:rsidRDefault="00026A58">
      <w:pPr>
        <w:pStyle w:val="TOC4"/>
        <w:rPr>
          <w:rFonts w:eastAsiaTheme="minorEastAsia"/>
          <w:smallCaps w:val="0"/>
          <w:noProof/>
          <w:sz w:val="22"/>
          <w:lang w:val="en-US" w:eastAsia="en-US" w:bidi="ar-SA"/>
        </w:rPr>
      </w:pPr>
      <w:hyperlink w:anchor="_Toc15469015" w:history="1">
        <w:r w:rsidRPr="00D879F8">
          <w:rPr>
            <w:rStyle w:val="Hyperlink"/>
            <w:noProof/>
          </w:rPr>
          <w:t>Services Audio</w:t>
        </w:r>
        <w:r>
          <w:rPr>
            <w:noProof/>
            <w:webHidden/>
          </w:rPr>
          <w:tab/>
        </w:r>
        <w:r>
          <w:rPr>
            <w:noProof/>
            <w:webHidden/>
          </w:rPr>
          <w:fldChar w:fldCharType="begin"/>
        </w:r>
        <w:r>
          <w:rPr>
            <w:noProof/>
            <w:webHidden/>
          </w:rPr>
          <w:instrText xml:space="preserve"> PAGEREF _Toc15469015 \h </w:instrText>
        </w:r>
        <w:r>
          <w:rPr>
            <w:noProof/>
            <w:webHidden/>
          </w:rPr>
        </w:r>
        <w:r>
          <w:rPr>
            <w:noProof/>
            <w:webHidden/>
          </w:rPr>
          <w:fldChar w:fldCharType="separate"/>
        </w:r>
        <w:r>
          <w:rPr>
            <w:noProof/>
            <w:webHidden/>
          </w:rPr>
          <w:t>27</w:t>
        </w:r>
        <w:r>
          <w:rPr>
            <w:noProof/>
            <w:webHidden/>
          </w:rPr>
          <w:fldChar w:fldCharType="end"/>
        </w:r>
      </w:hyperlink>
    </w:p>
    <w:p w14:paraId="097C2174" w14:textId="71483AD6" w:rsidR="00026A58" w:rsidRDefault="00026A58">
      <w:pPr>
        <w:pStyle w:val="TOC4"/>
        <w:rPr>
          <w:rFonts w:eastAsiaTheme="minorEastAsia"/>
          <w:smallCaps w:val="0"/>
          <w:noProof/>
          <w:sz w:val="22"/>
          <w:lang w:val="en-US" w:eastAsia="en-US" w:bidi="ar-SA"/>
        </w:rPr>
      </w:pPr>
      <w:hyperlink w:anchor="_Toc15469016" w:history="1">
        <w:r w:rsidRPr="00D879F8">
          <w:rPr>
            <w:rStyle w:val="Hyperlink"/>
            <w:noProof/>
          </w:rPr>
          <w:t>Exchange Online</w:t>
        </w:r>
        <w:r>
          <w:rPr>
            <w:noProof/>
            <w:webHidden/>
          </w:rPr>
          <w:tab/>
        </w:r>
        <w:r>
          <w:rPr>
            <w:noProof/>
            <w:webHidden/>
          </w:rPr>
          <w:fldChar w:fldCharType="begin"/>
        </w:r>
        <w:r>
          <w:rPr>
            <w:noProof/>
            <w:webHidden/>
          </w:rPr>
          <w:instrText xml:space="preserve"> PAGEREF _Toc15469016 \h </w:instrText>
        </w:r>
        <w:r>
          <w:rPr>
            <w:noProof/>
            <w:webHidden/>
          </w:rPr>
        </w:r>
        <w:r>
          <w:rPr>
            <w:noProof/>
            <w:webHidden/>
          </w:rPr>
          <w:fldChar w:fldCharType="separate"/>
        </w:r>
        <w:r>
          <w:rPr>
            <w:noProof/>
            <w:webHidden/>
          </w:rPr>
          <w:t>28</w:t>
        </w:r>
        <w:r>
          <w:rPr>
            <w:noProof/>
            <w:webHidden/>
          </w:rPr>
          <w:fldChar w:fldCharType="end"/>
        </w:r>
      </w:hyperlink>
    </w:p>
    <w:p w14:paraId="7A1C268B" w14:textId="397F586E" w:rsidR="00026A58" w:rsidRDefault="00026A58">
      <w:pPr>
        <w:pStyle w:val="TOC4"/>
        <w:rPr>
          <w:rFonts w:eastAsiaTheme="minorEastAsia"/>
          <w:smallCaps w:val="0"/>
          <w:noProof/>
          <w:sz w:val="22"/>
          <w:lang w:val="en-US" w:eastAsia="en-US" w:bidi="ar-SA"/>
        </w:rPr>
      </w:pPr>
      <w:hyperlink w:anchor="_Toc15469017" w:history="1">
        <w:r w:rsidRPr="00D879F8">
          <w:rPr>
            <w:rStyle w:val="Hyperlink"/>
            <w:noProof/>
          </w:rPr>
          <w:t>Applications Office 365</w:t>
        </w:r>
        <w:r>
          <w:rPr>
            <w:noProof/>
            <w:webHidden/>
          </w:rPr>
          <w:tab/>
        </w:r>
        <w:r>
          <w:rPr>
            <w:noProof/>
            <w:webHidden/>
          </w:rPr>
          <w:fldChar w:fldCharType="begin"/>
        </w:r>
        <w:r>
          <w:rPr>
            <w:noProof/>
            <w:webHidden/>
          </w:rPr>
          <w:instrText xml:space="preserve"> PAGEREF _Toc15469017 \h </w:instrText>
        </w:r>
        <w:r>
          <w:rPr>
            <w:noProof/>
            <w:webHidden/>
          </w:rPr>
        </w:r>
        <w:r>
          <w:rPr>
            <w:noProof/>
            <w:webHidden/>
          </w:rPr>
          <w:fldChar w:fldCharType="separate"/>
        </w:r>
        <w:r>
          <w:rPr>
            <w:noProof/>
            <w:webHidden/>
          </w:rPr>
          <w:t>29</w:t>
        </w:r>
        <w:r>
          <w:rPr>
            <w:noProof/>
            <w:webHidden/>
          </w:rPr>
          <w:fldChar w:fldCharType="end"/>
        </w:r>
      </w:hyperlink>
    </w:p>
    <w:p w14:paraId="24FFA6AC" w14:textId="75095031" w:rsidR="00026A58" w:rsidRDefault="00026A58">
      <w:pPr>
        <w:pStyle w:val="TOC4"/>
        <w:rPr>
          <w:rFonts w:eastAsiaTheme="minorEastAsia"/>
          <w:smallCaps w:val="0"/>
          <w:noProof/>
          <w:sz w:val="22"/>
          <w:lang w:val="en-US" w:eastAsia="en-US" w:bidi="ar-SA"/>
        </w:rPr>
      </w:pPr>
      <w:hyperlink w:anchor="_Toc15469018" w:history="1">
        <w:r w:rsidRPr="00D879F8">
          <w:rPr>
            <w:rStyle w:val="Hyperlink"/>
            <w:noProof/>
          </w:rPr>
          <w:t>Office pour le Web</w:t>
        </w:r>
        <w:r>
          <w:rPr>
            <w:noProof/>
            <w:webHidden/>
          </w:rPr>
          <w:tab/>
        </w:r>
        <w:r>
          <w:rPr>
            <w:noProof/>
            <w:webHidden/>
          </w:rPr>
          <w:fldChar w:fldCharType="begin"/>
        </w:r>
        <w:r>
          <w:rPr>
            <w:noProof/>
            <w:webHidden/>
          </w:rPr>
          <w:instrText xml:space="preserve"> PAGEREF _Toc15469018 \h </w:instrText>
        </w:r>
        <w:r>
          <w:rPr>
            <w:noProof/>
            <w:webHidden/>
          </w:rPr>
        </w:r>
        <w:r>
          <w:rPr>
            <w:noProof/>
            <w:webHidden/>
          </w:rPr>
          <w:fldChar w:fldCharType="separate"/>
        </w:r>
        <w:r>
          <w:rPr>
            <w:noProof/>
            <w:webHidden/>
          </w:rPr>
          <w:t>30</w:t>
        </w:r>
        <w:r>
          <w:rPr>
            <w:noProof/>
            <w:webHidden/>
          </w:rPr>
          <w:fldChar w:fldCharType="end"/>
        </w:r>
      </w:hyperlink>
    </w:p>
    <w:p w14:paraId="7EA9D7D7" w14:textId="48692A4E" w:rsidR="00026A58" w:rsidRDefault="00026A58">
      <w:pPr>
        <w:pStyle w:val="TOC4"/>
        <w:rPr>
          <w:rFonts w:eastAsiaTheme="minorEastAsia"/>
          <w:smallCaps w:val="0"/>
          <w:noProof/>
          <w:sz w:val="22"/>
          <w:lang w:val="en-US" w:eastAsia="en-US" w:bidi="ar-SA"/>
        </w:rPr>
      </w:pPr>
      <w:hyperlink w:anchor="_Toc15469019" w:history="1">
        <w:r w:rsidRPr="00D879F8">
          <w:rPr>
            <w:rStyle w:val="Hyperlink"/>
            <w:noProof/>
          </w:rPr>
          <w:t>OneDrive Entreprise</w:t>
        </w:r>
        <w:r>
          <w:rPr>
            <w:noProof/>
            <w:webHidden/>
          </w:rPr>
          <w:tab/>
        </w:r>
        <w:r>
          <w:rPr>
            <w:noProof/>
            <w:webHidden/>
          </w:rPr>
          <w:fldChar w:fldCharType="begin"/>
        </w:r>
        <w:r>
          <w:rPr>
            <w:noProof/>
            <w:webHidden/>
          </w:rPr>
          <w:instrText xml:space="preserve"> PAGEREF _Toc15469019 \h </w:instrText>
        </w:r>
        <w:r>
          <w:rPr>
            <w:noProof/>
            <w:webHidden/>
          </w:rPr>
        </w:r>
        <w:r>
          <w:rPr>
            <w:noProof/>
            <w:webHidden/>
          </w:rPr>
          <w:fldChar w:fldCharType="separate"/>
        </w:r>
        <w:r>
          <w:rPr>
            <w:noProof/>
            <w:webHidden/>
          </w:rPr>
          <w:t>30</w:t>
        </w:r>
        <w:r>
          <w:rPr>
            <w:noProof/>
            <w:webHidden/>
          </w:rPr>
          <w:fldChar w:fldCharType="end"/>
        </w:r>
      </w:hyperlink>
    </w:p>
    <w:p w14:paraId="54CA5E9F" w14:textId="5139BA04" w:rsidR="00026A58" w:rsidRDefault="00026A58">
      <w:pPr>
        <w:pStyle w:val="TOC4"/>
        <w:rPr>
          <w:rFonts w:eastAsiaTheme="minorEastAsia"/>
          <w:smallCaps w:val="0"/>
          <w:noProof/>
          <w:sz w:val="22"/>
          <w:lang w:val="en-US" w:eastAsia="en-US" w:bidi="ar-SA"/>
        </w:rPr>
      </w:pPr>
      <w:hyperlink w:anchor="_Toc15469020" w:history="1">
        <w:r w:rsidRPr="00D879F8">
          <w:rPr>
            <w:rStyle w:val="Hyperlink"/>
            <w:noProof/>
          </w:rPr>
          <w:t>Project Online</w:t>
        </w:r>
        <w:r>
          <w:rPr>
            <w:noProof/>
            <w:webHidden/>
          </w:rPr>
          <w:tab/>
        </w:r>
        <w:r>
          <w:rPr>
            <w:noProof/>
            <w:webHidden/>
          </w:rPr>
          <w:fldChar w:fldCharType="begin"/>
        </w:r>
        <w:r>
          <w:rPr>
            <w:noProof/>
            <w:webHidden/>
          </w:rPr>
          <w:instrText xml:space="preserve"> PAGEREF _Toc15469020 \h </w:instrText>
        </w:r>
        <w:r>
          <w:rPr>
            <w:noProof/>
            <w:webHidden/>
          </w:rPr>
        </w:r>
        <w:r>
          <w:rPr>
            <w:noProof/>
            <w:webHidden/>
          </w:rPr>
          <w:fldChar w:fldCharType="separate"/>
        </w:r>
        <w:r>
          <w:rPr>
            <w:noProof/>
            <w:webHidden/>
          </w:rPr>
          <w:t>30</w:t>
        </w:r>
        <w:r>
          <w:rPr>
            <w:noProof/>
            <w:webHidden/>
          </w:rPr>
          <w:fldChar w:fldCharType="end"/>
        </w:r>
      </w:hyperlink>
    </w:p>
    <w:p w14:paraId="729CDBFD" w14:textId="7567556A" w:rsidR="00026A58" w:rsidRDefault="00026A58">
      <w:pPr>
        <w:pStyle w:val="TOC4"/>
        <w:rPr>
          <w:rFonts w:eastAsiaTheme="minorEastAsia"/>
          <w:smallCaps w:val="0"/>
          <w:noProof/>
          <w:sz w:val="22"/>
          <w:lang w:val="en-US" w:eastAsia="en-US" w:bidi="ar-SA"/>
        </w:rPr>
      </w:pPr>
      <w:hyperlink w:anchor="_Toc15469021" w:history="1">
        <w:r w:rsidRPr="00D879F8">
          <w:rPr>
            <w:rStyle w:val="Hyperlink"/>
            <w:noProof/>
          </w:rPr>
          <w:t>SharePoint Online</w:t>
        </w:r>
        <w:r>
          <w:rPr>
            <w:noProof/>
            <w:webHidden/>
          </w:rPr>
          <w:tab/>
        </w:r>
        <w:r>
          <w:rPr>
            <w:noProof/>
            <w:webHidden/>
          </w:rPr>
          <w:fldChar w:fldCharType="begin"/>
        </w:r>
        <w:r>
          <w:rPr>
            <w:noProof/>
            <w:webHidden/>
          </w:rPr>
          <w:instrText xml:space="preserve"> PAGEREF _Toc15469021 \h </w:instrText>
        </w:r>
        <w:r>
          <w:rPr>
            <w:noProof/>
            <w:webHidden/>
          </w:rPr>
        </w:r>
        <w:r>
          <w:rPr>
            <w:noProof/>
            <w:webHidden/>
          </w:rPr>
          <w:fldChar w:fldCharType="separate"/>
        </w:r>
        <w:r>
          <w:rPr>
            <w:noProof/>
            <w:webHidden/>
          </w:rPr>
          <w:t>30</w:t>
        </w:r>
        <w:r>
          <w:rPr>
            <w:noProof/>
            <w:webHidden/>
          </w:rPr>
          <w:fldChar w:fldCharType="end"/>
        </w:r>
      </w:hyperlink>
    </w:p>
    <w:p w14:paraId="06B07E23" w14:textId="2E4597B2" w:rsidR="00026A58" w:rsidRDefault="00026A58">
      <w:pPr>
        <w:pStyle w:val="TOC4"/>
        <w:rPr>
          <w:rFonts w:eastAsiaTheme="minorEastAsia"/>
          <w:smallCaps w:val="0"/>
          <w:noProof/>
          <w:sz w:val="22"/>
          <w:lang w:val="en-US" w:eastAsia="en-US" w:bidi="ar-SA"/>
        </w:rPr>
      </w:pPr>
      <w:hyperlink w:anchor="_Toc15469022" w:history="1">
        <w:r w:rsidRPr="00D879F8">
          <w:rPr>
            <w:rStyle w:val="Hyperlink"/>
            <w:noProof/>
          </w:rPr>
          <w:t>Microsoft Stream</w:t>
        </w:r>
        <w:r>
          <w:rPr>
            <w:noProof/>
            <w:webHidden/>
          </w:rPr>
          <w:tab/>
        </w:r>
        <w:r>
          <w:rPr>
            <w:noProof/>
            <w:webHidden/>
          </w:rPr>
          <w:fldChar w:fldCharType="begin"/>
        </w:r>
        <w:r>
          <w:rPr>
            <w:noProof/>
            <w:webHidden/>
          </w:rPr>
          <w:instrText xml:space="preserve"> PAGEREF _Toc15469022 \h </w:instrText>
        </w:r>
        <w:r>
          <w:rPr>
            <w:noProof/>
            <w:webHidden/>
          </w:rPr>
        </w:r>
        <w:r>
          <w:rPr>
            <w:noProof/>
            <w:webHidden/>
          </w:rPr>
          <w:fldChar w:fldCharType="separate"/>
        </w:r>
        <w:r>
          <w:rPr>
            <w:noProof/>
            <w:webHidden/>
          </w:rPr>
          <w:t>31</w:t>
        </w:r>
        <w:r>
          <w:rPr>
            <w:noProof/>
            <w:webHidden/>
          </w:rPr>
          <w:fldChar w:fldCharType="end"/>
        </w:r>
      </w:hyperlink>
    </w:p>
    <w:p w14:paraId="3BE3B6B1" w14:textId="3161051B" w:rsidR="00026A58" w:rsidRDefault="00026A58">
      <w:pPr>
        <w:pStyle w:val="TOC2"/>
        <w:tabs>
          <w:tab w:val="right" w:leader="dot" w:pos="5030"/>
        </w:tabs>
        <w:rPr>
          <w:rFonts w:eastAsiaTheme="minorEastAsia"/>
          <w:b w:val="0"/>
          <w:smallCaps w:val="0"/>
          <w:noProof/>
          <w:sz w:val="22"/>
          <w:lang w:val="en-US" w:eastAsia="en-US" w:bidi="ar-SA"/>
        </w:rPr>
      </w:pPr>
      <w:hyperlink w:anchor="_Toc15469023" w:history="1">
        <w:r w:rsidRPr="00D879F8">
          <w:rPr>
            <w:rStyle w:val="Hyperlink"/>
            <w:noProof/>
          </w:rPr>
          <w:t>Autres services en ligne</w:t>
        </w:r>
        <w:r>
          <w:rPr>
            <w:noProof/>
            <w:webHidden/>
          </w:rPr>
          <w:tab/>
        </w:r>
        <w:r>
          <w:rPr>
            <w:noProof/>
            <w:webHidden/>
          </w:rPr>
          <w:fldChar w:fldCharType="begin"/>
        </w:r>
        <w:r>
          <w:rPr>
            <w:noProof/>
            <w:webHidden/>
          </w:rPr>
          <w:instrText xml:space="preserve"> PAGEREF _Toc15469023 \h </w:instrText>
        </w:r>
        <w:r>
          <w:rPr>
            <w:noProof/>
            <w:webHidden/>
          </w:rPr>
        </w:r>
        <w:r>
          <w:rPr>
            <w:noProof/>
            <w:webHidden/>
          </w:rPr>
          <w:fldChar w:fldCharType="separate"/>
        </w:r>
        <w:r>
          <w:rPr>
            <w:noProof/>
            <w:webHidden/>
          </w:rPr>
          <w:t>31</w:t>
        </w:r>
        <w:r>
          <w:rPr>
            <w:noProof/>
            <w:webHidden/>
          </w:rPr>
          <w:fldChar w:fldCharType="end"/>
        </w:r>
      </w:hyperlink>
    </w:p>
    <w:p w14:paraId="29E48410" w14:textId="6F1B42E1" w:rsidR="00026A58" w:rsidRDefault="00026A58">
      <w:pPr>
        <w:pStyle w:val="TOC4"/>
        <w:rPr>
          <w:rFonts w:eastAsiaTheme="minorEastAsia"/>
          <w:smallCaps w:val="0"/>
          <w:noProof/>
          <w:sz w:val="22"/>
          <w:lang w:val="en-US" w:eastAsia="en-US" w:bidi="ar-SA"/>
        </w:rPr>
      </w:pPr>
      <w:hyperlink w:anchor="_Toc15469024" w:history="1">
        <w:r w:rsidRPr="00D879F8">
          <w:rPr>
            <w:rStyle w:val="Hyperlink"/>
            <w:noProof/>
          </w:rPr>
          <w:t>Plateforme Bing Maps Mobile Asset Management</w:t>
        </w:r>
        <w:r>
          <w:rPr>
            <w:noProof/>
            <w:webHidden/>
          </w:rPr>
          <w:tab/>
        </w:r>
        <w:r>
          <w:rPr>
            <w:noProof/>
            <w:webHidden/>
          </w:rPr>
          <w:fldChar w:fldCharType="begin"/>
        </w:r>
        <w:r>
          <w:rPr>
            <w:noProof/>
            <w:webHidden/>
          </w:rPr>
          <w:instrText xml:space="preserve"> PAGEREF _Toc15469024 \h </w:instrText>
        </w:r>
        <w:r>
          <w:rPr>
            <w:noProof/>
            <w:webHidden/>
          </w:rPr>
        </w:r>
        <w:r>
          <w:rPr>
            <w:noProof/>
            <w:webHidden/>
          </w:rPr>
          <w:fldChar w:fldCharType="separate"/>
        </w:r>
        <w:r>
          <w:rPr>
            <w:noProof/>
            <w:webHidden/>
          </w:rPr>
          <w:t>31</w:t>
        </w:r>
        <w:r>
          <w:rPr>
            <w:noProof/>
            <w:webHidden/>
          </w:rPr>
          <w:fldChar w:fldCharType="end"/>
        </w:r>
      </w:hyperlink>
    </w:p>
    <w:p w14:paraId="3EAB1289" w14:textId="6435812E" w:rsidR="00026A58" w:rsidRDefault="00026A58">
      <w:pPr>
        <w:pStyle w:val="TOC4"/>
        <w:rPr>
          <w:rFonts w:eastAsiaTheme="minorEastAsia"/>
          <w:smallCaps w:val="0"/>
          <w:noProof/>
          <w:sz w:val="22"/>
          <w:lang w:val="en-US" w:eastAsia="en-US" w:bidi="ar-SA"/>
        </w:rPr>
      </w:pPr>
      <w:hyperlink w:anchor="_Toc15469025" w:history="1">
        <w:r w:rsidRPr="00D879F8">
          <w:rPr>
            <w:rStyle w:val="Hyperlink"/>
            <w:noProof/>
          </w:rPr>
          <w:t>Bing Maps Transactions and Users</w:t>
        </w:r>
        <w:r>
          <w:rPr>
            <w:noProof/>
            <w:webHidden/>
          </w:rPr>
          <w:tab/>
        </w:r>
        <w:r>
          <w:rPr>
            <w:noProof/>
            <w:webHidden/>
          </w:rPr>
          <w:fldChar w:fldCharType="begin"/>
        </w:r>
        <w:r>
          <w:rPr>
            <w:noProof/>
            <w:webHidden/>
          </w:rPr>
          <w:instrText xml:space="preserve"> PAGEREF _Toc15469025 \h </w:instrText>
        </w:r>
        <w:r>
          <w:rPr>
            <w:noProof/>
            <w:webHidden/>
          </w:rPr>
        </w:r>
        <w:r>
          <w:rPr>
            <w:noProof/>
            <w:webHidden/>
          </w:rPr>
          <w:fldChar w:fldCharType="separate"/>
        </w:r>
        <w:r>
          <w:rPr>
            <w:noProof/>
            <w:webHidden/>
          </w:rPr>
          <w:t>31</w:t>
        </w:r>
        <w:r>
          <w:rPr>
            <w:noProof/>
            <w:webHidden/>
          </w:rPr>
          <w:fldChar w:fldCharType="end"/>
        </w:r>
      </w:hyperlink>
    </w:p>
    <w:p w14:paraId="43F2D880" w14:textId="4E7301C3" w:rsidR="00026A58" w:rsidRDefault="00026A58">
      <w:pPr>
        <w:pStyle w:val="TOC4"/>
        <w:rPr>
          <w:rFonts w:eastAsiaTheme="minorEastAsia"/>
          <w:smallCaps w:val="0"/>
          <w:noProof/>
          <w:sz w:val="22"/>
          <w:lang w:val="en-US" w:eastAsia="en-US" w:bidi="ar-SA"/>
        </w:rPr>
      </w:pPr>
      <w:hyperlink w:anchor="_Toc15469026" w:history="1">
        <w:r w:rsidRPr="00D879F8">
          <w:rPr>
            <w:rStyle w:val="Hyperlink"/>
            <w:noProof/>
          </w:rPr>
          <w:t>Plateforme Microsoft Power</w:t>
        </w:r>
        <w:r>
          <w:rPr>
            <w:noProof/>
            <w:webHidden/>
          </w:rPr>
          <w:tab/>
        </w:r>
        <w:r>
          <w:rPr>
            <w:noProof/>
            <w:webHidden/>
          </w:rPr>
          <w:fldChar w:fldCharType="begin"/>
        </w:r>
        <w:r>
          <w:rPr>
            <w:noProof/>
            <w:webHidden/>
          </w:rPr>
          <w:instrText xml:space="preserve"> PAGEREF _Toc15469026 \h </w:instrText>
        </w:r>
        <w:r>
          <w:rPr>
            <w:noProof/>
            <w:webHidden/>
          </w:rPr>
        </w:r>
        <w:r>
          <w:rPr>
            <w:noProof/>
            <w:webHidden/>
          </w:rPr>
          <w:fldChar w:fldCharType="separate"/>
        </w:r>
        <w:r>
          <w:rPr>
            <w:noProof/>
            <w:webHidden/>
          </w:rPr>
          <w:t>32</w:t>
        </w:r>
        <w:r>
          <w:rPr>
            <w:noProof/>
            <w:webHidden/>
          </w:rPr>
          <w:fldChar w:fldCharType="end"/>
        </w:r>
      </w:hyperlink>
    </w:p>
    <w:p w14:paraId="56689252" w14:textId="1D7AFFA8" w:rsidR="00026A58" w:rsidRDefault="00026A58">
      <w:pPr>
        <w:pStyle w:val="TOC4"/>
        <w:rPr>
          <w:rFonts w:eastAsiaTheme="minorEastAsia"/>
          <w:smallCaps w:val="0"/>
          <w:noProof/>
          <w:sz w:val="22"/>
          <w:lang w:val="en-US" w:eastAsia="en-US" w:bidi="ar-SA"/>
        </w:rPr>
      </w:pPr>
      <w:hyperlink w:anchor="_Toc15469027" w:history="1">
        <w:r w:rsidRPr="00D879F8">
          <w:rPr>
            <w:rStyle w:val="Hyperlink"/>
            <w:noProof/>
          </w:rPr>
          <w:t>GitHub Enterprise</w:t>
        </w:r>
        <w:r>
          <w:rPr>
            <w:noProof/>
            <w:webHidden/>
          </w:rPr>
          <w:tab/>
        </w:r>
        <w:r>
          <w:rPr>
            <w:noProof/>
            <w:webHidden/>
          </w:rPr>
          <w:fldChar w:fldCharType="begin"/>
        </w:r>
        <w:r>
          <w:rPr>
            <w:noProof/>
            <w:webHidden/>
          </w:rPr>
          <w:instrText xml:space="preserve"> PAGEREF _Toc15469027 \h </w:instrText>
        </w:r>
        <w:r>
          <w:rPr>
            <w:noProof/>
            <w:webHidden/>
          </w:rPr>
        </w:r>
        <w:r>
          <w:rPr>
            <w:noProof/>
            <w:webHidden/>
          </w:rPr>
          <w:fldChar w:fldCharType="separate"/>
        </w:r>
        <w:r>
          <w:rPr>
            <w:noProof/>
            <w:webHidden/>
          </w:rPr>
          <w:t>33</w:t>
        </w:r>
        <w:r>
          <w:rPr>
            <w:noProof/>
            <w:webHidden/>
          </w:rPr>
          <w:fldChar w:fldCharType="end"/>
        </w:r>
      </w:hyperlink>
    </w:p>
    <w:p w14:paraId="04C23C3E" w14:textId="2F5016FD" w:rsidR="00026A58" w:rsidRDefault="00026A58">
      <w:pPr>
        <w:pStyle w:val="TOC4"/>
        <w:rPr>
          <w:rFonts w:eastAsiaTheme="minorEastAsia"/>
          <w:smallCaps w:val="0"/>
          <w:noProof/>
          <w:sz w:val="22"/>
          <w:lang w:val="en-US" w:eastAsia="en-US" w:bidi="ar-SA"/>
        </w:rPr>
      </w:pPr>
      <w:hyperlink w:anchor="_Toc15469028" w:history="1">
        <w:r w:rsidRPr="00D879F8">
          <w:rPr>
            <w:rStyle w:val="Hyperlink"/>
            <w:noProof/>
          </w:rPr>
          <w:t>Microsoft Cloud App Security</w:t>
        </w:r>
        <w:r>
          <w:rPr>
            <w:noProof/>
            <w:webHidden/>
          </w:rPr>
          <w:tab/>
        </w:r>
        <w:r>
          <w:rPr>
            <w:noProof/>
            <w:webHidden/>
          </w:rPr>
          <w:fldChar w:fldCharType="begin"/>
        </w:r>
        <w:r>
          <w:rPr>
            <w:noProof/>
            <w:webHidden/>
          </w:rPr>
          <w:instrText xml:space="preserve"> PAGEREF _Toc15469028 \h </w:instrText>
        </w:r>
        <w:r>
          <w:rPr>
            <w:noProof/>
            <w:webHidden/>
          </w:rPr>
        </w:r>
        <w:r>
          <w:rPr>
            <w:noProof/>
            <w:webHidden/>
          </w:rPr>
          <w:fldChar w:fldCharType="separate"/>
        </w:r>
        <w:r>
          <w:rPr>
            <w:noProof/>
            <w:webHidden/>
          </w:rPr>
          <w:t>33</w:t>
        </w:r>
        <w:r>
          <w:rPr>
            <w:noProof/>
            <w:webHidden/>
          </w:rPr>
          <w:fldChar w:fldCharType="end"/>
        </w:r>
      </w:hyperlink>
    </w:p>
    <w:p w14:paraId="2A8DD1F1" w14:textId="23C319AE" w:rsidR="00026A58" w:rsidRDefault="00026A58">
      <w:pPr>
        <w:pStyle w:val="TOC4"/>
        <w:rPr>
          <w:rFonts w:eastAsiaTheme="minorEastAsia"/>
          <w:smallCaps w:val="0"/>
          <w:noProof/>
          <w:sz w:val="22"/>
          <w:lang w:val="en-US" w:eastAsia="en-US" w:bidi="ar-SA"/>
        </w:rPr>
      </w:pPr>
      <w:hyperlink w:anchor="_Toc15469029" w:history="1">
        <w:r w:rsidRPr="00D879F8">
          <w:rPr>
            <w:rStyle w:val="Hyperlink"/>
            <w:noProof/>
          </w:rPr>
          <w:t>Connexion de données Microsoft Graph pour fournisseurs de logiciels indépendants (ISV)</w:t>
        </w:r>
        <w:r>
          <w:rPr>
            <w:noProof/>
            <w:webHidden/>
          </w:rPr>
          <w:tab/>
        </w:r>
        <w:r>
          <w:rPr>
            <w:noProof/>
            <w:webHidden/>
          </w:rPr>
          <w:fldChar w:fldCharType="begin"/>
        </w:r>
        <w:r>
          <w:rPr>
            <w:noProof/>
            <w:webHidden/>
          </w:rPr>
          <w:instrText xml:space="preserve"> PAGEREF _Toc15469029 \h </w:instrText>
        </w:r>
        <w:r>
          <w:rPr>
            <w:noProof/>
            <w:webHidden/>
          </w:rPr>
        </w:r>
        <w:r>
          <w:rPr>
            <w:noProof/>
            <w:webHidden/>
          </w:rPr>
          <w:fldChar w:fldCharType="separate"/>
        </w:r>
        <w:r>
          <w:rPr>
            <w:noProof/>
            <w:webHidden/>
          </w:rPr>
          <w:t>33</w:t>
        </w:r>
        <w:r>
          <w:rPr>
            <w:noProof/>
            <w:webHidden/>
          </w:rPr>
          <w:fldChar w:fldCharType="end"/>
        </w:r>
      </w:hyperlink>
    </w:p>
    <w:p w14:paraId="1DBBE5F7" w14:textId="4C74DDC1" w:rsidR="00026A58" w:rsidRDefault="00026A58">
      <w:pPr>
        <w:pStyle w:val="TOC4"/>
        <w:rPr>
          <w:rFonts w:eastAsiaTheme="minorEastAsia"/>
          <w:smallCaps w:val="0"/>
          <w:noProof/>
          <w:sz w:val="22"/>
          <w:lang w:val="en-US" w:eastAsia="en-US" w:bidi="ar-SA"/>
        </w:rPr>
      </w:pPr>
      <w:hyperlink w:anchor="_Toc15469030" w:history="1">
        <w:r w:rsidRPr="00D879F8">
          <w:rPr>
            <w:rStyle w:val="Hyperlink"/>
            <w:noProof/>
          </w:rPr>
          <w:t>Service Microsoft Healthcare Bot</w:t>
        </w:r>
        <w:r>
          <w:rPr>
            <w:noProof/>
            <w:webHidden/>
          </w:rPr>
          <w:tab/>
        </w:r>
        <w:r>
          <w:rPr>
            <w:noProof/>
            <w:webHidden/>
          </w:rPr>
          <w:fldChar w:fldCharType="begin"/>
        </w:r>
        <w:r>
          <w:rPr>
            <w:noProof/>
            <w:webHidden/>
          </w:rPr>
          <w:instrText xml:space="preserve"> PAGEREF _Toc15469030 \h </w:instrText>
        </w:r>
        <w:r>
          <w:rPr>
            <w:noProof/>
            <w:webHidden/>
          </w:rPr>
        </w:r>
        <w:r>
          <w:rPr>
            <w:noProof/>
            <w:webHidden/>
          </w:rPr>
          <w:fldChar w:fldCharType="separate"/>
        </w:r>
        <w:r>
          <w:rPr>
            <w:noProof/>
            <w:webHidden/>
          </w:rPr>
          <w:t>33</w:t>
        </w:r>
        <w:r>
          <w:rPr>
            <w:noProof/>
            <w:webHidden/>
          </w:rPr>
          <w:fldChar w:fldCharType="end"/>
        </w:r>
      </w:hyperlink>
    </w:p>
    <w:p w14:paraId="4C71FF49" w14:textId="35B3F22E" w:rsidR="00026A58" w:rsidRDefault="00026A58">
      <w:pPr>
        <w:pStyle w:val="TOC4"/>
        <w:rPr>
          <w:rFonts w:eastAsiaTheme="minorEastAsia"/>
          <w:smallCaps w:val="0"/>
          <w:noProof/>
          <w:sz w:val="22"/>
          <w:lang w:val="en-US" w:eastAsia="en-US" w:bidi="ar-SA"/>
        </w:rPr>
      </w:pPr>
      <w:hyperlink w:anchor="_Toc15469031" w:history="1">
        <w:r w:rsidRPr="00D879F8">
          <w:rPr>
            <w:rStyle w:val="Hyperlink"/>
            <w:noProof/>
          </w:rPr>
          <w:t>Microsoft Intune</w:t>
        </w:r>
        <w:r>
          <w:rPr>
            <w:noProof/>
            <w:webHidden/>
          </w:rPr>
          <w:tab/>
        </w:r>
        <w:r>
          <w:rPr>
            <w:noProof/>
            <w:webHidden/>
          </w:rPr>
          <w:fldChar w:fldCharType="begin"/>
        </w:r>
        <w:r>
          <w:rPr>
            <w:noProof/>
            <w:webHidden/>
          </w:rPr>
          <w:instrText xml:space="preserve"> PAGEREF _Toc15469031 \h </w:instrText>
        </w:r>
        <w:r>
          <w:rPr>
            <w:noProof/>
            <w:webHidden/>
          </w:rPr>
        </w:r>
        <w:r>
          <w:rPr>
            <w:noProof/>
            <w:webHidden/>
          </w:rPr>
          <w:fldChar w:fldCharType="separate"/>
        </w:r>
        <w:r>
          <w:rPr>
            <w:noProof/>
            <w:webHidden/>
          </w:rPr>
          <w:t>34</w:t>
        </w:r>
        <w:r>
          <w:rPr>
            <w:noProof/>
            <w:webHidden/>
          </w:rPr>
          <w:fldChar w:fldCharType="end"/>
        </w:r>
      </w:hyperlink>
    </w:p>
    <w:p w14:paraId="4C5B6318" w14:textId="6000E1B1" w:rsidR="00026A58" w:rsidRDefault="00026A58">
      <w:pPr>
        <w:pStyle w:val="TOC4"/>
        <w:rPr>
          <w:rFonts w:eastAsiaTheme="minorEastAsia"/>
          <w:smallCaps w:val="0"/>
          <w:noProof/>
          <w:sz w:val="22"/>
          <w:lang w:val="en-US" w:eastAsia="en-US" w:bidi="ar-SA"/>
        </w:rPr>
      </w:pPr>
      <w:hyperlink w:anchor="_Toc15469032" w:history="1">
        <w:r w:rsidRPr="00D879F8">
          <w:rPr>
            <w:rStyle w:val="Hyperlink"/>
            <w:noProof/>
          </w:rPr>
          <w:t>Microsoft Learning</w:t>
        </w:r>
        <w:r>
          <w:rPr>
            <w:noProof/>
            <w:webHidden/>
          </w:rPr>
          <w:tab/>
        </w:r>
        <w:r>
          <w:rPr>
            <w:noProof/>
            <w:webHidden/>
          </w:rPr>
          <w:fldChar w:fldCharType="begin"/>
        </w:r>
        <w:r>
          <w:rPr>
            <w:noProof/>
            <w:webHidden/>
          </w:rPr>
          <w:instrText xml:space="preserve"> PAGEREF _Toc15469032 \h </w:instrText>
        </w:r>
        <w:r>
          <w:rPr>
            <w:noProof/>
            <w:webHidden/>
          </w:rPr>
        </w:r>
        <w:r>
          <w:rPr>
            <w:noProof/>
            <w:webHidden/>
          </w:rPr>
          <w:fldChar w:fldCharType="separate"/>
        </w:r>
        <w:r>
          <w:rPr>
            <w:noProof/>
            <w:webHidden/>
          </w:rPr>
          <w:t>34</w:t>
        </w:r>
        <w:r>
          <w:rPr>
            <w:noProof/>
            <w:webHidden/>
          </w:rPr>
          <w:fldChar w:fldCharType="end"/>
        </w:r>
      </w:hyperlink>
    </w:p>
    <w:p w14:paraId="68F565CF" w14:textId="0C3951AD" w:rsidR="00026A58" w:rsidRDefault="00026A58">
      <w:pPr>
        <w:pStyle w:val="TOC4"/>
        <w:rPr>
          <w:rFonts w:eastAsiaTheme="minorEastAsia"/>
          <w:smallCaps w:val="0"/>
          <w:noProof/>
          <w:sz w:val="22"/>
          <w:lang w:val="en-US" w:eastAsia="en-US" w:bidi="ar-SA"/>
        </w:rPr>
      </w:pPr>
      <w:hyperlink w:anchor="_Toc15469033" w:history="1">
        <w:r w:rsidRPr="00D879F8">
          <w:rPr>
            <w:rStyle w:val="Hyperlink"/>
            <w:noProof/>
          </w:rPr>
          <w:t>Microsoft Search dans Bing</w:t>
        </w:r>
        <w:r>
          <w:rPr>
            <w:noProof/>
            <w:webHidden/>
          </w:rPr>
          <w:tab/>
        </w:r>
        <w:r>
          <w:rPr>
            <w:noProof/>
            <w:webHidden/>
          </w:rPr>
          <w:fldChar w:fldCharType="begin"/>
        </w:r>
        <w:r>
          <w:rPr>
            <w:noProof/>
            <w:webHidden/>
          </w:rPr>
          <w:instrText xml:space="preserve"> PAGEREF _Toc15469033 \h </w:instrText>
        </w:r>
        <w:r>
          <w:rPr>
            <w:noProof/>
            <w:webHidden/>
          </w:rPr>
        </w:r>
        <w:r>
          <w:rPr>
            <w:noProof/>
            <w:webHidden/>
          </w:rPr>
          <w:fldChar w:fldCharType="separate"/>
        </w:r>
        <w:r>
          <w:rPr>
            <w:noProof/>
            <w:webHidden/>
          </w:rPr>
          <w:t>35</w:t>
        </w:r>
        <w:r>
          <w:rPr>
            <w:noProof/>
            <w:webHidden/>
          </w:rPr>
          <w:fldChar w:fldCharType="end"/>
        </w:r>
      </w:hyperlink>
    </w:p>
    <w:p w14:paraId="294FAB17" w14:textId="021FC494" w:rsidR="00026A58" w:rsidRDefault="00026A58">
      <w:pPr>
        <w:pStyle w:val="TOC4"/>
        <w:rPr>
          <w:rFonts w:eastAsiaTheme="minorEastAsia"/>
          <w:smallCaps w:val="0"/>
          <w:noProof/>
          <w:sz w:val="22"/>
          <w:lang w:val="en-US" w:eastAsia="en-US" w:bidi="ar-SA"/>
        </w:rPr>
      </w:pPr>
      <w:hyperlink w:anchor="_Toc15469034" w:history="1">
        <w:r w:rsidRPr="00D879F8">
          <w:rPr>
            <w:rStyle w:val="Hyperlink"/>
            <w:noProof/>
          </w:rPr>
          <w:t>Minecraft: Education Edition</w:t>
        </w:r>
        <w:r>
          <w:rPr>
            <w:noProof/>
            <w:webHidden/>
          </w:rPr>
          <w:tab/>
        </w:r>
        <w:r>
          <w:rPr>
            <w:noProof/>
            <w:webHidden/>
          </w:rPr>
          <w:fldChar w:fldCharType="begin"/>
        </w:r>
        <w:r>
          <w:rPr>
            <w:noProof/>
            <w:webHidden/>
          </w:rPr>
          <w:instrText xml:space="preserve"> PAGEREF _Toc15469034 \h </w:instrText>
        </w:r>
        <w:r>
          <w:rPr>
            <w:noProof/>
            <w:webHidden/>
          </w:rPr>
        </w:r>
        <w:r>
          <w:rPr>
            <w:noProof/>
            <w:webHidden/>
          </w:rPr>
          <w:fldChar w:fldCharType="separate"/>
        </w:r>
        <w:r>
          <w:rPr>
            <w:noProof/>
            <w:webHidden/>
          </w:rPr>
          <w:t>35</w:t>
        </w:r>
        <w:r>
          <w:rPr>
            <w:noProof/>
            <w:webHidden/>
          </w:rPr>
          <w:fldChar w:fldCharType="end"/>
        </w:r>
      </w:hyperlink>
    </w:p>
    <w:p w14:paraId="7063529E" w14:textId="21285E95" w:rsidR="00026A58" w:rsidRDefault="00026A58">
      <w:pPr>
        <w:pStyle w:val="TOC4"/>
        <w:rPr>
          <w:rFonts w:eastAsiaTheme="minorEastAsia"/>
          <w:smallCaps w:val="0"/>
          <w:noProof/>
          <w:sz w:val="22"/>
          <w:lang w:val="en-US" w:eastAsia="en-US" w:bidi="ar-SA"/>
        </w:rPr>
      </w:pPr>
      <w:hyperlink w:anchor="_Toc15469035" w:history="1">
        <w:r w:rsidRPr="00D879F8">
          <w:rPr>
            <w:rStyle w:val="Hyperlink"/>
            <w:noProof/>
          </w:rPr>
          <w:t>Office 365 Developer</w:t>
        </w:r>
        <w:r>
          <w:rPr>
            <w:noProof/>
            <w:webHidden/>
          </w:rPr>
          <w:tab/>
        </w:r>
        <w:r>
          <w:rPr>
            <w:noProof/>
            <w:webHidden/>
          </w:rPr>
          <w:fldChar w:fldCharType="begin"/>
        </w:r>
        <w:r>
          <w:rPr>
            <w:noProof/>
            <w:webHidden/>
          </w:rPr>
          <w:instrText xml:space="preserve"> PAGEREF _Toc15469035 \h </w:instrText>
        </w:r>
        <w:r>
          <w:rPr>
            <w:noProof/>
            <w:webHidden/>
          </w:rPr>
        </w:r>
        <w:r>
          <w:rPr>
            <w:noProof/>
            <w:webHidden/>
          </w:rPr>
          <w:fldChar w:fldCharType="separate"/>
        </w:r>
        <w:r>
          <w:rPr>
            <w:noProof/>
            <w:webHidden/>
          </w:rPr>
          <w:t>35</w:t>
        </w:r>
        <w:r>
          <w:rPr>
            <w:noProof/>
            <w:webHidden/>
          </w:rPr>
          <w:fldChar w:fldCharType="end"/>
        </w:r>
      </w:hyperlink>
    </w:p>
    <w:p w14:paraId="2D655942" w14:textId="09AC1916" w:rsidR="00026A58" w:rsidRDefault="00026A58">
      <w:pPr>
        <w:pStyle w:val="TOC4"/>
        <w:rPr>
          <w:rFonts w:eastAsiaTheme="minorEastAsia"/>
          <w:smallCaps w:val="0"/>
          <w:noProof/>
          <w:sz w:val="22"/>
          <w:lang w:val="en-US" w:eastAsia="en-US" w:bidi="ar-SA"/>
        </w:rPr>
      </w:pPr>
      <w:hyperlink w:anchor="_Toc15469036" w:history="1">
        <w:r w:rsidRPr="00D879F8">
          <w:rPr>
            <w:rStyle w:val="Hyperlink"/>
            <w:noProof/>
          </w:rPr>
          <w:t>Microsoft Defender - Protection avancée contre les menaces</w:t>
        </w:r>
        <w:r>
          <w:rPr>
            <w:noProof/>
            <w:webHidden/>
          </w:rPr>
          <w:tab/>
        </w:r>
        <w:r>
          <w:rPr>
            <w:noProof/>
            <w:webHidden/>
          </w:rPr>
          <w:fldChar w:fldCharType="begin"/>
        </w:r>
        <w:r>
          <w:rPr>
            <w:noProof/>
            <w:webHidden/>
          </w:rPr>
          <w:instrText xml:space="preserve"> PAGEREF _Toc15469036 \h </w:instrText>
        </w:r>
        <w:r>
          <w:rPr>
            <w:noProof/>
            <w:webHidden/>
          </w:rPr>
        </w:r>
        <w:r>
          <w:rPr>
            <w:noProof/>
            <w:webHidden/>
          </w:rPr>
          <w:fldChar w:fldCharType="separate"/>
        </w:r>
        <w:r>
          <w:rPr>
            <w:noProof/>
            <w:webHidden/>
          </w:rPr>
          <w:t>35</w:t>
        </w:r>
        <w:r>
          <w:rPr>
            <w:noProof/>
            <w:webHidden/>
          </w:rPr>
          <w:fldChar w:fldCharType="end"/>
        </w:r>
      </w:hyperlink>
    </w:p>
    <w:p w14:paraId="241DF525" w14:textId="29671493" w:rsidR="00026A58" w:rsidRDefault="00026A58">
      <w:pPr>
        <w:pStyle w:val="TOC1"/>
        <w:tabs>
          <w:tab w:val="right" w:leader="dot" w:pos="5030"/>
        </w:tabs>
        <w:rPr>
          <w:rFonts w:eastAsiaTheme="minorEastAsia"/>
          <w:b w:val="0"/>
          <w:caps w:val="0"/>
          <w:noProof/>
          <w:sz w:val="22"/>
          <w:lang w:val="en-US" w:eastAsia="en-US" w:bidi="ar-SA"/>
        </w:rPr>
      </w:pPr>
      <w:hyperlink w:anchor="_Toc15469037" w:history="1">
        <w:r w:rsidRPr="00D879F8">
          <w:rPr>
            <w:rStyle w:val="Hyperlink"/>
            <w:noProof/>
          </w:rPr>
          <w:t>Annexe 1 – Notifications</w:t>
        </w:r>
        <w:r>
          <w:rPr>
            <w:noProof/>
            <w:webHidden/>
          </w:rPr>
          <w:tab/>
        </w:r>
        <w:r>
          <w:rPr>
            <w:noProof/>
            <w:webHidden/>
          </w:rPr>
          <w:fldChar w:fldCharType="begin"/>
        </w:r>
        <w:r>
          <w:rPr>
            <w:noProof/>
            <w:webHidden/>
          </w:rPr>
          <w:instrText xml:space="preserve"> PAGEREF _Toc15469037 \h </w:instrText>
        </w:r>
        <w:r>
          <w:rPr>
            <w:noProof/>
            <w:webHidden/>
          </w:rPr>
        </w:r>
        <w:r>
          <w:rPr>
            <w:noProof/>
            <w:webHidden/>
          </w:rPr>
          <w:fldChar w:fldCharType="separate"/>
        </w:r>
        <w:r>
          <w:rPr>
            <w:noProof/>
            <w:webHidden/>
          </w:rPr>
          <w:t>36</w:t>
        </w:r>
        <w:r>
          <w:rPr>
            <w:noProof/>
            <w:webHidden/>
          </w:rPr>
          <w:fldChar w:fldCharType="end"/>
        </w:r>
      </w:hyperlink>
    </w:p>
    <w:p w14:paraId="2C5260D0" w14:textId="35303A4C" w:rsidR="00026A58" w:rsidRDefault="00026A58">
      <w:pPr>
        <w:pStyle w:val="TOC3"/>
        <w:rPr>
          <w:rFonts w:eastAsiaTheme="minorEastAsia"/>
          <w:b w:val="0"/>
          <w:smallCaps w:val="0"/>
          <w:sz w:val="22"/>
          <w:lang w:val="en-US" w:eastAsia="en-US" w:bidi="ar-SA"/>
        </w:rPr>
      </w:pPr>
      <w:hyperlink w:anchor="_Toc15469038" w:history="1">
        <w:r w:rsidRPr="00D879F8">
          <w:rPr>
            <w:rStyle w:val="Hyperlink"/>
          </w:rPr>
          <w:t>Bing Maps</w:t>
        </w:r>
        <w:r>
          <w:rPr>
            <w:webHidden/>
          </w:rPr>
          <w:tab/>
        </w:r>
        <w:r>
          <w:rPr>
            <w:webHidden/>
          </w:rPr>
          <w:fldChar w:fldCharType="begin"/>
        </w:r>
        <w:r>
          <w:rPr>
            <w:webHidden/>
          </w:rPr>
          <w:instrText xml:space="preserve"> PAGEREF _Toc15469038 \h </w:instrText>
        </w:r>
        <w:r>
          <w:rPr>
            <w:webHidden/>
          </w:rPr>
        </w:r>
        <w:r>
          <w:rPr>
            <w:webHidden/>
          </w:rPr>
          <w:fldChar w:fldCharType="separate"/>
        </w:r>
        <w:r>
          <w:rPr>
            <w:webHidden/>
          </w:rPr>
          <w:t>36</w:t>
        </w:r>
        <w:r>
          <w:rPr>
            <w:webHidden/>
          </w:rPr>
          <w:fldChar w:fldCharType="end"/>
        </w:r>
      </w:hyperlink>
    </w:p>
    <w:p w14:paraId="6F58D344" w14:textId="53B7EEB6" w:rsidR="00026A58" w:rsidRDefault="00026A58">
      <w:pPr>
        <w:pStyle w:val="TOC3"/>
        <w:rPr>
          <w:rFonts w:eastAsiaTheme="minorEastAsia"/>
          <w:b w:val="0"/>
          <w:smallCaps w:val="0"/>
          <w:sz w:val="22"/>
          <w:lang w:val="en-US" w:eastAsia="en-US" w:bidi="ar-SA"/>
        </w:rPr>
      </w:pPr>
      <w:hyperlink w:anchor="_Toc15469039" w:history="1">
        <w:r w:rsidRPr="00D879F8">
          <w:rPr>
            <w:rStyle w:val="Hyperlink"/>
          </w:rPr>
          <w:t>Services Professionnels</w:t>
        </w:r>
        <w:r>
          <w:rPr>
            <w:webHidden/>
          </w:rPr>
          <w:tab/>
        </w:r>
        <w:r>
          <w:rPr>
            <w:webHidden/>
          </w:rPr>
          <w:fldChar w:fldCharType="begin"/>
        </w:r>
        <w:r>
          <w:rPr>
            <w:webHidden/>
          </w:rPr>
          <w:instrText xml:space="preserve"> PAGEREF _Toc15469039 \h </w:instrText>
        </w:r>
        <w:r>
          <w:rPr>
            <w:webHidden/>
          </w:rPr>
        </w:r>
        <w:r>
          <w:rPr>
            <w:webHidden/>
          </w:rPr>
          <w:fldChar w:fldCharType="separate"/>
        </w:r>
        <w:r>
          <w:rPr>
            <w:webHidden/>
          </w:rPr>
          <w:t>36</w:t>
        </w:r>
        <w:r>
          <w:rPr>
            <w:webHidden/>
          </w:rPr>
          <w:fldChar w:fldCharType="end"/>
        </w:r>
      </w:hyperlink>
    </w:p>
    <w:p w14:paraId="3DADD163" w14:textId="68AB2751" w:rsidR="00026A58" w:rsidRDefault="00026A58">
      <w:pPr>
        <w:pStyle w:val="TOC3"/>
        <w:rPr>
          <w:rFonts w:eastAsiaTheme="minorEastAsia"/>
          <w:b w:val="0"/>
          <w:smallCaps w:val="0"/>
          <w:sz w:val="22"/>
          <w:lang w:val="en-US" w:eastAsia="en-US" w:bidi="ar-SA"/>
        </w:rPr>
      </w:pPr>
      <w:hyperlink w:anchor="_Toc15469040" w:history="1">
        <w:r w:rsidRPr="00D879F8">
          <w:rPr>
            <w:rStyle w:val="Hyperlink"/>
          </w:rPr>
          <w:t>Avertissement relatif à l'encodage H.265/HEVC Azure Media Services</w:t>
        </w:r>
        <w:r>
          <w:rPr>
            <w:webHidden/>
          </w:rPr>
          <w:tab/>
        </w:r>
        <w:r>
          <w:rPr>
            <w:webHidden/>
          </w:rPr>
          <w:fldChar w:fldCharType="begin"/>
        </w:r>
        <w:r>
          <w:rPr>
            <w:webHidden/>
          </w:rPr>
          <w:instrText xml:space="preserve"> PAGEREF _Toc15469040 \h </w:instrText>
        </w:r>
        <w:r>
          <w:rPr>
            <w:webHidden/>
          </w:rPr>
        </w:r>
        <w:r>
          <w:rPr>
            <w:webHidden/>
          </w:rPr>
          <w:fldChar w:fldCharType="separate"/>
        </w:r>
        <w:r>
          <w:rPr>
            <w:webHidden/>
          </w:rPr>
          <w:t>40</w:t>
        </w:r>
        <w:r>
          <w:rPr>
            <w:webHidden/>
          </w:rPr>
          <w:fldChar w:fldCharType="end"/>
        </w:r>
      </w:hyperlink>
    </w:p>
    <w:p w14:paraId="50469C34" w14:textId="28A16B89" w:rsidR="00026A58" w:rsidRDefault="00026A58">
      <w:pPr>
        <w:pStyle w:val="TOC3"/>
        <w:rPr>
          <w:rFonts w:eastAsiaTheme="minorEastAsia"/>
          <w:b w:val="0"/>
          <w:smallCaps w:val="0"/>
          <w:sz w:val="22"/>
          <w:lang w:val="en-US" w:eastAsia="en-US" w:bidi="ar-SA"/>
        </w:rPr>
      </w:pPr>
      <w:hyperlink w:anchor="_Toc15469041" w:history="1">
        <w:r w:rsidRPr="00D879F8">
          <w:rPr>
            <w:rStyle w:val="Hyperlink"/>
          </w:rPr>
          <w:t>Avertissement relatif à Adobe Flash Player</w:t>
        </w:r>
        <w:r>
          <w:rPr>
            <w:webHidden/>
          </w:rPr>
          <w:tab/>
        </w:r>
        <w:r>
          <w:rPr>
            <w:webHidden/>
          </w:rPr>
          <w:fldChar w:fldCharType="begin"/>
        </w:r>
        <w:r>
          <w:rPr>
            <w:webHidden/>
          </w:rPr>
          <w:instrText xml:space="preserve"> PAGEREF _Toc15469041 \h </w:instrText>
        </w:r>
        <w:r>
          <w:rPr>
            <w:webHidden/>
          </w:rPr>
        </w:r>
        <w:r>
          <w:rPr>
            <w:webHidden/>
          </w:rPr>
          <w:fldChar w:fldCharType="separate"/>
        </w:r>
        <w:r>
          <w:rPr>
            <w:webHidden/>
          </w:rPr>
          <w:t>40</w:t>
        </w:r>
        <w:r>
          <w:rPr>
            <w:webHidden/>
          </w:rPr>
          <w:fldChar w:fldCharType="end"/>
        </w:r>
      </w:hyperlink>
    </w:p>
    <w:p w14:paraId="3FE35D8B" w14:textId="2ECC5FE6" w:rsidR="00026A58" w:rsidRDefault="00026A58">
      <w:pPr>
        <w:pStyle w:val="TOC3"/>
        <w:rPr>
          <w:rFonts w:eastAsiaTheme="minorEastAsia"/>
          <w:b w:val="0"/>
          <w:smallCaps w:val="0"/>
          <w:sz w:val="22"/>
          <w:lang w:val="en-US" w:eastAsia="en-US" w:bidi="ar-SA"/>
        </w:rPr>
      </w:pPr>
      <w:hyperlink w:anchor="_Toc15469042" w:history="1">
        <w:r w:rsidRPr="00D879F8">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_Toc15469042 \h </w:instrText>
        </w:r>
        <w:r>
          <w:rPr>
            <w:webHidden/>
          </w:rPr>
        </w:r>
        <w:r>
          <w:rPr>
            <w:webHidden/>
          </w:rPr>
          <w:fldChar w:fldCharType="separate"/>
        </w:r>
        <w:r>
          <w:rPr>
            <w:webHidden/>
          </w:rPr>
          <w:t>40</w:t>
        </w:r>
        <w:r>
          <w:rPr>
            <w:webHidden/>
          </w:rPr>
          <w:fldChar w:fldCharType="end"/>
        </w:r>
      </w:hyperlink>
    </w:p>
    <w:p w14:paraId="1088717E" w14:textId="1958F180" w:rsidR="00026A58" w:rsidRDefault="00026A58">
      <w:pPr>
        <w:pStyle w:val="TOC1"/>
        <w:tabs>
          <w:tab w:val="right" w:leader="dot" w:pos="5030"/>
        </w:tabs>
        <w:rPr>
          <w:rFonts w:eastAsiaTheme="minorEastAsia"/>
          <w:b w:val="0"/>
          <w:caps w:val="0"/>
          <w:noProof/>
          <w:sz w:val="22"/>
          <w:lang w:val="en-US" w:eastAsia="en-US" w:bidi="ar-SA"/>
        </w:rPr>
      </w:pPr>
      <w:hyperlink w:anchor="_Toc15469043" w:history="1">
        <w:r w:rsidRPr="00D879F8">
          <w:rPr>
            <w:rStyle w:val="Hyperlink"/>
            <w:noProof/>
          </w:rPr>
          <w:t>Annexe 2 - Suites de Licences d’Abonnement</w:t>
        </w:r>
        <w:r>
          <w:rPr>
            <w:noProof/>
            <w:webHidden/>
          </w:rPr>
          <w:tab/>
        </w:r>
        <w:r>
          <w:rPr>
            <w:noProof/>
            <w:webHidden/>
          </w:rPr>
          <w:fldChar w:fldCharType="begin"/>
        </w:r>
        <w:r>
          <w:rPr>
            <w:noProof/>
            <w:webHidden/>
          </w:rPr>
          <w:instrText xml:space="preserve"> PAGEREF _Toc15469043 \h </w:instrText>
        </w:r>
        <w:r>
          <w:rPr>
            <w:noProof/>
            <w:webHidden/>
          </w:rPr>
        </w:r>
        <w:r>
          <w:rPr>
            <w:noProof/>
            <w:webHidden/>
          </w:rPr>
          <w:fldChar w:fldCharType="separate"/>
        </w:r>
        <w:r>
          <w:rPr>
            <w:noProof/>
            <w:webHidden/>
          </w:rPr>
          <w:t>41</w:t>
        </w:r>
        <w:r>
          <w:rPr>
            <w:noProof/>
            <w:webHidden/>
          </w:rPr>
          <w:fldChar w:fldCharType="end"/>
        </w:r>
      </w:hyperlink>
    </w:p>
    <w:p w14:paraId="5D76BA00" w14:textId="540B3A65" w:rsidR="00026A58" w:rsidRDefault="00026A58">
      <w:pPr>
        <w:pStyle w:val="TOC3"/>
        <w:rPr>
          <w:rFonts w:eastAsiaTheme="minorEastAsia"/>
          <w:b w:val="0"/>
          <w:smallCaps w:val="0"/>
          <w:sz w:val="22"/>
          <w:lang w:val="en-US" w:eastAsia="en-US" w:bidi="ar-SA"/>
        </w:rPr>
      </w:pPr>
      <w:hyperlink w:anchor="_Toc15469044" w:history="1">
        <w:r w:rsidRPr="00D879F8">
          <w:rPr>
            <w:rStyle w:val="Hyperlink"/>
          </w:rPr>
          <w:t>Secteur Public</w:t>
        </w:r>
        <w:r>
          <w:rPr>
            <w:webHidden/>
          </w:rPr>
          <w:tab/>
        </w:r>
        <w:r>
          <w:rPr>
            <w:webHidden/>
          </w:rPr>
          <w:fldChar w:fldCharType="begin"/>
        </w:r>
        <w:r>
          <w:rPr>
            <w:webHidden/>
          </w:rPr>
          <w:instrText xml:space="preserve"> PAGEREF _Toc15469044 \h </w:instrText>
        </w:r>
        <w:r>
          <w:rPr>
            <w:webHidden/>
          </w:rPr>
        </w:r>
        <w:r>
          <w:rPr>
            <w:webHidden/>
          </w:rPr>
          <w:fldChar w:fldCharType="separate"/>
        </w:r>
        <w:r>
          <w:rPr>
            <w:webHidden/>
          </w:rPr>
          <w:t>42</w:t>
        </w:r>
        <w:r>
          <w:rPr>
            <w:webHidden/>
          </w:rPr>
          <w:fldChar w:fldCharType="end"/>
        </w:r>
      </w:hyperlink>
    </w:p>
    <w:p w14:paraId="2ECA79ED" w14:textId="76318243" w:rsidR="00026A58" w:rsidRDefault="00026A58">
      <w:pPr>
        <w:pStyle w:val="TOC1"/>
        <w:tabs>
          <w:tab w:val="right" w:leader="dot" w:pos="5030"/>
        </w:tabs>
        <w:rPr>
          <w:rFonts w:eastAsiaTheme="minorEastAsia"/>
          <w:b w:val="0"/>
          <w:caps w:val="0"/>
          <w:noProof/>
          <w:sz w:val="22"/>
          <w:lang w:val="en-US" w:eastAsia="en-US" w:bidi="ar-SA"/>
        </w:rPr>
      </w:pPr>
      <w:hyperlink w:anchor="_Toc15469045" w:history="1">
        <w:r w:rsidRPr="00D879F8">
          <w:rPr>
            <w:rStyle w:val="Hyperlink"/>
            <w:noProof/>
          </w:rPr>
          <w:t>Annexe 3 – Clauses Contractuelles Types (Opérateurs de traitement)</w:t>
        </w:r>
        <w:r>
          <w:rPr>
            <w:noProof/>
            <w:webHidden/>
          </w:rPr>
          <w:tab/>
        </w:r>
        <w:r>
          <w:rPr>
            <w:noProof/>
            <w:webHidden/>
          </w:rPr>
          <w:fldChar w:fldCharType="begin"/>
        </w:r>
        <w:r>
          <w:rPr>
            <w:noProof/>
            <w:webHidden/>
          </w:rPr>
          <w:instrText xml:space="preserve"> PAGEREF _Toc15469045 \h </w:instrText>
        </w:r>
        <w:r>
          <w:rPr>
            <w:noProof/>
            <w:webHidden/>
          </w:rPr>
        </w:r>
        <w:r>
          <w:rPr>
            <w:noProof/>
            <w:webHidden/>
          </w:rPr>
          <w:fldChar w:fldCharType="separate"/>
        </w:r>
        <w:r>
          <w:rPr>
            <w:noProof/>
            <w:webHidden/>
          </w:rPr>
          <w:t>43</w:t>
        </w:r>
        <w:r>
          <w:rPr>
            <w:noProof/>
            <w:webHidden/>
          </w:rPr>
          <w:fldChar w:fldCharType="end"/>
        </w:r>
      </w:hyperlink>
    </w:p>
    <w:p w14:paraId="28B45077" w14:textId="3E67786B" w:rsidR="00026A58" w:rsidRDefault="00026A58">
      <w:pPr>
        <w:pStyle w:val="TOC1"/>
        <w:tabs>
          <w:tab w:val="right" w:leader="dot" w:pos="5030"/>
        </w:tabs>
        <w:rPr>
          <w:rFonts w:eastAsiaTheme="minorEastAsia"/>
          <w:b w:val="0"/>
          <w:caps w:val="0"/>
          <w:noProof/>
          <w:sz w:val="22"/>
          <w:lang w:val="en-US" w:eastAsia="en-US" w:bidi="ar-SA"/>
        </w:rPr>
      </w:pPr>
      <w:hyperlink w:anchor="_Toc15469046" w:history="1">
        <w:r w:rsidRPr="00D879F8">
          <w:rPr>
            <w:rStyle w:val="Hyperlink"/>
            <w:noProof/>
          </w:rPr>
          <w:t>Annexe 4 – Conditions du Règlement général sur la protection des données de l’Union européenne</w:t>
        </w:r>
        <w:r>
          <w:rPr>
            <w:noProof/>
            <w:webHidden/>
          </w:rPr>
          <w:tab/>
        </w:r>
        <w:r>
          <w:rPr>
            <w:noProof/>
            <w:webHidden/>
          </w:rPr>
          <w:fldChar w:fldCharType="begin"/>
        </w:r>
        <w:r>
          <w:rPr>
            <w:noProof/>
            <w:webHidden/>
          </w:rPr>
          <w:instrText xml:space="preserve"> PAGEREF _Toc15469046 \h </w:instrText>
        </w:r>
        <w:r>
          <w:rPr>
            <w:noProof/>
            <w:webHidden/>
          </w:rPr>
        </w:r>
        <w:r>
          <w:rPr>
            <w:noProof/>
            <w:webHidden/>
          </w:rPr>
          <w:fldChar w:fldCharType="separate"/>
        </w:r>
        <w:r>
          <w:rPr>
            <w:noProof/>
            <w:webHidden/>
          </w:rPr>
          <w:t>50</w:t>
        </w:r>
        <w:r>
          <w:rPr>
            <w:noProof/>
            <w:webHidden/>
          </w:rPr>
          <w:fldChar w:fldCharType="end"/>
        </w:r>
      </w:hyperlink>
    </w:p>
    <w:p w14:paraId="092C9288" w14:textId="692840FA"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68965"/>
      <w:r>
        <w:lastRenderedPageBreak/>
        <w:t>Introduction</w:t>
      </w:r>
      <w:bookmarkEnd w:id="4"/>
      <w:bookmarkEnd w:id="5"/>
      <w:bookmarkEnd w:id="6"/>
      <w:bookmarkEnd w:id="13"/>
    </w:p>
    <w:p w14:paraId="395A88D1" w14:textId="77777777" w:rsidR="005C20D3" w:rsidRDefault="005C20D3" w:rsidP="005C20D3">
      <w:pPr>
        <w:pStyle w:val="ProductList-Body"/>
        <w:spacing w:after="240"/>
      </w:pPr>
      <w:bookmarkStart w:id="14" w:name="_Toc507768532"/>
      <w:r>
        <w:t>Les parties conviennent que les présentes Conditions des Services en Ligne régissent l’utilisation des Services en Ligne par le Client et énoncent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des Services Professionnels, y compris, de manière non limitative,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5" w:name="_Toc15468966"/>
      <w:r>
        <w:t>Contrats de Niveau de Service</w:t>
      </w:r>
      <w:bookmarkEnd w:id="14"/>
      <w:bookmarkEnd w:id="15"/>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6" w:name="_Toc507768533"/>
      <w:bookmarkStart w:id="17" w:name="_Toc15468967"/>
      <w:r>
        <w:t>Conditions des Services en Ligne et Mises à jour applicables</w:t>
      </w:r>
      <w:bookmarkEnd w:id="16"/>
      <w:bookmarkEnd w:id="17"/>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8" w:name="_Toc507768534"/>
      <w:bookmarkStart w:id="19" w:name="_Toc15468968"/>
      <w:r>
        <w:t>Notifications électroniques</w:t>
      </w:r>
      <w:bookmarkEnd w:id="18"/>
      <w:bookmarkEnd w:id="19"/>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20" w:name="_Toc507768535"/>
      <w:bookmarkStart w:id="21" w:name="_Toc507239486"/>
      <w:bookmarkStart w:id="22" w:name="_Toc15468969"/>
      <w:r>
        <w:t>Versions antérieures</w:t>
      </w:r>
      <w:bookmarkEnd w:id="20"/>
      <w:bookmarkEnd w:id="21"/>
      <w:bookmarkEnd w:id="22"/>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68970"/>
      <w:r>
        <w:t>Explication et Synthèse des Modifications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B84A96" w:rsidRPr="00AD6DB4" w14:paraId="6CAC4A9E" w14:textId="77777777" w:rsidTr="005C20D3">
        <w:trPr>
          <w:tblHeader/>
        </w:trPr>
        <w:tc>
          <w:tcPr>
            <w:tcW w:w="5395" w:type="dxa"/>
            <w:shd w:val="clear" w:color="auto" w:fill="0072C6"/>
          </w:tcPr>
          <w:p w14:paraId="2F3CF414" w14:textId="77777777" w:rsidR="00B84A96" w:rsidRPr="00231971" w:rsidRDefault="00B84A96" w:rsidP="005C20D3">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506C7AB5" w14:textId="77777777" w:rsidR="00B84A96" w:rsidRPr="00231971" w:rsidRDefault="00B84A96" w:rsidP="005C20D3">
            <w:pPr>
              <w:pStyle w:val="ProductList-Body"/>
              <w:spacing w:before="20" w:after="20"/>
              <w:rPr>
                <w:color w:val="FFFFFF" w:themeColor="background1"/>
                <w:sz w:val="16"/>
                <w:szCs w:val="16"/>
              </w:rPr>
            </w:pPr>
            <w:r>
              <w:rPr>
                <w:color w:val="FFFFFF" w:themeColor="background1"/>
                <w:sz w:val="16"/>
                <w:szCs w:val="16"/>
              </w:rPr>
              <w:t>Suppressions</w:t>
            </w:r>
          </w:p>
        </w:tc>
      </w:tr>
      <w:tr w:rsidR="00B84A96" w:rsidRPr="00A47BC4" w14:paraId="729CFF73" w14:textId="77777777" w:rsidTr="005C20D3">
        <w:tc>
          <w:tcPr>
            <w:tcW w:w="5395" w:type="dxa"/>
            <w:vAlign w:val="bottom"/>
          </w:tcPr>
          <w:p w14:paraId="4283A7E3" w14:textId="13D457A2" w:rsidR="00B84A96" w:rsidRDefault="00B84A96" w:rsidP="005C20D3">
            <w:pPr>
              <w:pStyle w:val="ProductList-Body"/>
              <w:rPr>
                <w:rFonts w:cstheme="minorHAnsi"/>
                <w:sz w:val="16"/>
                <w:szCs w:val="16"/>
              </w:rPr>
            </w:pPr>
            <w:bookmarkStart w:id="33" w:name="_Hlk494736247"/>
          </w:p>
        </w:tc>
        <w:tc>
          <w:tcPr>
            <w:tcW w:w="5395" w:type="dxa"/>
            <w:vAlign w:val="bottom"/>
          </w:tcPr>
          <w:p w14:paraId="4FCC7B24" w14:textId="77777777" w:rsidR="00B84A96" w:rsidRPr="00E92AA5" w:rsidRDefault="00B84A96" w:rsidP="005C20D3">
            <w:pPr>
              <w:pStyle w:val="ProductList-Body"/>
              <w:rPr>
                <w:rFonts w:cstheme="minorHAnsi"/>
                <w:sz w:val="16"/>
                <w:szCs w:val="16"/>
              </w:rPr>
            </w:pPr>
          </w:p>
        </w:tc>
      </w:tr>
    </w:tbl>
    <w:p w14:paraId="0C00C3C9" w14:textId="77777777" w:rsidR="00B84A96" w:rsidRDefault="00B84A96" w:rsidP="00B84A96">
      <w:pPr>
        <w:pStyle w:val="ProductList-Body"/>
      </w:pPr>
    </w:p>
    <w:bookmarkEnd w:id="33"/>
    <w:p w14:paraId="3BCEAA51" w14:textId="77777777" w:rsidR="005C20D3" w:rsidRDefault="005C20D3" w:rsidP="005C20D3">
      <w:pPr>
        <w:pStyle w:val="ProductList-ClauseHeading"/>
      </w:pPr>
      <w:r>
        <w:t>Conditions de Protection des Données</w:t>
      </w:r>
    </w:p>
    <w:p w14:paraId="0268A9C4" w14:textId="77777777" w:rsidR="005C20D3" w:rsidRPr="00FC19F8" w:rsidRDefault="00826C59" w:rsidP="005C20D3">
      <w:pPr>
        <w:pStyle w:val="ProductList-Body"/>
      </w:pPr>
      <w:hyperlink w:anchor="EmplacementdesDonnéesClientRepos" w:history="1">
        <w:r w:rsidR="005C20D3">
          <w:rPr>
            <w:rStyle w:val="Hyperlink"/>
          </w:rPr>
          <w:t>Emplacement des Données Client au repos</w:t>
        </w:r>
      </w:hyperlink>
      <w:r w:rsidR="005C20D3">
        <w:t> : Ajout de l’Afrique du Sud à la liste des pays/régions dans lesquels les Données Client au repos peuvent être stockées.</w:t>
      </w:r>
    </w:p>
    <w:p w14:paraId="044575F6" w14:textId="77777777" w:rsidR="005C20D3" w:rsidRPr="00092414" w:rsidRDefault="005C20D3" w:rsidP="005C20D3">
      <w:pPr>
        <w:pStyle w:val="ProductList-Body"/>
      </w:pPr>
    </w:p>
    <w:p w14:paraId="77CB02DB" w14:textId="77777777" w:rsidR="005C20D3" w:rsidRDefault="005C20D3" w:rsidP="005C20D3">
      <w:pPr>
        <w:pStyle w:val="ProductList-ClauseHeading"/>
      </w:pPr>
      <w:r>
        <w:t>Conditions Spécifiques au Service en Ligne</w:t>
      </w:r>
    </w:p>
    <w:p w14:paraId="42398E00" w14:textId="77777777" w:rsidR="005C20D3" w:rsidRDefault="00826C59" w:rsidP="005C20D3">
      <w:pPr>
        <w:pStyle w:val="ProductList-Body"/>
      </w:pPr>
      <w:hyperlink w:anchor="AzureMachineLearningService" w:history="1">
        <w:r w:rsidR="005C20D3">
          <w:rPr>
            <w:rStyle w:val="Hyperlink"/>
          </w:rPr>
          <w:t>Azure Machine Learning Service</w:t>
        </w:r>
      </w:hyperlink>
      <w:r w:rsidR="005C20D3">
        <w:t> : Ajout des conditions couvrant l’utilisation des Composants NVIDIA dans Azure Machine Learning Service.</w:t>
      </w:r>
    </w:p>
    <w:p w14:paraId="350969B2" w14:textId="77777777" w:rsidR="005C20D3" w:rsidRDefault="00826C59" w:rsidP="005C20D3">
      <w:pPr>
        <w:pStyle w:val="ProductList-Body"/>
      </w:pPr>
      <w:hyperlink w:anchor="MDATP" w:history="1">
        <w:r w:rsidR="005C20D3">
          <w:rPr>
            <w:rStyle w:val="Hyperlink"/>
          </w:rPr>
          <w:t>Microsoft Defender - Protection avancée contre les menaces</w:t>
        </w:r>
      </w:hyperlink>
      <w:r w:rsidR="005C20D3">
        <w:t> : Section « Système d’Exploitation Windows Desktop » renommée.</w:t>
      </w:r>
    </w:p>
    <w:p w14:paraId="4528A762" w14:textId="77777777" w:rsidR="005C20D3" w:rsidRDefault="00826C59" w:rsidP="005C20D3">
      <w:pPr>
        <w:pStyle w:val="ProductList-Body"/>
      </w:pPr>
      <w:hyperlink w:anchor="OfficepourleWeb" w:history="1">
        <w:r w:rsidR="005C20D3">
          <w:rPr>
            <w:rStyle w:val="Hyperlink"/>
          </w:rPr>
          <w:t>Office pour le Web</w:t>
        </w:r>
      </w:hyperlink>
      <w:r w:rsidR="005C20D3">
        <w:t> : La section Office Online a été renommée Office pour le Web.</w:t>
      </w:r>
    </w:p>
    <w:p w14:paraId="43AA2CA6" w14:textId="77777777" w:rsidR="005C20D3" w:rsidRDefault="005C20D3" w:rsidP="005C20D3">
      <w:pPr>
        <w:pStyle w:val="ProductList-Body"/>
      </w:pPr>
    </w:p>
    <w:p w14:paraId="727FB22B" w14:textId="77777777" w:rsidR="005C20D3" w:rsidRDefault="005C20D3" w:rsidP="005C20D3">
      <w:pPr>
        <w:pStyle w:val="ProductList-ClauseHeading"/>
      </w:pPr>
      <w:r>
        <w:t>Annexe 1 – Notifications</w:t>
      </w:r>
    </w:p>
    <w:p w14:paraId="27E321F8" w14:textId="77777777" w:rsidR="005C20D3" w:rsidRPr="00AF3D54" w:rsidRDefault="00826C59" w:rsidP="005C20D3">
      <w:pPr>
        <w:pStyle w:val="ProductList-Body"/>
      </w:pPr>
      <w:hyperlink w:anchor="Annexe1" w:history="1">
        <w:r w:rsidR="005C20D3">
          <w:rPr>
            <w:rStyle w:val="Hyperlink"/>
          </w:rPr>
          <w:t>Services Professionnels</w:t>
        </w:r>
      </w:hyperlink>
      <w:r w:rsidR="005C20D3">
        <w:t> : Mises à jour générales pour traiter de manière plus complète la protection des données et les autres conditions applicables lorsque Microsoft fournit des services techniques gratuitement à nos clients et partenaires. Nous avons également aligné les conditions relatives à la protection des données dans l’Annexe 1 et d’autres conditions relatives à la protection des données dans les OST. Enfin, les révisions de l’Annexe 1 clarifient les conditions applicables à certains services techniques, notamment le code personnalisé et les modèles Machine Learning formés, que Microsoft fournit gratuitement pour une utilisation avancée de nos Services en Ligne par nos clients et partenaires.</w:t>
      </w:r>
    </w:p>
    <w:p w14:paraId="22834303" w14:textId="1BA43C95" w:rsidR="00D037E1" w:rsidRDefault="00826C59" w:rsidP="00650745">
      <w:pPr>
        <w:pStyle w:val="ProductList-Body"/>
        <w:shd w:val="clear" w:color="auto" w:fill="A6A6A6" w:themeFill="background1" w:themeFillShade="A6"/>
        <w:spacing w:before="120" w:after="240"/>
        <w:jc w:val="right"/>
        <w:rPr>
          <w:b/>
          <w:color w:val="00188F"/>
        </w:rPr>
      </w:pP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4" w:name="_Toc507768537"/>
      <w:bookmarkStart w:id="35" w:name="_Toc507239489"/>
      <w:bookmarkStart w:id="36" w:name="Definitions"/>
      <w:bookmarkStart w:id="37" w:name="_Toc15468971"/>
      <w:bookmarkEnd w:id="7"/>
      <w:bookmarkEnd w:id="8"/>
      <w:bookmarkEnd w:id="9"/>
      <w:bookmarkEnd w:id="10"/>
      <w:bookmarkEnd w:id="11"/>
      <w:bookmarkEnd w:id="12"/>
      <w:r>
        <w:lastRenderedPageBreak/>
        <w:t>Définitions</w:t>
      </w:r>
      <w:bookmarkEnd w:id="34"/>
      <w:bookmarkEnd w:id="35"/>
      <w:bookmarkEnd w:id="37"/>
    </w:p>
    <w:bookmarkEnd w:id="36"/>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D4B86BC" w:rsidR="00CD3005" w:rsidRDefault="00CD3005" w:rsidP="00CD3005">
      <w:pPr>
        <w:pStyle w:val="ProductList-Body"/>
        <w:spacing w:after="120"/>
      </w:pPr>
      <w:r>
        <w:t>« Services en Ligne Core » désigne les Services en Ligne répertoriés dans l’</w:t>
      </w:r>
      <w:hyperlink w:anchor="AppendixA_CoreOnlineServices" w:tooltip="Annexe A" w:history="1">
        <w:r>
          <w:rPr>
            <w:rStyle w:val="Hyperlink"/>
          </w:rPr>
          <w:t>Annexe A</w:t>
        </w:r>
      </w:hyperlink>
      <w:r>
        <w:t xml:space="preserve"> des Conditions de Protection des Données.</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6AF1A0BD" w:rsidR="00103924"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302AE341" w14:textId="77777777" w:rsidR="008303D8" w:rsidRPr="000B3863" w:rsidRDefault="008303D8" w:rsidP="008303D8">
      <w:pPr>
        <w:pStyle w:val="ProductList-Body"/>
        <w:spacing w:after="120"/>
      </w:pPr>
      <w:r w:rsidRPr="000B3863">
        <w:t>« Serveur Réseau » désigne un serveur matériel physique exclusivement dédié à l</w:t>
      </w:r>
      <w:r>
        <w:t>’</w:t>
      </w:r>
      <w:r w:rsidRPr="000B3863">
        <w:t>utilisation du Client et fournit un assistant ressources aux ordinateurs d</w:t>
      </w:r>
      <w:r>
        <w:t>’</w:t>
      </w:r>
      <w:r w:rsidRPr="000B3863">
        <w:t>un réseau.</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8" w:name="_Toc507239490"/>
      <w:r>
        <w:t>Conditions des Services en Ligne</w:t>
      </w:r>
      <w:bookmarkEnd w:id="38"/>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3F8C1BA8" w14:textId="3C83EC02" w:rsidR="00CD3005" w:rsidRDefault="00CD3005" w:rsidP="00CD3005">
      <w:pPr>
        <w:pStyle w:val="ProductList-Body"/>
        <w:spacing w:after="120"/>
      </w:pPr>
      <w:r>
        <w:lastRenderedPageBreak/>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ttachment3" w:tooltip="Annexe 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633FE12"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E631894" w14:textId="77777777" w:rsidR="00CD3005" w:rsidRDefault="00CD3005" w:rsidP="00CD3005">
      <w:pPr>
        <w:pStyle w:val="ProductList-Body"/>
        <w:spacing w:after="120"/>
      </w:pPr>
      <w:r>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508D9298"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9" w:name="_Toc507768538"/>
      <w:bookmarkStart w:id="40" w:name="GeneralTerms"/>
      <w:bookmarkStart w:id="41" w:name="_Toc15468972"/>
      <w:r>
        <w:lastRenderedPageBreak/>
        <w:t>Conditions Générales</w:t>
      </w:r>
      <w:bookmarkEnd w:id="39"/>
      <w:bookmarkEnd w:id="41"/>
    </w:p>
    <w:p w14:paraId="46BBBB5A" w14:textId="77777777" w:rsidR="00CD3005" w:rsidRDefault="00CD3005" w:rsidP="00CD3005">
      <w:pPr>
        <w:pStyle w:val="ProductList-SubSubSectionHeading"/>
        <w:outlineLvl w:val="1"/>
      </w:pPr>
      <w:bookmarkStart w:id="42" w:name="_Toc507768539"/>
      <w:bookmarkStart w:id="43" w:name="OnlineServicesChanges"/>
      <w:bookmarkStart w:id="44" w:name="_Toc15468973"/>
      <w:bookmarkEnd w:id="40"/>
      <w:r>
        <w:t>Gestion des licences pour les Services en Ligne</w:t>
      </w:r>
      <w:bookmarkEnd w:id="42"/>
      <w:bookmarkEnd w:id="44"/>
    </w:p>
    <w:bookmarkEnd w:id="43"/>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5" w:name="_Toc507768540"/>
      <w:bookmarkStart w:id="46" w:name="_Toc15468974"/>
      <w:r>
        <w:t>Utilisation des Services en Ligne</w:t>
      </w:r>
      <w:bookmarkEnd w:id="45"/>
      <w:bookmarkEnd w:id="46"/>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487776">
      <w:pPr>
        <w:pStyle w:val="ProductList-Body"/>
        <w:numPr>
          <w:ilvl w:val="0"/>
          <w:numId w:val="2"/>
        </w:numPr>
        <w:ind w:left="608" w:hanging="270"/>
      </w:pPr>
      <w:proofErr w:type="gramStart"/>
      <w:r>
        <w:t>en</w:t>
      </w:r>
      <w:proofErr w:type="gramEnd"/>
      <w:r>
        <w:t xml:space="preserve"> violation d’une loi, d’une réglementation ou d’une décision ou décret des pouvoirs publics ;</w:t>
      </w:r>
    </w:p>
    <w:p w14:paraId="639744A3" w14:textId="77777777" w:rsidR="00487776" w:rsidRDefault="00487776" w:rsidP="00487776">
      <w:pPr>
        <w:pStyle w:val="ProductList-Body"/>
        <w:numPr>
          <w:ilvl w:val="0"/>
          <w:numId w:val="2"/>
        </w:numPr>
        <w:spacing w:before="40"/>
        <w:ind w:left="608" w:hanging="270"/>
      </w:pPr>
      <w:proofErr w:type="gramStart"/>
      <w:r>
        <w:t>en</w:t>
      </w:r>
      <w:proofErr w:type="gramEnd"/>
      <w:r>
        <w:t xml:space="preserve"> violation de droits d’autrui ;</w:t>
      </w:r>
    </w:p>
    <w:p w14:paraId="3D30FD27" w14:textId="77777777" w:rsidR="00487776" w:rsidRDefault="00487776" w:rsidP="00487776">
      <w:pPr>
        <w:pStyle w:val="ProductList-Body"/>
        <w:numPr>
          <w:ilvl w:val="0"/>
          <w:numId w:val="2"/>
        </w:numPr>
        <w:spacing w:before="40"/>
        <w:ind w:left="608" w:hanging="270"/>
      </w:pPr>
      <w:proofErr w:type="gramStart"/>
      <w:r>
        <w:t>pour</w:t>
      </w:r>
      <w:proofErr w:type="gramEnd"/>
      <w:r>
        <w:t xml:space="preserve"> tenter d’accéder de façon non autorisée à des services, des appareils, des données, des comptes ou des réseaux ou d’en perturber l’accès ;</w:t>
      </w:r>
    </w:p>
    <w:p w14:paraId="1B6C9624" w14:textId="77777777" w:rsidR="00487776" w:rsidRDefault="00487776" w:rsidP="00487776">
      <w:pPr>
        <w:pStyle w:val="ProductList-Body"/>
        <w:numPr>
          <w:ilvl w:val="0"/>
          <w:numId w:val="2"/>
        </w:numPr>
        <w:spacing w:before="40"/>
        <w:ind w:left="608" w:hanging="270"/>
      </w:pPr>
      <w:proofErr w:type="gramStart"/>
      <w:r>
        <w:t>pour</w:t>
      </w:r>
      <w:proofErr w:type="gramEnd"/>
      <w:r>
        <w:t xml:space="preserve"> envoyer des courriers indésirables ou distribuer des programmes malveillants ;</w:t>
      </w:r>
    </w:p>
    <w:p w14:paraId="2FC895CE" w14:textId="77777777" w:rsidR="00487776" w:rsidRDefault="00487776" w:rsidP="00487776">
      <w:pPr>
        <w:pStyle w:val="ProductList-Body"/>
        <w:numPr>
          <w:ilvl w:val="0"/>
          <w:numId w:val="2"/>
        </w:numPr>
        <w:spacing w:before="40"/>
        <w:ind w:left="608" w:hanging="270"/>
      </w:pPr>
      <w:proofErr w:type="gramStart"/>
      <w:r>
        <w:t>d’une</w:t>
      </w:r>
      <w:proofErr w:type="gramEnd"/>
      <w:r>
        <w:t xml:space="preserve"> façon qui peut porter atteinte au Service en Ligne ou en perturber l’utilisation par un autre utilisateur ;</w:t>
      </w:r>
    </w:p>
    <w:p w14:paraId="3D27D88D" w14:textId="77777777" w:rsidR="00487776" w:rsidRDefault="00487776" w:rsidP="00487776">
      <w:pPr>
        <w:pStyle w:val="ProductList-Body"/>
        <w:numPr>
          <w:ilvl w:val="0"/>
          <w:numId w:val="2"/>
        </w:numPr>
        <w:spacing w:before="40"/>
        <w:ind w:left="608" w:hanging="270"/>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487776">
      <w:pPr>
        <w:pStyle w:val="ProductList-Body"/>
        <w:numPr>
          <w:ilvl w:val="0"/>
          <w:numId w:val="2"/>
        </w:numPr>
        <w:spacing w:before="40" w:after="120"/>
        <w:ind w:left="605" w:hanging="274"/>
      </w:pPr>
      <w:r>
        <w:t>pour aider ou encourager toute personne à effectuer une des actions qui précèdent.</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7" w:name="_Toc507768541"/>
      <w:bookmarkStart w:id="48" w:name="_Toc507239493"/>
      <w:bookmarkStart w:id="49" w:name="_Toc15468975"/>
      <w:r>
        <w:t>Utilisation des logiciels avec le Service en Ligne</w:t>
      </w:r>
      <w:bookmarkEnd w:id="47"/>
      <w:bookmarkEnd w:id="48"/>
      <w:bookmarkEnd w:id="49"/>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w:t>
      </w:r>
      <w:r>
        <w:lastRenderedPageBreak/>
        <w:t xml:space="preserve">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50" w:name="_Toc507768542"/>
      <w:bookmarkStart w:id="51" w:name="_Toc15468976"/>
      <w:r>
        <w:t>Restrictions techniques</w:t>
      </w:r>
      <w:bookmarkEnd w:id="50"/>
      <w:bookmarkEnd w:id="51"/>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52" w:name="_Toc507768543"/>
      <w:bookmarkStart w:id="53" w:name="_Toc15468977"/>
      <w:r>
        <w:t>Services d’Import/Export</w:t>
      </w:r>
      <w:bookmarkEnd w:id="52"/>
      <w:bookmarkEnd w:id="53"/>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4" w:name="_Toc507768544"/>
      <w:bookmarkStart w:id="55" w:name="_Toc15468978"/>
      <w:r>
        <w:t>Polices</w:t>
      </w:r>
      <w:bookmarkEnd w:id="54"/>
      <w:bookmarkEnd w:id="55"/>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6" w:name="_Toc507768545"/>
      <w:bookmarkStart w:id="57" w:name="_Toc15468979"/>
      <w:r>
        <w:t>Modifications des Services en Ligne et Disponibilité</w:t>
      </w:r>
      <w:bookmarkEnd w:id="56"/>
      <w:bookmarkEnd w:id="57"/>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8" w:name="_Toc507768546"/>
      <w:bookmarkStart w:id="59" w:name="_Toc15468980"/>
      <w:r>
        <w:t>Respect de la réglementation applicable</w:t>
      </w:r>
      <w:bookmarkEnd w:id="58"/>
      <w:bookmarkEnd w:id="59"/>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60" w:name="_Toc507768547"/>
      <w:bookmarkStart w:id="61" w:name="_Toc15468981"/>
      <w:r>
        <w:lastRenderedPageBreak/>
        <w:t>Autre</w:t>
      </w:r>
      <w:bookmarkEnd w:id="60"/>
      <w:bookmarkEnd w:id="61"/>
    </w:p>
    <w:p w14:paraId="039FD957" w14:textId="77777777" w:rsidR="00CE2E89" w:rsidRPr="00CD3005" w:rsidRDefault="00CE2E89" w:rsidP="00DD5550">
      <w:pPr>
        <w:pStyle w:val="ProductList-Body"/>
        <w:keepNext/>
        <w:ind w:left="158"/>
        <w:rPr>
          <w:b/>
          <w:color w:val="0072C6"/>
        </w:rPr>
      </w:pPr>
      <w:bookmarkStart w:id="62" w:name="NonMicrosoftProducts"/>
      <w:r w:rsidRPr="00CD3005">
        <w:rPr>
          <w:b/>
          <w:color w:val="0072C6"/>
        </w:rPr>
        <w:t>Produits Non Fournis par Microsoft</w:t>
      </w:r>
    </w:p>
    <w:bookmarkEnd w:id="62"/>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D765464" w14:textId="77777777" w:rsidR="00B84A96" w:rsidRPr="0006694D" w:rsidRDefault="00B84A96" w:rsidP="00B84A96">
      <w:pPr>
        <w:pStyle w:val="ProductList-Body"/>
        <w:ind w:left="158" w:hanging="158"/>
        <w:rPr>
          <w:b/>
          <w:color w:val="0072C6"/>
        </w:rPr>
      </w:pPr>
      <w:bookmarkStart w:id="63" w:name="GeneralTerms_Previews"/>
      <w:r>
        <w:rPr>
          <w:b/>
          <w:color w:val="0072C6"/>
        </w:rPr>
        <w:t>Évaluations</w:t>
      </w:r>
    </w:p>
    <w:p w14:paraId="3F908015" w14:textId="77777777" w:rsidR="00B84A96" w:rsidRDefault="00B84A96" w:rsidP="00AE4100">
      <w:pPr>
        <w:pStyle w:val="ProductList-Body"/>
        <w:tabs>
          <w:tab w:val="clear" w:pos="158"/>
          <w:tab w:val="left" w:pos="22"/>
        </w:tabs>
        <w:ind w:firstLine="22"/>
      </w:pPr>
      <w:r>
        <w:t xml:space="preserve">LES ÉVALUATIONS SONT FOURNIES « EN L’ÉTAT », « AVEC TOUTES LEURS IMPERFECTIONS » ET « TELLES QUE DISPONIBLES », comme indiqué dans la présente. Les Évaluations peuvent ne pas être couvertes par des services d’assistance client. Nous pouvons modifier ou interrompre les Évaluations à tout moment sans préavis. Nous pouvons également décider de ne pas commercialiser un service d’Évaluation. </w:t>
      </w:r>
    </w:p>
    <w:p w14:paraId="258E73EE" w14:textId="77777777" w:rsidR="00B84A96" w:rsidRDefault="00B84A96" w:rsidP="00B84A96">
      <w:pPr>
        <w:pStyle w:val="ProductList-Body"/>
        <w:ind w:left="180" w:hanging="158"/>
      </w:pPr>
    </w:p>
    <w:p w14:paraId="6502442E" w14:textId="77777777" w:rsidR="00B84A96" w:rsidRDefault="00B84A96" w:rsidP="00AE4100">
      <w:pPr>
        <w:pStyle w:val="ProductList-Body"/>
        <w:tabs>
          <w:tab w:val="clear" w:pos="158"/>
          <w:tab w:val="left" w:pos="22"/>
        </w:tabs>
        <w:ind w:firstLine="22"/>
      </w:pPr>
      <w:r>
        <w:t xml:space="preserve">Sauf indication contraire dans le cadre d’un contrat distinct, les Évaluations ne sont pas couvertes dans le SLA pour le Service en Ligne correspondant. </w:t>
      </w:r>
    </w:p>
    <w:p w14:paraId="22FE86EF" w14:textId="77777777" w:rsidR="00B84A96" w:rsidRDefault="00B84A96" w:rsidP="00B84A96">
      <w:pPr>
        <w:pStyle w:val="ProductList-Body"/>
        <w:ind w:left="180" w:hanging="158"/>
      </w:pPr>
    </w:p>
    <w:p w14:paraId="198B39B8" w14:textId="77777777" w:rsidR="00B84A96" w:rsidRDefault="00B84A96" w:rsidP="00AE4100">
      <w:pPr>
        <w:pStyle w:val="ProductList-Body"/>
        <w:tabs>
          <w:tab w:val="clear" w:pos="158"/>
          <w:tab w:val="left" w:pos="22"/>
        </w:tabs>
        <w:ind w:firstLine="22"/>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Default="00B84A96" w:rsidP="00B84A96">
      <w:pPr>
        <w:pStyle w:val="ProductList-Body"/>
        <w:ind w:left="180" w:hanging="158"/>
      </w:pPr>
    </w:p>
    <w:p w14:paraId="55EFD781" w14:textId="77777777" w:rsidR="00B84A96" w:rsidRDefault="00B84A96" w:rsidP="00AE4100">
      <w:pPr>
        <w:pStyle w:val="ProductList-Body"/>
        <w:keepNext/>
        <w:tabs>
          <w:tab w:val="clear" w:pos="158"/>
          <w:tab w:val="left" w:pos="0"/>
        </w:tabs>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Default="00B84A96" w:rsidP="00B84A96">
      <w:pPr>
        <w:pStyle w:val="ProductList-Body"/>
        <w:keepNext/>
        <w:ind w:left="158" w:hanging="158"/>
        <w:rPr>
          <w:b/>
          <w:color w:val="0072C6"/>
        </w:rPr>
      </w:pPr>
    </w:p>
    <w:p w14:paraId="3488A418" w14:textId="77777777" w:rsidR="00B84A96" w:rsidRPr="004C41FC" w:rsidRDefault="00B84A96" w:rsidP="00B84A96">
      <w:pPr>
        <w:pStyle w:val="ProductList-Body"/>
        <w:keepNext/>
        <w:ind w:left="158" w:hanging="158"/>
      </w:pPr>
      <w:r>
        <w:rPr>
          <w:b/>
          <w:color w:val="0072C6"/>
        </w:rPr>
        <w:t>Évaluation concurrentielle</w:t>
      </w:r>
    </w:p>
    <w:p w14:paraId="790BF22D" w14:textId="77777777" w:rsidR="00B84A96" w:rsidRDefault="00B84A96" w:rsidP="00AE4100">
      <w:pPr>
        <w:pStyle w:val="ProductList-Body"/>
        <w:tabs>
          <w:tab w:val="clear" w:pos="158"/>
          <w:tab w:val="left" w:pos="0"/>
        </w:tabs>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Default="00B84A96" w:rsidP="00B84A96">
      <w:pPr>
        <w:pStyle w:val="ProductList-Body"/>
        <w:ind w:left="158" w:hanging="158"/>
      </w:pPr>
    </w:p>
    <w:p w14:paraId="45FDC40A" w14:textId="77777777" w:rsidR="00B84A96" w:rsidRPr="00AF1A25" w:rsidRDefault="00B84A96" w:rsidP="00B84A96">
      <w:pPr>
        <w:pStyle w:val="ProductList-Body"/>
        <w:keepNext/>
        <w:ind w:left="158" w:hanging="158"/>
        <w:rPr>
          <w:b/>
          <w:color w:val="0072C6"/>
        </w:rPr>
      </w:pPr>
      <w:r>
        <w:rPr>
          <w:b/>
          <w:bCs/>
          <w:color w:val="0072C6"/>
        </w:rPr>
        <w:t>Administrations.</w:t>
      </w:r>
    </w:p>
    <w:bookmarkEnd w:id="63"/>
    <w:p w14:paraId="33569CFC" w14:textId="77777777" w:rsidR="00B84A96" w:rsidRDefault="00B84A96" w:rsidP="00B84A96">
      <w:pPr>
        <w:pStyle w:val="ProductList-Body"/>
        <w:ind w:left="180" w:hanging="158"/>
      </w:pPr>
      <w:r>
        <w:t xml:space="preserve">Si le Client est une entité publique, les conditions suivantes s’appliquent à tout Service en Ligne fourni gratuitement au Client : </w:t>
      </w:r>
    </w:p>
    <w:p w14:paraId="1CD131DC" w14:textId="77777777" w:rsidR="00B84A96" w:rsidRDefault="00B84A96" w:rsidP="00AE4100">
      <w:pPr>
        <w:pStyle w:val="ProductList-Body"/>
        <w:numPr>
          <w:ilvl w:val="0"/>
          <w:numId w:val="49"/>
        </w:numPr>
        <w:ind w:left="720"/>
      </w:pPr>
      <w:r>
        <w:t xml:space="preserve">Microsoft renonce à tout droit de rémunération par le Client pour le Service en Ligne. </w:t>
      </w:r>
    </w:p>
    <w:p w14:paraId="2072953F" w14:textId="77777777" w:rsidR="00B84A96" w:rsidRDefault="00B84A96" w:rsidP="00AE4100">
      <w:pPr>
        <w:pStyle w:val="ProductList-Body"/>
        <w:numPr>
          <w:ilvl w:val="0"/>
          <w:numId w:val="49"/>
        </w:numPr>
        <w:ind w:left="720"/>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68579628"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755C1326" w14:textId="77777777" w:rsidR="00730B3A" w:rsidRDefault="00730B3A" w:rsidP="00A914BF">
      <w:pPr>
        <w:pStyle w:val="ProductList-Body"/>
      </w:pPr>
    </w:p>
    <w:p w14:paraId="5B4C399B" w14:textId="623DBBD7"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64" w:name="_Toc507239504"/>
      <w:bookmarkStart w:id="65" w:name="_Toc15468982"/>
      <w:r>
        <w:lastRenderedPageBreak/>
        <w:t>Conditions de Protection des Données</w:t>
      </w:r>
      <w:bookmarkEnd w:id="64"/>
      <w:bookmarkEnd w:id="65"/>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B6653B">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Annexe B – Mesures </w:t>
      </w:r>
      <w:bookmarkEnd w:id="66"/>
      <w:bookmarkEnd w:id="67"/>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8" w:name="_Toc507768549"/>
      <w:bookmarkStart w:id="69" w:name="_Toc15468983"/>
      <w:r>
        <w:t>Champ d’application</w:t>
      </w:r>
      <w:bookmarkEnd w:id="68"/>
      <w:bookmarkEnd w:id="69"/>
    </w:p>
    <w:p w14:paraId="6DEC7F3F" w14:textId="77777777" w:rsidR="00980751" w:rsidRPr="00931AE7" w:rsidRDefault="00980751" w:rsidP="00980751">
      <w:pPr>
        <w:pStyle w:val="ProductList-Body"/>
      </w:pPr>
      <w:r>
        <w:t xml:space="preserve">Les conditions de la présente section (« Conditions de Protection des Données ») s’appliquent à tous les Services en Ligne, à l’exception de Bing Maps Mobile Asset Management Platform, de Bing Maps Transactions and Users, des Services Bing Search, de GitHub Enterprise, de LinkedIn Sales Navigator, de Microsoft Azure Stack, de connexion de données Microsoft Graph pour fournisseurs de logiciels indépendants (ISV), de Microsoft Genomics et de Visual Studio App Center, qui sont régis par les conditions de protection des données personnelles et de sécurité dans les </w:t>
      </w:r>
      <w:hyperlink w:anchor="ConditionsSpécifiquesAuServiceEnLigne" w:tooltip="Conditions spécifiques aux Services en 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1F5B30BE" w:rsidR="00CD3005" w:rsidRDefault="00826C59" w:rsidP="00CD3005">
      <w:pPr>
        <w:pStyle w:val="ProductList-Body"/>
      </w:pPr>
      <w:hyperlink w:anchor="Annexe1" w:tooltip="Pièce jointe 1" w:history="1">
        <w:r w:rsidR="005C20D3">
          <w:rPr>
            <w:rStyle w:val="Hyperlink"/>
          </w:rPr>
          <w:t>L’Annexe 1</w:t>
        </w:r>
      </w:hyperlink>
      <w:r w:rsidR="005C20D3">
        <w:t xml:space="preserve"> comprend les conditions qui s’appliquent aux Services Professionnels, y compris à la protection des données personnelles et à la sécurité des Données des Services Professionnels et des Données à Caractère Personnel dans le cadre de la prestation de ces services. Par conséquent, à moins d’être expressément applicables en vertu de l’</w:t>
      </w:r>
      <w:hyperlink w:anchor="Annexe1" w:tooltip="Pièce jointe 1" w:history="1">
        <w:r w:rsidR="005C20D3">
          <w:rPr>
            <w:rStyle w:val="Hyperlink"/>
          </w:rPr>
          <w:t>Annexe 1</w:t>
        </w:r>
      </w:hyperlink>
      <w:r w:rsidR="005C20D3">
        <w:t>,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70" w:name="_Toc507768550"/>
      <w:bookmarkStart w:id="71" w:name="_Toc15468984"/>
      <w:r>
        <w:t>Traitement des Données Client ; Propriété</w:t>
      </w:r>
      <w:bookmarkEnd w:id="70"/>
      <w:bookmarkEnd w:id="71"/>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25D37B84" w14:textId="77777777" w:rsidR="005C20D3" w:rsidRDefault="005C20D3" w:rsidP="005C20D3">
      <w:pPr>
        <w:pStyle w:val="ProductList-SubSubSectionHeading"/>
        <w:outlineLvl w:val="1"/>
      </w:pPr>
      <w:bookmarkStart w:id="72" w:name="_Toc507768551"/>
      <w:bookmarkStart w:id="73" w:name="_Toc6563800"/>
      <w:bookmarkStart w:id="74" w:name="_Toc8395011"/>
      <w:bookmarkStart w:id="75" w:name="_Toc13858350"/>
      <w:bookmarkStart w:id="76" w:name="_Toc15468985"/>
      <w:r>
        <w:t>Divulgation de Données Client</w:t>
      </w:r>
      <w:bookmarkEnd w:id="72"/>
      <w:bookmarkEnd w:id="73"/>
      <w:bookmarkEnd w:id="74"/>
      <w:r>
        <w:t xml:space="preserve"> et de Données à Caractère Personnel</w:t>
      </w:r>
      <w:bookmarkEnd w:id="75"/>
      <w:bookmarkEnd w:id="76"/>
    </w:p>
    <w:p w14:paraId="3D36452E" w14:textId="77777777" w:rsidR="005C20D3" w:rsidRDefault="005C20D3" w:rsidP="005C20D3">
      <w:pPr>
        <w:pStyle w:val="ProductList-Body"/>
        <w:spacing w:after="120"/>
      </w:pPr>
      <w:r>
        <w:t xml:space="preserve">Microsoft ne saurait divulguer les Données Client ou les Données à Caractère Personnel à une quelconque partie extérieure à Microsoft ou à ses filiales et affiliés, sauf (1) sur demande du Client, (2) conformément aux dispositions des Conditions des Services en Ligne, ou (3) si la loi l’exige. </w:t>
      </w:r>
    </w:p>
    <w:p w14:paraId="6608C176" w14:textId="77777777" w:rsidR="005C20D3" w:rsidRDefault="005C20D3" w:rsidP="005C20D3">
      <w:pPr>
        <w:pStyle w:val="ProductList-Body"/>
        <w:spacing w:after="120"/>
      </w:pPr>
      <w:r>
        <w:t>Microsoft s’engage à ne pas divulguer de Données Client ou de Données à Caractère Personnel aux pouvoirs publics, à moins d’y être tenue par la loi. Dans l’hypothèse où les pouvoirs publics contacteraient Microsoft en vue d’obtenir des Données Client ou des Données à Caractère Personnel, Microsoft les invitera à adresser leur demande directement au Client. Si Microsoft est contrainte de divulguer des Données Client ou des Données à Caractère Personnel aux pouvoirs publics, elle s’engage à en aviser le Client dans les meilleurs délais et à fournir un exemplaire de la demande, sauf interdiction légale.</w:t>
      </w:r>
    </w:p>
    <w:p w14:paraId="78F2BE34" w14:textId="77777777" w:rsidR="005C20D3" w:rsidRDefault="005C20D3" w:rsidP="005C20D3">
      <w:pPr>
        <w:pStyle w:val="ProductList-Body"/>
        <w:spacing w:after="120"/>
      </w:pPr>
      <w:r>
        <w:t>Dès réception d’une demande de Données Client ou de Données à Caractère Personnel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53B9EFA4" w14:textId="1377D824" w:rsidR="00CD3005" w:rsidRDefault="005C20D3" w:rsidP="005C20D3">
      <w:pPr>
        <w:pStyle w:val="ProductList-Body"/>
        <w:spacing w:after="120"/>
      </w:pPr>
      <w:r>
        <w:t>Microsoft ne saurait fournir à un tiers : (a) un accès direct, indirect, général ou libre aux Données Client ou aux Données à Caractère Personnel ; (b) les clés de chiffrement de plateforme utilisées pour sécuriser les Données Client ou les Données à Caractère Personnel ou la possibilité de forcer ce chiffrement ; ou (c) un accès aux Données Client ou aux Données à Caractère Personnel dès lors que Microsoft sait que ces données seront utilisées à d’autres fins que celles indiquées dans la demande du tiers</w:t>
      </w:r>
      <w:r w:rsidR="00CD3005">
        <w:t xml:space="preserve">. </w:t>
      </w:r>
    </w:p>
    <w:p w14:paraId="1F2B5BB2" w14:textId="77777777" w:rsidR="00CD3005" w:rsidRDefault="00CD3005" w:rsidP="00CD3005">
      <w:pPr>
        <w:pStyle w:val="ProductList-Body"/>
      </w:pPr>
      <w:r>
        <w:lastRenderedPageBreak/>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77" w:name="_Toc507768552"/>
      <w:bookmarkStart w:id="78" w:name="_Toc15468986"/>
      <w:r>
        <w:t>Traitement des Données à Caractère Personnel ; RGPD</w:t>
      </w:r>
      <w:bookmarkEnd w:id="77"/>
      <w:bookmarkEnd w:id="78"/>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57872B9F" w:rsidR="00CD3005" w:rsidRDefault="00CD3005" w:rsidP="00CD3005">
      <w:pPr>
        <w:pStyle w:val="ProductList-Body"/>
        <w:numPr>
          <w:ilvl w:val="0"/>
          <w:numId w:val="47"/>
        </w:numPr>
      </w:pPr>
      <w:r>
        <w:t xml:space="preserve">Le traitement a pour </w:t>
      </w:r>
      <w:r w:rsidR="008C29AA" w:rsidRPr="008C29AA">
        <w:t xml:space="preserve">finalité </w:t>
      </w:r>
      <w:r>
        <w:t>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A1464E" w:rsidR="00CD3005" w:rsidRDefault="00CD3005" w:rsidP="00CD3005">
      <w:pPr>
        <w:pStyle w:val="ProductList-Body"/>
        <w:ind w:left="180"/>
      </w:pPr>
      <w:r>
        <w:t xml:space="preserve">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w:t>
      </w:r>
      <w:r w:rsidR="008C29AA" w:rsidRPr="008C29AA">
        <w:t xml:space="preserve">Il appartiendra au Client de </w:t>
      </w:r>
      <w:r>
        <w:t>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79" w:name="_Toc507768553"/>
      <w:bookmarkStart w:id="80" w:name="_Toc15468987"/>
      <w:r>
        <w:t>Sécurité des Données</w:t>
      </w:r>
      <w:bookmarkEnd w:id="79"/>
      <w:bookmarkEnd w:id="80"/>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81"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58CADDBE" w:rsidR="00CD3005" w:rsidRDefault="00CD3005" w:rsidP="00CD3005">
      <w:pPr>
        <w:pStyle w:val="ProductList-Body"/>
        <w:ind w:left="158"/>
      </w:pPr>
      <w:r>
        <w:t xml:space="preserve">En outre, ces mesures doivent être conformes aux exigences énoncées dans les normes ISO 27001, ISO 27002 et ISO 27018. </w:t>
      </w:r>
      <w:bookmarkEnd w:id="81"/>
      <w:r>
        <w:t xml:space="preserve">Chaque Service en Ligne Core respecte également les normes et les cadres de contrôle indiqués dans le tableau ci-dessous et met en œuvre et maintient les mesures de sécurité énoncées à </w:t>
      </w:r>
      <w:hyperlink w:anchor="AppendixB_SecurityMeasures" w:tooltip="l’Annexe B" w:history="1">
        <w:r>
          <w:rPr>
            <w:rStyle w:val="Hyperlink"/>
          </w:rPr>
          <w:t>l’Annexe B</w:t>
        </w:r>
      </w:hyperlink>
      <w:r>
        <w:t xml:space="preserve"> pour la protection des Données du Client.</w:t>
      </w:r>
    </w:p>
    <w:p w14:paraId="3F41FC9B" w14:textId="283CAA82" w:rsidR="00CD3005" w:rsidRDefault="00CD3005" w:rsidP="00CD3005">
      <w:pPr>
        <w:pStyle w:val="ProductList-Body"/>
        <w:ind w:left="158"/>
      </w:pPr>
    </w:p>
    <w:p w14:paraId="3A66102C" w14:textId="77777777" w:rsidR="00B84A96" w:rsidRDefault="00B84A96"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57501" w:rsidRPr="00C62FB6" w14:paraId="0923E22C" w14:textId="77777777" w:rsidTr="00B6653B">
        <w:trPr>
          <w:tblHeader/>
        </w:trPr>
        <w:tc>
          <w:tcPr>
            <w:tcW w:w="2880" w:type="dxa"/>
            <w:shd w:val="clear" w:color="auto" w:fill="0072C6"/>
            <w:vAlign w:val="center"/>
          </w:tcPr>
          <w:p w14:paraId="286FB17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Service en Ligne</w:t>
            </w:r>
          </w:p>
        </w:tc>
        <w:tc>
          <w:tcPr>
            <w:tcW w:w="1728" w:type="dxa"/>
            <w:shd w:val="clear" w:color="auto" w:fill="0072C6"/>
            <w:vAlign w:val="center"/>
          </w:tcPr>
          <w:p w14:paraId="5FF74BD6"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2D254063" w14:textId="77777777" w:rsidR="00F57501" w:rsidRPr="00231971" w:rsidRDefault="00F57501" w:rsidP="00B6653B">
            <w:pPr>
              <w:pStyle w:val="ProductList-Body"/>
              <w:rPr>
                <w:color w:val="FFFFFF" w:themeColor="background1"/>
                <w:sz w:val="16"/>
                <w:szCs w:val="16"/>
              </w:rPr>
            </w:pPr>
            <w:r>
              <w:rPr>
                <w:color w:val="FFFFFF" w:themeColor="background1"/>
                <w:sz w:val="16"/>
                <w:szCs w:val="16"/>
              </w:rPr>
              <w:t>SSAE 18 SOC 2 Type II</w:t>
            </w:r>
          </w:p>
        </w:tc>
      </w:tr>
      <w:tr w:rsidR="00F57501" w:rsidRPr="00C62FB6" w14:paraId="068DDAB9" w14:textId="77777777" w:rsidTr="00B6653B">
        <w:trPr>
          <w:trHeight w:val="288"/>
        </w:trPr>
        <w:tc>
          <w:tcPr>
            <w:tcW w:w="2880" w:type="dxa"/>
            <w:vAlign w:val="center"/>
          </w:tcPr>
          <w:p w14:paraId="40A85B0C" w14:textId="77777777" w:rsidR="00F57501" w:rsidRPr="00231971" w:rsidRDefault="00F57501" w:rsidP="00B6653B">
            <w:pPr>
              <w:pStyle w:val="ProductList-Body"/>
              <w:rPr>
                <w:sz w:val="16"/>
                <w:szCs w:val="16"/>
              </w:rPr>
            </w:pPr>
            <w:r>
              <w:rPr>
                <w:sz w:val="16"/>
                <w:szCs w:val="16"/>
              </w:rPr>
              <w:t>Services Office 365</w:t>
            </w:r>
          </w:p>
        </w:tc>
        <w:tc>
          <w:tcPr>
            <w:tcW w:w="1728" w:type="dxa"/>
            <w:vAlign w:val="center"/>
          </w:tcPr>
          <w:p w14:paraId="15B9A385"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DC2D5B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7E8D05C6" w14:textId="77777777" w:rsidTr="00B6653B">
        <w:trPr>
          <w:trHeight w:val="288"/>
        </w:trPr>
        <w:tc>
          <w:tcPr>
            <w:tcW w:w="2880" w:type="dxa"/>
            <w:vAlign w:val="center"/>
          </w:tcPr>
          <w:p w14:paraId="0B0CADBF" w14:textId="77777777" w:rsidR="00F57501" w:rsidRPr="00231971" w:rsidRDefault="00F57501" w:rsidP="00B6653B">
            <w:pPr>
              <w:pStyle w:val="ProductList-Body"/>
              <w:rPr>
                <w:sz w:val="16"/>
                <w:szCs w:val="16"/>
              </w:rPr>
            </w:pPr>
            <w:r>
              <w:rPr>
                <w:sz w:val="16"/>
                <w:szCs w:val="16"/>
              </w:rPr>
              <w:t>Microsoft Dynamics 365 Core Services</w:t>
            </w:r>
          </w:p>
        </w:tc>
        <w:tc>
          <w:tcPr>
            <w:tcW w:w="1728" w:type="dxa"/>
            <w:vAlign w:val="center"/>
          </w:tcPr>
          <w:p w14:paraId="007237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38BE7B4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5BA26837" w14:textId="77777777" w:rsidTr="00B6653B">
        <w:trPr>
          <w:trHeight w:val="288"/>
        </w:trPr>
        <w:tc>
          <w:tcPr>
            <w:tcW w:w="2880" w:type="dxa"/>
            <w:vAlign w:val="center"/>
          </w:tcPr>
          <w:p w14:paraId="03236935" w14:textId="77777777" w:rsidR="00F57501" w:rsidRPr="00231971" w:rsidRDefault="00F57501" w:rsidP="00B6653B">
            <w:pPr>
              <w:pStyle w:val="ProductList-Body"/>
              <w:rPr>
                <w:sz w:val="16"/>
                <w:szCs w:val="16"/>
              </w:rPr>
            </w:pPr>
            <w:r>
              <w:rPr>
                <w:sz w:val="16"/>
                <w:szCs w:val="16"/>
              </w:rPr>
              <w:t>Microsoft Azure Core Services</w:t>
            </w:r>
          </w:p>
        </w:tc>
        <w:tc>
          <w:tcPr>
            <w:tcW w:w="1728" w:type="dxa"/>
            <w:vAlign w:val="center"/>
          </w:tcPr>
          <w:p w14:paraId="0087B581" w14:textId="77777777" w:rsidR="00F57501" w:rsidRPr="004C41FC" w:rsidRDefault="00F57501" w:rsidP="00B6653B">
            <w:pPr>
              <w:pStyle w:val="ProductList-Body"/>
            </w:pPr>
            <w:r>
              <w:rPr>
                <w:color w:val="000000" w:themeColor="text1"/>
                <w:sz w:val="16"/>
                <w:szCs w:val="16"/>
              </w:rPr>
              <w:t>Varie**</w:t>
            </w:r>
          </w:p>
        </w:tc>
        <w:tc>
          <w:tcPr>
            <w:tcW w:w="1710" w:type="dxa"/>
            <w:vAlign w:val="center"/>
          </w:tcPr>
          <w:p w14:paraId="714ABF86" w14:textId="77777777" w:rsidR="00F57501" w:rsidRPr="00231971" w:rsidRDefault="00F57501" w:rsidP="00B6653B">
            <w:pPr>
              <w:pStyle w:val="ProductList-Body"/>
              <w:rPr>
                <w:color w:val="000000" w:themeColor="text1"/>
                <w:sz w:val="16"/>
                <w:szCs w:val="16"/>
              </w:rPr>
            </w:pPr>
            <w:r>
              <w:rPr>
                <w:color w:val="000000" w:themeColor="text1"/>
                <w:sz w:val="16"/>
                <w:szCs w:val="16"/>
              </w:rPr>
              <w:t>Varie**</w:t>
            </w:r>
          </w:p>
        </w:tc>
      </w:tr>
      <w:tr w:rsidR="00F57501" w:rsidRPr="00C62FB6" w14:paraId="23CC5844" w14:textId="77777777" w:rsidTr="00B6653B">
        <w:trPr>
          <w:trHeight w:val="288"/>
        </w:trPr>
        <w:tc>
          <w:tcPr>
            <w:tcW w:w="2880" w:type="dxa"/>
            <w:vAlign w:val="center"/>
          </w:tcPr>
          <w:p w14:paraId="0084EC69" w14:textId="77777777" w:rsidR="00F57501" w:rsidRPr="00231971" w:rsidRDefault="00F57501" w:rsidP="00B6653B">
            <w:pPr>
              <w:pStyle w:val="ProductList-Body"/>
              <w:rPr>
                <w:sz w:val="16"/>
                <w:szCs w:val="16"/>
              </w:rPr>
            </w:pPr>
            <w:r>
              <w:rPr>
                <w:sz w:val="16"/>
                <w:szCs w:val="16"/>
              </w:rPr>
              <w:t>Microsoft Cloud App Security</w:t>
            </w:r>
          </w:p>
        </w:tc>
        <w:tc>
          <w:tcPr>
            <w:tcW w:w="1728" w:type="dxa"/>
            <w:vAlign w:val="center"/>
          </w:tcPr>
          <w:p w14:paraId="066E373D"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4D49D064"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F57501" w:rsidRPr="00C62FB6" w14:paraId="0540C189" w14:textId="77777777" w:rsidTr="00B6653B">
        <w:trPr>
          <w:trHeight w:val="288"/>
        </w:trPr>
        <w:tc>
          <w:tcPr>
            <w:tcW w:w="2880" w:type="dxa"/>
            <w:vAlign w:val="center"/>
          </w:tcPr>
          <w:p w14:paraId="7162EB50" w14:textId="77777777" w:rsidR="00F57501" w:rsidRPr="00231971" w:rsidRDefault="00F57501" w:rsidP="00B6653B">
            <w:pPr>
              <w:pStyle w:val="ProductList-Body"/>
              <w:rPr>
                <w:sz w:val="16"/>
                <w:szCs w:val="16"/>
              </w:rPr>
            </w:pPr>
            <w:r>
              <w:rPr>
                <w:sz w:val="16"/>
                <w:szCs w:val="16"/>
              </w:rPr>
              <w:t>Services en Ligne Microsoft Intune</w:t>
            </w:r>
          </w:p>
        </w:tc>
        <w:tc>
          <w:tcPr>
            <w:tcW w:w="1728" w:type="dxa"/>
            <w:vAlign w:val="center"/>
          </w:tcPr>
          <w:p w14:paraId="7AEA4841"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c>
          <w:tcPr>
            <w:tcW w:w="1710" w:type="dxa"/>
            <w:vAlign w:val="center"/>
          </w:tcPr>
          <w:p w14:paraId="08E2F0E9" w14:textId="77777777" w:rsidR="00F57501" w:rsidRPr="00231971" w:rsidRDefault="00F57501" w:rsidP="00B6653B">
            <w:pPr>
              <w:pStyle w:val="ProductList-Body"/>
              <w:rPr>
                <w:color w:val="000000" w:themeColor="text1"/>
                <w:sz w:val="16"/>
                <w:szCs w:val="16"/>
              </w:rPr>
            </w:pPr>
            <w:r>
              <w:rPr>
                <w:color w:val="000000" w:themeColor="text1"/>
                <w:sz w:val="16"/>
                <w:szCs w:val="16"/>
              </w:rPr>
              <w:t>Oui</w:t>
            </w:r>
          </w:p>
        </w:tc>
      </w:tr>
      <w:tr w:rsidR="00A03991" w:rsidRPr="00C62FB6" w14:paraId="5EFDB903" w14:textId="77777777" w:rsidTr="00B6653B">
        <w:trPr>
          <w:trHeight w:val="288"/>
        </w:trPr>
        <w:tc>
          <w:tcPr>
            <w:tcW w:w="2880" w:type="dxa"/>
            <w:vAlign w:val="center"/>
          </w:tcPr>
          <w:p w14:paraId="204D62AA" w14:textId="47B665DC" w:rsidR="00A03991" w:rsidRPr="00231971" w:rsidRDefault="00A03991" w:rsidP="00A03991">
            <w:pPr>
              <w:pStyle w:val="ProductList-Body"/>
              <w:rPr>
                <w:sz w:val="16"/>
                <w:szCs w:val="16"/>
              </w:rPr>
            </w:pPr>
            <w:r>
              <w:rPr>
                <w:sz w:val="16"/>
                <w:szCs w:val="16"/>
              </w:rPr>
              <w:t>Principaux Services de la Plateforme Microsoft Power</w:t>
            </w:r>
          </w:p>
        </w:tc>
        <w:tc>
          <w:tcPr>
            <w:tcW w:w="1728" w:type="dxa"/>
            <w:vAlign w:val="center"/>
          </w:tcPr>
          <w:p w14:paraId="53CEC895" w14:textId="190E6ADA" w:rsidR="00A03991" w:rsidRPr="00231971" w:rsidRDefault="00A03991" w:rsidP="00A03991">
            <w:pPr>
              <w:pStyle w:val="ProductList-Body"/>
              <w:rPr>
                <w:color w:val="000000" w:themeColor="text1"/>
                <w:sz w:val="16"/>
                <w:szCs w:val="16"/>
              </w:rPr>
            </w:pPr>
            <w:r>
              <w:rPr>
                <w:color w:val="000000" w:themeColor="text1"/>
                <w:sz w:val="16"/>
                <w:szCs w:val="16"/>
              </w:rPr>
              <w:t>Oui</w:t>
            </w:r>
          </w:p>
        </w:tc>
        <w:tc>
          <w:tcPr>
            <w:tcW w:w="1710" w:type="dxa"/>
            <w:vAlign w:val="center"/>
          </w:tcPr>
          <w:p w14:paraId="3EF1D824" w14:textId="1E9BC77A" w:rsidR="00A03991" w:rsidRPr="00231971" w:rsidRDefault="00A03991" w:rsidP="00A03991">
            <w:pPr>
              <w:pStyle w:val="ProductList-Body"/>
              <w:rPr>
                <w:color w:val="000000" w:themeColor="text1"/>
                <w:sz w:val="16"/>
                <w:szCs w:val="16"/>
              </w:rPr>
            </w:pPr>
            <w:r>
              <w:rPr>
                <w:color w:val="000000" w:themeColor="text1"/>
                <w:sz w:val="16"/>
                <w:szCs w:val="16"/>
              </w:rPr>
              <w:t>Oui</w:t>
            </w:r>
          </w:p>
        </w:tc>
      </w:tr>
      <w:tr w:rsidR="00F57501" w:rsidRPr="00C62FB6" w14:paraId="5686BFE2" w14:textId="77777777" w:rsidTr="00B6653B">
        <w:trPr>
          <w:trHeight w:val="288"/>
        </w:trPr>
        <w:tc>
          <w:tcPr>
            <w:tcW w:w="2880" w:type="dxa"/>
            <w:vAlign w:val="center"/>
          </w:tcPr>
          <w:p w14:paraId="46AFA36C" w14:textId="27EC84C2" w:rsidR="00F57501" w:rsidRPr="00231971" w:rsidRDefault="00F57501" w:rsidP="00B6653B">
            <w:pPr>
              <w:pStyle w:val="ProductList-Body"/>
              <w:rPr>
                <w:sz w:val="16"/>
                <w:szCs w:val="16"/>
              </w:rPr>
            </w:pPr>
            <w:r>
              <w:rPr>
                <w:sz w:val="16"/>
                <w:szCs w:val="16"/>
              </w:rPr>
              <w:t xml:space="preserve">Services </w:t>
            </w:r>
            <w:r w:rsidR="005C20D3">
              <w:rPr>
                <w:sz w:val="16"/>
                <w:szCs w:val="16"/>
              </w:rPr>
              <w:t>Microsoft Defender - Protection avancée contre les menaces</w:t>
            </w:r>
          </w:p>
        </w:tc>
        <w:tc>
          <w:tcPr>
            <w:tcW w:w="1728" w:type="dxa"/>
            <w:vAlign w:val="center"/>
          </w:tcPr>
          <w:p w14:paraId="5B1D3F53" w14:textId="77777777" w:rsidR="00F57501" w:rsidRDefault="00F57501" w:rsidP="00B6653B">
            <w:pPr>
              <w:pStyle w:val="ProductList-Body"/>
              <w:rPr>
                <w:color w:val="000000" w:themeColor="text1"/>
                <w:sz w:val="16"/>
                <w:szCs w:val="16"/>
              </w:rPr>
            </w:pPr>
            <w:r>
              <w:rPr>
                <w:color w:val="000000" w:themeColor="text1"/>
                <w:sz w:val="16"/>
                <w:szCs w:val="16"/>
              </w:rPr>
              <w:t>Non</w:t>
            </w:r>
          </w:p>
        </w:tc>
        <w:tc>
          <w:tcPr>
            <w:tcW w:w="1710" w:type="dxa"/>
            <w:vAlign w:val="center"/>
          </w:tcPr>
          <w:p w14:paraId="0C132BDF" w14:textId="77777777" w:rsidR="00F57501" w:rsidRDefault="00F57501" w:rsidP="00B6653B">
            <w:pPr>
              <w:pStyle w:val="ProductList-Body"/>
              <w:rPr>
                <w:color w:val="000000" w:themeColor="text1"/>
                <w:sz w:val="16"/>
                <w:szCs w:val="16"/>
              </w:rPr>
            </w:pPr>
            <w:r>
              <w:rPr>
                <w:color w:val="000000" w:themeColor="text1"/>
                <w:sz w:val="16"/>
                <w:szCs w:val="16"/>
              </w:rPr>
              <w:t>Non</w:t>
            </w:r>
          </w:p>
        </w:tc>
      </w:tr>
    </w:tbl>
    <w:p w14:paraId="0E43C3C2" w14:textId="5EFC2CA6" w:rsidR="00D66BB0" w:rsidRPr="004C41FC" w:rsidRDefault="00D66BB0" w:rsidP="00D66BB0">
      <w:pPr>
        <w:pStyle w:val="ProductList-Body"/>
        <w:ind w:left="720"/>
      </w:pPr>
      <w:r>
        <w:rPr>
          <w:i/>
          <w:iCs/>
          <w:color w:val="000000" w:themeColor="text1"/>
        </w:rPr>
        <w:t xml:space="preserve">*N’inclut pas </w:t>
      </w:r>
      <w:r>
        <w:rPr>
          <w:i/>
          <w:iCs/>
        </w:rPr>
        <w:t xml:space="preserve">Microsoft Dynamics 365 for Marketing, </w:t>
      </w:r>
      <w:r>
        <w:rPr>
          <w:i/>
          <w:iCs/>
          <w:color w:val="000000" w:themeColor="text1"/>
        </w:rPr>
        <w:t xml:space="preserve">Microsoft Dynamics 365 for Talent, Microsoft Dynamics 365 for Talent : Attract, et Microsoft Dynamics 365 for Talent : Onboard et Dynamics 365 </w:t>
      </w:r>
      <w:r w:rsidR="005C20D3">
        <w:rPr>
          <w:i/>
          <w:iCs/>
          <w:color w:val="000000" w:themeColor="text1"/>
        </w:rPr>
        <w:t>Sales Insights</w:t>
      </w:r>
      <w:r>
        <w:rPr>
          <w:i/>
          <w:iCs/>
          <w:color w:val="000000" w:themeColor="text1"/>
        </w:rPr>
        <w:t>.</w:t>
      </w:r>
    </w:p>
    <w:p w14:paraId="204278CB" w14:textId="77777777" w:rsidR="00B6653B" w:rsidRPr="00C97DF5" w:rsidRDefault="00B6653B" w:rsidP="00B6653B">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lastRenderedPageBreak/>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82" w:name="_Toc507768554"/>
      <w:bookmarkStart w:id="83" w:name="_Toc15468988"/>
      <w:r>
        <w:t>Notification des Incidents de Sécurité</w:t>
      </w:r>
      <w:bookmarkEnd w:id="82"/>
      <w:bookmarkEnd w:id="83"/>
    </w:p>
    <w:p w14:paraId="58E76D14" w14:textId="6C20A6AB" w:rsidR="00CD3005" w:rsidRDefault="00CD3005" w:rsidP="00CD3005">
      <w:pPr>
        <w:pStyle w:val="ProductList-Body"/>
      </w:pPr>
      <w:bookmarkStart w:id="84"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84"/>
      <w:r>
        <w:t xml:space="preserve">, Microsoft devra </w:t>
      </w:r>
      <w:r w:rsidRPr="00B6653B">
        <w:t xml:space="preserve">rapidement et </w:t>
      </w:r>
      <w:r w:rsidR="00B6653B" w:rsidRPr="00071D66">
        <w:t>dans les meilleurs délais</w:t>
      </w:r>
      <w:r w:rsidR="00B6653B" w:rsidRPr="00B6653B">
        <w:t xml:space="preserve"> </w:t>
      </w:r>
      <w:r w:rsidRPr="00B6653B">
        <w:t>(1) aviser le Client de l’Incident de Sécurité ; (2) enquêter sur l’Incident de Sécurité et fournir au Client des informations détaillées concernant ce dernier</w:t>
      </w:r>
      <w:r>
        <w:t>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85" w:name="_Toc507768555"/>
      <w:bookmarkStart w:id="86" w:name="DataTransfersandLocation"/>
      <w:bookmarkStart w:id="87" w:name="_Toc15468989"/>
      <w:r>
        <w:t>Transferts et Emplacement des Données</w:t>
      </w:r>
      <w:bookmarkEnd w:id="85"/>
      <w:bookmarkEnd w:id="87"/>
    </w:p>
    <w:bookmarkEnd w:id="86"/>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52D2A51F" w:rsidR="00CD3005" w:rsidRDefault="00CD3005" w:rsidP="00CD3005">
      <w:pPr>
        <w:pStyle w:val="ProductList-Body"/>
        <w:ind w:left="158"/>
      </w:pPr>
      <w:r>
        <w:t xml:space="preserve">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w:t>
      </w:r>
      <w:r w:rsidRPr="00032A3B">
        <w:t xml:space="preserve">Européen et de la Suisse. Tous les transferts de Données à Caractère Personnel vers un pays tiers ou à une organisation internationale seront soumis à des </w:t>
      </w:r>
      <w:r w:rsidR="00032A3B" w:rsidRPr="00032A3B">
        <w:t xml:space="preserve">garanties </w:t>
      </w:r>
      <w:r w:rsidRPr="00032A3B">
        <w:t>appropriées, telles que définies à l’Article 46 du RGPD, et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0F46D299" w14:textId="77777777" w:rsidR="00A03991" w:rsidRPr="000F395E" w:rsidRDefault="00A03991" w:rsidP="00A03991">
      <w:pPr>
        <w:pStyle w:val="ProductList-Body"/>
        <w:keepNext/>
        <w:ind w:left="180"/>
        <w:outlineLvl w:val="2"/>
      </w:pPr>
      <w:bookmarkStart w:id="88" w:name="LocationofCustomerDataatRest"/>
      <w:r>
        <w:rPr>
          <w:b/>
          <w:color w:val="0072C6"/>
        </w:rPr>
        <w:t>Emplacement des Données Client au repos</w:t>
      </w:r>
    </w:p>
    <w:bookmarkEnd w:id="88"/>
    <w:p w14:paraId="2B09FC98" w14:textId="77777777" w:rsidR="00A03991" w:rsidRPr="000F395E" w:rsidRDefault="00A03991" w:rsidP="00A03991">
      <w:pPr>
        <w:pStyle w:val="ProductList-Body"/>
        <w:keepNext/>
        <w:ind w:left="158"/>
      </w:pPr>
      <w:r>
        <w:t>Pour les Services en Ligne Core, Microsoft entreposera les Données Client au repos dans certaines grandes zones géographiques (chacune étant désignée comme une « Zone Géographique ») comme suit :</w:t>
      </w:r>
    </w:p>
    <w:p w14:paraId="392C11DC" w14:textId="58D6B821" w:rsidR="00A03991" w:rsidRPr="000F395E" w:rsidRDefault="00A03991" w:rsidP="00A03991">
      <w:pPr>
        <w:pStyle w:val="ProductList-Body"/>
        <w:numPr>
          <w:ilvl w:val="1"/>
          <w:numId w:val="7"/>
        </w:numPr>
        <w:ind w:left="900"/>
      </w:pPr>
      <w:r>
        <w:rPr>
          <w:b/>
          <w:bCs/>
        </w:rPr>
        <w:t xml:space="preserve">Services Office 365. </w:t>
      </w:r>
      <w:r>
        <w:t xml:space="preserve">Si le Client provisionne son tenant en Australie, au Canada, dans l’Union Européenne, en France, </w:t>
      </w:r>
      <w:r w:rsidR="00026A58" w:rsidRPr="00026A58">
        <w:t>Afrique du Sud</w:t>
      </w:r>
      <w:r w:rsidR="00026A58">
        <w:t xml:space="preserve">, </w:t>
      </w:r>
      <w:r>
        <w:t>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p>
    <w:p w14:paraId="6AB5F910" w14:textId="77777777" w:rsidR="00A03991" w:rsidRPr="000F395E" w:rsidRDefault="00A03991" w:rsidP="00A03991">
      <w:pPr>
        <w:pStyle w:val="ProductList-Body"/>
        <w:numPr>
          <w:ilvl w:val="1"/>
          <w:numId w:val="7"/>
        </w:numPr>
        <w:ind w:left="900"/>
      </w:pPr>
      <w:r>
        <w:rPr>
          <w:b/>
          <w:bCs/>
        </w:rPr>
        <w:t>Services en Ligne Microsoft Intune</w:t>
      </w:r>
      <w:r w:rsidRPr="00C44075">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6220DA57" w14:textId="77777777" w:rsidR="00A03991" w:rsidRPr="000F395E" w:rsidRDefault="00A03991" w:rsidP="00A03991">
      <w:pPr>
        <w:pStyle w:val="ProductList-Body"/>
        <w:numPr>
          <w:ilvl w:val="1"/>
          <w:numId w:val="7"/>
        </w:numPr>
        <w:ind w:left="900"/>
      </w:pPr>
      <w:r>
        <w:rPr>
          <w:b/>
          <w:bCs/>
        </w:rPr>
        <w:lastRenderedPageBreak/>
        <w:t>Principaux Services de la Plateforme Microsoft Power</w:t>
      </w:r>
      <w:r w:rsidRPr="00C44075">
        <w:rPr>
          <w:b/>
        </w:rPr>
        <w:t>.</w:t>
      </w:r>
      <w:r>
        <w:t xml:space="preserve"> Si le Client provisionne son tenant en Australie, au Canada, en Asie-Pacifique,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0FC4C73" w14:textId="12CBC9D0"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0A7C31F2"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74CD388E" w14:textId="5FA31FB9" w:rsidR="00F57501" w:rsidRPr="00841C87" w:rsidRDefault="00F57501" w:rsidP="00F57501">
      <w:pPr>
        <w:pStyle w:val="ProductList-Body"/>
        <w:keepNext/>
        <w:numPr>
          <w:ilvl w:val="1"/>
          <w:numId w:val="7"/>
        </w:numPr>
        <w:ind w:left="900"/>
      </w:pPr>
      <w:r>
        <w:rPr>
          <w:b/>
          <w:bCs/>
        </w:rPr>
        <w:t xml:space="preserve">Services </w:t>
      </w:r>
      <w:r w:rsidR="005C20D3">
        <w:rPr>
          <w:b/>
          <w:bCs/>
        </w:rPr>
        <w:t>Microsoft Defender - Protection avancée contre les menaces</w:t>
      </w:r>
      <w:r w:rsidRPr="00127B28">
        <w:rPr>
          <w:b/>
          <w:bCs/>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dans la section « Emplacement des données » du Centre de gestion de la confidentialité Microsoft.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89" w:name="_Toc507768556"/>
      <w:bookmarkStart w:id="90" w:name="_Toc15468990"/>
      <w:r>
        <w:t>Conservation et Suppression des Données</w:t>
      </w:r>
      <w:bookmarkEnd w:id="89"/>
      <w:bookmarkEnd w:id="90"/>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91" w:name="_Toc507768557"/>
      <w:bookmarkStart w:id="92" w:name="_Toc15468991"/>
      <w:r>
        <w:t>Engagement de Confidentialité du Sous-Traitant</w:t>
      </w:r>
      <w:bookmarkEnd w:id="91"/>
      <w:bookmarkEnd w:id="92"/>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93" w:name="_Toc507768558"/>
      <w:bookmarkStart w:id="94" w:name="_Toc15468992"/>
      <w:r>
        <w:t>Notifications et Contrôles sur l’Utilisation de Sous-traitants Ultérieurs</w:t>
      </w:r>
      <w:bookmarkEnd w:id="93"/>
      <w:bookmarkEnd w:id="94"/>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 xml:space="preserve">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w:t>
      </w:r>
      <w:r>
        <w:lastRenderedPageBreak/>
        <w:t>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6157951" w:rsidR="00CD3005" w:rsidRDefault="00CD3005" w:rsidP="00CD3005">
      <w:pPr>
        <w:pStyle w:val="ProductList-Body"/>
      </w:pPr>
      <w:r>
        <w:t xml:space="preserve">Si le Client désapprouve un nouveau Sous-traitant Ultérieur, il pourra résilier l’abonnement au Service en Ligne concerné sans pénalité, en adressant avant la fin de la période de préavis </w:t>
      </w:r>
      <w:r w:rsidR="00032A3B">
        <w:t xml:space="preserve">correspondante </w:t>
      </w:r>
      <w:r>
        <w:t>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95" w:name="_Toc507768559"/>
      <w:bookmarkStart w:id="96" w:name="_Toc15468993"/>
      <w:r>
        <w:t>Établissements d’Enseignement</w:t>
      </w:r>
      <w:bookmarkEnd w:id="95"/>
      <w:bookmarkEnd w:id="96"/>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97" w:name="_Toc489605580"/>
      <w:bookmarkStart w:id="98" w:name="_Toc487134016"/>
      <w:bookmarkStart w:id="99" w:name="HIPPA"/>
      <w:bookmarkStart w:id="100" w:name="_Toc15468994"/>
      <w:r>
        <w:t>HIPAA Business Associate</w:t>
      </w:r>
      <w:bookmarkEnd w:id="97"/>
      <w:bookmarkEnd w:id="98"/>
      <w:bookmarkEnd w:id="100"/>
    </w:p>
    <w:bookmarkEnd w:id="99"/>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101" w:name="_Toc15468995"/>
      <w:r>
        <w:t>Comment contacter Microsoft</w:t>
      </w:r>
      <w:bookmarkEnd w:id="101"/>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B6653B" w:rsidRDefault="00CD3005" w:rsidP="00CD3005">
      <w:pPr>
        <w:pStyle w:val="ProductList-Body"/>
        <w:spacing w:before="120"/>
        <w:ind w:left="187"/>
        <w:rPr>
          <w:b/>
          <w:lang w:val="en-US"/>
        </w:rPr>
      </w:pPr>
      <w:r w:rsidRPr="00B6653B">
        <w:rPr>
          <w:b/>
          <w:lang w:val="en-US"/>
        </w:rPr>
        <w:t>Microsoft Ireland Operations Ltd.</w:t>
      </w:r>
    </w:p>
    <w:p w14:paraId="11965119" w14:textId="77777777" w:rsidR="00CD3005" w:rsidRPr="00B6653B" w:rsidRDefault="00CD3005" w:rsidP="00CD3005">
      <w:pPr>
        <w:pStyle w:val="ProductList-Body"/>
        <w:ind w:left="180"/>
        <w:rPr>
          <w:lang w:val="en-US"/>
        </w:rPr>
      </w:pPr>
      <w:r w:rsidRPr="00B6653B">
        <w:rPr>
          <w:lang w:val="en-US"/>
        </w:rPr>
        <w:t>Attn : Data Protection</w:t>
      </w:r>
    </w:p>
    <w:p w14:paraId="4EB1DAB0" w14:textId="77777777" w:rsidR="00CD3005" w:rsidRPr="00B6653B" w:rsidRDefault="00CD3005" w:rsidP="00CD3005">
      <w:pPr>
        <w:pStyle w:val="ProductList-Body"/>
        <w:ind w:left="180"/>
        <w:rPr>
          <w:lang w:val="en-US"/>
        </w:rPr>
      </w:pPr>
      <w:r w:rsidRPr="00B6653B">
        <w:rPr>
          <w:lang w:val="en-US"/>
        </w:rPr>
        <w:t>One Microsoft Place</w:t>
      </w:r>
    </w:p>
    <w:p w14:paraId="181F6B08" w14:textId="77777777" w:rsidR="00CD3005" w:rsidRPr="00B6653B" w:rsidRDefault="00CD3005" w:rsidP="00CD3005">
      <w:pPr>
        <w:pStyle w:val="ProductList-Body"/>
        <w:ind w:left="180"/>
        <w:rPr>
          <w:lang w:val="en-US"/>
        </w:rPr>
      </w:pPr>
      <w:r w:rsidRPr="00B6653B">
        <w:rPr>
          <w:lang w:val="en-US"/>
        </w:rP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75054AD3"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29F5178" w14:textId="77777777" w:rsidR="00854B0C" w:rsidRDefault="00854B0C" w:rsidP="00366C8E">
      <w:pPr>
        <w:pStyle w:val="ProductList-Body"/>
      </w:pPr>
    </w:p>
    <w:p w14:paraId="1A9E9227" w14:textId="03287864" w:rsidR="00487776" w:rsidRDefault="00487776" w:rsidP="00366C8E">
      <w:pPr>
        <w:pStyle w:val="ProductList-Body"/>
        <w:sectPr w:rsidR="00487776"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102" w:name="_Toc507768562"/>
      <w:bookmarkStart w:id="103" w:name="AppendixA_CoreOnlineServices"/>
      <w:bookmarkStart w:id="104" w:name="_Toc431459514"/>
      <w:bookmarkStart w:id="105" w:name="DataProcessingTerms"/>
      <w:bookmarkStart w:id="106" w:name="_Toc15468996"/>
      <w:r>
        <w:lastRenderedPageBreak/>
        <w:t>Annexe A – Services en Ligne Core</w:t>
      </w:r>
      <w:bookmarkEnd w:id="102"/>
      <w:bookmarkEnd w:id="106"/>
    </w:p>
    <w:bookmarkEnd w:id="103"/>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104"/>
      <w:bookmarkEnd w:id="105"/>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107" w:name="DPTOnlineServicesTable"/>
            <w:r>
              <w:rPr>
                <w:color w:val="FFFFFF" w:themeColor="background1"/>
                <w:sz w:val="16"/>
                <w:szCs w:val="16"/>
              </w:rPr>
              <w:t>Services en Ligne</w:t>
            </w:r>
          </w:p>
        </w:tc>
      </w:tr>
      <w:tr w:rsidR="00650745" w14:paraId="3CD16AB7" w14:textId="77777777" w:rsidTr="003A5E16">
        <w:tc>
          <w:tcPr>
            <w:tcW w:w="2610" w:type="dxa"/>
            <w:vAlign w:val="center"/>
          </w:tcPr>
          <w:p w14:paraId="6695FA8A" w14:textId="0B6AF6AA" w:rsidR="00650745" w:rsidRPr="00231971" w:rsidRDefault="00650745" w:rsidP="00650745">
            <w:pPr>
              <w:pStyle w:val="ProductList-Body"/>
              <w:rPr>
                <w:sz w:val="16"/>
                <w:szCs w:val="16"/>
              </w:rPr>
            </w:pPr>
            <w:bookmarkStart w:id="108" w:name="MicrosoftDynamicsOnlineServices"/>
            <w:bookmarkEnd w:id="107"/>
            <w:r>
              <w:rPr>
                <w:sz w:val="16"/>
                <w:szCs w:val="16"/>
              </w:rPr>
              <w:t>Microsoft Dynamics 365 Core Services</w:t>
            </w:r>
          </w:p>
        </w:tc>
        <w:tc>
          <w:tcPr>
            <w:tcW w:w="8190" w:type="dxa"/>
          </w:tcPr>
          <w:p w14:paraId="22B9612B" w14:textId="1C3B22F6" w:rsidR="00650745" w:rsidRPr="00231971" w:rsidRDefault="00650745" w:rsidP="00650745">
            <w:pPr>
              <w:pStyle w:val="ProductList-Body"/>
              <w:rPr>
                <w:sz w:val="16"/>
                <w:szCs w:val="16"/>
              </w:rPr>
            </w:pPr>
            <w:r>
              <w:rPr>
                <w:sz w:val="16"/>
                <w:szCs w:val="16"/>
              </w:rPr>
              <w:t>Les services suivants, chacun en tant que service autonome ou inclus dans un plan ou une application Dynamics 365 :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 Attract, Dynamics 365 for Talent : Onboard, Dynamics 365 for Sales Enterprise et Microsoft Dynamics 365 for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bookmarkEnd w:id="108"/>
      <w:tr w:rsidR="005C20D3" w14:paraId="1CCAB569" w14:textId="77777777" w:rsidTr="003A5E16">
        <w:tc>
          <w:tcPr>
            <w:tcW w:w="2610" w:type="dxa"/>
            <w:vAlign w:val="center"/>
          </w:tcPr>
          <w:p w14:paraId="48F7BBE2" w14:textId="0ACB9C9F" w:rsidR="005C20D3" w:rsidRPr="00231971" w:rsidRDefault="005C20D3" w:rsidP="005C20D3">
            <w:pPr>
              <w:pStyle w:val="ProductList-Body"/>
              <w:rPr>
                <w:sz w:val="16"/>
                <w:szCs w:val="16"/>
              </w:rPr>
            </w:pPr>
            <w:r>
              <w:rPr>
                <w:sz w:val="16"/>
                <w:szCs w:val="16"/>
              </w:rPr>
              <w:t>Services Office 365</w:t>
            </w:r>
          </w:p>
        </w:tc>
        <w:tc>
          <w:tcPr>
            <w:tcW w:w="8190" w:type="dxa"/>
          </w:tcPr>
          <w:p w14:paraId="62EF98ED" w14:textId="11B0F0E1" w:rsidR="005C20D3" w:rsidRPr="00231971" w:rsidRDefault="005C20D3" w:rsidP="005C20D3">
            <w:pPr>
              <w:pStyle w:val="ProductList-Body"/>
              <w:rPr>
                <w:sz w:val="16"/>
                <w:szCs w:val="16"/>
              </w:rPr>
            </w:pPr>
            <w:r>
              <w:rPr>
                <w:sz w:val="16"/>
                <w:szCs w:val="16"/>
              </w:rPr>
              <w:t xml:space="preserve">Les services suivants, chacun en tant que service autonome ou inclus dans un plan ou une suite Office 365 : </w:t>
            </w:r>
            <w:bookmarkStart w:id="109" w:name="_Hlk498519502"/>
            <w:r>
              <w:rPr>
                <w:sz w:val="16"/>
                <w:szCs w:val="16"/>
              </w:rPr>
              <w:t>Gestionnaire de conformité, Customer Lockbox, Archivage Exchange Online, Exchange Online Protection, Exchange Online, Microsoft Bookings, Microsoft Forms, Microsoft MyAnalytics, Planificateur Microsoft, Microsoft StaffHub, Microsoft Stream, Microsoft Teams, Microsoft To-Do, Office 365 - Protection avancée contre les menaces, Office 365 Video, Office pour le Web, OneDrive Entreprise, Outlook Customer Manager, Project Online (excepté Roadmap), SharePoint Online, Skype Entreprise Online, Sway, Tableau blanc, Yammer Entreprise</w:t>
            </w:r>
            <w:bookmarkEnd w:id="109"/>
            <w:r>
              <w:rPr>
                <w:sz w:val="16"/>
                <w:szCs w:val="16"/>
              </w:rPr>
              <w:t xml:space="preserve"> et, pour Kaizala Pro, les groupes organisationnels du Client gérés via le portail d’administration et les conversations entre deux membres de l’organisation du Client.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B84A96" w:rsidRPr="00C16C85" w14:paraId="69493E73" w14:textId="77777777" w:rsidTr="003A5E16">
        <w:trPr>
          <w:cantSplit/>
        </w:trPr>
        <w:tc>
          <w:tcPr>
            <w:tcW w:w="2610" w:type="dxa"/>
            <w:vAlign w:val="center"/>
          </w:tcPr>
          <w:p w14:paraId="279E338B" w14:textId="262BE5A9" w:rsidR="00B84A96" w:rsidRPr="00231971" w:rsidRDefault="00B84A96" w:rsidP="00B84A96">
            <w:pPr>
              <w:pStyle w:val="ProductList-Body"/>
              <w:rPr>
                <w:sz w:val="16"/>
                <w:szCs w:val="16"/>
              </w:rPr>
            </w:pPr>
            <w:bookmarkStart w:id="110" w:name="MicrosoftAzureCoreServices"/>
            <w:r>
              <w:rPr>
                <w:sz w:val="16"/>
                <w:szCs w:val="16"/>
              </w:rPr>
              <w:t>Microsoft Azure Core Services</w:t>
            </w:r>
            <w:bookmarkEnd w:id="110"/>
          </w:p>
        </w:tc>
        <w:tc>
          <w:tcPr>
            <w:tcW w:w="8190" w:type="dxa"/>
          </w:tcPr>
          <w:p w14:paraId="7B2C3063" w14:textId="5B2A77FF" w:rsidR="00B84A96" w:rsidRPr="00B6653B" w:rsidRDefault="00B84A96" w:rsidP="00B84A96">
            <w:pPr>
              <w:pStyle w:val="ProductList-Body"/>
              <w:rPr>
                <w:sz w:val="16"/>
                <w:szCs w:val="16"/>
              </w:rPr>
            </w:pPr>
            <w:r>
              <w:rPr>
                <w:sz w:val="16"/>
                <w:szCs w:val="16"/>
              </w:rPr>
              <w:t xml:space="preserve">Gestion des API, App Service (API Apps, Logic Apps, Mobile Apps, Web Apps), Application Gateway, Application Insights, Automation, Azure Active Directory,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A03991" w14:paraId="1E41EC6E" w14:textId="77777777" w:rsidTr="003A5E16">
        <w:tc>
          <w:tcPr>
            <w:tcW w:w="2610" w:type="dxa"/>
            <w:vAlign w:val="center"/>
          </w:tcPr>
          <w:p w14:paraId="488B3DDF" w14:textId="06303CC0" w:rsidR="00A03991" w:rsidRPr="00231971" w:rsidRDefault="00A03991" w:rsidP="00A03991">
            <w:pPr>
              <w:pStyle w:val="ProductList-Body"/>
              <w:rPr>
                <w:sz w:val="16"/>
                <w:szCs w:val="16"/>
              </w:rPr>
            </w:pPr>
            <w:r>
              <w:rPr>
                <w:sz w:val="16"/>
                <w:szCs w:val="16"/>
              </w:rPr>
              <w:t>Principaux Services de la Plateforme Microsoft Power</w:t>
            </w:r>
          </w:p>
        </w:tc>
        <w:tc>
          <w:tcPr>
            <w:tcW w:w="8190" w:type="dxa"/>
          </w:tcPr>
          <w:p w14:paraId="20D17353" w14:textId="5BFA22BE" w:rsidR="00A03991" w:rsidRPr="00FF5A1B" w:rsidRDefault="00A03991" w:rsidP="00A03991">
            <w:pPr>
              <w:pStyle w:val="ProductList-Body"/>
            </w:pPr>
            <w:r>
              <w:rPr>
                <w:sz w:val="16"/>
                <w:szCs w:val="16"/>
              </w:rPr>
              <w:t>Les services suivants, chacun en tant que service autonome ou inclus dans un plan ou une suite Office 365 ou Microsoft Dynamics 365 : Microsoft Power BI, Microsoft PowerApps et Microsoft Flow. Les principaux services de la Plateforme Microsoft Power excluent l’ensemble des logiciels client, y compris, sans s’y limiter, Power BI Report Server, les applications mobiles Power BI, PowerApps et Microsoft Flow, Power BI Desktop et PowerApps Studio.</w:t>
            </w:r>
          </w:p>
        </w:tc>
      </w:tr>
      <w:tr w:rsidR="005C20D3" w14:paraId="51B76374" w14:textId="77777777" w:rsidTr="003A5E16">
        <w:tc>
          <w:tcPr>
            <w:tcW w:w="2610" w:type="dxa"/>
            <w:vAlign w:val="center"/>
          </w:tcPr>
          <w:p w14:paraId="258026E2" w14:textId="5774A4BA" w:rsidR="005C20D3" w:rsidRDefault="005C20D3" w:rsidP="005C20D3">
            <w:pPr>
              <w:pStyle w:val="ProductList-Body"/>
              <w:rPr>
                <w:sz w:val="16"/>
                <w:szCs w:val="16"/>
              </w:rPr>
            </w:pPr>
            <w:r>
              <w:rPr>
                <w:sz w:val="16"/>
                <w:szCs w:val="16"/>
              </w:rPr>
              <w:t>Services Microsoft Defender - Protection avancée contre les menaces</w:t>
            </w:r>
          </w:p>
        </w:tc>
        <w:tc>
          <w:tcPr>
            <w:tcW w:w="8190" w:type="dxa"/>
          </w:tcPr>
          <w:p w14:paraId="40608411" w14:textId="2AD8065B" w:rsidR="005C20D3" w:rsidRDefault="005C20D3" w:rsidP="005C20D3">
            <w:pPr>
              <w:pStyle w:val="ProductList-Body"/>
              <w:rPr>
                <w:sz w:val="16"/>
                <w:szCs w:val="16"/>
              </w:rPr>
            </w:pPr>
            <w:r>
              <w:rPr>
                <w:sz w:val="16"/>
                <w:szCs w:val="16"/>
              </w:rPr>
              <w:t>Les parties de service cloud suivantes de Microsoft Defender - Protection avancée contre les menaces : Endpoint Detection &amp; Response, Automatic Investigation &amp; Remediation, Secure Score.</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111" w:name="AppendixB_SecurityMeasures"/>
      <w:bookmarkStart w:id="112" w:name="_Toc507768563"/>
      <w:bookmarkStart w:id="113" w:name="DataProcessingTerms_DataatRest"/>
      <w:bookmarkStart w:id="114" w:name="_Toc15468997"/>
      <w:r>
        <w:t xml:space="preserve">Annexe B – </w:t>
      </w:r>
      <w:bookmarkStart w:id="115" w:name="DataProcessingTerms_Security"/>
      <w:bookmarkStart w:id="116" w:name="_Toc507239523"/>
      <w:r>
        <w:t>Mesures</w:t>
      </w:r>
      <w:bookmarkEnd w:id="115"/>
      <w:bookmarkEnd w:id="116"/>
      <w:r>
        <w:t xml:space="preserve"> de Sécurité</w:t>
      </w:r>
      <w:bookmarkEnd w:id="111"/>
      <w:bookmarkEnd w:id="112"/>
      <w:bookmarkEnd w:id="114"/>
    </w:p>
    <w:bookmarkEnd w:id="113"/>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lastRenderedPageBreak/>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303D8">
            <w:pPr>
              <w:pStyle w:val="ProductList-Body"/>
              <w:keepNext/>
              <w:spacing w:before="40"/>
              <w:rPr>
                <w:sz w:val="16"/>
                <w:szCs w:val="16"/>
              </w:rPr>
            </w:pPr>
            <w:r w:rsidRPr="0065510F">
              <w:rPr>
                <w:b/>
                <w:sz w:val="16"/>
                <w:szCs w:val="16"/>
              </w:rPr>
              <w:lastRenderedPageBreak/>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lastRenderedPageBreak/>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BB7EA8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 xml:space="preserve">Pour chaque faille de sécurité qui est un Incident de Sécurité, une notification sera envoyée par Microsoft (comme indiqué dans la section « Notification des Incidents de Sécurité » ci-dessus) </w:t>
            </w:r>
            <w:r w:rsidR="00B6653B" w:rsidRPr="00B6653B">
              <w:rPr>
                <w:color w:val="000000" w:themeColor="text1"/>
                <w:sz w:val="16"/>
                <w:szCs w:val="16"/>
              </w:rPr>
              <w:t>dans les meilleurs délais</w:t>
            </w:r>
            <w:r w:rsidR="00B6653B">
              <w:rPr>
                <w:color w:val="000000" w:themeColor="text1"/>
                <w:sz w:val="16"/>
                <w:szCs w:val="16"/>
              </w:rPr>
              <w:t xml:space="preserve"> </w:t>
            </w:r>
            <w:r w:rsidR="00CD3005">
              <w:rPr>
                <w:color w:val="000000" w:themeColor="text1"/>
                <w:sz w:val="16"/>
                <w:szCs w:val="16"/>
              </w:rPr>
              <w:t>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7147683"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15468998"/>
      <w:r>
        <w:lastRenderedPageBreak/>
        <w:t>Conditions spécifiques relatives au Service en Ligne</w:t>
      </w:r>
      <w:bookmarkEnd w:id="117"/>
      <w:bookmarkEnd w:id="118"/>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19" w:name="MicrosoftAzureServices"/>
      <w:bookmarkStart w:id="120" w:name="_Toc15468999"/>
      <w:r w:rsidRPr="00604CF0">
        <w:rPr>
          <w:lang w:val="fr-FR"/>
        </w:rPr>
        <w:t>Services Microsoft Azure</w:t>
      </w:r>
      <w:bookmarkEnd w:id="120"/>
    </w:p>
    <w:bookmarkEnd w:id="119"/>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28" w:history="1">
        <w:r>
          <w:rPr>
            <w:rStyle w:val="Hyperlink"/>
          </w:rPr>
          <w:t>https://aka.ms/r1j7jq</w:t>
        </w:r>
      </w:hyperlink>
      <w:r>
        <w:t>.</w:t>
      </w:r>
    </w:p>
    <w:p w14:paraId="61FF9C0C" w14:textId="175E074F" w:rsidR="009D1B09" w:rsidRDefault="009D1B09" w:rsidP="00B6653B">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B84A96">
      <w:pPr>
        <w:pStyle w:val="ProductList-Body"/>
        <w:keepNext/>
      </w:pPr>
      <w:r>
        <w:rPr>
          <w:b/>
          <w:color w:val="00188F"/>
        </w:rPr>
        <w:lastRenderedPageBreak/>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178EAD75" w14:textId="77777777" w:rsidR="00B6653B" w:rsidRDefault="00B6653B" w:rsidP="00B6653B">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1" w:history="1">
        <w:r>
          <w:rPr>
            <w:rStyle w:val="Hyperlink"/>
          </w:rPr>
          <w:t>http://azure.microsoft.com/en-us/support/legal/store-terms</w:t>
        </w:r>
      </w:hyperlink>
      <w:hyperlink r:id="rId32" w:history="1"/>
      <w:r>
        <w:t>.</w:t>
      </w:r>
    </w:p>
    <w:bookmarkStart w:id="121" w:name="MicrosoftTranslator"/>
    <w:bookmarkStart w:id="122" w:name="_Toc449618403"/>
    <w:bookmarkStart w:id="123" w:name="_Toc445967470"/>
    <w:p w14:paraId="18D02206" w14:textId="77777777" w:rsidR="00980751" w:rsidRDefault="00980751" w:rsidP="00980751">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A03991">
      <w:pPr>
        <w:pStyle w:val="ProductList-Offering2Heading"/>
        <w:keepNext/>
        <w:outlineLvl w:val="2"/>
        <w:rPr>
          <w:lang w:val="fr-FR"/>
        </w:rPr>
      </w:pPr>
      <w:bookmarkStart w:id="124" w:name="_Toc8395026"/>
      <w:r>
        <w:tab/>
      </w:r>
      <w:bookmarkStart w:id="125" w:name="_Toc15469000"/>
      <w:r w:rsidRPr="00A03991">
        <w:rPr>
          <w:lang w:val="fr-FR"/>
        </w:rPr>
        <w:t>Azure DevTest Labs</w:t>
      </w:r>
      <w:bookmarkEnd w:id="124"/>
      <w:bookmarkEnd w:id="125"/>
    </w:p>
    <w:p w14:paraId="4F7AEAD9" w14:textId="77777777" w:rsidR="00A03991" w:rsidRPr="000F395E" w:rsidRDefault="00A03991" w:rsidP="00A03991">
      <w:pPr>
        <w:pStyle w:val="ProductList-ClauseHeading"/>
      </w:pPr>
      <w:r>
        <w:t>Secrets dans DevTest Labs</w:t>
      </w:r>
    </w:p>
    <w:p w14:paraId="399068EA" w14:textId="77777777" w:rsidR="00A03991" w:rsidRPr="000F395E" w:rsidRDefault="00A03991" w:rsidP="00A03991">
      <w:pPr>
        <w:pStyle w:val="ProductList-Body"/>
      </w:pPr>
      <w:r>
        <w:t>Azure DevTest Labs crée automatiquement un coffre de clés lorsqu’un utilisateur enregistre un secret pour la première fois. Vous ne pouvez pas utiliser ce coffre de clés pour entreposer autre chose que des mots de passe, des clés SSH ou des jetons d’accès personnel liés à DevTest Lab.</w:t>
      </w:r>
    </w:p>
    <w:p w14:paraId="37518421" w14:textId="77777777" w:rsidR="00A03991" w:rsidRDefault="00826C59" w:rsidP="00A03991">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487776">
      <w:pPr>
        <w:pStyle w:val="ProductList-Offering2Heading"/>
        <w:outlineLvl w:val="2"/>
        <w:rPr>
          <w:lang w:val="fr-FR"/>
        </w:rPr>
      </w:pPr>
      <w:r w:rsidRPr="00FE75DF">
        <w:rPr>
          <w:lang w:val="fr-FR"/>
        </w:rPr>
        <w:tab/>
      </w:r>
      <w:bookmarkStart w:id="126" w:name="_Toc783785"/>
      <w:bookmarkStart w:id="127" w:name="_Toc15469001"/>
      <w:r w:rsidRPr="00487776">
        <w:rPr>
          <w:lang w:val="fr-FR"/>
        </w:rPr>
        <w:t>Services Azure Lab</w:t>
      </w:r>
      <w:bookmarkEnd w:id="126"/>
      <w:bookmarkEnd w:id="127"/>
    </w:p>
    <w:p w14:paraId="1CDE82EF" w14:textId="77777777" w:rsidR="00487776" w:rsidRDefault="00487776" w:rsidP="00487776">
      <w:pPr>
        <w:pStyle w:val="ProductList-ClauseHeading"/>
      </w:pPr>
      <w:r>
        <w:t>Relation avec les Utilisateurs Finaux</w:t>
      </w:r>
    </w:p>
    <w:p w14:paraId="1F51DB00" w14:textId="77777777" w:rsidR="00487776" w:rsidRDefault="00487776" w:rsidP="00487776">
      <w:pPr>
        <w:pStyle w:val="ProductList-Body"/>
      </w:pPr>
      <w:r>
        <w:t>Bien que Microsoft vous fournisse les Services Azure Lab, comme c’est le cas entre vous et Microsoft, vous êtes le seul fournisseur des services connexes à vos utilisateurs finaux et c’est à vous seul qu’incombent les responsabilités à l’égard des utilisateurs finaux, y compris toutes les obligations d’assistance. Vos utilisateurs finaux n’êtes parties prenantes à aucun contrat avec Microsoft en ce qui concerne les services.</w:t>
      </w:r>
    </w:p>
    <w:p w14:paraId="224B501D" w14:textId="77777777" w:rsidR="00487776" w:rsidRPr="00C84B58" w:rsidRDefault="00487776" w:rsidP="00487776">
      <w:pPr>
        <w:pStyle w:val="ProductList-Body"/>
      </w:pPr>
    </w:p>
    <w:p w14:paraId="3E4D3C75" w14:textId="77777777" w:rsidR="00487776" w:rsidRDefault="00487776" w:rsidP="00487776">
      <w:pPr>
        <w:pStyle w:val="ProductList-ClauseHeading"/>
      </w:pPr>
      <w:r>
        <w:t>Notification ; Responsabilité ; Protection contre les Actions à l’encontre de Microsoft</w:t>
      </w:r>
    </w:p>
    <w:p w14:paraId="341518C4" w14:textId="77777777" w:rsidR="00487776" w:rsidRDefault="00487776" w:rsidP="00487776">
      <w:pPr>
        <w:pStyle w:val="ProductList-Body"/>
        <w:spacing w:after="120"/>
      </w:pPr>
      <w:r>
        <w:t>Vous informerez sans délai Microsoft de tous incidents qui seraient susceptibles d’avoir une incidence sur Microsoft, tels qu’une violation de données, des problèmes de mot de passe, une ou des plaintes d’utilisateur, une perte de données ou des réclamation en matière de propriété intellectuelle ou de protection de données personnelles.</w:t>
      </w:r>
    </w:p>
    <w:p w14:paraId="2863DCE3" w14:textId="77777777" w:rsidR="00487776" w:rsidRDefault="00487776" w:rsidP="00487776">
      <w:pPr>
        <w:pStyle w:val="ProductList-Body"/>
        <w:spacing w:after="120"/>
      </w:pPr>
      <w:r>
        <w:t>Vous reconnaissez et acceptez que Microsoft n’a aucune obligation ni responsabilité à votre égard ou de quelque utilisateur final que ce soit quand à l’utilisation du service par l’utilisateur final.</w:t>
      </w:r>
    </w:p>
    <w:p w14:paraId="1A1DC776" w14:textId="77777777" w:rsidR="00487776" w:rsidRPr="00C84B58" w:rsidRDefault="00487776" w:rsidP="00487776">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6E3836B2" w14:textId="77777777" w:rsidR="00487776" w:rsidRDefault="00487776" w:rsidP="00487776">
      <w:pPr>
        <w:pStyle w:val="ProductList-ClauseHeading"/>
      </w:pPr>
    </w:p>
    <w:p w14:paraId="0379A8ED" w14:textId="11290883" w:rsidR="00487776" w:rsidRDefault="00487776" w:rsidP="00487776">
      <w:pPr>
        <w:pStyle w:val="ProductList-ClauseHeading"/>
      </w:pPr>
      <w:r>
        <w:t>Garanties</w:t>
      </w:r>
    </w:p>
    <w:p w14:paraId="6D524245" w14:textId="77777777" w:rsidR="00487776" w:rsidRDefault="00487776" w:rsidP="00487776">
      <w:pPr>
        <w:pStyle w:val="ProductList-Body"/>
      </w:pPr>
      <w:r>
        <w:t>Vous vous engagez à garantir et à indemniser Microsoft contre toute réclamation d’un utilisateur final, d’un tiers et/ ou d’une autorité de réglementation en relation avec le service fourni aux utilisateurs finaux. Vous paierez tout jugement ou règlement, ainsi que l’ensemble des coûts, y compris les honoraires d’avocat et les dépenses raisonnables liés.</w:t>
      </w:r>
    </w:p>
    <w:p w14:paraId="07C5376C" w14:textId="77777777" w:rsidR="00487776" w:rsidRPr="00C84B58" w:rsidRDefault="00487776" w:rsidP="00487776">
      <w:pPr>
        <w:pStyle w:val="ProductList-Body"/>
      </w:pPr>
    </w:p>
    <w:p w14:paraId="33EBE282" w14:textId="77777777" w:rsidR="00487776" w:rsidRDefault="00487776" w:rsidP="00487776">
      <w:pPr>
        <w:pStyle w:val="ProductList-ClauseHeading"/>
      </w:pPr>
      <w:r>
        <w:t>Conditions applicables aux Utilisateurs Finaux</w:t>
      </w:r>
    </w:p>
    <w:p w14:paraId="7B5D5882" w14:textId="77777777" w:rsidR="00487776" w:rsidRDefault="00487776" w:rsidP="00487776">
      <w:pPr>
        <w:pStyle w:val="ProductList-Body"/>
        <w:spacing w:after="120"/>
      </w:pPr>
      <w:r>
        <w:t>Pour fournir les services aux utilisateurs finaux, vous et vos utilisateurs finaux devez conclure un contrat écrit valide et contraignant qui contient la substance des exigences suivantes :</w:t>
      </w:r>
    </w:p>
    <w:p w14:paraId="471977C6" w14:textId="77777777" w:rsidR="00487776" w:rsidRDefault="00487776" w:rsidP="00487776">
      <w:pPr>
        <w:pStyle w:val="ProductList-Body"/>
        <w:spacing w:after="120"/>
      </w:pPr>
      <w:r>
        <w:rPr>
          <w:u w:val="single"/>
        </w:rPr>
        <w:t>Déclaration de Relation</w:t>
      </w:r>
      <w:r>
        <w:t> : Vous êtes le seul fournisseur des services. C’est à vous qu’il incombe de fournir l’assistance aux utilisateurs finaux. Vous fournirez les services à vos utilisateurs finaux en vertu de vos conditions d’utilisation et de votre politique de confidentialité.</w:t>
      </w:r>
    </w:p>
    <w:p w14:paraId="3714CD35" w14:textId="77777777" w:rsidR="00487776" w:rsidRDefault="00487776" w:rsidP="00487776">
      <w:pPr>
        <w:pStyle w:val="ProductList-Body"/>
        <w:spacing w:after="120"/>
      </w:pPr>
      <w:r>
        <w:rPr>
          <w:u w:val="single"/>
        </w:rPr>
        <w:t>Conformité</w:t>
      </w:r>
      <w:r>
        <w:t> : Vous êtes seul responsable du respect de la réglementation applicable, y compris, de manière non limitative, du RGPD, eu égard à votre fourniture des services et à leur utilisation par les utilisateurs finaux.</w:t>
      </w:r>
    </w:p>
    <w:p w14:paraId="341141C5" w14:textId="77777777" w:rsidR="00487776" w:rsidRDefault="00487776" w:rsidP="00487776">
      <w:pPr>
        <w:pStyle w:val="ProductList-Body"/>
        <w:spacing w:after="120"/>
      </w:pPr>
      <w:r>
        <w:rPr>
          <w:u w:val="single"/>
        </w:rPr>
        <w:t>Exclusion de Garanties</w:t>
      </w:r>
      <w:r>
        <w:t> : Vous excluez toutes garanties relatives aux services ainsi qu’en ce qui concerne Microsoft.</w:t>
      </w:r>
    </w:p>
    <w:p w14:paraId="15150267" w14:textId="77777777" w:rsidR="00487776" w:rsidRDefault="00487776" w:rsidP="00487776">
      <w:pPr>
        <w:pStyle w:val="ProductList-Body"/>
      </w:pPr>
      <w:r>
        <w:rPr>
          <w:u w:val="single"/>
        </w:rPr>
        <w:lastRenderedPageBreak/>
        <w:t>Limitations de Responsabilité et Exclusion de Dommages</w:t>
      </w:r>
      <w:r>
        <w:t> : Vous excluez les responsabilités et les dommages d’une manière cohérente avec les dispositions de tous contrats applicables entre vous et Microsoft.</w:t>
      </w:r>
    </w:p>
    <w:p w14:paraId="6209E91B" w14:textId="77777777" w:rsidR="00487776" w:rsidRPr="00C84B58" w:rsidRDefault="00487776" w:rsidP="00487776">
      <w:pPr>
        <w:pStyle w:val="ProductList-Body"/>
      </w:pPr>
    </w:p>
    <w:p w14:paraId="314099C9" w14:textId="77777777" w:rsidR="00487776" w:rsidRDefault="00487776" w:rsidP="00487776">
      <w:pPr>
        <w:pStyle w:val="ProductList-ClauseHeading"/>
      </w:pPr>
      <w:r>
        <w:t>Mises à jour</w:t>
      </w:r>
    </w:p>
    <w:p w14:paraId="165879DB" w14:textId="77777777" w:rsidR="00487776" w:rsidRPr="00006432" w:rsidRDefault="00487776" w:rsidP="00487776">
      <w:pPr>
        <w:pStyle w:val="ProductList-Body"/>
      </w:pPr>
      <w:r>
        <w:t>Il vous incombe de mettre à jour les machines virtuelles de votre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p>
    <w:p w14:paraId="17137528"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5C20D3">
      <w:pPr>
        <w:pStyle w:val="ProductList-Offering2Heading"/>
        <w:keepNext/>
        <w:outlineLvl w:val="2"/>
        <w:rPr>
          <w:lang w:val="en-IN"/>
        </w:rPr>
      </w:pPr>
      <w:bookmarkStart w:id="128" w:name="AzureMaps"/>
      <w:r>
        <w:tab/>
      </w:r>
      <w:bookmarkStart w:id="129" w:name="_Toc13858367"/>
      <w:bookmarkStart w:id="130" w:name="AzureMachineLearningService"/>
      <w:bookmarkStart w:id="131" w:name="_Toc15469002"/>
      <w:r w:rsidRPr="004D0B6E">
        <w:rPr>
          <w:lang w:val="en-IN"/>
        </w:rPr>
        <w:t>Azure Machine Learning Service</w:t>
      </w:r>
      <w:bookmarkEnd w:id="129"/>
      <w:bookmarkEnd w:id="131"/>
    </w:p>
    <w:bookmarkEnd w:id="130"/>
    <w:p w14:paraId="0EA82D60" w14:textId="77777777" w:rsidR="005C20D3" w:rsidRPr="004D0B6E" w:rsidRDefault="005C20D3" w:rsidP="005C20D3">
      <w:pPr>
        <w:pStyle w:val="ProductList-ClauseHeading"/>
        <w:rPr>
          <w:lang w:val="en-IN"/>
        </w:rPr>
      </w:pPr>
      <w:r w:rsidRPr="004D0B6E">
        <w:rPr>
          <w:lang w:val="en-IN"/>
        </w:rPr>
        <w:t>Composants NVIDIA</w:t>
      </w:r>
    </w:p>
    <w:p w14:paraId="64E16502" w14:textId="77777777" w:rsidR="005C20D3" w:rsidRDefault="005C20D3" w:rsidP="005C20D3">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3" w:history="1">
        <w:r>
          <w:rPr>
            <w:rStyle w:val="Hyperlink"/>
          </w:rPr>
          <w:t>https://go.microsoft.com/fwlink/?linkid=874330</w:t>
        </w:r>
      </w:hyperlink>
      <w:r>
        <w:t>.</w:t>
      </w:r>
    </w:p>
    <w:p w14:paraId="35ECF337" w14:textId="77777777" w:rsidR="005C20D3" w:rsidRPr="0004518A" w:rsidRDefault="00826C59" w:rsidP="005C20D3">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9D1B09">
      <w:pPr>
        <w:pStyle w:val="ProductList-Offering2Heading"/>
        <w:outlineLvl w:val="2"/>
        <w:rPr>
          <w:lang w:val="fr-FR"/>
        </w:rPr>
      </w:pPr>
      <w:r w:rsidRPr="009D1B09">
        <w:rPr>
          <w:lang w:val="fr-FR"/>
        </w:rPr>
        <w:tab/>
      </w:r>
      <w:bookmarkStart w:id="132" w:name="_Toc509825512"/>
      <w:bookmarkStart w:id="133" w:name="_Toc510880769"/>
      <w:bookmarkStart w:id="134" w:name="_Toc15469003"/>
      <w:r w:rsidRPr="009D1B09">
        <w:rPr>
          <w:lang w:val="fr-FR"/>
        </w:rPr>
        <w:t>Azure Maps</w:t>
      </w:r>
      <w:bookmarkEnd w:id="132"/>
      <w:bookmarkEnd w:id="133"/>
      <w:bookmarkEnd w:id="134"/>
    </w:p>
    <w:bookmarkEnd w:id="128"/>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68FA40BB" w14:textId="77777777" w:rsidR="00980751" w:rsidRPr="00931AE7" w:rsidRDefault="00980751" w:rsidP="00980751">
      <w:pPr>
        <w:pStyle w:val="ProductList-ClauseHeading"/>
      </w:pPr>
      <w:r>
        <w:t>Résultats de l’API</w:t>
      </w:r>
    </w:p>
    <w:p w14:paraId="63922BFC" w14:textId="77777777" w:rsidR="00980751" w:rsidRPr="00931AE7" w:rsidRDefault="00980751" w:rsidP="00980751">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79AE4B85" w14:textId="77777777" w:rsidR="00980751" w:rsidRPr="00931AE7" w:rsidRDefault="00980751" w:rsidP="00980751">
      <w:pPr>
        <w:pStyle w:val="ProductList-Body"/>
      </w:pPr>
    </w:p>
    <w:p w14:paraId="2E941984" w14:textId="77777777" w:rsidR="00980751" w:rsidRPr="00931AE7" w:rsidRDefault="00980751" w:rsidP="00980751">
      <w:pPr>
        <w:pStyle w:val="ProductList-Body"/>
      </w:pPr>
      <w:r>
        <w:t>La mise en cache et le stockage des Résultats sont autorisés lorsque le but de cette mise en cache est de réduire les temps de latence de votre application. Les résultats ne peuvent pas être conservés plus longtemps que : (i) la période de validité indiquée dans les en-têtes retournés ; ou (ii) six (6) mois, le délai le plus court étant retenu.</w:t>
      </w:r>
    </w:p>
    <w:p w14:paraId="02A39B86" w14:textId="77777777" w:rsidR="00980751" w:rsidRPr="00931AE7" w:rsidRDefault="00980751" w:rsidP="00980751">
      <w:pPr>
        <w:pStyle w:val="ProductList-Body"/>
      </w:pPr>
    </w:p>
    <w:p w14:paraId="59920A7E" w14:textId="77777777" w:rsidR="00980751" w:rsidRPr="00931AE7" w:rsidRDefault="00980751" w:rsidP="00980751">
      <w:pPr>
        <w:pStyle w:val="ProductList-Body"/>
      </w:pPr>
      <w:bookmarkStart w:id="135" w:name="_Hlk509835802"/>
      <w:r>
        <w:t>Vous n’êtes autorisé à afficher aucun résultat sur un contenu tiers ou une base de données de cartes géographiques.</w:t>
      </w:r>
    </w:p>
    <w:bookmarkEnd w:id="135"/>
    <w:p w14:paraId="52A96110" w14:textId="77777777" w:rsidR="00980751" w:rsidRPr="00931AE7" w:rsidRDefault="00980751" w:rsidP="00980751">
      <w:pPr>
        <w:pStyle w:val="ProductList-Body"/>
      </w:pPr>
    </w:p>
    <w:p w14:paraId="46FD72C3" w14:textId="77777777" w:rsidR="00980751" w:rsidRPr="00931AE7" w:rsidRDefault="00980751" w:rsidP="00980751">
      <w:pPr>
        <w:pStyle w:val="ProductList-ClauseHeading"/>
      </w:pPr>
      <w:r>
        <w:t>Données cartographiques</w:t>
      </w:r>
    </w:p>
    <w:p w14:paraId="0428756A" w14:textId="77777777" w:rsidR="00980751" w:rsidRPr="00931AE7" w:rsidRDefault="00980751" w:rsidP="00980751">
      <w:pPr>
        <w:pStyle w:val="ProductList-Body"/>
      </w:pPr>
      <w:r>
        <w:t>L’utilisation du contenu affichant la mention de droits d’auteur de TomTom doit être conforme aux restrictions définies dans les Conditions de Licence de Produits Tiers et dans le CLUF de TomTom (</w:t>
      </w:r>
      <w:hyperlink r:id="rId34" w:history="1">
        <w:r>
          <w:rPr>
            <w:rStyle w:val="Hyperlink"/>
          </w:rPr>
          <w:t>https://www.tomtom.com/en_GB/thirdpartyproductterms/</w:t>
        </w:r>
      </w:hyperlink>
      <w:r>
        <w:t>). Azure Maps utilise Bing Imagery qui est soumis à la Notification Bing Maps de l’</w:t>
      </w:r>
      <w:hyperlink w:anchor="Annexe1" w:tooltip="Pièce jointe 1" w:history="1">
        <w:r>
          <w:rPr>
            <w:rStyle w:val="Hyperlink"/>
          </w:rPr>
          <w:t>Annexe 1</w:t>
        </w:r>
      </w:hyperlink>
      <w:r>
        <w:t>.</w:t>
      </w:r>
    </w:p>
    <w:p w14:paraId="1F2D1D6E" w14:textId="77777777" w:rsidR="00980751" w:rsidRPr="00931AE7" w:rsidRDefault="00980751" w:rsidP="00980751">
      <w:pPr>
        <w:pStyle w:val="ProductList-Body"/>
      </w:pPr>
    </w:p>
    <w:p w14:paraId="20CEC819" w14:textId="77777777" w:rsidR="00980751" w:rsidRPr="00931AE7" w:rsidRDefault="00980751" w:rsidP="00980751">
      <w:pPr>
        <w:pStyle w:val="ProductList-ClauseHeading"/>
      </w:pPr>
      <w:r>
        <w:t>Paramètre de région de l’utilisateur</w:t>
      </w:r>
    </w:p>
    <w:p w14:paraId="37DF3755" w14:textId="77777777" w:rsidR="00980751" w:rsidRPr="00931AE7" w:rsidRDefault="00980751" w:rsidP="00980751">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Vous êtes autorisé à accéder via Azure Maps sont mis à disposition.</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608232C8"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77777777" w:rsidR="00B84A96" w:rsidRDefault="00CE2E89" w:rsidP="00B84A96">
      <w:pPr>
        <w:pStyle w:val="ProductList-Offering2Heading"/>
        <w:outlineLvl w:val="2"/>
      </w:pPr>
      <w:r w:rsidRPr="006A240A">
        <w:rPr>
          <w:lang w:val="fr-FR"/>
        </w:rPr>
        <w:lastRenderedPageBreak/>
        <w:tab/>
      </w:r>
      <w:bookmarkStart w:id="136" w:name="_Toc8395029"/>
      <w:bookmarkStart w:id="137" w:name="_Toc6563817"/>
      <w:bookmarkStart w:id="138" w:name="_Toc8749030"/>
      <w:bookmarkStart w:id="139" w:name="_Toc15469004"/>
      <w:r w:rsidR="00B84A96">
        <w:t>Microsoft Azure Stack</w:t>
      </w:r>
      <w:bookmarkEnd w:id="136"/>
      <w:bookmarkEnd w:id="137"/>
      <w:bookmarkEnd w:id="138"/>
      <w:bookmarkEnd w:id="139"/>
    </w:p>
    <w:p w14:paraId="046921B5" w14:textId="77777777" w:rsidR="00B84A96" w:rsidRDefault="00B84A96" w:rsidP="00B84A96">
      <w:pPr>
        <w:pStyle w:val="ProductList-ClauseHeading"/>
      </w:pPr>
      <w:r>
        <w:t xml:space="preserve">Protection des données personnelles de Microsoft Azure Stack </w:t>
      </w:r>
    </w:p>
    <w:p w14:paraId="503ECA62" w14:textId="77777777" w:rsidR="00B84A96" w:rsidRDefault="00B84A96" w:rsidP="00B84A96">
      <w:pPr>
        <w:pStyle w:val="ProductList-Body"/>
      </w:pPr>
      <w:r>
        <w:t xml:space="preserve">La Déclaration de Confidentialité située à l’adresse </w:t>
      </w:r>
      <w:hyperlink r:id="rId35" w:history="1">
        <w:r>
          <w:rPr>
            <w:rStyle w:val="Hyperlink"/>
          </w:rPr>
          <w:t>https://go.microsoft.com/</w:t>
        </w:r>
        <w:r>
          <w:rPr>
            <w:rStyle w:val="Hyperlink"/>
            <w:color w:val="0563C1"/>
          </w:rPr>
          <w:t>fwlink</w:t>
        </w:r>
        <w:r>
          <w:rPr>
            <w:rStyle w:val="Hyperlink"/>
          </w:rPr>
          <w:t>/?LinkId=521839</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13E70332" w14:textId="77777777" w:rsidR="00B84A96" w:rsidRDefault="00B84A96" w:rsidP="00B84A96">
      <w:pPr>
        <w:pStyle w:val="ProductList-Body"/>
      </w:pPr>
    </w:p>
    <w:p w14:paraId="36871244" w14:textId="7D3DBC67" w:rsidR="00CE2E89" w:rsidRDefault="00B84A96" w:rsidP="00B84A96">
      <w:pPr>
        <w:pStyle w:val="ProductList-Body"/>
      </w:pPr>
      <w:r>
        <w:t>Dans la mesure où Microsoft est un opérateur ou un sous-opérateur de traitement de données à caractère personnel en association avec Azure Stack, Microsoft prend envers tous les clients à compter du 25 mai 2018, les engagements de (a) la disposition « Traitement des Données à Caractère Personnel ; RGPD » de la section « Conditions de Traitement des Données » des Conditions des Services en Ligne et (b) des Conditions du Règlement général sur la protection des données de l’Union européenne en Annexe 4 des Conditions des Services en Ligne.</w:t>
      </w:r>
    </w:p>
    <w:p w14:paraId="4471AC8E" w14:textId="77777777" w:rsidR="00B84A96" w:rsidRPr="00747204" w:rsidRDefault="00B84A96" w:rsidP="00B84A96">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1"/>
    <w:bookmarkEnd w:id="122"/>
    <w:bookmarkEnd w:id="123"/>
    <w:p w14:paraId="7DE305C8"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9D1B09">
      <w:pPr>
        <w:pStyle w:val="ProductList-Offering2Heading"/>
        <w:outlineLvl w:val="2"/>
        <w:rPr>
          <w:lang w:val="fr-FR"/>
        </w:rPr>
      </w:pPr>
      <w:r w:rsidRPr="00B6653B">
        <w:rPr>
          <w:lang w:val="fr-FR"/>
        </w:rPr>
        <w:tab/>
      </w:r>
      <w:bookmarkStart w:id="149" w:name="MicrosoftCognitiveServices"/>
      <w:bookmarkStart w:id="150" w:name="_Toc510880771"/>
      <w:bookmarkStart w:id="151" w:name="_Toc510115105"/>
      <w:bookmarkStart w:id="152" w:name="_Toc15469005"/>
      <w:r w:rsidRPr="00B6653B">
        <w:rPr>
          <w:lang w:val="fr-FR"/>
        </w:rPr>
        <w:t>Services Recherche Bing</w:t>
      </w:r>
      <w:bookmarkEnd w:id="149"/>
      <w:bookmarkEnd w:id="150"/>
      <w:bookmarkEnd w:id="151"/>
      <w:bookmarkEnd w:id="152"/>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6"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7"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2641AA83" w14:textId="77777777" w:rsidR="00026A58" w:rsidRDefault="00026A58" w:rsidP="009D1B09">
      <w:pPr>
        <w:pStyle w:val="ProductList-ClauseHeading"/>
        <w:keepNext w:val="0"/>
      </w:pPr>
    </w:p>
    <w:p w14:paraId="20E945E5" w14:textId="77777777" w:rsidR="00026A58" w:rsidRDefault="00026A58" w:rsidP="009D1B09">
      <w:pPr>
        <w:pStyle w:val="ProductList-ClauseHeading"/>
        <w:keepNext w:val="0"/>
      </w:pPr>
    </w:p>
    <w:p w14:paraId="03BC66D3" w14:textId="77777777" w:rsidR="00026A58" w:rsidRDefault="00026A58" w:rsidP="009D1B09">
      <w:pPr>
        <w:pStyle w:val="ProductList-ClauseHeading"/>
        <w:keepNext w:val="0"/>
      </w:pPr>
    </w:p>
    <w:p w14:paraId="313DC4E2" w14:textId="77777777" w:rsidR="00026A58" w:rsidRDefault="00026A58" w:rsidP="009D1B09">
      <w:pPr>
        <w:pStyle w:val="ProductList-ClauseHeading"/>
        <w:keepNext w:val="0"/>
      </w:pPr>
    </w:p>
    <w:p w14:paraId="396DBF94" w14:textId="6DC171F5" w:rsidR="009D1B09" w:rsidRDefault="009D1B09" w:rsidP="009D1B09">
      <w:pPr>
        <w:pStyle w:val="ProductList-ClauseHeading"/>
        <w:keepNext w:val="0"/>
      </w:pPr>
      <w:r>
        <w:lastRenderedPageBreak/>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0961D5C7"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650745">
      <w:pPr>
        <w:pStyle w:val="ProductList-Offering2Heading"/>
        <w:keepNext/>
        <w:outlineLvl w:val="2"/>
        <w:rPr>
          <w:lang w:val="fr-FR"/>
        </w:rPr>
      </w:pPr>
      <w:r w:rsidRPr="00650745">
        <w:rPr>
          <w:lang w:val="fr-FR"/>
        </w:rPr>
        <w:tab/>
      </w:r>
      <w:bookmarkStart w:id="153" w:name="_Toc5958159"/>
      <w:bookmarkStart w:id="154" w:name="CognitiveServices"/>
      <w:bookmarkStart w:id="155" w:name="_Toc15469006"/>
      <w:r w:rsidRPr="00650745">
        <w:rPr>
          <w:lang w:val="fr-FR"/>
        </w:rPr>
        <w:t>Cognitive Services</w:t>
      </w:r>
      <w:bookmarkEnd w:id="153"/>
      <w:bookmarkEnd w:id="155"/>
    </w:p>
    <w:bookmarkEnd w:id="154"/>
    <w:p w14:paraId="518328D7" w14:textId="77777777" w:rsidR="00650745" w:rsidRDefault="00650745" w:rsidP="00650745">
      <w:pPr>
        <w:pStyle w:val="ProductList-ClauseHeading"/>
      </w:pPr>
      <w:r>
        <w:t>Limite sur l’utilisation par le Client de la sortie de service</w:t>
      </w:r>
    </w:p>
    <w:p w14:paraId="2FC2A782" w14:textId="77777777" w:rsidR="00650745" w:rsidRPr="00F86985" w:rsidRDefault="00650745" w:rsidP="00650745">
      <w:pPr>
        <w:pStyle w:val="ProductList-Body"/>
      </w:pPr>
      <w:r>
        <w:t>Le Client n’est pas autorisé et n’autorisera pas des tiers à : (i) utiliser Cognitive Services ou des données provenant de Cognitive Services pour créer, former ou améliorer (directement ou indirectement) un produit ou service similaire ou concurrent.</w:t>
      </w:r>
    </w:p>
    <w:p w14:paraId="59A0F32D" w14:textId="77777777" w:rsidR="00650745" w:rsidRPr="00F86985" w:rsidRDefault="00650745" w:rsidP="00650745">
      <w:pPr>
        <w:pStyle w:val="ProductList-Body"/>
      </w:pPr>
    </w:p>
    <w:p w14:paraId="0E9DF418" w14:textId="77777777" w:rsidR="00650745" w:rsidRPr="00F86985" w:rsidRDefault="00650745" w:rsidP="00650745">
      <w:pPr>
        <w:pStyle w:val="ProductList-ClauseHeading"/>
      </w:pPr>
      <w:r>
        <w:t>Attribution de Microsoft Translator</w:t>
      </w:r>
    </w:p>
    <w:p w14:paraId="5CAA0207" w14:textId="77777777" w:rsidR="00650745" w:rsidRPr="00F86985" w:rsidRDefault="00650745" w:rsidP="0065074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650745">
      <w:pPr>
        <w:pStyle w:val="ProductList-Body"/>
      </w:pPr>
    </w:p>
    <w:p w14:paraId="425B801C" w14:textId="77777777" w:rsidR="00650745" w:rsidRPr="00541FFF" w:rsidRDefault="00650745" w:rsidP="0065074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B4E8CD6" w14:textId="77777777" w:rsidR="00650745" w:rsidRPr="00E90A70" w:rsidRDefault="00650745" w:rsidP="0065074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Les conteneurs sont nécessaires pour utiliser le point de terminaison de facturation et sont également soumis au conditions d’utilisation des logiciels avec un Service en Ligne dans le présent accord. Les conteneurs comprennent des éléments qui sont confidentiels et la propriété de Microsoft. Le Client s’engage à préserver la confidentialité de ces éléments et à informer rapidement Microsoft de toute mauvaise utilisation potentielle. Les conteneurs ne sont pas soumis aux Conditions de Protection des Données, car l’environnement d’exploitation des conteneurs n’est pas sous le contrôle de Microsoft.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w:t>
      </w:r>
    </w:p>
    <w:p w14:paraId="1F7DCACE" w14:textId="77777777" w:rsidR="00650745" w:rsidRPr="009A17A9" w:rsidRDefault="00650745" w:rsidP="00650745">
      <w:pPr>
        <w:pStyle w:val="ProductList-Body"/>
      </w:pPr>
    </w:p>
    <w:p w14:paraId="37DA0B3E" w14:textId="77777777" w:rsidR="00650745" w:rsidRPr="00F86985" w:rsidRDefault="00650745" w:rsidP="00650745">
      <w:pPr>
        <w:pStyle w:val="ProductList-ClauseHeading"/>
      </w:pPr>
      <w:r>
        <w:t>Configurations de Cognitive Services et Modèles Personnalisés inactifs</w:t>
      </w:r>
    </w:p>
    <w:p w14:paraId="42EE0B29" w14:textId="77777777" w:rsidR="00650745" w:rsidRPr="009A17A9" w:rsidRDefault="00650745" w:rsidP="0065074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826C59" w:rsidP="0065074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77777777" w:rsidR="005B1BD1" w:rsidRPr="00B6653B" w:rsidRDefault="005B1BD1" w:rsidP="005B1BD1">
      <w:pPr>
        <w:pStyle w:val="ProductList-Offering2Heading"/>
        <w:ind w:firstLine="158"/>
        <w:outlineLvl w:val="2"/>
        <w:rPr>
          <w:lang w:val="fr-FR"/>
        </w:rPr>
      </w:pPr>
      <w:bookmarkStart w:id="156" w:name="_Toc15469007"/>
      <w:r w:rsidRPr="00B6653B">
        <w:rPr>
          <w:lang w:val="fr-FR"/>
        </w:rPr>
        <w:t>Microsoft Genomics</w:t>
      </w:r>
      <w:bookmarkEnd w:id="140"/>
      <w:bookmarkEnd w:id="156"/>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8"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A03991">
      <w:pPr>
        <w:pStyle w:val="ProductList-Offering2Heading"/>
        <w:keepNext/>
        <w:outlineLvl w:val="2"/>
        <w:rPr>
          <w:lang w:val="fr-FR"/>
        </w:rPr>
      </w:pPr>
      <w:r w:rsidRPr="006A240A">
        <w:rPr>
          <w:lang w:val="fr-FR"/>
        </w:rPr>
        <w:lastRenderedPageBreak/>
        <w:tab/>
      </w:r>
      <w:bookmarkStart w:id="157" w:name="_Toc494738673"/>
      <w:bookmarkStart w:id="158" w:name="_Toc15469008"/>
      <w:r w:rsidRPr="006A240A">
        <w:rPr>
          <w:lang w:val="fr-FR"/>
        </w:rPr>
        <w:t xml:space="preserve">Visual Studio </w:t>
      </w:r>
      <w:r w:rsidR="006A240A">
        <w:rPr>
          <w:lang w:val="fr-FR"/>
        </w:rPr>
        <w:t>App</w:t>
      </w:r>
      <w:r w:rsidRPr="006A240A">
        <w:rPr>
          <w:lang w:val="fr-FR"/>
        </w:rPr>
        <w:t xml:space="preserve"> Center</w:t>
      </w:r>
      <w:bookmarkEnd w:id="157"/>
      <w:bookmarkEnd w:id="158"/>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9"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410B0EC"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EB7841">
      <w:pPr>
        <w:pStyle w:val="ProductList-OfferingGroupHeading"/>
        <w:spacing w:after="80"/>
        <w:outlineLvl w:val="1"/>
        <w:rPr>
          <w:lang w:val="fr-FR"/>
        </w:rPr>
      </w:pPr>
      <w:bookmarkStart w:id="159" w:name="_Toc15469009"/>
      <w:r w:rsidRPr="00B6653B">
        <w:rPr>
          <w:lang w:val="fr-FR"/>
        </w:rPr>
        <w:t>Plans Microsoft Azure</w:t>
      </w:r>
      <w:bookmarkEnd w:id="141"/>
      <w:bookmarkEnd w:id="142"/>
      <w:bookmarkEnd w:id="159"/>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1F094D0F" w:rsidR="00EB7841" w:rsidRPr="00AB267B" w:rsidRDefault="00EB7841" w:rsidP="00EB7841">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AD21CF">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F57501" w:rsidRDefault="00EB7841" w:rsidP="00E00B39">
      <w:pPr>
        <w:pStyle w:val="ProductList-Offering2Heading"/>
        <w:keepNext/>
        <w:outlineLvl w:val="2"/>
        <w:rPr>
          <w:lang w:val="fr-FR"/>
        </w:rPr>
      </w:pPr>
      <w:r w:rsidRPr="006A240A">
        <w:rPr>
          <w:lang w:val="fr-FR"/>
        </w:rPr>
        <w:tab/>
      </w:r>
      <w:bookmarkStart w:id="160" w:name="_Toc15469010"/>
      <w:r w:rsidR="00AA1F22" w:rsidRPr="00F57501">
        <w:rPr>
          <w:lang w:val="fr-FR"/>
        </w:rPr>
        <w:t>Azure Active Directory Basic</w:t>
      </w:r>
      <w:bookmarkEnd w:id="143"/>
      <w:bookmarkEnd w:id="144"/>
      <w:bookmarkEnd w:id="160"/>
    </w:p>
    <w:bookmarkEnd w:id="145"/>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61" w:name="AzureActiveDirectoryPremium"/>
    <w:p w14:paraId="0F600363"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AD79F3">
      <w:pPr>
        <w:pStyle w:val="ProductList-Offering2Heading"/>
        <w:keepNext/>
        <w:outlineLvl w:val="2"/>
        <w:rPr>
          <w:lang w:val="fr-FR"/>
        </w:rPr>
      </w:pPr>
      <w:r w:rsidRPr="00B6653B">
        <w:rPr>
          <w:lang w:val="fr-FR"/>
        </w:rPr>
        <w:tab/>
      </w:r>
      <w:bookmarkStart w:id="162" w:name="_Toc459970715"/>
      <w:bookmarkStart w:id="163" w:name="_Toc457466429"/>
      <w:bookmarkStart w:id="164" w:name="_Toc15469011"/>
      <w:r w:rsidRPr="00B6653B">
        <w:rPr>
          <w:lang w:val="fr-FR"/>
        </w:rPr>
        <w:t>Azure Active Directory Premium</w:t>
      </w:r>
      <w:bookmarkEnd w:id="162"/>
      <w:bookmarkEnd w:id="163"/>
      <w:bookmarkEnd w:id="164"/>
    </w:p>
    <w:bookmarkEnd w:id="161"/>
    <w:p w14:paraId="5C3FBDD7" w14:textId="52190799" w:rsidR="00AA1F22"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AA1F22">
      <w:pPr>
        <w:pStyle w:val="ProductList-Body"/>
      </w:pPr>
    </w:p>
    <w:p w14:paraId="41D52851" w14:textId="77777777" w:rsidR="00D66BB0" w:rsidRDefault="00D66BB0" w:rsidP="00D66BB0">
      <w:pPr>
        <w:pStyle w:val="ProductList-ClauseHeading"/>
      </w:pPr>
      <w:r>
        <w:t>Allocation d'Utilisateurs Externes</w:t>
      </w:r>
    </w:p>
    <w:p w14:paraId="297892FA" w14:textId="77777777" w:rsidR="00D66BB0" w:rsidRPr="00534B01" w:rsidRDefault="00D66BB0" w:rsidP="00D66BB0">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65" w:name="AzureInformationProtectionPremium"/>
    <w:p w14:paraId="716EA28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AA1F22">
      <w:pPr>
        <w:pStyle w:val="ProductList-Offering2Heading"/>
        <w:outlineLvl w:val="2"/>
        <w:rPr>
          <w:lang w:val="fr-FR"/>
        </w:rPr>
      </w:pPr>
      <w:r w:rsidRPr="00B6653B">
        <w:rPr>
          <w:lang w:val="fr-FR"/>
        </w:rPr>
        <w:tab/>
      </w:r>
      <w:bookmarkStart w:id="166" w:name="AzureRightsManagement"/>
      <w:bookmarkStart w:id="167" w:name="_Toc459970716"/>
      <w:bookmarkStart w:id="168" w:name="_Toc457466430"/>
      <w:bookmarkStart w:id="169" w:name="_Toc15469012"/>
      <w:r w:rsidRPr="00B6653B">
        <w:rPr>
          <w:lang w:val="fr-FR"/>
        </w:rPr>
        <w:t>Azure Information Protection</w:t>
      </w:r>
      <w:bookmarkEnd w:id="166"/>
      <w:r w:rsidRPr="00B6653B">
        <w:rPr>
          <w:lang w:val="fr-FR"/>
        </w:rPr>
        <w:t xml:space="preserve"> Premium</w:t>
      </w:r>
      <w:bookmarkEnd w:id="167"/>
      <w:bookmarkEnd w:id="168"/>
      <w:bookmarkEnd w:id="169"/>
    </w:p>
    <w:bookmarkEnd w:id="165"/>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1411499C" w:rsidR="00AA1F22" w:rsidRPr="003C2FBE" w:rsidRDefault="00AA1F22" w:rsidP="00AA1F22">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AA1F22">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70" w:name="_Toc388464308"/>
    <w:bookmarkStart w:id="171" w:name="Dynamics365"/>
    <w:bookmarkStart w:id="172" w:name="_Toc524436945"/>
    <w:bookmarkStart w:id="173" w:name="_Toc523239317"/>
    <w:bookmarkEnd w:id="146"/>
    <w:bookmarkEnd w:id="147"/>
    <w:bookmarkEnd w:id="148"/>
    <w:bookmarkEnd w:id="170"/>
    <w:p w14:paraId="11FF0DAE" w14:textId="4EE70A1C" w:rsidR="00650745" w:rsidRPr="00B84A96" w:rsidRDefault="00487776" w:rsidP="00B84A9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74" w:name="_Toc5958166"/>
      <w:bookmarkStart w:id="175" w:name="_Toc4753296"/>
      <w:bookmarkEnd w:id="171"/>
      <w:bookmarkEnd w:id="172"/>
      <w:bookmarkEnd w:id="173"/>
    </w:p>
    <w:p w14:paraId="66337480" w14:textId="77777777" w:rsidR="00026A58" w:rsidRDefault="00026A58" w:rsidP="00B84A96">
      <w:pPr>
        <w:pStyle w:val="ProductList-Offering1Heading"/>
      </w:pPr>
      <w:bookmarkStart w:id="176" w:name="_Toc8395038"/>
      <w:bookmarkStart w:id="177" w:name="_Toc6563826"/>
      <w:bookmarkStart w:id="178" w:name="_Toc8749039"/>
      <w:bookmarkEnd w:id="174"/>
      <w:bookmarkEnd w:id="175"/>
    </w:p>
    <w:p w14:paraId="027A634B" w14:textId="77777777" w:rsidR="00026A58" w:rsidRDefault="00026A58" w:rsidP="00B84A96">
      <w:pPr>
        <w:pStyle w:val="ProductList-Offering1Heading"/>
      </w:pPr>
    </w:p>
    <w:p w14:paraId="75088149" w14:textId="5F094A75" w:rsidR="00B84A96" w:rsidRPr="00A8327A" w:rsidRDefault="00B84A96" w:rsidP="00B84A96">
      <w:pPr>
        <w:pStyle w:val="ProductList-Offering1Heading"/>
      </w:pPr>
      <w:bookmarkStart w:id="179" w:name="_Toc15469013"/>
      <w:r>
        <w:lastRenderedPageBreak/>
        <w:t>Services Microsoft Dynamics 365</w:t>
      </w:r>
      <w:bookmarkEnd w:id="176"/>
      <w:bookmarkEnd w:id="177"/>
      <w:bookmarkEnd w:id="178"/>
      <w:bookmarkEnd w:id="179"/>
    </w:p>
    <w:p w14:paraId="6254CF5E" w14:textId="77777777" w:rsidR="00B84A96" w:rsidRPr="00A8327A" w:rsidRDefault="00B84A96" w:rsidP="00B84A96">
      <w:pPr>
        <w:pStyle w:val="ProductList-Body"/>
        <w:rPr>
          <w:rFonts w:asciiTheme="majorHAnsi" w:hAnsiTheme="majorHAnsi"/>
          <w:sz w:val="16"/>
          <w:szCs w:val="16"/>
        </w:rPr>
        <w:sectPr w:rsidR="00B84A96" w:rsidRPr="00A8327A" w:rsidSect="00B84A96">
          <w:footerReference w:type="default" r:id="rId40"/>
          <w:footerReference w:type="first" r:id="rId41"/>
          <w:pgSz w:w="12240" w:h="15840"/>
          <w:pgMar w:top="720" w:right="720" w:bottom="720" w:left="720" w:header="720" w:footer="720" w:gutter="0"/>
          <w:cols w:space="720"/>
          <w:titlePg/>
          <w:docGrid w:linePitch="360"/>
        </w:sectPr>
      </w:pPr>
    </w:p>
    <w:p w14:paraId="6AA4411B"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Plan</w:t>
      </w:r>
    </w:p>
    <w:p w14:paraId="3A62A198"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Unified Operations Plan</w:t>
      </w:r>
    </w:p>
    <w:p w14:paraId="74DE1690"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Customer Engagement Plan</w:t>
      </w:r>
    </w:p>
    <w:p w14:paraId="0714840F"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Customer Insights</w:t>
      </w:r>
    </w:p>
    <w:p w14:paraId="391ADCBC"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Case Management</w:t>
      </w:r>
    </w:p>
    <w:p w14:paraId="5692F55B"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EDB94D3"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8E94AA8"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18E1C701"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Field Service</w:t>
      </w:r>
    </w:p>
    <w:p w14:paraId="289C3F24" w14:textId="77777777" w:rsidR="00B84A96" w:rsidRPr="00455F0E" w:rsidRDefault="00B84A96" w:rsidP="00B84A96">
      <w:pPr>
        <w:pStyle w:val="ProductList-Body"/>
        <w:rPr>
          <w:rFonts w:asciiTheme="majorHAnsi" w:hAnsiTheme="majorHAnsi"/>
          <w:sz w:val="16"/>
          <w:szCs w:val="16"/>
        </w:rPr>
      </w:pPr>
      <w:r>
        <w:rPr>
          <w:rFonts w:asciiTheme="majorHAnsi" w:hAnsiTheme="majorHAnsi"/>
          <w:sz w:val="16"/>
          <w:szCs w:val="16"/>
        </w:rPr>
        <w:t>Dynamics 365 Business Central Essentials</w:t>
      </w:r>
    </w:p>
    <w:p w14:paraId="0D2F1063" w14:textId="77777777" w:rsidR="00B84A96" w:rsidRPr="00455F0E" w:rsidRDefault="00B84A96" w:rsidP="00B84A96">
      <w:pPr>
        <w:pStyle w:val="ProductList-Body"/>
        <w:rPr>
          <w:rFonts w:asciiTheme="majorHAnsi" w:hAnsiTheme="majorHAnsi"/>
          <w:sz w:val="16"/>
          <w:szCs w:val="16"/>
        </w:rPr>
      </w:pPr>
      <w:r>
        <w:rPr>
          <w:rFonts w:asciiTheme="majorHAnsi" w:hAnsiTheme="majorHAnsi"/>
          <w:sz w:val="16"/>
          <w:szCs w:val="16"/>
        </w:rPr>
        <w:t>Dynamics 365 Business Central Premium</w:t>
      </w:r>
    </w:p>
    <w:p w14:paraId="6194644E" w14:textId="77777777" w:rsidR="00B84A96" w:rsidRPr="00455F0E" w:rsidRDefault="00B84A96" w:rsidP="00B84A96">
      <w:pPr>
        <w:pStyle w:val="ProductList-Body"/>
        <w:rPr>
          <w:rFonts w:asciiTheme="majorHAnsi" w:hAnsiTheme="majorHAnsi"/>
          <w:sz w:val="16"/>
          <w:szCs w:val="16"/>
        </w:rPr>
      </w:pPr>
      <w:r>
        <w:rPr>
          <w:rFonts w:asciiTheme="majorHAnsi" w:hAnsiTheme="majorHAnsi"/>
          <w:sz w:val="16"/>
          <w:szCs w:val="16"/>
        </w:rPr>
        <w:t>Dynamics 365 Business Central Team Member</w:t>
      </w:r>
    </w:p>
    <w:p w14:paraId="14D8E2F9"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Marketing</w:t>
      </w:r>
    </w:p>
    <w:p w14:paraId="5F882DBE"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Operations Activity</w:t>
      </w:r>
    </w:p>
    <w:p w14:paraId="064FB036"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Operations Device</w:t>
      </w:r>
    </w:p>
    <w:p w14:paraId="3A27C775"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Operations Order Lines</w:t>
      </w:r>
    </w:p>
    <w:p w14:paraId="231BA40E"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6716AAD"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Retail</w:t>
      </w:r>
    </w:p>
    <w:p w14:paraId="78165486"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Sales Entreprise</w:t>
      </w:r>
    </w:p>
    <w:p w14:paraId="0BB58541"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Sales Professional</w:t>
      </w:r>
    </w:p>
    <w:p w14:paraId="4DC5C9BB" w14:textId="5D8F35BC" w:rsidR="00B84A96" w:rsidRPr="00455F0E" w:rsidRDefault="00B84A96" w:rsidP="00B84A96">
      <w:pPr>
        <w:pStyle w:val="ProductList-Body"/>
        <w:rPr>
          <w:rFonts w:asciiTheme="majorHAnsi" w:hAnsiTheme="majorHAnsi"/>
          <w:sz w:val="16"/>
          <w:szCs w:val="16"/>
        </w:rPr>
      </w:pPr>
      <w:r>
        <w:rPr>
          <w:rFonts w:asciiTheme="majorHAnsi" w:hAnsiTheme="majorHAnsi"/>
          <w:sz w:val="16"/>
          <w:szCs w:val="16"/>
        </w:rPr>
        <w:t>Dynamics 365 Sales</w:t>
      </w:r>
      <w:r w:rsidR="00300B8E">
        <w:rPr>
          <w:rFonts w:asciiTheme="majorHAnsi" w:hAnsiTheme="majorHAnsi"/>
          <w:sz w:val="16"/>
          <w:szCs w:val="16"/>
        </w:rPr>
        <w:t xml:space="preserve"> Insights</w:t>
      </w:r>
    </w:p>
    <w:p w14:paraId="37D8F0D6"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Talent</w:t>
      </w:r>
    </w:p>
    <w:p w14:paraId="189C1CC8"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Talent : Attract</w:t>
      </w:r>
    </w:p>
    <w:p w14:paraId="3808F2BB"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for Talent : Onboard</w:t>
      </w:r>
    </w:p>
    <w:p w14:paraId="4A54D41D"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for Team Members</w:t>
      </w:r>
    </w:p>
    <w:p w14:paraId="335A30C1"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Layout</w:t>
      </w:r>
    </w:p>
    <w:p w14:paraId="260D3C40"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Dynamics 365 Remote Assist</w:t>
      </w:r>
    </w:p>
    <w:p w14:paraId="64CD1872" w14:textId="77777777" w:rsidR="00B84A96" w:rsidRPr="00FE50CE" w:rsidRDefault="00B84A96" w:rsidP="00B84A96">
      <w:pPr>
        <w:pStyle w:val="ProductList-Body"/>
        <w:rPr>
          <w:rFonts w:asciiTheme="majorHAnsi" w:hAnsiTheme="majorHAnsi"/>
          <w:sz w:val="16"/>
          <w:szCs w:val="16"/>
        </w:rPr>
      </w:pPr>
      <w:r>
        <w:rPr>
          <w:rFonts w:asciiTheme="majorHAnsi" w:hAnsiTheme="majorHAnsi"/>
          <w:sz w:val="16"/>
          <w:szCs w:val="16"/>
        </w:rPr>
        <w:t>Dynamics 365 Customer Service Chat</w:t>
      </w:r>
    </w:p>
    <w:p w14:paraId="2B2FCC45"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Solution Microsoft Relationship Sales</w:t>
      </w:r>
    </w:p>
    <w:p w14:paraId="63BC3A65" w14:textId="77777777" w:rsidR="00B84A96" w:rsidRDefault="00B84A96" w:rsidP="00B84A96">
      <w:pPr>
        <w:pStyle w:val="ProductList-Body"/>
        <w:rPr>
          <w:rFonts w:asciiTheme="majorHAnsi" w:hAnsiTheme="majorHAnsi"/>
          <w:sz w:val="16"/>
          <w:szCs w:val="16"/>
        </w:rPr>
      </w:pPr>
      <w:r>
        <w:rPr>
          <w:rFonts w:asciiTheme="majorHAnsi" w:hAnsiTheme="majorHAnsi"/>
          <w:sz w:val="16"/>
          <w:szCs w:val="16"/>
        </w:rPr>
        <w:t>Solution Microsoft Relationship Sales Plus</w:t>
      </w:r>
    </w:p>
    <w:p w14:paraId="49863F80" w14:textId="471931E5" w:rsidR="00650745" w:rsidRPr="005F08E6" w:rsidRDefault="00B84A96" w:rsidP="00B84A96">
      <w:pPr>
        <w:pStyle w:val="ProductList-Body"/>
        <w:rPr>
          <w:rFonts w:asciiTheme="majorHAnsi" w:hAnsiTheme="majorHAnsi"/>
          <w:sz w:val="16"/>
          <w:szCs w:val="16"/>
        </w:rPr>
        <w:sectPr w:rsidR="00650745"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7871E663"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4A06F55" w14:textId="77777777" w:rsidR="008303D8" w:rsidRPr="000B3863" w:rsidRDefault="008303D8" w:rsidP="008303D8">
      <w:pPr>
        <w:pStyle w:val="ProductList-ClauseHeading"/>
      </w:pPr>
      <w:r w:rsidRPr="000B3863">
        <w:t>Notifications</w:t>
      </w:r>
    </w:p>
    <w:p w14:paraId="59DBE406" w14:textId="660855FF" w:rsidR="008303D8" w:rsidRPr="000B3863" w:rsidRDefault="008303D8" w:rsidP="008303D8">
      <w:pPr>
        <w:pStyle w:val="ProductList-Body"/>
      </w:pPr>
      <w:r w:rsidRPr="000B3863">
        <w:t xml:space="preserve">Les notifications relatives à Bing Maps et aux Services Professionnels figurant dans </w:t>
      </w:r>
      <w:hyperlink w:anchor="Attachment1" w:tooltip="l’Annexe 1" w:history="1">
        <w:r w:rsidRPr="00487776">
          <w:rPr>
            <w:rStyle w:val="Hyperlink"/>
          </w:rPr>
          <w:t>l’Annexe 1</w:t>
        </w:r>
      </w:hyperlink>
      <w:r w:rsidRPr="000B3863">
        <w:t xml:space="preserve"> s</w:t>
      </w:r>
      <w:r>
        <w:t>’</w:t>
      </w:r>
      <w:r w:rsidRPr="000B3863">
        <w:t>appliquent. Tous les services d</w:t>
      </w:r>
      <w:r>
        <w:t>’</w:t>
      </w:r>
      <w:r w:rsidRPr="000B3863">
        <w:t>intégration, de</w:t>
      </w:r>
      <w:r>
        <w:t> </w:t>
      </w:r>
      <w:r w:rsidRPr="000B3863">
        <w:t xml:space="preserve">migration ou de déploiement fournis au Client sont soumis à la Notification relative aux Services Professionnels de </w:t>
      </w:r>
      <w:hyperlink w:anchor="Attachment1" w:tooltip="l’Annexe 1" w:history="1">
        <w:r w:rsidRPr="00487776">
          <w:rPr>
            <w:rStyle w:val="Hyperlink"/>
          </w:rPr>
          <w:t>l’Annexe 1</w:t>
        </w:r>
      </w:hyperlink>
      <w:r w:rsidRPr="00F419E5">
        <w:t>.</w:t>
      </w:r>
    </w:p>
    <w:p w14:paraId="63C79358" w14:textId="77777777" w:rsidR="008303D8" w:rsidRPr="000B3863" w:rsidRDefault="008303D8" w:rsidP="008303D8">
      <w:pPr>
        <w:pStyle w:val="ProductList-Body"/>
      </w:pPr>
    </w:p>
    <w:p w14:paraId="7A6C76A6" w14:textId="77777777" w:rsidR="008303D8" w:rsidRPr="000B3863" w:rsidRDefault="008303D8" w:rsidP="008303D8">
      <w:pPr>
        <w:pStyle w:val="ProductList-ClauseHeading"/>
      </w:pPr>
      <w:r w:rsidRPr="000B3863">
        <w:t>Suites de Licences d</w:t>
      </w:r>
      <w:r>
        <w:t>’</w:t>
      </w:r>
      <w:r w:rsidRPr="000B3863">
        <w:t>Abonnement</w:t>
      </w:r>
    </w:p>
    <w:p w14:paraId="2E10BCC9" w14:textId="6A1E3ECD" w:rsidR="008303D8" w:rsidRPr="000B3863" w:rsidRDefault="008303D8" w:rsidP="008303D8">
      <w:pPr>
        <w:pStyle w:val="ProductList-Body"/>
      </w:pPr>
      <w:r w:rsidRPr="000B3863">
        <w:t xml:space="preserve">En plus des SL Utilisateur, reportez-vous à </w:t>
      </w:r>
      <w:hyperlink w:anchor="Attachment2" w:tooltip="l'Annexe 2" w:history="1">
        <w:r w:rsidRPr="00487776">
          <w:rPr>
            <w:rStyle w:val="Hyperlink"/>
          </w:rPr>
          <w:t>l’Annexe 2</w:t>
        </w:r>
      </w:hyperlink>
      <w:r w:rsidRPr="000B3863">
        <w:t xml:space="preserve"> pour d</w:t>
      </w:r>
      <w:r>
        <w:t>’</w:t>
      </w:r>
      <w:r w:rsidRPr="000B3863">
        <w:t>autres offres qui répondent aux exigences de SL.</w:t>
      </w:r>
    </w:p>
    <w:p w14:paraId="532735DF" w14:textId="77777777" w:rsidR="008303D8" w:rsidRPr="000B3863" w:rsidRDefault="008303D8" w:rsidP="008303D8">
      <w:pPr>
        <w:pStyle w:val="ProductList-Body"/>
      </w:pPr>
    </w:p>
    <w:p w14:paraId="224A9776" w14:textId="77777777" w:rsidR="008303D8" w:rsidRPr="000B3863" w:rsidRDefault="008303D8" w:rsidP="008303D8">
      <w:pPr>
        <w:pStyle w:val="ProductList-ClauseHeading"/>
      </w:pPr>
      <w:r w:rsidRPr="000B3863">
        <w:t>Utilisateurs Externes</w:t>
      </w:r>
    </w:p>
    <w:p w14:paraId="22A14F7A" w14:textId="77777777" w:rsidR="008303D8" w:rsidRPr="000B3863" w:rsidRDefault="008303D8" w:rsidP="008303D8">
      <w:pPr>
        <w:pStyle w:val="ProductList-Body"/>
        <w:tabs>
          <w:tab w:val="clear" w:pos="158"/>
          <w:tab w:val="left" w:pos="360"/>
        </w:tabs>
      </w:pPr>
      <w:r w:rsidRPr="000B3863">
        <w:t>Les Utilisateurs Externes des Services Dynamics 365 peuvent accéder au Service en Ligne sans SL. Cette exemption ne s</w:t>
      </w:r>
      <w:r>
        <w:t>’</w:t>
      </w:r>
      <w:r w:rsidRPr="000B3863">
        <w:t>applique pas aux (1) prestataires ou représentants du Client ou de ses Affiliés, ou (2) aux Utilisateurs Externes utilisant les clients Dynamics 365 avec les Services Dynamics 365 autres que les services ou les composants inclus dans Dynamics 365 Unified Operations Plan,Dynamics 365 for Retail, Dynamics 365 for Talent, Dynamics 365 for Talent : Attract ou Dynamics 365 for Talent : Onboard.</w:t>
      </w:r>
    </w:p>
    <w:p w14:paraId="2172CB59" w14:textId="77777777" w:rsidR="008303D8" w:rsidRPr="000B3863" w:rsidRDefault="008303D8" w:rsidP="008303D8">
      <w:pPr>
        <w:pStyle w:val="ProductList-Body"/>
        <w:tabs>
          <w:tab w:val="clear" w:pos="158"/>
          <w:tab w:val="left" w:pos="360"/>
        </w:tabs>
        <w:rPr>
          <w:color w:val="000000" w:themeColor="text1"/>
          <w:szCs w:val="18"/>
        </w:rPr>
      </w:pPr>
    </w:p>
    <w:p w14:paraId="4BEFC882" w14:textId="77777777" w:rsidR="008303D8" w:rsidRPr="000B3863" w:rsidRDefault="008303D8" w:rsidP="008303D8">
      <w:pPr>
        <w:pStyle w:val="ProductList-ClauseHeading"/>
      </w:pPr>
      <w:r w:rsidRPr="000B3863">
        <w:t>Portail d</w:t>
      </w:r>
      <w:r>
        <w:t>’</w:t>
      </w:r>
      <w:r w:rsidRPr="000B3863">
        <w:t>administration</w:t>
      </w:r>
    </w:p>
    <w:p w14:paraId="48EBFF63" w14:textId="77777777" w:rsidR="008303D8" w:rsidRPr="000B3863" w:rsidRDefault="008303D8" w:rsidP="008303D8">
      <w:pPr>
        <w:pStyle w:val="ProductList-Body"/>
      </w:pPr>
      <w:r w:rsidRPr="000B3863">
        <w:t>Les clients titulaires de SL Dynamics 365 Unified Operations Plan, Dynamics 365 for Retail ou Dynamics 365 for Talent peuvent déployer et gérer le Service en Ligne via Microsoft Dynamics Lifecycle Services (ou son successeur), qui est soumis à des conditions distinctes.</w:t>
      </w:r>
    </w:p>
    <w:p w14:paraId="20B162D7" w14:textId="77777777" w:rsidR="008303D8" w:rsidRPr="000B3863" w:rsidRDefault="008303D8" w:rsidP="008303D8">
      <w:pPr>
        <w:pStyle w:val="ProductList-Body"/>
      </w:pPr>
    </w:p>
    <w:p w14:paraId="50299ED5" w14:textId="77777777" w:rsidR="008303D8" w:rsidRPr="000B3863" w:rsidRDefault="008303D8" w:rsidP="008303D8">
      <w:pPr>
        <w:pStyle w:val="ProductList-ClauseHeading"/>
      </w:pPr>
      <w:r w:rsidRPr="000B3863">
        <w:t>Déploiements mixtes de services Dynamics 365</w:t>
      </w:r>
    </w:p>
    <w:p w14:paraId="67BF2B37" w14:textId="77777777" w:rsidR="008303D8" w:rsidRPr="000B3863" w:rsidRDefault="008303D8" w:rsidP="008303D8">
      <w:pPr>
        <w:pStyle w:val="ProductList-Body"/>
      </w:pPr>
      <w:r w:rsidRPr="000B3863">
        <w:t>Les Clients peuvent combiner (i) des licences Dynamics 365 for Sales Professional et Enterprise, (ii) des licences Dynamics 365 for Customer Service Professional and Enterprise ou (ii) des licences Dynamics 365 Business Central et Dynamics 365 for Unified Operations Plan si :</w:t>
      </w:r>
    </w:p>
    <w:p w14:paraId="2BE9D504"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 xml:space="preserve">Chaque Service en Ligne est déployé sous une instance distincte, </w:t>
      </w:r>
    </w:p>
    <w:p w14:paraId="449DD3D8"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Tous les utilisateurs accédant à l</w:t>
      </w:r>
      <w:r>
        <w:t>’</w:t>
      </w:r>
      <w:r w:rsidRPr="000B3863">
        <w:t>instance sont sous licence avec le choix unique de Service en Ligne, et</w:t>
      </w:r>
    </w:p>
    <w:p w14:paraId="75D4D3B1" w14:textId="77777777" w:rsidR="008303D8" w:rsidRPr="000B3863" w:rsidRDefault="008303D8" w:rsidP="008303D8">
      <w:pPr>
        <w:pStyle w:val="ProductList-Body"/>
        <w:numPr>
          <w:ilvl w:val="0"/>
          <w:numId w:val="48"/>
        </w:numPr>
        <w:tabs>
          <w:tab w:val="clear" w:pos="158"/>
          <w:tab w:val="left" w:pos="360"/>
          <w:tab w:val="left" w:pos="720"/>
          <w:tab w:val="left" w:pos="1080"/>
        </w:tabs>
      </w:pPr>
      <w:r w:rsidRPr="000B3863">
        <w:t>Aucun utilisateur n</w:t>
      </w:r>
      <w:r>
        <w:t>’</w:t>
      </w:r>
      <w:r w:rsidRPr="000B3863">
        <w:t>a un accès direct ou indirect aux instances déployées avec l</w:t>
      </w:r>
      <w:r>
        <w:t>’</w:t>
      </w:r>
      <w:r w:rsidRPr="000B3863">
        <w:t>autre Service en Ligne.</w:t>
      </w:r>
    </w:p>
    <w:p w14:paraId="00CA1F6C" w14:textId="5664DB14" w:rsidR="008303D8" w:rsidRDefault="008303D8" w:rsidP="008303D8">
      <w:pPr>
        <w:pStyle w:val="ProductList-Body"/>
      </w:pPr>
    </w:p>
    <w:p w14:paraId="79F324F6" w14:textId="77777777" w:rsidR="00650745" w:rsidRPr="00E94E14" w:rsidRDefault="00650745" w:rsidP="00650745">
      <w:pPr>
        <w:pStyle w:val="ProductList-ClauseHeading"/>
      </w:pPr>
      <w:r>
        <w:t>Déploiements mixtes de services Dynamics 365 Business Central</w:t>
      </w:r>
    </w:p>
    <w:p w14:paraId="7FDDE0C8" w14:textId="77777777" w:rsidR="00650745" w:rsidRDefault="00650745" w:rsidP="00650745">
      <w:pPr>
        <w:pStyle w:val="ProductList-Body"/>
      </w:pPr>
      <w:r>
        <w:t>Les Clients ne sont pas autorisés à combiner des licences Dynamics 365 Business Central Premium et Dynamics 365 Business Central Essentials sur le même tenant.</w:t>
      </w:r>
    </w:p>
    <w:p w14:paraId="76356867" w14:textId="77777777" w:rsidR="00650745" w:rsidRPr="000B3863" w:rsidRDefault="00650745" w:rsidP="008303D8">
      <w:pPr>
        <w:pStyle w:val="ProductList-Body"/>
      </w:pPr>
    </w:p>
    <w:p w14:paraId="652417EC" w14:textId="77777777" w:rsidR="008303D8" w:rsidRPr="000B3863" w:rsidRDefault="008303D8" w:rsidP="008303D8">
      <w:pPr>
        <w:pStyle w:val="ProductList-ClauseHeading"/>
        <w:tabs>
          <w:tab w:val="clear" w:pos="360"/>
          <w:tab w:val="left" w:pos="0"/>
        </w:tabs>
        <w:ind w:left="360" w:hanging="360"/>
      </w:pPr>
      <w:r w:rsidRPr="000B3863">
        <w:t>Dynamics 365 for Marketing</w:t>
      </w:r>
    </w:p>
    <w:p w14:paraId="34B6A096"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5D3B765A" w14:textId="77777777" w:rsidR="008303D8" w:rsidRPr="000B3863"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for Marketing.</w:t>
      </w:r>
    </w:p>
    <w:p w14:paraId="4D384F0F" w14:textId="77777777" w:rsidR="008303D8" w:rsidRPr="000B3863" w:rsidRDefault="008303D8" w:rsidP="008303D8">
      <w:pPr>
        <w:pStyle w:val="ProductList-Body"/>
        <w:tabs>
          <w:tab w:val="clear" w:pos="158"/>
          <w:tab w:val="left" w:pos="90"/>
          <w:tab w:val="left" w:pos="270"/>
        </w:tabs>
        <w:ind w:left="518" w:hanging="360"/>
      </w:pPr>
    </w:p>
    <w:p w14:paraId="043DCFAA" w14:textId="77777777" w:rsidR="008303D8" w:rsidRPr="000B3863" w:rsidRDefault="008303D8" w:rsidP="008303D8">
      <w:pPr>
        <w:pStyle w:val="ProductList-Body"/>
        <w:keepNext/>
        <w:tabs>
          <w:tab w:val="clear" w:pos="158"/>
          <w:tab w:val="left" w:pos="90"/>
          <w:tab w:val="left" w:pos="270"/>
        </w:tabs>
        <w:ind w:left="518" w:hanging="360"/>
      </w:pPr>
      <w:r w:rsidRPr="000B3863">
        <w:rPr>
          <w:b/>
          <w:bCs/>
          <w:color w:val="0072C6"/>
        </w:rPr>
        <w:t>Lois, réglementations et normes de l</w:t>
      </w:r>
      <w:r>
        <w:rPr>
          <w:b/>
          <w:bCs/>
          <w:color w:val="0072C6"/>
        </w:rPr>
        <w:t>’</w:t>
      </w:r>
      <w:r w:rsidRPr="000B3863">
        <w:rPr>
          <w:b/>
          <w:bCs/>
          <w:color w:val="0072C6"/>
        </w:rPr>
        <w:t>industrie en matière de promotion</w:t>
      </w:r>
    </w:p>
    <w:p w14:paraId="52545EBC" w14:textId="77777777" w:rsidR="008303D8" w:rsidRPr="000B3863" w:rsidRDefault="008303D8" w:rsidP="008303D8">
      <w:pPr>
        <w:pStyle w:val="ProductList-Body"/>
        <w:tabs>
          <w:tab w:val="clear" w:pos="158"/>
          <w:tab w:val="left" w:pos="90"/>
          <w:tab w:val="left" w:pos="270"/>
        </w:tabs>
        <w:ind w:left="180"/>
      </w:pPr>
      <w:r w:rsidRPr="000B3863">
        <w:t>Microsoft n</w:t>
      </w:r>
      <w:r>
        <w:t>’</w:t>
      </w:r>
      <w:r w:rsidRPr="000B3863">
        <w:t>assume aucune responsabilité quant au respect par le Client de toute loi, réglementation ou norme de l</w:t>
      </w:r>
      <w:r>
        <w:t>’</w:t>
      </w:r>
      <w:r w:rsidRPr="000B3863">
        <w:t xml:space="preserve">industrie applicable régissant la transmission par le Client de communications promotionnelles. </w:t>
      </w:r>
    </w:p>
    <w:p w14:paraId="09C3320F" w14:textId="77777777" w:rsidR="008303D8" w:rsidRPr="000B3863" w:rsidRDefault="008303D8" w:rsidP="008303D8">
      <w:pPr>
        <w:pStyle w:val="ProductList-Body"/>
      </w:pPr>
    </w:p>
    <w:p w14:paraId="2064222C" w14:textId="77777777" w:rsidR="008303D8" w:rsidRPr="000B3863" w:rsidRDefault="008303D8" w:rsidP="008303D8">
      <w:pPr>
        <w:pStyle w:val="ProductList-ClauseHeading"/>
      </w:pPr>
      <w:r w:rsidRPr="000B3863">
        <w:t>Code Source de Dynamics 365 Unified Operations Plan</w:t>
      </w:r>
    </w:p>
    <w:p w14:paraId="3C7FB8B8" w14:textId="77777777" w:rsidR="008303D8" w:rsidRPr="000B3863" w:rsidRDefault="008303D8" w:rsidP="008303D8">
      <w:pPr>
        <w:pStyle w:val="ProductList-Body"/>
        <w:tabs>
          <w:tab w:val="clear" w:pos="158"/>
          <w:tab w:val="left" w:pos="360"/>
        </w:tabs>
        <w:rPr>
          <w:strike/>
        </w:rPr>
      </w:pPr>
      <w:r w:rsidRPr="000B3863">
        <w:t>Le Client peut modifier pour son utilisation interne le code source de l</w:t>
      </w:r>
      <w:r>
        <w:t>’</w:t>
      </w:r>
      <w:r w:rsidRPr="000B3863">
        <w:t>application pour Dynamics 365 Finance and Operations et Dynamics 365 for</w:t>
      </w:r>
      <w:r>
        <w:t> </w:t>
      </w:r>
      <w:r w:rsidRPr="000B3863">
        <w:t>Retail.</w:t>
      </w:r>
    </w:p>
    <w:p w14:paraId="0ADE304E" w14:textId="77777777" w:rsidR="008303D8" w:rsidRPr="000B3863" w:rsidRDefault="008303D8" w:rsidP="008303D8">
      <w:pPr>
        <w:pStyle w:val="ProductList-Body"/>
        <w:tabs>
          <w:tab w:val="clear" w:pos="158"/>
          <w:tab w:val="left" w:pos="360"/>
        </w:tabs>
      </w:pPr>
    </w:p>
    <w:p w14:paraId="08EFE26D" w14:textId="77777777" w:rsidR="008303D8" w:rsidRPr="000B3863" w:rsidRDefault="008303D8" w:rsidP="008303D8">
      <w:pPr>
        <w:pStyle w:val="ProductList-ClauseHeading"/>
      </w:pPr>
      <w:r w:rsidRPr="000B3863">
        <w:t>Dynamics 365 for Talent, Microsoft Dynamics 365 for Talent : Attract et Dynamics 365 for Talent : Onboard</w:t>
      </w:r>
    </w:p>
    <w:p w14:paraId="75CE2B03" w14:textId="77777777" w:rsidR="008303D8" w:rsidRPr="000B3863" w:rsidRDefault="008303D8" w:rsidP="008303D8">
      <w:pPr>
        <w:pStyle w:val="ProductList-Body"/>
        <w:tabs>
          <w:tab w:val="clear" w:pos="158"/>
          <w:tab w:val="left" w:pos="360"/>
        </w:tabs>
      </w:pPr>
      <w:r w:rsidRPr="000B3863">
        <w:t>Les utilisateurs accédant au Service en Ligne qui sont (1) candidats dans le module d</w:t>
      </w:r>
      <w:r>
        <w:t>’</w:t>
      </w:r>
      <w:r w:rsidRPr="000B3863">
        <w:t>attraction ou (2) de nouvelles embauches dans le module d</w:t>
      </w:r>
      <w:r>
        <w:t>’</w:t>
      </w:r>
      <w:r w:rsidRPr="000B3863">
        <w:t>intégration n</w:t>
      </w:r>
      <w:r>
        <w:t>’</w:t>
      </w:r>
      <w:r w:rsidRPr="000B3863">
        <w:t>ont pas besoin de SL.</w:t>
      </w:r>
    </w:p>
    <w:p w14:paraId="015513DF" w14:textId="77777777" w:rsidR="008303D8" w:rsidRPr="000B3863" w:rsidRDefault="008303D8" w:rsidP="008303D8">
      <w:pPr>
        <w:pStyle w:val="ProductList-Body"/>
        <w:tabs>
          <w:tab w:val="clear" w:pos="158"/>
          <w:tab w:val="left" w:pos="360"/>
        </w:tabs>
        <w:rPr>
          <w:color w:val="000000" w:themeColor="text1"/>
          <w:szCs w:val="18"/>
        </w:rPr>
      </w:pPr>
    </w:p>
    <w:p w14:paraId="37E7F634" w14:textId="77777777" w:rsidR="008303D8" w:rsidRPr="000B3863" w:rsidRDefault="008303D8" w:rsidP="008303D8">
      <w:pPr>
        <w:pStyle w:val="ProductList-ClauseHeading"/>
        <w:rPr>
          <w:spacing w:val="-2"/>
        </w:rPr>
      </w:pPr>
      <w:r w:rsidRPr="000B3863">
        <w:rPr>
          <w:spacing w:val="-2"/>
        </w:rPr>
        <w:lastRenderedPageBreak/>
        <w:t>Droits d</w:t>
      </w:r>
      <w:r>
        <w:rPr>
          <w:spacing w:val="-2"/>
        </w:rPr>
        <w:t>’</w:t>
      </w:r>
      <w:r w:rsidRPr="000B3863">
        <w:rPr>
          <w:spacing w:val="-2"/>
        </w:rPr>
        <w:t>Utilisation du Serveur pour les SL Utilisateur Dynamics 365, les SL Utilisateur au titre de la SA et les SL Utilisateur Module Complémentaire</w:t>
      </w:r>
    </w:p>
    <w:p w14:paraId="58DCF877" w14:textId="77777777" w:rsidR="008303D8" w:rsidRPr="000B3863" w:rsidRDefault="008303D8" w:rsidP="008303D8">
      <w:pPr>
        <w:pStyle w:val="ProductList-Body"/>
        <w:rPr>
          <w:spacing w:val="-3"/>
        </w:rPr>
      </w:pPr>
      <w:r w:rsidRPr="000B3863">
        <w:rPr>
          <w:spacing w:val="-3"/>
        </w:rPr>
        <w:t>Les dispositions relatives aux droits d</w:t>
      </w:r>
      <w:r>
        <w:rPr>
          <w:spacing w:val="-3"/>
        </w:rPr>
        <w:t>’</w:t>
      </w:r>
      <w:r w:rsidRPr="000B3863">
        <w:rPr>
          <w:spacing w:val="-3"/>
        </w:rPr>
        <w:t>utilisation du serveur ci-dessous ne s</w:t>
      </w:r>
      <w:r>
        <w:rPr>
          <w:spacing w:val="-3"/>
        </w:rPr>
        <w:t>’</w:t>
      </w:r>
      <w:r w:rsidRPr="000B3863">
        <w:rPr>
          <w:spacing w:val="-3"/>
        </w:rPr>
        <w:t>appliquent pas aux Clients titulaires d</w:t>
      </w:r>
      <w:r>
        <w:rPr>
          <w:spacing w:val="-3"/>
        </w:rPr>
        <w:t>’</w:t>
      </w:r>
      <w:r w:rsidRPr="000B3863">
        <w:rPr>
          <w:spacing w:val="-3"/>
        </w:rPr>
        <w:t>une licence pour Dynamics 365 for Sales Professional, Dynamics 365 Customer Service Professional, Dynamics 365 for Marketing, Dynamics 365 for Talent : Attract, Dynamics 365 for Talent : Onboard, ou les Clients titulaires d</w:t>
      </w:r>
      <w:r>
        <w:rPr>
          <w:spacing w:val="-3"/>
        </w:rPr>
        <w:t>’</w:t>
      </w:r>
      <w:r w:rsidRPr="000B3863">
        <w:rPr>
          <w:spacing w:val="-3"/>
        </w:rPr>
        <w:t>une licence pour les services en ligne Dynamics 365 en Licence Open, Open Value et Open Value Souscription.</w:t>
      </w:r>
    </w:p>
    <w:p w14:paraId="3034CECA" w14:textId="77777777" w:rsidR="008303D8" w:rsidRPr="000B3863" w:rsidRDefault="008303D8" w:rsidP="008303D8">
      <w:pPr>
        <w:pStyle w:val="ProductList-Body"/>
      </w:pPr>
    </w:p>
    <w:p w14:paraId="74EDE1E3" w14:textId="77777777" w:rsidR="008303D8" w:rsidRPr="000B3863" w:rsidRDefault="008303D8" w:rsidP="008303D8">
      <w:pPr>
        <w:pStyle w:val="ProductList-Body"/>
        <w:ind w:left="180"/>
        <w:rPr>
          <w:b/>
          <w:color w:val="0072C6"/>
        </w:rPr>
      </w:pPr>
      <w:r w:rsidRPr="000B3863">
        <w:rPr>
          <w:b/>
          <w:color w:val="0072C6"/>
        </w:rPr>
        <w:t>Serveur sur site Dynamics 365 for Operations</w:t>
      </w:r>
    </w:p>
    <w:p w14:paraId="64FFBEBE"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Unified Operations Plan (ou un composant acquis sous licence séparément du Plan) peuvent :</w:t>
      </w:r>
    </w:p>
    <w:p w14:paraId="424573D6" w14:textId="77777777" w:rsidR="008303D8" w:rsidRPr="000B3863" w:rsidRDefault="008303D8" w:rsidP="008303D8">
      <w:pPr>
        <w:pStyle w:val="ProductList-Body"/>
        <w:numPr>
          <w:ilvl w:val="0"/>
          <w:numId w:val="39"/>
        </w:numPr>
        <w:tabs>
          <w:tab w:val="clear" w:pos="158"/>
          <w:tab w:val="left" w:pos="360"/>
          <w:tab w:val="left" w:pos="720"/>
        </w:tabs>
        <w:ind w:left="720"/>
        <w:rPr>
          <w:spacing w:val="-2"/>
        </w:rPr>
      </w:pPr>
      <w:r w:rsidRPr="000B3863">
        <w:rPr>
          <w:spacing w:val="-2"/>
        </w:rPr>
        <w:t>installer un nombre quelconque de copies du logiciel Dynamics 365 for Operations Server sur un serveur réseau ou des serveurs partagés ;</w:t>
      </w:r>
    </w:p>
    <w:p w14:paraId="7D79B965" w14:textId="77777777" w:rsidR="008303D8" w:rsidRPr="000B3863" w:rsidRDefault="008303D8" w:rsidP="008303D8">
      <w:pPr>
        <w:pStyle w:val="ProductList-Body"/>
        <w:numPr>
          <w:ilvl w:val="0"/>
          <w:numId w:val="39"/>
        </w:numPr>
        <w:tabs>
          <w:tab w:val="left" w:pos="360"/>
          <w:tab w:val="left" w:pos="720"/>
        </w:tabs>
        <w:ind w:left="720"/>
      </w:pPr>
      <w:r w:rsidRPr="000B3863">
        <w:t>installer et utiliser le logiciel Dynamics AX 2012 R3 Server à la place de Dynamic 365 for Operations Server ;</w:t>
      </w:r>
    </w:p>
    <w:p w14:paraId="41CA6408"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restreindre l</w:t>
      </w:r>
      <w:r>
        <w:t>’</w:t>
      </w:r>
      <w:r w:rsidRPr="000B3863">
        <w:t>accès au logiciel serveur aux utilisateurs et aux dispositifs détenteurs d</w:t>
      </w:r>
      <w:r>
        <w:t>’</w:t>
      </w:r>
      <w:r w:rsidRPr="000B3863">
        <w:t>une SL éligible ;</w:t>
      </w:r>
    </w:p>
    <w:p w14:paraId="0C6C68FE"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recevoir et utiliser des mises à jour relatives aux exigences en matière d</w:t>
      </w:r>
      <w:r>
        <w:t>’</w:t>
      </w:r>
      <w:r w:rsidRPr="000B3863">
        <w:t>exigences fiscales et réglementaires sur le logiciel serveur ; et</w:t>
      </w:r>
    </w:p>
    <w:p w14:paraId="360482D5" w14:textId="77777777" w:rsidR="008303D8" w:rsidRPr="000B3863" w:rsidRDefault="008303D8" w:rsidP="008303D8">
      <w:pPr>
        <w:pStyle w:val="ProductList-Body"/>
        <w:numPr>
          <w:ilvl w:val="0"/>
          <w:numId w:val="39"/>
        </w:numPr>
        <w:tabs>
          <w:tab w:val="clear" w:pos="158"/>
          <w:tab w:val="left" w:pos="360"/>
          <w:tab w:val="left" w:pos="720"/>
        </w:tabs>
        <w:ind w:left="720"/>
      </w:pPr>
      <w:r w:rsidRPr="000B3863">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661C05CF" w14:textId="77777777" w:rsidR="008303D8" w:rsidRPr="000B3863" w:rsidRDefault="008303D8" w:rsidP="008303D8">
      <w:pPr>
        <w:pStyle w:val="ProductList-Body"/>
      </w:pPr>
    </w:p>
    <w:p w14:paraId="5C17CDA2"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Serveur sur site Dynamics 365</w:t>
      </w:r>
    </w:p>
    <w:p w14:paraId="1838AE39" w14:textId="77777777" w:rsidR="008303D8" w:rsidRPr="000B3863" w:rsidRDefault="008303D8" w:rsidP="008303D8">
      <w:pPr>
        <w:pStyle w:val="ProductList-Body"/>
        <w:ind w:left="180"/>
      </w:pPr>
      <w:r w:rsidRPr="000B3863">
        <w:t>Les Clients disposant d</w:t>
      </w:r>
      <w:r>
        <w:t>’</w:t>
      </w:r>
      <w:r w:rsidRPr="000B3863">
        <w:t>abonnements actifs pour (1) Dynamics 365 Plan ou (2) Dynamics 365 Customer Engagement Plan (ou un composant acquis sous licence séparément du Plan) peuvent :</w:t>
      </w:r>
    </w:p>
    <w:p w14:paraId="51808989" w14:textId="77777777" w:rsidR="008303D8" w:rsidRPr="000B3863" w:rsidRDefault="008303D8" w:rsidP="008303D8">
      <w:pPr>
        <w:pStyle w:val="ProductList-Body"/>
        <w:numPr>
          <w:ilvl w:val="0"/>
          <w:numId w:val="43"/>
        </w:numPr>
      </w:pPr>
      <w:r w:rsidRPr="000B3863">
        <w:t>installer un nombre quelconque de copies du serveur Dynamics 365 (sur site) sur un serveur réseau ou des serveurs partagés ;</w:t>
      </w:r>
    </w:p>
    <w:p w14:paraId="4B293BE3" w14:textId="77777777" w:rsidR="008303D8" w:rsidRPr="000B3863" w:rsidRDefault="008303D8" w:rsidP="008303D8">
      <w:pPr>
        <w:pStyle w:val="ProductList-Body"/>
        <w:numPr>
          <w:ilvl w:val="0"/>
          <w:numId w:val="43"/>
        </w:numPr>
      </w:pPr>
      <w:r w:rsidRPr="000B3863">
        <w:t xml:space="preserve">installer le logiciel Dynamics CRM 2016 Server à la place de Dynamics 365 On-Premise Server ; </w:t>
      </w:r>
    </w:p>
    <w:p w14:paraId="07EB5B9E"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6B26824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61D63C" w14:textId="77777777" w:rsidR="008303D8" w:rsidRPr="000B3863" w:rsidRDefault="008303D8" w:rsidP="008303D8">
      <w:pPr>
        <w:pStyle w:val="ProductList-Body"/>
      </w:pPr>
    </w:p>
    <w:p w14:paraId="276484DB" w14:textId="77777777" w:rsidR="008303D8" w:rsidRPr="000B3863" w:rsidRDefault="008303D8" w:rsidP="008303D8">
      <w:pPr>
        <w:pStyle w:val="ProductList-Body"/>
        <w:tabs>
          <w:tab w:val="clear" w:pos="158"/>
          <w:tab w:val="left" w:pos="180"/>
        </w:tabs>
        <w:ind w:left="180"/>
        <w:rPr>
          <w:b/>
          <w:color w:val="0072C6"/>
        </w:rPr>
      </w:pPr>
      <w:r w:rsidRPr="000B3863">
        <w:rPr>
          <w:b/>
          <w:color w:val="0072C6"/>
        </w:rPr>
        <w:t>Dynamics 365 Business Central sur site</w:t>
      </w:r>
    </w:p>
    <w:p w14:paraId="56497CDB" w14:textId="77777777" w:rsidR="008303D8" w:rsidRPr="000B3863" w:rsidRDefault="008303D8" w:rsidP="008303D8">
      <w:pPr>
        <w:pStyle w:val="ProductList-Body"/>
        <w:ind w:left="180"/>
      </w:pPr>
      <w:r w:rsidRPr="000B3863">
        <w:t>Les clients disposant d</w:t>
      </w:r>
      <w:r>
        <w:t>’</w:t>
      </w:r>
      <w:r w:rsidRPr="000B3863">
        <w:t>abonnements Dynamics 365 Business Central peuvent :</w:t>
      </w:r>
    </w:p>
    <w:p w14:paraId="5C47B958" w14:textId="77777777" w:rsidR="008303D8" w:rsidRPr="000B3863" w:rsidRDefault="008303D8" w:rsidP="008303D8">
      <w:pPr>
        <w:pStyle w:val="ProductList-Body"/>
        <w:numPr>
          <w:ilvl w:val="0"/>
          <w:numId w:val="43"/>
        </w:numPr>
      </w:pPr>
      <w:r w:rsidRPr="000B3863">
        <w:t>installer un nombre quelconque de copies du logiciel sur site Dynamics 365 Business Central sur un serveur réseau ou des serveurs partagés ;</w:t>
      </w:r>
    </w:p>
    <w:p w14:paraId="469E525D" w14:textId="77777777" w:rsidR="008303D8" w:rsidRPr="000B3863" w:rsidRDefault="008303D8" w:rsidP="008303D8">
      <w:pPr>
        <w:pStyle w:val="ProductList-Body"/>
        <w:numPr>
          <w:ilvl w:val="0"/>
          <w:numId w:val="43"/>
        </w:numPr>
      </w:pPr>
      <w:r w:rsidRPr="000B3863">
        <w:t>restreindre l</w:t>
      </w:r>
      <w:r>
        <w:t>’</w:t>
      </w:r>
      <w:r w:rsidRPr="000B3863">
        <w:t>accès au logiciel serveur aux utilisateurs et aux dispositifs détenteurs d</w:t>
      </w:r>
      <w:r>
        <w:t>’</w:t>
      </w:r>
      <w:r w:rsidRPr="000B3863">
        <w:t>une SL éligible ; et</w:t>
      </w:r>
    </w:p>
    <w:p w14:paraId="42CA9B1E" w14:textId="77777777" w:rsidR="008303D8" w:rsidRPr="000B3863" w:rsidRDefault="008303D8" w:rsidP="008303D8">
      <w:pPr>
        <w:pStyle w:val="ProductList-Body"/>
        <w:numPr>
          <w:ilvl w:val="0"/>
          <w:numId w:val="43"/>
        </w:numPr>
      </w:pPr>
      <w:r w:rsidRPr="000B3863">
        <w:t>autoriser les utilisateurs et les dispositifs à qui l</w:t>
      </w:r>
      <w:r>
        <w:t>’</w:t>
      </w:r>
      <w:r w:rsidRPr="000B3863">
        <w:t>une des Licences d</w:t>
      </w:r>
      <w:r>
        <w:t>’</w:t>
      </w:r>
      <w:r w:rsidRPr="000B3863">
        <w:t>Accès Client (CAL) suivantes a été attribuée, à accéder à la version du</w:t>
      </w:r>
      <w:r>
        <w:t> </w:t>
      </w:r>
      <w:r w:rsidRPr="000B3863">
        <w:t>logiciel serveur en vigueur à compter de la date d</w:t>
      </w:r>
      <w:r>
        <w:t>’</w:t>
      </w:r>
      <w:r w:rsidRPr="000B3863">
        <w:t>entrée en vigueur de l</w:t>
      </w:r>
      <w:r>
        <w:t>’</w:t>
      </w:r>
      <w:r w:rsidRPr="000B3863">
        <w:t>abonnement : CAL Dynamics 365 Business Central Premium, Essentials ou Team Member. Les CAL attribuées aux utilisateurs et aux dispositifs avec un plan de maintenance actif sont autorisés à</w:t>
      </w:r>
      <w:r>
        <w:t> </w:t>
      </w:r>
      <w:r w:rsidRPr="000B3863">
        <w:t>accéder aux nouvelles versions du logiciel serveur.</w:t>
      </w:r>
    </w:p>
    <w:p w14:paraId="71ADA5DD" w14:textId="77777777" w:rsidR="008303D8" w:rsidRPr="000B3863" w:rsidRDefault="008303D8" w:rsidP="008303D8">
      <w:pPr>
        <w:pStyle w:val="ProductList-Body"/>
      </w:pPr>
    </w:p>
    <w:p w14:paraId="2DC0F291" w14:textId="77777777" w:rsidR="008303D8" w:rsidRPr="000B3863" w:rsidRDefault="008303D8" w:rsidP="008303D8">
      <w:pPr>
        <w:pStyle w:val="ProductList-ClauseHeading"/>
      </w:pPr>
      <w:r w:rsidRPr="000B3863">
        <w:t>Solution Microsoft Relationship Sales</w:t>
      </w:r>
    </w:p>
    <w:p w14:paraId="5E267213" w14:textId="77777777" w:rsidR="008303D8" w:rsidRPr="000B3863" w:rsidRDefault="008303D8" w:rsidP="008303D8">
      <w:pPr>
        <w:pStyle w:val="ProductList-Body"/>
      </w:pPr>
      <w:r w:rsidRPr="000B3863">
        <w:t>La solution Microsoft Relationship Sales inclut Dynamics 365 for Sales Enterprise et LinkedIn Sales Navigator Team ou Enterprise. LinkedIn Sales Navigator Team/Enterprise est destiné à l</w:t>
      </w:r>
      <w:r>
        <w:t>’</w:t>
      </w:r>
      <w:r w:rsidRPr="000B3863">
        <w:t>usage exclusif de l</w:t>
      </w:r>
      <w:r>
        <w:t>’</w:t>
      </w:r>
      <w:r w:rsidRPr="000B3863">
        <w:t>Utilisateur Titulaire d</w:t>
      </w:r>
      <w:r>
        <w:t>’</w:t>
      </w:r>
      <w:r w:rsidRPr="000B3863">
        <w:t>une Licence de la solution Microsoft Relationship Sales pendant la durée de l</w:t>
      </w:r>
      <w:r>
        <w:t>’</w:t>
      </w:r>
      <w:r w:rsidRPr="000B3863">
        <w:t>abonnement.</w:t>
      </w:r>
    </w:p>
    <w:p w14:paraId="03F33519" w14:textId="77777777" w:rsidR="008303D8" w:rsidRPr="000B3863" w:rsidRDefault="008303D8" w:rsidP="008303D8">
      <w:pPr>
        <w:pStyle w:val="ProductList-Body"/>
      </w:pPr>
    </w:p>
    <w:p w14:paraId="2448ACAB" w14:textId="77777777" w:rsidR="008303D8" w:rsidRPr="00B6653B" w:rsidRDefault="008303D8" w:rsidP="008303D8">
      <w:pPr>
        <w:pStyle w:val="ProductList-Body"/>
        <w:ind w:left="180"/>
        <w:rPr>
          <w:b/>
          <w:lang w:val="en-US"/>
        </w:rPr>
      </w:pPr>
      <w:r w:rsidRPr="00B6653B">
        <w:rPr>
          <w:b/>
          <w:color w:val="0072C6"/>
          <w:lang w:val="en-US"/>
        </w:rPr>
        <w:t>LinkedIn Sales Navigator</w:t>
      </w:r>
    </w:p>
    <w:p w14:paraId="1314D286" w14:textId="77777777" w:rsidR="008303D8" w:rsidRPr="000B3863" w:rsidRDefault="008303D8" w:rsidP="008303D8">
      <w:pPr>
        <w:pStyle w:val="ProductList-Body"/>
        <w:ind w:left="180"/>
      </w:pPr>
      <w:r w:rsidRPr="00B6653B">
        <w:rPr>
          <w:lang w:val="en-US"/>
        </w:rPr>
        <w:t xml:space="preserve">LinkedIn Sales Navigator est fourni par LinkedIn Corporation. </w:t>
      </w:r>
      <w:r w:rsidRPr="000B3863">
        <w:t>Le Client est autorisé à utiliser le Service LinkedIn Sales Navigator uniquement pour générer des clients potentiels. Chaque utilisateur de LinkedIn Sales Navigator doit être membre de LinkedIn et accepter d</w:t>
      </w:r>
      <w:r>
        <w:t>’</w:t>
      </w:r>
      <w:r w:rsidRPr="000B3863">
        <w:t>être lié par le Contrat Utilisateur de LinkedIn disponible à l</w:t>
      </w:r>
      <w:r>
        <w:t>’</w:t>
      </w:r>
      <w:r w:rsidRPr="000B3863">
        <w:t xml:space="preserve">adresse </w:t>
      </w:r>
      <w:hyperlink r:id="rId44" w:history="1">
        <w:r w:rsidRPr="000B3863">
          <w:rPr>
            <w:rStyle w:val="Hyperlink"/>
          </w:rPr>
          <w:t>https://www.linkedin.com/legal/preview/user-agreement</w:t>
        </w:r>
      </w:hyperlink>
      <w:r w:rsidRPr="000B3863">
        <w:t>. Nonobstant toute stipulation contraire dans le contrat de licence en volume du Client (y compris les présentes Conditions des Services en Ligne), la politique relative aux données personnelles de LinkedIn disponible à l</w:t>
      </w:r>
      <w:r>
        <w:t>’</w:t>
      </w:r>
      <w:r w:rsidRPr="000B3863">
        <w:t xml:space="preserve">adresse </w:t>
      </w:r>
      <w:hyperlink r:id="rId45" w:history="1">
        <w:r w:rsidRPr="000B3863">
          <w:rPr>
            <w:rStyle w:val="Hyperlink"/>
          </w:rPr>
          <w:t>https://www.linkedin.com/legal/privacy-policy</w:t>
        </w:r>
      </w:hyperlink>
      <w:r w:rsidRPr="000B3863">
        <w:t xml:space="preserve"> s</w:t>
      </w:r>
      <w:r>
        <w:t>’</w:t>
      </w:r>
      <w:r w:rsidRPr="000B3863">
        <w:t>appliquera à l</w:t>
      </w:r>
      <w:r>
        <w:t>’</w:t>
      </w:r>
      <w:r w:rsidRPr="000B3863">
        <w:t>utilisation par le Client du service LinkedIn Sales Navigator. LinkedIn Corporation (en tant qu</w:t>
      </w:r>
      <w:r>
        <w:t>’</w:t>
      </w:r>
      <w:r w:rsidRPr="000B3863">
        <w:t>importateur de données) et le Client (en tant qu</w:t>
      </w:r>
      <w:r>
        <w:t>’</w:t>
      </w:r>
      <w:r w:rsidRPr="000B3863">
        <w:t>exportateur de données) s</w:t>
      </w:r>
      <w:r>
        <w:t>’</w:t>
      </w:r>
      <w:r w:rsidRPr="000B3863">
        <w:t>engagent à se conformer aux clauses contractuelles types applicables disponibles à l</w:t>
      </w:r>
      <w:r>
        <w:t>’</w:t>
      </w:r>
      <w:r w:rsidRPr="000B3863">
        <w:t xml:space="preserve">adresse : </w:t>
      </w:r>
      <w:hyperlink r:id="rId46" w:history="1">
        <w:r w:rsidRPr="000B3863">
          <w:rPr>
            <w:rStyle w:val="Hyperlink"/>
          </w:rPr>
          <w:t>https://business.linkedin.com/c/15/10/eu-scc</w:t>
        </w:r>
      </w:hyperlink>
      <w:r w:rsidRPr="000B3863">
        <w:t xml:space="preserve">. </w:t>
      </w:r>
    </w:p>
    <w:p w14:paraId="20DD0D36" w14:textId="77777777" w:rsidR="008303D8" w:rsidRPr="000E21BB" w:rsidRDefault="008303D8" w:rsidP="008303D8">
      <w:pPr>
        <w:pStyle w:val="ProductList-Body"/>
        <w:ind w:left="180"/>
        <w:rPr>
          <w:sz w:val="12"/>
        </w:rPr>
      </w:pPr>
    </w:p>
    <w:p w14:paraId="5B50A2BD" w14:textId="77777777" w:rsidR="008303D8" w:rsidRPr="000B3863" w:rsidRDefault="008303D8" w:rsidP="008303D8">
      <w:pPr>
        <w:pStyle w:val="ProductList-Body"/>
        <w:ind w:left="180"/>
        <w:rPr>
          <w:b/>
          <w:color w:val="0072C6"/>
        </w:rPr>
      </w:pPr>
      <w:r w:rsidRPr="000B3863">
        <w:rPr>
          <w:b/>
          <w:color w:val="0072C6"/>
        </w:rPr>
        <w:t>Contrat de Niveau de Service</w:t>
      </w:r>
    </w:p>
    <w:p w14:paraId="3F80097F" w14:textId="77777777" w:rsidR="008303D8" w:rsidRPr="000B3863" w:rsidRDefault="008303D8" w:rsidP="008303D8">
      <w:pPr>
        <w:pStyle w:val="ProductList-Body"/>
        <w:ind w:left="180"/>
      </w:pPr>
      <w:r w:rsidRPr="000B3863">
        <w:t>Il n</w:t>
      </w:r>
      <w:r>
        <w:t>’</w:t>
      </w:r>
      <w:r w:rsidRPr="000B3863">
        <w:t>existe pas de SLA pour LinkedIn Sales Navigator Team ou Enterprise.</w:t>
      </w:r>
    </w:p>
    <w:p w14:paraId="2DF92900" w14:textId="77777777" w:rsidR="008303D8" w:rsidRPr="000E21BB" w:rsidRDefault="008303D8" w:rsidP="008303D8">
      <w:pPr>
        <w:pStyle w:val="ProductList-Body"/>
        <w:rPr>
          <w:sz w:val="16"/>
          <w:szCs w:val="16"/>
        </w:rPr>
      </w:pPr>
    </w:p>
    <w:p w14:paraId="649503A6" w14:textId="77777777" w:rsidR="008303D8" w:rsidRPr="000B3863" w:rsidRDefault="008303D8" w:rsidP="008303D8">
      <w:pPr>
        <w:pStyle w:val="ProductList-ClauseHeading"/>
      </w:pPr>
      <w:r w:rsidRPr="000B3863">
        <w:t>Dynamics 365 for Operations Order Lines</w:t>
      </w:r>
    </w:p>
    <w:p w14:paraId="43B9D4AA" w14:textId="77777777" w:rsidR="008303D8" w:rsidRPr="000B3863" w:rsidRDefault="008303D8" w:rsidP="008303D8">
      <w:pPr>
        <w:pStyle w:val="ProductList-Body"/>
      </w:pPr>
      <w:r w:rsidRPr="000B3863">
        <w:t>Aucune SL n</w:t>
      </w:r>
      <w:r>
        <w:t>’</w:t>
      </w:r>
      <w:r w:rsidRPr="000B3863">
        <w:t>est requises pour que les utilisateurs ou les dispositifs exécutent de manière indirecte (pas via une interface utilisateur client) les types de transaction désignés dans le Guide de Licence de Dynamics 365 (</w:t>
      </w:r>
      <w:hyperlink r:id="rId47" w:history="1">
        <w:r w:rsidRPr="000B3863">
          <w:rPr>
            <w:rStyle w:val="Hyperlink"/>
          </w:rPr>
          <w:t>https://go.microsoft.com/fwlink/?LinkId=866544&amp;clcid=0x409</w:t>
        </w:r>
      </w:hyperlink>
      <w:r w:rsidRPr="000B3863">
        <w:t xml:space="preserve">). Le nombre de transactions autorisées est limité au nombre de lignes de commande concédées sous licence. </w:t>
      </w:r>
    </w:p>
    <w:p w14:paraId="4B206409" w14:textId="77777777" w:rsidR="008303D8" w:rsidRPr="000E21BB" w:rsidRDefault="008303D8" w:rsidP="008303D8">
      <w:pPr>
        <w:pStyle w:val="ProductList-Body"/>
        <w:rPr>
          <w:sz w:val="16"/>
          <w:szCs w:val="16"/>
        </w:rPr>
      </w:pPr>
    </w:p>
    <w:p w14:paraId="3C9E7A1B" w14:textId="1A7EB90E" w:rsidR="00D66BB0" w:rsidRDefault="00D66BB0" w:rsidP="00D66BB0">
      <w:pPr>
        <w:pStyle w:val="ProductList-ClauseHeading"/>
        <w:tabs>
          <w:tab w:val="clear" w:pos="360"/>
          <w:tab w:val="left" w:pos="0"/>
        </w:tabs>
        <w:ind w:left="360" w:hanging="360"/>
      </w:pPr>
      <w:r>
        <w:lastRenderedPageBreak/>
        <w:t>Dynamics 365 Sales</w:t>
      </w:r>
      <w:r w:rsidR="00300B8E">
        <w:t xml:space="preserve"> Insights</w:t>
      </w:r>
    </w:p>
    <w:p w14:paraId="26BF2B5C"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0BCAF625" w14:textId="28128346" w:rsidR="00D66BB0" w:rsidRPr="00300B8E" w:rsidRDefault="00300B8E" w:rsidP="00331D5A">
      <w:pPr>
        <w:pStyle w:val="ProductList-Body"/>
        <w:ind w:left="158"/>
        <w:rPr>
          <w:rFonts w:cstheme="minorHAnsi"/>
          <w:color w:val="000000"/>
          <w:szCs w:val="18"/>
        </w:rPr>
      </w:pPr>
      <w:r w:rsidRPr="00300B8E">
        <w:rPr>
          <w:rFonts w:cstheme="minorHAnsi"/>
          <w:color w:val="000000"/>
          <w:szCs w:val="18"/>
        </w:rPr>
        <w:t>Il n’existe aucun SLA pour Dynamics 365 Sales Insights.</w:t>
      </w:r>
    </w:p>
    <w:p w14:paraId="6942ECB1" w14:textId="77777777" w:rsidR="00300B8E" w:rsidRPr="00AC1B3E" w:rsidRDefault="00300B8E" w:rsidP="00D66BB0">
      <w:pPr>
        <w:pStyle w:val="ProductList-Body"/>
      </w:pPr>
    </w:p>
    <w:p w14:paraId="0451A098" w14:textId="77777777" w:rsidR="00D66BB0" w:rsidRDefault="00D66BB0" w:rsidP="00D66BB0">
      <w:pPr>
        <w:pStyle w:val="ProductList-ClauseHeading"/>
        <w:tabs>
          <w:tab w:val="clear" w:pos="360"/>
          <w:tab w:val="left" w:pos="0"/>
        </w:tabs>
        <w:ind w:left="360" w:hanging="360"/>
      </w:pPr>
      <w:r>
        <w:t>Dynamics 365 Layout</w:t>
      </w:r>
    </w:p>
    <w:p w14:paraId="4A8A8EB5" w14:textId="77777777" w:rsidR="00D66BB0" w:rsidRPr="00455F0E" w:rsidRDefault="00D66BB0" w:rsidP="00D66BB0">
      <w:pPr>
        <w:pStyle w:val="ProductList-Body"/>
        <w:tabs>
          <w:tab w:val="clear" w:pos="158"/>
          <w:tab w:val="left" w:pos="90"/>
          <w:tab w:val="left" w:pos="270"/>
        </w:tabs>
        <w:ind w:left="518" w:hanging="360"/>
      </w:pPr>
      <w:r>
        <w:rPr>
          <w:b/>
          <w:bCs/>
          <w:color w:val="0072C6"/>
        </w:rPr>
        <w:t>Contrat de Niveau de Service</w:t>
      </w:r>
    </w:p>
    <w:p w14:paraId="40918507" w14:textId="77777777" w:rsidR="00D66BB0" w:rsidRDefault="00D66BB0" w:rsidP="00D66BB0">
      <w:pPr>
        <w:pStyle w:val="ProductList-Body"/>
        <w:tabs>
          <w:tab w:val="clear" w:pos="158"/>
          <w:tab w:val="left" w:pos="90"/>
          <w:tab w:val="left" w:pos="270"/>
        </w:tabs>
        <w:ind w:left="518" w:hanging="360"/>
      </w:pPr>
      <w:r>
        <w:t>Il n’existe aucun SLA pour Dynamics 365 Layout.</w:t>
      </w:r>
    </w:p>
    <w:p w14:paraId="5CE608DC" w14:textId="77777777" w:rsidR="008303D8" w:rsidRPr="000E21BB" w:rsidRDefault="008303D8" w:rsidP="008303D8">
      <w:pPr>
        <w:pStyle w:val="ProductList-Body"/>
        <w:rPr>
          <w:sz w:val="16"/>
          <w:szCs w:val="16"/>
        </w:rPr>
      </w:pPr>
    </w:p>
    <w:p w14:paraId="7FEECC1D" w14:textId="77777777" w:rsidR="008303D8" w:rsidRPr="000B3863" w:rsidRDefault="008303D8" w:rsidP="008303D8">
      <w:pPr>
        <w:pStyle w:val="ProductList-ClauseHeading"/>
        <w:tabs>
          <w:tab w:val="clear" w:pos="360"/>
          <w:tab w:val="left" w:pos="0"/>
        </w:tabs>
        <w:ind w:left="360" w:hanging="360"/>
      </w:pPr>
      <w:r w:rsidRPr="000B3863">
        <w:t>Dynamics 365 Remote Assist</w:t>
      </w:r>
    </w:p>
    <w:p w14:paraId="07197FD5" w14:textId="77777777" w:rsidR="008303D8" w:rsidRPr="000B3863" w:rsidRDefault="008303D8" w:rsidP="008303D8">
      <w:pPr>
        <w:pStyle w:val="ProductList-Body"/>
        <w:tabs>
          <w:tab w:val="clear" w:pos="158"/>
          <w:tab w:val="left" w:pos="90"/>
          <w:tab w:val="left" w:pos="270"/>
        </w:tabs>
        <w:ind w:left="518" w:hanging="360"/>
      </w:pPr>
      <w:r w:rsidRPr="000B3863">
        <w:rPr>
          <w:b/>
          <w:bCs/>
          <w:color w:val="0072C6"/>
        </w:rPr>
        <w:t>Contrat de Niveau de Service</w:t>
      </w:r>
    </w:p>
    <w:p w14:paraId="7849B543" w14:textId="673A336E" w:rsidR="008303D8" w:rsidRDefault="008303D8" w:rsidP="008303D8">
      <w:pPr>
        <w:pStyle w:val="ProductList-Body"/>
        <w:tabs>
          <w:tab w:val="clear" w:pos="158"/>
          <w:tab w:val="left" w:pos="90"/>
          <w:tab w:val="left" w:pos="270"/>
        </w:tabs>
        <w:ind w:left="518" w:hanging="360"/>
      </w:pPr>
      <w:r w:rsidRPr="000B3863">
        <w:t>Il n</w:t>
      </w:r>
      <w:r>
        <w:t>’</w:t>
      </w:r>
      <w:r w:rsidRPr="000B3863">
        <w:t>existe aucun SLA pour Dynamics 365 Remote Assist.</w:t>
      </w:r>
    </w:p>
    <w:p w14:paraId="3ED3F0BB" w14:textId="63C713BE" w:rsidR="00980751" w:rsidRDefault="00980751" w:rsidP="00980751">
      <w:pPr>
        <w:pStyle w:val="ProductList-Body"/>
        <w:tabs>
          <w:tab w:val="clear" w:pos="158"/>
          <w:tab w:val="left" w:pos="90"/>
          <w:tab w:val="left" w:pos="270"/>
        </w:tabs>
      </w:pPr>
    </w:p>
    <w:p w14:paraId="783D6FE6" w14:textId="77777777" w:rsidR="00980751" w:rsidRPr="00931AE7" w:rsidRDefault="00980751" w:rsidP="00980751">
      <w:pPr>
        <w:pStyle w:val="ProductList-ClauseHeading"/>
      </w:pPr>
      <w:r>
        <w:t>Dynamics 365 Customer Insights</w:t>
      </w:r>
    </w:p>
    <w:p w14:paraId="67FAD159" w14:textId="77777777" w:rsidR="00980751" w:rsidRPr="00931AE7" w:rsidRDefault="00980751" w:rsidP="00980751">
      <w:pPr>
        <w:pStyle w:val="ProductList-Body"/>
        <w:keepNext/>
        <w:tabs>
          <w:tab w:val="clear" w:pos="158"/>
          <w:tab w:val="left" w:pos="90"/>
          <w:tab w:val="left" w:pos="270"/>
        </w:tabs>
        <w:ind w:left="518" w:hanging="360"/>
      </w:pPr>
      <w:r>
        <w:rPr>
          <w:b/>
          <w:bCs/>
          <w:color w:val="0072C6"/>
        </w:rPr>
        <w:t>Contrat de Niveau de Service</w:t>
      </w:r>
    </w:p>
    <w:p w14:paraId="1C3E3AD8" w14:textId="77777777" w:rsidR="00980751" w:rsidRPr="00931AE7" w:rsidRDefault="00980751" w:rsidP="00980751">
      <w:pPr>
        <w:pStyle w:val="ProductList-Body"/>
        <w:tabs>
          <w:tab w:val="clear" w:pos="158"/>
          <w:tab w:val="left" w:pos="90"/>
          <w:tab w:val="left" w:pos="270"/>
        </w:tabs>
        <w:ind w:left="518" w:hanging="360"/>
      </w:pPr>
      <w:r>
        <w:t>Il n’existe aucun SLA pour Dynamics 365 Customer Insights.</w:t>
      </w:r>
    </w:p>
    <w:p w14:paraId="1A643F72" w14:textId="77777777" w:rsidR="00980751" w:rsidRPr="00931AE7" w:rsidRDefault="00980751" w:rsidP="00980751">
      <w:pPr>
        <w:pStyle w:val="ProductList-Body"/>
      </w:pPr>
    </w:p>
    <w:p w14:paraId="12E2BD20" w14:textId="77777777" w:rsidR="00980751" w:rsidRPr="00931AE7" w:rsidRDefault="00980751" w:rsidP="00980751">
      <w:pPr>
        <w:pStyle w:val="ProductList-Body"/>
        <w:keepNext/>
        <w:tabs>
          <w:tab w:val="clear" w:pos="158"/>
          <w:tab w:val="left" w:pos="90"/>
          <w:tab w:val="left" w:pos="270"/>
        </w:tabs>
        <w:ind w:left="518" w:hanging="360"/>
      </w:pPr>
      <w:r>
        <w:rPr>
          <w:b/>
          <w:bCs/>
          <w:color w:val="0072C6"/>
        </w:rPr>
        <w:t>Données et renseignements fournis par Microsoft</w:t>
      </w:r>
    </w:p>
    <w:p w14:paraId="1F7E3DC2" w14:textId="4C269284" w:rsidR="00980751" w:rsidRDefault="00980751" w:rsidP="00980751">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ECFA27F" w14:textId="7E99EC73" w:rsidR="00B84A96" w:rsidRDefault="00B84A96" w:rsidP="00980751">
      <w:pPr>
        <w:pStyle w:val="ProductList-Body"/>
        <w:tabs>
          <w:tab w:val="clear" w:pos="158"/>
          <w:tab w:val="left" w:pos="90"/>
          <w:tab w:val="left" w:pos="270"/>
        </w:tabs>
        <w:ind w:left="158"/>
      </w:pPr>
    </w:p>
    <w:p w14:paraId="781A95B4" w14:textId="77777777" w:rsidR="00B84A96" w:rsidRDefault="00B84A96" w:rsidP="00B84A96">
      <w:pPr>
        <w:pStyle w:val="ProductList-ClauseHeading"/>
        <w:tabs>
          <w:tab w:val="clear" w:pos="360"/>
          <w:tab w:val="left" w:pos="0"/>
        </w:tabs>
        <w:ind w:left="360" w:hanging="360"/>
      </w:pPr>
      <w:r>
        <w:t>Dynamics 365 Customer Service Chat</w:t>
      </w:r>
    </w:p>
    <w:p w14:paraId="2EEE14C0" w14:textId="77777777" w:rsidR="00B84A96" w:rsidRDefault="00B84A96" w:rsidP="00B84A96">
      <w:pPr>
        <w:pStyle w:val="ProductList-Body"/>
        <w:tabs>
          <w:tab w:val="clear" w:pos="158"/>
          <w:tab w:val="left" w:pos="90"/>
          <w:tab w:val="left" w:pos="270"/>
        </w:tabs>
        <w:ind w:left="518" w:hanging="360"/>
      </w:pPr>
      <w:r>
        <w:rPr>
          <w:b/>
          <w:bCs/>
          <w:color w:val="0072C6"/>
        </w:rPr>
        <w:t>Contrat de Niveau de Service</w:t>
      </w:r>
    </w:p>
    <w:p w14:paraId="2E60429E" w14:textId="107BC4CB" w:rsidR="00B84A96" w:rsidRDefault="00B84A96" w:rsidP="00B84A96">
      <w:pPr>
        <w:pStyle w:val="ProductList-Body"/>
        <w:tabs>
          <w:tab w:val="clear" w:pos="158"/>
          <w:tab w:val="left" w:pos="90"/>
          <w:tab w:val="left" w:pos="270"/>
        </w:tabs>
        <w:ind w:left="518" w:hanging="360"/>
      </w:pPr>
      <w:r>
        <w:t>Il n’existe aucun SLA pour Dynamics 365 Customer Service Chat</w:t>
      </w:r>
    </w:p>
    <w:p w14:paraId="3DE87AA5" w14:textId="77777777" w:rsidR="00B84A96" w:rsidRDefault="00B84A96" w:rsidP="00B84A96">
      <w:pPr>
        <w:pStyle w:val="ProductList-ClauseHeading"/>
        <w:tabs>
          <w:tab w:val="clear" w:pos="360"/>
          <w:tab w:val="left" w:pos="0"/>
        </w:tabs>
        <w:ind w:left="360" w:hanging="360"/>
      </w:pPr>
      <w:r>
        <w:t>Microsoft Forms Pro</w:t>
      </w:r>
    </w:p>
    <w:p w14:paraId="1AB5DE37" w14:textId="77777777" w:rsidR="00B84A96" w:rsidRDefault="00B84A96" w:rsidP="00B84A96">
      <w:pPr>
        <w:pStyle w:val="ProductList-Body"/>
        <w:tabs>
          <w:tab w:val="clear" w:pos="158"/>
          <w:tab w:val="left" w:pos="90"/>
          <w:tab w:val="left" w:pos="270"/>
        </w:tabs>
        <w:ind w:left="518" w:hanging="360"/>
      </w:pPr>
      <w:r>
        <w:rPr>
          <w:b/>
          <w:bCs/>
          <w:color w:val="0072C6"/>
        </w:rPr>
        <w:t>Contrat de Niveau de Service</w:t>
      </w:r>
    </w:p>
    <w:p w14:paraId="721103F7" w14:textId="5DD366C9" w:rsidR="00B84A96" w:rsidRPr="00931AE7" w:rsidRDefault="00B84A96" w:rsidP="00B84A96">
      <w:pPr>
        <w:pStyle w:val="ProductList-Body"/>
        <w:tabs>
          <w:tab w:val="clear" w:pos="158"/>
          <w:tab w:val="left" w:pos="90"/>
          <w:tab w:val="left" w:pos="270"/>
        </w:tabs>
        <w:ind w:left="518" w:hanging="360"/>
      </w:pPr>
      <w:r>
        <w:t>Il n’existe pas de SLA pour Microsoft Forms Pro</w:t>
      </w:r>
    </w:p>
    <w:bookmarkStart w:id="180" w:name="O365Services"/>
    <w:p w14:paraId="0B2687B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EC621C">
      <w:pPr>
        <w:pStyle w:val="ProductList-OfferingGroupHeading"/>
        <w:keepNext/>
        <w:rPr>
          <w:lang w:val="fr-FR"/>
        </w:rPr>
      </w:pPr>
      <w:bookmarkStart w:id="181" w:name="_Toc15469014"/>
      <w:r w:rsidRPr="00604CF0">
        <w:rPr>
          <w:lang w:val="fr-FR"/>
        </w:rPr>
        <w:t>Services Office 365</w:t>
      </w:r>
      <w:bookmarkEnd w:id="181"/>
    </w:p>
    <w:bookmarkEnd w:id="180"/>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69E50F67" w:rsidR="000E3993" w:rsidRPr="00690C65" w:rsidRDefault="00AB11EC" w:rsidP="00AB11EC">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82" w:name="CoreFeaturesforOffice365Services"/>
      <w:r>
        <w:rPr>
          <w:b/>
          <w:color w:val="00188F"/>
        </w:rPr>
        <w:t>Fonctionnalités de base des Services Office 365</w:t>
      </w:r>
    </w:p>
    <w:bookmarkEnd w:id="18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6FFECC54" w14:textId="77777777" w:rsidR="009D1B09" w:rsidRDefault="009D1B09" w:rsidP="009D1B09">
      <w:pPr>
        <w:pStyle w:val="ProductList-Body"/>
        <w:rPr>
          <w:b/>
          <w:color w:val="00188F"/>
        </w:rPr>
      </w:pPr>
      <w:bookmarkStart w:id="183" w:name="MicrosoftTeams"/>
      <w:r>
        <w:rPr>
          <w:b/>
          <w:color w:val="00188F"/>
        </w:rPr>
        <w:t>Microsoft Teams</w:t>
      </w:r>
      <w:bookmarkEnd w:id="183"/>
    </w:p>
    <w:p w14:paraId="4EAE4F46" w14:textId="76011FA4"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w:t>
      </w:r>
      <w:hyperlink w:anchor="Attachment1" w:tooltip="l’Annexe 1" w:history="1">
        <w:r w:rsidRPr="00487776">
          <w:rPr>
            <w:rStyle w:val="Hyperlink"/>
          </w:rPr>
          <w:t>l’Annexe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D66BB0">
      <w:pPr>
        <w:pStyle w:val="ProductList-Body"/>
        <w:keepNext/>
        <w:rPr>
          <w:b/>
          <w:color w:val="00188F"/>
        </w:rPr>
      </w:pPr>
      <w:r>
        <w:rPr>
          <w:b/>
          <w:color w:val="00188F"/>
        </w:rPr>
        <w:lastRenderedPageBreak/>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84" w:name="AudioServices"/>
    <w:p w14:paraId="60302B39"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B6653B">
      <w:pPr>
        <w:pStyle w:val="ProductList-Offering2Heading"/>
        <w:outlineLvl w:val="2"/>
        <w:rPr>
          <w:lang w:val="fr-FR"/>
        </w:rPr>
      </w:pPr>
      <w:r w:rsidRPr="002326E4">
        <w:rPr>
          <w:lang w:val="fr-FR"/>
        </w:rPr>
        <w:tab/>
      </w:r>
      <w:bookmarkStart w:id="185" w:name="_Toc528174078"/>
      <w:bookmarkStart w:id="186" w:name="_Toc15469015"/>
      <w:r w:rsidRPr="00B6653B">
        <w:rPr>
          <w:lang w:val="fr-FR"/>
        </w:rPr>
        <w:t>Services Audio</w:t>
      </w:r>
      <w:bookmarkEnd w:id="185"/>
      <w:bookmarkEnd w:id="186"/>
    </w:p>
    <w:p w14:paraId="4EE684CE" w14:textId="77777777" w:rsidR="00B6653B" w:rsidRDefault="00B6653B" w:rsidP="00B6653B">
      <w:pPr>
        <w:pStyle w:val="ProductList-Offering1"/>
        <w:sectPr w:rsidR="00B6653B"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84"/>
    <w:p w14:paraId="7C81B79C"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B6653B">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B6653B">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B6653B">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B6653B">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B6653B">
      <w:pPr>
        <w:pStyle w:val="ProductList-Body"/>
        <w:rPr>
          <w:b/>
          <w:color w:val="00188F"/>
        </w:rPr>
      </w:pPr>
      <w:r>
        <w:rPr>
          <w:b/>
          <w:color w:val="00188F"/>
        </w:rPr>
        <w:t>Fonctionnalités de base des Services Office 365</w:t>
      </w:r>
    </w:p>
    <w:p w14:paraId="0B31E835" w14:textId="62805037" w:rsidR="00B6653B" w:rsidRDefault="00B6653B" w:rsidP="00B6653B">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B6653B">
      <w:pPr>
        <w:pStyle w:val="ProductList-Body"/>
      </w:pPr>
    </w:p>
    <w:p w14:paraId="3AB1680A" w14:textId="77777777" w:rsidR="00B6653B" w:rsidRPr="00D7478E" w:rsidRDefault="00B6653B" w:rsidP="00B6653B">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B6653B">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B6653B">
      <w:pPr>
        <w:pStyle w:val="ProductList-Body"/>
        <w:tabs>
          <w:tab w:val="clear" w:pos="158"/>
          <w:tab w:val="left" w:pos="360"/>
        </w:tabs>
        <w:ind w:left="180"/>
      </w:pPr>
    </w:p>
    <w:p w14:paraId="23A4E411" w14:textId="77777777" w:rsidR="00B6653B" w:rsidRPr="00D7478E" w:rsidRDefault="00B6653B" w:rsidP="00B6653B">
      <w:pPr>
        <w:pStyle w:val="ProductList-Body"/>
        <w:tabs>
          <w:tab w:val="clear" w:pos="158"/>
          <w:tab w:val="left" w:pos="360"/>
        </w:tabs>
        <w:ind w:left="180"/>
        <w:rPr>
          <w:b/>
          <w:color w:val="0072C6"/>
        </w:rPr>
      </w:pPr>
      <w:r>
        <w:rPr>
          <w:b/>
          <w:color w:val="0072C6"/>
        </w:rPr>
        <w:t>Présence</w:t>
      </w:r>
    </w:p>
    <w:p w14:paraId="07CE26E9" w14:textId="77777777" w:rsidR="00B6653B" w:rsidRDefault="00B6653B" w:rsidP="00B6653B">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B6653B">
      <w:pPr>
        <w:pStyle w:val="ProductList-Body"/>
        <w:tabs>
          <w:tab w:val="clear" w:pos="158"/>
          <w:tab w:val="left" w:pos="360"/>
        </w:tabs>
        <w:ind w:left="180"/>
      </w:pPr>
    </w:p>
    <w:p w14:paraId="3C6D93E5" w14:textId="77777777" w:rsidR="00B6653B" w:rsidRPr="00D7478E" w:rsidRDefault="00B6653B" w:rsidP="00B6653B">
      <w:pPr>
        <w:pStyle w:val="ProductList-Body"/>
        <w:keepNext/>
        <w:tabs>
          <w:tab w:val="clear" w:pos="158"/>
          <w:tab w:val="left" w:pos="360"/>
        </w:tabs>
        <w:ind w:left="187"/>
        <w:rPr>
          <w:b/>
          <w:color w:val="0072C6"/>
        </w:rPr>
      </w:pPr>
      <w:r>
        <w:rPr>
          <w:b/>
          <w:color w:val="0072C6"/>
        </w:rPr>
        <w:t>Réunions en ligne</w:t>
      </w:r>
    </w:p>
    <w:p w14:paraId="52CF99F9" w14:textId="77777777" w:rsidR="00B6653B" w:rsidRDefault="00B6653B" w:rsidP="00B6653B">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B6653B">
      <w:pPr>
        <w:pStyle w:val="ProductList-Body"/>
      </w:pPr>
    </w:p>
    <w:p w14:paraId="5EBDF590" w14:textId="77777777" w:rsidR="00B6653B" w:rsidRDefault="00B6653B" w:rsidP="00B6653B">
      <w:pPr>
        <w:pStyle w:val="ProductList-Body"/>
        <w:rPr>
          <w:b/>
          <w:color w:val="00188F"/>
        </w:rPr>
      </w:pPr>
      <w:r>
        <w:rPr>
          <w:b/>
          <w:color w:val="00188F"/>
        </w:rPr>
        <w:t>Notifications</w:t>
      </w:r>
    </w:p>
    <w:p w14:paraId="38828B40" w14:textId="56D8AFD8" w:rsidR="00B6653B" w:rsidRDefault="00B6653B" w:rsidP="00B6653B">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B6653B">
      <w:pPr>
        <w:pStyle w:val="ProductList-Body"/>
        <w:tabs>
          <w:tab w:val="clear" w:pos="158"/>
          <w:tab w:val="left" w:pos="360"/>
        </w:tabs>
      </w:pPr>
    </w:p>
    <w:p w14:paraId="3C4386B5" w14:textId="77777777" w:rsidR="00B6653B" w:rsidRPr="00207B92" w:rsidRDefault="00B6653B" w:rsidP="00B6653B">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B6653B">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B6653B">
      <w:pPr>
        <w:pStyle w:val="ProductList-Body"/>
        <w:tabs>
          <w:tab w:val="clear" w:pos="158"/>
          <w:tab w:val="left" w:pos="360"/>
        </w:tabs>
      </w:pPr>
    </w:p>
    <w:p w14:paraId="729EB1C7" w14:textId="77777777" w:rsidR="00B6653B" w:rsidRPr="0011540B" w:rsidRDefault="00B6653B" w:rsidP="00980751">
      <w:pPr>
        <w:pStyle w:val="ProductList-Body"/>
        <w:keepNext/>
        <w:rPr>
          <w:b/>
          <w:color w:val="00188F"/>
        </w:rPr>
      </w:pPr>
      <w:r>
        <w:rPr>
          <w:b/>
          <w:color w:val="00188F"/>
        </w:rPr>
        <w:t>Dispositif de Communication de Zone Commune</w:t>
      </w:r>
    </w:p>
    <w:p w14:paraId="4D170618" w14:textId="77777777" w:rsidR="00B6653B" w:rsidRDefault="00B6653B" w:rsidP="00B6653B">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B6653B">
      <w:pPr>
        <w:pStyle w:val="ProductList-Body"/>
        <w:tabs>
          <w:tab w:val="clear" w:pos="158"/>
          <w:tab w:val="left" w:pos="360"/>
        </w:tabs>
      </w:pPr>
    </w:p>
    <w:p w14:paraId="62BFD1A7" w14:textId="77777777" w:rsidR="00B6653B" w:rsidRPr="003619D2" w:rsidRDefault="00B6653B" w:rsidP="00B6653B">
      <w:pPr>
        <w:pStyle w:val="ProductList-Body"/>
        <w:rPr>
          <w:b/>
          <w:color w:val="00188F"/>
        </w:rPr>
      </w:pPr>
      <w:r>
        <w:rPr>
          <w:b/>
          <w:color w:val="00188F"/>
        </w:rPr>
        <w:t>Forfait d'Appels et Services d'Audioconférence (Services Appel/Conférence)</w:t>
      </w:r>
    </w:p>
    <w:p w14:paraId="73DADC57" w14:textId="77777777" w:rsidR="00B6653B" w:rsidRDefault="00B6653B" w:rsidP="00B6653B">
      <w:pPr>
        <w:pStyle w:val="ProductList-Body"/>
        <w:tabs>
          <w:tab w:val="clear" w:pos="158"/>
          <w:tab w:val="left" w:pos="360"/>
        </w:tabs>
      </w:pPr>
      <w:r>
        <w:t xml:space="preserve">Les services d'Appel et de Conférence sont assurés par l'Affilié Microsoft autorisé à les administrer. La tarification des services d'Appel et de Conférence peut inclure des taxes et frais applicables.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0" w:history="1">
        <w:r>
          <w:rPr>
            <w:rStyle w:val="Hyperlink"/>
          </w:rPr>
          <w:t>http://go.microsoft.com/fwlink/?LinkId=690247</w:t>
        </w:r>
      </w:hyperlink>
      <w:r>
        <w:t>.</w:t>
      </w:r>
    </w:p>
    <w:p w14:paraId="2E43EC4B" w14:textId="77777777" w:rsidR="00B6653B" w:rsidRPr="0081293D" w:rsidRDefault="00B6653B" w:rsidP="00B6653B">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B6653B">
      <w:pPr>
        <w:pStyle w:val="ProductList-Body"/>
      </w:pPr>
    </w:p>
    <w:p w14:paraId="112CD74A" w14:textId="77777777" w:rsidR="00B6653B" w:rsidRPr="003619D2" w:rsidRDefault="00B6653B" w:rsidP="00B6653B">
      <w:pPr>
        <w:pStyle w:val="ProductList-Body"/>
        <w:rPr>
          <w:b/>
          <w:color w:val="00188F"/>
        </w:rPr>
      </w:pPr>
      <w:r>
        <w:rPr>
          <w:b/>
          <w:color w:val="00188F"/>
        </w:rPr>
        <w:t>Informations importantes concernant les Services d’Urgence</w:t>
      </w:r>
    </w:p>
    <w:p w14:paraId="004BF70C" w14:textId="77777777" w:rsidR="00B6653B" w:rsidRDefault="00B6653B" w:rsidP="00B6653B">
      <w:pPr>
        <w:pStyle w:val="ProductList-Body"/>
        <w:ind w:right="270"/>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32F72411"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98A02D1" w14:textId="77777777" w:rsidR="00026A58" w:rsidRDefault="00026A58" w:rsidP="008303D8">
      <w:pPr>
        <w:pStyle w:val="ProductList-Offering2Heading"/>
        <w:outlineLvl w:val="2"/>
        <w:rPr>
          <w:lang w:val="fr-FR"/>
        </w:rPr>
      </w:pPr>
    </w:p>
    <w:p w14:paraId="23E8329D" w14:textId="2C3FE03B" w:rsidR="008303D8" w:rsidRPr="00B6653B" w:rsidRDefault="008303D8" w:rsidP="008303D8">
      <w:pPr>
        <w:pStyle w:val="ProductList-Offering2Heading"/>
        <w:outlineLvl w:val="2"/>
        <w:rPr>
          <w:lang w:val="fr-FR"/>
        </w:rPr>
      </w:pPr>
      <w:r w:rsidRPr="00B6653B">
        <w:rPr>
          <w:lang w:val="fr-FR"/>
        </w:rPr>
        <w:lastRenderedPageBreak/>
        <w:tab/>
      </w:r>
      <w:bookmarkStart w:id="187" w:name="_Toc524436947"/>
      <w:bookmarkStart w:id="188" w:name="_Toc523239319"/>
      <w:bookmarkStart w:id="189" w:name="_Toc15469016"/>
      <w:r w:rsidRPr="00B6653B">
        <w:rPr>
          <w:lang w:val="fr-FR"/>
        </w:rPr>
        <w:t>Exchange Online</w:t>
      </w:r>
      <w:bookmarkEnd w:id="187"/>
      <w:bookmarkEnd w:id="188"/>
      <w:bookmarkEnd w:id="189"/>
    </w:p>
    <w:p w14:paraId="1DEA6B42" w14:textId="77777777" w:rsidR="008303D8" w:rsidRPr="000B3863" w:rsidRDefault="008303D8" w:rsidP="008303D8">
      <w:pPr>
        <w:pStyle w:val="ProductList-Offering1"/>
        <w:sectPr w:rsidR="008303D8" w:rsidRPr="000B3863" w:rsidSect="00E275D6">
          <w:footerReference w:type="first" r:id="rId51"/>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6ABBD6F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4331A43B"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 Intelligence des menaces</w:t>
      </w:r>
    </w:p>
    <w:p w14:paraId="62764C9D" w14:textId="77777777" w:rsidR="008303D8" w:rsidRPr="000B3863" w:rsidRDefault="008303D8" w:rsidP="008303D8">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6AD3AFCB" w:rsidR="001A19E0" w:rsidRPr="00690C65" w:rsidRDefault="001A19E0" w:rsidP="001A19E0">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818D81C" w:rsidR="00DC0A1F" w:rsidRPr="00690C65" w:rsidRDefault="00DC0A1F" w:rsidP="00DC0A1F">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lastRenderedPageBreak/>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3079B5BD" w14:textId="77777777" w:rsidR="0088362D" w:rsidRPr="0088362D" w:rsidRDefault="0088362D" w:rsidP="00650745">
      <w:pPr>
        <w:pStyle w:val="ProductList-Body"/>
        <w:keepNext/>
        <w:tabs>
          <w:tab w:val="clear" w:pos="158"/>
          <w:tab w:val="left" w:pos="270"/>
        </w:tabs>
        <w:rPr>
          <w:b/>
          <w:color w:val="00188F"/>
        </w:rPr>
      </w:pPr>
      <w:r w:rsidRPr="0088362D">
        <w:rPr>
          <w:b/>
          <w:color w:val="00188F"/>
        </w:rPr>
        <w:t>Smartphones et tablettes</w:t>
      </w:r>
    </w:p>
    <w:p w14:paraId="483DDAD8" w14:textId="77777777" w:rsidR="0088362D" w:rsidRPr="003A1DB6" w:rsidRDefault="0088362D" w:rsidP="0088362D">
      <w:pPr>
        <w:pStyle w:val="ProductList-Body"/>
        <w:tabs>
          <w:tab w:val="clear" w:pos="158"/>
          <w:tab w:val="left" w:pos="270"/>
        </w:tabs>
      </w:pPr>
      <w:r>
        <w:t xml:space="preserve">Chaque utilisateur auquel le Client attribue une SL Utilisateur Exchange Online est autorisé à activer le logiciel Microsoft Outlook Mobile pour l’utiliser sur cinq (5) smartphones et sur cinq (5) tablettes maximum. </w:t>
      </w:r>
    </w:p>
    <w:p w14:paraId="173A3E6E" w14:textId="77777777" w:rsidR="0088362D" w:rsidRDefault="0088362D" w:rsidP="006523C8">
      <w:pPr>
        <w:pStyle w:val="ProductList-Body"/>
        <w:tabs>
          <w:tab w:val="clear" w:pos="158"/>
          <w:tab w:val="left" w:pos="270"/>
        </w:tabs>
        <w:rPr>
          <w:b/>
          <w:color w:val="00188F"/>
        </w:rPr>
      </w:pPr>
    </w:p>
    <w:p w14:paraId="6F4D5951" w14:textId="73762A1B"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2"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478474CF" w14:textId="77777777" w:rsidR="000F4A1C" w:rsidRPr="00017A5A" w:rsidRDefault="000F4A1C" w:rsidP="000F4A1C">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0F4A1C">
      <w:pPr>
        <w:pStyle w:val="ProductList-Body"/>
      </w:pPr>
      <w:r>
        <w:t>Si le Client dispose d’une Licence par Dispositif pour Office 365 Data Loss Prevention, tous les utilisateurs du Dispositif Concédé Sous Licence bénéficient d’une licence pour le Service en Ligne.</w:t>
      </w:r>
      <w:bookmarkStart w:id="190" w:name="_Hlk486589626"/>
    </w:p>
    <w:bookmarkEnd w:id="190"/>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91" w:name="_Toc423959249"/>
      <w:r w:rsidRPr="009C3968">
        <w:rPr>
          <w:b/>
          <w:color w:val="00188F"/>
        </w:rPr>
        <w:t>Contrat de Niveau de Service</w:t>
      </w:r>
      <w:bookmarkEnd w:id="191"/>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bookmarkStart w:id="192" w:name="O365Applications"/>
    <w:p w14:paraId="4E2F6B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919CD76" w14:textId="021333BD" w:rsidR="008303D8" w:rsidRPr="00B6653B" w:rsidRDefault="008303D8" w:rsidP="008303D8">
      <w:pPr>
        <w:pStyle w:val="ProductList-Offering2Heading"/>
        <w:outlineLvl w:val="2"/>
        <w:rPr>
          <w:lang w:val="fr-FR"/>
        </w:rPr>
      </w:pPr>
      <w:r w:rsidRPr="00B6653B">
        <w:rPr>
          <w:lang w:val="fr-FR"/>
        </w:rPr>
        <w:tab/>
      </w:r>
      <w:bookmarkStart w:id="193" w:name="_Toc524436948"/>
      <w:bookmarkStart w:id="194" w:name="_Toc523239320"/>
      <w:bookmarkStart w:id="195" w:name="_Toc15469017"/>
      <w:r w:rsidRPr="00B6653B">
        <w:rPr>
          <w:lang w:val="fr-FR"/>
        </w:rPr>
        <w:t>Applications Office 365</w:t>
      </w:r>
      <w:bookmarkEnd w:id="192"/>
      <w:bookmarkEnd w:id="193"/>
      <w:bookmarkEnd w:id="194"/>
      <w:bookmarkEnd w:id="195"/>
    </w:p>
    <w:p w14:paraId="7DEC0BE5" w14:textId="77777777" w:rsidR="008303D8" w:rsidRPr="000B3863" w:rsidRDefault="008303D8" w:rsidP="008303D8">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8303D8">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8303D8">
      <w:pPr>
        <w:pStyle w:val="ProductList-Body"/>
        <w:rPr>
          <w:b/>
          <w:color w:val="00188F"/>
        </w:rPr>
      </w:pPr>
      <w:r w:rsidRPr="000B3863">
        <w:rPr>
          <w:b/>
          <w:color w:val="00188F"/>
        </w:rPr>
        <w:t>Contrat de Niveau de Service</w:t>
      </w:r>
    </w:p>
    <w:p w14:paraId="4B738F9C" w14:textId="77777777" w:rsidR="008303D8" w:rsidRPr="000B3863" w:rsidRDefault="008303D8" w:rsidP="008303D8">
      <w:pPr>
        <w:pStyle w:val="ProductList-Body"/>
      </w:pPr>
      <w:r w:rsidRPr="000B3863">
        <w:t>Il n</w:t>
      </w:r>
      <w:r>
        <w:t>’</w:t>
      </w:r>
      <w:r w:rsidRPr="000B3863">
        <w:t>existe pas de SLA pour Visio Online.</w:t>
      </w:r>
    </w:p>
    <w:p w14:paraId="2B592412" w14:textId="77777777" w:rsidR="008303D8" w:rsidRPr="000B3863" w:rsidRDefault="008303D8" w:rsidP="008303D8">
      <w:pPr>
        <w:pStyle w:val="ProductList-Body"/>
      </w:pPr>
    </w:p>
    <w:p w14:paraId="15C99C8F" w14:textId="77777777" w:rsidR="008303D8" w:rsidRPr="000B3863" w:rsidRDefault="008303D8" w:rsidP="008303D8">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7287E181" w14:textId="77777777" w:rsidR="008303D8" w:rsidRPr="000B3863" w:rsidRDefault="008303D8" w:rsidP="008303D8">
      <w:pPr>
        <w:pStyle w:val="ProductList-Body"/>
        <w:tabs>
          <w:tab w:val="clear" w:pos="158"/>
          <w:tab w:val="left" w:pos="180"/>
        </w:tabs>
      </w:pPr>
      <w:r w:rsidRPr="000B3863">
        <w:t>Chaque utilisateur auquel le Client attribue une SL Utilisateur doit avoir un Compte professionnel ou scolaire pour pouvoir utiliser le logiciel fourni avec l</w:t>
      </w:r>
      <w:r>
        <w:t>’</w:t>
      </w:r>
      <w:r w:rsidRPr="000B3863">
        <w:t>abonnement. Ces utilisateurs :</w:t>
      </w:r>
    </w:p>
    <w:p w14:paraId="61E2FD9C" w14:textId="77777777" w:rsidR="008303D8" w:rsidRPr="000B3863" w:rsidRDefault="008303D8" w:rsidP="008303D8">
      <w:pPr>
        <w:pStyle w:val="ProductList-Body"/>
        <w:numPr>
          <w:ilvl w:val="0"/>
          <w:numId w:val="40"/>
        </w:numPr>
        <w:ind w:left="450" w:hanging="270"/>
      </w:pPr>
      <w:r w:rsidRPr="000B3863">
        <w:t>sont autorisés à activer le logiciel fourni avec la SL en vue de l</w:t>
      </w:r>
      <w:r>
        <w:t>’</w:t>
      </w:r>
      <w:r w:rsidRPr="000B3863">
        <w:t>utiliser localement ou à distance sur cinq (5) OSE à la fois au maximum ;</w:t>
      </w:r>
    </w:p>
    <w:p w14:paraId="324A72F0" w14:textId="77777777" w:rsidR="00B84A96" w:rsidRDefault="00B84A96" w:rsidP="00B84A96">
      <w:pPr>
        <w:pStyle w:val="ProductList-Body"/>
        <w:numPr>
          <w:ilvl w:val="0"/>
          <w:numId w:val="40"/>
        </w:numPr>
        <w:ind w:left="450" w:hanging="270"/>
      </w:pPr>
      <w:r>
        <w:t xml:space="preserve">peuvent également installer et utiliser le logiciel avec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53" w:history="1">
        <w:r>
          <w:rPr>
            <w:rStyle w:val="Hyperlink"/>
          </w:rPr>
          <w:t>www.office.com/sca</w:t>
        </w:r>
      </w:hyperlink>
      <w:r>
        <w:rPr>
          <w:color w:val="1F497D"/>
        </w:rPr>
        <w:t xml:space="preserve">. </w:t>
      </w:r>
      <w:r>
        <w:t>Cette disposition relative à l’activation d’ordinateurs partagés ne s’applique qu’aux Clients disposant d’une licence pour Office 365 Business lorsqu’il est sous licence en tant que composant de Microsoft 365 Business ; et</w:t>
      </w:r>
    </w:p>
    <w:p w14:paraId="0C121CD1" w14:textId="77777777" w:rsidR="008303D8" w:rsidRPr="000B3863" w:rsidRDefault="008303D8" w:rsidP="008303D8">
      <w:pPr>
        <w:pStyle w:val="ProductList-Body"/>
        <w:numPr>
          <w:ilvl w:val="0"/>
          <w:numId w:val="40"/>
        </w:numPr>
        <w:ind w:left="450" w:hanging="270"/>
        <w:rPr>
          <w:b/>
        </w:rPr>
      </w:pPr>
      <w:r w:rsidRPr="000B3863">
        <w:t>doivent connecter chaque dispositif sur lequel ils ont installé le logiciel à Internet au moins une fois tous les trente (30) jours, faute de quoi les fonctionnalités du logiciel pourraient être affectées.</w:t>
      </w:r>
    </w:p>
    <w:p w14:paraId="2DE82A5C" w14:textId="77777777" w:rsidR="008303D8" w:rsidRPr="000B3863" w:rsidRDefault="008303D8" w:rsidP="008303D8">
      <w:pPr>
        <w:pStyle w:val="ProductList-Body"/>
        <w:numPr>
          <w:ilvl w:val="0"/>
          <w:numId w:val="40"/>
        </w:numPr>
        <w:ind w:left="450" w:hanging="270"/>
      </w:pPr>
      <w:r w:rsidRPr="000B3863">
        <w:t>peuvent utiliser les Services en Ligne connectés à Internet fournis dans le cadre de ProPlus. En outre, si le Client l</w:t>
      </w:r>
      <w:r>
        <w:t>’</w:t>
      </w:r>
      <w:r w:rsidRPr="000B3863">
        <w:t>autorise, les utilisateurs peuvent choisir d</w:t>
      </w:r>
      <w:r>
        <w:t>’</w:t>
      </w:r>
      <w:r w:rsidRPr="000B3863">
        <w:t>utiliser les services connectés soumis à des conditions d</w:t>
      </w:r>
      <w:r>
        <w:t>’</w:t>
      </w:r>
      <w:r w:rsidRPr="000B3863">
        <w:t>utilisation autres que les présentes OST et à l</w:t>
      </w:r>
      <w:r>
        <w:t>’</w:t>
      </w:r>
      <w:r w:rsidRPr="000B3863">
        <w:t>égard desquelles Microsoft est responsable du traitement des données, comme indiqué dans la documentation du produit.</w:t>
      </w:r>
    </w:p>
    <w:p w14:paraId="3EADDA3F" w14:textId="77777777" w:rsidR="008303D8" w:rsidRPr="000B3863" w:rsidRDefault="008303D8" w:rsidP="008303D8">
      <w:pPr>
        <w:pStyle w:val="ProductList-Body"/>
        <w:spacing w:before="40"/>
      </w:pPr>
    </w:p>
    <w:p w14:paraId="2E9A8006" w14:textId="77777777" w:rsidR="008303D8" w:rsidRPr="000B3863" w:rsidRDefault="008303D8" w:rsidP="008303D8">
      <w:pPr>
        <w:pStyle w:val="ProductList-Body"/>
        <w:rPr>
          <w:b/>
          <w:color w:val="00188F"/>
        </w:rPr>
      </w:pPr>
      <w:r w:rsidRPr="000B3863">
        <w:rPr>
          <w:b/>
          <w:color w:val="00188F"/>
        </w:rPr>
        <w:t>Smartphones et tablettes</w:t>
      </w:r>
    </w:p>
    <w:p w14:paraId="782E378C" w14:textId="77777777" w:rsidR="008303D8" w:rsidRPr="000B3863" w:rsidRDefault="008303D8" w:rsidP="008303D8">
      <w:pPr>
        <w:pStyle w:val="ProductList-Body"/>
      </w:pPr>
      <w:r w:rsidRPr="000B3863">
        <w:t>Chaque utilisateur auquel le Client attribue une SL Utilisateur est autorisé à activer le logiciel Microsoft Office Mobile pour l</w:t>
      </w:r>
      <w:r>
        <w:t>’</w:t>
      </w:r>
      <w:r w:rsidRPr="000B3863">
        <w:t>utiliser sur cinq (5)</w:t>
      </w:r>
      <w:r>
        <w:t xml:space="preserve"> </w:t>
      </w:r>
      <w:r w:rsidRPr="000B3863">
        <w:t>smartphones et sur cinq (5) tablettes maximum. Pour les utilisateurs d</w:t>
      </w:r>
      <w:r>
        <w:t>’</w:t>
      </w:r>
      <w:r w:rsidRPr="000B3863">
        <w:t>Office 365 A1, E1, F1 et Business Essentials et de Microsoft 365 E1, F1, ce</w:t>
      </w:r>
      <w:r>
        <w:t> </w:t>
      </w:r>
      <w:r w:rsidRPr="000B3863">
        <w:t>droit d</w:t>
      </w:r>
      <w:r>
        <w:t>’</w:t>
      </w:r>
      <w:r w:rsidRPr="000B3863">
        <w:t>activer le logiciel Microsoft Office Mobile est limité aux dispositifs dotés d</w:t>
      </w:r>
      <w:r>
        <w:t>’</w:t>
      </w:r>
      <w:r w:rsidRPr="000B3863">
        <w:t>écrans intégrés de 10,1"(diagonale) ou moins.</w:t>
      </w:r>
    </w:p>
    <w:p w14:paraId="2016001B" w14:textId="77777777" w:rsidR="008303D8" w:rsidRPr="000B3863" w:rsidRDefault="008303D8" w:rsidP="008303D8">
      <w:pPr>
        <w:pStyle w:val="ProductList-Body"/>
      </w:pPr>
    </w:p>
    <w:p w14:paraId="070EC43C" w14:textId="77777777" w:rsidR="008303D8" w:rsidRPr="000B3863" w:rsidRDefault="008303D8" w:rsidP="00D66BB0">
      <w:pPr>
        <w:pStyle w:val="ProductList-Body"/>
        <w:keepNext/>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D66BB0">
      <w:pPr>
        <w:pStyle w:val="ProductList-Body"/>
        <w:keepNext/>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8303D8">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8303D8">
      <w:pPr>
        <w:pStyle w:val="ProductList-Body"/>
        <w:ind w:left="180"/>
      </w:pPr>
    </w:p>
    <w:p w14:paraId="6D6C5EA6" w14:textId="77777777" w:rsidR="008303D8" w:rsidRPr="000B3863" w:rsidRDefault="008303D8" w:rsidP="00071D66">
      <w:pPr>
        <w:pStyle w:val="ProductList-Body"/>
        <w:keepNext/>
        <w:ind w:left="187"/>
        <w:rPr>
          <w:b/>
          <w:color w:val="0072C6"/>
        </w:rPr>
      </w:pPr>
      <w:r w:rsidRPr="000B3863">
        <w:rPr>
          <w:b/>
          <w:color w:val="0072C6"/>
        </w:rPr>
        <w:lastRenderedPageBreak/>
        <w:t>Office Online Server</w:t>
      </w:r>
    </w:p>
    <w:p w14:paraId="7177E77C" w14:textId="77777777" w:rsidR="008303D8" w:rsidRPr="000B3863" w:rsidRDefault="008303D8" w:rsidP="008303D8">
      <w:pPr>
        <w:pStyle w:val="ProductList-Body"/>
        <w:ind w:left="180"/>
      </w:pPr>
      <w:r w:rsidRPr="000B3863">
        <w:t>Pour chaque abonnement Office 365 ProPlus, le Client peut installer un nombre quelconque de copies d</w:t>
      </w:r>
      <w:r>
        <w:t>’</w:t>
      </w:r>
      <w:r w:rsidRPr="000B3863">
        <w:t>Office Online Server sur tout Serveur dédié à l</w:t>
      </w:r>
      <w:r>
        <w:t>’</w:t>
      </w:r>
      <w:r w:rsidRPr="000B3863">
        <w:t>utilisation du Client. Chaque utilisateur d</w:t>
      </w:r>
      <w:r>
        <w:t>’</w:t>
      </w:r>
      <w:r w:rsidRPr="000B3863">
        <w:t>Office 365 ProPlus est autorisé à utiliser le logiciel Office Online Server. Cette disposition ne s</w:t>
      </w:r>
      <w:r>
        <w:t>’</w:t>
      </w:r>
      <w:r w:rsidRPr="000B3863">
        <w:t>applique pas aux Clients qui font l</w:t>
      </w:r>
      <w:r>
        <w:t>’</w:t>
      </w:r>
      <w:r w:rsidRPr="000B3863">
        <w:t>acquisition d</w:t>
      </w:r>
      <w:r>
        <w:t>’</w:t>
      </w:r>
      <w:r w:rsidRPr="000B3863">
        <w:t>une licence pour ce Produit en vertu d</w:t>
      </w:r>
      <w:r>
        <w:t>’</w:t>
      </w:r>
      <w:r w:rsidRPr="000B3863">
        <w:t>un Contrat d</w:t>
      </w:r>
      <w:r>
        <w:t>’</w:t>
      </w:r>
      <w:r w:rsidRPr="000B3863">
        <w:t>Abonnement en Ligne Microsoft, d</w:t>
      </w:r>
      <w:r>
        <w:t>’</w:t>
      </w:r>
      <w:r w:rsidRPr="000B3863">
        <w:t>un Contrat Microsoft Cloud ou d</w:t>
      </w:r>
      <w:r>
        <w:t>’</w:t>
      </w:r>
      <w:r w:rsidRPr="000B3863">
        <w:t>un autre contrat Microsoft couvrant uniquement des Services en Ligne.</w:t>
      </w:r>
    </w:p>
    <w:p w14:paraId="0C383659"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4E1522">
      <w:pPr>
        <w:pStyle w:val="ProductList-Offering2Heading"/>
        <w:rPr>
          <w:lang w:val="fr-FR"/>
        </w:rPr>
      </w:pPr>
      <w:r w:rsidRPr="00604CF0">
        <w:rPr>
          <w:lang w:val="fr-FR"/>
        </w:rPr>
        <w:tab/>
      </w:r>
      <w:bookmarkStart w:id="196" w:name="_Toc15469018"/>
      <w:r w:rsidRPr="00604CF0">
        <w:rPr>
          <w:lang w:val="fr-FR"/>
        </w:rPr>
        <w:t xml:space="preserve">Office </w:t>
      </w:r>
      <w:r w:rsidR="00300B8E">
        <w:t>pour le Web</w:t>
      </w:r>
      <w:bookmarkEnd w:id="196"/>
    </w:p>
    <w:p w14:paraId="24A45D55" w14:textId="77777777" w:rsidR="00D7478E" w:rsidRPr="00690C65" w:rsidRDefault="00D7478E" w:rsidP="00D7478E">
      <w:pPr>
        <w:pStyle w:val="ProductList-Body"/>
      </w:pPr>
      <w:r>
        <w:rPr>
          <w:b/>
          <w:color w:val="00188F"/>
        </w:rPr>
        <w:t>Fonctionnalités de base des Services Office 365</w:t>
      </w:r>
    </w:p>
    <w:p w14:paraId="62836648" w14:textId="77777777" w:rsidR="00300B8E" w:rsidRDefault="00300B8E" w:rsidP="00300B8E">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300B8E">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F46EBAC" w:rsidR="00976EB6" w:rsidRPr="00690C65" w:rsidRDefault="00300B8E" w:rsidP="00976EB6">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B84A96">
      <w:pPr>
        <w:pStyle w:val="ProductList-Offering2Heading"/>
        <w:keepNext/>
        <w:rPr>
          <w:lang w:val="fr-FR"/>
        </w:rPr>
      </w:pPr>
      <w:r>
        <w:rPr>
          <w:lang w:val="fr-FR"/>
        </w:rPr>
        <w:tab/>
      </w:r>
      <w:bookmarkStart w:id="197" w:name="_Toc15469019"/>
      <w:r w:rsidR="005B7124" w:rsidRPr="00604CF0">
        <w:rPr>
          <w:lang w:val="fr-FR"/>
        </w:rPr>
        <w:t>OneDrive Entreprise</w:t>
      </w:r>
      <w:bookmarkEnd w:id="197"/>
    </w:p>
    <w:p w14:paraId="0064B7AB" w14:textId="77777777" w:rsidR="006523C8" w:rsidRPr="00690C65" w:rsidRDefault="006523C8" w:rsidP="00B84A96">
      <w:pPr>
        <w:pStyle w:val="ProductList-Body"/>
        <w:keepNext/>
        <w:tabs>
          <w:tab w:val="clear" w:pos="158"/>
          <w:tab w:val="left" w:pos="180"/>
        </w:tabs>
      </w:pPr>
      <w:r>
        <w:rPr>
          <w:b/>
          <w:color w:val="00188F"/>
        </w:rPr>
        <w:t>Utilisateurs externes</w:t>
      </w:r>
    </w:p>
    <w:p w14:paraId="5B0B041D" w14:textId="34E71C79" w:rsidR="006523C8" w:rsidRPr="00690C65" w:rsidRDefault="006523C8" w:rsidP="00B84A96">
      <w:pPr>
        <w:pStyle w:val="ProductList-Body"/>
        <w:keepNext/>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3A181F" w14:textId="31517599" w:rsidR="00496631" w:rsidRPr="00B6653B" w:rsidRDefault="00496631" w:rsidP="00496631">
      <w:pPr>
        <w:pStyle w:val="ProductList-Offering2Heading"/>
        <w:outlineLvl w:val="2"/>
        <w:rPr>
          <w:lang w:val="fr-FR"/>
        </w:rPr>
      </w:pPr>
      <w:r w:rsidRPr="00B6653B">
        <w:rPr>
          <w:lang w:val="fr-FR"/>
        </w:rPr>
        <w:tab/>
      </w:r>
      <w:bookmarkStart w:id="198" w:name="_Toc453946627"/>
      <w:bookmarkStart w:id="199" w:name="_Toc451949065"/>
      <w:bookmarkStart w:id="200" w:name="ProjectOnline"/>
      <w:bookmarkStart w:id="201" w:name="_Toc15469020"/>
      <w:r w:rsidRPr="00B6653B">
        <w:rPr>
          <w:lang w:val="fr-FR"/>
        </w:rPr>
        <w:t>Project Online</w:t>
      </w:r>
      <w:bookmarkEnd w:id="198"/>
      <w:bookmarkEnd w:id="199"/>
      <w:bookmarkEnd w:id="201"/>
    </w:p>
    <w:bookmarkEnd w:id="200"/>
    <w:p w14:paraId="20BC214D" w14:textId="77777777" w:rsidR="00496631" w:rsidRPr="00B6653B" w:rsidRDefault="00496631" w:rsidP="00496631">
      <w:pPr>
        <w:pStyle w:val="ProductList-Offering1"/>
        <w:sectPr w:rsidR="00496631" w:rsidRPr="00B6653B" w:rsidSect="00E275D6">
          <w:footerReference w:type="first" r:id="rId54"/>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8EB18F2" w14:textId="77777777" w:rsidR="008303D8" w:rsidRPr="000B3863" w:rsidRDefault="008303D8" w:rsidP="008303D8">
      <w:pPr>
        <w:pStyle w:val="ProductList-Body"/>
        <w:rPr>
          <w:b/>
          <w:color w:val="00188F"/>
        </w:rPr>
      </w:pPr>
      <w:r w:rsidRPr="000B3863">
        <w:rPr>
          <w:b/>
          <w:color w:val="00188F"/>
        </w:rPr>
        <w:t>Installation et Droits d</w:t>
      </w:r>
      <w:r>
        <w:rPr>
          <w:b/>
          <w:color w:val="00188F"/>
        </w:rPr>
        <w:t>’</w:t>
      </w:r>
      <w:r w:rsidRPr="000B3863">
        <w:rPr>
          <w:b/>
          <w:color w:val="00188F"/>
        </w:rPr>
        <w:t>Utilisation de l</w:t>
      </w:r>
      <w:r>
        <w:rPr>
          <w:b/>
          <w:color w:val="00188F"/>
        </w:rPr>
        <w:t>’</w:t>
      </w:r>
      <w:r w:rsidRPr="000B3863">
        <w:rPr>
          <w:b/>
          <w:color w:val="00188F"/>
        </w:rPr>
        <w:t>application Project</w:t>
      </w:r>
    </w:p>
    <w:p w14:paraId="7E28E689" w14:textId="77777777" w:rsidR="008303D8" w:rsidRPr="000B3863" w:rsidRDefault="008303D8" w:rsidP="008303D8">
      <w:pPr>
        <w:pStyle w:val="ProductList-Body"/>
      </w:pPr>
      <w:r w:rsidRPr="000B3863">
        <w:t>Chaque utilisateur auquel le Client attribue une SL Utilisateur Project Online Professional ou Project Online Premium doit avoir un Compte Microsoft pour pouvoir utiliser le logiciel fourni avec l</w:t>
      </w:r>
      <w:r>
        <w:t>’</w:t>
      </w:r>
      <w:r w:rsidRPr="000B3863">
        <w:t>abonnement. Ces utilisateurs :</w:t>
      </w:r>
    </w:p>
    <w:p w14:paraId="022101D2" w14:textId="77777777" w:rsidR="008303D8" w:rsidRPr="000B3863" w:rsidRDefault="008303D8" w:rsidP="008303D8">
      <w:pPr>
        <w:pStyle w:val="ProductList-Body"/>
        <w:numPr>
          <w:ilvl w:val="0"/>
          <w:numId w:val="37"/>
        </w:numPr>
      </w:pPr>
      <w:r w:rsidRPr="000B3863">
        <w:t>sont autorisés à activer le logiciel fourni avec la SL en vue de l</w:t>
      </w:r>
      <w:r>
        <w:t>’</w:t>
      </w:r>
      <w:r w:rsidRPr="000B3863">
        <w:t>utiliser localement ou à distance sur cinq (5) OSE à la fois au maximum ;</w:t>
      </w:r>
    </w:p>
    <w:p w14:paraId="474F8611" w14:textId="77777777" w:rsidR="008303D8" w:rsidRPr="000B3863" w:rsidRDefault="008303D8" w:rsidP="008303D8">
      <w:pPr>
        <w:pStyle w:val="ProductList-Body"/>
        <w:numPr>
          <w:ilvl w:val="0"/>
          <w:numId w:val="37"/>
        </w:numPr>
      </w:pPr>
      <w:r w:rsidRPr="000B3863">
        <w:t>peuvent également installer et utiliser le logiciel avec l</w:t>
      </w:r>
      <w:r>
        <w:t>’</w:t>
      </w:r>
      <w:r w:rsidRPr="000B3863">
        <w:t>activation d</w:t>
      </w:r>
      <w:r>
        <w:t>’</w:t>
      </w:r>
      <w:r w:rsidRPr="000B3863">
        <w:t>ordinateurs partagés, sur un dispositif partagé, un Serveur Réseau ou sur des serveurs partagés sur Microsoft Azure ou avec un Qualified Multitenant Hosting Partner. La liste des Qualified Multitenant Hosting Partners et des conditions de déploiement supplémentaires est disponible à l</w:t>
      </w:r>
      <w:r>
        <w:t>’</w:t>
      </w:r>
      <w:r w:rsidRPr="000B3863">
        <w:t xml:space="preserve">adresse suivante : </w:t>
      </w:r>
      <w:hyperlink r:id="rId55" w:history="1">
        <w:r w:rsidRPr="000B3863">
          <w:rPr>
            <w:rStyle w:val="Hyperlink"/>
          </w:rPr>
          <w:t>www.office.com/sca</w:t>
        </w:r>
      </w:hyperlink>
      <w:r w:rsidRPr="000B3863">
        <w:t> ; et</w:t>
      </w:r>
    </w:p>
    <w:p w14:paraId="50D71D88" w14:textId="77777777" w:rsidR="008303D8" w:rsidRPr="000B3863" w:rsidRDefault="008303D8" w:rsidP="008303D8">
      <w:pPr>
        <w:pStyle w:val="ProductList-Body"/>
        <w:numPr>
          <w:ilvl w:val="0"/>
          <w:numId w:val="37"/>
        </w:numPr>
      </w:pPr>
      <w:r w:rsidRPr="000B3863">
        <w:t>doivent connecter chaque dispositif sur lequel ils ont installé le logiciel à Internet au moins une fois tous les trente (30) jours, faute de quoi les fonctionnalités du logiciel pourraient être affectées.</w:t>
      </w:r>
    </w:p>
    <w:p w14:paraId="7FF8168F" w14:textId="6B86663B" w:rsidR="0088362D" w:rsidRDefault="0088362D" w:rsidP="0088362D">
      <w:pPr>
        <w:pStyle w:val="ProductList-Body"/>
      </w:pPr>
    </w:p>
    <w:p w14:paraId="6C969534" w14:textId="77777777" w:rsidR="0088362D" w:rsidRPr="0088362D" w:rsidRDefault="0088362D" w:rsidP="0088362D">
      <w:pPr>
        <w:pStyle w:val="ProductList-Body"/>
        <w:rPr>
          <w:b/>
          <w:color w:val="00188F"/>
        </w:rPr>
      </w:pPr>
      <w:r w:rsidRPr="0088362D">
        <w:rPr>
          <w:b/>
          <w:color w:val="00188F"/>
        </w:rPr>
        <w:t>Utilisation de SharePoint Online</w:t>
      </w:r>
    </w:p>
    <w:p w14:paraId="67E6F036" w14:textId="77777777" w:rsidR="0088362D" w:rsidRDefault="0088362D" w:rsidP="0088362D">
      <w:pPr>
        <w:pStyle w:val="ProductList-Body"/>
      </w:pPr>
      <w:r>
        <w:t>Les droits relatifs à la fonctionnalité SharePoint Online fournie avec une SL Utilisateur Project Online Professional ou Premium sont limités au stockage et à l’accès aux données dans le cadre de Project Online.</w:t>
      </w:r>
    </w:p>
    <w:p w14:paraId="252A7B03"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8303D8">
      <w:pPr>
        <w:pStyle w:val="ProductList-Offering2Heading"/>
        <w:outlineLvl w:val="2"/>
        <w:rPr>
          <w:lang w:val="fr-FR"/>
        </w:rPr>
      </w:pPr>
      <w:r w:rsidRPr="00B6653B">
        <w:rPr>
          <w:lang w:val="fr-FR"/>
        </w:rPr>
        <w:tab/>
      </w:r>
      <w:bookmarkStart w:id="202" w:name="_Toc524436952"/>
      <w:bookmarkStart w:id="203" w:name="_Toc523239324"/>
      <w:bookmarkStart w:id="204" w:name="_Toc15469021"/>
      <w:r w:rsidRPr="00B6653B">
        <w:rPr>
          <w:lang w:val="fr-FR"/>
        </w:rPr>
        <w:t>SharePoint Online</w:t>
      </w:r>
      <w:bookmarkEnd w:id="202"/>
      <w:bookmarkEnd w:id="203"/>
      <w:bookmarkEnd w:id="204"/>
    </w:p>
    <w:p w14:paraId="1DB5D463" w14:textId="77777777" w:rsidR="008303D8" w:rsidRPr="000B3863" w:rsidRDefault="008303D8" w:rsidP="008303D8">
      <w:pPr>
        <w:pStyle w:val="ProductList-Offering1"/>
        <w:ind w:left="0"/>
        <w:sectPr w:rsidR="008303D8" w:rsidRPr="000B3863" w:rsidSect="00E275D6">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8303D8">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8303D8">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8303D8">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196A91A5" w:rsidR="00D7478E" w:rsidRPr="00690C65" w:rsidRDefault="004B79A4" w:rsidP="00D7478E">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43F14DA8"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0745">
      <w:pPr>
        <w:pStyle w:val="ProductList-Body"/>
        <w:keepNext/>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1EBF848" w14:textId="77777777" w:rsidR="00B84A96" w:rsidRDefault="00B6653B" w:rsidP="00B84A96">
      <w:pPr>
        <w:pStyle w:val="ProductList-Offering2Heading"/>
        <w:outlineLvl w:val="2"/>
      </w:pPr>
      <w:r w:rsidRPr="002326E4">
        <w:rPr>
          <w:lang w:val="fr-FR"/>
        </w:rPr>
        <w:tab/>
      </w:r>
      <w:bookmarkStart w:id="205" w:name="Stream"/>
      <w:bookmarkStart w:id="206" w:name="_Toc528174085"/>
      <w:bookmarkStart w:id="207" w:name="_Toc8395047"/>
      <w:bookmarkStart w:id="208" w:name="_Toc6563835"/>
      <w:bookmarkStart w:id="209" w:name="_Toc8749048"/>
      <w:bookmarkStart w:id="210" w:name="_Toc15469022"/>
      <w:r w:rsidR="00B84A96">
        <w:t>Microsoft Stream</w:t>
      </w:r>
      <w:bookmarkEnd w:id="205"/>
      <w:bookmarkEnd w:id="206"/>
      <w:bookmarkEnd w:id="207"/>
      <w:bookmarkEnd w:id="208"/>
      <w:bookmarkEnd w:id="209"/>
      <w:bookmarkEnd w:id="210"/>
    </w:p>
    <w:p w14:paraId="54A0A0CC" w14:textId="77777777" w:rsidR="00B84A96" w:rsidRDefault="00B84A96" w:rsidP="00B84A96">
      <w:pPr>
        <w:pStyle w:val="ProductList-Body"/>
        <w:keepNext/>
        <w:tabs>
          <w:tab w:val="clear" w:pos="158"/>
          <w:tab w:val="left" w:pos="360"/>
        </w:tabs>
        <w:rPr>
          <w:b/>
          <w:color w:val="00188F"/>
        </w:rPr>
      </w:pPr>
      <w:r>
        <w:rPr>
          <w:b/>
          <w:color w:val="00188F"/>
        </w:rPr>
        <w:t>Notifications</w:t>
      </w:r>
    </w:p>
    <w:p w14:paraId="31458642" w14:textId="77777777" w:rsidR="00B84A96" w:rsidRDefault="00B84A96" w:rsidP="00B84A9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533C5BC8" w14:textId="77777777" w:rsidR="00B84A96" w:rsidRDefault="00B84A96" w:rsidP="00B84A96">
      <w:pPr>
        <w:pStyle w:val="ProductList-Body"/>
      </w:pPr>
    </w:p>
    <w:p w14:paraId="4D99DE46" w14:textId="77777777" w:rsidR="00B84A96" w:rsidRDefault="00B84A96" w:rsidP="00B84A96">
      <w:pPr>
        <w:pStyle w:val="ProductList-Body"/>
        <w:keepNext/>
        <w:tabs>
          <w:tab w:val="clear" w:pos="158"/>
          <w:tab w:val="left" w:pos="360"/>
        </w:tabs>
        <w:rPr>
          <w:b/>
          <w:color w:val="00188F"/>
        </w:rPr>
      </w:pPr>
      <w:r>
        <w:rPr>
          <w:b/>
          <w:color w:val="00188F"/>
        </w:rPr>
        <w:t>Événements en Direct dans Microsoft Stream</w:t>
      </w:r>
    </w:p>
    <w:p w14:paraId="22F0FC5F" w14:textId="77777777" w:rsidR="00B84A96" w:rsidRDefault="00B84A96" w:rsidP="00B84A96">
      <w:pPr>
        <w:pStyle w:val="ProductList-Body"/>
      </w:pPr>
      <w:r>
        <w:t>Les Événements en Direct dans Microsoft Stream sont soumis aux conditions suivantes :</w:t>
      </w:r>
    </w:p>
    <w:p w14:paraId="120E934B" w14:textId="77777777" w:rsidR="00B84A96" w:rsidRDefault="00B84A96" w:rsidP="00B84A96">
      <w:pPr>
        <w:pStyle w:val="ProductList-Bullet"/>
        <w:numPr>
          <w:ilvl w:val="0"/>
          <w:numId w:val="50"/>
        </w:numPr>
      </w:pPr>
      <w:r>
        <w:t>Les Événements en Direct dans Microsoft Stream ne peuvent durer plus de quatre (4) heures ;</w:t>
      </w:r>
    </w:p>
    <w:p w14:paraId="5435625C" w14:textId="77777777" w:rsidR="00B84A96" w:rsidRDefault="00B84A96" w:rsidP="00B84A96">
      <w:pPr>
        <w:pStyle w:val="ProductList-Bullet"/>
        <w:numPr>
          <w:ilvl w:val="0"/>
          <w:numId w:val="50"/>
        </w:numPr>
      </w:pPr>
      <w:r>
        <w:t>Les participants aux Événements en Direct dans Microsoft Stream ne doivent pas dépasser 10 000 ; et</w:t>
      </w:r>
    </w:p>
    <w:p w14:paraId="4750C029" w14:textId="237F505A" w:rsidR="00B6653B" w:rsidRDefault="00B84A96" w:rsidP="00B84A96">
      <w:pPr>
        <w:pStyle w:val="ProductList-Bullet"/>
        <w:numPr>
          <w:ilvl w:val="0"/>
          <w:numId w:val="50"/>
        </w:numPr>
      </w:pPr>
      <w:r>
        <w:t>Les Événements en Direct dans Microsoft Stream sont limités à quinze (15) par client à tout moment.</w:t>
      </w:r>
    </w:p>
    <w:p w14:paraId="34DED485"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DD5550">
      <w:pPr>
        <w:pStyle w:val="ProductList-OfferingGroupHeading"/>
        <w:keepNext/>
        <w:rPr>
          <w:lang w:val="fr-FR"/>
        </w:rPr>
      </w:pPr>
      <w:bookmarkStart w:id="211" w:name="_Toc15469023"/>
      <w:r w:rsidRPr="00604CF0">
        <w:rPr>
          <w:lang w:val="fr-FR"/>
        </w:rPr>
        <w:t>Autres services en ligne</w:t>
      </w:r>
      <w:bookmarkEnd w:id="211"/>
    </w:p>
    <w:p w14:paraId="2471CA8D" w14:textId="77777777" w:rsidR="00980751" w:rsidRPr="00980751" w:rsidRDefault="00980751" w:rsidP="00980751">
      <w:pPr>
        <w:pStyle w:val="ProductList-Offering2Heading"/>
        <w:keepNext/>
        <w:outlineLvl w:val="2"/>
        <w:rPr>
          <w:lang w:val="fr-FR"/>
        </w:rPr>
      </w:pPr>
      <w:bookmarkStart w:id="212" w:name="MicrosoftLearning"/>
      <w:bookmarkStart w:id="213" w:name="MicrosoftPowerBIPro"/>
      <w:r w:rsidRPr="00650745">
        <w:rPr>
          <w:lang w:val="fr-FR"/>
        </w:rPr>
        <w:tab/>
      </w:r>
      <w:bookmarkStart w:id="214" w:name="_Toc3111583"/>
      <w:bookmarkStart w:id="215" w:name="_Toc794198"/>
      <w:bookmarkStart w:id="216" w:name="BingMaps"/>
      <w:bookmarkStart w:id="217" w:name="_Toc15469024"/>
      <w:r w:rsidRPr="00980751">
        <w:rPr>
          <w:lang w:val="fr-FR"/>
        </w:rPr>
        <w:t>Plateforme Bing Maps Mobile Asset Management</w:t>
      </w:r>
      <w:bookmarkEnd w:id="214"/>
      <w:bookmarkEnd w:id="215"/>
      <w:bookmarkEnd w:id="217"/>
    </w:p>
    <w:bookmarkEnd w:id="216"/>
    <w:p w14:paraId="3C744815" w14:textId="77777777" w:rsidR="00980751" w:rsidRPr="00931AE7" w:rsidRDefault="00980751" w:rsidP="00980751">
      <w:pPr>
        <w:pStyle w:val="ProductList-Body"/>
        <w:keepNext/>
      </w:pPr>
      <w:r>
        <w:rPr>
          <w:b/>
          <w:color w:val="00188F"/>
        </w:rPr>
        <w:t>SL Service</w:t>
      </w:r>
    </w:p>
    <w:p w14:paraId="53FE24B2" w14:textId="77777777" w:rsidR="00980751" w:rsidRPr="00931AE7" w:rsidRDefault="00980751" w:rsidP="00980751">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980751">
      <w:pPr>
        <w:pStyle w:val="ProductList-Body"/>
        <w:numPr>
          <w:ilvl w:val="0"/>
          <w:numId w:val="40"/>
        </w:numPr>
        <w:spacing w:before="40"/>
      </w:pPr>
      <w:r>
        <w:t>une SL Module Complémentaire Mobile Asset Management pour l’Amérique du Nord (avec ou sans routage)</w:t>
      </w:r>
    </w:p>
    <w:p w14:paraId="45DFD423" w14:textId="77777777" w:rsidR="00980751" w:rsidRPr="00931AE7" w:rsidRDefault="00980751" w:rsidP="00980751">
      <w:pPr>
        <w:pStyle w:val="ProductList-Body"/>
        <w:numPr>
          <w:ilvl w:val="0"/>
          <w:numId w:val="40"/>
        </w:numPr>
        <w:spacing w:before="40"/>
      </w:pPr>
      <w:r>
        <w:t>une SL Module Complémentaire Mobile Asset Management pour l’Europe (avec ou sans routage) ou</w:t>
      </w:r>
    </w:p>
    <w:p w14:paraId="36DA2971" w14:textId="77777777" w:rsidR="00980751" w:rsidRPr="00931AE7" w:rsidRDefault="00980751" w:rsidP="00980751">
      <w:pPr>
        <w:pStyle w:val="ProductList-Body"/>
        <w:numPr>
          <w:ilvl w:val="0"/>
          <w:numId w:val="40"/>
        </w:numPr>
        <w:spacing w:before="40"/>
      </w:pPr>
      <w:r>
        <w:t>une SL Module Complémentaire Mobile Asset Management pour le reste du monde (avec ou sans routage)</w:t>
      </w:r>
    </w:p>
    <w:p w14:paraId="6A74AF03" w14:textId="77777777" w:rsidR="00980751" w:rsidRPr="00931AE7" w:rsidRDefault="00980751" w:rsidP="00980751">
      <w:pPr>
        <w:pStyle w:val="ProductList-Body"/>
      </w:pPr>
    </w:p>
    <w:p w14:paraId="196AF390" w14:textId="77777777" w:rsidR="00980751" w:rsidRPr="00931AE7" w:rsidRDefault="00980751" w:rsidP="00980751">
      <w:pPr>
        <w:pStyle w:val="ProductList-Body"/>
        <w:keepNext/>
      </w:pPr>
      <w:r>
        <w:rPr>
          <w:b/>
          <w:color w:val="00188F"/>
        </w:rPr>
        <w:t>API Bing Maps</w:t>
      </w:r>
    </w:p>
    <w:p w14:paraId="370E9D40" w14:textId="77777777" w:rsidR="00980751" w:rsidRPr="00931AE7" w:rsidRDefault="00980751" w:rsidP="00980751">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56" w:history="1">
        <w:r>
          <w:rPr>
            <w:rStyle w:val="Hyperlink"/>
          </w:rPr>
          <w:t>https://aka.ms/bingmapsplatformapistou</w:t>
        </w:r>
      </w:hyperlink>
      <w:r>
        <w:t xml:space="preserve"> et </w:t>
      </w:r>
      <w:hyperlink r:id="rId57" w:history="1">
        <w:r>
          <w:rPr>
            <w:rStyle w:val="Hyperlink"/>
          </w:rPr>
          <w:t>https://aka.ms/bingmapsplatformsdks/</w:t>
        </w:r>
      </w:hyperlink>
      <w:r>
        <w:t>.</w:t>
      </w:r>
    </w:p>
    <w:p w14:paraId="46B37418" w14:textId="77777777" w:rsidR="00980751" w:rsidRPr="00931AE7" w:rsidRDefault="00980751" w:rsidP="00980751">
      <w:pPr>
        <w:pStyle w:val="ProductList-Body"/>
      </w:pPr>
    </w:p>
    <w:p w14:paraId="6D79A05F" w14:textId="77777777" w:rsidR="00980751" w:rsidRPr="00931AE7" w:rsidRDefault="00980751" w:rsidP="00980751">
      <w:pPr>
        <w:pStyle w:val="ProductList-Body"/>
        <w:keepNext/>
      </w:pPr>
      <w:r>
        <w:rPr>
          <w:b/>
          <w:color w:val="00188F"/>
        </w:rPr>
        <w:t>Protection des données à caractère personnel applicable à Bing Maps</w:t>
      </w:r>
    </w:p>
    <w:p w14:paraId="6E0A4CAD" w14:textId="77777777" w:rsidR="00980751" w:rsidRPr="00931AE7" w:rsidRDefault="00980751" w:rsidP="00980751">
      <w:pPr>
        <w:pStyle w:val="ProductList-Body"/>
      </w:pPr>
      <w:r>
        <w:t xml:space="preserve">La Déclaration de Confidentialité Microsoft (située à l’adresse : </w:t>
      </w:r>
      <w:hyperlink r:id="rId58"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826C59" w:rsidP="00980751">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77777777" w:rsidR="00980751" w:rsidRPr="00980751" w:rsidRDefault="00980751" w:rsidP="00980751">
      <w:pPr>
        <w:pStyle w:val="ProductList-Offering2Heading"/>
        <w:outlineLvl w:val="2"/>
        <w:rPr>
          <w:lang w:val="fr-FR"/>
        </w:rPr>
      </w:pPr>
      <w:r w:rsidRPr="00980751">
        <w:rPr>
          <w:lang w:val="fr-FR"/>
        </w:rPr>
        <w:tab/>
      </w:r>
      <w:bookmarkStart w:id="218" w:name="BingMapsTransactionsandUsers"/>
      <w:bookmarkStart w:id="219" w:name="_Toc3111584"/>
      <w:bookmarkStart w:id="220" w:name="_Toc15469025"/>
      <w:r w:rsidRPr="00980751">
        <w:rPr>
          <w:lang w:val="fr-FR"/>
        </w:rPr>
        <w:t>Bing Maps Transactions and Users</w:t>
      </w:r>
      <w:bookmarkEnd w:id="218"/>
      <w:bookmarkEnd w:id="219"/>
      <w:bookmarkEnd w:id="220"/>
    </w:p>
    <w:p w14:paraId="4023418B" w14:textId="77777777" w:rsidR="00980751" w:rsidRPr="00A8327A" w:rsidRDefault="00980751" w:rsidP="00980751">
      <w:pPr>
        <w:pStyle w:val="ProductList-Body"/>
        <w:rPr>
          <w:rFonts w:asciiTheme="majorHAnsi" w:hAnsiTheme="majorHAnsi"/>
          <w:sz w:val="16"/>
          <w:szCs w:val="16"/>
        </w:rPr>
        <w:sectPr w:rsidR="00980751" w:rsidRPr="00A8327A" w:rsidSect="005C20D3">
          <w:footerReference w:type="default" r:id="rId59"/>
          <w:footerReference w:type="first" r:id="rId60"/>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980751">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980751">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980751">
      <w:pPr>
        <w:pStyle w:val="ProductList-Body"/>
      </w:pPr>
      <w:r>
        <w:rPr>
          <w:rFonts w:asciiTheme="majorHAnsi" w:hAnsiTheme="majorHAnsi"/>
          <w:sz w:val="16"/>
          <w:szCs w:val="16"/>
        </w:rPr>
        <w:t>Bing Maps Light Known User</w:t>
      </w:r>
    </w:p>
    <w:p w14:paraId="4246B6EF" w14:textId="77777777" w:rsidR="00980751" w:rsidRDefault="00980751" w:rsidP="00980751">
      <w:pPr>
        <w:pStyle w:val="ProductList-Body"/>
        <w:rPr>
          <w:rFonts w:asciiTheme="majorHAnsi" w:hAnsiTheme="majorHAnsi"/>
          <w:sz w:val="16"/>
          <w:szCs w:val="16"/>
        </w:rPr>
        <w:sectPr w:rsidR="00980751" w:rsidSect="005C20D3">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980751">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980751">
      <w:pPr>
        <w:pStyle w:val="ProductList-Body"/>
        <w:keepNext/>
      </w:pPr>
      <w:r>
        <w:rPr>
          <w:b/>
          <w:color w:val="00188F"/>
        </w:rPr>
        <w:t>Utilisateurs authentifiés</w:t>
      </w:r>
    </w:p>
    <w:p w14:paraId="29D951DB" w14:textId="77777777" w:rsidR="00980751" w:rsidRPr="00931AE7" w:rsidRDefault="00980751" w:rsidP="00980751">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980751">
      <w:pPr>
        <w:pStyle w:val="ProductList-Body"/>
      </w:pPr>
    </w:p>
    <w:p w14:paraId="7B694AE8" w14:textId="77777777" w:rsidR="00980751" w:rsidRPr="00931AE7" w:rsidRDefault="00980751" w:rsidP="00980751">
      <w:pPr>
        <w:pStyle w:val="ProductList-Body"/>
        <w:keepNext/>
      </w:pPr>
      <w:r>
        <w:rPr>
          <w:b/>
          <w:color w:val="00188F"/>
        </w:rPr>
        <w:lastRenderedPageBreak/>
        <w:t>API Bing Maps</w:t>
      </w:r>
    </w:p>
    <w:p w14:paraId="116BA969" w14:textId="77777777" w:rsidR="00980751" w:rsidRPr="00931AE7" w:rsidRDefault="00980751" w:rsidP="00980751">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63" w:history="1">
        <w:r>
          <w:rPr>
            <w:rStyle w:val="Hyperlink"/>
          </w:rPr>
          <w:t>https://aka.ms/bingmapsplatformapistou</w:t>
        </w:r>
      </w:hyperlink>
      <w:r>
        <w:t xml:space="preserve"> et </w:t>
      </w:r>
      <w:hyperlink r:id="rId64" w:history="1">
        <w:r>
          <w:rPr>
            <w:rStyle w:val="Hyperlink"/>
          </w:rPr>
          <w:t>https://aka.ms/bingmapsplatformsdks/</w:t>
        </w:r>
      </w:hyperlink>
      <w:r>
        <w:t>.</w:t>
      </w:r>
    </w:p>
    <w:p w14:paraId="6A4ECFD3" w14:textId="77777777" w:rsidR="00980751" w:rsidRPr="00931AE7" w:rsidRDefault="00980751" w:rsidP="00980751">
      <w:pPr>
        <w:pStyle w:val="ProductList-Body"/>
      </w:pPr>
    </w:p>
    <w:p w14:paraId="6C87B1B5" w14:textId="77777777" w:rsidR="00980751" w:rsidRPr="00931AE7" w:rsidRDefault="00980751" w:rsidP="00980751">
      <w:pPr>
        <w:pStyle w:val="ProductList-Body"/>
        <w:keepNext/>
      </w:pPr>
      <w:r>
        <w:rPr>
          <w:b/>
          <w:color w:val="00188F"/>
        </w:rPr>
        <w:t>Protection des données à caractère personnel applicable à Bing Maps</w:t>
      </w:r>
    </w:p>
    <w:p w14:paraId="2CB967B6" w14:textId="77777777" w:rsidR="00980751" w:rsidRPr="00931AE7" w:rsidRDefault="00980751" w:rsidP="00980751">
      <w:pPr>
        <w:pStyle w:val="ProductList-Body"/>
      </w:pPr>
      <w:r>
        <w:t xml:space="preserve">La Déclaration de Confidentialité Microsoft à l’adresse </w:t>
      </w:r>
      <w:hyperlink r:id="rId65"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38284F94" w14:textId="39401BAA" w:rsidR="00650745" w:rsidRDefault="00826C59" w:rsidP="00B84A96">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05D4677B" w14:textId="59E62367" w:rsidR="00D23AB3" w:rsidRPr="00B6653B" w:rsidRDefault="00D23AB3" w:rsidP="00D23AB3">
      <w:pPr>
        <w:pStyle w:val="ProductList-Offering2Heading"/>
        <w:outlineLvl w:val="2"/>
        <w:rPr>
          <w:lang w:val="fr-FR"/>
        </w:rPr>
      </w:pPr>
      <w:bookmarkStart w:id="221" w:name="MicrosoftPowerPlatform"/>
      <w:r w:rsidRPr="00B6653B">
        <w:rPr>
          <w:lang w:val="fr-FR"/>
        </w:rPr>
        <w:tab/>
      </w:r>
      <w:bookmarkStart w:id="222" w:name="_Toc8395051"/>
      <w:bookmarkStart w:id="223" w:name="_Toc6563839"/>
      <w:bookmarkStart w:id="224" w:name="BusinessApplicationPlatform"/>
      <w:bookmarkStart w:id="225" w:name="_Toc15469026"/>
      <w:r w:rsidR="00A03991">
        <w:t>Plateforme Microsoft Power</w:t>
      </w:r>
      <w:bookmarkEnd w:id="222"/>
      <w:bookmarkEnd w:id="223"/>
      <w:bookmarkEnd w:id="225"/>
    </w:p>
    <w:bookmarkEnd w:id="224"/>
    <w:p w14:paraId="409285F7" w14:textId="77777777" w:rsidR="00D23AB3" w:rsidRPr="00B6653B" w:rsidRDefault="00D23AB3" w:rsidP="00D23AB3">
      <w:pPr>
        <w:pStyle w:val="ProductList-Body"/>
        <w:rPr>
          <w:rFonts w:asciiTheme="majorHAnsi" w:hAnsiTheme="majorHAnsi"/>
          <w:sz w:val="16"/>
          <w:szCs w:val="16"/>
        </w:rPr>
        <w:sectPr w:rsidR="00D23AB3" w:rsidRPr="00B6653B" w:rsidSect="00CE2E89">
          <w:footerReference w:type="first" r:id="rId66"/>
          <w:type w:val="continuous"/>
          <w:pgSz w:w="12240" w:h="15840"/>
          <w:pgMar w:top="1440" w:right="720" w:bottom="1440" w:left="720" w:header="720" w:footer="720" w:gutter="0"/>
          <w:cols w:space="720"/>
          <w:titlePg/>
          <w:docGrid w:linePitch="360"/>
        </w:sectPr>
      </w:pPr>
    </w:p>
    <w:bookmarkEnd w:id="221"/>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D23AB3">
      <w:pPr>
        <w:pStyle w:val="ProductList-Body"/>
        <w:rPr>
          <w:rFonts w:asciiTheme="majorHAnsi" w:hAnsiTheme="majorHAnsi"/>
          <w:sz w:val="16"/>
          <w:szCs w:val="16"/>
        </w:rPr>
        <w:sectPr w:rsidR="00D23AB3" w:rsidRPr="002326E4" w:rsidSect="00CE2E89">
          <w:footerReference w:type="default" r:id="rId67"/>
          <w:footerReference w:type="first" r:id="rId68"/>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4D53F876"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B84A96">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B84A96">
      <w:pPr>
        <w:pStyle w:val="ProductList-Body"/>
        <w:keepNext/>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5A8EAB10"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 xml:space="preserve"> Les Clients ne sont pas autorisés à cette exception relative à l’hébergement pour donner accès au contenu stocké dans la capacité backend uniquement.</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103D2E5"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 xml:space="preserve"> Si toutefois le Client décide d'utiliser la capacité backend uniquement Power BI Premium, une SL Utilisateur Power BI Pro est nécessaire pour afficher le contenu qui est partagé à partir de cette capacité.</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69" w:history="1">
        <w:r>
          <w:rPr>
            <w:rStyle w:val="Hyperlink"/>
          </w:rPr>
          <w:t>https://go.microsoft.com/fwlink/?linkid=868812</w:t>
        </w:r>
      </w:hyperlink>
      <w:r>
        <w:t>. Le client dispose d’un accès en lecture seule à ces entités restreintes.</w:t>
      </w:r>
    </w:p>
    <w:bookmarkStart w:id="226" w:name="Intune"/>
    <w:p w14:paraId="017AD65E"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743A3FAA" w14:textId="77777777" w:rsidR="008C0D45" w:rsidRPr="008C0D45" w:rsidRDefault="008C0D45" w:rsidP="008C0D45">
      <w:pPr>
        <w:pStyle w:val="ProductList-Offering2Heading"/>
        <w:keepNext/>
        <w:outlineLvl w:val="2"/>
        <w:rPr>
          <w:lang w:val="fr-FR"/>
        </w:rPr>
      </w:pPr>
      <w:r w:rsidRPr="008C0D45">
        <w:rPr>
          <w:lang w:val="fr-FR"/>
        </w:rPr>
        <w:lastRenderedPageBreak/>
        <w:tab/>
      </w:r>
      <w:bookmarkStart w:id="227" w:name="_Toc531082929"/>
      <w:bookmarkStart w:id="228" w:name="_Toc15469027"/>
      <w:r w:rsidRPr="008C0D45">
        <w:rPr>
          <w:lang w:val="fr-FR"/>
        </w:rPr>
        <w:t>GitHub Enterprise</w:t>
      </w:r>
      <w:bookmarkEnd w:id="227"/>
      <w:bookmarkEnd w:id="228"/>
    </w:p>
    <w:p w14:paraId="20D16C34" w14:textId="77777777" w:rsidR="00650745" w:rsidRPr="001A19E0" w:rsidRDefault="00650745" w:rsidP="00650745">
      <w:pPr>
        <w:pStyle w:val="ProductList-Body"/>
      </w:pPr>
      <w:r>
        <w:t xml:space="preserve">GitHub Enterprise est fourni par GitHub, Inc. En utilisant GitHub Enterprise, le Client accepte d’être lié par les conditions de GitHub disponibles à l’adresse </w:t>
      </w:r>
      <w:hyperlink r:id="rId70" w:history="1">
        <w:r>
          <w:rPr>
            <w:rStyle w:val="Hyperlink"/>
          </w:rPr>
          <w:t>https://aka.ms/github_terms</w:t>
        </w:r>
      </w:hyperlink>
      <w:r>
        <w:t xml:space="preserve">. Nonobstant toute stipulation contraire dans le contrat de licence en volume du Client (y compris les présentes Conditions des Services en Ligne), la Déclaration de Confidentialité de GitHub disponible à l’adresse </w:t>
      </w:r>
      <w:hyperlink r:id="rId71" w:history="1">
        <w:r>
          <w:rPr>
            <w:rStyle w:val="Hyperlink"/>
          </w:rPr>
          <w:t>https://help.github.com/articles/github-privacy-statement/</w:t>
        </w:r>
      </w:hyperlink>
      <w:r>
        <w:t xml:space="preserve"> et l’Addenda sur la Protection des Données disponible à l’adresse </w:t>
      </w:r>
      <w:hyperlink r:id="rId72" w:history="1">
        <w:r>
          <w:rPr>
            <w:rStyle w:val="Hyperlink"/>
          </w:rPr>
          <w:t>https://aka.ms/github_terms</w:t>
        </w:r>
      </w:hyperlink>
      <w:r>
        <w:t xml:space="preserve"> s’appliqueront à l’utilisation par le Client de GitHub Enterprise concédé sous licence autonome ou en tant que Visual Studio Enterprise ou Professional avec GitHub Enterprise.</w:t>
      </w:r>
    </w:p>
    <w:p w14:paraId="607E87EC"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8C0D45">
      <w:pPr>
        <w:pStyle w:val="ProductList-Offering2Heading"/>
        <w:outlineLvl w:val="2"/>
        <w:rPr>
          <w:lang w:val="fr-FR"/>
        </w:rPr>
      </w:pPr>
      <w:r w:rsidRPr="008C0D45">
        <w:rPr>
          <w:lang w:val="fr-FR"/>
        </w:rPr>
        <w:tab/>
      </w:r>
      <w:bookmarkStart w:id="229" w:name="_Toc531082930"/>
      <w:bookmarkStart w:id="230" w:name="MicrosoftCloudAppSecurity"/>
      <w:bookmarkStart w:id="231" w:name="_Toc531348188"/>
      <w:bookmarkStart w:id="232" w:name="_Toc15469028"/>
      <w:r w:rsidRPr="008C0D45">
        <w:rPr>
          <w:lang w:val="fr-FR"/>
        </w:rPr>
        <w:t>Microsoft Cloud App Security</w:t>
      </w:r>
      <w:bookmarkEnd w:id="229"/>
      <w:bookmarkEnd w:id="230"/>
      <w:bookmarkEnd w:id="231"/>
      <w:bookmarkEnd w:id="232"/>
    </w:p>
    <w:p w14:paraId="6A0E9B4A" w14:textId="77777777" w:rsidR="008C0D45" w:rsidRDefault="008C0D45" w:rsidP="008C0D4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8C0D4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8C0D45">
      <w:pPr>
        <w:pStyle w:val="ProductList-Body"/>
        <w:tabs>
          <w:tab w:val="clear" w:pos="158"/>
          <w:tab w:val="left" w:pos="360"/>
        </w:tabs>
      </w:pPr>
    </w:p>
    <w:p w14:paraId="58A5DE68" w14:textId="77777777" w:rsidR="008C0D45" w:rsidRDefault="008C0D45" w:rsidP="008C0D45">
      <w:pPr>
        <w:pStyle w:val="ProductList-Body"/>
        <w:tabs>
          <w:tab w:val="clear" w:pos="158"/>
          <w:tab w:val="left" w:pos="360"/>
        </w:tabs>
        <w:rPr>
          <w:b/>
          <w:color w:val="00188F"/>
        </w:rPr>
      </w:pPr>
      <w:r>
        <w:rPr>
          <w:b/>
          <w:color w:val="00188F"/>
        </w:rPr>
        <w:t>Notifications</w:t>
      </w:r>
    </w:p>
    <w:p w14:paraId="6E52182A" w14:textId="61B152BE" w:rsidR="008C0D45" w:rsidRDefault="008C0D45" w:rsidP="008C0D4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980751">
      <w:pPr>
        <w:pStyle w:val="ProductList-Offering2Heading"/>
        <w:keepNext/>
        <w:outlineLvl w:val="2"/>
        <w:rPr>
          <w:lang w:val="fr-FR"/>
        </w:rPr>
      </w:pPr>
      <w:r w:rsidRPr="00650745">
        <w:rPr>
          <w:lang w:val="fr-FR"/>
        </w:rPr>
        <w:tab/>
      </w:r>
      <w:bookmarkStart w:id="233" w:name="MicrosoftGraphdataconnect"/>
      <w:bookmarkStart w:id="234" w:name="_Toc3111588"/>
      <w:bookmarkStart w:id="235" w:name="_Toc15469029"/>
      <w:r w:rsidRPr="00980751">
        <w:rPr>
          <w:lang w:val="fr-FR"/>
        </w:rPr>
        <w:t>Connexion de données Microsoft Graph</w:t>
      </w:r>
      <w:bookmarkEnd w:id="233"/>
      <w:r w:rsidRPr="00980751">
        <w:rPr>
          <w:lang w:val="fr-FR"/>
        </w:rPr>
        <w:t xml:space="preserve"> pour fournisseurs de logiciels indépendants (ISV)</w:t>
      </w:r>
      <w:bookmarkEnd w:id="234"/>
      <w:bookmarkEnd w:id="235"/>
    </w:p>
    <w:p w14:paraId="10EF942B" w14:textId="77777777" w:rsidR="00980751" w:rsidRPr="00931AE7" w:rsidRDefault="00980751" w:rsidP="00980751">
      <w:pPr>
        <w:pStyle w:val="ProductList-Body"/>
        <w:keepNext/>
        <w:tabs>
          <w:tab w:val="clear" w:pos="158"/>
          <w:tab w:val="left" w:pos="360"/>
        </w:tabs>
      </w:pPr>
      <w:r>
        <w:rPr>
          <w:b/>
          <w:color w:val="00188F"/>
        </w:rPr>
        <w:t>SL Service</w:t>
      </w:r>
    </w:p>
    <w:p w14:paraId="5213FC81" w14:textId="77777777" w:rsidR="00980751" w:rsidRPr="00931AE7" w:rsidRDefault="00980751" w:rsidP="00980751">
      <w:pPr>
        <w:pStyle w:val="ProductList-Body"/>
        <w:keepNext/>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980751">
      <w:pPr>
        <w:pStyle w:val="ProductList-Body"/>
      </w:pPr>
    </w:p>
    <w:p w14:paraId="7272282F" w14:textId="77777777" w:rsidR="00980751" w:rsidRPr="00931AE7" w:rsidRDefault="00980751" w:rsidP="00980751">
      <w:pPr>
        <w:pStyle w:val="ProductList-ClauseHeading"/>
      </w:pPr>
      <w:r>
        <w:t>Contrat de Niveau de Service</w:t>
      </w:r>
    </w:p>
    <w:p w14:paraId="207C759B" w14:textId="77777777" w:rsidR="00980751" w:rsidRPr="00931AE7" w:rsidRDefault="00980751" w:rsidP="00980751">
      <w:pPr>
        <w:pStyle w:val="ProductList-Body"/>
      </w:pPr>
      <w:r>
        <w:rPr>
          <w:szCs w:val="18"/>
        </w:rPr>
        <w:t>Il n’existe pas de SLA pour la connexion de données Microsoft Graph pour fournisseurs de logiciels indépendants (ISV).</w:t>
      </w:r>
    </w:p>
    <w:p w14:paraId="61B88FC0" w14:textId="77777777" w:rsidR="00980751" w:rsidRPr="00931AE7" w:rsidRDefault="00826C59" w:rsidP="00980751">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3F62A6">
      <w:pPr>
        <w:pStyle w:val="ProductList-Offering2Heading"/>
        <w:keepNext/>
        <w:outlineLvl w:val="2"/>
        <w:rPr>
          <w:lang w:val="fr-FR"/>
        </w:rPr>
      </w:pPr>
      <w:r w:rsidRPr="00487776">
        <w:rPr>
          <w:lang w:val="fr-FR"/>
        </w:rPr>
        <w:tab/>
      </w:r>
      <w:bookmarkStart w:id="236" w:name="_Toc534755264"/>
      <w:bookmarkStart w:id="237" w:name="_Toc15469030"/>
      <w:r w:rsidRPr="003F62A6">
        <w:rPr>
          <w:lang w:val="fr-FR"/>
        </w:rPr>
        <w:t>Service Microsoft Healthcare Bot</w:t>
      </w:r>
      <w:bookmarkEnd w:id="236"/>
      <w:bookmarkEnd w:id="237"/>
    </w:p>
    <w:p w14:paraId="0462DF2C" w14:textId="77777777" w:rsidR="003F62A6" w:rsidRDefault="003F62A6" w:rsidP="003F62A6">
      <w:pPr>
        <w:pStyle w:val="ProductList-Body"/>
        <w:keepNext/>
        <w:tabs>
          <w:tab w:val="clear" w:pos="158"/>
          <w:tab w:val="left" w:pos="360"/>
        </w:tabs>
        <w:rPr>
          <w:b/>
          <w:color w:val="00188F"/>
        </w:rPr>
      </w:pPr>
      <w:r>
        <w:rPr>
          <w:b/>
          <w:color w:val="00188F"/>
        </w:rPr>
        <w:t>Définitions</w:t>
      </w:r>
    </w:p>
    <w:p w14:paraId="60184B76" w14:textId="77777777" w:rsidR="003F62A6" w:rsidRDefault="003F62A6" w:rsidP="003F62A6">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3F62A6">
      <w:pPr>
        <w:pStyle w:val="ProductList-Body"/>
      </w:pPr>
    </w:p>
    <w:p w14:paraId="57E0B9E5" w14:textId="77777777" w:rsidR="003F62A6" w:rsidRDefault="003F62A6" w:rsidP="003F62A6">
      <w:pPr>
        <w:pStyle w:val="ProductList-Body"/>
        <w:keepNext/>
        <w:tabs>
          <w:tab w:val="clear" w:pos="158"/>
          <w:tab w:val="left" w:pos="360"/>
        </w:tabs>
        <w:rPr>
          <w:b/>
          <w:color w:val="00188F"/>
        </w:rPr>
      </w:pPr>
      <w:r>
        <w:rPr>
          <w:b/>
          <w:color w:val="00188F"/>
        </w:rPr>
        <w:t>Obligations du Client</w:t>
      </w:r>
    </w:p>
    <w:p w14:paraId="63486BCB" w14:textId="77777777" w:rsidR="003F62A6" w:rsidRDefault="003F62A6" w:rsidP="003F62A6">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73"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3F62A6">
      <w:pPr>
        <w:pStyle w:val="ProductList-Body"/>
      </w:pPr>
    </w:p>
    <w:p w14:paraId="27B4CBFE" w14:textId="77777777" w:rsidR="003F62A6" w:rsidRDefault="003F62A6" w:rsidP="003F62A6">
      <w:pPr>
        <w:pStyle w:val="ProductList-Body"/>
        <w:keepNext/>
        <w:tabs>
          <w:tab w:val="clear" w:pos="158"/>
          <w:tab w:val="left" w:pos="360"/>
        </w:tabs>
        <w:rPr>
          <w:b/>
          <w:color w:val="00188F"/>
        </w:rPr>
      </w:pPr>
      <w:r>
        <w:rPr>
          <w:b/>
          <w:color w:val="00188F"/>
        </w:rPr>
        <w:t>Restrictions d’utilisation</w:t>
      </w:r>
    </w:p>
    <w:p w14:paraId="5E028BBD" w14:textId="77777777" w:rsidR="003F62A6" w:rsidRPr="00917344" w:rsidRDefault="003F62A6" w:rsidP="003F62A6">
      <w:pPr>
        <w:pStyle w:val="ProductList-Body"/>
      </w:pPr>
      <w:r>
        <w:t xml:space="preserve">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w:t>
      </w:r>
      <w:r>
        <w:lastRenderedPageBreak/>
        <w:t>DÉCOULER DE SON UTILISATION DU SERVICE MICROSOFT HEALTHCARE BOT AVEC L'APPLICATION HEALTHCARE BOT CLIENT, Y COMPRIS (SANS LIMITATION) TOUTES BLESSURES ÉVENTUELLES DES UTILISATEURS FINAUX.</w:t>
      </w:r>
    </w:p>
    <w:p w14:paraId="0CC7DC87"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03AB0201" w:rsidR="00D23AB3" w:rsidRPr="00B6653B" w:rsidRDefault="00D23AB3" w:rsidP="00D23AB3">
      <w:pPr>
        <w:pStyle w:val="ProductList-Offering2Heading"/>
        <w:outlineLvl w:val="2"/>
        <w:rPr>
          <w:lang w:val="fr-FR"/>
        </w:rPr>
      </w:pPr>
      <w:r w:rsidRPr="00B6653B">
        <w:rPr>
          <w:lang w:val="fr-FR"/>
        </w:rPr>
        <w:tab/>
      </w:r>
      <w:bookmarkStart w:id="238" w:name="_Toc476230944"/>
      <w:bookmarkStart w:id="239" w:name="_Toc15469031"/>
      <w:r w:rsidRPr="00B6653B">
        <w:rPr>
          <w:lang w:val="fr-FR"/>
        </w:rPr>
        <w:t>Microsoft Intune</w:t>
      </w:r>
      <w:bookmarkEnd w:id="238"/>
      <w:bookmarkEnd w:id="239"/>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74"/>
          <w:footerReference w:type="first" r:id="rId75"/>
          <w:type w:val="continuous"/>
          <w:pgSz w:w="12240" w:h="15840"/>
          <w:pgMar w:top="1440" w:right="720" w:bottom="1440" w:left="720" w:header="720" w:footer="720" w:gutter="0"/>
          <w:cols w:space="720"/>
          <w:titlePg/>
          <w:docGrid w:linePitch="360"/>
        </w:sectPr>
      </w:pPr>
    </w:p>
    <w:bookmarkEnd w:id="226"/>
    <w:p w14:paraId="77FCC744"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D66BB0">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D66BB0">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D66BB0">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45ADC973" w:rsidR="00D23AB3" w:rsidRPr="00DD5550" w:rsidRDefault="00D23AB3" w:rsidP="00D23AB3">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D23AB3">
      <w:pPr>
        <w:pStyle w:val="ProductList-Body"/>
        <w:rPr>
          <w:sz w:val="12"/>
        </w:rPr>
      </w:pPr>
    </w:p>
    <w:p w14:paraId="47B0F841" w14:textId="77777777" w:rsidR="00D66BB0" w:rsidRPr="00A8327A" w:rsidRDefault="00D66BB0" w:rsidP="00D66BB0">
      <w:pPr>
        <w:pStyle w:val="ProductList-Body"/>
        <w:keepNext/>
        <w:tabs>
          <w:tab w:val="clear" w:pos="158"/>
          <w:tab w:val="left" w:pos="180"/>
        </w:tabs>
        <w:rPr>
          <w:b/>
          <w:color w:val="00188F"/>
        </w:rPr>
      </w:pPr>
      <w:r>
        <w:rPr>
          <w:b/>
          <w:color w:val="00188F"/>
        </w:rPr>
        <w:t>Gestion de Dispositifs et d'Applications</w:t>
      </w:r>
    </w:p>
    <w:p w14:paraId="6B309FDD" w14:textId="77777777" w:rsidR="00D66BB0" w:rsidRDefault="00D66BB0" w:rsidP="00D66BB0">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D66BB0">
      <w:pPr>
        <w:pStyle w:val="ProductList-Body"/>
        <w:tabs>
          <w:tab w:val="clear" w:pos="158"/>
          <w:tab w:val="left" w:pos="180"/>
        </w:tabs>
      </w:pPr>
    </w:p>
    <w:p w14:paraId="02ECE9D9" w14:textId="77777777" w:rsidR="00D66BB0" w:rsidRPr="00612EFD" w:rsidRDefault="00D66BB0" w:rsidP="00D66BB0">
      <w:pPr>
        <w:pStyle w:val="ProductList-Body"/>
        <w:rPr>
          <w:b/>
          <w:bCs/>
          <w:color w:val="00188F"/>
        </w:rPr>
      </w:pPr>
      <w:r>
        <w:rPr>
          <w:b/>
          <w:bCs/>
          <w:color w:val="00188F"/>
        </w:rPr>
        <w:t>Microsoft Intune pour Dispositifs</w:t>
      </w:r>
    </w:p>
    <w:p w14:paraId="55D3DE6E" w14:textId="77777777" w:rsidR="00D66BB0" w:rsidRPr="00A8327A" w:rsidRDefault="00D66BB0" w:rsidP="00D66BB0">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240" w:name="_Hlk521486116"/>
      <w:r>
        <w:t>Les applications qui sont généralement associées à des utilisateurs spécifiques, comme Outlook et OneDrive, ne peuvent pas être utilisée dans le cadre de ce service.</w:t>
      </w:r>
      <w:bookmarkEnd w:id="240"/>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76"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241" w:name="_Toc453946633"/>
    <w:bookmarkStart w:id="242"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8C0D45">
      <w:pPr>
        <w:pStyle w:val="ProductList-Offering2Heading"/>
        <w:keepNext/>
        <w:outlineLvl w:val="2"/>
        <w:rPr>
          <w:lang w:val="fr-FR"/>
        </w:rPr>
      </w:pPr>
      <w:r w:rsidRPr="00B6653B">
        <w:rPr>
          <w:lang w:val="fr-FR"/>
        </w:rPr>
        <w:tab/>
      </w:r>
      <w:bookmarkStart w:id="243" w:name="_Toc15469032"/>
      <w:r w:rsidR="00496631" w:rsidRPr="00B6653B">
        <w:rPr>
          <w:lang w:val="fr-FR"/>
        </w:rPr>
        <w:t>Microsoft Learning</w:t>
      </w:r>
      <w:bookmarkEnd w:id="241"/>
      <w:bookmarkEnd w:id="242"/>
      <w:bookmarkEnd w:id="243"/>
    </w:p>
    <w:bookmarkEnd w:id="212"/>
    <w:p w14:paraId="3C9AC915" w14:textId="77777777" w:rsidR="00496631" w:rsidRPr="00B6653B" w:rsidRDefault="00496631" w:rsidP="00496631">
      <w:pPr>
        <w:pStyle w:val="ProductList-ClauseHeading"/>
      </w:pPr>
      <w:r w:rsidRPr="00B6653B">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244" w:name="_Toc451949072"/>
      <w:r w:rsidRPr="00DD5550">
        <w:t>Microsoft Learning Imagine Academy</w:t>
      </w:r>
      <w:bookmarkEnd w:id="244"/>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77"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026A58">
      <w:pPr>
        <w:pStyle w:val="ProductList-ClauseHeading"/>
      </w:pPr>
      <w:r w:rsidRPr="00DD5550">
        <w:lastRenderedPageBreak/>
        <w:t>Avantages tiers du Programme Microsoft Learning Imagine Academy</w:t>
      </w:r>
    </w:p>
    <w:p w14:paraId="1495A542" w14:textId="77777777" w:rsidR="00496631" w:rsidRPr="00DD5550" w:rsidRDefault="00496631" w:rsidP="00026A58">
      <w:pPr>
        <w:pStyle w:val="ProductList-Body"/>
        <w:keepNext/>
      </w:pPr>
      <w:r w:rsidRPr="00DD5550">
        <w:t>Les avantages du programme peuvent uniquement être utilisés par le corps enseignant, le personnel et les étudiants actuellement inscrits dans un établissement sous licence.</w:t>
      </w:r>
    </w:p>
    <w:bookmarkEnd w:id="213"/>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980751">
      <w:pPr>
        <w:pStyle w:val="ProductList-Offering2Heading"/>
        <w:keepNext/>
        <w:outlineLvl w:val="2"/>
        <w:rPr>
          <w:lang w:val="fr-FR"/>
        </w:rPr>
      </w:pPr>
      <w:r w:rsidRPr="00650745">
        <w:rPr>
          <w:lang w:val="fr-FR"/>
        </w:rPr>
        <w:tab/>
      </w:r>
      <w:bookmarkStart w:id="245" w:name="MicrosoftSearchinBing"/>
      <w:bookmarkStart w:id="246" w:name="_Toc3111592"/>
      <w:bookmarkStart w:id="247" w:name="_Toc15469033"/>
      <w:r w:rsidRPr="00650745">
        <w:rPr>
          <w:lang w:val="fr-FR"/>
        </w:rPr>
        <w:t>Microsoft Search dans Bing</w:t>
      </w:r>
      <w:bookmarkEnd w:id="245"/>
      <w:bookmarkEnd w:id="246"/>
      <w:bookmarkEnd w:id="247"/>
    </w:p>
    <w:p w14:paraId="6921AA35" w14:textId="77777777" w:rsidR="00B84A96" w:rsidRDefault="00B84A96" w:rsidP="00B84A96">
      <w:pPr>
        <w:pStyle w:val="ProductList-Body"/>
        <w:keepNext/>
        <w:tabs>
          <w:tab w:val="clear" w:pos="158"/>
          <w:tab w:val="left" w:pos="360"/>
        </w:tabs>
        <w:rPr>
          <w:b/>
          <w:color w:val="00188F"/>
        </w:rPr>
      </w:pPr>
      <w:r>
        <w:rPr>
          <w:b/>
          <w:color w:val="00188F"/>
        </w:rPr>
        <w:t>Microsoft Search dans Bing</w:t>
      </w:r>
    </w:p>
    <w:p w14:paraId="4B8BA3CC" w14:textId="77777777" w:rsidR="00B84A96" w:rsidRDefault="00B84A96" w:rsidP="00B84A96">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980751">
      <w:pPr>
        <w:pStyle w:val="ProductList-Body"/>
      </w:pPr>
    </w:p>
    <w:p w14:paraId="649F978C" w14:textId="77777777" w:rsidR="00980751" w:rsidRPr="00931AE7" w:rsidRDefault="00980751" w:rsidP="00980751">
      <w:pPr>
        <w:pStyle w:val="ProductList-Body"/>
        <w:keepNext/>
      </w:pPr>
      <w:r>
        <w:rPr>
          <w:b/>
          <w:color w:val="00188F"/>
        </w:rPr>
        <w:t>Protection des données personnelles Microsoft Search dans Bing</w:t>
      </w:r>
    </w:p>
    <w:p w14:paraId="5985CD72" w14:textId="77777777" w:rsidR="00980751" w:rsidRPr="00931AE7" w:rsidRDefault="00980751" w:rsidP="00980751">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présents Conditions des Services en Ligne, y compris les Conditions de Traitement des Données, s’appliquent uniquement à Microsoft Search dans Bing. La Déclaration de Confidentialité située à l’adresse </w:t>
      </w:r>
      <w:hyperlink r:id="rId78" w:history="1">
        <w:r>
          <w:rPr>
            <w:rStyle w:val="Hyperlink"/>
          </w:rPr>
          <w:t>https://go.microsoft.com/fwlink/?LinkId=521839</w:t>
        </w:r>
      </w:hyperlink>
      <w:r>
        <w:t xml:space="preserve"> s’applique à la recherche publique sur Bing.com. </w:t>
      </w:r>
    </w:p>
    <w:p w14:paraId="39A94368" w14:textId="2D8BD1DC" w:rsidR="00026A58" w:rsidRPr="00026A58" w:rsidRDefault="00826C59"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48" w:name="_Toc457466455"/>
      <w:bookmarkStart w:id="249" w:name="_Toc15469034"/>
      <w:r w:rsidR="00FA4665">
        <w:rPr>
          <w:lang w:val="fr-FR"/>
        </w:rPr>
        <w:t>Minecraft</w:t>
      </w:r>
      <w:r w:rsidR="00FA4665" w:rsidRPr="00FA4665">
        <w:rPr>
          <w:lang w:val="fr-FR"/>
        </w:rPr>
        <w:t>: Education Edition</w:t>
      </w:r>
      <w:bookmarkEnd w:id="248"/>
      <w:bookmarkEnd w:id="249"/>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1E7BDF0F" w:rsidR="00FA4665" w:rsidRPr="00AB267B" w:rsidRDefault="00FA4665" w:rsidP="00FA4665">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D66BB0">
      <w:pPr>
        <w:pStyle w:val="ProductList-Offering2Heading"/>
        <w:keepNext/>
        <w:rPr>
          <w:lang w:val="fr-FR"/>
        </w:rPr>
      </w:pPr>
      <w:r>
        <w:rPr>
          <w:lang w:val="fr-FR"/>
        </w:rPr>
        <w:tab/>
      </w:r>
      <w:bookmarkStart w:id="250" w:name="_Toc15469035"/>
      <w:r w:rsidR="00581CDB" w:rsidRPr="00604CF0">
        <w:rPr>
          <w:lang w:val="fr-FR"/>
        </w:rPr>
        <w:t>Office 365 Developer</w:t>
      </w:r>
      <w:bookmarkEnd w:id="250"/>
    </w:p>
    <w:p w14:paraId="5B0F2979" w14:textId="77777777" w:rsidR="00581CDB" w:rsidRPr="00DD5550" w:rsidRDefault="00581CDB" w:rsidP="00D66BB0">
      <w:pPr>
        <w:pStyle w:val="ProductList-Body"/>
        <w:keepNext/>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1C6A52">
      <w:pPr>
        <w:pStyle w:val="ProductList-Offering2Heading"/>
        <w:keepNext/>
        <w:outlineLvl w:val="2"/>
        <w:rPr>
          <w:lang w:val="fr-FR"/>
        </w:rPr>
      </w:pPr>
      <w:r w:rsidRPr="00B6653B">
        <w:rPr>
          <w:lang w:val="fr-FR"/>
        </w:rPr>
        <w:tab/>
      </w:r>
      <w:bookmarkStart w:id="251" w:name="_Toc13858401"/>
      <w:bookmarkStart w:id="252" w:name="_Toc15469036"/>
      <w:r w:rsidR="00300B8E">
        <w:t>Microsoft Defender - Protection avancée contre les menaces</w:t>
      </w:r>
      <w:bookmarkEnd w:id="251"/>
      <w:bookmarkEnd w:id="252"/>
    </w:p>
    <w:p w14:paraId="4D3B478A" w14:textId="77777777" w:rsidR="00496631" w:rsidRPr="00903BB7" w:rsidRDefault="00496631" w:rsidP="001C6A52">
      <w:pPr>
        <w:pStyle w:val="ProductList-Body"/>
        <w:keepNext/>
      </w:pPr>
      <w:r>
        <w:rPr>
          <w:b/>
          <w:color w:val="00188F"/>
        </w:rPr>
        <w:t>Conservation des données</w:t>
      </w:r>
    </w:p>
    <w:p w14:paraId="775FD607" w14:textId="5277A116" w:rsidR="005B1BD1" w:rsidRPr="00BA2331" w:rsidRDefault="00300B8E" w:rsidP="005B1BD1">
      <w:pPr>
        <w:pStyle w:val="ProductList-Body"/>
      </w:pPr>
      <w:r>
        <w:t>Microsoft Defender - Protection avancée contre les menaces ne contient pas de Données Client extractibles ; par conséquent, les conditions des OST relatives à l’extraction de Données Client ne s’appliquent pas</w:t>
      </w:r>
      <w:r w:rsidR="005B1BD1">
        <w:t xml:space="preserve">. </w:t>
      </w:r>
    </w:p>
    <w:p w14:paraId="7A44993E"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79"/>
          <w:footerReference w:type="first" r:id="rId80"/>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53" w:name="Attachment1"/>
      <w:bookmarkStart w:id="254" w:name="_Toc15469037"/>
      <w:r>
        <w:lastRenderedPageBreak/>
        <w:t xml:space="preserve">Annexe 1 – </w:t>
      </w:r>
      <w:bookmarkEnd w:id="253"/>
      <w:r w:rsidR="000E171E">
        <w:t>Notifications</w:t>
      </w:r>
      <w:bookmarkEnd w:id="254"/>
    </w:p>
    <w:p w14:paraId="2F4609B8" w14:textId="0A35F4A9" w:rsidR="004D27A6" w:rsidRPr="00604CF0" w:rsidRDefault="00D67A4B" w:rsidP="004E1522">
      <w:pPr>
        <w:pStyle w:val="ProductList-Offering1Heading"/>
        <w:rPr>
          <w:lang w:val="fr-FR"/>
        </w:rPr>
      </w:pPr>
      <w:bookmarkStart w:id="255" w:name="_Toc15469038"/>
      <w:r w:rsidRPr="00604CF0">
        <w:rPr>
          <w:lang w:val="fr-FR"/>
        </w:rPr>
        <w:t>Bing Maps</w:t>
      </w:r>
      <w:bookmarkEnd w:id="255"/>
    </w:p>
    <w:p w14:paraId="4B946029" w14:textId="77777777" w:rsidR="00D66BB0" w:rsidRDefault="00D66BB0" w:rsidP="00D66BB0">
      <w:pPr>
        <w:pStyle w:val="ProductList-Body"/>
      </w:pPr>
      <w:bookmarkStart w:id="256"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81" w:history="1">
        <w:r>
          <w:rPr>
            <w:rStyle w:val="Hyperlink"/>
          </w:rPr>
          <w:t>go.microsoft.com/?linkid=9710837</w:t>
        </w:r>
      </w:hyperlink>
      <w:r>
        <w:t xml:space="preserve"> et la Déclaration de Confidentialité de Microsoft disponible à l'adresse </w:t>
      </w:r>
      <w:hyperlink r:id="rId82" w:history="1">
        <w:r>
          <w:rPr>
            <w:rStyle w:val="Hyperlink"/>
          </w:rPr>
          <w:t>go.microsoft.com/fwlink/?LinkID=248686</w:t>
        </w:r>
      </w:hyperlink>
      <w:r>
        <w:t>.</w:t>
      </w:r>
    </w:p>
    <w:bookmarkStart w:id="257" w:name="ServicesProfessionnels"/>
    <w:bookmarkStart w:id="258"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300B8E">
      <w:pPr>
        <w:pStyle w:val="ProductList-Offering1Heading"/>
      </w:pPr>
      <w:bookmarkStart w:id="259" w:name="_Toc6563852"/>
      <w:bookmarkStart w:id="260" w:name="_Toc13858404"/>
      <w:bookmarkStart w:id="261" w:name="_Toc8395064"/>
      <w:bookmarkStart w:id="262" w:name="_Toc15469039"/>
      <w:bookmarkEnd w:id="256"/>
      <w:bookmarkEnd w:id="257"/>
      <w:bookmarkEnd w:id="258"/>
      <w:r>
        <w:t>Services Professionnels</w:t>
      </w:r>
      <w:bookmarkEnd w:id="259"/>
      <w:bookmarkEnd w:id="260"/>
      <w:bookmarkEnd w:id="261"/>
      <w:bookmarkEnd w:id="262"/>
    </w:p>
    <w:p w14:paraId="375460E4" w14:textId="77777777" w:rsidR="00300B8E" w:rsidRDefault="00300B8E" w:rsidP="00300B8E">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w:t>
      </w:r>
    </w:p>
    <w:p w14:paraId="3B15DDED" w14:textId="77777777" w:rsidR="00300B8E" w:rsidRDefault="00300B8E" w:rsidP="00300B8E">
      <w:pPr>
        <w:pStyle w:val="ProductList-Body"/>
      </w:pPr>
    </w:p>
    <w:p w14:paraId="50EF916E" w14:textId="77777777" w:rsidR="00300B8E" w:rsidRDefault="00300B8E" w:rsidP="00300B8E">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11AB1BFB" w14:textId="77777777" w:rsidR="00300B8E" w:rsidRPr="002B2D27" w:rsidRDefault="00300B8E" w:rsidP="00300B8E">
      <w:pPr>
        <w:pStyle w:val="ProductList-Body"/>
        <w:rPr>
          <w:b/>
        </w:rPr>
      </w:pPr>
    </w:p>
    <w:p w14:paraId="6C5D18B0" w14:textId="77777777" w:rsidR="00300B8E" w:rsidRPr="002B2D27" w:rsidRDefault="00300B8E" w:rsidP="00300B8E">
      <w:pPr>
        <w:pStyle w:val="ProductList-Body"/>
        <w:outlineLvl w:val="2"/>
        <w:rPr>
          <w:b/>
          <w:color w:val="00188F"/>
        </w:rPr>
      </w:pPr>
      <w:r>
        <w:rPr>
          <w:b/>
          <w:color w:val="00188F"/>
        </w:rPr>
        <w:t>Traitement des Données des Services Professionnels ; Propriété</w:t>
      </w:r>
    </w:p>
    <w:p w14:paraId="4A891418" w14:textId="77777777" w:rsidR="00300B8E" w:rsidRDefault="00300B8E" w:rsidP="00300B8E">
      <w:pPr>
        <w:pStyle w:val="ProductList-Body"/>
      </w:pPr>
      <w:r>
        <w:t>Les Données des Services Professionnels seront utilisées ou traitées de toute autre manière uniquement pour fournir au Client les Services Professionnels, y compris à des fins compatibles avec la prestation de ces services. Microsoft ne saurait utiliser ou traiter de toute autre manière les Données des Services Professionnels ou les informations qui en découlent à des fins publicitaires ou à des fins commerciales similaires. En ce qui concerne les parties, le Client conservera tous les droits de propriété, titres et intérêts sur les Données des Services Professionnels. Microsoft n’acquiert aucun droit sur les Données des Services Professionnels autre que ceux octroyés par le Client à Microsoft pour lui fournir les Services Professionnels. Le présent paragraphe n’affecte pas les droits de Microsoft dans les logiciels ou services concédés sous licence par Microsoft au Client.</w:t>
      </w:r>
    </w:p>
    <w:p w14:paraId="07D4B5D0" w14:textId="77777777" w:rsidR="00300B8E" w:rsidRDefault="00300B8E" w:rsidP="00300B8E">
      <w:pPr>
        <w:pStyle w:val="ProductList-Body"/>
      </w:pPr>
    </w:p>
    <w:p w14:paraId="064F9EEB" w14:textId="77777777" w:rsidR="00300B8E" w:rsidRPr="00325A16" w:rsidRDefault="00300B8E" w:rsidP="00300B8E">
      <w:pPr>
        <w:pStyle w:val="ProductList-Body"/>
        <w:outlineLvl w:val="2"/>
        <w:rPr>
          <w:b/>
          <w:color w:val="00188F"/>
        </w:rPr>
      </w:pPr>
      <w:r>
        <w:rPr>
          <w:b/>
          <w:color w:val="00188F"/>
        </w:rPr>
        <w:t>Divulgation des Données des Services Professionnels</w:t>
      </w:r>
    </w:p>
    <w:p w14:paraId="3790533F" w14:textId="77777777" w:rsidR="00300B8E" w:rsidRDefault="00300B8E" w:rsidP="00300B8E">
      <w:pPr>
        <w:pStyle w:val="ProductList-Body"/>
      </w:pPr>
      <w:r>
        <w:t>La clause relative à la « Divulgation des Données Client » de l’article Conditions de Protection des Données des OST s’applique au contrat de Services Professionnels du Client en ce qui concerne les Données des Services Professionnels.</w:t>
      </w:r>
    </w:p>
    <w:p w14:paraId="36D6625E" w14:textId="77777777" w:rsidR="00300B8E" w:rsidRDefault="00300B8E" w:rsidP="00300B8E">
      <w:pPr>
        <w:pStyle w:val="ProductList-Body"/>
      </w:pPr>
    </w:p>
    <w:p w14:paraId="598878C1" w14:textId="77777777" w:rsidR="00300B8E" w:rsidRPr="002B2D27" w:rsidRDefault="00300B8E" w:rsidP="00300B8E">
      <w:pPr>
        <w:pStyle w:val="ProductList-Body"/>
        <w:outlineLvl w:val="2"/>
        <w:rPr>
          <w:b/>
          <w:color w:val="00188F"/>
        </w:rPr>
      </w:pPr>
      <w:r>
        <w:rPr>
          <w:b/>
          <w:color w:val="00188F"/>
        </w:rPr>
        <w:t>Traitement des Données à Caractère Personnel ; RGPD</w:t>
      </w:r>
    </w:p>
    <w:p w14:paraId="638D5E53" w14:textId="77777777" w:rsidR="00300B8E" w:rsidRDefault="00300B8E" w:rsidP="00300B8E">
      <w:pPr>
        <w:pStyle w:val="ProductList-Body"/>
      </w:pPr>
      <w:r>
        <w:t>Les Données à Caractère Personnel fournies à Microsoft par ou au nom du Client dans le cadre d’un contrat conclu avec Microsoft pour la prestation de Services Professionnels sont également des Données des Services Professionnels.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41688AAB" w14:textId="77777777" w:rsidR="00300B8E" w:rsidRDefault="00300B8E" w:rsidP="00300B8E">
      <w:pPr>
        <w:pStyle w:val="ProductList-Body"/>
      </w:pPr>
    </w:p>
    <w:p w14:paraId="629C86E7" w14:textId="77777777" w:rsidR="00300B8E" w:rsidRPr="002B2D27" w:rsidRDefault="00300B8E" w:rsidP="00300B8E">
      <w:pPr>
        <w:pStyle w:val="ProductList-Body"/>
        <w:outlineLvl w:val="2"/>
        <w:rPr>
          <w:b/>
          <w:color w:val="0072C6"/>
        </w:rPr>
      </w:pPr>
      <w:r>
        <w:rPr>
          <w:b/>
          <w:color w:val="0072C6"/>
        </w:rPr>
        <w:tab/>
        <w:t>Rôles et Responsabilités du Sous-Traitant et du Responsable du traitement</w:t>
      </w:r>
    </w:p>
    <w:p w14:paraId="29F04262" w14:textId="77777777" w:rsidR="00300B8E" w:rsidRPr="00CD1288" w:rsidRDefault="00300B8E" w:rsidP="00300B8E">
      <w:pPr>
        <w:pStyle w:val="ProductList-Body"/>
        <w:ind w:left="158"/>
      </w:pPr>
      <w:r>
        <w:t>Concernant de telles données, le Client et Microsoft conviennent que le Client est le responsable du traitement des Données à Caractère Personnel incluses dans les Données des Services Professionnels et que Microsoft est sous-traitant, excepté lorsque le Client est lui-même sous-traitant des Données à Caractère Personnel, auquel cas Microsoft est un Sous-traitant Ultérieur. Microsoft ne traitera les Données à Caractère Personnel que sur instructions documentées du Client. Le Client accepte que son contrat de licence en volume (y compris les OST) et toute déclaration de services convenue entre les parties constituent les instructions documentées complètes et définitives du Client concernant le traitement des Données à Caractère Personnel contenues dans les Données des Services Professionnels par Microsoft. Toute instruction supplémentaire ou alternative doit faire l’objet d’un accord, conformément à la procédure d’amendement du contrat de licence en volume du Client ou de la déclaration de services.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012F63C0" w14:textId="77777777" w:rsidR="00300B8E" w:rsidRDefault="00300B8E" w:rsidP="00300B8E">
      <w:pPr>
        <w:pStyle w:val="ProductList-Body"/>
        <w:ind w:left="158"/>
      </w:pPr>
    </w:p>
    <w:p w14:paraId="12126E6E" w14:textId="77777777" w:rsidR="00300B8E" w:rsidRPr="002B2D27" w:rsidRDefault="00300B8E" w:rsidP="00300B8E">
      <w:pPr>
        <w:pStyle w:val="ProductList-Body"/>
        <w:outlineLvl w:val="2"/>
        <w:rPr>
          <w:b/>
          <w:color w:val="0072C6"/>
        </w:rPr>
      </w:pPr>
      <w:r>
        <w:rPr>
          <w:b/>
          <w:color w:val="0072C6"/>
        </w:rPr>
        <w:tab/>
        <w:t xml:space="preserve">Détails du </w:t>
      </w:r>
      <w:r>
        <w:rPr>
          <w:b/>
          <w:bCs/>
          <w:color w:val="0072C6"/>
        </w:rPr>
        <w:t>Traitement</w:t>
      </w:r>
    </w:p>
    <w:p w14:paraId="682335D8" w14:textId="77777777" w:rsidR="00300B8E" w:rsidRPr="009F5675" w:rsidRDefault="00300B8E" w:rsidP="00300B8E">
      <w:pPr>
        <w:pStyle w:val="ProductList-Body"/>
      </w:pPr>
      <w:r>
        <w:rPr>
          <w:b/>
          <w:color w:val="0072C6"/>
        </w:rPr>
        <w:tab/>
      </w:r>
      <w:r>
        <w:rPr>
          <w:rStyle w:val="ProductList-BodyChar"/>
        </w:rPr>
        <w:t xml:space="preserve">Les </w:t>
      </w:r>
      <w:r>
        <w:t>parties reconnaissent et acceptent ce qui suit :</w:t>
      </w:r>
    </w:p>
    <w:p w14:paraId="29D59A8A" w14:textId="77777777" w:rsidR="00300B8E" w:rsidRDefault="00300B8E" w:rsidP="00300B8E">
      <w:pPr>
        <w:pStyle w:val="ProductList-Body"/>
        <w:numPr>
          <w:ilvl w:val="0"/>
          <w:numId w:val="47"/>
        </w:numPr>
        <w:ind w:left="560"/>
      </w:pPr>
      <w:r>
        <w:t>Le traitement est limité aux Données à Caractère Personnel relevant du champ d’application du RGPD ;</w:t>
      </w:r>
    </w:p>
    <w:p w14:paraId="0296740E" w14:textId="77777777" w:rsidR="00300B8E" w:rsidRDefault="00300B8E" w:rsidP="00300B8E">
      <w:pPr>
        <w:pStyle w:val="ProductList-Body"/>
        <w:numPr>
          <w:ilvl w:val="0"/>
          <w:numId w:val="47"/>
        </w:numPr>
        <w:ind w:left="560"/>
      </w:pPr>
      <w:r>
        <w:t xml:space="preserve">La durée du traitement doit correspondre à la durée du contrat de Services Professionnels du Client et jusqu’à ce que toutes les Données à Caractère Personnel soient supprimées ou retournées conformément aux instructions du Client ; </w:t>
      </w:r>
    </w:p>
    <w:p w14:paraId="60EF0158" w14:textId="77777777" w:rsidR="00300B8E" w:rsidRDefault="00300B8E" w:rsidP="00300B8E">
      <w:pPr>
        <w:pStyle w:val="ProductList-Body"/>
        <w:numPr>
          <w:ilvl w:val="0"/>
          <w:numId w:val="47"/>
        </w:numPr>
        <w:ind w:left="560"/>
      </w:pPr>
      <w:r>
        <w:t xml:space="preserve">Le traitement a pour objectif la prestation des Services Professionnels conformément au contrat de licence en volume du Client et à toute déclaration de services ; </w:t>
      </w:r>
    </w:p>
    <w:p w14:paraId="4C137904" w14:textId="77777777" w:rsidR="00300B8E" w:rsidRDefault="00300B8E" w:rsidP="00300B8E">
      <w:pPr>
        <w:pStyle w:val="ProductList-Body"/>
        <w:numPr>
          <w:ilvl w:val="0"/>
          <w:numId w:val="47"/>
        </w:numPr>
        <w:ind w:left="560"/>
      </w:pPr>
      <w:r>
        <w:lastRenderedPageBreak/>
        <w:t xml:space="preserve">Les types de Données à Caractère Personnel traités dans le cadre de la prestation des Services Professionnels comprennent ceux qui sont expressément identifiés dans l’Article 4 du RGPD ; et </w:t>
      </w:r>
    </w:p>
    <w:p w14:paraId="22167C73" w14:textId="77777777" w:rsidR="00300B8E" w:rsidRDefault="00300B8E" w:rsidP="00300B8E">
      <w:pPr>
        <w:pStyle w:val="ProductList-Body"/>
        <w:numPr>
          <w:ilvl w:val="0"/>
          <w:numId w:val="47"/>
        </w:numPr>
        <w:ind w:left="562"/>
      </w:pPr>
      <w:r>
        <w:t>Les catégories de personnes concernées sont les représentants et les utilisateurs finaux du Client, parmi lesquels les employés, prestataires de services, collaborateurs et clients.</w:t>
      </w:r>
    </w:p>
    <w:p w14:paraId="53B11421" w14:textId="77777777" w:rsidR="00300B8E" w:rsidRDefault="00300B8E" w:rsidP="00300B8E">
      <w:pPr>
        <w:pStyle w:val="ProductList-Body"/>
      </w:pPr>
    </w:p>
    <w:p w14:paraId="4B5E1359" w14:textId="77777777" w:rsidR="00300B8E" w:rsidRPr="00325A16" w:rsidRDefault="00300B8E" w:rsidP="00300B8E">
      <w:pPr>
        <w:pStyle w:val="ProductList-Body"/>
        <w:outlineLvl w:val="2"/>
        <w:rPr>
          <w:b/>
          <w:color w:val="0072C6"/>
        </w:rPr>
      </w:pPr>
      <w:r>
        <w:rPr>
          <w:b/>
          <w:color w:val="0072C6"/>
        </w:rPr>
        <w:tab/>
        <w:t>Droits des Personnes Concernées ; Assistance dans le traitement des Demandes</w:t>
      </w:r>
    </w:p>
    <w:p w14:paraId="7319239B" w14:textId="77777777" w:rsidR="00300B8E" w:rsidRDefault="00300B8E" w:rsidP="00300B8E">
      <w:pPr>
        <w:pStyle w:val="ProductList-Body"/>
        <w:ind w:left="158"/>
      </w:pPr>
      <w:r>
        <w:t>Pour les Données des Services Professionnels que le Client stocke dans un Service en Ligne, Microsoft se conformera aux obligations applicables énoncées dans la clause « Droits des Personnes Concernées ; Assistance dans le traitement des Demandes » de l’article Conditions de Protection des Données des OST. Pour les autres Données des Services Professionnels, Microsoft supprimera ou renverra toutes les copies des Données des Services Professionnels conformément à l’article « Suppression ou renvoi des Données » ci-dessous.</w:t>
      </w:r>
    </w:p>
    <w:p w14:paraId="2677EF31" w14:textId="77777777" w:rsidR="00300B8E" w:rsidRDefault="00300B8E" w:rsidP="00300B8E">
      <w:pPr>
        <w:pStyle w:val="ProductList-Body"/>
      </w:pPr>
    </w:p>
    <w:p w14:paraId="621FE445" w14:textId="77777777" w:rsidR="00300B8E" w:rsidRPr="00325A16" w:rsidRDefault="00300B8E" w:rsidP="00300B8E">
      <w:pPr>
        <w:pStyle w:val="ProductList-Body"/>
        <w:outlineLvl w:val="2"/>
        <w:rPr>
          <w:b/>
          <w:color w:val="0072C6"/>
        </w:rPr>
      </w:pPr>
      <w:r>
        <w:rPr>
          <w:b/>
          <w:color w:val="0072C6"/>
        </w:rPr>
        <w:tab/>
        <w:t>Registres des activités de traitement</w:t>
      </w:r>
    </w:p>
    <w:p w14:paraId="7C85111E" w14:textId="77777777" w:rsidR="00300B8E" w:rsidRDefault="00300B8E" w:rsidP="00300B8E">
      <w:pPr>
        <w:pStyle w:val="ProductList-Body"/>
        <w:ind w:left="180"/>
      </w:pPr>
      <w:r>
        <w:t>Microsoft devra tenir tous les registres requis par l’Article 30(2) du GDPR, dans la mesure où cela s’applique au traitement des Données à Caractère Personnel pour le compte du Client, et les mettre à la disposition du Client sur demande.</w:t>
      </w:r>
    </w:p>
    <w:p w14:paraId="17EE94E0" w14:textId="77777777" w:rsidR="00300B8E" w:rsidRDefault="00300B8E" w:rsidP="00300B8E">
      <w:pPr>
        <w:pStyle w:val="ProductList-Body"/>
      </w:pPr>
    </w:p>
    <w:p w14:paraId="36D21B49" w14:textId="77777777" w:rsidR="00300B8E" w:rsidRPr="002B2D27" w:rsidRDefault="00300B8E" w:rsidP="00300B8E">
      <w:pPr>
        <w:pStyle w:val="ProductList-Body"/>
        <w:outlineLvl w:val="2"/>
        <w:rPr>
          <w:b/>
          <w:color w:val="00188F"/>
        </w:rPr>
      </w:pPr>
      <w:r>
        <w:rPr>
          <w:b/>
          <w:color w:val="00188F"/>
        </w:rPr>
        <w:t>Sécurité des Données</w:t>
      </w:r>
    </w:p>
    <w:p w14:paraId="356D850E" w14:textId="77777777" w:rsidR="00300B8E" w:rsidRPr="00325A16" w:rsidRDefault="00300B8E" w:rsidP="00300B8E">
      <w:pPr>
        <w:pStyle w:val="ProductList-Body"/>
        <w:outlineLvl w:val="2"/>
        <w:rPr>
          <w:b/>
          <w:color w:val="0072C6"/>
        </w:rPr>
      </w:pPr>
      <w:r>
        <w:rPr>
          <w:b/>
          <w:color w:val="0072C6"/>
        </w:rPr>
        <w:tab/>
        <w:t>Stratégies et Pratiques de Sécurité</w:t>
      </w:r>
    </w:p>
    <w:p w14:paraId="45963324" w14:textId="77777777" w:rsidR="00300B8E" w:rsidRDefault="00300B8E" w:rsidP="00300B8E">
      <w:pPr>
        <w:pStyle w:val="ProductList-Body"/>
        <w:ind w:left="158"/>
      </w:pPr>
      <w:r>
        <w:t>Microsoft mettra en œuvre et maintiendra les mesures techniques et organisationnelles appropriées pour protéger les Données des Services Professionnels. Ces mesures sont énoncées dans une Stratégie de Sécurité de Microsoft. Microsoft communiquera cette stratégie au Client, ainsi que d’autres informations relatives aux pratiques et stratégies de sécurité Microsoft, à la demande raisonnable du Client.</w:t>
      </w:r>
    </w:p>
    <w:p w14:paraId="2E34C9BD" w14:textId="77777777" w:rsidR="00300B8E" w:rsidRDefault="00300B8E" w:rsidP="00300B8E">
      <w:pPr>
        <w:pStyle w:val="ProductList-Body"/>
      </w:pPr>
    </w:p>
    <w:p w14:paraId="3A2C3373" w14:textId="77777777" w:rsidR="00300B8E" w:rsidRPr="009E21A6" w:rsidRDefault="00300B8E" w:rsidP="00300B8E">
      <w:pPr>
        <w:pStyle w:val="ProductList-Body"/>
        <w:outlineLvl w:val="2"/>
        <w:rPr>
          <w:b/>
          <w:color w:val="0072C6"/>
        </w:rPr>
      </w:pPr>
      <w:r>
        <w:tab/>
      </w:r>
      <w:r>
        <w:rPr>
          <w:b/>
          <w:color w:val="0072C6"/>
        </w:rPr>
        <w:t>Responsabilités du Client</w:t>
      </w:r>
    </w:p>
    <w:p w14:paraId="4CBE89CF" w14:textId="77777777" w:rsidR="00300B8E" w:rsidRDefault="00300B8E" w:rsidP="00300B8E">
      <w:pPr>
        <w:pStyle w:val="ProductList-Body"/>
        <w:ind w:left="158"/>
      </w:pPr>
      <w:r>
        <w:t>La clause relative aux « Responsabilités du Client » de l’article Conditions de Protection des Données des OST s’applique au contrat de Services Professionnels du Client en ce qui concerne les Données des Services Professionnels. En outre, concernant le contrat de Services Professionnels du Client, le Client s’engage à ne pas fournir des Données des Services Professionnels autres que les Données de Support à Microsoft auxquelles les réglementations en vertu des lois américaines Family Educational Rights and Privacy Act, 20 U.S.C. § 1232g (FERPA) ou Health Insurance Portability and Accountability Act de 1996 (Pub. L. 104-191) (HIPAA) pourraient être applicables.</w:t>
      </w:r>
    </w:p>
    <w:p w14:paraId="44B9AB88" w14:textId="77777777" w:rsidR="00300B8E" w:rsidRPr="002B2D27" w:rsidRDefault="00300B8E" w:rsidP="00300B8E">
      <w:pPr>
        <w:pStyle w:val="ProductList-Body"/>
        <w:rPr>
          <w:b/>
        </w:rPr>
      </w:pPr>
    </w:p>
    <w:p w14:paraId="21F65860" w14:textId="77777777" w:rsidR="00300B8E" w:rsidRDefault="00300B8E" w:rsidP="00300B8E">
      <w:pPr>
        <w:pStyle w:val="ProductList-Body"/>
        <w:outlineLvl w:val="2"/>
        <w:rPr>
          <w:b/>
          <w:color w:val="00188F"/>
        </w:rPr>
      </w:pPr>
      <w:r>
        <w:rPr>
          <w:b/>
          <w:color w:val="00188F"/>
        </w:rPr>
        <w:t>Notification des Incidents de Sécurité</w:t>
      </w:r>
    </w:p>
    <w:p w14:paraId="02A917CC" w14:textId="77777777" w:rsidR="00300B8E" w:rsidRPr="00003CD3" w:rsidRDefault="00300B8E" w:rsidP="00300B8E">
      <w:pPr>
        <w:pStyle w:val="ProductList-Body"/>
      </w:pPr>
      <w:r>
        <w:rPr>
          <w:rStyle w:val="ProductList-BodyChar"/>
        </w:rPr>
        <w:t>La</w:t>
      </w:r>
      <w:r>
        <w:t xml:space="preserve"> clause relative à la « Notification des Incidents de Sécurité » de l’article Conditions de Protection des Données des OST s’applique au contrat de Services Professionnels du Client en ce qui concerne les Données des Services Professionnels.</w:t>
      </w:r>
    </w:p>
    <w:p w14:paraId="2C029413" w14:textId="77777777" w:rsidR="00300B8E" w:rsidRPr="002B2D27" w:rsidRDefault="00300B8E" w:rsidP="00300B8E">
      <w:pPr>
        <w:pStyle w:val="ProductList-Body"/>
        <w:rPr>
          <w:b/>
        </w:rPr>
      </w:pPr>
    </w:p>
    <w:p w14:paraId="79F761C3" w14:textId="77777777" w:rsidR="00300B8E" w:rsidRPr="00FC21E6" w:rsidRDefault="00300B8E" w:rsidP="00300B8E">
      <w:pPr>
        <w:pStyle w:val="ProductList-Body"/>
        <w:outlineLvl w:val="2"/>
      </w:pPr>
      <w:r>
        <w:rPr>
          <w:b/>
          <w:color w:val="00188F"/>
        </w:rPr>
        <w:t>Transferts des Données</w:t>
      </w:r>
    </w:p>
    <w:p w14:paraId="226E63E9" w14:textId="77777777" w:rsidR="00300B8E" w:rsidRPr="00003CD3" w:rsidRDefault="00300B8E" w:rsidP="00300B8E">
      <w:pPr>
        <w:pStyle w:val="ProductList-Body"/>
        <w:rPr>
          <w:b/>
        </w:rPr>
      </w:pPr>
      <w:r>
        <w:rPr>
          <w:rStyle w:val="ProductList-BodyChar"/>
        </w:rPr>
        <w:t>En</w:t>
      </w:r>
      <w:r>
        <w:t xml:space="preserve"> ce qui concerne les Données des Services Professionnels, Microsoft s’engage à respecter les mêmes conditions que celles applicables aux Données à Caractère Personnel exposées dans la clause relative aux « Transferts des Données » de l’article Conditions de Protection des Données des OST</w:t>
      </w:r>
      <w:r>
        <w:rPr>
          <w:szCs w:val="18"/>
        </w:rPr>
        <w:t>.</w:t>
      </w:r>
    </w:p>
    <w:p w14:paraId="7FFBB509" w14:textId="77777777" w:rsidR="00300B8E" w:rsidRPr="00003CD3" w:rsidRDefault="00300B8E" w:rsidP="00300B8E">
      <w:pPr>
        <w:pStyle w:val="ProductList-Body"/>
        <w:rPr>
          <w:b/>
        </w:rPr>
      </w:pPr>
    </w:p>
    <w:p w14:paraId="765D20D6" w14:textId="77777777" w:rsidR="00300B8E" w:rsidRPr="002B2D27" w:rsidRDefault="00300B8E" w:rsidP="00300B8E">
      <w:pPr>
        <w:pStyle w:val="ProductList-Body"/>
        <w:outlineLvl w:val="2"/>
      </w:pPr>
      <w:r>
        <w:rPr>
          <w:b/>
          <w:color w:val="00188F"/>
        </w:rPr>
        <w:t>Suppression ou Renvoi des Données</w:t>
      </w:r>
    </w:p>
    <w:p w14:paraId="6DC1BAA2" w14:textId="77777777" w:rsidR="00300B8E" w:rsidRDefault="00300B8E" w:rsidP="00300B8E">
      <w:pPr>
        <w:pStyle w:val="ProductList-Body"/>
      </w:pPr>
      <w:r>
        <w:t>Microsoft supprimera ou renverra toutes les copies des Données des Services Professionnels après que les objectifs visés par la collecte ou le transfert de ces Données des Services Professionnels auront été atteints, ou avant si le Client en fait la demande, sauf si la réglementation applicable exige le stockage des Données des Services professionnels.</w:t>
      </w:r>
    </w:p>
    <w:p w14:paraId="3C21D3A9" w14:textId="77777777" w:rsidR="00300B8E" w:rsidRDefault="00300B8E" w:rsidP="00300B8E">
      <w:pPr>
        <w:pStyle w:val="ProductList-Body"/>
      </w:pPr>
    </w:p>
    <w:p w14:paraId="78C1C924" w14:textId="77777777" w:rsidR="00300B8E" w:rsidRPr="006451B2" w:rsidRDefault="00300B8E" w:rsidP="00300B8E">
      <w:pPr>
        <w:pStyle w:val="ProductList-Body"/>
        <w:outlineLvl w:val="2"/>
      </w:pPr>
      <w:bookmarkStart w:id="263" w:name="_Toc527036905"/>
      <w:r>
        <w:rPr>
          <w:b/>
          <w:color w:val="00188F"/>
        </w:rPr>
        <w:t>Engagement de Confidentialité du Sous-Traitant</w:t>
      </w:r>
      <w:bookmarkEnd w:id="263"/>
    </w:p>
    <w:p w14:paraId="3D4E669C" w14:textId="77777777" w:rsidR="00300B8E" w:rsidRPr="00003CD3" w:rsidRDefault="00300B8E" w:rsidP="00300B8E">
      <w:pPr>
        <w:pStyle w:val="ProductList-Body"/>
        <w:rPr>
          <w:b/>
        </w:rPr>
      </w:pPr>
      <w:r>
        <w:t>Microsoft veillera à ce que son personnel participant au traitement des Données des Services professionnels (i) traite ces données uniquement conformément aux instructions du Client et (ii) soit tenu de préserver la confidentialité et la sécurité de ces données, même après la fin de sa mission.</w:t>
      </w:r>
    </w:p>
    <w:p w14:paraId="03C34452" w14:textId="77777777" w:rsidR="00300B8E" w:rsidRPr="00003CD3" w:rsidRDefault="00300B8E" w:rsidP="00300B8E">
      <w:pPr>
        <w:pStyle w:val="ProductList-Body"/>
        <w:rPr>
          <w:b/>
        </w:rPr>
      </w:pPr>
    </w:p>
    <w:p w14:paraId="7520A280" w14:textId="77777777" w:rsidR="00300B8E" w:rsidRPr="002B2D27" w:rsidRDefault="00300B8E" w:rsidP="00300B8E">
      <w:pPr>
        <w:pStyle w:val="ProductList-Body"/>
        <w:outlineLvl w:val="2"/>
      </w:pPr>
      <w:r>
        <w:rPr>
          <w:b/>
          <w:color w:val="00188F"/>
        </w:rPr>
        <w:t>Notifications et Contrôles sur l’Utilisation de Sous-traitants Ultérieurs</w:t>
      </w:r>
    </w:p>
    <w:p w14:paraId="000708DB" w14:textId="77777777" w:rsidR="00300B8E" w:rsidRDefault="00300B8E" w:rsidP="00300B8E">
      <w:pPr>
        <w:pStyle w:val="ProductList-Body"/>
        <w:rPr>
          <w:rStyle w:val="ProductList-BodyChar"/>
        </w:rPr>
      </w:pPr>
      <w:r>
        <w:rPr>
          <w:rStyle w:val="ProductList-BodyChar"/>
        </w:rP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w:t>
      </w:r>
      <w:r>
        <w:rPr>
          <w:rStyle w:val="ProductList-BodyChar"/>
        </w:rPr>
        <w:noBreakHyphen/>
        <w:t xml:space="preserve">traitance par Microsoft du traitement des Données des Services Professionnels si un tel consentement est requis en vertu des Clauses Contractuelles Types ou des Conditions du RGPD. </w:t>
      </w:r>
    </w:p>
    <w:p w14:paraId="28EB72E1" w14:textId="77777777" w:rsidR="00300B8E" w:rsidRPr="00003CD3" w:rsidRDefault="00300B8E" w:rsidP="00300B8E">
      <w:pPr>
        <w:pStyle w:val="ProductList-Body"/>
        <w:rPr>
          <w:rStyle w:val="ProductList-BodyChar"/>
        </w:rPr>
      </w:pPr>
    </w:p>
    <w:p w14:paraId="6BA2F9DA" w14:textId="77777777" w:rsidR="00300B8E" w:rsidRDefault="00300B8E" w:rsidP="00300B8E">
      <w:pPr>
        <w:pStyle w:val="ProductList-Body"/>
        <w:rPr>
          <w:rStyle w:val="ProductList-BodyChar"/>
        </w:rPr>
      </w:pPr>
      <w:r>
        <w:rPr>
          <w:rStyle w:val="ProductList-BodyChar"/>
        </w:rPr>
        <w:t>Microsoft est responsable du respect par ses Sous-traitants Ultérieurs des Données des Services Professionnels des obligations de Microsoft en vertu de la présente Annexe 1 des OST. Microsoft s’assurera par un contrat écrit que le Sous-Traitant Ultérieur peut accéder aux Données des Services Professionnels et les utiliser uniquement pour fournir les services que Microsoft lui a confiés et qu’il ne doit en aucun cas utiliser les Données des Services Professionnels à d’autres fins. Microsoft veillera à ce que les Sous-traitants Ultérieurs soient liés par des contrats écrits offrant un niveau de protection des données au moins égal à celui imposé à Microsoft par la présente Annexe 1 des OST.</w:t>
      </w:r>
    </w:p>
    <w:p w14:paraId="66581F0C" w14:textId="77777777" w:rsidR="00300B8E" w:rsidRPr="00003CD3" w:rsidRDefault="00300B8E" w:rsidP="00300B8E">
      <w:pPr>
        <w:pStyle w:val="ProductList-Body"/>
        <w:rPr>
          <w:rStyle w:val="ProductList-BodyChar"/>
        </w:rPr>
      </w:pPr>
    </w:p>
    <w:p w14:paraId="5DABFD21" w14:textId="77777777" w:rsidR="00300B8E" w:rsidRPr="002B2D27" w:rsidRDefault="00300B8E" w:rsidP="00300B8E">
      <w:pPr>
        <w:pStyle w:val="ProductList-Body"/>
        <w:rPr>
          <w:rStyle w:val="ProductList-BodyChar"/>
        </w:rPr>
      </w:pPr>
      <w:r>
        <w:rPr>
          <w:rStyle w:val="ProductList-BodyChar"/>
        </w:rPr>
        <w:t>En ce qui concerne les Données des Services Professionnels autres que des Données de Support, une liste des Sous-traitants Ultérieurs de Microsoft est disponible sur demande. Si une telle liste est demandée, au moins quatorze (14) jours avant d’autoriser tout nouveau Sous-opérateur à accéder aux Données à caractère Personnel, Microsoft actualisera la liste et mettra à disposition du Client un mécanisme lui permettant d’être notifié d’une telle actualisation.</w:t>
      </w:r>
    </w:p>
    <w:p w14:paraId="2A1AB8CD" w14:textId="77777777" w:rsidR="00300B8E" w:rsidRPr="00003CD3" w:rsidRDefault="00300B8E" w:rsidP="00300B8E">
      <w:pPr>
        <w:pStyle w:val="ProductList-Body"/>
        <w:rPr>
          <w:rStyle w:val="ProductList-BodyChar"/>
        </w:rPr>
      </w:pPr>
    </w:p>
    <w:p w14:paraId="5E3053D5" w14:textId="77777777" w:rsidR="00300B8E" w:rsidRDefault="00300B8E" w:rsidP="00300B8E">
      <w:pPr>
        <w:pStyle w:val="ProductList-Body"/>
        <w:rPr>
          <w:rStyle w:val="ProductList-BodyChar"/>
        </w:rPr>
      </w:pPr>
      <w:r>
        <w:rPr>
          <w:rStyle w:val="ProductList-BodyChar"/>
        </w:rPr>
        <w:t>Si le Client désapprouve un nouveau Sous-traitant Ultérieur, il pourra résilier le contrat de Services Professionnels concerné en adressant, avant la fin de la période de préavis appropriée, une notification écrite de résiliation indiquant les motifs de son refus.</w:t>
      </w:r>
    </w:p>
    <w:p w14:paraId="7F0CF787" w14:textId="77777777" w:rsidR="00300B8E" w:rsidRPr="00003CD3" w:rsidRDefault="00300B8E" w:rsidP="00300B8E">
      <w:pPr>
        <w:pStyle w:val="ProductList-Body"/>
        <w:rPr>
          <w:rStyle w:val="ProductList-BodyChar"/>
        </w:rPr>
      </w:pPr>
    </w:p>
    <w:p w14:paraId="2F80FE7D" w14:textId="77777777" w:rsidR="00300B8E" w:rsidRPr="002B2D27" w:rsidRDefault="00300B8E" w:rsidP="00300B8E">
      <w:pPr>
        <w:pStyle w:val="ProductList-Body"/>
        <w:rPr>
          <w:rStyle w:val="ProductList-BodyChar"/>
        </w:rPr>
      </w:pPr>
      <w:r>
        <w:rPr>
          <w:rStyle w:val="ProductList-BodyChar"/>
        </w:rPr>
        <w:t>Concernant les Données de Support, l’utilisation par Microsoft de Sous-traitants Ultérieurs dans le cadre de la fourniture de support technique pour les Services en Ligne est régie par les mêmes restrictions et procédures que celles qui régissent l’utilisation de Sous-traitants Ultérieurs dans le cadre des Services en Ligne énoncées dans la clause « Notifications et Contrôles sur l’Utilisation de Sous-traitants Ultérieurs » de l’article Conditions de Protection des Données des OST.</w:t>
      </w:r>
    </w:p>
    <w:p w14:paraId="02AFD269" w14:textId="77777777" w:rsidR="00300B8E" w:rsidRDefault="00300B8E" w:rsidP="00300B8E">
      <w:pPr>
        <w:pStyle w:val="ProductList-Body"/>
        <w:rPr>
          <w:rStyle w:val="ProductList-BodyChar"/>
        </w:rPr>
      </w:pPr>
    </w:p>
    <w:p w14:paraId="2E27C72F" w14:textId="77777777" w:rsidR="00300B8E" w:rsidRPr="00FC21E6" w:rsidRDefault="00300B8E" w:rsidP="00300B8E">
      <w:pPr>
        <w:pStyle w:val="ProductList-Body"/>
        <w:outlineLvl w:val="2"/>
      </w:pPr>
      <w:r>
        <w:rPr>
          <w:b/>
          <w:color w:val="00188F"/>
        </w:rPr>
        <w:t>Conditions Supplémentaires pour les Données de Support</w:t>
      </w:r>
    </w:p>
    <w:p w14:paraId="47112307" w14:textId="77777777" w:rsidR="00300B8E" w:rsidRDefault="00300B8E" w:rsidP="00300B8E">
      <w:pPr>
        <w:pStyle w:val="ProductList-Body"/>
        <w:outlineLvl w:val="2"/>
        <w:rPr>
          <w:b/>
          <w:color w:val="0072C6"/>
        </w:rPr>
      </w:pPr>
      <w:r>
        <w:rPr>
          <w:b/>
          <w:color w:val="0072C6"/>
        </w:rPr>
        <w:tab/>
        <w:t>Sécurité des Données de Support</w:t>
      </w:r>
    </w:p>
    <w:p w14:paraId="7779A2EC" w14:textId="77777777" w:rsidR="00300B8E" w:rsidRDefault="00300B8E" w:rsidP="00300B8E">
      <w:pPr>
        <w:pStyle w:val="ProductList-Body"/>
        <w:ind w:left="158"/>
      </w:pPr>
      <w:r>
        <w:t>Microsoft mettra en œuvre et maintiendra des mesures techniques et organisationnelles appropriées pour protéger les Données de Support. Ces mesures doivent être conformes aux exigences exposées dans les normes ISO 27001, ISO 27002 et ISO 27018</w:t>
      </w:r>
    </w:p>
    <w:p w14:paraId="106C40B5" w14:textId="77777777" w:rsidR="00300B8E" w:rsidRPr="002B2D27" w:rsidRDefault="00300B8E" w:rsidP="00300B8E">
      <w:pPr>
        <w:pStyle w:val="ProductList-Body"/>
        <w:ind w:left="158"/>
        <w:rPr>
          <w:b/>
        </w:rPr>
      </w:pPr>
    </w:p>
    <w:p w14:paraId="23FB14BB" w14:textId="77777777" w:rsidR="00300B8E" w:rsidRPr="002B2D27" w:rsidRDefault="00300B8E" w:rsidP="00300B8E">
      <w:pPr>
        <w:pStyle w:val="ProductList-Body"/>
        <w:outlineLvl w:val="2"/>
        <w:rPr>
          <w:b/>
          <w:color w:val="0072C6"/>
        </w:rPr>
      </w:pPr>
      <w:r>
        <w:rPr>
          <w:b/>
          <w:color w:val="0072C6"/>
        </w:rPr>
        <w:tab/>
        <w:t>Établissements d’Enseignement</w:t>
      </w:r>
    </w:p>
    <w:p w14:paraId="72570D84" w14:textId="77777777" w:rsidR="00300B8E" w:rsidRPr="00CD1288" w:rsidRDefault="00300B8E" w:rsidP="00300B8E">
      <w:pPr>
        <w:pStyle w:val="ProductList-Body"/>
        <w:ind w:left="158"/>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10AE7B04" w14:textId="77777777" w:rsidR="00300B8E" w:rsidRPr="002B2D27" w:rsidRDefault="00300B8E" w:rsidP="00300B8E">
      <w:pPr>
        <w:pStyle w:val="ProductList-Body"/>
        <w:rPr>
          <w:rStyle w:val="ProductList-BodyChar"/>
        </w:rPr>
      </w:pPr>
    </w:p>
    <w:p w14:paraId="10B1F7E3" w14:textId="77777777" w:rsidR="00300B8E" w:rsidRPr="00FC2D52" w:rsidRDefault="00300B8E" w:rsidP="00300B8E">
      <w:pPr>
        <w:pStyle w:val="ProductList-Body"/>
        <w:outlineLvl w:val="2"/>
      </w:pPr>
      <w:r>
        <w:rPr>
          <w:b/>
          <w:bCs/>
          <w:color w:val="00188F"/>
        </w:rPr>
        <w:t>Autres Conditions des Services Professionnels</w:t>
      </w:r>
    </w:p>
    <w:p w14:paraId="167F721F" w14:textId="77777777" w:rsidR="00300B8E" w:rsidRPr="00AC5443" w:rsidRDefault="00300B8E" w:rsidP="00300B8E">
      <w:pPr>
        <w:pStyle w:val="ProductList-Body"/>
        <w:keepNext/>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300B8E">
      <w:pPr>
        <w:pStyle w:val="ProductList-Body"/>
        <w:keepNext/>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300B8E">
      <w:pPr>
        <w:pStyle w:val="ProductList-Body"/>
        <w:ind w:left="180"/>
        <w:outlineLvl w:val="3"/>
        <w:rPr>
          <w:b/>
          <w:color w:val="0072C6"/>
        </w:rPr>
      </w:pPr>
      <w:r>
        <w:rPr>
          <w:b/>
          <w:color w:val="0072C6"/>
        </w:rPr>
        <w:t>Administrations.</w:t>
      </w:r>
    </w:p>
    <w:p w14:paraId="5956809C" w14:textId="055BE0D2" w:rsidR="00AB11EC" w:rsidRPr="00CD3661" w:rsidRDefault="00300B8E" w:rsidP="00300B8E">
      <w:pPr>
        <w:pStyle w:val="ProductList-Body"/>
        <w:keepNext/>
        <w:tabs>
          <w:tab w:val="clear" w:pos="158"/>
          <w:tab w:val="left" w:pos="180"/>
        </w:tabs>
        <w:ind w:left="187"/>
        <w:rPr>
          <w:szCs w:val="18"/>
        </w:rPr>
      </w:pPr>
      <w:r>
        <w:t xml:space="preserve">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w:t>
      </w:r>
      <w:r>
        <w:lastRenderedPageBreak/>
        <w:t>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64"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65" w:name="_Toc15469040"/>
      <w:r w:rsidRPr="006A240A">
        <w:rPr>
          <w:lang w:val="fr-FR"/>
        </w:rPr>
        <w:t xml:space="preserve">Avertissement relatif </w:t>
      </w:r>
      <w:r w:rsidR="0033119F" w:rsidRPr="0033119F">
        <w:rPr>
          <w:lang w:val="fr-FR"/>
        </w:rPr>
        <w:t>à l'encodage H.265/HEVC Azure Media Services</w:t>
      </w:r>
      <w:bookmarkEnd w:id="264"/>
      <w:bookmarkEnd w:id="26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66"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CE2E89">
      <w:pPr>
        <w:pStyle w:val="ProductList-Offering1Heading"/>
        <w:rPr>
          <w:lang w:val="fr-FR"/>
        </w:rPr>
      </w:pPr>
      <w:bookmarkStart w:id="267" w:name="_Toc15469041"/>
      <w:r w:rsidRPr="00B6653B">
        <w:rPr>
          <w:lang w:val="fr-FR"/>
        </w:rPr>
        <w:t>Avertissement relatif à Adobe Flash Player</w:t>
      </w:r>
      <w:bookmarkEnd w:id="266"/>
      <w:bookmarkEnd w:id="26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83" w:history="1">
        <w:r>
          <w:rPr>
            <w:rStyle w:val="Hyperlink"/>
          </w:rPr>
          <w:t>http://go.microsoft.com/fwlink/?linkid=248532</w:t>
        </w:r>
      </w:hyperlink>
      <w:r>
        <w:t>. Adobe et Flash sont des marques commerciales ou déposées d’Adobe Systems Incorporated aux États-Unis d’Amérique et/ou dans d’autres pays.</w:t>
      </w:r>
    </w:p>
    <w:bookmarkStart w:id="268" w:name="_Toc484158324"/>
    <w:bookmarkStart w:id="269"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70" w:name="_Toc15469042"/>
      <w:r w:rsidRPr="006A240A">
        <w:rPr>
          <w:lang w:val="fr-FR"/>
        </w:rPr>
        <w:t>Avertissement relatif aux normes visuelles H.264/AVC et MPEG-4 Part 2 et aux normes vidéo VC-1 et MPEG-2</w:t>
      </w:r>
      <w:bookmarkEnd w:id="268"/>
      <w:bookmarkEnd w:id="269"/>
      <w:bookmarkEnd w:id="27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84"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85"/>
          <w:footerReference w:type="first" r:id="rId86"/>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71" w:name="_Toc503180509"/>
      <w:bookmarkStart w:id="272" w:name="Attachment2"/>
      <w:bookmarkStart w:id="273" w:name="_Toc15469043"/>
      <w:r>
        <w:lastRenderedPageBreak/>
        <w:t>Annexe 2 - Suites de Licences d’Abonnement</w:t>
      </w:r>
      <w:bookmarkEnd w:id="271"/>
      <w:bookmarkEnd w:id="273"/>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1072" w:type="dxa"/>
        <w:tblLayout w:type="fixed"/>
        <w:tblLook w:val="04A0" w:firstRow="1" w:lastRow="0" w:firstColumn="1" w:lastColumn="0" w:noHBand="0" w:noVBand="1"/>
      </w:tblPr>
      <w:tblGrid>
        <w:gridCol w:w="3708"/>
        <w:gridCol w:w="270"/>
        <w:gridCol w:w="270"/>
        <w:gridCol w:w="270"/>
        <w:gridCol w:w="270"/>
        <w:gridCol w:w="720"/>
        <w:gridCol w:w="720"/>
        <w:gridCol w:w="324"/>
        <w:gridCol w:w="369"/>
        <w:gridCol w:w="279"/>
        <w:gridCol w:w="252"/>
        <w:gridCol w:w="243"/>
        <w:gridCol w:w="747"/>
        <w:gridCol w:w="648"/>
        <w:gridCol w:w="918"/>
        <w:gridCol w:w="396"/>
        <w:gridCol w:w="351"/>
        <w:gridCol w:w="317"/>
      </w:tblGrid>
      <w:tr w:rsidR="00980751" w14:paraId="2FA1F3A0" w14:textId="77777777" w:rsidTr="005C20D3">
        <w:trPr>
          <w:trHeight w:val="636"/>
          <w:tblHeader/>
        </w:trPr>
        <w:tc>
          <w:tcPr>
            <w:tcW w:w="3708" w:type="dxa"/>
            <w:vMerge w:val="restart"/>
            <w:tcBorders>
              <w:top w:val="nil"/>
              <w:left w:val="nil"/>
              <w:bottom w:val="dashSmallGap" w:sz="4" w:space="0" w:color="FFFFFF" w:themeColor="text1" w:themeTint="00" w:themeShade="00"/>
              <w:right w:val="nil"/>
            </w:tcBorders>
            <w:vAlign w:val="bottom"/>
            <w:hideMark/>
          </w:tcPr>
          <w:p w14:paraId="052D73E8"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980751" w:rsidRPr="001F15CE" w:rsidRDefault="00980751"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0E8515"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143BCB"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004680F7" w14:textId="77777777" w:rsidR="00980751" w:rsidRPr="001F15CE" w:rsidRDefault="00980751"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CE2946"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12217B"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B3EDB" w14:textId="77777777" w:rsidR="00980751" w:rsidRPr="001F15CE" w:rsidRDefault="00980751"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980751" w:rsidRPr="001F15CE" w:rsidRDefault="00980751"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1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77777777" w:rsidR="00980751" w:rsidRPr="00931AE7" w:rsidRDefault="00980751"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980751" w:rsidRDefault="00980751"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980751" w:rsidRPr="006F1174" w:rsidRDefault="00980751"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64" w:type="dxa"/>
            <w:gridSpan w:val="3"/>
            <w:tcBorders>
              <w:top w:val="single" w:sz="12" w:space="0" w:color="FFFFFF" w:themeColor="background1"/>
              <w:left w:val="single" w:sz="12" w:space="0" w:color="FFFFFF" w:themeColor="background1"/>
              <w:bottom w:val="nil"/>
              <w:right w:val="nil"/>
            </w:tcBorders>
            <w:shd w:val="clear" w:color="auto" w:fill="0072C6"/>
          </w:tcPr>
          <w:p w14:paraId="2C6BA933" w14:textId="77777777" w:rsidR="00980751" w:rsidRPr="00931AE7" w:rsidRDefault="00980751" w:rsidP="005C20D3">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946D23F" w14:textId="77777777" w:rsidR="00980751" w:rsidRPr="00931AE7" w:rsidRDefault="00980751"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CFC8C5E" w14:textId="77777777" w:rsidR="00980751" w:rsidRPr="001F15CE" w:rsidRDefault="00980751"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80751" w14:paraId="39BA04D1" w14:textId="77777777" w:rsidTr="005C20D3">
        <w:trPr>
          <w:trHeight w:val="299"/>
          <w:tblHeader/>
        </w:trPr>
        <w:tc>
          <w:tcPr>
            <w:tcW w:w="3708" w:type="dxa"/>
            <w:vMerge/>
            <w:tcBorders>
              <w:top w:val="nil"/>
              <w:left w:val="nil"/>
              <w:bottom w:val="dashSmallGap" w:sz="4" w:space="0" w:color="808080" w:themeColor="background1" w:themeShade="80"/>
              <w:right w:val="nil"/>
            </w:tcBorders>
            <w:vAlign w:val="center"/>
            <w:hideMark/>
          </w:tcPr>
          <w:p w14:paraId="730C162A" w14:textId="77777777" w:rsidR="00980751" w:rsidRDefault="00980751" w:rsidP="005C20D3">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77777777" w:rsidR="00980751" w:rsidRPr="001F15CE" w:rsidRDefault="00980751"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B6E59" w14:textId="77777777" w:rsidR="00980751" w:rsidDel="009C5E6C"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980751" w:rsidDel="009C5E6C"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0109AEEB" w14:textId="77777777" w:rsidR="00980751" w:rsidRPr="00931AE7" w:rsidRDefault="00980751" w:rsidP="005C20D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6B880DBD"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5D83F77B" w14:textId="77777777" w:rsidR="00980751" w:rsidRPr="00931AE7" w:rsidRDefault="00980751" w:rsidP="005C20D3">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ABA1DC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17" w:type="dxa"/>
            <w:tcBorders>
              <w:top w:val="nil"/>
              <w:left w:val="single" w:sz="12" w:space="0" w:color="FFFFFF" w:themeColor="background1"/>
              <w:bottom w:val="single" w:sz="12" w:space="0" w:color="FFFFFF" w:themeColor="background1"/>
              <w:right w:val="nil"/>
            </w:tcBorders>
            <w:shd w:val="clear" w:color="auto" w:fill="0072C6"/>
            <w:vAlign w:val="center"/>
          </w:tcPr>
          <w:p w14:paraId="41141016"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80751" w14:paraId="1BF8A2E4" w14:textId="77777777" w:rsidTr="005C20D3">
        <w:trPr>
          <w:trHeight w:val="210"/>
        </w:trPr>
        <w:tc>
          <w:tcPr>
            <w:tcW w:w="3708" w:type="dxa"/>
            <w:tcBorders>
              <w:top w:val="nil"/>
              <w:left w:val="nil"/>
              <w:bottom w:val="dashSmallGap" w:sz="4" w:space="0" w:color="BFBFBF" w:themeColor="background1" w:themeShade="BF"/>
              <w:right w:val="nil"/>
            </w:tcBorders>
            <w:noWrap/>
            <w:vAlign w:val="center"/>
            <w:hideMark/>
          </w:tcPr>
          <w:p w14:paraId="3057A43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94B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D51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1A9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0C2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51A0C6A"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F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386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831B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D78B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03F70AF"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F14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1D6C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E8D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631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6BAE3FC"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0C3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34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E7E5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267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3414D8D"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42F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F38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53B4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F6EF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8F66621"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4C3D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A31C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514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D8F33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DE71283"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F23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9135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0AF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B75F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1D9A617"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A851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74F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D3F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B44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1657F8B"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B984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25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2A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49C8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299F570"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AE08B" w14:textId="42A9F4A9"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00B8E">
              <w:rPr>
                <w:rFonts w:asciiTheme="majorHAnsi" w:hAnsiTheme="majorHAnsi"/>
                <w:sz w:val="15"/>
                <w:szCs w:val="15"/>
              </w:rPr>
              <w:t>pour le Web</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27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51E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0EF3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6383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7A65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3EE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763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F83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DBF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DB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F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5EF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176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E1B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8F7E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AA6C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D7F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29602CE"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19D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19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9A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CD5DD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0E6F2E6"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E352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F418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081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F429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650745" w14:paraId="61C174FD" w14:textId="77777777" w:rsidTr="00650745">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650745" w:rsidRDefault="00650745"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1D10C"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FF44E"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C3D4F"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8EBF8"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62AEB78"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3E6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C35E3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14B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B94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9E9B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322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A0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C2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8BF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059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A0E0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45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452E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1C2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3C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607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FE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4AAD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AB35B95"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853FA"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A81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CE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DF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F4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0B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581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21C4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40ED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AEEC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829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5DB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8D7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A0E9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49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FA8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BDC2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EA6F0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2012B722" w14:textId="77777777" w:rsidTr="00D43BFD">
        <w:trPr>
          <w:trHeight w:val="19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D2166"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F7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C4BD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5E1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45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590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B43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E22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1DC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CE34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7E7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A87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EC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F830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800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A3F8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D8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500F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D9BABBE" w14:textId="77777777" w:rsidTr="005C20D3">
        <w:trPr>
          <w:trHeight w:val="24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3480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2707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1586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932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ED28791"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B9C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4259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62F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90F7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35CC54F"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7226B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0F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1E1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AF3E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9878F73"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2A0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C51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1C5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29B2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1E37445" w14:textId="77777777" w:rsidTr="00D43BFD">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16B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48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88C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1C65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40C7B69"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488D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CA1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28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2AC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B3C944C"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E7288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9FA5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6944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367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54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91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457F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0436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68C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B78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B5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DD7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B47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2509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A6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B6F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C0E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4805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rsidRPr="00A03991" w14:paraId="0F967056"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0C2B2"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D32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52E"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2842C5"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A03991" w14:paraId="4C1B94A0"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27CE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952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37EE5"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7DCB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3E117A8B"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C09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E7DD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F7CD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456A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D3C2C03" w14:textId="77777777" w:rsidTr="00D43BFD">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E8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3351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694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7ED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6B79455"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1311A"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758D4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8FC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BF7C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13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251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D65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CD6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FE6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E41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E6E5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D0E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BA6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4EE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CCFD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E85F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6D9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C61F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7412C96"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2328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A5BD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1E9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D4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D79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D128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89B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F54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C1C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807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094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454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BB0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1596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FA6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B8967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E9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23B7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B0CC818"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85BB9"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38AE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3FF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7D41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72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A79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308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7ABB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73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6E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4A58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20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B4C4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091FA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DC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F963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727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CE2F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9AD7EA3"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525F2"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D9DF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D98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174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466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6B31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037E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CFFD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ED48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C5CE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725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0850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C03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6502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CAF2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F2C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23A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522DA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79D49BE"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00470" w14:textId="77777777" w:rsidR="00980751" w:rsidRPr="00F40FD0"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Entreprise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712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91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658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D9C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24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9C6B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339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A66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6CB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0B40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45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0B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4D2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1F6E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AC59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872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FDBF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5AA6345"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2D0AC"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C175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97CE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077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B1B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019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9E0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3CE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5D1D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F517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4770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62D1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DA3E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4A94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E1D7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724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230DE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D9E16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A1AFB9A"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F4953" w14:textId="77777777" w:rsidR="00980751"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CC74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5A54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1FD9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971A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D71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932C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E4F2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EF72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CCCF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0F1B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7B6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8406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ACB0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B230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D35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FBE6F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D74FB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4DF1516"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2F2D4"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A651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5E8E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5620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6F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45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9219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237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FCAC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2E46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E81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5A7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2915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DEDE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D6FB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B34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69C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DFAE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AC6D3AA"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8A41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AE7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FD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E7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D9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F0C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2684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7F8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74B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4961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00B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26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720F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A894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73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C34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87A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BE68C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2E34872" w14:textId="77777777" w:rsidTr="005C20D3">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38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82CB"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36FED"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3048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06F28"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17D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C1C7"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C1B5"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368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7BFE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95D2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986EE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559EE759" w14:textId="160CB0BF" w:rsidR="0093131F" w:rsidRDefault="0093131F" w:rsidP="0093131F">
      <w:pPr>
        <w:pStyle w:val="ProductList-Body"/>
        <w:rPr>
          <w:i/>
          <w:sz w:val="16"/>
          <w:szCs w:val="16"/>
        </w:rPr>
      </w:pPr>
      <w:r w:rsidRPr="00427D9A">
        <w:rPr>
          <w:i/>
          <w:sz w:val="16"/>
          <w:szCs w:val="16"/>
          <w:vertAlign w:val="superscript"/>
        </w:rPr>
        <w:lastRenderedPageBreak/>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87" w:history="1">
        <w:r w:rsidRPr="00427D9A">
          <w:rPr>
            <w:rStyle w:val="Hyperlink"/>
            <w:i/>
            <w:sz w:val="16"/>
            <w:szCs w:val="16"/>
          </w:rPr>
          <w:t>https://www.microsoft.com/en-us/dynamics365/pricing</w:t>
        </w:r>
      </w:hyperlink>
      <w:r w:rsidRPr="00427D9A">
        <w:rPr>
          <w:i/>
          <w:sz w:val="16"/>
          <w:szCs w:val="16"/>
        </w:rPr>
        <w:t>.</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1870251" w14:textId="41AAF577"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4C1E2151" w14:textId="77777777" w:rsidR="0093131F" w:rsidRPr="003F62A6" w:rsidRDefault="0093131F" w:rsidP="0093131F">
      <w:pPr>
        <w:pStyle w:val="ProductList-Body"/>
        <w:rPr>
          <w:lang w:val="en-US"/>
        </w:rPr>
      </w:pPr>
    </w:p>
    <w:p w14:paraId="3AF0EE0D" w14:textId="21BC0C23" w:rsidR="0093131F" w:rsidRDefault="0093131F" w:rsidP="0093131F">
      <w:pPr>
        <w:pStyle w:val="ProductList-Offering1Heading"/>
      </w:pPr>
      <w:bookmarkStart w:id="274" w:name="_Toc503180510"/>
      <w:bookmarkStart w:id="275" w:name="_Toc15469044"/>
      <w:r>
        <w:t>Secteur Public</w:t>
      </w:r>
      <w:bookmarkEnd w:id="274"/>
      <w:bookmarkEnd w:id="275"/>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80751" w14:paraId="11685B5C" w14:textId="77777777" w:rsidTr="005C20D3">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980751" w14:paraId="2592A916" w14:textId="77777777" w:rsidTr="005C20D3">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980751" w:rsidRDefault="00980751" w:rsidP="005C20D3">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EA23939"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980751" w:rsidRPr="006F1174"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27C75"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980751" w:rsidRPr="001F15CE" w:rsidRDefault="00980751"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0751" w14:paraId="0BD0D384" w14:textId="77777777" w:rsidTr="005C20D3">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7A6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3EA2F2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AB9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480345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6A1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EC64ED1"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2FC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9AE05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36D5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7AB5403"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1D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C6F3AC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7FC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A2F67F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E6D2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26DF9EF"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146F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E5DA9F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A0882" w14:textId="7813B84C"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00B8E">
              <w:rPr>
                <w:rFonts w:asciiTheme="majorHAnsi" w:hAnsiTheme="majorHAnsi"/>
                <w:sz w:val="15"/>
                <w:szCs w:val="15"/>
              </w:rPr>
              <w:t>pour le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566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0322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0538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295E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D898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96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0CB0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8BA2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683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A5A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C9A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DF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3A56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084D56AB"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50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650745" w14:paraId="3961E303" w14:textId="77777777" w:rsidTr="0065074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650745" w:rsidRDefault="00650745"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65074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5CB3"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650745" w:rsidRPr="009B68F5" w:rsidRDefault="00650745"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9DAA8"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A0BC"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12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60E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E4A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E8C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E50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87F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67FA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D9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5ACC6"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FD2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87C4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3BC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CBFD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2D652E4"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61041"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A9A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A63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C20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7BC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2B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D2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5F64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7A8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A4F2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A86C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10E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87DB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C8B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4DDDD36A" w14:textId="77777777" w:rsidTr="00D43BFD">
        <w:trPr>
          <w:trHeight w:val="25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6C35B"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13B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D9A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CCA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465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398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3373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B51D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06D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0801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E12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AB8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3486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F3F2B06" w14:textId="77777777" w:rsidTr="005C20D3">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F99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5C72E49"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6F79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7884AB90"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66DD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295B7D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A78C7"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1FD8AC38"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C27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61DDA18A"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88BF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38001F66"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B16A9"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F79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E79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CC5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A181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197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92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966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A91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BAD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0832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6B5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628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AB3E"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rsidRPr="00A03991" w14:paraId="1687E55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A033F"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rsidRPr="00A03991" w14:paraId="6210FDD5"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980751" w:rsidRPr="00980751" w:rsidRDefault="00980751"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EA1A3"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980751" w:rsidRPr="00980751" w:rsidRDefault="00980751"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980751" w14:paraId="443C7567"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810F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1B9CA24" w14:textId="77777777" w:rsidTr="00D43BF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980751" w:rsidRPr="009B68F5"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6EDB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5ABA700C"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77777777" w:rsidR="00980751" w:rsidRPr="006F1174"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6C68"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A33B" w14:textId="77777777" w:rsidR="00980751" w:rsidRPr="009B68F5"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4D2EB"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C5BF6"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492B2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A55B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AAB10"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15211"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CAB5E"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980751" w:rsidRPr="006F1174" w:rsidRDefault="00980751" w:rsidP="005C20D3">
            <w:pPr>
              <w:pStyle w:val="ProductList-Body"/>
              <w:tabs>
                <w:tab w:val="clear" w:pos="158"/>
                <w:tab w:val="left" w:pos="720"/>
              </w:tabs>
              <w:spacing w:line="256" w:lineRule="auto"/>
              <w:jc w:val="center"/>
              <w:rPr>
                <w:rFonts w:asciiTheme="majorHAnsi" w:hAnsiTheme="majorHAnsi"/>
                <w:sz w:val="15"/>
                <w:szCs w:val="15"/>
              </w:rPr>
            </w:pPr>
          </w:p>
        </w:tc>
      </w:tr>
      <w:tr w:rsidR="00980751" w14:paraId="21BCF83D" w14:textId="77777777" w:rsidTr="005C20D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980751" w:rsidRDefault="00980751"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2B6C0"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980751" w:rsidRDefault="00980751"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72"/>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BC599B4"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7922145" w14:textId="19EA3D94" w:rsidR="00980751" w:rsidRP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r w:rsidRPr="00980751">
        <w:rPr>
          <w:lang w:val="en-US"/>
        </w:rPr>
        <w:t xml:space="preserve"> </w:t>
      </w:r>
    </w:p>
    <w:p w14:paraId="02ABE15A" w14:textId="77777777" w:rsidR="00487776" w:rsidRDefault="00826C59"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17C34B" w14:textId="77777777" w:rsidR="00232755" w:rsidRDefault="00232755" w:rsidP="00A914BF">
      <w:pPr>
        <w:pStyle w:val="ProductList-Body"/>
      </w:pPr>
    </w:p>
    <w:p w14:paraId="144749B0" w14:textId="20F02713" w:rsidR="00487776" w:rsidRDefault="00487776" w:rsidP="00A914BF">
      <w:pPr>
        <w:pStyle w:val="ProductList-Body"/>
        <w:sectPr w:rsidR="00487776"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6" w:name="Attachment3"/>
      <w:bookmarkStart w:id="277" w:name="_Toc15469045"/>
      <w:r>
        <w:lastRenderedPageBreak/>
        <w:t>Annexe 3 – Clauses Contractuelles Types (Opérateurs de traitement)</w:t>
      </w:r>
      <w:bookmarkEnd w:id="276"/>
      <w:bookmarkEnd w:id="277"/>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lastRenderedPageBreak/>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lastRenderedPageBreak/>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lastRenderedPageBreak/>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w:t>
      </w:r>
      <w:r>
        <w:lastRenderedPageBreak/>
        <w:t>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B6653B" w:rsidRDefault="00463CC3" w:rsidP="00463CC3">
      <w:pPr>
        <w:pStyle w:val="ProductList-Body"/>
        <w:rPr>
          <w:lang w:val="en-US"/>
        </w:rPr>
      </w:pPr>
      <w:r w:rsidRPr="00B6653B">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78" w:name="Attachment4"/>
      <w:bookmarkStart w:id="279" w:name="_Toc489605629"/>
      <w:bookmarkStart w:id="280" w:name="_Toc15469046"/>
      <w:r>
        <w:lastRenderedPageBreak/>
        <w:t>Annexe 4 – Conditions du Règlement général sur la protection des données de l’Union européenne</w:t>
      </w:r>
      <w:bookmarkEnd w:id="278"/>
      <w:bookmarkEnd w:id="279"/>
      <w:bookmarkEnd w:id="280"/>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F4A1C" w:rsidRDefault="001B35A2" w:rsidP="001B35A2">
      <w:pPr>
        <w:pStyle w:val="ProductList-Body"/>
        <w:outlineLvl w:val="1"/>
        <w:rPr>
          <w:color w:val="00188F"/>
        </w:rPr>
      </w:pPr>
      <w:r w:rsidRPr="000F4A1C">
        <w:rPr>
          <w:b/>
          <w:color w:val="00188F"/>
        </w:rPr>
        <w:t xml:space="preserve">Obligations pertinentes du </w:t>
      </w:r>
      <w:r w:rsidR="00DD5550" w:rsidRPr="000F4A1C">
        <w:rPr>
          <w:b/>
          <w:color w:val="00188F"/>
        </w:rPr>
        <w:t>RGPD</w:t>
      </w:r>
      <w:r w:rsidRPr="000F4A1C">
        <w:rPr>
          <w:b/>
          <w:color w:val="00188F"/>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6D466CAA" w:rsidR="001B35A2" w:rsidRPr="0008458E" w:rsidRDefault="001B35A2" w:rsidP="001B35A2">
      <w:pPr>
        <w:pStyle w:val="ProductList-Body"/>
        <w:spacing w:after="120"/>
        <w:ind w:left="720"/>
      </w:pPr>
      <w:r>
        <w:rPr>
          <w:b/>
        </w:rPr>
        <w:t>(d)</w:t>
      </w:r>
      <w:r>
        <w:tab/>
        <w:t>respecter les conditions mentionnées dans les paragraphes </w:t>
      </w:r>
      <w:r w:rsidR="00DE3209">
        <w:t>1</w:t>
      </w:r>
      <w:r>
        <w:t xml:space="preserve">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lastRenderedPageBreak/>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6D666051" w:rsidR="00CD3005" w:rsidRDefault="00CD3005" w:rsidP="00CD3005">
      <w:pPr>
        <w:pStyle w:val="ProductList-Body"/>
        <w:ind w:left="158"/>
      </w:pPr>
      <w:r>
        <w:rPr>
          <w:b/>
          <w:bCs/>
        </w:rPr>
        <w:t>7.</w:t>
      </w:r>
      <w:r>
        <w:t xml:space="preserve"> Microsoft devra informer le Client </w:t>
      </w:r>
      <w:r w:rsidR="00071D66" w:rsidRPr="00071D66">
        <w:t>dans les meilleurs délais</w:t>
      </w:r>
      <w:r>
        <w:t xml:space="preserv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5B9EBB" w14:textId="77777777" w:rsidR="00826C59" w:rsidRDefault="00826C59" w:rsidP="009A573F">
      <w:pPr>
        <w:spacing w:after="0" w:line="240" w:lineRule="auto"/>
      </w:pPr>
      <w:r>
        <w:separator/>
      </w:r>
    </w:p>
  </w:endnote>
  <w:endnote w:type="continuationSeparator" w:id="0">
    <w:p w14:paraId="01FDA243" w14:textId="77777777" w:rsidR="00826C59" w:rsidRDefault="00826C59" w:rsidP="009A573F">
      <w:pPr>
        <w:spacing w:after="0" w:line="240" w:lineRule="auto"/>
      </w:pPr>
      <w:r>
        <w:continuationSeparator/>
      </w:r>
    </w:p>
  </w:endnote>
  <w:endnote w:type="continuationNotice" w:id="1">
    <w:p w14:paraId="03126965" w14:textId="77777777" w:rsidR="00826C59" w:rsidRDefault="00826C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C20D3" w:rsidRDefault="005C20D3"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C20D3" w:rsidRPr="00591643" w:rsidRDefault="005C20D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5C20D3" w:rsidRPr="00C76DF3" w:rsidRDefault="00826C59" w:rsidP="00196121">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5C20D3" w:rsidRPr="00C76DF3" w:rsidRDefault="005C20D3"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5C20D3" w:rsidRPr="00C76DF3" w:rsidRDefault="00826C59" w:rsidP="00196121">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5C20D3" w:rsidRPr="00C76DF3" w:rsidRDefault="005C20D3"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5C20D3" w:rsidRPr="00C76DF3" w:rsidRDefault="00826C59" w:rsidP="00196121">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5C20D3" w:rsidRPr="00C76DF3" w:rsidRDefault="005C20D3"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5C20D3" w:rsidRPr="00C76DF3" w:rsidRDefault="00826C59" w:rsidP="00196121">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5C20D3" w:rsidRPr="00C76DF3" w:rsidRDefault="00826C59" w:rsidP="00196121">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5C20D3" w:rsidRPr="00C76DF3" w:rsidRDefault="00826C59" w:rsidP="00196121">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5AF862AF" w14:textId="77777777" w:rsidR="005C20D3" w:rsidRPr="00196121" w:rsidRDefault="005C20D3"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C20D3" w:rsidRPr="00C76DF3" w:rsidRDefault="00826C59" w:rsidP="005C3212">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C20D3" w:rsidRPr="00C76DF3" w:rsidRDefault="005C20D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C20D3" w:rsidRPr="00C76DF3" w:rsidRDefault="00826C59" w:rsidP="005C3212">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C20D3" w:rsidRPr="00C76DF3" w:rsidRDefault="005C20D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C20D3" w:rsidRPr="00C76DF3" w:rsidRDefault="00826C59" w:rsidP="005C3212">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C20D3" w:rsidRPr="00C76DF3" w:rsidRDefault="005C20D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C20D3" w:rsidRPr="00C76DF3" w:rsidRDefault="00826C59" w:rsidP="005C3212">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C20D3" w:rsidRPr="00C76DF3" w:rsidRDefault="005C20D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C20D3" w:rsidRPr="00C76DF3" w:rsidRDefault="00826C59" w:rsidP="005C3212">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C20D3" w:rsidRPr="00C76DF3" w:rsidRDefault="005C20D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C20D3" w:rsidRPr="00C76DF3" w:rsidRDefault="00826C59" w:rsidP="005C3212">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71D89FB4" w14:textId="77777777" w:rsidR="005C20D3" w:rsidRPr="00DD16A4" w:rsidRDefault="005C20D3"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C20D3" w:rsidRPr="00C76DF3" w:rsidRDefault="00826C59" w:rsidP="0033119F">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C20D3" w:rsidRPr="00C76DF3" w:rsidRDefault="005C20D3"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C20D3" w:rsidRPr="00C76DF3" w:rsidRDefault="00826C59" w:rsidP="0033119F">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C20D3" w:rsidRPr="00C76DF3" w:rsidRDefault="005C20D3"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C20D3" w:rsidRPr="00C76DF3" w:rsidRDefault="00826C59" w:rsidP="0033119F">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C20D3" w:rsidRPr="00C76DF3" w:rsidRDefault="005C20D3"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C20D3" w:rsidRPr="00C76DF3" w:rsidRDefault="00826C59" w:rsidP="0033119F">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C20D3" w:rsidRPr="00C76DF3" w:rsidRDefault="00826C59" w:rsidP="0033119F">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C20D3" w:rsidRPr="00C76DF3" w:rsidRDefault="00826C59" w:rsidP="0033119F">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48820ED3" w14:textId="77777777" w:rsidR="005C20D3" w:rsidRPr="008F62EA" w:rsidRDefault="005C20D3"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5C20D3" w:rsidRPr="00C76DF3" w:rsidRDefault="00826C59" w:rsidP="00196121">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5C20D3" w:rsidRPr="00C76DF3" w:rsidRDefault="005C20D3"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5C20D3" w:rsidRPr="00C76DF3" w:rsidRDefault="00826C59" w:rsidP="00196121">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5C20D3" w:rsidRPr="00C76DF3" w:rsidRDefault="005C20D3"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5C20D3" w:rsidRPr="00C76DF3" w:rsidRDefault="00826C59" w:rsidP="00196121">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5C20D3" w:rsidRPr="00C76DF3" w:rsidRDefault="005C20D3"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5C20D3" w:rsidRPr="00C76DF3" w:rsidRDefault="00826C59" w:rsidP="00196121">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5C20D3" w:rsidRPr="00C76DF3" w:rsidRDefault="00826C59" w:rsidP="00196121">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5C20D3" w:rsidRPr="00C76DF3" w:rsidRDefault="00826C59" w:rsidP="00196121">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24689FD2" w14:textId="77777777" w:rsidR="005C20D3" w:rsidRPr="00196121" w:rsidRDefault="005C20D3"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C20D3" w:rsidRPr="00C76DF3" w:rsidRDefault="00826C59" w:rsidP="0033119F">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C20D3" w:rsidRPr="00C76DF3" w:rsidRDefault="005C20D3"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C20D3" w:rsidRPr="00C76DF3" w:rsidRDefault="00826C59" w:rsidP="0033119F">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C20D3" w:rsidRPr="00C76DF3" w:rsidRDefault="005C20D3"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C20D3" w:rsidRPr="00C76DF3" w:rsidRDefault="00826C59" w:rsidP="0033119F">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C20D3" w:rsidRPr="00C76DF3" w:rsidRDefault="005C20D3"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C20D3" w:rsidRPr="00C76DF3" w:rsidRDefault="00826C59" w:rsidP="0033119F">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C20D3" w:rsidRPr="00C76DF3" w:rsidRDefault="00826C59" w:rsidP="0033119F">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C20D3" w:rsidRPr="00C76DF3" w:rsidRDefault="00826C59" w:rsidP="0033119F">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0CFE91C7" w14:textId="77777777" w:rsidR="005C20D3" w:rsidRPr="00D26AA3" w:rsidRDefault="005C20D3"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5C20D3" w:rsidRPr="00C76DF3" w:rsidRDefault="00826C59" w:rsidP="00196121">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5C20D3" w:rsidRPr="00C76DF3" w:rsidRDefault="005C20D3"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5C20D3" w:rsidRPr="00C76DF3" w:rsidRDefault="00826C59" w:rsidP="00196121">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5C20D3" w:rsidRPr="00C76DF3" w:rsidRDefault="005C20D3"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5C20D3" w:rsidRPr="00C76DF3" w:rsidRDefault="00826C59" w:rsidP="00196121">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5C20D3" w:rsidRPr="00C76DF3" w:rsidRDefault="005C20D3"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5C20D3" w:rsidRPr="00C76DF3" w:rsidRDefault="00826C59" w:rsidP="00196121">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5C20D3" w:rsidRPr="00C76DF3" w:rsidRDefault="00826C59" w:rsidP="00196121">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5C20D3" w:rsidRPr="00C76DF3" w:rsidRDefault="005C20D3"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5C20D3" w:rsidRPr="00C76DF3" w:rsidRDefault="00826C59" w:rsidP="00196121">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00D1E220" w14:textId="77777777" w:rsidR="005C20D3" w:rsidRPr="00196121" w:rsidRDefault="005C20D3"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5C20D3" w:rsidRPr="00C76DF3" w:rsidRDefault="00826C59" w:rsidP="0033119F">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5C20D3" w:rsidRPr="00C76DF3" w:rsidRDefault="005C20D3"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5C20D3" w:rsidRPr="00C76DF3" w:rsidRDefault="00826C59" w:rsidP="0033119F">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5C20D3" w:rsidRPr="00C76DF3" w:rsidRDefault="005C20D3"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5C20D3" w:rsidRPr="00C76DF3" w:rsidRDefault="00826C59" w:rsidP="0033119F">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5C20D3" w:rsidRPr="00C76DF3" w:rsidRDefault="005C20D3"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5C20D3" w:rsidRPr="00C76DF3" w:rsidRDefault="00826C59" w:rsidP="0033119F">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5C20D3" w:rsidRPr="00C76DF3" w:rsidRDefault="00826C59" w:rsidP="0033119F">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5C20D3" w:rsidRPr="00C76DF3" w:rsidRDefault="00826C59" w:rsidP="0033119F">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74335A8D" w14:textId="77777777" w:rsidR="005C20D3" w:rsidRPr="00D26AA3" w:rsidRDefault="005C20D3"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069BC3FD" w14:textId="77777777" w:rsidTr="005C20D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768EE" w14:textId="77777777" w:rsidR="005C20D3" w:rsidRPr="00C76DF3" w:rsidRDefault="00826C59" w:rsidP="00D20B33">
          <w:pPr>
            <w:pStyle w:val="ProductList-OfferingBody"/>
            <w:ind w:left="-77" w:right="-73"/>
            <w:jc w:val="center"/>
            <w:rPr>
              <w:color w:val="808080" w:themeColor="background1" w:themeShade="80"/>
              <w:sz w:val="14"/>
              <w:szCs w:val="14"/>
            </w:rPr>
          </w:pPr>
          <w:hyperlink w:anchor="TabledesMatière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136B8" w14:textId="77777777" w:rsidR="005C20D3" w:rsidRPr="00C76DF3" w:rsidRDefault="005C20D3" w:rsidP="00D20B3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D1CE3" w14:textId="77777777" w:rsidR="005C20D3" w:rsidRPr="00C76DF3" w:rsidRDefault="00826C59" w:rsidP="00D20B3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AA2DF8" w14:textId="77777777" w:rsidR="005C20D3" w:rsidRPr="00C76DF3" w:rsidRDefault="005C20D3" w:rsidP="00D20B3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26686" w14:textId="77777777" w:rsidR="005C20D3" w:rsidRPr="00C76DF3" w:rsidRDefault="00826C59" w:rsidP="00D20B33">
          <w:pPr>
            <w:pStyle w:val="ProductList-OfferingBody"/>
            <w:ind w:left="-72" w:right="-75"/>
            <w:jc w:val="center"/>
            <w:rPr>
              <w:color w:val="808080" w:themeColor="background1" w:themeShade="80"/>
              <w:sz w:val="14"/>
              <w:szCs w:val="14"/>
            </w:rPr>
          </w:pPr>
          <w:hyperlink w:anchor="ConditionsGénérale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13FDF2" w14:textId="77777777" w:rsidR="005C20D3" w:rsidRPr="00C76DF3" w:rsidRDefault="005C20D3" w:rsidP="00D20B3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E989" w14:textId="77777777" w:rsidR="005C20D3" w:rsidRPr="00C76DF3" w:rsidRDefault="00826C59" w:rsidP="00D20B33">
          <w:pPr>
            <w:pStyle w:val="ProductList-OfferingBody"/>
            <w:ind w:left="-72" w:right="-77"/>
            <w:jc w:val="center"/>
            <w:rPr>
              <w:color w:val="808080" w:themeColor="background1" w:themeShade="80"/>
              <w:sz w:val="14"/>
              <w:szCs w:val="14"/>
            </w:rPr>
          </w:pPr>
          <w:hyperlink w:anchor="ConditionsDeConfidentialitéEtDeSécurité"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68DE38" w14:textId="77777777" w:rsidR="005C20D3" w:rsidRPr="00C76DF3" w:rsidRDefault="005C20D3" w:rsidP="00D20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2060C" w14:textId="77777777" w:rsidR="005C20D3" w:rsidRPr="00C76DF3" w:rsidRDefault="00826C59" w:rsidP="00D20B33">
          <w:pPr>
            <w:pStyle w:val="ProductList-OfferingBody"/>
            <w:ind w:left="-72" w:right="-77"/>
            <w:jc w:val="center"/>
            <w:rPr>
              <w:color w:val="808080" w:themeColor="background1" w:themeShade="80"/>
              <w:sz w:val="14"/>
              <w:szCs w:val="14"/>
            </w:rPr>
          </w:pPr>
          <w:hyperlink w:anchor="ConditionsSpécifiquesAuServiceEnLigne"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EF64A" w14:textId="77777777" w:rsidR="005C20D3" w:rsidRPr="00C76DF3" w:rsidRDefault="005C20D3" w:rsidP="00D20B3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B5F82" w14:textId="77777777" w:rsidR="005C20D3" w:rsidRPr="00C76DF3" w:rsidRDefault="00826C59" w:rsidP="00D20B33">
          <w:pPr>
            <w:pStyle w:val="ProductList-OfferingBody"/>
            <w:ind w:left="-72" w:right="-76"/>
            <w:jc w:val="center"/>
            <w:rPr>
              <w:color w:val="808080" w:themeColor="background1" w:themeShade="80"/>
              <w:sz w:val="14"/>
              <w:szCs w:val="14"/>
            </w:rPr>
          </w:pPr>
          <w:hyperlink w:anchor="Annexe1" w:history="1">
            <w:r w:rsidR="005C20D3">
              <w:rPr>
                <w:rStyle w:val="Hyperlink"/>
                <w:sz w:val="14"/>
                <w:szCs w:val="14"/>
              </w:rPr>
              <w:t>Pièces jointes</w:t>
            </w:r>
          </w:hyperlink>
        </w:p>
      </w:tc>
    </w:tr>
  </w:tbl>
  <w:p w14:paraId="2C9C0C0A" w14:textId="77777777" w:rsidR="005C20D3" w:rsidRPr="00591643" w:rsidRDefault="005C20D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6917A15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0A3F6"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desMatière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EF9E5"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5A4BF"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E3C6E"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12A57" w14:textId="77777777" w:rsidR="005C20D3" w:rsidRPr="00C76DF3" w:rsidRDefault="00826C59" w:rsidP="003812FE">
          <w:pPr>
            <w:pStyle w:val="ProductList-OfferingBody"/>
            <w:ind w:left="-72" w:right="-75"/>
            <w:jc w:val="center"/>
            <w:rPr>
              <w:color w:val="808080" w:themeColor="background1" w:themeShade="80"/>
              <w:sz w:val="14"/>
              <w:szCs w:val="14"/>
            </w:rPr>
          </w:pPr>
          <w:hyperlink w:anchor="ConditionsGénérale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A23867"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A975E" w14:textId="77777777" w:rsidR="005C20D3" w:rsidRPr="00C76DF3" w:rsidRDefault="00826C59" w:rsidP="00591643">
          <w:pPr>
            <w:pStyle w:val="ProductList-OfferingBody"/>
            <w:ind w:left="-72" w:right="-77"/>
            <w:jc w:val="center"/>
            <w:rPr>
              <w:color w:val="808080" w:themeColor="background1" w:themeShade="80"/>
              <w:sz w:val="14"/>
              <w:szCs w:val="14"/>
            </w:rPr>
          </w:pPr>
          <w:hyperlink w:anchor="ConditionsDeConfidentialitéEtDeSécurité"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DC3B7"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FA4A21" w14:textId="77777777" w:rsidR="005C20D3" w:rsidRPr="00C76DF3" w:rsidRDefault="00826C59" w:rsidP="003812FE">
          <w:pPr>
            <w:pStyle w:val="ProductList-OfferingBody"/>
            <w:ind w:left="-72" w:right="-77"/>
            <w:jc w:val="center"/>
            <w:rPr>
              <w:color w:val="808080" w:themeColor="background1" w:themeShade="80"/>
              <w:sz w:val="14"/>
              <w:szCs w:val="14"/>
            </w:rPr>
          </w:pPr>
          <w:hyperlink w:anchor="ConditionsSpécifiquesAuServiceEnLigne"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A9734"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756BF" w14:textId="77777777" w:rsidR="005C20D3" w:rsidRPr="00C76DF3" w:rsidRDefault="00826C59" w:rsidP="003812FE">
          <w:pPr>
            <w:pStyle w:val="ProductList-OfferingBody"/>
            <w:ind w:left="-72" w:right="-76"/>
            <w:jc w:val="center"/>
            <w:rPr>
              <w:color w:val="808080" w:themeColor="background1" w:themeShade="80"/>
              <w:sz w:val="14"/>
              <w:szCs w:val="14"/>
            </w:rPr>
          </w:pPr>
          <w:hyperlink w:anchor="Annexe1" w:history="1">
            <w:r w:rsidR="005C20D3">
              <w:rPr>
                <w:rStyle w:val="Hyperlink"/>
                <w:sz w:val="14"/>
                <w:szCs w:val="14"/>
              </w:rPr>
              <w:t>Pièces jointes</w:t>
            </w:r>
          </w:hyperlink>
        </w:p>
      </w:tc>
    </w:tr>
  </w:tbl>
  <w:p w14:paraId="4A95A381" w14:textId="77777777" w:rsidR="005C20D3" w:rsidRPr="00591643" w:rsidRDefault="005C20D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306BBD07"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2882B" w14:textId="77777777" w:rsidR="005C20D3" w:rsidRPr="00C76DF3" w:rsidRDefault="00826C59" w:rsidP="00650745">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EEB8A2" w14:textId="77777777" w:rsidR="005C20D3" w:rsidRPr="00C76DF3" w:rsidRDefault="005C20D3"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DDE9E" w14:textId="77777777" w:rsidR="005C20D3" w:rsidRPr="00C76DF3" w:rsidRDefault="00826C59" w:rsidP="00650745">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C21CFA" w14:textId="77777777" w:rsidR="005C20D3" w:rsidRPr="00C76DF3" w:rsidRDefault="005C20D3"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E8AE6" w14:textId="77777777" w:rsidR="005C20D3" w:rsidRPr="00C76DF3" w:rsidRDefault="00826C59" w:rsidP="00650745">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83587E" w14:textId="77777777" w:rsidR="005C20D3" w:rsidRPr="00C76DF3" w:rsidRDefault="005C20D3"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6C9CB" w14:textId="77777777" w:rsidR="005C20D3" w:rsidRPr="00C76DF3" w:rsidRDefault="00826C59" w:rsidP="00650745">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83981"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2CBA7" w14:textId="77777777" w:rsidR="005C20D3" w:rsidRPr="00C76DF3" w:rsidRDefault="00826C59" w:rsidP="00650745">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B8B94"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6724D" w14:textId="77777777" w:rsidR="005C20D3" w:rsidRPr="00C76DF3" w:rsidRDefault="00826C59" w:rsidP="00650745">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3E3EDD07" w14:textId="77777777" w:rsidR="005C20D3" w:rsidRPr="00650745" w:rsidRDefault="005C20D3" w:rsidP="005C20D3">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16B36951" w14:textId="77777777" w:rsidTr="006507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734D8" w14:textId="77777777" w:rsidR="005C20D3" w:rsidRPr="00C76DF3" w:rsidRDefault="00826C59" w:rsidP="00650745">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296B" w14:textId="77777777" w:rsidR="005C20D3" w:rsidRPr="00C76DF3" w:rsidRDefault="005C20D3"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DDE3" w14:textId="77777777" w:rsidR="005C20D3" w:rsidRPr="00C76DF3" w:rsidRDefault="00826C59" w:rsidP="00650745">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53C96" w14:textId="77777777" w:rsidR="005C20D3" w:rsidRPr="00C76DF3" w:rsidRDefault="005C20D3"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20847" w14:textId="77777777" w:rsidR="005C20D3" w:rsidRPr="00C76DF3" w:rsidRDefault="00826C59" w:rsidP="00650745">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447812" w14:textId="77777777" w:rsidR="005C20D3" w:rsidRPr="00C76DF3" w:rsidRDefault="005C20D3"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EE9B6" w14:textId="77777777" w:rsidR="005C20D3" w:rsidRPr="00C76DF3" w:rsidRDefault="00826C59" w:rsidP="00650745">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8B42E"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F0A6" w14:textId="77777777" w:rsidR="005C20D3" w:rsidRPr="00C76DF3" w:rsidRDefault="00826C59" w:rsidP="00650745">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0E307"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4B66" w14:textId="77777777" w:rsidR="005C20D3" w:rsidRPr="00C76DF3" w:rsidRDefault="00826C59" w:rsidP="00650745">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38147AA5" w14:textId="77777777" w:rsidR="005C20D3" w:rsidRPr="00591643" w:rsidRDefault="005C20D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7A901B04" w14:textId="77777777" w:rsidTr="00B665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D4037" w14:textId="77777777" w:rsidR="005C20D3" w:rsidRPr="00C76DF3" w:rsidRDefault="00826C59" w:rsidP="008303D8">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56ED3" w14:textId="77777777" w:rsidR="005C20D3" w:rsidRPr="00C76DF3" w:rsidRDefault="005C20D3"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95D43" w14:textId="77777777" w:rsidR="005C20D3" w:rsidRPr="00C76DF3" w:rsidRDefault="00826C59" w:rsidP="008303D8">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B8730" w14:textId="77777777" w:rsidR="005C20D3" w:rsidRPr="00C76DF3" w:rsidRDefault="005C20D3"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E30F4" w14:textId="77777777" w:rsidR="005C20D3" w:rsidRPr="00C76DF3" w:rsidRDefault="00826C59" w:rsidP="008303D8">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8C57F" w14:textId="77777777" w:rsidR="005C20D3" w:rsidRPr="00C76DF3" w:rsidRDefault="005C20D3"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D9692" w14:textId="77777777" w:rsidR="005C20D3" w:rsidRPr="00C76DF3" w:rsidRDefault="00826C59" w:rsidP="008303D8">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61537" w14:textId="77777777" w:rsidR="005C20D3" w:rsidRPr="00C76DF3" w:rsidRDefault="005C20D3"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89EF8" w14:textId="77777777" w:rsidR="005C20D3" w:rsidRPr="00C76DF3" w:rsidRDefault="00826C59" w:rsidP="008303D8">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77A0B" w14:textId="77777777" w:rsidR="005C20D3" w:rsidRPr="00C76DF3" w:rsidRDefault="005C20D3"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1CBB2" w14:textId="77777777" w:rsidR="005C20D3" w:rsidRPr="00C76DF3" w:rsidRDefault="00826C59" w:rsidP="008303D8">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470BF357" w14:textId="77777777" w:rsidR="005C20D3" w:rsidRPr="00591643" w:rsidRDefault="005C20D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C20D3" w:rsidRPr="00C76DF3" w:rsidRDefault="00826C59" w:rsidP="008303D8">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C20D3" w:rsidRPr="00C76DF3" w:rsidRDefault="005C20D3"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C20D3" w:rsidRPr="00C76DF3" w:rsidRDefault="00826C59" w:rsidP="008303D8">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C20D3" w:rsidRPr="00C76DF3" w:rsidRDefault="005C20D3"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C20D3" w:rsidRPr="00C76DF3" w:rsidRDefault="00826C59" w:rsidP="008303D8">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C20D3" w:rsidRPr="00C76DF3" w:rsidRDefault="005C20D3"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C20D3" w:rsidRPr="00C76DF3" w:rsidRDefault="00826C59" w:rsidP="008303D8">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C20D3" w:rsidRPr="00C76DF3" w:rsidRDefault="005C20D3"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C20D3" w:rsidRPr="00C76DF3" w:rsidRDefault="00826C59" w:rsidP="008303D8">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C20D3" w:rsidRPr="00C76DF3" w:rsidRDefault="005C20D3"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C20D3" w:rsidRPr="00C76DF3" w:rsidRDefault="00826C59" w:rsidP="008303D8">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1CDD28E9" w14:textId="77777777" w:rsidR="005C20D3" w:rsidRPr="00591643" w:rsidRDefault="005C20D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5C20D3" w:rsidRPr="00591643" w:rsidRDefault="005C20D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C20D3" w:rsidRPr="00C76DF3" w:rsidRDefault="00826C59" w:rsidP="005C3212">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C20D3" w:rsidRPr="00C76DF3" w:rsidRDefault="005C20D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C20D3" w:rsidRPr="00C76DF3" w:rsidRDefault="00826C59" w:rsidP="005C3212">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C20D3" w:rsidRPr="00C76DF3" w:rsidRDefault="005C20D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C20D3" w:rsidRPr="00C76DF3" w:rsidRDefault="00826C59" w:rsidP="005C3212">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C20D3" w:rsidRPr="00C76DF3" w:rsidRDefault="005C20D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C20D3" w:rsidRPr="00C76DF3" w:rsidRDefault="00826C59" w:rsidP="005C3212">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C20D3" w:rsidRPr="00C76DF3" w:rsidRDefault="005C20D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C20D3" w:rsidRPr="00C76DF3" w:rsidRDefault="00826C59" w:rsidP="005C3212">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C20D3" w:rsidRPr="00C76DF3" w:rsidRDefault="005C20D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C20D3" w:rsidRPr="00C76DF3" w:rsidRDefault="00826C59" w:rsidP="005C3212">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540726BF" w14:textId="77777777" w:rsidR="005C20D3" w:rsidRPr="00DB2645" w:rsidRDefault="005C20D3"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11711B6B"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95114" w14:textId="77777777" w:rsidR="005C20D3" w:rsidRPr="00C76DF3" w:rsidRDefault="00826C59" w:rsidP="00980751">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7866B4" w14:textId="77777777" w:rsidR="005C20D3" w:rsidRPr="00C76DF3" w:rsidRDefault="005C20D3" w:rsidP="009807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8B361" w14:textId="77777777" w:rsidR="005C20D3" w:rsidRPr="00C76DF3" w:rsidRDefault="00826C59" w:rsidP="00980751">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63541" w14:textId="77777777" w:rsidR="005C20D3" w:rsidRPr="00C76DF3" w:rsidRDefault="005C20D3" w:rsidP="009807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5CE1E" w14:textId="77777777" w:rsidR="005C20D3" w:rsidRPr="00C76DF3" w:rsidRDefault="00826C59" w:rsidP="00980751">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114A9" w14:textId="77777777" w:rsidR="005C20D3" w:rsidRPr="00C76DF3" w:rsidRDefault="005C20D3" w:rsidP="009807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8756" w14:textId="77777777" w:rsidR="005C20D3" w:rsidRPr="00C76DF3" w:rsidRDefault="00826C59" w:rsidP="00980751">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ED652" w14:textId="77777777" w:rsidR="005C20D3" w:rsidRPr="00C76DF3" w:rsidRDefault="005C20D3" w:rsidP="009807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0C6BA" w14:textId="77777777" w:rsidR="005C20D3" w:rsidRPr="00C76DF3" w:rsidRDefault="00826C59" w:rsidP="00980751">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BD97" w14:textId="77777777" w:rsidR="005C20D3" w:rsidRPr="00C76DF3" w:rsidRDefault="005C20D3" w:rsidP="009807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A202C" w14:textId="77777777" w:rsidR="005C20D3" w:rsidRPr="00C76DF3" w:rsidRDefault="00826C59" w:rsidP="00980751">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3B358CC5" w14:textId="77777777" w:rsidR="005C20D3" w:rsidRPr="00591643" w:rsidRDefault="005C20D3"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E4218" w14:textId="77777777" w:rsidR="005C20D3" w:rsidRPr="00591643" w:rsidRDefault="005C20D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C20D3" w:rsidRPr="00C76DF3" w:rsidRDefault="00826C59" w:rsidP="00650745">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C20D3" w:rsidRPr="00C76DF3" w:rsidRDefault="005C20D3"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C20D3" w:rsidRPr="00C76DF3" w:rsidRDefault="00826C59" w:rsidP="00650745">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C20D3" w:rsidRPr="00C76DF3" w:rsidRDefault="005C20D3"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C20D3" w:rsidRPr="00C76DF3" w:rsidRDefault="00826C59" w:rsidP="00650745">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C20D3" w:rsidRPr="00C76DF3" w:rsidRDefault="005C20D3"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C20D3" w:rsidRPr="00C76DF3" w:rsidRDefault="00826C59" w:rsidP="00650745">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C20D3" w:rsidRPr="00C76DF3" w:rsidRDefault="00826C59" w:rsidP="00650745">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C20D3" w:rsidRPr="00C76DF3" w:rsidRDefault="005C20D3"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C20D3" w:rsidRPr="00C76DF3" w:rsidRDefault="00826C59" w:rsidP="00650745">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3D1F1ECF" w14:textId="77777777" w:rsidR="005C20D3" w:rsidRPr="00591643" w:rsidRDefault="005C20D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desMatière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C20D3" w:rsidRPr="00C76DF3" w:rsidRDefault="00826C59" w:rsidP="003812FE">
          <w:pPr>
            <w:pStyle w:val="ProductList-OfferingBody"/>
            <w:ind w:left="-72" w:right="-75"/>
            <w:jc w:val="center"/>
            <w:rPr>
              <w:color w:val="808080" w:themeColor="background1" w:themeShade="80"/>
              <w:sz w:val="14"/>
              <w:szCs w:val="14"/>
            </w:rPr>
          </w:pPr>
          <w:hyperlink w:anchor="ConditionsGénérale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C20D3" w:rsidRPr="00C76DF3" w:rsidRDefault="00826C59" w:rsidP="00591643">
          <w:pPr>
            <w:pStyle w:val="ProductList-OfferingBody"/>
            <w:ind w:left="-72" w:right="-77"/>
            <w:jc w:val="center"/>
            <w:rPr>
              <w:color w:val="808080" w:themeColor="background1" w:themeShade="80"/>
              <w:sz w:val="14"/>
              <w:szCs w:val="14"/>
            </w:rPr>
          </w:pPr>
          <w:hyperlink w:anchor="ConditionsDeConfidentialitéEtDeSécurité"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C20D3" w:rsidRPr="00C76DF3" w:rsidRDefault="00826C59" w:rsidP="003812FE">
          <w:pPr>
            <w:pStyle w:val="ProductList-OfferingBody"/>
            <w:ind w:left="-72" w:right="-77"/>
            <w:jc w:val="center"/>
            <w:rPr>
              <w:color w:val="808080" w:themeColor="background1" w:themeShade="80"/>
              <w:sz w:val="14"/>
              <w:szCs w:val="14"/>
            </w:rPr>
          </w:pPr>
          <w:hyperlink w:anchor="ConditionsSpécifiquesAuServiceEnLigne"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C20D3" w:rsidRPr="00C76DF3" w:rsidRDefault="00826C59" w:rsidP="003812FE">
          <w:pPr>
            <w:pStyle w:val="ProductList-OfferingBody"/>
            <w:ind w:left="-72" w:right="-76"/>
            <w:jc w:val="center"/>
            <w:rPr>
              <w:color w:val="808080" w:themeColor="background1" w:themeShade="80"/>
              <w:sz w:val="14"/>
              <w:szCs w:val="14"/>
            </w:rPr>
          </w:pPr>
          <w:hyperlink w:anchor="Annexe1" w:history="1">
            <w:r w:rsidR="005C20D3">
              <w:rPr>
                <w:rStyle w:val="Hyperlink"/>
                <w:sz w:val="14"/>
                <w:szCs w:val="14"/>
              </w:rPr>
              <w:t>Pièces jointes</w:t>
            </w:r>
          </w:hyperlink>
        </w:p>
      </w:tc>
    </w:tr>
  </w:tbl>
  <w:p w14:paraId="35609C8D" w14:textId="77777777" w:rsidR="005C20D3" w:rsidRPr="00591643" w:rsidRDefault="005C20D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C20D3" w:rsidRPr="00C76DF3" w:rsidRDefault="00826C59" w:rsidP="003812FE">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C20D3" w:rsidRPr="00C76DF3" w:rsidRDefault="00826C59" w:rsidP="00591643">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C20D3" w:rsidRPr="00C76DF3" w:rsidRDefault="00826C59" w:rsidP="003812FE">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C20D3" w:rsidRPr="00C76DF3" w:rsidRDefault="00826C59" w:rsidP="003812FE">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Pièces jointes</w:t>
            </w:r>
          </w:hyperlink>
        </w:p>
      </w:tc>
    </w:tr>
  </w:tbl>
  <w:p w14:paraId="4EF0C8EE" w14:textId="77777777" w:rsidR="005C20D3" w:rsidRPr="00591643" w:rsidRDefault="005C20D3">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C20D3" w:rsidRPr="00C76DF3" w:rsidRDefault="00826C59" w:rsidP="005C51AC">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C20D3" w:rsidRPr="00C76DF3" w:rsidRDefault="005C20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C20D3" w:rsidRPr="00C76DF3" w:rsidRDefault="00826C59" w:rsidP="005C51AC">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C20D3" w:rsidRPr="00C76DF3" w:rsidRDefault="005C20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C20D3" w:rsidRPr="00C76DF3" w:rsidRDefault="00826C59" w:rsidP="005C51AC">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C20D3" w:rsidRPr="00C76DF3" w:rsidRDefault="005C20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C20D3" w:rsidRPr="00C76DF3" w:rsidRDefault="00826C59" w:rsidP="005C51AC">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C20D3" w:rsidRPr="00C76DF3" w:rsidRDefault="005C20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C20D3" w:rsidRPr="00C76DF3" w:rsidRDefault="00826C59" w:rsidP="005C51AC">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C20D3" w:rsidRPr="00C76DF3" w:rsidRDefault="005C20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C20D3" w:rsidRPr="00C76DF3" w:rsidRDefault="00826C59" w:rsidP="005C51AC">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Pièces jointes</w:t>
            </w:r>
          </w:hyperlink>
        </w:p>
      </w:tc>
    </w:tr>
  </w:tbl>
  <w:p w14:paraId="4A171972" w14:textId="77777777" w:rsidR="005C20D3" w:rsidRPr="00591643" w:rsidRDefault="005C20D3"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C20D3" w:rsidRPr="00C76DF3" w:rsidRDefault="00826C59" w:rsidP="003812FE">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C20D3" w:rsidRPr="00C76DF3" w:rsidRDefault="00826C59" w:rsidP="00591643">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C20D3" w:rsidRPr="00C76DF3" w:rsidRDefault="00826C59" w:rsidP="003812FE">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C20D3" w:rsidRPr="00C76DF3" w:rsidRDefault="00826C59" w:rsidP="003812FE">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Pièces jointes</w:t>
            </w:r>
          </w:hyperlink>
        </w:p>
      </w:tc>
    </w:tr>
  </w:tbl>
  <w:p w14:paraId="22946D3C" w14:textId="77777777" w:rsidR="005C20D3" w:rsidRPr="00591643" w:rsidRDefault="005C20D3">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5C20D3" w:rsidRPr="00C76DF3" w:rsidRDefault="00826C59" w:rsidP="00D23AB3">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5C20D3" w:rsidRPr="00C76DF3" w:rsidRDefault="005C20D3"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5C20D3" w:rsidRPr="00C76DF3" w:rsidRDefault="00826C59" w:rsidP="00D23AB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5C20D3" w:rsidRPr="00C76DF3" w:rsidRDefault="005C20D3"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5C20D3" w:rsidRPr="00C76DF3" w:rsidRDefault="00826C59" w:rsidP="00D23AB3">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5C20D3" w:rsidRPr="00C76DF3" w:rsidRDefault="005C20D3"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5C20D3" w:rsidRPr="00C76DF3" w:rsidRDefault="00826C59" w:rsidP="00D23AB3">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5C20D3" w:rsidRPr="00C76DF3" w:rsidRDefault="005C20D3"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5C20D3" w:rsidRPr="00C76DF3" w:rsidRDefault="00826C59" w:rsidP="00D23AB3">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5C20D3" w:rsidRPr="00C76DF3" w:rsidRDefault="005C20D3"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5C20D3" w:rsidRPr="00C76DF3" w:rsidRDefault="00826C59" w:rsidP="00D23AB3">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5990B897" w14:textId="77777777" w:rsidR="005C20D3" w:rsidRPr="00591643" w:rsidRDefault="005C20D3"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C20D3" w:rsidRPr="00C76DF3" w:rsidRDefault="00826C59" w:rsidP="003812FE">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C20D3" w:rsidRPr="00C76DF3" w:rsidRDefault="00826C59" w:rsidP="00591643">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C20D3" w:rsidRPr="00C76DF3" w:rsidRDefault="00826C59" w:rsidP="003812FE">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C20D3" w:rsidRPr="00C76DF3" w:rsidRDefault="00826C59" w:rsidP="003812FE">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Pièces jointes</w:t>
            </w:r>
          </w:hyperlink>
        </w:p>
      </w:tc>
    </w:tr>
  </w:tbl>
  <w:p w14:paraId="5DACF690" w14:textId="77777777" w:rsidR="005C20D3" w:rsidRPr="00591643" w:rsidRDefault="005C20D3">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5C20D3" w:rsidRPr="00C76DF3" w:rsidRDefault="00826C59" w:rsidP="001C6A52">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5C20D3" w:rsidRPr="00C76DF3" w:rsidRDefault="005C20D3"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5C20D3" w:rsidRPr="00C76DF3" w:rsidRDefault="00826C59" w:rsidP="001C6A52">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5C20D3" w:rsidRPr="00C76DF3" w:rsidRDefault="005C20D3"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5C20D3" w:rsidRPr="00C76DF3" w:rsidRDefault="00826C59" w:rsidP="001C6A52">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5C20D3" w:rsidRPr="00C76DF3" w:rsidRDefault="005C20D3"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5C20D3" w:rsidRPr="00C76DF3" w:rsidRDefault="00826C59" w:rsidP="001C6A52">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5C20D3" w:rsidRPr="00C76DF3" w:rsidRDefault="005C20D3"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5C20D3" w:rsidRPr="00C76DF3" w:rsidRDefault="00826C59" w:rsidP="001C6A52">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5C20D3" w:rsidRPr="00C76DF3" w:rsidRDefault="005C20D3"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5C20D3" w:rsidRPr="00C76DF3" w:rsidRDefault="00826C59" w:rsidP="001C6A52">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79938A62" w14:textId="77777777" w:rsidR="005C20D3" w:rsidRPr="001C6A52" w:rsidRDefault="005C20D3" w:rsidP="001C6A5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C20D3"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C20D3" w:rsidRPr="00C76DF3" w:rsidRDefault="00826C59" w:rsidP="00591643">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C20D3" w:rsidRPr="00C76DF3" w:rsidRDefault="005C20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C20D3" w:rsidRPr="00C76DF3" w:rsidRDefault="00826C59" w:rsidP="00591643">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C20D3" w:rsidRPr="00C76DF3" w:rsidRDefault="005C20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C20D3" w:rsidRPr="00C76DF3" w:rsidRDefault="00826C59" w:rsidP="003812FE">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C20D3" w:rsidRPr="00C76DF3" w:rsidRDefault="005C20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C20D3" w:rsidRPr="00C76DF3" w:rsidRDefault="00826C59" w:rsidP="00591643">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C20D3" w:rsidRPr="00C76DF3" w:rsidRDefault="00826C59" w:rsidP="003812FE">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C20D3" w:rsidRPr="00C76DF3" w:rsidRDefault="005C20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C20D3" w:rsidRPr="00C76DF3" w:rsidRDefault="00826C59" w:rsidP="003812FE">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Pièces jointes</w:t>
            </w:r>
          </w:hyperlink>
        </w:p>
      </w:tc>
    </w:tr>
  </w:tbl>
  <w:p w14:paraId="20759A78" w14:textId="77777777" w:rsidR="005C20D3" w:rsidRPr="00591643" w:rsidRDefault="005C20D3">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C20D3" w:rsidRPr="00C76DF3" w:rsidRDefault="00826C59" w:rsidP="0033119F">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C20D3" w:rsidRPr="00C76DF3" w:rsidRDefault="005C20D3"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C20D3" w:rsidRPr="00C76DF3" w:rsidRDefault="00826C59" w:rsidP="0033119F">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C20D3" w:rsidRPr="00C76DF3" w:rsidRDefault="005C20D3"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C20D3" w:rsidRPr="00C76DF3" w:rsidRDefault="00826C59" w:rsidP="0033119F">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C20D3" w:rsidRPr="00C76DF3" w:rsidRDefault="005C20D3"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C20D3" w:rsidRPr="00C76DF3" w:rsidRDefault="00826C59" w:rsidP="0033119F">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C20D3" w:rsidRPr="00C76DF3" w:rsidRDefault="00826C59" w:rsidP="0033119F">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C20D3" w:rsidRPr="00C76DF3" w:rsidRDefault="00826C59" w:rsidP="0033119F">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54FDF2C6" w14:textId="77777777" w:rsidR="005C20D3" w:rsidRPr="00B03B46" w:rsidRDefault="005C20D3" w:rsidP="00B03B46">
    <w:pPr>
      <w:pStyle w:val="Footer"/>
      <w:rPr>
        <w:rStyle w:val="LogoportDoNotTranslate"/>
        <w:rFonts w:asciiTheme="minorHAnsi" w:hAnsiTheme="minorHAnsi" w:cstheme="minorBidi"/>
        <w:color w:val="auto"/>
        <w:sz w:val="14"/>
        <w:szCs w:val="14"/>
        <w:lang w:eastAsia="zh-TW"/>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20D3"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C20D3" w:rsidRPr="00C76DF3" w:rsidRDefault="00826C59" w:rsidP="0033119F">
          <w:pPr>
            <w:pStyle w:val="ProductList-OfferingBody"/>
            <w:ind w:left="-77" w:right="-73"/>
            <w:jc w:val="center"/>
            <w:rPr>
              <w:color w:val="808080" w:themeColor="background1" w:themeShade="80"/>
              <w:sz w:val="14"/>
              <w:szCs w:val="14"/>
            </w:rPr>
          </w:pPr>
          <w:hyperlink w:anchor="TableofContents" w:history="1">
            <w:r w:rsidR="005C20D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C20D3" w:rsidRPr="00C76DF3" w:rsidRDefault="005C20D3"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C20D3" w:rsidRPr="00C76DF3" w:rsidRDefault="00826C59" w:rsidP="0033119F">
          <w:pPr>
            <w:pStyle w:val="ProductList-OfferingBody"/>
            <w:ind w:left="-72" w:right="-74"/>
            <w:jc w:val="center"/>
            <w:rPr>
              <w:color w:val="808080" w:themeColor="background1" w:themeShade="80"/>
              <w:sz w:val="14"/>
              <w:szCs w:val="14"/>
            </w:rPr>
          </w:pPr>
          <w:hyperlink w:anchor="Introduction" w:history="1">
            <w:r w:rsidR="005C20D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C20D3" w:rsidRPr="00C76DF3" w:rsidRDefault="005C20D3"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C20D3" w:rsidRPr="00C76DF3" w:rsidRDefault="00826C59" w:rsidP="0033119F">
          <w:pPr>
            <w:pStyle w:val="ProductList-OfferingBody"/>
            <w:ind w:left="-72" w:right="-75"/>
            <w:jc w:val="center"/>
            <w:rPr>
              <w:color w:val="808080" w:themeColor="background1" w:themeShade="80"/>
              <w:sz w:val="14"/>
              <w:szCs w:val="14"/>
            </w:rPr>
          </w:pPr>
          <w:hyperlink w:anchor="GeneralTerms" w:history="1">
            <w:r w:rsidR="005C20D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C20D3" w:rsidRPr="00C76DF3" w:rsidRDefault="005C20D3"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C20D3" w:rsidRPr="00C76DF3" w:rsidRDefault="00826C59" w:rsidP="0033119F">
          <w:pPr>
            <w:pStyle w:val="ProductList-OfferingBody"/>
            <w:ind w:left="-72" w:right="-77"/>
            <w:jc w:val="center"/>
            <w:rPr>
              <w:color w:val="808080" w:themeColor="background1" w:themeShade="80"/>
              <w:sz w:val="14"/>
              <w:szCs w:val="14"/>
            </w:rPr>
          </w:pPr>
          <w:hyperlink w:anchor="PrivacyandSecurityTerms" w:history="1">
            <w:r w:rsidR="005C20D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C20D3" w:rsidRPr="00C76DF3" w:rsidRDefault="00826C59" w:rsidP="0033119F">
          <w:pPr>
            <w:pStyle w:val="ProductList-OfferingBody"/>
            <w:ind w:left="-72" w:right="-77"/>
            <w:jc w:val="center"/>
            <w:rPr>
              <w:color w:val="808080" w:themeColor="background1" w:themeShade="80"/>
              <w:sz w:val="14"/>
              <w:szCs w:val="14"/>
            </w:rPr>
          </w:pPr>
          <w:hyperlink w:anchor="OnlineServiceSpecificTerms" w:history="1">
            <w:r w:rsidR="005C20D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C20D3" w:rsidRPr="00C76DF3" w:rsidRDefault="005C20D3"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C20D3" w:rsidRPr="00C76DF3" w:rsidRDefault="00826C59" w:rsidP="0033119F">
          <w:pPr>
            <w:pStyle w:val="ProductList-OfferingBody"/>
            <w:ind w:left="-72" w:right="-76"/>
            <w:jc w:val="center"/>
            <w:rPr>
              <w:color w:val="808080" w:themeColor="background1" w:themeShade="80"/>
              <w:sz w:val="14"/>
              <w:szCs w:val="14"/>
            </w:rPr>
          </w:pPr>
          <w:hyperlink w:anchor="Attachment1" w:history="1">
            <w:r w:rsidR="005C20D3">
              <w:rPr>
                <w:rStyle w:val="Hyperlink"/>
                <w:sz w:val="14"/>
                <w:szCs w:val="14"/>
              </w:rPr>
              <w:t>Annexe</w:t>
            </w:r>
          </w:hyperlink>
        </w:p>
      </w:tc>
    </w:tr>
  </w:tbl>
  <w:p w14:paraId="183B08D5" w14:textId="77777777" w:rsidR="005C20D3" w:rsidRPr="0095694D" w:rsidRDefault="005C20D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51D23" w14:textId="77777777" w:rsidR="00826C59" w:rsidRDefault="00826C59" w:rsidP="009A573F">
      <w:pPr>
        <w:spacing w:after="0" w:line="240" w:lineRule="auto"/>
      </w:pPr>
      <w:r>
        <w:separator/>
      </w:r>
    </w:p>
  </w:footnote>
  <w:footnote w:type="continuationSeparator" w:id="0">
    <w:p w14:paraId="59608CF2" w14:textId="77777777" w:rsidR="00826C59" w:rsidRDefault="00826C59" w:rsidP="009A573F">
      <w:pPr>
        <w:spacing w:after="0" w:line="240" w:lineRule="auto"/>
      </w:pPr>
      <w:r>
        <w:continuationSeparator/>
      </w:r>
    </w:p>
  </w:footnote>
  <w:footnote w:type="continuationNotice" w:id="1">
    <w:p w14:paraId="2FEEE1F9" w14:textId="77777777" w:rsidR="00826C59" w:rsidRDefault="00826C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C20D3" w:rsidRPr="004D27A6" w:rsidRDefault="005C20D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061107"/>
      <w:docPartObj>
        <w:docPartGallery w:val="Page Numbers (Top of Page)"/>
        <w:docPartUnique/>
      </w:docPartObj>
    </w:sdtPr>
    <w:sdtEndPr>
      <w:rPr>
        <w:noProof/>
      </w:rPr>
    </w:sdtEndPr>
    <w:sdtContent>
      <w:p w14:paraId="76EAB10D" w14:textId="4D8A2637" w:rsidR="005C20D3" w:rsidRPr="00650745" w:rsidRDefault="00826C59"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C20D3" w:rsidRPr="00650745">
              <w:rPr>
                <w:sz w:val="16"/>
              </w:rPr>
              <w:t>Conditions des Services en Ligne proposés dans le cadre des Programmes de Concession de Licence en Volume de Microsoft (</w:t>
            </w:r>
            <w:r w:rsidR="005C20D3">
              <w:rPr>
                <w:sz w:val="16"/>
                <w:szCs w:val="16"/>
              </w:rPr>
              <w:t xml:space="preserve">français – neutre, </w:t>
            </w:r>
            <w:bookmarkStart w:id="2" w:name="_Hlk15395451"/>
            <w:r w:rsidR="005C20D3" w:rsidRPr="00D437F9">
              <w:rPr>
                <w:sz w:val="16"/>
                <w:szCs w:val="16"/>
              </w:rPr>
              <w:t>Août</w:t>
            </w:r>
            <w:bookmarkEnd w:id="2"/>
            <w:r w:rsidR="005C20D3">
              <w:rPr>
                <w:sz w:val="16"/>
                <w:szCs w:val="16"/>
              </w:rPr>
              <w:t> 2019</w:t>
            </w:r>
            <w:r w:rsidR="005C20D3" w:rsidRPr="00650745">
              <w:rPr>
                <w:sz w:val="16"/>
              </w:rPr>
              <w:t>)</w:t>
            </w:r>
          </w:sdtContent>
        </w:sdt>
        <w:r w:rsidR="005C20D3" w:rsidRPr="00650745">
          <w:rPr>
            <w:sz w:val="16"/>
            <w:szCs w:val="16"/>
          </w:rPr>
          <w:tab/>
        </w:r>
        <w:r w:rsidR="005C20D3" w:rsidRPr="00650745">
          <w:rPr>
            <w:sz w:val="16"/>
            <w:szCs w:val="16"/>
          </w:rPr>
          <w:fldChar w:fldCharType="begin"/>
        </w:r>
        <w:r w:rsidR="005C20D3" w:rsidRPr="00650745">
          <w:rPr>
            <w:sz w:val="16"/>
            <w:szCs w:val="16"/>
          </w:rPr>
          <w:instrText xml:space="preserve"> PAGE   \* MERGEFORMAT </w:instrText>
        </w:r>
        <w:r w:rsidR="005C20D3" w:rsidRPr="00650745">
          <w:rPr>
            <w:sz w:val="16"/>
            <w:szCs w:val="16"/>
          </w:rPr>
          <w:fldChar w:fldCharType="separate"/>
        </w:r>
        <w:r w:rsidR="005C20D3">
          <w:rPr>
            <w:sz w:val="16"/>
            <w:szCs w:val="16"/>
          </w:rPr>
          <w:t>2</w:t>
        </w:r>
        <w:r w:rsidR="005C20D3"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FAC0FE6" w:rsidR="005C20D3" w:rsidRPr="00650745" w:rsidRDefault="00826C59"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C20D3" w:rsidRPr="00650745">
              <w:rPr>
                <w:sz w:val="16"/>
              </w:rPr>
              <w:t>Conditions des Services en Ligne proposés dans le cadre des Programmes de Concession de Licence en Volume de Microsoft (</w:t>
            </w:r>
            <w:r w:rsidR="005C20D3">
              <w:rPr>
                <w:sz w:val="16"/>
                <w:szCs w:val="16"/>
              </w:rPr>
              <w:t>français – neutre</w:t>
            </w:r>
            <w:r w:rsidR="005C20D3" w:rsidRPr="005C20D3">
              <w:rPr>
                <w:sz w:val="16"/>
                <w:szCs w:val="16"/>
              </w:rPr>
              <w:t>, Août </w:t>
            </w:r>
            <w:r w:rsidR="005C20D3">
              <w:rPr>
                <w:sz w:val="16"/>
                <w:szCs w:val="16"/>
              </w:rPr>
              <w:t>2019</w:t>
            </w:r>
            <w:r w:rsidR="005C20D3" w:rsidRPr="00650745">
              <w:rPr>
                <w:sz w:val="16"/>
              </w:rPr>
              <w:t>)</w:t>
            </w:r>
          </w:sdtContent>
        </w:sdt>
        <w:r w:rsidR="005C20D3" w:rsidRPr="00650745">
          <w:rPr>
            <w:sz w:val="16"/>
            <w:szCs w:val="16"/>
          </w:rPr>
          <w:tab/>
        </w:r>
        <w:r w:rsidR="005C20D3" w:rsidRPr="00650745">
          <w:rPr>
            <w:sz w:val="16"/>
            <w:szCs w:val="16"/>
          </w:rPr>
          <w:fldChar w:fldCharType="begin"/>
        </w:r>
        <w:r w:rsidR="005C20D3" w:rsidRPr="00650745">
          <w:rPr>
            <w:sz w:val="16"/>
            <w:szCs w:val="16"/>
          </w:rPr>
          <w:instrText xml:space="preserve"> PAGE   \* MERGEFORMAT </w:instrText>
        </w:r>
        <w:r w:rsidR="005C20D3" w:rsidRPr="00650745">
          <w:rPr>
            <w:sz w:val="16"/>
            <w:szCs w:val="16"/>
          </w:rPr>
          <w:fldChar w:fldCharType="separate"/>
        </w:r>
        <w:r w:rsidR="005C20D3" w:rsidRPr="00650745">
          <w:rPr>
            <w:noProof/>
            <w:sz w:val="16"/>
            <w:szCs w:val="16"/>
          </w:rPr>
          <w:t>2</w:t>
        </w:r>
        <w:r w:rsidR="005C20D3"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6ltVvvEz9lPalb0n8D+IH1Wsg1gXx0Z/YfaZaCPFqkGfJoy3rSH/LVUUIlvErlzkXN+Y0zDkKDkREMfphH2oJg==" w:salt="HQ3FdZdsYEgoLWYk0iPBu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6C59"/>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E04"/>
    <w:rsid w:val="008B6ABD"/>
    <w:rsid w:val="008B6D3E"/>
    <w:rsid w:val="008B7BD1"/>
    <w:rsid w:val="008C0120"/>
    <w:rsid w:val="008C0D45"/>
    <w:rsid w:val="008C0FB9"/>
    <w:rsid w:val="008C1B76"/>
    <w:rsid w:val="008C29AA"/>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3D1A"/>
    <w:rsid w:val="00AE4100"/>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209"/>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3FD1"/>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go.microsoft.com/?linkid=9839206" TargetMode="External"/><Relationship Id="rId84" Type="http://schemas.openxmlformats.org/officeDocument/2006/relationships/hyperlink" Target="http://www.mpegla.com"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footer" Target="footer27.xml"/><Relationship Id="rId87" Type="http://schemas.openxmlformats.org/officeDocument/2006/relationships/hyperlink" Target="https://www.microsoft.com/en-us/dynamics365/pricing" TargetMode="Externa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686" TargetMode="External"/><Relationship Id="rId90" Type="http://schemas.openxmlformats.org/officeDocument/2006/relationships/theme" Target="theme/theme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hyperlink" Target="https://go.microsoft.com/fwlink/?linkid=868812" TargetMode="Externa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aka.ms/github_terms"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874330"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aka.ms/github_terms" TargetMode="External"/><Relationship Id="rId75" Type="http://schemas.openxmlformats.org/officeDocument/2006/relationships/footer" Target="footer26.xml"/><Relationship Id="rId83" Type="http://schemas.openxmlformats.org/officeDocument/2006/relationships/hyperlink" Target="http://go.microsoft.com/fwlink/?linkid=248532" TargetMode="External"/><Relationship Id="rId88"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linkid=9710837" TargetMode="External"/><Relationship Id="rId86"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FD433-FAD1-4AB5-95F7-13A69F298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33563</Words>
  <Characters>191313</Characters>
  <Application>Microsoft Office Word</Application>
  <DocSecurity>8</DocSecurity>
  <Lines>1594</Lines>
  <Paragraphs>448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2019-07-31T19:36:00Z</dcterms:created>
  <dcterms:modified xsi:type="dcterms:W3CDTF">2019-07-31T19:36:00Z</dcterms:modified>
</cp:coreProperties>
</file>