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1C8D92" w14:textId="77777777" w:rsidR="00543CF5" w:rsidRPr="00B64EAD" w:rsidRDefault="00543CF5" w:rsidP="00543CF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46FE1F8" w14:textId="77777777" w:rsidR="00543CF5" w:rsidRPr="00B64EAD" w:rsidRDefault="00543CF5" w:rsidP="00543CF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33CCF53" w14:textId="77777777" w:rsidR="00543CF5" w:rsidRPr="00B64EAD" w:rsidRDefault="00543CF5" w:rsidP="00543CF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4EEA49BD" w14:textId="77777777" w:rsidR="00543CF5" w:rsidRPr="00DC097C" w:rsidRDefault="00543CF5" w:rsidP="00543CF5">
      <w:pPr>
        <w:pStyle w:val="ProductList-Body"/>
        <w:shd w:val="clear" w:color="auto" w:fill="00188F"/>
        <w:ind w:right="8640"/>
        <w:rPr>
          <w:color w:val="FFFFFF" w:themeColor="background1"/>
        </w:rPr>
      </w:pPr>
    </w:p>
    <w:p w14:paraId="0D1BC669" w14:textId="77777777" w:rsidR="004D27A6" w:rsidRPr="00E7428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976017" w14:textId="77777777" w:rsidR="004D27A6" w:rsidRPr="00E7428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334E4A2B" w14:textId="77777777" w:rsidR="004D27A6" w:rsidRPr="00E7428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Conditions des Services </w:t>
      </w:r>
      <w:r w:rsidR="007B50F3">
        <w:rPr>
          <w:rFonts w:asciiTheme="majorHAnsi" w:hAnsiTheme="majorHAnsi"/>
          <w:color w:val="FFFFFF" w:themeColor="background1"/>
          <w:sz w:val="72"/>
          <w:szCs w:val="72"/>
        </w:rPr>
        <w:tab/>
      </w:r>
      <w:r>
        <w:rPr>
          <w:rFonts w:asciiTheme="majorHAnsi" w:hAnsiTheme="majorHAnsi"/>
          <w:color w:val="FFFFFF" w:themeColor="background1"/>
          <w:sz w:val="72"/>
          <w:szCs w:val="72"/>
        </w:rPr>
        <w:t>en</w:t>
      </w:r>
      <w:r w:rsidR="007B50F3">
        <w:rPr>
          <w:rFonts w:asciiTheme="majorHAnsi" w:hAnsiTheme="majorHAnsi"/>
          <w:color w:val="FFFFFF" w:themeColor="background1"/>
          <w:sz w:val="72"/>
          <w:szCs w:val="72"/>
        </w:rPr>
        <w:t> </w:t>
      </w:r>
      <w:r>
        <w:rPr>
          <w:rFonts w:asciiTheme="majorHAnsi" w:hAnsiTheme="majorHAnsi"/>
          <w:color w:val="FFFFFF" w:themeColor="background1"/>
          <w:sz w:val="72"/>
          <w:szCs w:val="72"/>
        </w:rPr>
        <w:t>Ligne</w:t>
      </w:r>
    </w:p>
    <w:p w14:paraId="5D80182E" w14:textId="77777777" w:rsidR="004D27A6" w:rsidRPr="00CC7FC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Pr>
          <w:rFonts w:asciiTheme="majorHAnsi" w:hAnsiTheme="majorHAnsi"/>
          <w:color w:val="FFFFFF" w:themeColor="background1"/>
          <w:sz w:val="72"/>
          <w:szCs w:val="72"/>
        </w:rPr>
        <w:tab/>
      </w:r>
      <w:r w:rsidR="00F02D34" w:rsidRPr="00F02D34">
        <w:rPr>
          <w:rFonts w:asciiTheme="majorHAnsi" w:hAnsiTheme="majorHAnsi"/>
          <w:color w:val="FFFFFF" w:themeColor="background1"/>
          <w:sz w:val="96"/>
          <w:szCs w:val="96"/>
        </w:rPr>
        <w:t xml:space="preserve">19 novembre </w:t>
      </w:r>
      <w:r>
        <w:rPr>
          <w:rFonts w:asciiTheme="majorHAnsi" w:hAnsiTheme="majorHAnsi"/>
          <w:color w:val="FFFFFF" w:themeColor="background1"/>
          <w:sz w:val="96"/>
          <w:szCs w:val="96"/>
        </w:rPr>
        <w:t>2014</w:t>
      </w:r>
    </w:p>
    <w:p w14:paraId="162C7E45" w14:textId="77777777" w:rsidR="004D27A6" w:rsidRPr="007B50F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3F4E393" w14:textId="77777777" w:rsidR="004D27A6" w:rsidRPr="00C95C41" w:rsidRDefault="004D27A6" w:rsidP="004D27A6">
      <w:pPr>
        <w:pStyle w:val="ProductList-Body"/>
      </w:pPr>
    </w:p>
    <w:p w14:paraId="24CB5552"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2794F93E"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192A79D2" w14:textId="77777777" w:rsidR="002258AA" w:rsidRDefault="00707A3A">
      <w:pPr>
        <w:pStyle w:val="TOC1"/>
        <w:tabs>
          <w:tab w:val="right" w:leader="dot" w:pos="5030"/>
        </w:tabs>
        <w:rPr>
          <w:rFonts w:eastAsiaTheme="minorEastAsia"/>
          <w:b w:val="0"/>
          <w:caps w:val="0"/>
          <w:noProof/>
          <w:sz w:val="22"/>
          <w:szCs w:val="28"/>
          <w:lang w:val="en-US" w:eastAsia="en-US" w:bidi="th-TH"/>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3739194" w:history="1">
        <w:r w:rsidR="002258AA" w:rsidRPr="00AC689A">
          <w:rPr>
            <w:rStyle w:val="Hyperlink"/>
            <w:noProof/>
          </w:rPr>
          <w:t>Introduction</w:t>
        </w:r>
        <w:r w:rsidR="002258AA">
          <w:rPr>
            <w:noProof/>
            <w:webHidden/>
          </w:rPr>
          <w:tab/>
        </w:r>
        <w:r w:rsidR="002258AA">
          <w:rPr>
            <w:noProof/>
            <w:webHidden/>
          </w:rPr>
          <w:fldChar w:fldCharType="begin"/>
        </w:r>
        <w:r w:rsidR="002258AA">
          <w:rPr>
            <w:noProof/>
            <w:webHidden/>
          </w:rPr>
          <w:instrText xml:space="preserve"> PAGEREF _Toc403739194 \h </w:instrText>
        </w:r>
        <w:r w:rsidR="002258AA">
          <w:rPr>
            <w:noProof/>
            <w:webHidden/>
          </w:rPr>
        </w:r>
        <w:r w:rsidR="002258AA">
          <w:rPr>
            <w:noProof/>
            <w:webHidden/>
          </w:rPr>
          <w:fldChar w:fldCharType="separate"/>
        </w:r>
        <w:r w:rsidR="002258AA">
          <w:rPr>
            <w:noProof/>
            <w:webHidden/>
          </w:rPr>
          <w:t>3</w:t>
        </w:r>
        <w:r w:rsidR="002258AA">
          <w:rPr>
            <w:noProof/>
            <w:webHidden/>
          </w:rPr>
          <w:fldChar w:fldCharType="end"/>
        </w:r>
      </w:hyperlink>
    </w:p>
    <w:p w14:paraId="0D902CE8"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195" w:history="1">
        <w:r w:rsidR="002258AA" w:rsidRPr="00AC689A">
          <w:rPr>
            <w:rStyle w:val="Hyperlink"/>
            <w:noProof/>
          </w:rPr>
          <w:t>Versions antérieures</w:t>
        </w:r>
        <w:r w:rsidR="002258AA">
          <w:rPr>
            <w:noProof/>
            <w:webHidden/>
          </w:rPr>
          <w:tab/>
        </w:r>
        <w:r w:rsidR="002258AA">
          <w:rPr>
            <w:noProof/>
            <w:webHidden/>
          </w:rPr>
          <w:fldChar w:fldCharType="begin"/>
        </w:r>
        <w:r w:rsidR="002258AA">
          <w:rPr>
            <w:noProof/>
            <w:webHidden/>
          </w:rPr>
          <w:instrText xml:space="preserve"> PAGEREF _Toc403739195 \h </w:instrText>
        </w:r>
        <w:r w:rsidR="002258AA">
          <w:rPr>
            <w:noProof/>
            <w:webHidden/>
          </w:rPr>
        </w:r>
        <w:r w:rsidR="002258AA">
          <w:rPr>
            <w:noProof/>
            <w:webHidden/>
          </w:rPr>
          <w:fldChar w:fldCharType="separate"/>
        </w:r>
        <w:r w:rsidR="002258AA">
          <w:rPr>
            <w:noProof/>
            <w:webHidden/>
          </w:rPr>
          <w:t>3</w:t>
        </w:r>
        <w:r w:rsidR="002258AA">
          <w:rPr>
            <w:noProof/>
            <w:webHidden/>
          </w:rPr>
          <w:fldChar w:fldCharType="end"/>
        </w:r>
      </w:hyperlink>
    </w:p>
    <w:p w14:paraId="6F177BEC"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196" w:history="1">
        <w:r w:rsidR="002258AA" w:rsidRPr="00AC689A">
          <w:rPr>
            <w:rStyle w:val="Hyperlink"/>
            <w:noProof/>
          </w:rPr>
          <w:t>Clarifications et synthèse des modifications apportées</w:t>
        </w:r>
        <w:r w:rsidR="002258AA">
          <w:rPr>
            <w:noProof/>
            <w:webHidden/>
          </w:rPr>
          <w:tab/>
        </w:r>
        <w:r w:rsidR="002258AA">
          <w:rPr>
            <w:noProof/>
            <w:webHidden/>
          </w:rPr>
          <w:fldChar w:fldCharType="begin"/>
        </w:r>
        <w:r w:rsidR="002258AA">
          <w:rPr>
            <w:noProof/>
            <w:webHidden/>
          </w:rPr>
          <w:instrText xml:space="preserve"> PAGEREF _Toc403739196 \h </w:instrText>
        </w:r>
        <w:r w:rsidR="002258AA">
          <w:rPr>
            <w:noProof/>
            <w:webHidden/>
          </w:rPr>
        </w:r>
        <w:r w:rsidR="002258AA">
          <w:rPr>
            <w:noProof/>
            <w:webHidden/>
          </w:rPr>
          <w:fldChar w:fldCharType="separate"/>
        </w:r>
        <w:r w:rsidR="002258AA">
          <w:rPr>
            <w:noProof/>
            <w:webHidden/>
          </w:rPr>
          <w:t>3</w:t>
        </w:r>
        <w:r w:rsidR="002258AA">
          <w:rPr>
            <w:noProof/>
            <w:webHidden/>
          </w:rPr>
          <w:fldChar w:fldCharType="end"/>
        </w:r>
      </w:hyperlink>
    </w:p>
    <w:p w14:paraId="72F9FD0D" w14:textId="77777777" w:rsidR="002258AA" w:rsidRDefault="00C22EE3">
      <w:pPr>
        <w:pStyle w:val="TOC1"/>
        <w:tabs>
          <w:tab w:val="right" w:leader="dot" w:pos="5030"/>
        </w:tabs>
        <w:rPr>
          <w:rFonts w:eastAsiaTheme="minorEastAsia"/>
          <w:b w:val="0"/>
          <w:caps w:val="0"/>
          <w:noProof/>
          <w:sz w:val="22"/>
          <w:szCs w:val="28"/>
          <w:lang w:val="en-US" w:eastAsia="en-US" w:bidi="th-TH"/>
        </w:rPr>
      </w:pPr>
      <w:hyperlink w:anchor="_Toc403739197" w:history="1">
        <w:r w:rsidR="002258AA" w:rsidRPr="00AC689A">
          <w:rPr>
            <w:rStyle w:val="Hyperlink"/>
            <w:noProof/>
          </w:rPr>
          <w:t>Conditions générales</w:t>
        </w:r>
        <w:r w:rsidR="002258AA">
          <w:rPr>
            <w:noProof/>
            <w:webHidden/>
          </w:rPr>
          <w:tab/>
        </w:r>
        <w:r w:rsidR="002258AA">
          <w:rPr>
            <w:noProof/>
            <w:webHidden/>
          </w:rPr>
          <w:fldChar w:fldCharType="begin"/>
        </w:r>
        <w:r w:rsidR="002258AA">
          <w:rPr>
            <w:noProof/>
            <w:webHidden/>
          </w:rPr>
          <w:instrText xml:space="preserve"> PAGEREF _Toc403739197 \h </w:instrText>
        </w:r>
        <w:r w:rsidR="002258AA">
          <w:rPr>
            <w:noProof/>
            <w:webHidden/>
          </w:rPr>
        </w:r>
        <w:r w:rsidR="002258AA">
          <w:rPr>
            <w:noProof/>
            <w:webHidden/>
          </w:rPr>
          <w:fldChar w:fldCharType="separate"/>
        </w:r>
        <w:r w:rsidR="002258AA">
          <w:rPr>
            <w:noProof/>
            <w:webHidden/>
          </w:rPr>
          <w:t>5</w:t>
        </w:r>
        <w:r w:rsidR="002258AA">
          <w:rPr>
            <w:noProof/>
            <w:webHidden/>
          </w:rPr>
          <w:fldChar w:fldCharType="end"/>
        </w:r>
      </w:hyperlink>
    </w:p>
    <w:p w14:paraId="7B6DC059" w14:textId="77777777" w:rsidR="002258AA" w:rsidRDefault="00C22EE3">
      <w:pPr>
        <w:pStyle w:val="TOC5"/>
        <w:tabs>
          <w:tab w:val="right" w:leader="dot" w:pos="5030"/>
        </w:tabs>
        <w:rPr>
          <w:rFonts w:eastAsiaTheme="minorEastAsia"/>
          <w:noProof/>
          <w:sz w:val="22"/>
          <w:szCs w:val="28"/>
          <w:lang w:val="en-US" w:eastAsia="en-US" w:bidi="th-TH"/>
        </w:rPr>
      </w:pPr>
      <w:hyperlink w:anchor="_Toc403739198" w:history="1">
        <w:r w:rsidR="002258AA" w:rsidRPr="00AC689A">
          <w:rPr>
            <w:rStyle w:val="Hyperlink"/>
            <w:noProof/>
          </w:rPr>
          <w:t>Définitions</w:t>
        </w:r>
        <w:r w:rsidR="002258AA">
          <w:rPr>
            <w:noProof/>
            <w:webHidden/>
          </w:rPr>
          <w:tab/>
        </w:r>
        <w:r w:rsidR="002258AA">
          <w:rPr>
            <w:noProof/>
            <w:webHidden/>
          </w:rPr>
          <w:fldChar w:fldCharType="begin"/>
        </w:r>
        <w:r w:rsidR="002258AA">
          <w:rPr>
            <w:noProof/>
            <w:webHidden/>
          </w:rPr>
          <w:instrText xml:space="preserve"> PAGEREF _Toc403739198 \h </w:instrText>
        </w:r>
        <w:r w:rsidR="002258AA">
          <w:rPr>
            <w:noProof/>
            <w:webHidden/>
          </w:rPr>
        </w:r>
        <w:r w:rsidR="002258AA">
          <w:rPr>
            <w:noProof/>
            <w:webHidden/>
          </w:rPr>
          <w:fldChar w:fldCharType="separate"/>
        </w:r>
        <w:r w:rsidR="002258AA">
          <w:rPr>
            <w:noProof/>
            <w:webHidden/>
          </w:rPr>
          <w:t>5</w:t>
        </w:r>
        <w:r w:rsidR="002258AA">
          <w:rPr>
            <w:noProof/>
            <w:webHidden/>
          </w:rPr>
          <w:fldChar w:fldCharType="end"/>
        </w:r>
      </w:hyperlink>
    </w:p>
    <w:p w14:paraId="3C791470" w14:textId="77777777" w:rsidR="002258AA" w:rsidRDefault="00C22EE3">
      <w:pPr>
        <w:pStyle w:val="TOC5"/>
        <w:tabs>
          <w:tab w:val="right" w:leader="dot" w:pos="5030"/>
        </w:tabs>
        <w:rPr>
          <w:rFonts w:eastAsiaTheme="minorEastAsia"/>
          <w:noProof/>
          <w:sz w:val="22"/>
          <w:szCs w:val="28"/>
          <w:lang w:val="en-US" w:eastAsia="en-US" w:bidi="th-TH"/>
        </w:rPr>
      </w:pPr>
      <w:hyperlink w:anchor="_Toc403739199" w:history="1">
        <w:r w:rsidR="002258AA" w:rsidRPr="00AC689A">
          <w:rPr>
            <w:rStyle w:val="Hyperlink"/>
            <w:noProof/>
          </w:rPr>
          <w:t>Mises à jour des Conditions des Services en Ligne</w:t>
        </w:r>
        <w:r w:rsidR="002258AA">
          <w:rPr>
            <w:noProof/>
            <w:webHidden/>
          </w:rPr>
          <w:tab/>
        </w:r>
        <w:r w:rsidR="002258AA">
          <w:rPr>
            <w:noProof/>
            <w:webHidden/>
          </w:rPr>
          <w:fldChar w:fldCharType="begin"/>
        </w:r>
        <w:r w:rsidR="002258AA">
          <w:rPr>
            <w:noProof/>
            <w:webHidden/>
          </w:rPr>
          <w:instrText xml:space="preserve"> PAGEREF _Toc403739199 \h </w:instrText>
        </w:r>
        <w:r w:rsidR="002258AA">
          <w:rPr>
            <w:noProof/>
            <w:webHidden/>
          </w:rPr>
        </w:r>
        <w:r w:rsidR="002258AA">
          <w:rPr>
            <w:noProof/>
            <w:webHidden/>
          </w:rPr>
          <w:fldChar w:fldCharType="separate"/>
        </w:r>
        <w:r w:rsidR="002258AA">
          <w:rPr>
            <w:noProof/>
            <w:webHidden/>
          </w:rPr>
          <w:t>5</w:t>
        </w:r>
        <w:r w:rsidR="002258AA">
          <w:rPr>
            <w:noProof/>
            <w:webHidden/>
          </w:rPr>
          <w:fldChar w:fldCharType="end"/>
        </w:r>
      </w:hyperlink>
    </w:p>
    <w:p w14:paraId="0C11DB24" w14:textId="77777777" w:rsidR="002258AA" w:rsidRDefault="00C22EE3">
      <w:pPr>
        <w:pStyle w:val="TOC5"/>
        <w:tabs>
          <w:tab w:val="right" w:leader="dot" w:pos="5030"/>
        </w:tabs>
        <w:rPr>
          <w:rFonts w:eastAsiaTheme="minorEastAsia"/>
          <w:noProof/>
          <w:sz w:val="22"/>
          <w:szCs w:val="28"/>
          <w:lang w:val="en-US" w:eastAsia="en-US" w:bidi="th-TH"/>
        </w:rPr>
      </w:pPr>
      <w:hyperlink w:anchor="_Toc403739200" w:history="1">
        <w:r w:rsidR="002258AA" w:rsidRPr="00AC689A">
          <w:rPr>
            <w:rStyle w:val="Hyperlink"/>
            <w:noProof/>
          </w:rPr>
          <w:t>Modifications règlementaires et disponibilité à l’international</w:t>
        </w:r>
        <w:r w:rsidR="002258AA">
          <w:rPr>
            <w:noProof/>
            <w:webHidden/>
          </w:rPr>
          <w:tab/>
        </w:r>
        <w:r w:rsidR="002258AA">
          <w:rPr>
            <w:noProof/>
            <w:webHidden/>
          </w:rPr>
          <w:fldChar w:fldCharType="begin"/>
        </w:r>
        <w:r w:rsidR="002258AA">
          <w:rPr>
            <w:noProof/>
            <w:webHidden/>
          </w:rPr>
          <w:instrText xml:space="preserve"> PAGEREF _Toc403739200 \h </w:instrText>
        </w:r>
        <w:r w:rsidR="002258AA">
          <w:rPr>
            <w:noProof/>
            <w:webHidden/>
          </w:rPr>
        </w:r>
        <w:r w:rsidR="002258AA">
          <w:rPr>
            <w:noProof/>
            <w:webHidden/>
          </w:rPr>
          <w:fldChar w:fldCharType="separate"/>
        </w:r>
        <w:r w:rsidR="002258AA">
          <w:rPr>
            <w:noProof/>
            <w:webHidden/>
          </w:rPr>
          <w:t>5</w:t>
        </w:r>
        <w:r w:rsidR="002258AA">
          <w:rPr>
            <w:noProof/>
            <w:webHidden/>
          </w:rPr>
          <w:fldChar w:fldCharType="end"/>
        </w:r>
      </w:hyperlink>
    </w:p>
    <w:p w14:paraId="2410AE60" w14:textId="77777777" w:rsidR="002258AA" w:rsidRDefault="00C22EE3">
      <w:pPr>
        <w:pStyle w:val="TOC5"/>
        <w:tabs>
          <w:tab w:val="right" w:leader="dot" w:pos="5030"/>
        </w:tabs>
        <w:rPr>
          <w:rFonts w:eastAsiaTheme="minorEastAsia"/>
          <w:noProof/>
          <w:sz w:val="22"/>
          <w:szCs w:val="28"/>
          <w:lang w:val="en-US" w:eastAsia="en-US" w:bidi="th-TH"/>
        </w:rPr>
      </w:pPr>
      <w:hyperlink w:anchor="_Toc403739201" w:history="1">
        <w:r w:rsidR="002258AA" w:rsidRPr="00AC689A">
          <w:rPr>
            <w:rStyle w:val="Hyperlink"/>
            <w:noProof/>
          </w:rPr>
          <w:t>Conservation des données</w:t>
        </w:r>
        <w:r w:rsidR="002258AA">
          <w:rPr>
            <w:noProof/>
            <w:webHidden/>
          </w:rPr>
          <w:tab/>
        </w:r>
        <w:r w:rsidR="002258AA">
          <w:rPr>
            <w:noProof/>
            <w:webHidden/>
          </w:rPr>
          <w:fldChar w:fldCharType="begin"/>
        </w:r>
        <w:r w:rsidR="002258AA">
          <w:rPr>
            <w:noProof/>
            <w:webHidden/>
          </w:rPr>
          <w:instrText xml:space="preserve"> PAGEREF _Toc403739201 \h </w:instrText>
        </w:r>
        <w:r w:rsidR="002258AA">
          <w:rPr>
            <w:noProof/>
            <w:webHidden/>
          </w:rPr>
        </w:r>
        <w:r w:rsidR="002258AA">
          <w:rPr>
            <w:noProof/>
            <w:webHidden/>
          </w:rPr>
          <w:fldChar w:fldCharType="separate"/>
        </w:r>
        <w:r w:rsidR="002258AA">
          <w:rPr>
            <w:noProof/>
            <w:webHidden/>
          </w:rPr>
          <w:t>5</w:t>
        </w:r>
        <w:r w:rsidR="002258AA">
          <w:rPr>
            <w:noProof/>
            <w:webHidden/>
          </w:rPr>
          <w:fldChar w:fldCharType="end"/>
        </w:r>
      </w:hyperlink>
    </w:p>
    <w:p w14:paraId="2EFE587E" w14:textId="77777777" w:rsidR="002258AA" w:rsidRDefault="00C22EE3">
      <w:pPr>
        <w:pStyle w:val="TOC5"/>
        <w:tabs>
          <w:tab w:val="right" w:leader="dot" w:pos="5030"/>
        </w:tabs>
        <w:rPr>
          <w:rFonts w:eastAsiaTheme="minorEastAsia"/>
          <w:noProof/>
          <w:sz w:val="22"/>
          <w:szCs w:val="28"/>
          <w:lang w:val="en-US" w:eastAsia="en-US" w:bidi="th-TH"/>
        </w:rPr>
      </w:pPr>
      <w:hyperlink w:anchor="_Toc403739202" w:history="1">
        <w:r w:rsidR="002258AA" w:rsidRPr="00AC689A">
          <w:rPr>
            <w:rStyle w:val="Hyperlink"/>
            <w:noProof/>
          </w:rPr>
          <w:t>Utilisation des logiciels avec le Service en Ligne</w:t>
        </w:r>
        <w:r w:rsidR="002258AA">
          <w:rPr>
            <w:noProof/>
            <w:webHidden/>
          </w:rPr>
          <w:tab/>
        </w:r>
        <w:r w:rsidR="002258AA">
          <w:rPr>
            <w:noProof/>
            <w:webHidden/>
          </w:rPr>
          <w:fldChar w:fldCharType="begin"/>
        </w:r>
        <w:r w:rsidR="002258AA">
          <w:rPr>
            <w:noProof/>
            <w:webHidden/>
          </w:rPr>
          <w:instrText xml:space="preserve"> PAGEREF _Toc403739202 \h </w:instrText>
        </w:r>
        <w:r w:rsidR="002258AA">
          <w:rPr>
            <w:noProof/>
            <w:webHidden/>
          </w:rPr>
        </w:r>
        <w:r w:rsidR="002258AA">
          <w:rPr>
            <w:noProof/>
            <w:webHidden/>
          </w:rPr>
          <w:fldChar w:fldCharType="separate"/>
        </w:r>
        <w:r w:rsidR="002258AA">
          <w:rPr>
            <w:noProof/>
            <w:webHidden/>
          </w:rPr>
          <w:t>6</w:t>
        </w:r>
        <w:r w:rsidR="002258AA">
          <w:rPr>
            <w:noProof/>
            <w:webHidden/>
          </w:rPr>
          <w:fldChar w:fldCharType="end"/>
        </w:r>
      </w:hyperlink>
    </w:p>
    <w:p w14:paraId="6E95956A" w14:textId="77777777" w:rsidR="002258AA" w:rsidRDefault="00C22EE3">
      <w:pPr>
        <w:pStyle w:val="TOC5"/>
        <w:tabs>
          <w:tab w:val="right" w:leader="dot" w:pos="5030"/>
        </w:tabs>
        <w:rPr>
          <w:rFonts w:eastAsiaTheme="minorEastAsia"/>
          <w:noProof/>
          <w:sz w:val="22"/>
          <w:szCs w:val="28"/>
          <w:lang w:val="en-US" w:eastAsia="en-US" w:bidi="th-TH"/>
        </w:rPr>
      </w:pPr>
      <w:hyperlink w:anchor="_Toc403739203" w:history="1">
        <w:r w:rsidR="002258AA" w:rsidRPr="00AC689A">
          <w:rPr>
            <w:rStyle w:val="Hyperlink"/>
            <w:noProof/>
          </w:rPr>
          <w:t>Produits Tiers</w:t>
        </w:r>
        <w:r w:rsidR="002258AA">
          <w:rPr>
            <w:noProof/>
            <w:webHidden/>
          </w:rPr>
          <w:tab/>
        </w:r>
        <w:r w:rsidR="002258AA">
          <w:rPr>
            <w:noProof/>
            <w:webHidden/>
          </w:rPr>
          <w:fldChar w:fldCharType="begin"/>
        </w:r>
        <w:r w:rsidR="002258AA">
          <w:rPr>
            <w:noProof/>
            <w:webHidden/>
          </w:rPr>
          <w:instrText xml:space="preserve"> PAGEREF _Toc403739203 \h </w:instrText>
        </w:r>
        <w:r w:rsidR="002258AA">
          <w:rPr>
            <w:noProof/>
            <w:webHidden/>
          </w:rPr>
        </w:r>
        <w:r w:rsidR="002258AA">
          <w:rPr>
            <w:noProof/>
            <w:webHidden/>
          </w:rPr>
          <w:fldChar w:fldCharType="separate"/>
        </w:r>
        <w:r w:rsidR="002258AA">
          <w:rPr>
            <w:noProof/>
            <w:webHidden/>
          </w:rPr>
          <w:t>6</w:t>
        </w:r>
        <w:r w:rsidR="002258AA">
          <w:rPr>
            <w:noProof/>
            <w:webHidden/>
          </w:rPr>
          <w:fldChar w:fldCharType="end"/>
        </w:r>
      </w:hyperlink>
    </w:p>
    <w:p w14:paraId="7B91F3D2" w14:textId="77777777" w:rsidR="002258AA" w:rsidRDefault="00C22EE3">
      <w:pPr>
        <w:pStyle w:val="TOC5"/>
        <w:tabs>
          <w:tab w:val="right" w:leader="dot" w:pos="5030"/>
        </w:tabs>
        <w:rPr>
          <w:rFonts w:eastAsiaTheme="minorEastAsia"/>
          <w:noProof/>
          <w:sz w:val="22"/>
          <w:szCs w:val="28"/>
          <w:lang w:val="en-US" w:eastAsia="en-US" w:bidi="th-TH"/>
        </w:rPr>
      </w:pPr>
      <w:hyperlink w:anchor="_Toc403739204" w:history="1">
        <w:r w:rsidR="002258AA" w:rsidRPr="00AC689A">
          <w:rPr>
            <w:rStyle w:val="Hyperlink"/>
            <w:noProof/>
          </w:rPr>
          <w:t>Règles de bon usage</w:t>
        </w:r>
        <w:r w:rsidR="002258AA">
          <w:rPr>
            <w:noProof/>
            <w:webHidden/>
          </w:rPr>
          <w:tab/>
        </w:r>
        <w:r w:rsidR="002258AA">
          <w:rPr>
            <w:noProof/>
            <w:webHidden/>
          </w:rPr>
          <w:fldChar w:fldCharType="begin"/>
        </w:r>
        <w:r w:rsidR="002258AA">
          <w:rPr>
            <w:noProof/>
            <w:webHidden/>
          </w:rPr>
          <w:instrText xml:space="preserve"> PAGEREF _Toc403739204 \h </w:instrText>
        </w:r>
        <w:r w:rsidR="002258AA">
          <w:rPr>
            <w:noProof/>
            <w:webHidden/>
          </w:rPr>
        </w:r>
        <w:r w:rsidR="002258AA">
          <w:rPr>
            <w:noProof/>
            <w:webHidden/>
          </w:rPr>
          <w:fldChar w:fldCharType="separate"/>
        </w:r>
        <w:r w:rsidR="002258AA">
          <w:rPr>
            <w:noProof/>
            <w:webHidden/>
          </w:rPr>
          <w:t>6</w:t>
        </w:r>
        <w:r w:rsidR="002258AA">
          <w:rPr>
            <w:noProof/>
            <w:webHidden/>
          </w:rPr>
          <w:fldChar w:fldCharType="end"/>
        </w:r>
      </w:hyperlink>
    </w:p>
    <w:p w14:paraId="2943CA48" w14:textId="77777777" w:rsidR="002258AA" w:rsidRDefault="00C22EE3">
      <w:pPr>
        <w:pStyle w:val="TOC5"/>
        <w:tabs>
          <w:tab w:val="right" w:leader="dot" w:pos="5030"/>
        </w:tabs>
        <w:rPr>
          <w:rFonts w:eastAsiaTheme="minorEastAsia"/>
          <w:noProof/>
          <w:sz w:val="22"/>
          <w:szCs w:val="28"/>
          <w:lang w:val="en-US" w:eastAsia="en-US" w:bidi="th-TH"/>
        </w:rPr>
      </w:pPr>
      <w:hyperlink w:anchor="_Toc403739205" w:history="1">
        <w:r w:rsidR="002258AA" w:rsidRPr="00AC689A">
          <w:rPr>
            <w:rStyle w:val="Hyperlink"/>
            <w:noProof/>
          </w:rPr>
          <w:t>Restrictions techniques</w:t>
        </w:r>
        <w:r w:rsidR="002258AA">
          <w:rPr>
            <w:noProof/>
            <w:webHidden/>
          </w:rPr>
          <w:tab/>
        </w:r>
        <w:r w:rsidR="002258AA">
          <w:rPr>
            <w:noProof/>
            <w:webHidden/>
          </w:rPr>
          <w:fldChar w:fldCharType="begin"/>
        </w:r>
        <w:r w:rsidR="002258AA">
          <w:rPr>
            <w:noProof/>
            <w:webHidden/>
          </w:rPr>
          <w:instrText xml:space="preserve"> PAGEREF _Toc403739205 \h </w:instrText>
        </w:r>
        <w:r w:rsidR="002258AA">
          <w:rPr>
            <w:noProof/>
            <w:webHidden/>
          </w:rPr>
        </w:r>
        <w:r w:rsidR="002258AA">
          <w:rPr>
            <w:noProof/>
            <w:webHidden/>
          </w:rPr>
          <w:fldChar w:fldCharType="separate"/>
        </w:r>
        <w:r w:rsidR="002258AA">
          <w:rPr>
            <w:noProof/>
            <w:webHidden/>
          </w:rPr>
          <w:t>6</w:t>
        </w:r>
        <w:r w:rsidR="002258AA">
          <w:rPr>
            <w:noProof/>
            <w:webHidden/>
          </w:rPr>
          <w:fldChar w:fldCharType="end"/>
        </w:r>
      </w:hyperlink>
    </w:p>
    <w:p w14:paraId="28B403E6" w14:textId="77777777" w:rsidR="002258AA" w:rsidRDefault="00C22EE3">
      <w:pPr>
        <w:pStyle w:val="TOC5"/>
        <w:tabs>
          <w:tab w:val="right" w:leader="dot" w:pos="5030"/>
        </w:tabs>
        <w:rPr>
          <w:rFonts w:eastAsiaTheme="minorEastAsia"/>
          <w:noProof/>
          <w:sz w:val="22"/>
          <w:szCs w:val="28"/>
          <w:lang w:val="en-US" w:eastAsia="en-US" w:bidi="th-TH"/>
        </w:rPr>
      </w:pPr>
      <w:hyperlink w:anchor="_Toc403739206" w:history="1">
        <w:r w:rsidR="002258AA" w:rsidRPr="00AC689A">
          <w:rPr>
            <w:rStyle w:val="Hyperlink"/>
            <w:noProof/>
          </w:rPr>
          <w:t>Respect de la réglementation applicable</w:t>
        </w:r>
        <w:r w:rsidR="002258AA">
          <w:rPr>
            <w:noProof/>
            <w:webHidden/>
          </w:rPr>
          <w:tab/>
        </w:r>
        <w:r w:rsidR="002258AA">
          <w:rPr>
            <w:noProof/>
            <w:webHidden/>
          </w:rPr>
          <w:fldChar w:fldCharType="begin"/>
        </w:r>
        <w:r w:rsidR="002258AA">
          <w:rPr>
            <w:noProof/>
            <w:webHidden/>
          </w:rPr>
          <w:instrText xml:space="preserve"> PAGEREF _Toc403739206 \h </w:instrText>
        </w:r>
        <w:r w:rsidR="002258AA">
          <w:rPr>
            <w:noProof/>
            <w:webHidden/>
          </w:rPr>
        </w:r>
        <w:r w:rsidR="002258AA">
          <w:rPr>
            <w:noProof/>
            <w:webHidden/>
          </w:rPr>
          <w:fldChar w:fldCharType="separate"/>
        </w:r>
        <w:r w:rsidR="002258AA">
          <w:rPr>
            <w:noProof/>
            <w:webHidden/>
          </w:rPr>
          <w:t>6</w:t>
        </w:r>
        <w:r w:rsidR="002258AA">
          <w:rPr>
            <w:noProof/>
            <w:webHidden/>
          </w:rPr>
          <w:fldChar w:fldCharType="end"/>
        </w:r>
      </w:hyperlink>
    </w:p>
    <w:p w14:paraId="1D065CEF" w14:textId="77777777" w:rsidR="002258AA" w:rsidRDefault="00C22EE3">
      <w:pPr>
        <w:pStyle w:val="TOC5"/>
        <w:tabs>
          <w:tab w:val="right" w:leader="dot" w:pos="5030"/>
        </w:tabs>
        <w:rPr>
          <w:rFonts w:eastAsiaTheme="minorEastAsia"/>
          <w:noProof/>
          <w:sz w:val="22"/>
          <w:szCs w:val="28"/>
          <w:lang w:val="en-US" w:eastAsia="en-US" w:bidi="th-TH"/>
        </w:rPr>
      </w:pPr>
      <w:hyperlink w:anchor="_Toc403739207" w:history="1">
        <w:r w:rsidR="002258AA" w:rsidRPr="00AC689A">
          <w:rPr>
            <w:rStyle w:val="Hyperlink"/>
            <w:noProof/>
          </w:rPr>
          <w:t>Maintien des droits acquis</w:t>
        </w:r>
        <w:r w:rsidR="002258AA">
          <w:rPr>
            <w:noProof/>
            <w:webHidden/>
          </w:rPr>
          <w:tab/>
        </w:r>
        <w:r w:rsidR="002258AA">
          <w:rPr>
            <w:noProof/>
            <w:webHidden/>
          </w:rPr>
          <w:fldChar w:fldCharType="begin"/>
        </w:r>
        <w:r w:rsidR="002258AA">
          <w:rPr>
            <w:noProof/>
            <w:webHidden/>
          </w:rPr>
          <w:instrText xml:space="preserve"> PAGEREF _Toc403739207 \h </w:instrText>
        </w:r>
        <w:r w:rsidR="002258AA">
          <w:rPr>
            <w:noProof/>
            <w:webHidden/>
          </w:rPr>
        </w:r>
        <w:r w:rsidR="002258AA">
          <w:rPr>
            <w:noProof/>
            <w:webHidden/>
          </w:rPr>
          <w:fldChar w:fldCharType="separate"/>
        </w:r>
        <w:r w:rsidR="002258AA">
          <w:rPr>
            <w:noProof/>
            <w:webHidden/>
          </w:rPr>
          <w:t>7</w:t>
        </w:r>
        <w:r w:rsidR="002258AA">
          <w:rPr>
            <w:noProof/>
            <w:webHidden/>
          </w:rPr>
          <w:fldChar w:fldCharType="end"/>
        </w:r>
      </w:hyperlink>
    </w:p>
    <w:p w14:paraId="1827F027" w14:textId="77777777" w:rsidR="002258AA" w:rsidRDefault="00C22EE3">
      <w:pPr>
        <w:pStyle w:val="TOC5"/>
        <w:tabs>
          <w:tab w:val="right" w:leader="dot" w:pos="5030"/>
        </w:tabs>
        <w:rPr>
          <w:rFonts w:eastAsiaTheme="minorEastAsia"/>
          <w:noProof/>
          <w:sz w:val="22"/>
          <w:szCs w:val="28"/>
          <w:lang w:val="en-US" w:eastAsia="en-US" w:bidi="th-TH"/>
        </w:rPr>
      </w:pPr>
      <w:hyperlink w:anchor="_Toc403739208" w:history="1">
        <w:r w:rsidR="002258AA" w:rsidRPr="00AC689A">
          <w:rPr>
            <w:rStyle w:val="Hyperlink"/>
            <w:noProof/>
          </w:rPr>
          <w:t>Notifications électroniques</w:t>
        </w:r>
        <w:r w:rsidR="002258AA">
          <w:rPr>
            <w:noProof/>
            <w:webHidden/>
          </w:rPr>
          <w:tab/>
        </w:r>
        <w:r w:rsidR="002258AA">
          <w:rPr>
            <w:noProof/>
            <w:webHidden/>
          </w:rPr>
          <w:fldChar w:fldCharType="begin"/>
        </w:r>
        <w:r w:rsidR="002258AA">
          <w:rPr>
            <w:noProof/>
            <w:webHidden/>
          </w:rPr>
          <w:instrText xml:space="preserve"> PAGEREF _Toc403739208 \h </w:instrText>
        </w:r>
        <w:r w:rsidR="002258AA">
          <w:rPr>
            <w:noProof/>
            <w:webHidden/>
          </w:rPr>
        </w:r>
        <w:r w:rsidR="002258AA">
          <w:rPr>
            <w:noProof/>
            <w:webHidden/>
          </w:rPr>
          <w:fldChar w:fldCharType="separate"/>
        </w:r>
        <w:r w:rsidR="002258AA">
          <w:rPr>
            <w:noProof/>
            <w:webHidden/>
          </w:rPr>
          <w:t>7</w:t>
        </w:r>
        <w:r w:rsidR="002258AA">
          <w:rPr>
            <w:noProof/>
            <w:webHidden/>
          </w:rPr>
          <w:fldChar w:fldCharType="end"/>
        </w:r>
      </w:hyperlink>
    </w:p>
    <w:p w14:paraId="4F34CBE7" w14:textId="77777777" w:rsidR="002258AA" w:rsidRDefault="00C22EE3">
      <w:pPr>
        <w:pStyle w:val="TOC5"/>
        <w:tabs>
          <w:tab w:val="right" w:leader="dot" w:pos="5030"/>
        </w:tabs>
        <w:rPr>
          <w:rFonts w:eastAsiaTheme="minorEastAsia"/>
          <w:noProof/>
          <w:sz w:val="22"/>
          <w:szCs w:val="28"/>
          <w:lang w:val="en-US" w:eastAsia="en-US" w:bidi="th-TH"/>
        </w:rPr>
      </w:pPr>
      <w:hyperlink w:anchor="_Toc403739209" w:history="1">
        <w:r w:rsidR="002258AA" w:rsidRPr="00AC689A">
          <w:rPr>
            <w:rStyle w:val="Hyperlink"/>
            <w:noProof/>
          </w:rPr>
          <w:t>Réattribution de licence</w:t>
        </w:r>
        <w:r w:rsidR="002258AA">
          <w:rPr>
            <w:noProof/>
            <w:webHidden/>
          </w:rPr>
          <w:tab/>
        </w:r>
        <w:r w:rsidR="002258AA">
          <w:rPr>
            <w:noProof/>
            <w:webHidden/>
          </w:rPr>
          <w:fldChar w:fldCharType="begin"/>
        </w:r>
        <w:r w:rsidR="002258AA">
          <w:rPr>
            <w:noProof/>
            <w:webHidden/>
          </w:rPr>
          <w:instrText xml:space="preserve"> PAGEREF _Toc403739209 \h </w:instrText>
        </w:r>
        <w:r w:rsidR="002258AA">
          <w:rPr>
            <w:noProof/>
            <w:webHidden/>
          </w:rPr>
        </w:r>
        <w:r w:rsidR="002258AA">
          <w:rPr>
            <w:noProof/>
            <w:webHidden/>
          </w:rPr>
          <w:fldChar w:fldCharType="separate"/>
        </w:r>
        <w:r w:rsidR="002258AA">
          <w:rPr>
            <w:noProof/>
            <w:webHidden/>
          </w:rPr>
          <w:t>7</w:t>
        </w:r>
        <w:r w:rsidR="002258AA">
          <w:rPr>
            <w:noProof/>
            <w:webHidden/>
          </w:rPr>
          <w:fldChar w:fldCharType="end"/>
        </w:r>
      </w:hyperlink>
    </w:p>
    <w:p w14:paraId="377F3E8D" w14:textId="77777777" w:rsidR="002258AA" w:rsidRDefault="00C22EE3">
      <w:pPr>
        <w:pStyle w:val="TOC5"/>
        <w:tabs>
          <w:tab w:val="right" w:leader="dot" w:pos="5030"/>
        </w:tabs>
        <w:rPr>
          <w:rFonts w:eastAsiaTheme="minorEastAsia"/>
          <w:noProof/>
          <w:sz w:val="22"/>
          <w:szCs w:val="28"/>
          <w:lang w:val="en-US" w:eastAsia="en-US" w:bidi="th-TH"/>
        </w:rPr>
      </w:pPr>
      <w:hyperlink w:anchor="_Toc403739210" w:history="1">
        <w:r w:rsidR="002258AA" w:rsidRPr="00AC689A">
          <w:rPr>
            <w:rStyle w:val="Hyperlink"/>
            <w:noProof/>
          </w:rPr>
          <w:t>Polices</w:t>
        </w:r>
        <w:r w:rsidR="002258AA">
          <w:rPr>
            <w:noProof/>
            <w:webHidden/>
          </w:rPr>
          <w:tab/>
        </w:r>
        <w:r w:rsidR="002258AA">
          <w:rPr>
            <w:noProof/>
            <w:webHidden/>
          </w:rPr>
          <w:fldChar w:fldCharType="begin"/>
        </w:r>
        <w:r w:rsidR="002258AA">
          <w:rPr>
            <w:noProof/>
            <w:webHidden/>
          </w:rPr>
          <w:instrText xml:space="preserve"> PAGEREF _Toc403739210 \h </w:instrText>
        </w:r>
        <w:r w:rsidR="002258AA">
          <w:rPr>
            <w:noProof/>
            <w:webHidden/>
          </w:rPr>
        </w:r>
        <w:r w:rsidR="002258AA">
          <w:rPr>
            <w:noProof/>
            <w:webHidden/>
          </w:rPr>
          <w:fldChar w:fldCharType="separate"/>
        </w:r>
        <w:r w:rsidR="002258AA">
          <w:rPr>
            <w:noProof/>
            <w:webHidden/>
          </w:rPr>
          <w:t>7</w:t>
        </w:r>
        <w:r w:rsidR="002258AA">
          <w:rPr>
            <w:noProof/>
            <w:webHidden/>
          </w:rPr>
          <w:fldChar w:fldCharType="end"/>
        </w:r>
      </w:hyperlink>
    </w:p>
    <w:p w14:paraId="278F74B3" w14:textId="77777777" w:rsidR="002258AA" w:rsidRDefault="00C22EE3">
      <w:pPr>
        <w:pStyle w:val="TOC5"/>
        <w:tabs>
          <w:tab w:val="right" w:leader="dot" w:pos="5030"/>
        </w:tabs>
        <w:rPr>
          <w:rFonts w:eastAsiaTheme="minorEastAsia"/>
          <w:noProof/>
          <w:sz w:val="22"/>
          <w:szCs w:val="28"/>
          <w:lang w:val="en-US" w:eastAsia="en-US" w:bidi="th-TH"/>
        </w:rPr>
      </w:pPr>
      <w:hyperlink w:anchor="_Toc403739211" w:history="1">
        <w:r w:rsidR="002258AA" w:rsidRPr="00AC689A">
          <w:rPr>
            <w:rStyle w:val="Hyperlink"/>
            <w:noProof/>
          </w:rPr>
          <w:t>Multiplexage</w:t>
        </w:r>
        <w:r w:rsidR="002258AA">
          <w:rPr>
            <w:noProof/>
            <w:webHidden/>
          </w:rPr>
          <w:tab/>
        </w:r>
        <w:r w:rsidR="002258AA">
          <w:rPr>
            <w:noProof/>
            <w:webHidden/>
          </w:rPr>
          <w:fldChar w:fldCharType="begin"/>
        </w:r>
        <w:r w:rsidR="002258AA">
          <w:rPr>
            <w:noProof/>
            <w:webHidden/>
          </w:rPr>
          <w:instrText xml:space="preserve"> PAGEREF _Toc403739211 \h </w:instrText>
        </w:r>
        <w:r w:rsidR="002258AA">
          <w:rPr>
            <w:noProof/>
            <w:webHidden/>
          </w:rPr>
        </w:r>
        <w:r w:rsidR="002258AA">
          <w:rPr>
            <w:noProof/>
            <w:webHidden/>
          </w:rPr>
          <w:fldChar w:fldCharType="separate"/>
        </w:r>
        <w:r w:rsidR="002258AA">
          <w:rPr>
            <w:noProof/>
            <w:webHidden/>
          </w:rPr>
          <w:t>7</w:t>
        </w:r>
        <w:r w:rsidR="002258AA">
          <w:rPr>
            <w:noProof/>
            <w:webHidden/>
          </w:rPr>
          <w:fldChar w:fldCharType="end"/>
        </w:r>
      </w:hyperlink>
    </w:p>
    <w:p w14:paraId="457CC9D3" w14:textId="77777777" w:rsidR="002258AA" w:rsidRDefault="00C22EE3">
      <w:pPr>
        <w:pStyle w:val="TOC1"/>
        <w:tabs>
          <w:tab w:val="right" w:leader="dot" w:pos="5030"/>
        </w:tabs>
        <w:rPr>
          <w:rFonts w:eastAsiaTheme="minorEastAsia"/>
          <w:b w:val="0"/>
          <w:caps w:val="0"/>
          <w:noProof/>
          <w:sz w:val="22"/>
          <w:szCs w:val="28"/>
          <w:lang w:val="en-US" w:eastAsia="en-US" w:bidi="th-TH"/>
        </w:rPr>
      </w:pPr>
      <w:hyperlink w:anchor="_Toc403739212" w:history="1">
        <w:r w:rsidR="002258AA" w:rsidRPr="00AC689A">
          <w:rPr>
            <w:rStyle w:val="Hyperlink"/>
            <w:noProof/>
          </w:rPr>
          <w:t>Conditions de protection des données à caractère personnel et de sécurité</w:t>
        </w:r>
        <w:r w:rsidR="002258AA">
          <w:rPr>
            <w:noProof/>
            <w:webHidden/>
          </w:rPr>
          <w:tab/>
        </w:r>
        <w:r w:rsidR="002258AA">
          <w:rPr>
            <w:noProof/>
            <w:webHidden/>
          </w:rPr>
          <w:fldChar w:fldCharType="begin"/>
        </w:r>
        <w:r w:rsidR="002258AA">
          <w:rPr>
            <w:noProof/>
            <w:webHidden/>
          </w:rPr>
          <w:instrText xml:space="preserve"> PAGEREF _Toc403739212 \h </w:instrText>
        </w:r>
        <w:r w:rsidR="002258AA">
          <w:rPr>
            <w:noProof/>
            <w:webHidden/>
          </w:rPr>
        </w:r>
        <w:r w:rsidR="002258AA">
          <w:rPr>
            <w:noProof/>
            <w:webHidden/>
          </w:rPr>
          <w:fldChar w:fldCharType="separate"/>
        </w:r>
        <w:r w:rsidR="002258AA">
          <w:rPr>
            <w:noProof/>
            <w:webHidden/>
          </w:rPr>
          <w:t>8</w:t>
        </w:r>
        <w:r w:rsidR="002258AA">
          <w:rPr>
            <w:noProof/>
            <w:webHidden/>
          </w:rPr>
          <w:fldChar w:fldCharType="end"/>
        </w:r>
      </w:hyperlink>
    </w:p>
    <w:p w14:paraId="5F57727A" w14:textId="77777777" w:rsidR="002258AA" w:rsidRDefault="00C22EE3">
      <w:pPr>
        <w:pStyle w:val="TOC4"/>
        <w:rPr>
          <w:rFonts w:eastAsiaTheme="minorEastAsia"/>
          <w:smallCaps w:val="0"/>
          <w:noProof/>
          <w:sz w:val="22"/>
          <w:szCs w:val="28"/>
          <w:lang w:val="en-US" w:eastAsia="en-US" w:bidi="th-TH"/>
        </w:rPr>
      </w:pPr>
      <w:hyperlink w:anchor="_Toc403739213" w:history="1">
        <w:r w:rsidR="002258AA" w:rsidRPr="00AC689A">
          <w:rPr>
            <w:rStyle w:val="Hyperlink"/>
            <w:noProof/>
          </w:rPr>
          <w:t xml:space="preserve">Conditions générales de protection des données </w:t>
        </w:r>
        <w:r w:rsidR="002258AA">
          <w:rPr>
            <w:rStyle w:val="Hyperlink"/>
            <w:noProof/>
          </w:rPr>
          <w:br/>
        </w:r>
        <w:r w:rsidR="002258AA" w:rsidRPr="00AC689A">
          <w:rPr>
            <w:rStyle w:val="Hyperlink"/>
            <w:noProof/>
          </w:rPr>
          <w:t>à caractère personnel et de sécurité</w:t>
        </w:r>
        <w:r w:rsidR="002258AA">
          <w:rPr>
            <w:noProof/>
            <w:webHidden/>
          </w:rPr>
          <w:tab/>
        </w:r>
        <w:r w:rsidR="002258AA">
          <w:rPr>
            <w:noProof/>
            <w:webHidden/>
          </w:rPr>
          <w:fldChar w:fldCharType="begin"/>
        </w:r>
        <w:r w:rsidR="002258AA">
          <w:rPr>
            <w:noProof/>
            <w:webHidden/>
          </w:rPr>
          <w:instrText xml:space="preserve"> PAGEREF _Toc403739213 \h </w:instrText>
        </w:r>
        <w:r w:rsidR="002258AA">
          <w:rPr>
            <w:noProof/>
            <w:webHidden/>
          </w:rPr>
        </w:r>
        <w:r w:rsidR="002258AA">
          <w:rPr>
            <w:noProof/>
            <w:webHidden/>
          </w:rPr>
          <w:fldChar w:fldCharType="separate"/>
        </w:r>
        <w:r w:rsidR="002258AA">
          <w:rPr>
            <w:noProof/>
            <w:webHidden/>
          </w:rPr>
          <w:t>8</w:t>
        </w:r>
        <w:r w:rsidR="002258AA">
          <w:rPr>
            <w:noProof/>
            <w:webHidden/>
          </w:rPr>
          <w:fldChar w:fldCharType="end"/>
        </w:r>
      </w:hyperlink>
    </w:p>
    <w:p w14:paraId="38CF8F75" w14:textId="77777777" w:rsidR="002258AA" w:rsidRDefault="00C22EE3">
      <w:pPr>
        <w:pStyle w:val="TOC5"/>
        <w:tabs>
          <w:tab w:val="right" w:leader="dot" w:pos="5030"/>
        </w:tabs>
        <w:rPr>
          <w:rFonts w:eastAsiaTheme="minorEastAsia"/>
          <w:noProof/>
          <w:sz w:val="22"/>
          <w:szCs w:val="28"/>
          <w:lang w:val="en-US" w:eastAsia="en-US" w:bidi="th-TH"/>
        </w:rPr>
      </w:pPr>
      <w:hyperlink w:anchor="_Toc403739214" w:history="1">
        <w:r w:rsidR="002258AA" w:rsidRPr="00AC689A">
          <w:rPr>
            <w:rStyle w:val="Hyperlink"/>
            <w:noProof/>
          </w:rPr>
          <w:t>Champ d’application</w:t>
        </w:r>
        <w:r w:rsidR="002258AA">
          <w:rPr>
            <w:noProof/>
            <w:webHidden/>
          </w:rPr>
          <w:tab/>
        </w:r>
        <w:r w:rsidR="002258AA">
          <w:rPr>
            <w:noProof/>
            <w:webHidden/>
          </w:rPr>
          <w:fldChar w:fldCharType="begin"/>
        </w:r>
        <w:r w:rsidR="002258AA">
          <w:rPr>
            <w:noProof/>
            <w:webHidden/>
          </w:rPr>
          <w:instrText xml:space="preserve"> PAGEREF _Toc403739214 \h </w:instrText>
        </w:r>
        <w:r w:rsidR="002258AA">
          <w:rPr>
            <w:noProof/>
            <w:webHidden/>
          </w:rPr>
        </w:r>
        <w:r w:rsidR="002258AA">
          <w:rPr>
            <w:noProof/>
            <w:webHidden/>
          </w:rPr>
          <w:fldChar w:fldCharType="separate"/>
        </w:r>
        <w:r w:rsidR="002258AA">
          <w:rPr>
            <w:noProof/>
            <w:webHidden/>
          </w:rPr>
          <w:t>8</w:t>
        </w:r>
        <w:r w:rsidR="002258AA">
          <w:rPr>
            <w:noProof/>
            <w:webHidden/>
          </w:rPr>
          <w:fldChar w:fldCharType="end"/>
        </w:r>
      </w:hyperlink>
    </w:p>
    <w:p w14:paraId="0DBF4CE1" w14:textId="77777777" w:rsidR="002258AA" w:rsidRDefault="00C22EE3">
      <w:pPr>
        <w:pStyle w:val="TOC5"/>
        <w:tabs>
          <w:tab w:val="right" w:leader="dot" w:pos="5030"/>
        </w:tabs>
        <w:rPr>
          <w:rFonts w:eastAsiaTheme="minorEastAsia"/>
          <w:noProof/>
          <w:sz w:val="22"/>
          <w:szCs w:val="28"/>
          <w:lang w:val="en-US" w:eastAsia="en-US" w:bidi="th-TH"/>
        </w:rPr>
      </w:pPr>
      <w:hyperlink w:anchor="_Toc403739215" w:history="1">
        <w:r w:rsidR="002258AA" w:rsidRPr="00AC689A">
          <w:rPr>
            <w:rStyle w:val="Hyperlink"/>
            <w:noProof/>
          </w:rPr>
          <w:t>Utilisation des Données Client</w:t>
        </w:r>
        <w:r w:rsidR="002258AA">
          <w:rPr>
            <w:noProof/>
            <w:webHidden/>
          </w:rPr>
          <w:tab/>
        </w:r>
        <w:r w:rsidR="002258AA">
          <w:rPr>
            <w:noProof/>
            <w:webHidden/>
          </w:rPr>
          <w:fldChar w:fldCharType="begin"/>
        </w:r>
        <w:r w:rsidR="002258AA">
          <w:rPr>
            <w:noProof/>
            <w:webHidden/>
          </w:rPr>
          <w:instrText xml:space="preserve"> PAGEREF _Toc403739215 \h </w:instrText>
        </w:r>
        <w:r w:rsidR="002258AA">
          <w:rPr>
            <w:noProof/>
            <w:webHidden/>
          </w:rPr>
        </w:r>
        <w:r w:rsidR="002258AA">
          <w:rPr>
            <w:noProof/>
            <w:webHidden/>
          </w:rPr>
          <w:fldChar w:fldCharType="separate"/>
        </w:r>
        <w:r w:rsidR="002258AA">
          <w:rPr>
            <w:noProof/>
            <w:webHidden/>
          </w:rPr>
          <w:t>8</w:t>
        </w:r>
        <w:r w:rsidR="002258AA">
          <w:rPr>
            <w:noProof/>
            <w:webHidden/>
          </w:rPr>
          <w:fldChar w:fldCharType="end"/>
        </w:r>
      </w:hyperlink>
    </w:p>
    <w:p w14:paraId="7EF51140" w14:textId="77777777" w:rsidR="002258AA" w:rsidRDefault="00C22EE3">
      <w:pPr>
        <w:pStyle w:val="TOC5"/>
        <w:tabs>
          <w:tab w:val="right" w:leader="dot" w:pos="5030"/>
        </w:tabs>
        <w:rPr>
          <w:rFonts w:eastAsiaTheme="minorEastAsia"/>
          <w:noProof/>
          <w:sz w:val="22"/>
          <w:szCs w:val="28"/>
          <w:lang w:val="en-US" w:eastAsia="en-US" w:bidi="th-TH"/>
        </w:rPr>
      </w:pPr>
      <w:hyperlink w:anchor="_Toc403739216" w:history="1">
        <w:r w:rsidR="002258AA" w:rsidRPr="00AC689A">
          <w:rPr>
            <w:rStyle w:val="Hyperlink"/>
            <w:noProof/>
          </w:rPr>
          <w:t>Divulgation des Données Client</w:t>
        </w:r>
        <w:r w:rsidR="002258AA">
          <w:rPr>
            <w:noProof/>
            <w:webHidden/>
          </w:rPr>
          <w:tab/>
        </w:r>
        <w:r w:rsidR="002258AA">
          <w:rPr>
            <w:noProof/>
            <w:webHidden/>
          </w:rPr>
          <w:fldChar w:fldCharType="begin"/>
        </w:r>
        <w:r w:rsidR="002258AA">
          <w:rPr>
            <w:noProof/>
            <w:webHidden/>
          </w:rPr>
          <w:instrText xml:space="preserve"> PAGEREF _Toc403739216 \h </w:instrText>
        </w:r>
        <w:r w:rsidR="002258AA">
          <w:rPr>
            <w:noProof/>
            <w:webHidden/>
          </w:rPr>
        </w:r>
        <w:r w:rsidR="002258AA">
          <w:rPr>
            <w:noProof/>
            <w:webHidden/>
          </w:rPr>
          <w:fldChar w:fldCharType="separate"/>
        </w:r>
        <w:r w:rsidR="002258AA">
          <w:rPr>
            <w:noProof/>
            <w:webHidden/>
          </w:rPr>
          <w:t>8</w:t>
        </w:r>
        <w:r w:rsidR="002258AA">
          <w:rPr>
            <w:noProof/>
            <w:webHidden/>
          </w:rPr>
          <w:fldChar w:fldCharType="end"/>
        </w:r>
      </w:hyperlink>
    </w:p>
    <w:p w14:paraId="1AA3C953" w14:textId="77777777" w:rsidR="002258AA" w:rsidRDefault="00C22EE3">
      <w:pPr>
        <w:pStyle w:val="TOC5"/>
        <w:tabs>
          <w:tab w:val="right" w:leader="dot" w:pos="5030"/>
        </w:tabs>
        <w:rPr>
          <w:rFonts w:eastAsiaTheme="minorEastAsia"/>
          <w:noProof/>
          <w:sz w:val="22"/>
          <w:szCs w:val="28"/>
          <w:lang w:val="en-US" w:eastAsia="en-US" w:bidi="th-TH"/>
        </w:rPr>
      </w:pPr>
      <w:hyperlink w:anchor="_Toc403739217" w:history="1">
        <w:r w:rsidR="002258AA" w:rsidRPr="00AC689A">
          <w:rPr>
            <w:rStyle w:val="Hyperlink"/>
            <w:noProof/>
          </w:rPr>
          <w:t>Établissements scolaires</w:t>
        </w:r>
        <w:r w:rsidR="002258AA">
          <w:rPr>
            <w:noProof/>
            <w:webHidden/>
          </w:rPr>
          <w:tab/>
        </w:r>
        <w:r w:rsidR="002258AA">
          <w:rPr>
            <w:noProof/>
            <w:webHidden/>
          </w:rPr>
          <w:fldChar w:fldCharType="begin"/>
        </w:r>
        <w:r w:rsidR="002258AA">
          <w:rPr>
            <w:noProof/>
            <w:webHidden/>
          </w:rPr>
          <w:instrText xml:space="preserve"> PAGEREF _Toc403739217 \h </w:instrText>
        </w:r>
        <w:r w:rsidR="002258AA">
          <w:rPr>
            <w:noProof/>
            <w:webHidden/>
          </w:rPr>
        </w:r>
        <w:r w:rsidR="002258AA">
          <w:rPr>
            <w:noProof/>
            <w:webHidden/>
          </w:rPr>
          <w:fldChar w:fldCharType="separate"/>
        </w:r>
        <w:r w:rsidR="002258AA">
          <w:rPr>
            <w:noProof/>
            <w:webHidden/>
          </w:rPr>
          <w:t>8</w:t>
        </w:r>
        <w:r w:rsidR="002258AA">
          <w:rPr>
            <w:noProof/>
            <w:webHidden/>
          </w:rPr>
          <w:fldChar w:fldCharType="end"/>
        </w:r>
      </w:hyperlink>
    </w:p>
    <w:p w14:paraId="186F3F69" w14:textId="77777777" w:rsidR="002258AA" w:rsidRDefault="00C22EE3">
      <w:pPr>
        <w:pStyle w:val="TOC5"/>
        <w:tabs>
          <w:tab w:val="right" w:leader="dot" w:pos="5030"/>
        </w:tabs>
        <w:rPr>
          <w:rFonts w:eastAsiaTheme="minorEastAsia"/>
          <w:noProof/>
          <w:sz w:val="22"/>
          <w:szCs w:val="28"/>
          <w:lang w:val="en-US" w:eastAsia="en-US" w:bidi="th-TH"/>
        </w:rPr>
      </w:pPr>
      <w:hyperlink w:anchor="_Toc403739218" w:history="1">
        <w:r w:rsidR="002258AA" w:rsidRPr="00AC689A">
          <w:rPr>
            <w:rStyle w:val="Hyperlink"/>
            <w:noProof/>
          </w:rPr>
          <w:t>Sécurité</w:t>
        </w:r>
        <w:r w:rsidR="002258AA">
          <w:rPr>
            <w:noProof/>
            <w:webHidden/>
          </w:rPr>
          <w:tab/>
        </w:r>
        <w:r w:rsidR="002258AA">
          <w:rPr>
            <w:noProof/>
            <w:webHidden/>
          </w:rPr>
          <w:fldChar w:fldCharType="begin"/>
        </w:r>
        <w:r w:rsidR="002258AA">
          <w:rPr>
            <w:noProof/>
            <w:webHidden/>
          </w:rPr>
          <w:instrText xml:space="preserve"> PAGEREF _Toc403739218 \h </w:instrText>
        </w:r>
        <w:r w:rsidR="002258AA">
          <w:rPr>
            <w:noProof/>
            <w:webHidden/>
          </w:rPr>
        </w:r>
        <w:r w:rsidR="002258AA">
          <w:rPr>
            <w:noProof/>
            <w:webHidden/>
          </w:rPr>
          <w:fldChar w:fldCharType="separate"/>
        </w:r>
        <w:r w:rsidR="002258AA">
          <w:rPr>
            <w:noProof/>
            <w:webHidden/>
          </w:rPr>
          <w:t>8</w:t>
        </w:r>
        <w:r w:rsidR="002258AA">
          <w:rPr>
            <w:noProof/>
            <w:webHidden/>
          </w:rPr>
          <w:fldChar w:fldCharType="end"/>
        </w:r>
      </w:hyperlink>
    </w:p>
    <w:p w14:paraId="7EE052D7" w14:textId="77777777" w:rsidR="002258AA" w:rsidRDefault="00C22EE3">
      <w:pPr>
        <w:pStyle w:val="TOC5"/>
        <w:tabs>
          <w:tab w:val="right" w:leader="dot" w:pos="5030"/>
        </w:tabs>
        <w:rPr>
          <w:rFonts w:eastAsiaTheme="minorEastAsia"/>
          <w:noProof/>
          <w:sz w:val="22"/>
          <w:szCs w:val="28"/>
          <w:lang w:val="en-US" w:eastAsia="en-US" w:bidi="th-TH"/>
        </w:rPr>
      </w:pPr>
      <w:hyperlink w:anchor="_Toc403739219" w:history="1">
        <w:r w:rsidR="002258AA" w:rsidRPr="00AC689A">
          <w:rPr>
            <w:rStyle w:val="Hyperlink"/>
            <w:noProof/>
          </w:rPr>
          <w:t>Notification des incidents de sécurité</w:t>
        </w:r>
        <w:r w:rsidR="002258AA">
          <w:rPr>
            <w:noProof/>
            <w:webHidden/>
          </w:rPr>
          <w:tab/>
        </w:r>
        <w:r w:rsidR="002258AA">
          <w:rPr>
            <w:noProof/>
            <w:webHidden/>
          </w:rPr>
          <w:fldChar w:fldCharType="begin"/>
        </w:r>
        <w:r w:rsidR="002258AA">
          <w:rPr>
            <w:noProof/>
            <w:webHidden/>
          </w:rPr>
          <w:instrText xml:space="preserve"> PAGEREF _Toc403739219 \h </w:instrText>
        </w:r>
        <w:r w:rsidR="002258AA">
          <w:rPr>
            <w:noProof/>
            <w:webHidden/>
          </w:rPr>
        </w:r>
        <w:r w:rsidR="002258AA">
          <w:rPr>
            <w:noProof/>
            <w:webHidden/>
          </w:rPr>
          <w:fldChar w:fldCharType="separate"/>
        </w:r>
        <w:r w:rsidR="002258AA">
          <w:rPr>
            <w:noProof/>
            <w:webHidden/>
          </w:rPr>
          <w:t>9</w:t>
        </w:r>
        <w:r w:rsidR="002258AA">
          <w:rPr>
            <w:noProof/>
            <w:webHidden/>
          </w:rPr>
          <w:fldChar w:fldCharType="end"/>
        </w:r>
      </w:hyperlink>
    </w:p>
    <w:p w14:paraId="7ED70F0B" w14:textId="77777777" w:rsidR="002258AA" w:rsidRDefault="00C22EE3">
      <w:pPr>
        <w:pStyle w:val="TOC5"/>
        <w:tabs>
          <w:tab w:val="right" w:leader="dot" w:pos="5030"/>
        </w:tabs>
        <w:rPr>
          <w:rFonts w:eastAsiaTheme="minorEastAsia"/>
          <w:noProof/>
          <w:sz w:val="22"/>
          <w:szCs w:val="28"/>
          <w:lang w:val="en-US" w:eastAsia="en-US" w:bidi="th-TH"/>
        </w:rPr>
      </w:pPr>
      <w:hyperlink w:anchor="_Toc403739220" w:history="1">
        <w:r w:rsidR="002258AA" w:rsidRPr="00AC689A">
          <w:rPr>
            <w:rStyle w:val="Hyperlink"/>
            <w:noProof/>
          </w:rPr>
          <w:t>Emplacement de traitement des Données</w:t>
        </w:r>
        <w:r w:rsidR="002258AA">
          <w:rPr>
            <w:noProof/>
            <w:webHidden/>
          </w:rPr>
          <w:tab/>
        </w:r>
        <w:r w:rsidR="002258AA">
          <w:rPr>
            <w:noProof/>
            <w:webHidden/>
          </w:rPr>
          <w:fldChar w:fldCharType="begin"/>
        </w:r>
        <w:r w:rsidR="002258AA">
          <w:rPr>
            <w:noProof/>
            <w:webHidden/>
          </w:rPr>
          <w:instrText xml:space="preserve"> PAGEREF _Toc403739220 \h </w:instrText>
        </w:r>
        <w:r w:rsidR="002258AA">
          <w:rPr>
            <w:noProof/>
            <w:webHidden/>
          </w:rPr>
        </w:r>
        <w:r w:rsidR="002258AA">
          <w:rPr>
            <w:noProof/>
            <w:webHidden/>
          </w:rPr>
          <w:fldChar w:fldCharType="separate"/>
        </w:r>
        <w:r w:rsidR="002258AA">
          <w:rPr>
            <w:noProof/>
            <w:webHidden/>
          </w:rPr>
          <w:t>9</w:t>
        </w:r>
        <w:r w:rsidR="002258AA">
          <w:rPr>
            <w:noProof/>
            <w:webHidden/>
          </w:rPr>
          <w:fldChar w:fldCharType="end"/>
        </w:r>
      </w:hyperlink>
    </w:p>
    <w:p w14:paraId="1B690C77" w14:textId="77777777" w:rsidR="002258AA" w:rsidRDefault="00C22EE3">
      <w:pPr>
        <w:pStyle w:val="TOC5"/>
        <w:tabs>
          <w:tab w:val="right" w:leader="dot" w:pos="5030"/>
        </w:tabs>
        <w:rPr>
          <w:rFonts w:eastAsiaTheme="minorEastAsia"/>
          <w:noProof/>
          <w:sz w:val="22"/>
          <w:szCs w:val="28"/>
          <w:lang w:val="en-US" w:eastAsia="en-US" w:bidi="th-TH"/>
        </w:rPr>
      </w:pPr>
      <w:hyperlink w:anchor="_Toc403739221" w:history="1">
        <w:r w:rsidR="002258AA" w:rsidRPr="00AC689A">
          <w:rPr>
            <w:rStyle w:val="Hyperlink"/>
            <w:noProof/>
          </w:rPr>
          <w:t>Évaluations</w:t>
        </w:r>
        <w:r w:rsidR="002258AA">
          <w:rPr>
            <w:noProof/>
            <w:webHidden/>
          </w:rPr>
          <w:tab/>
        </w:r>
        <w:r w:rsidR="002258AA">
          <w:rPr>
            <w:noProof/>
            <w:webHidden/>
          </w:rPr>
          <w:fldChar w:fldCharType="begin"/>
        </w:r>
        <w:r w:rsidR="002258AA">
          <w:rPr>
            <w:noProof/>
            <w:webHidden/>
          </w:rPr>
          <w:instrText xml:space="preserve"> PAGEREF _Toc403739221 \h </w:instrText>
        </w:r>
        <w:r w:rsidR="002258AA">
          <w:rPr>
            <w:noProof/>
            <w:webHidden/>
          </w:rPr>
        </w:r>
        <w:r w:rsidR="002258AA">
          <w:rPr>
            <w:noProof/>
            <w:webHidden/>
          </w:rPr>
          <w:fldChar w:fldCharType="separate"/>
        </w:r>
        <w:r w:rsidR="002258AA">
          <w:rPr>
            <w:noProof/>
            <w:webHidden/>
          </w:rPr>
          <w:t>9</w:t>
        </w:r>
        <w:r w:rsidR="002258AA">
          <w:rPr>
            <w:noProof/>
            <w:webHidden/>
          </w:rPr>
          <w:fldChar w:fldCharType="end"/>
        </w:r>
      </w:hyperlink>
    </w:p>
    <w:p w14:paraId="280FE143" w14:textId="77777777" w:rsidR="002258AA" w:rsidRDefault="00C22EE3">
      <w:pPr>
        <w:pStyle w:val="TOC5"/>
        <w:tabs>
          <w:tab w:val="right" w:leader="dot" w:pos="5030"/>
        </w:tabs>
        <w:rPr>
          <w:rFonts w:eastAsiaTheme="minorEastAsia"/>
          <w:noProof/>
          <w:sz w:val="22"/>
          <w:szCs w:val="28"/>
          <w:lang w:val="en-US" w:eastAsia="en-US" w:bidi="th-TH"/>
        </w:rPr>
      </w:pPr>
      <w:hyperlink w:anchor="_Toc403739222" w:history="1">
        <w:r w:rsidR="002258AA" w:rsidRPr="00AC689A">
          <w:rPr>
            <w:rStyle w:val="Hyperlink"/>
            <w:noProof/>
          </w:rPr>
          <w:t>Utilisation de sous-traitants</w:t>
        </w:r>
        <w:r w:rsidR="002258AA">
          <w:rPr>
            <w:noProof/>
            <w:webHidden/>
          </w:rPr>
          <w:tab/>
        </w:r>
        <w:r w:rsidR="002258AA">
          <w:rPr>
            <w:noProof/>
            <w:webHidden/>
          </w:rPr>
          <w:fldChar w:fldCharType="begin"/>
        </w:r>
        <w:r w:rsidR="002258AA">
          <w:rPr>
            <w:noProof/>
            <w:webHidden/>
          </w:rPr>
          <w:instrText xml:space="preserve"> PAGEREF _Toc403739222 \h </w:instrText>
        </w:r>
        <w:r w:rsidR="002258AA">
          <w:rPr>
            <w:noProof/>
            <w:webHidden/>
          </w:rPr>
        </w:r>
        <w:r w:rsidR="002258AA">
          <w:rPr>
            <w:noProof/>
            <w:webHidden/>
          </w:rPr>
          <w:fldChar w:fldCharType="separate"/>
        </w:r>
        <w:r w:rsidR="002258AA">
          <w:rPr>
            <w:noProof/>
            <w:webHidden/>
          </w:rPr>
          <w:t>9</w:t>
        </w:r>
        <w:r w:rsidR="002258AA">
          <w:rPr>
            <w:noProof/>
            <w:webHidden/>
          </w:rPr>
          <w:fldChar w:fldCharType="end"/>
        </w:r>
      </w:hyperlink>
    </w:p>
    <w:p w14:paraId="04418B61" w14:textId="77777777" w:rsidR="002258AA" w:rsidRDefault="00C22EE3">
      <w:pPr>
        <w:pStyle w:val="TOC5"/>
        <w:tabs>
          <w:tab w:val="right" w:leader="dot" w:pos="5030"/>
        </w:tabs>
        <w:rPr>
          <w:rFonts w:eastAsiaTheme="minorEastAsia"/>
          <w:noProof/>
          <w:sz w:val="22"/>
          <w:szCs w:val="28"/>
          <w:lang w:val="en-US" w:eastAsia="en-US" w:bidi="th-TH"/>
        </w:rPr>
      </w:pPr>
      <w:hyperlink w:anchor="_Toc403739223" w:history="1">
        <w:r w:rsidR="002258AA" w:rsidRPr="00AC689A">
          <w:rPr>
            <w:rStyle w:val="Hyperlink"/>
            <w:noProof/>
          </w:rPr>
          <w:t>Comment contacter Microsoft</w:t>
        </w:r>
        <w:r w:rsidR="002258AA">
          <w:rPr>
            <w:noProof/>
            <w:webHidden/>
          </w:rPr>
          <w:tab/>
        </w:r>
        <w:r w:rsidR="002258AA">
          <w:rPr>
            <w:noProof/>
            <w:webHidden/>
          </w:rPr>
          <w:fldChar w:fldCharType="begin"/>
        </w:r>
        <w:r w:rsidR="002258AA">
          <w:rPr>
            <w:noProof/>
            <w:webHidden/>
          </w:rPr>
          <w:instrText xml:space="preserve"> PAGEREF _Toc403739223 \h </w:instrText>
        </w:r>
        <w:r w:rsidR="002258AA">
          <w:rPr>
            <w:noProof/>
            <w:webHidden/>
          </w:rPr>
        </w:r>
        <w:r w:rsidR="002258AA">
          <w:rPr>
            <w:noProof/>
            <w:webHidden/>
          </w:rPr>
          <w:fldChar w:fldCharType="separate"/>
        </w:r>
        <w:r w:rsidR="002258AA">
          <w:rPr>
            <w:noProof/>
            <w:webHidden/>
          </w:rPr>
          <w:t>9</w:t>
        </w:r>
        <w:r w:rsidR="002258AA">
          <w:rPr>
            <w:noProof/>
            <w:webHidden/>
          </w:rPr>
          <w:fldChar w:fldCharType="end"/>
        </w:r>
      </w:hyperlink>
    </w:p>
    <w:p w14:paraId="618CB904" w14:textId="77777777" w:rsidR="002258AA" w:rsidRDefault="00C22EE3">
      <w:pPr>
        <w:pStyle w:val="TOC4"/>
        <w:rPr>
          <w:rFonts w:eastAsiaTheme="minorEastAsia"/>
          <w:smallCaps w:val="0"/>
          <w:noProof/>
          <w:sz w:val="22"/>
          <w:szCs w:val="28"/>
          <w:lang w:val="en-US" w:eastAsia="en-US" w:bidi="th-TH"/>
        </w:rPr>
      </w:pPr>
      <w:hyperlink w:anchor="_Toc403739224" w:history="1">
        <w:r w:rsidR="002258AA" w:rsidRPr="00AC689A">
          <w:rPr>
            <w:rStyle w:val="Hyperlink"/>
            <w:noProof/>
          </w:rPr>
          <w:t>Conditions de Traitement de Données</w:t>
        </w:r>
        <w:r w:rsidR="002258AA">
          <w:rPr>
            <w:noProof/>
            <w:webHidden/>
          </w:rPr>
          <w:tab/>
        </w:r>
        <w:r w:rsidR="002258AA">
          <w:rPr>
            <w:noProof/>
            <w:webHidden/>
          </w:rPr>
          <w:fldChar w:fldCharType="begin"/>
        </w:r>
        <w:r w:rsidR="002258AA">
          <w:rPr>
            <w:noProof/>
            <w:webHidden/>
          </w:rPr>
          <w:instrText xml:space="preserve"> PAGEREF _Toc403739224 \h </w:instrText>
        </w:r>
        <w:r w:rsidR="002258AA">
          <w:rPr>
            <w:noProof/>
            <w:webHidden/>
          </w:rPr>
        </w:r>
        <w:r w:rsidR="002258AA">
          <w:rPr>
            <w:noProof/>
            <w:webHidden/>
          </w:rPr>
          <w:fldChar w:fldCharType="separate"/>
        </w:r>
        <w:r w:rsidR="002258AA">
          <w:rPr>
            <w:noProof/>
            <w:webHidden/>
          </w:rPr>
          <w:t>9</w:t>
        </w:r>
        <w:r w:rsidR="002258AA">
          <w:rPr>
            <w:noProof/>
            <w:webHidden/>
          </w:rPr>
          <w:fldChar w:fldCharType="end"/>
        </w:r>
      </w:hyperlink>
    </w:p>
    <w:p w14:paraId="6EA2B1CE" w14:textId="77777777" w:rsidR="002258AA" w:rsidRDefault="00C22EE3">
      <w:pPr>
        <w:pStyle w:val="TOC5"/>
        <w:tabs>
          <w:tab w:val="right" w:leader="dot" w:pos="5030"/>
        </w:tabs>
        <w:rPr>
          <w:rFonts w:eastAsiaTheme="minorEastAsia"/>
          <w:noProof/>
          <w:sz w:val="22"/>
          <w:szCs w:val="28"/>
          <w:lang w:val="en-US" w:eastAsia="en-US" w:bidi="th-TH"/>
        </w:rPr>
      </w:pPr>
      <w:hyperlink w:anchor="_Toc403739225" w:history="1">
        <w:r w:rsidR="002258AA" w:rsidRPr="00AC689A">
          <w:rPr>
            <w:rStyle w:val="Hyperlink"/>
            <w:noProof/>
          </w:rPr>
          <w:t>Emplacement des Données Client entreposées</w:t>
        </w:r>
        <w:r w:rsidR="002258AA">
          <w:rPr>
            <w:noProof/>
            <w:webHidden/>
          </w:rPr>
          <w:tab/>
        </w:r>
        <w:r w:rsidR="002258AA">
          <w:rPr>
            <w:noProof/>
            <w:webHidden/>
          </w:rPr>
          <w:fldChar w:fldCharType="begin"/>
        </w:r>
        <w:r w:rsidR="002258AA">
          <w:rPr>
            <w:noProof/>
            <w:webHidden/>
          </w:rPr>
          <w:instrText xml:space="preserve"> PAGEREF _Toc403739225 \h </w:instrText>
        </w:r>
        <w:r w:rsidR="002258AA">
          <w:rPr>
            <w:noProof/>
            <w:webHidden/>
          </w:rPr>
        </w:r>
        <w:r w:rsidR="002258AA">
          <w:rPr>
            <w:noProof/>
            <w:webHidden/>
          </w:rPr>
          <w:fldChar w:fldCharType="separate"/>
        </w:r>
        <w:r w:rsidR="002258AA">
          <w:rPr>
            <w:noProof/>
            <w:webHidden/>
          </w:rPr>
          <w:t>10</w:t>
        </w:r>
        <w:r w:rsidR="002258AA">
          <w:rPr>
            <w:noProof/>
            <w:webHidden/>
          </w:rPr>
          <w:fldChar w:fldCharType="end"/>
        </w:r>
      </w:hyperlink>
    </w:p>
    <w:p w14:paraId="728C267E" w14:textId="77777777" w:rsidR="002258AA" w:rsidRDefault="00C22EE3">
      <w:pPr>
        <w:pStyle w:val="TOC5"/>
        <w:tabs>
          <w:tab w:val="right" w:leader="dot" w:pos="5030"/>
        </w:tabs>
        <w:rPr>
          <w:rFonts w:eastAsiaTheme="minorEastAsia"/>
          <w:noProof/>
          <w:sz w:val="22"/>
          <w:szCs w:val="28"/>
          <w:lang w:val="en-US" w:eastAsia="en-US" w:bidi="th-TH"/>
        </w:rPr>
      </w:pPr>
      <w:hyperlink w:anchor="_Toc403739226" w:history="1">
        <w:r w:rsidR="002258AA" w:rsidRPr="00AC689A">
          <w:rPr>
            <w:rStyle w:val="Hyperlink"/>
            <w:noProof/>
          </w:rPr>
          <w:t>Protection des données à caractère personnel</w:t>
        </w:r>
        <w:r w:rsidR="002258AA">
          <w:rPr>
            <w:noProof/>
            <w:webHidden/>
          </w:rPr>
          <w:tab/>
        </w:r>
        <w:r w:rsidR="002258AA">
          <w:rPr>
            <w:noProof/>
            <w:webHidden/>
          </w:rPr>
          <w:fldChar w:fldCharType="begin"/>
        </w:r>
        <w:r w:rsidR="002258AA">
          <w:rPr>
            <w:noProof/>
            <w:webHidden/>
          </w:rPr>
          <w:instrText xml:space="preserve"> PAGEREF _Toc403739226 \h </w:instrText>
        </w:r>
        <w:r w:rsidR="002258AA">
          <w:rPr>
            <w:noProof/>
            <w:webHidden/>
          </w:rPr>
        </w:r>
        <w:r w:rsidR="002258AA">
          <w:rPr>
            <w:noProof/>
            <w:webHidden/>
          </w:rPr>
          <w:fldChar w:fldCharType="separate"/>
        </w:r>
        <w:r w:rsidR="002258AA">
          <w:rPr>
            <w:noProof/>
            <w:webHidden/>
          </w:rPr>
          <w:t>11</w:t>
        </w:r>
        <w:r w:rsidR="002258AA">
          <w:rPr>
            <w:noProof/>
            <w:webHidden/>
          </w:rPr>
          <w:fldChar w:fldCharType="end"/>
        </w:r>
      </w:hyperlink>
    </w:p>
    <w:p w14:paraId="05AD96F4" w14:textId="77777777" w:rsidR="002258AA" w:rsidRDefault="00C22EE3">
      <w:pPr>
        <w:pStyle w:val="TOC5"/>
        <w:tabs>
          <w:tab w:val="right" w:leader="dot" w:pos="5030"/>
        </w:tabs>
        <w:rPr>
          <w:rFonts w:eastAsiaTheme="minorEastAsia"/>
          <w:noProof/>
          <w:sz w:val="22"/>
          <w:szCs w:val="28"/>
          <w:lang w:val="en-US" w:eastAsia="en-US" w:bidi="th-TH"/>
        </w:rPr>
      </w:pPr>
      <w:hyperlink w:anchor="_Toc403739227" w:history="1">
        <w:r w:rsidR="002258AA" w:rsidRPr="00AC689A">
          <w:rPr>
            <w:rStyle w:val="Hyperlink"/>
            <w:noProof/>
          </w:rPr>
          <w:t>Conditions supplémentaires applicables en Europe.</w:t>
        </w:r>
        <w:r w:rsidR="002258AA">
          <w:rPr>
            <w:noProof/>
            <w:webHidden/>
          </w:rPr>
          <w:tab/>
        </w:r>
        <w:r w:rsidR="002258AA">
          <w:rPr>
            <w:noProof/>
            <w:webHidden/>
          </w:rPr>
          <w:fldChar w:fldCharType="begin"/>
        </w:r>
        <w:r w:rsidR="002258AA">
          <w:rPr>
            <w:noProof/>
            <w:webHidden/>
          </w:rPr>
          <w:instrText xml:space="preserve"> PAGEREF _Toc403739227 \h </w:instrText>
        </w:r>
        <w:r w:rsidR="002258AA">
          <w:rPr>
            <w:noProof/>
            <w:webHidden/>
          </w:rPr>
        </w:r>
        <w:r w:rsidR="002258AA">
          <w:rPr>
            <w:noProof/>
            <w:webHidden/>
          </w:rPr>
          <w:fldChar w:fldCharType="separate"/>
        </w:r>
        <w:r w:rsidR="002258AA">
          <w:rPr>
            <w:noProof/>
            <w:webHidden/>
          </w:rPr>
          <w:t>11</w:t>
        </w:r>
        <w:r w:rsidR="002258AA">
          <w:rPr>
            <w:noProof/>
            <w:webHidden/>
          </w:rPr>
          <w:fldChar w:fldCharType="end"/>
        </w:r>
      </w:hyperlink>
    </w:p>
    <w:p w14:paraId="6F84C6C2" w14:textId="77777777" w:rsidR="002258AA" w:rsidRDefault="00C22EE3">
      <w:pPr>
        <w:pStyle w:val="TOC5"/>
        <w:tabs>
          <w:tab w:val="right" w:leader="dot" w:pos="5030"/>
        </w:tabs>
        <w:rPr>
          <w:rFonts w:eastAsiaTheme="minorEastAsia"/>
          <w:noProof/>
          <w:sz w:val="22"/>
          <w:szCs w:val="28"/>
          <w:lang w:val="en-US" w:eastAsia="en-US" w:bidi="th-TH"/>
        </w:rPr>
      </w:pPr>
      <w:hyperlink w:anchor="_Toc403739228" w:history="1">
        <w:r w:rsidR="002258AA" w:rsidRPr="00AC689A">
          <w:rPr>
            <w:rStyle w:val="Hyperlink"/>
            <w:noProof/>
          </w:rPr>
          <w:t>Sécurité</w:t>
        </w:r>
        <w:r w:rsidR="002258AA">
          <w:rPr>
            <w:noProof/>
            <w:webHidden/>
          </w:rPr>
          <w:tab/>
        </w:r>
        <w:r w:rsidR="002258AA">
          <w:rPr>
            <w:noProof/>
            <w:webHidden/>
          </w:rPr>
          <w:fldChar w:fldCharType="begin"/>
        </w:r>
        <w:r w:rsidR="002258AA">
          <w:rPr>
            <w:noProof/>
            <w:webHidden/>
          </w:rPr>
          <w:instrText xml:space="preserve"> PAGEREF _Toc403739228 \h </w:instrText>
        </w:r>
        <w:r w:rsidR="002258AA">
          <w:rPr>
            <w:noProof/>
            <w:webHidden/>
          </w:rPr>
        </w:r>
        <w:r w:rsidR="002258AA">
          <w:rPr>
            <w:noProof/>
            <w:webHidden/>
          </w:rPr>
          <w:fldChar w:fldCharType="separate"/>
        </w:r>
        <w:r w:rsidR="002258AA">
          <w:rPr>
            <w:noProof/>
            <w:webHidden/>
          </w:rPr>
          <w:t>12</w:t>
        </w:r>
        <w:r w:rsidR="002258AA">
          <w:rPr>
            <w:noProof/>
            <w:webHidden/>
          </w:rPr>
          <w:fldChar w:fldCharType="end"/>
        </w:r>
      </w:hyperlink>
    </w:p>
    <w:p w14:paraId="53CA028D" w14:textId="77777777" w:rsidR="002258AA" w:rsidRDefault="00C22EE3">
      <w:pPr>
        <w:pStyle w:val="TOC5"/>
        <w:tabs>
          <w:tab w:val="right" w:leader="dot" w:pos="5030"/>
        </w:tabs>
        <w:rPr>
          <w:rFonts w:eastAsiaTheme="minorEastAsia"/>
          <w:noProof/>
          <w:sz w:val="22"/>
          <w:szCs w:val="28"/>
          <w:lang w:val="en-US" w:eastAsia="en-US" w:bidi="th-TH"/>
        </w:rPr>
      </w:pPr>
      <w:hyperlink w:anchor="_Toc403739229" w:history="1">
        <w:r w:rsidR="002258AA" w:rsidRPr="00AC689A">
          <w:rPr>
            <w:rStyle w:val="Hyperlink"/>
            <w:noProof/>
          </w:rPr>
          <w:t>Certifications et audits</w:t>
        </w:r>
        <w:r w:rsidR="002258AA">
          <w:rPr>
            <w:noProof/>
            <w:webHidden/>
          </w:rPr>
          <w:tab/>
        </w:r>
        <w:r w:rsidR="002258AA">
          <w:rPr>
            <w:noProof/>
            <w:webHidden/>
          </w:rPr>
          <w:fldChar w:fldCharType="begin"/>
        </w:r>
        <w:r w:rsidR="002258AA">
          <w:rPr>
            <w:noProof/>
            <w:webHidden/>
          </w:rPr>
          <w:instrText xml:space="preserve"> PAGEREF _Toc403739229 \h </w:instrText>
        </w:r>
        <w:r w:rsidR="002258AA">
          <w:rPr>
            <w:noProof/>
            <w:webHidden/>
          </w:rPr>
        </w:r>
        <w:r w:rsidR="002258AA">
          <w:rPr>
            <w:noProof/>
            <w:webHidden/>
          </w:rPr>
          <w:fldChar w:fldCharType="separate"/>
        </w:r>
        <w:r w:rsidR="002258AA">
          <w:rPr>
            <w:noProof/>
            <w:webHidden/>
          </w:rPr>
          <w:t>14</w:t>
        </w:r>
        <w:r w:rsidR="002258AA">
          <w:rPr>
            <w:noProof/>
            <w:webHidden/>
          </w:rPr>
          <w:fldChar w:fldCharType="end"/>
        </w:r>
      </w:hyperlink>
    </w:p>
    <w:p w14:paraId="07D0C1A7" w14:textId="77777777" w:rsidR="002258AA" w:rsidRDefault="00C22EE3">
      <w:pPr>
        <w:pStyle w:val="TOC1"/>
        <w:tabs>
          <w:tab w:val="right" w:leader="dot" w:pos="5030"/>
        </w:tabs>
        <w:rPr>
          <w:rFonts w:eastAsiaTheme="minorEastAsia"/>
          <w:b w:val="0"/>
          <w:caps w:val="0"/>
          <w:noProof/>
          <w:sz w:val="22"/>
          <w:szCs w:val="28"/>
          <w:lang w:val="en-US" w:eastAsia="en-US" w:bidi="th-TH"/>
        </w:rPr>
      </w:pPr>
      <w:hyperlink w:anchor="_Toc403739230" w:history="1">
        <w:r w:rsidR="002258AA" w:rsidRPr="00AC689A">
          <w:rPr>
            <w:rStyle w:val="Hyperlink"/>
            <w:noProof/>
          </w:rPr>
          <w:t>Conditions spécifiques relatives au Service en Ligne</w:t>
        </w:r>
        <w:r w:rsidR="002258AA">
          <w:rPr>
            <w:noProof/>
            <w:webHidden/>
          </w:rPr>
          <w:tab/>
        </w:r>
        <w:r w:rsidR="002258AA">
          <w:rPr>
            <w:noProof/>
            <w:webHidden/>
          </w:rPr>
          <w:fldChar w:fldCharType="begin"/>
        </w:r>
        <w:r w:rsidR="002258AA">
          <w:rPr>
            <w:noProof/>
            <w:webHidden/>
          </w:rPr>
          <w:instrText xml:space="preserve"> PAGEREF _Toc403739230 \h </w:instrText>
        </w:r>
        <w:r w:rsidR="002258AA">
          <w:rPr>
            <w:noProof/>
            <w:webHidden/>
          </w:rPr>
        </w:r>
        <w:r w:rsidR="002258AA">
          <w:rPr>
            <w:noProof/>
            <w:webHidden/>
          </w:rPr>
          <w:fldChar w:fldCharType="separate"/>
        </w:r>
        <w:r w:rsidR="002258AA">
          <w:rPr>
            <w:noProof/>
            <w:webHidden/>
          </w:rPr>
          <w:t>15</w:t>
        </w:r>
        <w:r w:rsidR="002258AA">
          <w:rPr>
            <w:noProof/>
            <w:webHidden/>
          </w:rPr>
          <w:fldChar w:fldCharType="end"/>
        </w:r>
      </w:hyperlink>
    </w:p>
    <w:p w14:paraId="6EA1E2C1"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231" w:history="1">
        <w:r w:rsidR="002258AA" w:rsidRPr="00AC689A">
          <w:rPr>
            <w:rStyle w:val="Hyperlink"/>
            <w:noProof/>
          </w:rPr>
          <w:t>Services Microsoft Azure</w:t>
        </w:r>
        <w:r w:rsidR="002258AA">
          <w:rPr>
            <w:noProof/>
            <w:webHidden/>
          </w:rPr>
          <w:tab/>
        </w:r>
        <w:r w:rsidR="002258AA">
          <w:rPr>
            <w:noProof/>
            <w:webHidden/>
          </w:rPr>
          <w:fldChar w:fldCharType="begin"/>
        </w:r>
        <w:r w:rsidR="002258AA">
          <w:rPr>
            <w:noProof/>
            <w:webHidden/>
          </w:rPr>
          <w:instrText xml:space="preserve"> PAGEREF _Toc403739231 \h </w:instrText>
        </w:r>
        <w:r w:rsidR="002258AA">
          <w:rPr>
            <w:noProof/>
            <w:webHidden/>
          </w:rPr>
        </w:r>
        <w:r w:rsidR="002258AA">
          <w:rPr>
            <w:noProof/>
            <w:webHidden/>
          </w:rPr>
          <w:fldChar w:fldCharType="separate"/>
        </w:r>
        <w:r w:rsidR="002258AA">
          <w:rPr>
            <w:noProof/>
            <w:webHidden/>
          </w:rPr>
          <w:t>15</w:t>
        </w:r>
        <w:r w:rsidR="002258AA">
          <w:rPr>
            <w:noProof/>
            <w:webHidden/>
          </w:rPr>
          <w:fldChar w:fldCharType="end"/>
        </w:r>
      </w:hyperlink>
    </w:p>
    <w:p w14:paraId="53850411" w14:textId="77777777" w:rsidR="002258AA" w:rsidRDefault="00C22EE3">
      <w:pPr>
        <w:pStyle w:val="TOC2"/>
        <w:tabs>
          <w:tab w:val="right" w:leader="dot" w:pos="5030"/>
        </w:tabs>
        <w:rPr>
          <w:rFonts w:eastAsiaTheme="minorEastAsia"/>
          <w:b w:val="0"/>
          <w:smallCaps w:val="0"/>
          <w:noProof/>
          <w:sz w:val="22"/>
          <w:szCs w:val="28"/>
          <w:lang w:val="en-US" w:eastAsia="en-US" w:bidi="th-TH"/>
        </w:rPr>
      </w:pPr>
      <w:hyperlink w:anchor="_Toc403739232" w:history="1">
        <w:r w:rsidR="002258AA" w:rsidRPr="00AC689A">
          <w:rPr>
            <w:rStyle w:val="Hyperlink"/>
            <w:noProof/>
          </w:rPr>
          <w:t>Enterprise Mobility Services</w:t>
        </w:r>
        <w:r w:rsidR="002258AA">
          <w:rPr>
            <w:noProof/>
            <w:webHidden/>
          </w:rPr>
          <w:tab/>
        </w:r>
        <w:r w:rsidR="002258AA">
          <w:rPr>
            <w:noProof/>
            <w:webHidden/>
          </w:rPr>
          <w:fldChar w:fldCharType="begin"/>
        </w:r>
        <w:r w:rsidR="002258AA">
          <w:rPr>
            <w:noProof/>
            <w:webHidden/>
          </w:rPr>
          <w:instrText xml:space="preserve"> PAGEREF _Toc403739232 \h </w:instrText>
        </w:r>
        <w:r w:rsidR="002258AA">
          <w:rPr>
            <w:noProof/>
            <w:webHidden/>
          </w:rPr>
        </w:r>
        <w:r w:rsidR="002258AA">
          <w:rPr>
            <w:noProof/>
            <w:webHidden/>
          </w:rPr>
          <w:fldChar w:fldCharType="separate"/>
        </w:r>
        <w:r w:rsidR="002258AA">
          <w:rPr>
            <w:noProof/>
            <w:webHidden/>
          </w:rPr>
          <w:t>16</w:t>
        </w:r>
        <w:r w:rsidR="002258AA">
          <w:rPr>
            <w:noProof/>
            <w:webHidden/>
          </w:rPr>
          <w:fldChar w:fldCharType="end"/>
        </w:r>
      </w:hyperlink>
    </w:p>
    <w:p w14:paraId="30F9E70E" w14:textId="77777777" w:rsidR="002258AA" w:rsidRDefault="00C22EE3">
      <w:pPr>
        <w:pStyle w:val="TOC4"/>
        <w:rPr>
          <w:rFonts w:eastAsiaTheme="minorEastAsia"/>
          <w:smallCaps w:val="0"/>
          <w:noProof/>
          <w:sz w:val="22"/>
          <w:szCs w:val="28"/>
          <w:lang w:val="en-US" w:eastAsia="en-US" w:bidi="th-TH"/>
        </w:rPr>
      </w:pPr>
      <w:hyperlink w:anchor="_Toc403739233" w:history="1">
        <w:r w:rsidR="002258AA" w:rsidRPr="00AC689A">
          <w:rPr>
            <w:rStyle w:val="Hyperlink"/>
            <w:noProof/>
          </w:rPr>
          <w:t>Azure Active Directory Basic</w:t>
        </w:r>
        <w:r w:rsidR="002258AA">
          <w:rPr>
            <w:noProof/>
            <w:webHidden/>
          </w:rPr>
          <w:tab/>
        </w:r>
        <w:r w:rsidR="002258AA">
          <w:rPr>
            <w:noProof/>
            <w:webHidden/>
          </w:rPr>
          <w:fldChar w:fldCharType="begin"/>
        </w:r>
        <w:r w:rsidR="002258AA">
          <w:rPr>
            <w:noProof/>
            <w:webHidden/>
          </w:rPr>
          <w:instrText xml:space="preserve"> PAGEREF _Toc403739233 \h </w:instrText>
        </w:r>
        <w:r w:rsidR="002258AA">
          <w:rPr>
            <w:noProof/>
            <w:webHidden/>
          </w:rPr>
        </w:r>
        <w:r w:rsidR="002258AA">
          <w:rPr>
            <w:noProof/>
            <w:webHidden/>
          </w:rPr>
          <w:fldChar w:fldCharType="separate"/>
        </w:r>
        <w:r w:rsidR="002258AA">
          <w:rPr>
            <w:noProof/>
            <w:webHidden/>
          </w:rPr>
          <w:t>16</w:t>
        </w:r>
        <w:r w:rsidR="002258AA">
          <w:rPr>
            <w:noProof/>
            <w:webHidden/>
          </w:rPr>
          <w:fldChar w:fldCharType="end"/>
        </w:r>
      </w:hyperlink>
    </w:p>
    <w:p w14:paraId="7E21C69E" w14:textId="77777777" w:rsidR="002258AA" w:rsidRDefault="00C22EE3">
      <w:pPr>
        <w:pStyle w:val="TOC4"/>
        <w:rPr>
          <w:rFonts w:eastAsiaTheme="minorEastAsia"/>
          <w:smallCaps w:val="0"/>
          <w:noProof/>
          <w:sz w:val="22"/>
          <w:szCs w:val="28"/>
          <w:lang w:val="en-US" w:eastAsia="en-US" w:bidi="th-TH"/>
        </w:rPr>
      </w:pPr>
      <w:hyperlink w:anchor="_Toc403739234" w:history="1">
        <w:r w:rsidR="002258AA" w:rsidRPr="00AC689A">
          <w:rPr>
            <w:rStyle w:val="Hyperlink"/>
            <w:noProof/>
          </w:rPr>
          <w:t>Azure Active Directory Premium</w:t>
        </w:r>
        <w:r w:rsidR="002258AA">
          <w:rPr>
            <w:noProof/>
            <w:webHidden/>
          </w:rPr>
          <w:tab/>
        </w:r>
        <w:r w:rsidR="002258AA">
          <w:rPr>
            <w:noProof/>
            <w:webHidden/>
          </w:rPr>
          <w:fldChar w:fldCharType="begin"/>
        </w:r>
        <w:r w:rsidR="002258AA">
          <w:rPr>
            <w:noProof/>
            <w:webHidden/>
          </w:rPr>
          <w:instrText xml:space="preserve"> PAGEREF _Toc403739234 \h </w:instrText>
        </w:r>
        <w:r w:rsidR="002258AA">
          <w:rPr>
            <w:noProof/>
            <w:webHidden/>
          </w:rPr>
        </w:r>
        <w:r w:rsidR="002258AA">
          <w:rPr>
            <w:noProof/>
            <w:webHidden/>
          </w:rPr>
          <w:fldChar w:fldCharType="separate"/>
        </w:r>
        <w:r w:rsidR="002258AA">
          <w:rPr>
            <w:noProof/>
            <w:webHidden/>
          </w:rPr>
          <w:t>16</w:t>
        </w:r>
        <w:r w:rsidR="002258AA">
          <w:rPr>
            <w:noProof/>
            <w:webHidden/>
          </w:rPr>
          <w:fldChar w:fldCharType="end"/>
        </w:r>
      </w:hyperlink>
    </w:p>
    <w:p w14:paraId="70CDA6FD" w14:textId="77777777" w:rsidR="002258AA" w:rsidRDefault="00C22EE3">
      <w:pPr>
        <w:pStyle w:val="TOC4"/>
        <w:rPr>
          <w:rFonts w:eastAsiaTheme="minorEastAsia"/>
          <w:smallCaps w:val="0"/>
          <w:noProof/>
          <w:sz w:val="22"/>
          <w:szCs w:val="28"/>
          <w:lang w:val="en-US" w:eastAsia="en-US" w:bidi="th-TH"/>
        </w:rPr>
      </w:pPr>
      <w:hyperlink w:anchor="_Toc403739235" w:history="1">
        <w:r w:rsidR="002258AA" w:rsidRPr="00AC689A">
          <w:rPr>
            <w:rStyle w:val="Hyperlink"/>
            <w:noProof/>
          </w:rPr>
          <w:t>Azure Rights Management Service</w:t>
        </w:r>
        <w:r w:rsidR="002258AA">
          <w:rPr>
            <w:noProof/>
            <w:webHidden/>
          </w:rPr>
          <w:tab/>
        </w:r>
        <w:r w:rsidR="002258AA">
          <w:rPr>
            <w:noProof/>
            <w:webHidden/>
          </w:rPr>
          <w:fldChar w:fldCharType="begin"/>
        </w:r>
        <w:r w:rsidR="002258AA">
          <w:rPr>
            <w:noProof/>
            <w:webHidden/>
          </w:rPr>
          <w:instrText xml:space="preserve"> PAGEREF _Toc403739235 \h </w:instrText>
        </w:r>
        <w:r w:rsidR="002258AA">
          <w:rPr>
            <w:noProof/>
            <w:webHidden/>
          </w:rPr>
        </w:r>
        <w:r w:rsidR="002258AA">
          <w:rPr>
            <w:noProof/>
            <w:webHidden/>
          </w:rPr>
          <w:fldChar w:fldCharType="separate"/>
        </w:r>
        <w:r w:rsidR="002258AA">
          <w:rPr>
            <w:noProof/>
            <w:webHidden/>
          </w:rPr>
          <w:t>17</w:t>
        </w:r>
        <w:r w:rsidR="002258AA">
          <w:rPr>
            <w:noProof/>
            <w:webHidden/>
          </w:rPr>
          <w:fldChar w:fldCharType="end"/>
        </w:r>
      </w:hyperlink>
    </w:p>
    <w:p w14:paraId="1C8C2109"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236" w:history="1">
        <w:r w:rsidR="002258AA" w:rsidRPr="00AC689A">
          <w:rPr>
            <w:rStyle w:val="Hyperlink"/>
            <w:noProof/>
          </w:rPr>
          <w:t>Windows Intune</w:t>
        </w:r>
        <w:r w:rsidR="002258AA">
          <w:rPr>
            <w:noProof/>
            <w:webHidden/>
          </w:rPr>
          <w:tab/>
        </w:r>
        <w:r w:rsidR="002258AA">
          <w:rPr>
            <w:noProof/>
            <w:webHidden/>
          </w:rPr>
          <w:fldChar w:fldCharType="begin"/>
        </w:r>
        <w:r w:rsidR="002258AA">
          <w:rPr>
            <w:noProof/>
            <w:webHidden/>
          </w:rPr>
          <w:instrText xml:space="preserve"> PAGEREF _Toc403739236 \h </w:instrText>
        </w:r>
        <w:r w:rsidR="002258AA">
          <w:rPr>
            <w:noProof/>
            <w:webHidden/>
          </w:rPr>
        </w:r>
        <w:r w:rsidR="002258AA">
          <w:rPr>
            <w:noProof/>
            <w:webHidden/>
          </w:rPr>
          <w:fldChar w:fldCharType="separate"/>
        </w:r>
        <w:r w:rsidR="002258AA">
          <w:rPr>
            <w:noProof/>
            <w:webHidden/>
          </w:rPr>
          <w:t>17</w:t>
        </w:r>
        <w:r w:rsidR="002258AA">
          <w:rPr>
            <w:noProof/>
            <w:webHidden/>
          </w:rPr>
          <w:fldChar w:fldCharType="end"/>
        </w:r>
      </w:hyperlink>
    </w:p>
    <w:p w14:paraId="46DC2A1D" w14:textId="77777777" w:rsidR="002258AA" w:rsidRDefault="00C22EE3">
      <w:pPr>
        <w:pStyle w:val="TOC2"/>
        <w:tabs>
          <w:tab w:val="right" w:leader="dot" w:pos="5030"/>
        </w:tabs>
        <w:rPr>
          <w:rFonts w:eastAsiaTheme="minorEastAsia"/>
          <w:b w:val="0"/>
          <w:smallCaps w:val="0"/>
          <w:noProof/>
          <w:sz w:val="22"/>
          <w:szCs w:val="28"/>
          <w:lang w:val="en-US" w:eastAsia="en-US" w:bidi="th-TH"/>
        </w:rPr>
      </w:pPr>
      <w:hyperlink w:anchor="_Toc403739237" w:history="1">
        <w:r w:rsidR="002258AA" w:rsidRPr="00AC689A">
          <w:rPr>
            <w:rStyle w:val="Hyperlink"/>
            <w:noProof/>
          </w:rPr>
          <w:t>Services en Ligne Microsoft Dynamics</w:t>
        </w:r>
        <w:r w:rsidR="002258AA">
          <w:rPr>
            <w:noProof/>
            <w:webHidden/>
          </w:rPr>
          <w:tab/>
        </w:r>
        <w:r w:rsidR="002258AA">
          <w:rPr>
            <w:noProof/>
            <w:webHidden/>
          </w:rPr>
          <w:fldChar w:fldCharType="begin"/>
        </w:r>
        <w:r w:rsidR="002258AA">
          <w:rPr>
            <w:noProof/>
            <w:webHidden/>
          </w:rPr>
          <w:instrText xml:space="preserve"> PAGEREF _Toc403739237 \h </w:instrText>
        </w:r>
        <w:r w:rsidR="002258AA">
          <w:rPr>
            <w:noProof/>
            <w:webHidden/>
          </w:rPr>
        </w:r>
        <w:r w:rsidR="002258AA">
          <w:rPr>
            <w:noProof/>
            <w:webHidden/>
          </w:rPr>
          <w:fldChar w:fldCharType="separate"/>
        </w:r>
        <w:r w:rsidR="002258AA">
          <w:rPr>
            <w:noProof/>
            <w:webHidden/>
          </w:rPr>
          <w:t>19</w:t>
        </w:r>
        <w:r w:rsidR="002258AA">
          <w:rPr>
            <w:noProof/>
            <w:webHidden/>
          </w:rPr>
          <w:fldChar w:fldCharType="end"/>
        </w:r>
      </w:hyperlink>
    </w:p>
    <w:p w14:paraId="07487E32"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238" w:history="1">
        <w:r w:rsidR="002258AA" w:rsidRPr="00AC689A">
          <w:rPr>
            <w:rStyle w:val="Hyperlink"/>
            <w:noProof/>
          </w:rPr>
          <w:t>Microsoft Dynamics CRM Online</w:t>
        </w:r>
        <w:r w:rsidR="002258AA">
          <w:rPr>
            <w:noProof/>
            <w:webHidden/>
          </w:rPr>
          <w:tab/>
        </w:r>
        <w:r w:rsidR="002258AA">
          <w:rPr>
            <w:noProof/>
            <w:webHidden/>
          </w:rPr>
          <w:fldChar w:fldCharType="begin"/>
        </w:r>
        <w:r w:rsidR="002258AA">
          <w:rPr>
            <w:noProof/>
            <w:webHidden/>
          </w:rPr>
          <w:instrText xml:space="preserve"> PAGEREF _Toc403739238 \h </w:instrText>
        </w:r>
        <w:r w:rsidR="002258AA">
          <w:rPr>
            <w:noProof/>
            <w:webHidden/>
          </w:rPr>
        </w:r>
        <w:r w:rsidR="002258AA">
          <w:rPr>
            <w:noProof/>
            <w:webHidden/>
          </w:rPr>
          <w:fldChar w:fldCharType="separate"/>
        </w:r>
        <w:r w:rsidR="002258AA">
          <w:rPr>
            <w:noProof/>
            <w:webHidden/>
          </w:rPr>
          <w:t>19</w:t>
        </w:r>
        <w:r w:rsidR="002258AA">
          <w:rPr>
            <w:noProof/>
            <w:webHidden/>
          </w:rPr>
          <w:fldChar w:fldCharType="end"/>
        </w:r>
      </w:hyperlink>
    </w:p>
    <w:p w14:paraId="031DE79C" w14:textId="77777777" w:rsidR="002258AA" w:rsidRDefault="00C22EE3">
      <w:pPr>
        <w:pStyle w:val="TOC4"/>
        <w:rPr>
          <w:rFonts w:eastAsiaTheme="minorEastAsia"/>
          <w:smallCaps w:val="0"/>
          <w:noProof/>
          <w:sz w:val="22"/>
          <w:szCs w:val="28"/>
          <w:lang w:val="en-US" w:eastAsia="en-US" w:bidi="th-TH"/>
        </w:rPr>
      </w:pPr>
      <w:hyperlink w:anchor="_Toc403739239" w:history="1">
        <w:r w:rsidR="002258AA" w:rsidRPr="00AC689A">
          <w:rPr>
            <w:rStyle w:val="Hyperlink"/>
            <w:noProof/>
          </w:rPr>
          <w:t>Microsoft Dynamics Marketing</w:t>
        </w:r>
        <w:r w:rsidR="002258AA">
          <w:rPr>
            <w:noProof/>
            <w:webHidden/>
          </w:rPr>
          <w:tab/>
        </w:r>
        <w:r w:rsidR="002258AA">
          <w:rPr>
            <w:noProof/>
            <w:webHidden/>
          </w:rPr>
          <w:fldChar w:fldCharType="begin"/>
        </w:r>
        <w:r w:rsidR="002258AA">
          <w:rPr>
            <w:noProof/>
            <w:webHidden/>
          </w:rPr>
          <w:instrText xml:space="preserve"> PAGEREF _Toc403739239 \h </w:instrText>
        </w:r>
        <w:r w:rsidR="002258AA">
          <w:rPr>
            <w:noProof/>
            <w:webHidden/>
          </w:rPr>
        </w:r>
        <w:r w:rsidR="002258AA">
          <w:rPr>
            <w:noProof/>
            <w:webHidden/>
          </w:rPr>
          <w:fldChar w:fldCharType="separate"/>
        </w:r>
        <w:r w:rsidR="002258AA">
          <w:rPr>
            <w:noProof/>
            <w:webHidden/>
          </w:rPr>
          <w:t>19</w:t>
        </w:r>
        <w:r w:rsidR="002258AA">
          <w:rPr>
            <w:noProof/>
            <w:webHidden/>
          </w:rPr>
          <w:fldChar w:fldCharType="end"/>
        </w:r>
      </w:hyperlink>
    </w:p>
    <w:p w14:paraId="2D4AFBED" w14:textId="77777777" w:rsidR="002258AA" w:rsidRDefault="00C22EE3">
      <w:pPr>
        <w:pStyle w:val="TOC4"/>
        <w:rPr>
          <w:rFonts w:eastAsiaTheme="minorEastAsia"/>
          <w:smallCaps w:val="0"/>
          <w:noProof/>
          <w:sz w:val="22"/>
          <w:szCs w:val="28"/>
          <w:lang w:val="en-US" w:eastAsia="en-US" w:bidi="th-TH"/>
        </w:rPr>
      </w:pPr>
      <w:hyperlink w:anchor="_Toc403739240" w:history="1">
        <w:r w:rsidR="002258AA" w:rsidRPr="00AC689A">
          <w:rPr>
            <w:rStyle w:val="Hyperlink"/>
            <w:noProof/>
          </w:rPr>
          <w:t>Microsoft Social Engagement</w:t>
        </w:r>
        <w:r w:rsidR="002258AA">
          <w:rPr>
            <w:noProof/>
            <w:webHidden/>
          </w:rPr>
          <w:tab/>
        </w:r>
        <w:r w:rsidR="002258AA">
          <w:rPr>
            <w:noProof/>
            <w:webHidden/>
          </w:rPr>
          <w:fldChar w:fldCharType="begin"/>
        </w:r>
        <w:r w:rsidR="002258AA">
          <w:rPr>
            <w:noProof/>
            <w:webHidden/>
          </w:rPr>
          <w:instrText xml:space="preserve"> PAGEREF _Toc403739240 \h </w:instrText>
        </w:r>
        <w:r w:rsidR="002258AA">
          <w:rPr>
            <w:noProof/>
            <w:webHidden/>
          </w:rPr>
        </w:r>
        <w:r w:rsidR="002258AA">
          <w:rPr>
            <w:noProof/>
            <w:webHidden/>
          </w:rPr>
          <w:fldChar w:fldCharType="separate"/>
        </w:r>
        <w:r w:rsidR="002258AA">
          <w:rPr>
            <w:noProof/>
            <w:webHidden/>
          </w:rPr>
          <w:t>20</w:t>
        </w:r>
        <w:r w:rsidR="002258AA">
          <w:rPr>
            <w:noProof/>
            <w:webHidden/>
          </w:rPr>
          <w:fldChar w:fldCharType="end"/>
        </w:r>
      </w:hyperlink>
    </w:p>
    <w:p w14:paraId="30AF8C0B" w14:textId="77777777" w:rsidR="002258AA" w:rsidRDefault="00C22EE3">
      <w:pPr>
        <w:pStyle w:val="TOC4"/>
        <w:rPr>
          <w:rFonts w:eastAsiaTheme="minorEastAsia"/>
          <w:smallCaps w:val="0"/>
          <w:noProof/>
          <w:sz w:val="22"/>
          <w:szCs w:val="28"/>
          <w:lang w:val="en-US" w:eastAsia="en-US" w:bidi="th-TH"/>
        </w:rPr>
      </w:pPr>
      <w:hyperlink w:anchor="_Toc403739241" w:history="1">
        <w:r w:rsidR="002258AA" w:rsidRPr="00AC689A">
          <w:rPr>
            <w:rStyle w:val="Hyperlink"/>
            <w:noProof/>
          </w:rPr>
          <w:t>Parature, from Microsoft</w:t>
        </w:r>
        <w:r w:rsidR="002258AA">
          <w:rPr>
            <w:noProof/>
            <w:webHidden/>
          </w:rPr>
          <w:tab/>
        </w:r>
        <w:r w:rsidR="002258AA">
          <w:rPr>
            <w:noProof/>
            <w:webHidden/>
          </w:rPr>
          <w:fldChar w:fldCharType="begin"/>
        </w:r>
        <w:r w:rsidR="002258AA">
          <w:rPr>
            <w:noProof/>
            <w:webHidden/>
          </w:rPr>
          <w:instrText xml:space="preserve"> PAGEREF _Toc403739241 \h </w:instrText>
        </w:r>
        <w:r w:rsidR="002258AA">
          <w:rPr>
            <w:noProof/>
            <w:webHidden/>
          </w:rPr>
        </w:r>
        <w:r w:rsidR="002258AA">
          <w:rPr>
            <w:noProof/>
            <w:webHidden/>
          </w:rPr>
          <w:fldChar w:fldCharType="separate"/>
        </w:r>
        <w:r w:rsidR="002258AA">
          <w:rPr>
            <w:noProof/>
            <w:webHidden/>
          </w:rPr>
          <w:t>20</w:t>
        </w:r>
        <w:r w:rsidR="002258AA">
          <w:rPr>
            <w:noProof/>
            <w:webHidden/>
          </w:rPr>
          <w:fldChar w:fldCharType="end"/>
        </w:r>
      </w:hyperlink>
    </w:p>
    <w:p w14:paraId="599C3D6A" w14:textId="77777777" w:rsidR="002258AA" w:rsidRDefault="00C22EE3">
      <w:pPr>
        <w:pStyle w:val="TOC2"/>
        <w:tabs>
          <w:tab w:val="right" w:leader="dot" w:pos="5030"/>
        </w:tabs>
        <w:rPr>
          <w:rFonts w:eastAsiaTheme="minorEastAsia"/>
          <w:b w:val="0"/>
          <w:smallCaps w:val="0"/>
          <w:noProof/>
          <w:sz w:val="22"/>
          <w:szCs w:val="28"/>
          <w:lang w:val="en-US" w:eastAsia="en-US" w:bidi="th-TH"/>
        </w:rPr>
      </w:pPr>
      <w:hyperlink w:anchor="_Toc403739242" w:history="1">
        <w:r w:rsidR="002258AA" w:rsidRPr="00AC689A">
          <w:rPr>
            <w:rStyle w:val="Hyperlink"/>
            <w:noProof/>
          </w:rPr>
          <w:t>Services Office 365</w:t>
        </w:r>
        <w:r w:rsidR="002258AA">
          <w:rPr>
            <w:noProof/>
            <w:webHidden/>
          </w:rPr>
          <w:tab/>
        </w:r>
        <w:r w:rsidR="002258AA">
          <w:rPr>
            <w:noProof/>
            <w:webHidden/>
          </w:rPr>
          <w:fldChar w:fldCharType="begin"/>
        </w:r>
        <w:r w:rsidR="002258AA">
          <w:rPr>
            <w:noProof/>
            <w:webHidden/>
          </w:rPr>
          <w:instrText xml:space="preserve"> PAGEREF _Toc403739242 \h </w:instrText>
        </w:r>
        <w:r w:rsidR="002258AA">
          <w:rPr>
            <w:noProof/>
            <w:webHidden/>
          </w:rPr>
        </w:r>
        <w:r w:rsidR="002258AA">
          <w:rPr>
            <w:noProof/>
            <w:webHidden/>
          </w:rPr>
          <w:fldChar w:fldCharType="separate"/>
        </w:r>
        <w:r w:rsidR="002258AA">
          <w:rPr>
            <w:noProof/>
            <w:webHidden/>
          </w:rPr>
          <w:t>20</w:t>
        </w:r>
        <w:r w:rsidR="002258AA">
          <w:rPr>
            <w:noProof/>
            <w:webHidden/>
          </w:rPr>
          <w:fldChar w:fldCharType="end"/>
        </w:r>
      </w:hyperlink>
    </w:p>
    <w:p w14:paraId="59ECE6EB" w14:textId="77777777" w:rsidR="002258AA" w:rsidRDefault="00C22EE3">
      <w:pPr>
        <w:pStyle w:val="TOC4"/>
        <w:rPr>
          <w:rFonts w:eastAsiaTheme="minorEastAsia"/>
          <w:smallCaps w:val="0"/>
          <w:noProof/>
          <w:sz w:val="22"/>
          <w:szCs w:val="28"/>
          <w:lang w:val="en-US" w:eastAsia="en-US" w:bidi="th-TH"/>
        </w:rPr>
      </w:pPr>
      <w:hyperlink w:anchor="_Toc403739243" w:history="1">
        <w:r w:rsidR="002258AA" w:rsidRPr="00AC689A">
          <w:rPr>
            <w:rStyle w:val="Hyperlink"/>
            <w:noProof/>
          </w:rPr>
          <w:t>Exchange Online</w:t>
        </w:r>
        <w:r w:rsidR="002258AA">
          <w:rPr>
            <w:noProof/>
            <w:webHidden/>
          </w:rPr>
          <w:tab/>
        </w:r>
        <w:r w:rsidR="002258AA">
          <w:rPr>
            <w:noProof/>
            <w:webHidden/>
          </w:rPr>
          <w:fldChar w:fldCharType="begin"/>
        </w:r>
        <w:r w:rsidR="002258AA">
          <w:rPr>
            <w:noProof/>
            <w:webHidden/>
          </w:rPr>
          <w:instrText xml:space="preserve"> PAGEREF _Toc403739243 \h </w:instrText>
        </w:r>
        <w:r w:rsidR="002258AA">
          <w:rPr>
            <w:noProof/>
            <w:webHidden/>
          </w:rPr>
        </w:r>
        <w:r w:rsidR="002258AA">
          <w:rPr>
            <w:noProof/>
            <w:webHidden/>
          </w:rPr>
          <w:fldChar w:fldCharType="separate"/>
        </w:r>
        <w:r w:rsidR="002258AA">
          <w:rPr>
            <w:noProof/>
            <w:webHidden/>
          </w:rPr>
          <w:t>20</w:t>
        </w:r>
        <w:r w:rsidR="002258AA">
          <w:rPr>
            <w:noProof/>
            <w:webHidden/>
          </w:rPr>
          <w:fldChar w:fldCharType="end"/>
        </w:r>
      </w:hyperlink>
    </w:p>
    <w:p w14:paraId="7063B649" w14:textId="77777777" w:rsidR="002258AA" w:rsidRDefault="00C22EE3">
      <w:pPr>
        <w:pStyle w:val="TOC4"/>
        <w:rPr>
          <w:rFonts w:eastAsiaTheme="minorEastAsia"/>
          <w:smallCaps w:val="0"/>
          <w:noProof/>
          <w:sz w:val="22"/>
          <w:szCs w:val="28"/>
          <w:lang w:val="en-US" w:eastAsia="en-US" w:bidi="th-TH"/>
        </w:rPr>
      </w:pPr>
      <w:hyperlink w:anchor="_Toc403739244" w:history="1">
        <w:r w:rsidR="002258AA" w:rsidRPr="00AC689A">
          <w:rPr>
            <w:rStyle w:val="Hyperlink"/>
            <w:noProof/>
          </w:rPr>
          <w:t>Lync Online</w:t>
        </w:r>
        <w:r w:rsidR="002258AA">
          <w:rPr>
            <w:noProof/>
            <w:webHidden/>
          </w:rPr>
          <w:tab/>
        </w:r>
        <w:r w:rsidR="002258AA">
          <w:rPr>
            <w:noProof/>
            <w:webHidden/>
          </w:rPr>
          <w:fldChar w:fldCharType="begin"/>
        </w:r>
        <w:r w:rsidR="002258AA">
          <w:rPr>
            <w:noProof/>
            <w:webHidden/>
          </w:rPr>
          <w:instrText xml:space="preserve"> PAGEREF _Toc403739244 \h </w:instrText>
        </w:r>
        <w:r w:rsidR="002258AA">
          <w:rPr>
            <w:noProof/>
            <w:webHidden/>
          </w:rPr>
        </w:r>
        <w:r w:rsidR="002258AA">
          <w:rPr>
            <w:noProof/>
            <w:webHidden/>
          </w:rPr>
          <w:fldChar w:fldCharType="separate"/>
        </w:r>
        <w:r w:rsidR="002258AA">
          <w:rPr>
            <w:noProof/>
            <w:webHidden/>
          </w:rPr>
          <w:t>22</w:t>
        </w:r>
        <w:r w:rsidR="002258AA">
          <w:rPr>
            <w:noProof/>
            <w:webHidden/>
          </w:rPr>
          <w:fldChar w:fldCharType="end"/>
        </w:r>
      </w:hyperlink>
    </w:p>
    <w:p w14:paraId="3C550475" w14:textId="77777777" w:rsidR="002258AA" w:rsidRDefault="00C22EE3">
      <w:pPr>
        <w:pStyle w:val="TOC4"/>
        <w:rPr>
          <w:rFonts w:eastAsiaTheme="minorEastAsia"/>
          <w:smallCaps w:val="0"/>
          <w:noProof/>
          <w:sz w:val="22"/>
          <w:szCs w:val="28"/>
          <w:lang w:val="en-US" w:eastAsia="en-US" w:bidi="th-TH"/>
        </w:rPr>
      </w:pPr>
      <w:hyperlink w:anchor="_Toc403739245" w:history="1">
        <w:r w:rsidR="002258AA" w:rsidRPr="00AC689A">
          <w:rPr>
            <w:rStyle w:val="Hyperlink"/>
            <w:noProof/>
          </w:rPr>
          <w:t>Applications Office 365</w:t>
        </w:r>
        <w:r w:rsidR="002258AA">
          <w:rPr>
            <w:noProof/>
            <w:webHidden/>
          </w:rPr>
          <w:tab/>
        </w:r>
        <w:r w:rsidR="002258AA">
          <w:rPr>
            <w:noProof/>
            <w:webHidden/>
          </w:rPr>
          <w:fldChar w:fldCharType="begin"/>
        </w:r>
        <w:r w:rsidR="002258AA">
          <w:rPr>
            <w:noProof/>
            <w:webHidden/>
          </w:rPr>
          <w:instrText xml:space="preserve"> PAGEREF _Toc403739245 \h </w:instrText>
        </w:r>
        <w:r w:rsidR="002258AA">
          <w:rPr>
            <w:noProof/>
            <w:webHidden/>
          </w:rPr>
        </w:r>
        <w:r w:rsidR="002258AA">
          <w:rPr>
            <w:noProof/>
            <w:webHidden/>
          </w:rPr>
          <w:fldChar w:fldCharType="separate"/>
        </w:r>
        <w:r w:rsidR="002258AA">
          <w:rPr>
            <w:noProof/>
            <w:webHidden/>
          </w:rPr>
          <w:t>22</w:t>
        </w:r>
        <w:r w:rsidR="002258AA">
          <w:rPr>
            <w:noProof/>
            <w:webHidden/>
          </w:rPr>
          <w:fldChar w:fldCharType="end"/>
        </w:r>
      </w:hyperlink>
    </w:p>
    <w:p w14:paraId="2498D2C0" w14:textId="77777777" w:rsidR="002258AA" w:rsidRDefault="00C22EE3">
      <w:pPr>
        <w:pStyle w:val="TOC4"/>
        <w:rPr>
          <w:rFonts w:eastAsiaTheme="minorEastAsia"/>
          <w:smallCaps w:val="0"/>
          <w:noProof/>
          <w:sz w:val="22"/>
          <w:szCs w:val="28"/>
          <w:lang w:val="en-US" w:eastAsia="en-US" w:bidi="th-TH"/>
        </w:rPr>
      </w:pPr>
      <w:hyperlink w:anchor="_Toc403739246" w:history="1">
        <w:r w:rsidR="002258AA" w:rsidRPr="00AC689A">
          <w:rPr>
            <w:rStyle w:val="Hyperlink"/>
            <w:noProof/>
          </w:rPr>
          <w:t>Office Online</w:t>
        </w:r>
        <w:r w:rsidR="002258AA">
          <w:rPr>
            <w:noProof/>
            <w:webHidden/>
          </w:rPr>
          <w:tab/>
        </w:r>
        <w:r w:rsidR="002258AA">
          <w:rPr>
            <w:noProof/>
            <w:webHidden/>
          </w:rPr>
          <w:fldChar w:fldCharType="begin"/>
        </w:r>
        <w:r w:rsidR="002258AA">
          <w:rPr>
            <w:noProof/>
            <w:webHidden/>
          </w:rPr>
          <w:instrText xml:space="preserve"> PAGEREF _Toc403739246 \h </w:instrText>
        </w:r>
        <w:r w:rsidR="002258AA">
          <w:rPr>
            <w:noProof/>
            <w:webHidden/>
          </w:rPr>
        </w:r>
        <w:r w:rsidR="002258AA">
          <w:rPr>
            <w:noProof/>
            <w:webHidden/>
          </w:rPr>
          <w:fldChar w:fldCharType="separate"/>
        </w:r>
        <w:r w:rsidR="002258AA">
          <w:rPr>
            <w:noProof/>
            <w:webHidden/>
          </w:rPr>
          <w:t>23</w:t>
        </w:r>
        <w:r w:rsidR="002258AA">
          <w:rPr>
            <w:noProof/>
            <w:webHidden/>
          </w:rPr>
          <w:fldChar w:fldCharType="end"/>
        </w:r>
      </w:hyperlink>
    </w:p>
    <w:p w14:paraId="15D9C5DA" w14:textId="77777777" w:rsidR="002258AA" w:rsidRDefault="00C22EE3">
      <w:pPr>
        <w:pStyle w:val="TOC4"/>
        <w:rPr>
          <w:rFonts w:eastAsiaTheme="minorEastAsia"/>
          <w:smallCaps w:val="0"/>
          <w:noProof/>
          <w:sz w:val="22"/>
          <w:szCs w:val="28"/>
          <w:lang w:val="en-US" w:eastAsia="en-US" w:bidi="th-TH"/>
        </w:rPr>
      </w:pPr>
      <w:hyperlink w:anchor="_Toc403739247" w:history="1">
        <w:r w:rsidR="002258AA" w:rsidRPr="00AC689A">
          <w:rPr>
            <w:rStyle w:val="Hyperlink"/>
            <w:noProof/>
          </w:rPr>
          <w:t>OneDrive Entreprise</w:t>
        </w:r>
        <w:r w:rsidR="002258AA">
          <w:rPr>
            <w:noProof/>
            <w:webHidden/>
          </w:rPr>
          <w:tab/>
        </w:r>
        <w:r w:rsidR="002258AA">
          <w:rPr>
            <w:noProof/>
            <w:webHidden/>
          </w:rPr>
          <w:fldChar w:fldCharType="begin"/>
        </w:r>
        <w:r w:rsidR="002258AA">
          <w:rPr>
            <w:noProof/>
            <w:webHidden/>
          </w:rPr>
          <w:instrText xml:space="preserve"> PAGEREF _Toc403739247 \h </w:instrText>
        </w:r>
        <w:r w:rsidR="002258AA">
          <w:rPr>
            <w:noProof/>
            <w:webHidden/>
          </w:rPr>
        </w:r>
        <w:r w:rsidR="002258AA">
          <w:rPr>
            <w:noProof/>
            <w:webHidden/>
          </w:rPr>
          <w:fldChar w:fldCharType="separate"/>
        </w:r>
        <w:r w:rsidR="002258AA">
          <w:rPr>
            <w:noProof/>
            <w:webHidden/>
          </w:rPr>
          <w:t>23</w:t>
        </w:r>
        <w:r w:rsidR="002258AA">
          <w:rPr>
            <w:noProof/>
            <w:webHidden/>
          </w:rPr>
          <w:fldChar w:fldCharType="end"/>
        </w:r>
      </w:hyperlink>
    </w:p>
    <w:p w14:paraId="5E87F537" w14:textId="77777777" w:rsidR="002258AA" w:rsidRDefault="00C22EE3">
      <w:pPr>
        <w:pStyle w:val="TOC4"/>
        <w:rPr>
          <w:rFonts w:eastAsiaTheme="minorEastAsia"/>
          <w:smallCaps w:val="0"/>
          <w:noProof/>
          <w:sz w:val="22"/>
          <w:szCs w:val="28"/>
          <w:lang w:val="en-US" w:eastAsia="en-US" w:bidi="th-TH"/>
        </w:rPr>
      </w:pPr>
      <w:hyperlink w:anchor="_Toc403739248" w:history="1">
        <w:r w:rsidR="002258AA" w:rsidRPr="00AC689A">
          <w:rPr>
            <w:rStyle w:val="Hyperlink"/>
            <w:noProof/>
          </w:rPr>
          <w:t>Project Online</w:t>
        </w:r>
        <w:r w:rsidR="002258AA">
          <w:rPr>
            <w:noProof/>
            <w:webHidden/>
          </w:rPr>
          <w:tab/>
        </w:r>
        <w:r w:rsidR="002258AA">
          <w:rPr>
            <w:noProof/>
            <w:webHidden/>
          </w:rPr>
          <w:fldChar w:fldCharType="begin"/>
        </w:r>
        <w:r w:rsidR="002258AA">
          <w:rPr>
            <w:noProof/>
            <w:webHidden/>
          </w:rPr>
          <w:instrText xml:space="preserve"> PAGEREF _Toc403739248 \h </w:instrText>
        </w:r>
        <w:r w:rsidR="002258AA">
          <w:rPr>
            <w:noProof/>
            <w:webHidden/>
          </w:rPr>
        </w:r>
        <w:r w:rsidR="002258AA">
          <w:rPr>
            <w:noProof/>
            <w:webHidden/>
          </w:rPr>
          <w:fldChar w:fldCharType="separate"/>
        </w:r>
        <w:r w:rsidR="002258AA">
          <w:rPr>
            <w:noProof/>
            <w:webHidden/>
          </w:rPr>
          <w:t>23</w:t>
        </w:r>
        <w:r w:rsidR="002258AA">
          <w:rPr>
            <w:noProof/>
            <w:webHidden/>
          </w:rPr>
          <w:fldChar w:fldCharType="end"/>
        </w:r>
      </w:hyperlink>
    </w:p>
    <w:p w14:paraId="20D72197" w14:textId="77777777" w:rsidR="002258AA" w:rsidRDefault="00C22EE3">
      <w:pPr>
        <w:pStyle w:val="TOC4"/>
        <w:rPr>
          <w:rFonts w:eastAsiaTheme="minorEastAsia"/>
          <w:smallCaps w:val="0"/>
          <w:noProof/>
          <w:sz w:val="22"/>
          <w:szCs w:val="28"/>
          <w:lang w:val="en-US" w:eastAsia="en-US" w:bidi="th-TH"/>
        </w:rPr>
      </w:pPr>
      <w:hyperlink w:anchor="_Toc403739249" w:history="1">
        <w:r w:rsidR="002258AA" w:rsidRPr="00AC689A">
          <w:rPr>
            <w:rStyle w:val="Hyperlink"/>
            <w:noProof/>
          </w:rPr>
          <w:t>SharePoint Online</w:t>
        </w:r>
        <w:r w:rsidR="002258AA">
          <w:rPr>
            <w:noProof/>
            <w:webHidden/>
          </w:rPr>
          <w:tab/>
        </w:r>
        <w:r w:rsidR="002258AA">
          <w:rPr>
            <w:noProof/>
            <w:webHidden/>
          </w:rPr>
          <w:fldChar w:fldCharType="begin"/>
        </w:r>
        <w:r w:rsidR="002258AA">
          <w:rPr>
            <w:noProof/>
            <w:webHidden/>
          </w:rPr>
          <w:instrText xml:space="preserve"> PAGEREF _Toc403739249 \h </w:instrText>
        </w:r>
        <w:r w:rsidR="002258AA">
          <w:rPr>
            <w:noProof/>
            <w:webHidden/>
          </w:rPr>
        </w:r>
        <w:r w:rsidR="002258AA">
          <w:rPr>
            <w:noProof/>
            <w:webHidden/>
          </w:rPr>
          <w:fldChar w:fldCharType="separate"/>
        </w:r>
        <w:r w:rsidR="002258AA">
          <w:rPr>
            <w:noProof/>
            <w:webHidden/>
          </w:rPr>
          <w:t>23</w:t>
        </w:r>
        <w:r w:rsidR="002258AA">
          <w:rPr>
            <w:noProof/>
            <w:webHidden/>
          </w:rPr>
          <w:fldChar w:fldCharType="end"/>
        </w:r>
      </w:hyperlink>
    </w:p>
    <w:p w14:paraId="783052D4" w14:textId="77777777" w:rsidR="002258AA" w:rsidRDefault="00C22EE3">
      <w:pPr>
        <w:pStyle w:val="TOC2"/>
        <w:tabs>
          <w:tab w:val="right" w:leader="dot" w:pos="5030"/>
        </w:tabs>
        <w:rPr>
          <w:rFonts w:eastAsiaTheme="minorEastAsia"/>
          <w:b w:val="0"/>
          <w:smallCaps w:val="0"/>
          <w:noProof/>
          <w:sz w:val="22"/>
          <w:szCs w:val="28"/>
          <w:lang w:val="en-US" w:eastAsia="en-US" w:bidi="th-TH"/>
        </w:rPr>
      </w:pPr>
      <w:hyperlink w:anchor="_Toc403739250" w:history="1">
        <w:r w:rsidR="002258AA" w:rsidRPr="00AC689A">
          <w:rPr>
            <w:rStyle w:val="Hyperlink"/>
            <w:noProof/>
          </w:rPr>
          <w:t>Autres Services en Ligne</w:t>
        </w:r>
        <w:r w:rsidR="002258AA">
          <w:rPr>
            <w:noProof/>
            <w:webHidden/>
          </w:rPr>
          <w:tab/>
        </w:r>
        <w:r w:rsidR="002258AA">
          <w:rPr>
            <w:noProof/>
            <w:webHidden/>
          </w:rPr>
          <w:fldChar w:fldCharType="begin"/>
        </w:r>
        <w:r w:rsidR="002258AA">
          <w:rPr>
            <w:noProof/>
            <w:webHidden/>
          </w:rPr>
          <w:instrText xml:space="preserve"> PAGEREF _Toc403739250 \h </w:instrText>
        </w:r>
        <w:r w:rsidR="002258AA">
          <w:rPr>
            <w:noProof/>
            <w:webHidden/>
          </w:rPr>
        </w:r>
        <w:r w:rsidR="002258AA">
          <w:rPr>
            <w:noProof/>
            <w:webHidden/>
          </w:rPr>
          <w:fldChar w:fldCharType="separate"/>
        </w:r>
        <w:r w:rsidR="002258AA">
          <w:rPr>
            <w:noProof/>
            <w:webHidden/>
          </w:rPr>
          <w:t>24</w:t>
        </w:r>
        <w:r w:rsidR="002258AA">
          <w:rPr>
            <w:noProof/>
            <w:webHidden/>
          </w:rPr>
          <w:fldChar w:fldCharType="end"/>
        </w:r>
      </w:hyperlink>
    </w:p>
    <w:p w14:paraId="70E678F6" w14:textId="77777777" w:rsidR="002258AA" w:rsidRDefault="00C22EE3">
      <w:pPr>
        <w:pStyle w:val="TOC4"/>
        <w:rPr>
          <w:rFonts w:eastAsiaTheme="minorEastAsia"/>
          <w:smallCaps w:val="0"/>
          <w:noProof/>
          <w:sz w:val="22"/>
          <w:szCs w:val="28"/>
          <w:lang w:val="en-US" w:eastAsia="en-US" w:bidi="th-TH"/>
        </w:rPr>
      </w:pPr>
      <w:hyperlink w:anchor="_Toc403739251" w:history="1">
        <w:r w:rsidR="002258AA" w:rsidRPr="00AC689A">
          <w:rPr>
            <w:rStyle w:val="Hyperlink"/>
            <w:noProof/>
          </w:rPr>
          <w:t xml:space="preserve">Plateformes Bing Maps Enterprise et Bing Maps </w:t>
        </w:r>
        <w:r w:rsidR="002258AA">
          <w:rPr>
            <w:rStyle w:val="Hyperlink"/>
            <w:noProof/>
          </w:rPr>
          <w:br/>
        </w:r>
        <w:r w:rsidR="002258AA" w:rsidRPr="00AC689A">
          <w:rPr>
            <w:rStyle w:val="Hyperlink"/>
            <w:noProof/>
          </w:rPr>
          <w:t>Mobile Asset Management</w:t>
        </w:r>
        <w:r w:rsidR="002258AA">
          <w:rPr>
            <w:noProof/>
            <w:webHidden/>
          </w:rPr>
          <w:tab/>
        </w:r>
        <w:r w:rsidR="002258AA">
          <w:rPr>
            <w:noProof/>
            <w:webHidden/>
          </w:rPr>
          <w:fldChar w:fldCharType="begin"/>
        </w:r>
        <w:r w:rsidR="002258AA">
          <w:rPr>
            <w:noProof/>
            <w:webHidden/>
          </w:rPr>
          <w:instrText xml:space="preserve"> PAGEREF _Toc403739251 \h </w:instrText>
        </w:r>
        <w:r w:rsidR="002258AA">
          <w:rPr>
            <w:noProof/>
            <w:webHidden/>
          </w:rPr>
        </w:r>
        <w:r w:rsidR="002258AA">
          <w:rPr>
            <w:noProof/>
            <w:webHidden/>
          </w:rPr>
          <w:fldChar w:fldCharType="separate"/>
        </w:r>
        <w:r w:rsidR="002258AA">
          <w:rPr>
            <w:noProof/>
            <w:webHidden/>
          </w:rPr>
          <w:t>24</w:t>
        </w:r>
        <w:r w:rsidR="002258AA">
          <w:rPr>
            <w:noProof/>
            <w:webHidden/>
          </w:rPr>
          <w:fldChar w:fldCharType="end"/>
        </w:r>
      </w:hyperlink>
    </w:p>
    <w:p w14:paraId="54BB6F93" w14:textId="77777777" w:rsidR="002258AA" w:rsidRDefault="00C22EE3">
      <w:pPr>
        <w:pStyle w:val="TOC4"/>
        <w:rPr>
          <w:rFonts w:eastAsiaTheme="minorEastAsia"/>
          <w:smallCaps w:val="0"/>
          <w:noProof/>
          <w:sz w:val="22"/>
          <w:szCs w:val="28"/>
          <w:lang w:val="en-US" w:eastAsia="en-US" w:bidi="th-TH"/>
        </w:rPr>
      </w:pPr>
      <w:hyperlink w:anchor="_Toc403739252" w:history="1">
        <w:r w:rsidR="002258AA" w:rsidRPr="00AC689A">
          <w:rPr>
            <w:rStyle w:val="Hyperlink"/>
            <w:noProof/>
          </w:rPr>
          <w:t>Microsoft Learning E-Reference Library</w:t>
        </w:r>
        <w:r w:rsidR="002258AA">
          <w:rPr>
            <w:noProof/>
            <w:webHidden/>
          </w:rPr>
          <w:tab/>
        </w:r>
        <w:r w:rsidR="002258AA">
          <w:rPr>
            <w:noProof/>
            <w:webHidden/>
          </w:rPr>
          <w:fldChar w:fldCharType="begin"/>
        </w:r>
        <w:r w:rsidR="002258AA">
          <w:rPr>
            <w:noProof/>
            <w:webHidden/>
          </w:rPr>
          <w:instrText xml:space="preserve"> PAGEREF _Toc403739252 \h </w:instrText>
        </w:r>
        <w:r w:rsidR="002258AA">
          <w:rPr>
            <w:noProof/>
            <w:webHidden/>
          </w:rPr>
        </w:r>
        <w:r w:rsidR="002258AA">
          <w:rPr>
            <w:noProof/>
            <w:webHidden/>
          </w:rPr>
          <w:fldChar w:fldCharType="separate"/>
        </w:r>
        <w:r w:rsidR="002258AA">
          <w:rPr>
            <w:noProof/>
            <w:webHidden/>
          </w:rPr>
          <w:t>25</w:t>
        </w:r>
        <w:r w:rsidR="002258AA">
          <w:rPr>
            <w:noProof/>
            <w:webHidden/>
          </w:rPr>
          <w:fldChar w:fldCharType="end"/>
        </w:r>
      </w:hyperlink>
    </w:p>
    <w:p w14:paraId="35B43E22" w14:textId="77777777" w:rsidR="002258AA" w:rsidRDefault="00C22EE3">
      <w:pPr>
        <w:pStyle w:val="TOC4"/>
        <w:rPr>
          <w:rFonts w:eastAsiaTheme="minorEastAsia"/>
          <w:smallCaps w:val="0"/>
          <w:noProof/>
          <w:sz w:val="22"/>
          <w:szCs w:val="28"/>
          <w:lang w:val="en-US" w:eastAsia="en-US" w:bidi="th-TH"/>
        </w:rPr>
      </w:pPr>
      <w:hyperlink w:anchor="_Toc403739253" w:history="1">
        <w:r w:rsidR="002258AA" w:rsidRPr="00AC689A">
          <w:rPr>
            <w:rStyle w:val="Hyperlink"/>
            <w:noProof/>
            <w:lang w:val="en-US"/>
          </w:rPr>
          <w:t>Microsoft Learning IT Academy</w:t>
        </w:r>
        <w:r w:rsidR="002258AA">
          <w:rPr>
            <w:noProof/>
            <w:webHidden/>
          </w:rPr>
          <w:tab/>
        </w:r>
        <w:r w:rsidR="002258AA">
          <w:rPr>
            <w:noProof/>
            <w:webHidden/>
          </w:rPr>
          <w:fldChar w:fldCharType="begin"/>
        </w:r>
        <w:r w:rsidR="002258AA">
          <w:rPr>
            <w:noProof/>
            <w:webHidden/>
          </w:rPr>
          <w:instrText xml:space="preserve"> PAGEREF _Toc403739253 \h </w:instrText>
        </w:r>
        <w:r w:rsidR="002258AA">
          <w:rPr>
            <w:noProof/>
            <w:webHidden/>
          </w:rPr>
        </w:r>
        <w:r w:rsidR="002258AA">
          <w:rPr>
            <w:noProof/>
            <w:webHidden/>
          </w:rPr>
          <w:fldChar w:fldCharType="separate"/>
        </w:r>
        <w:r w:rsidR="002258AA">
          <w:rPr>
            <w:noProof/>
            <w:webHidden/>
          </w:rPr>
          <w:t>25</w:t>
        </w:r>
        <w:r w:rsidR="002258AA">
          <w:rPr>
            <w:noProof/>
            <w:webHidden/>
          </w:rPr>
          <w:fldChar w:fldCharType="end"/>
        </w:r>
      </w:hyperlink>
    </w:p>
    <w:p w14:paraId="5EC06F1F" w14:textId="77777777" w:rsidR="002258AA" w:rsidRDefault="00C22EE3">
      <w:pPr>
        <w:pStyle w:val="TOC4"/>
        <w:rPr>
          <w:rFonts w:eastAsiaTheme="minorEastAsia"/>
          <w:smallCaps w:val="0"/>
          <w:noProof/>
          <w:sz w:val="22"/>
          <w:szCs w:val="28"/>
          <w:lang w:val="en-US" w:eastAsia="en-US" w:bidi="th-TH"/>
        </w:rPr>
      </w:pPr>
      <w:hyperlink w:anchor="_Toc403739254" w:history="1">
        <w:r w:rsidR="002258AA" w:rsidRPr="00AC689A">
          <w:rPr>
            <w:rStyle w:val="Hyperlink"/>
            <w:noProof/>
          </w:rPr>
          <w:t>Office 365 Developer</w:t>
        </w:r>
        <w:r w:rsidR="002258AA">
          <w:rPr>
            <w:noProof/>
            <w:webHidden/>
          </w:rPr>
          <w:tab/>
        </w:r>
        <w:r w:rsidR="002258AA">
          <w:rPr>
            <w:noProof/>
            <w:webHidden/>
          </w:rPr>
          <w:fldChar w:fldCharType="begin"/>
        </w:r>
        <w:r w:rsidR="002258AA">
          <w:rPr>
            <w:noProof/>
            <w:webHidden/>
          </w:rPr>
          <w:instrText xml:space="preserve"> PAGEREF _Toc403739254 \h </w:instrText>
        </w:r>
        <w:r w:rsidR="002258AA">
          <w:rPr>
            <w:noProof/>
            <w:webHidden/>
          </w:rPr>
        </w:r>
        <w:r w:rsidR="002258AA">
          <w:rPr>
            <w:noProof/>
            <w:webHidden/>
          </w:rPr>
          <w:fldChar w:fldCharType="separate"/>
        </w:r>
        <w:r w:rsidR="002258AA">
          <w:rPr>
            <w:noProof/>
            <w:webHidden/>
          </w:rPr>
          <w:t>25</w:t>
        </w:r>
        <w:r w:rsidR="002258AA">
          <w:rPr>
            <w:noProof/>
            <w:webHidden/>
          </w:rPr>
          <w:fldChar w:fldCharType="end"/>
        </w:r>
      </w:hyperlink>
    </w:p>
    <w:p w14:paraId="1773F120" w14:textId="77777777" w:rsidR="002258AA" w:rsidRDefault="00C22EE3">
      <w:pPr>
        <w:pStyle w:val="TOC4"/>
        <w:rPr>
          <w:rFonts w:eastAsiaTheme="minorEastAsia"/>
          <w:smallCaps w:val="0"/>
          <w:noProof/>
          <w:sz w:val="22"/>
          <w:szCs w:val="28"/>
          <w:lang w:val="en-US" w:eastAsia="en-US" w:bidi="th-TH"/>
        </w:rPr>
      </w:pPr>
      <w:hyperlink w:anchor="_Toc403739255" w:history="1">
        <w:r w:rsidR="002258AA" w:rsidRPr="00AC689A">
          <w:rPr>
            <w:rStyle w:val="Hyperlink"/>
            <w:noProof/>
          </w:rPr>
          <w:t>Power BI pour Office 365</w:t>
        </w:r>
        <w:r w:rsidR="002258AA">
          <w:rPr>
            <w:noProof/>
            <w:webHidden/>
          </w:rPr>
          <w:tab/>
        </w:r>
        <w:r w:rsidR="002258AA">
          <w:rPr>
            <w:noProof/>
            <w:webHidden/>
          </w:rPr>
          <w:fldChar w:fldCharType="begin"/>
        </w:r>
        <w:r w:rsidR="002258AA">
          <w:rPr>
            <w:noProof/>
            <w:webHidden/>
          </w:rPr>
          <w:instrText xml:space="preserve"> PAGEREF _Toc403739255 \h </w:instrText>
        </w:r>
        <w:r w:rsidR="002258AA">
          <w:rPr>
            <w:noProof/>
            <w:webHidden/>
          </w:rPr>
        </w:r>
        <w:r w:rsidR="002258AA">
          <w:rPr>
            <w:noProof/>
            <w:webHidden/>
          </w:rPr>
          <w:fldChar w:fldCharType="separate"/>
        </w:r>
        <w:r w:rsidR="002258AA">
          <w:rPr>
            <w:noProof/>
            <w:webHidden/>
          </w:rPr>
          <w:t>25</w:t>
        </w:r>
        <w:r w:rsidR="002258AA">
          <w:rPr>
            <w:noProof/>
            <w:webHidden/>
          </w:rPr>
          <w:fldChar w:fldCharType="end"/>
        </w:r>
      </w:hyperlink>
    </w:p>
    <w:p w14:paraId="55F60B93" w14:textId="77777777" w:rsidR="002258AA" w:rsidRDefault="00C22EE3">
      <w:pPr>
        <w:pStyle w:val="TOC4"/>
        <w:rPr>
          <w:rFonts w:eastAsiaTheme="minorEastAsia"/>
          <w:smallCaps w:val="0"/>
          <w:noProof/>
          <w:sz w:val="22"/>
          <w:szCs w:val="28"/>
          <w:lang w:val="en-US" w:eastAsia="en-US" w:bidi="th-TH"/>
        </w:rPr>
      </w:pPr>
      <w:hyperlink w:anchor="_Toc403739256" w:history="1">
        <w:r w:rsidR="002258AA" w:rsidRPr="00AC689A">
          <w:rPr>
            <w:rStyle w:val="Hyperlink"/>
            <w:noProof/>
          </w:rPr>
          <w:t>System Center Endpoint Protection</w:t>
        </w:r>
        <w:r w:rsidR="002258AA">
          <w:rPr>
            <w:noProof/>
            <w:webHidden/>
          </w:rPr>
          <w:tab/>
        </w:r>
        <w:r w:rsidR="002258AA">
          <w:rPr>
            <w:noProof/>
            <w:webHidden/>
          </w:rPr>
          <w:fldChar w:fldCharType="begin"/>
        </w:r>
        <w:r w:rsidR="002258AA">
          <w:rPr>
            <w:noProof/>
            <w:webHidden/>
          </w:rPr>
          <w:instrText xml:space="preserve"> PAGEREF _Toc403739256 \h </w:instrText>
        </w:r>
        <w:r w:rsidR="002258AA">
          <w:rPr>
            <w:noProof/>
            <w:webHidden/>
          </w:rPr>
        </w:r>
        <w:r w:rsidR="002258AA">
          <w:rPr>
            <w:noProof/>
            <w:webHidden/>
          </w:rPr>
          <w:fldChar w:fldCharType="separate"/>
        </w:r>
        <w:r w:rsidR="002258AA">
          <w:rPr>
            <w:noProof/>
            <w:webHidden/>
          </w:rPr>
          <w:t>25</w:t>
        </w:r>
        <w:r w:rsidR="002258AA">
          <w:rPr>
            <w:noProof/>
            <w:webHidden/>
          </w:rPr>
          <w:fldChar w:fldCharType="end"/>
        </w:r>
      </w:hyperlink>
    </w:p>
    <w:p w14:paraId="5B26F405" w14:textId="77777777" w:rsidR="002258AA" w:rsidRDefault="00C22EE3">
      <w:pPr>
        <w:pStyle w:val="TOC4"/>
        <w:rPr>
          <w:rFonts w:eastAsiaTheme="minorEastAsia"/>
          <w:smallCaps w:val="0"/>
          <w:noProof/>
          <w:sz w:val="22"/>
          <w:szCs w:val="28"/>
          <w:lang w:val="en-US" w:eastAsia="en-US" w:bidi="th-TH"/>
        </w:rPr>
      </w:pPr>
      <w:hyperlink w:anchor="_Toc403739257" w:history="1">
        <w:r w:rsidR="002258AA" w:rsidRPr="00AC689A">
          <w:rPr>
            <w:rStyle w:val="Hyperlink"/>
            <w:noProof/>
          </w:rPr>
          <w:t>API Translator</w:t>
        </w:r>
        <w:r w:rsidR="002258AA">
          <w:rPr>
            <w:noProof/>
            <w:webHidden/>
          </w:rPr>
          <w:tab/>
        </w:r>
        <w:r w:rsidR="002258AA">
          <w:rPr>
            <w:noProof/>
            <w:webHidden/>
          </w:rPr>
          <w:fldChar w:fldCharType="begin"/>
        </w:r>
        <w:r w:rsidR="002258AA">
          <w:rPr>
            <w:noProof/>
            <w:webHidden/>
          </w:rPr>
          <w:instrText xml:space="preserve"> PAGEREF _Toc403739257 \h </w:instrText>
        </w:r>
        <w:r w:rsidR="002258AA">
          <w:rPr>
            <w:noProof/>
            <w:webHidden/>
          </w:rPr>
        </w:r>
        <w:r w:rsidR="002258AA">
          <w:rPr>
            <w:noProof/>
            <w:webHidden/>
          </w:rPr>
          <w:fldChar w:fldCharType="separate"/>
        </w:r>
        <w:r w:rsidR="002258AA">
          <w:rPr>
            <w:noProof/>
            <w:webHidden/>
          </w:rPr>
          <w:t>26</w:t>
        </w:r>
        <w:r w:rsidR="002258AA">
          <w:rPr>
            <w:noProof/>
            <w:webHidden/>
          </w:rPr>
          <w:fldChar w:fldCharType="end"/>
        </w:r>
      </w:hyperlink>
    </w:p>
    <w:p w14:paraId="006C5A0F" w14:textId="77777777" w:rsidR="002258AA" w:rsidRDefault="00C22EE3">
      <w:pPr>
        <w:pStyle w:val="TOC4"/>
        <w:rPr>
          <w:rFonts w:eastAsiaTheme="minorEastAsia"/>
          <w:smallCaps w:val="0"/>
          <w:noProof/>
          <w:sz w:val="22"/>
          <w:szCs w:val="28"/>
          <w:lang w:val="en-US" w:eastAsia="en-US" w:bidi="th-TH"/>
        </w:rPr>
      </w:pPr>
      <w:hyperlink w:anchor="_Toc403739258" w:history="1">
        <w:r w:rsidR="002258AA" w:rsidRPr="00AC689A">
          <w:rPr>
            <w:rStyle w:val="Hyperlink"/>
            <w:noProof/>
          </w:rPr>
          <w:t>Yammer Enterprise</w:t>
        </w:r>
        <w:r w:rsidR="002258AA">
          <w:rPr>
            <w:noProof/>
            <w:webHidden/>
          </w:rPr>
          <w:tab/>
        </w:r>
        <w:r w:rsidR="002258AA">
          <w:rPr>
            <w:noProof/>
            <w:webHidden/>
          </w:rPr>
          <w:fldChar w:fldCharType="begin"/>
        </w:r>
        <w:r w:rsidR="002258AA">
          <w:rPr>
            <w:noProof/>
            <w:webHidden/>
          </w:rPr>
          <w:instrText xml:space="preserve"> PAGEREF _Toc403739258 \h </w:instrText>
        </w:r>
        <w:r w:rsidR="002258AA">
          <w:rPr>
            <w:noProof/>
            <w:webHidden/>
          </w:rPr>
        </w:r>
        <w:r w:rsidR="002258AA">
          <w:rPr>
            <w:noProof/>
            <w:webHidden/>
          </w:rPr>
          <w:fldChar w:fldCharType="separate"/>
        </w:r>
        <w:r w:rsidR="002258AA">
          <w:rPr>
            <w:noProof/>
            <w:webHidden/>
          </w:rPr>
          <w:t>26</w:t>
        </w:r>
        <w:r w:rsidR="002258AA">
          <w:rPr>
            <w:noProof/>
            <w:webHidden/>
          </w:rPr>
          <w:fldChar w:fldCharType="end"/>
        </w:r>
      </w:hyperlink>
    </w:p>
    <w:p w14:paraId="57C796B0" w14:textId="77777777" w:rsidR="002258AA" w:rsidRDefault="00C22EE3">
      <w:pPr>
        <w:pStyle w:val="TOC1"/>
        <w:tabs>
          <w:tab w:val="right" w:leader="dot" w:pos="5030"/>
        </w:tabs>
        <w:rPr>
          <w:rFonts w:eastAsiaTheme="minorEastAsia"/>
          <w:b w:val="0"/>
          <w:caps w:val="0"/>
          <w:noProof/>
          <w:sz w:val="22"/>
          <w:szCs w:val="28"/>
          <w:lang w:val="en-US" w:eastAsia="en-US" w:bidi="th-TH"/>
        </w:rPr>
      </w:pPr>
      <w:hyperlink w:anchor="_Toc403739259" w:history="1">
        <w:r w:rsidR="002258AA" w:rsidRPr="00AC689A">
          <w:rPr>
            <w:rStyle w:val="Hyperlink"/>
            <w:noProof/>
          </w:rPr>
          <w:t>Annexe 1 – Avertissements</w:t>
        </w:r>
        <w:r w:rsidR="002258AA">
          <w:rPr>
            <w:noProof/>
            <w:webHidden/>
          </w:rPr>
          <w:tab/>
        </w:r>
        <w:r w:rsidR="002258AA">
          <w:rPr>
            <w:noProof/>
            <w:webHidden/>
          </w:rPr>
          <w:fldChar w:fldCharType="begin"/>
        </w:r>
        <w:r w:rsidR="002258AA">
          <w:rPr>
            <w:noProof/>
            <w:webHidden/>
          </w:rPr>
          <w:instrText xml:space="preserve"> PAGEREF _Toc403739259 \h </w:instrText>
        </w:r>
        <w:r w:rsidR="002258AA">
          <w:rPr>
            <w:noProof/>
            <w:webHidden/>
          </w:rPr>
        </w:r>
        <w:r w:rsidR="002258AA">
          <w:rPr>
            <w:noProof/>
            <w:webHidden/>
          </w:rPr>
          <w:fldChar w:fldCharType="separate"/>
        </w:r>
        <w:r w:rsidR="002258AA">
          <w:rPr>
            <w:noProof/>
            <w:webHidden/>
          </w:rPr>
          <w:t>27</w:t>
        </w:r>
        <w:r w:rsidR="002258AA">
          <w:rPr>
            <w:noProof/>
            <w:webHidden/>
          </w:rPr>
          <w:fldChar w:fldCharType="end"/>
        </w:r>
      </w:hyperlink>
    </w:p>
    <w:p w14:paraId="1EECC258"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260" w:history="1">
        <w:r w:rsidR="002258AA" w:rsidRPr="00AC689A">
          <w:rPr>
            <w:rStyle w:val="Hyperlink"/>
            <w:noProof/>
          </w:rPr>
          <w:t>Bing Maps</w:t>
        </w:r>
        <w:r w:rsidR="002258AA">
          <w:rPr>
            <w:noProof/>
            <w:webHidden/>
          </w:rPr>
          <w:tab/>
        </w:r>
        <w:r w:rsidR="002258AA">
          <w:rPr>
            <w:noProof/>
            <w:webHidden/>
          </w:rPr>
          <w:fldChar w:fldCharType="begin"/>
        </w:r>
        <w:r w:rsidR="002258AA">
          <w:rPr>
            <w:noProof/>
            <w:webHidden/>
          </w:rPr>
          <w:instrText xml:space="preserve"> PAGEREF _Toc403739260 \h </w:instrText>
        </w:r>
        <w:r w:rsidR="002258AA">
          <w:rPr>
            <w:noProof/>
            <w:webHidden/>
          </w:rPr>
        </w:r>
        <w:r w:rsidR="002258AA">
          <w:rPr>
            <w:noProof/>
            <w:webHidden/>
          </w:rPr>
          <w:fldChar w:fldCharType="separate"/>
        </w:r>
        <w:r w:rsidR="002258AA">
          <w:rPr>
            <w:noProof/>
            <w:webHidden/>
          </w:rPr>
          <w:t>27</w:t>
        </w:r>
        <w:r w:rsidR="002258AA">
          <w:rPr>
            <w:noProof/>
            <w:webHidden/>
          </w:rPr>
          <w:fldChar w:fldCharType="end"/>
        </w:r>
      </w:hyperlink>
    </w:p>
    <w:p w14:paraId="7BE87831"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261" w:history="1">
        <w:r w:rsidR="002258AA" w:rsidRPr="00AC689A">
          <w:rPr>
            <w:rStyle w:val="Hyperlink"/>
            <w:noProof/>
          </w:rPr>
          <w:t>Support client</w:t>
        </w:r>
        <w:r w:rsidR="002258AA">
          <w:rPr>
            <w:noProof/>
            <w:webHidden/>
          </w:rPr>
          <w:tab/>
        </w:r>
        <w:r w:rsidR="002258AA">
          <w:rPr>
            <w:noProof/>
            <w:webHidden/>
          </w:rPr>
          <w:fldChar w:fldCharType="begin"/>
        </w:r>
        <w:r w:rsidR="002258AA">
          <w:rPr>
            <w:noProof/>
            <w:webHidden/>
          </w:rPr>
          <w:instrText xml:space="preserve"> PAGEREF _Toc403739261 \h </w:instrText>
        </w:r>
        <w:r w:rsidR="002258AA">
          <w:rPr>
            <w:noProof/>
            <w:webHidden/>
          </w:rPr>
        </w:r>
        <w:r w:rsidR="002258AA">
          <w:rPr>
            <w:noProof/>
            <w:webHidden/>
          </w:rPr>
          <w:fldChar w:fldCharType="separate"/>
        </w:r>
        <w:r w:rsidR="002258AA">
          <w:rPr>
            <w:noProof/>
            <w:webHidden/>
          </w:rPr>
          <w:t>27</w:t>
        </w:r>
        <w:r w:rsidR="002258AA">
          <w:rPr>
            <w:noProof/>
            <w:webHidden/>
          </w:rPr>
          <w:fldChar w:fldCharType="end"/>
        </w:r>
      </w:hyperlink>
    </w:p>
    <w:p w14:paraId="2057E1EB" w14:textId="77777777" w:rsidR="002258AA" w:rsidRDefault="00C22EE3">
      <w:pPr>
        <w:pStyle w:val="TOC3"/>
        <w:tabs>
          <w:tab w:val="right" w:leader="dot" w:pos="5030"/>
        </w:tabs>
        <w:rPr>
          <w:rFonts w:eastAsiaTheme="minorEastAsia"/>
          <w:smallCaps w:val="0"/>
          <w:noProof/>
          <w:sz w:val="22"/>
          <w:szCs w:val="28"/>
          <w:lang w:val="en-US" w:eastAsia="en-US" w:bidi="th-TH"/>
        </w:rPr>
      </w:pPr>
      <w:hyperlink w:anchor="_Toc403739262" w:history="1">
        <w:r w:rsidR="002258AA" w:rsidRPr="00AC689A">
          <w:rPr>
            <w:rStyle w:val="Hyperlink"/>
            <w:noProof/>
          </w:rPr>
          <w:t xml:space="preserve">Avertissement relatif aux normes visuelles H.264/AVC et </w:t>
        </w:r>
        <w:r w:rsidR="002258AA">
          <w:rPr>
            <w:rStyle w:val="Hyperlink"/>
            <w:noProof/>
          </w:rPr>
          <w:br/>
        </w:r>
        <w:r w:rsidR="002258AA" w:rsidRPr="00AC689A">
          <w:rPr>
            <w:rStyle w:val="Hyperlink"/>
            <w:noProof/>
          </w:rPr>
          <w:t>MPEG-4 Part 2 et aux normes vidéo VC-1 et MPEG-2</w:t>
        </w:r>
        <w:r w:rsidR="002258AA">
          <w:rPr>
            <w:noProof/>
            <w:webHidden/>
          </w:rPr>
          <w:tab/>
        </w:r>
        <w:r w:rsidR="002258AA">
          <w:rPr>
            <w:noProof/>
            <w:webHidden/>
          </w:rPr>
          <w:fldChar w:fldCharType="begin"/>
        </w:r>
        <w:r w:rsidR="002258AA">
          <w:rPr>
            <w:noProof/>
            <w:webHidden/>
          </w:rPr>
          <w:instrText xml:space="preserve"> PAGEREF _Toc403739262 \h </w:instrText>
        </w:r>
        <w:r w:rsidR="002258AA">
          <w:rPr>
            <w:noProof/>
            <w:webHidden/>
          </w:rPr>
        </w:r>
        <w:r w:rsidR="002258AA">
          <w:rPr>
            <w:noProof/>
            <w:webHidden/>
          </w:rPr>
          <w:fldChar w:fldCharType="separate"/>
        </w:r>
        <w:r w:rsidR="002258AA">
          <w:rPr>
            <w:noProof/>
            <w:webHidden/>
          </w:rPr>
          <w:t>28</w:t>
        </w:r>
        <w:r w:rsidR="002258AA">
          <w:rPr>
            <w:noProof/>
            <w:webHidden/>
          </w:rPr>
          <w:fldChar w:fldCharType="end"/>
        </w:r>
      </w:hyperlink>
    </w:p>
    <w:p w14:paraId="6682C06C" w14:textId="77777777" w:rsidR="002258AA" w:rsidRDefault="00C22EE3">
      <w:pPr>
        <w:pStyle w:val="TOC1"/>
        <w:tabs>
          <w:tab w:val="right" w:leader="dot" w:pos="5030"/>
        </w:tabs>
        <w:rPr>
          <w:rFonts w:eastAsiaTheme="minorEastAsia"/>
          <w:b w:val="0"/>
          <w:caps w:val="0"/>
          <w:noProof/>
          <w:sz w:val="22"/>
          <w:szCs w:val="28"/>
          <w:lang w:val="en-US" w:eastAsia="en-US" w:bidi="th-TH"/>
        </w:rPr>
      </w:pPr>
      <w:hyperlink w:anchor="_Toc403739263" w:history="1">
        <w:r w:rsidR="002258AA" w:rsidRPr="00AC689A">
          <w:rPr>
            <w:rStyle w:val="Hyperlink"/>
            <w:noProof/>
          </w:rPr>
          <w:t>Annexe 2 – Suites de Licences d’Abonnement</w:t>
        </w:r>
        <w:r w:rsidR="002258AA">
          <w:rPr>
            <w:noProof/>
            <w:webHidden/>
          </w:rPr>
          <w:tab/>
        </w:r>
        <w:r w:rsidR="002258AA">
          <w:rPr>
            <w:noProof/>
            <w:webHidden/>
          </w:rPr>
          <w:fldChar w:fldCharType="begin"/>
        </w:r>
        <w:r w:rsidR="002258AA">
          <w:rPr>
            <w:noProof/>
            <w:webHidden/>
          </w:rPr>
          <w:instrText xml:space="preserve"> PAGEREF _Toc403739263 \h </w:instrText>
        </w:r>
        <w:r w:rsidR="002258AA">
          <w:rPr>
            <w:noProof/>
            <w:webHidden/>
          </w:rPr>
        </w:r>
        <w:r w:rsidR="002258AA">
          <w:rPr>
            <w:noProof/>
            <w:webHidden/>
          </w:rPr>
          <w:fldChar w:fldCharType="separate"/>
        </w:r>
        <w:r w:rsidR="002258AA">
          <w:rPr>
            <w:noProof/>
            <w:webHidden/>
          </w:rPr>
          <w:t>29</w:t>
        </w:r>
        <w:r w:rsidR="002258AA">
          <w:rPr>
            <w:noProof/>
            <w:webHidden/>
          </w:rPr>
          <w:fldChar w:fldCharType="end"/>
        </w:r>
      </w:hyperlink>
    </w:p>
    <w:p w14:paraId="411CD716" w14:textId="77777777" w:rsidR="002258AA" w:rsidRDefault="00C22EE3">
      <w:pPr>
        <w:pStyle w:val="TOC1"/>
        <w:tabs>
          <w:tab w:val="right" w:leader="dot" w:pos="5030"/>
        </w:tabs>
        <w:rPr>
          <w:rFonts w:eastAsiaTheme="minorEastAsia"/>
          <w:b w:val="0"/>
          <w:caps w:val="0"/>
          <w:noProof/>
          <w:sz w:val="22"/>
          <w:szCs w:val="28"/>
          <w:lang w:val="en-US" w:eastAsia="en-US" w:bidi="th-TH"/>
        </w:rPr>
      </w:pPr>
      <w:hyperlink w:anchor="_Toc403739264" w:history="1">
        <w:r w:rsidR="002258AA" w:rsidRPr="00AC689A">
          <w:rPr>
            <w:rStyle w:val="Hyperlink"/>
            <w:noProof/>
          </w:rPr>
          <w:t xml:space="preserve">Annexe 3 – Clauses Contractuelles </w:t>
        </w:r>
        <w:r w:rsidR="002258AA">
          <w:rPr>
            <w:rStyle w:val="Hyperlink"/>
            <w:noProof/>
          </w:rPr>
          <w:br/>
        </w:r>
        <w:r w:rsidR="002258AA" w:rsidRPr="00AC689A">
          <w:rPr>
            <w:rStyle w:val="Hyperlink"/>
            <w:noProof/>
          </w:rPr>
          <w:t>Types (Sous-traitants)</w:t>
        </w:r>
        <w:r w:rsidR="002258AA">
          <w:rPr>
            <w:noProof/>
            <w:webHidden/>
          </w:rPr>
          <w:tab/>
        </w:r>
        <w:r w:rsidR="002258AA">
          <w:rPr>
            <w:noProof/>
            <w:webHidden/>
          </w:rPr>
          <w:fldChar w:fldCharType="begin"/>
        </w:r>
        <w:r w:rsidR="002258AA">
          <w:rPr>
            <w:noProof/>
            <w:webHidden/>
          </w:rPr>
          <w:instrText xml:space="preserve"> PAGEREF _Toc403739264 \h </w:instrText>
        </w:r>
        <w:r w:rsidR="002258AA">
          <w:rPr>
            <w:noProof/>
            <w:webHidden/>
          </w:rPr>
        </w:r>
        <w:r w:rsidR="002258AA">
          <w:rPr>
            <w:noProof/>
            <w:webHidden/>
          </w:rPr>
          <w:fldChar w:fldCharType="separate"/>
        </w:r>
        <w:r w:rsidR="002258AA">
          <w:rPr>
            <w:noProof/>
            <w:webHidden/>
          </w:rPr>
          <w:t>30</w:t>
        </w:r>
        <w:r w:rsidR="002258AA">
          <w:rPr>
            <w:noProof/>
            <w:webHidden/>
          </w:rPr>
          <w:fldChar w:fldCharType="end"/>
        </w:r>
      </w:hyperlink>
    </w:p>
    <w:p w14:paraId="0A743765" w14:textId="77777777" w:rsidR="004D27A6" w:rsidRPr="00C95C41" w:rsidRDefault="00707A3A" w:rsidP="00A914BF">
      <w:pPr>
        <w:pStyle w:val="ProductList-Body"/>
      </w:pPr>
      <w:r>
        <w:fldChar w:fldCharType="end"/>
      </w:r>
    </w:p>
    <w:p w14:paraId="277DCD59"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03B96E4" w14:textId="77777777" w:rsidR="004D27A6" w:rsidRPr="00C95C41" w:rsidRDefault="004D27A6" w:rsidP="00366C8E">
      <w:pPr>
        <w:pStyle w:val="ProductList-SectionHeading"/>
        <w:outlineLvl w:val="0"/>
      </w:pPr>
      <w:bookmarkStart w:id="3" w:name="Introduction"/>
      <w:bookmarkStart w:id="4" w:name="_Toc403739194"/>
      <w:r>
        <w:lastRenderedPageBreak/>
        <w:t>Introduction</w:t>
      </w:r>
      <w:bookmarkEnd w:id="3"/>
      <w:bookmarkEnd w:id="4"/>
    </w:p>
    <w:p w14:paraId="29186E37" w14:textId="77777777" w:rsidR="003F6CEE" w:rsidRPr="00C95C41" w:rsidRDefault="003C35CD" w:rsidP="00366C8E">
      <w:pPr>
        <w:pStyle w:val="ProductList-Body"/>
        <w:spacing w:after="120"/>
      </w:pPr>
      <w:r>
        <w:t>À compter du 1er juillet 2014, les présentes Conditions des Services en Ligne (OST) remplacent les Droits d</w:t>
      </w:r>
      <w:r w:rsidR="00677EB8">
        <w:t>’</w:t>
      </w:r>
      <w:r>
        <w:t>Utilisation des Services en Ligne (OLSUR). Les OST contiennent des conditions s</w:t>
      </w:r>
      <w:r w:rsidR="00677EB8">
        <w:t>’</w:t>
      </w:r>
      <w:r>
        <w:t>appliquant à l</w:t>
      </w:r>
      <w:r w:rsidR="00677EB8">
        <w:t>’</w:t>
      </w:r>
      <w:r>
        <w:t xml:space="preserve">utilisation des Services en Ligne par le Client. Des conditions distinctes, et notamment des conditions différentes concernant la protection des </w:t>
      </w:r>
      <w:r w:rsidR="00696863">
        <w:t>données à caractère personnel</w:t>
      </w:r>
      <w:r>
        <w:t xml:space="preserve"> et la sécurité, régissent l</w:t>
      </w:r>
      <w:r w:rsidR="00677EB8">
        <w:t>’</w:t>
      </w:r>
      <w:r>
        <w:t>utilisation par le Client de Produits Tiers (tels que définis ci-dessous) ainsi que d</w:t>
      </w:r>
      <w:r w:rsidR="00677EB8">
        <w:t>’</w:t>
      </w:r>
      <w:r>
        <w:t>autres produits et services de Microsoft.</w:t>
      </w:r>
    </w:p>
    <w:p w14:paraId="2948EF1A" w14:textId="77777777" w:rsidR="004D27A6" w:rsidRPr="00C95C41"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6E0977FB" w14:textId="77777777" w:rsidR="004D27A6" w:rsidRPr="00C95C41" w:rsidRDefault="004D27A6" w:rsidP="00A914BF">
      <w:pPr>
        <w:pStyle w:val="ProductList-Body"/>
      </w:pPr>
    </w:p>
    <w:p w14:paraId="7C4CD995" w14:textId="77777777" w:rsidR="004D27A6" w:rsidRPr="00C95C41" w:rsidRDefault="003F6CEE" w:rsidP="00366C8E">
      <w:pPr>
        <w:pStyle w:val="ProductList-Offering1Heading"/>
        <w:outlineLvl w:val="1"/>
      </w:pPr>
      <w:bookmarkStart w:id="5" w:name="_Toc403739195"/>
      <w:r>
        <w:t>Versions antérieures</w:t>
      </w:r>
      <w:bookmarkEnd w:id="5"/>
    </w:p>
    <w:p w14:paraId="2B441DA5" w14:textId="77777777" w:rsidR="004D27A6" w:rsidRPr="00C95C41"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6F3207CC" w14:textId="77777777" w:rsidR="003F6CEE" w:rsidRPr="00C95C41" w:rsidRDefault="003F6CEE" w:rsidP="00A914BF">
      <w:pPr>
        <w:pStyle w:val="ProductList-Body"/>
      </w:pPr>
    </w:p>
    <w:p w14:paraId="6D621A89"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3739196"/>
      <w:r>
        <w:t>Clarifications et synthèse des modifications apportées</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6B766A4F" w14:textId="77777777" w:rsidTr="00414009">
        <w:trPr>
          <w:tblHeader/>
        </w:trPr>
        <w:tc>
          <w:tcPr>
            <w:tcW w:w="5395" w:type="dxa"/>
            <w:shd w:val="clear" w:color="auto" w:fill="0072C6"/>
          </w:tcPr>
          <w:p w14:paraId="67A0FCAB" w14:textId="77777777" w:rsidR="00862C50" w:rsidRPr="00AD6DB4" w:rsidRDefault="00862C50" w:rsidP="00414009">
            <w:pPr>
              <w:pStyle w:val="ProductList-Body"/>
              <w:spacing w:before="20" w:after="20"/>
              <w:rPr>
                <w:color w:val="FFFFFF" w:themeColor="background1"/>
              </w:rPr>
            </w:pPr>
            <w:r>
              <w:rPr>
                <w:color w:val="FFFFFF" w:themeColor="background1"/>
              </w:rPr>
              <w:t>Ajouts</w:t>
            </w:r>
          </w:p>
        </w:tc>
        <w:tc>
          <w:tcPr>
            <w:tcW w:w="5395" w:type="dxa"/>
            <w:shd w:val="clear" w:color="auto" w:fill="0072C6"/>
          </w:tcPr>
          <w:p w14:paraId="260A128D" w14:textId="77777777" w:rsidR="00862C50" w:rsidRPr="00AD6DB4" w:rsidRDefault="00862C50" w:rsidP="00414009">
            <w:pPr>
              <w:pStyle w:val="ProductList-Body"/>
              <w:spacing w:before="20" w:after="20"/>
              <w:rPr>
                <w:color w:val="FFFFFF" w:themeColor="background1"/>
              </w:rPr>
            </w:pPr>
            <w:r>
              <w:rPr>
                <w:color w:val="FFFFFF" w:themeColor="background1"/>
              </w:rPr>
              <w:t>Suppressions</w:t>
            </w:r>
          </w:p>
        </w:tc>
      </w:tr>
      <w:tr w:rsidR="0080135B" w14:paraId="5A395C65" w14:textId="77777777" w:rsidTr="00414009">
        <w:tc>
          <w:tcPr>
            <w:tcW w:w="5395" w:type="dxa"/>
          </w:tcPr>
          <w:p w14:paraId="38D956A8" w14:textId="77777777" w:rsidR="0080135B" w:rsidRDefault="0080135B" w:rsidP="0080135B">
            <w:pPr>
              <w:pStyle w:val="ProductList-Body"/>
            </w:pPr>
            <w:r>
              <w:t>Azure Directory Basic</w:t>
            </w:r>
          </w:p>
        </w:tc>
        <w:tc>
          <w:tcPr>
            <w:tcW w:w="5395" w:type="dxa"/>
          </w:tcPr>
          <w:p w14:paraId="04DE2B8C" w14:textId="77777777" w:rsidR="0080135B" w:rsidRPr="0080135B" w:rsidRDefault="0080135B" w:rsidP="0080135B">
            <w:pPr>
              <w:pStyle w:val="ProductList-Body"/>
            </w:pPr>
          </w:p>
        </w:tc>
      </w:tr>
      <w:tr w:rsidR="00FE2524" w:rsidRPr="00C82324" w14:paraId="3A83E709" w14:textId="77777777" w:rsidTr="00414009">
        <w:tc>
          <w:tcPr>
            <w:tcW w:w="5395" w:type="dxa"/>
          </w:tcPr>
          <w:p w14:paraId="659A73EB" w14:textId="77777777" w:rsidR="00FE2524" w:rsidRPr="00E7428C" w:rsidRDefault="00FE2524" w:rsidP="00FE2524">
            <w:pPr>
              <w:pStyle w:val="ProductList-Body"/>
              <w:rPr>
                <w:lang w:val="en-US"/>
              </w:rPr>
            </w:pPr>
            <w:r w:rsidRPr="00E7428C">
              <w:rPr>
                <w:lang w:val="en-US"/>
              </w:rPr>
              <w:t>Microsoft Dynamics Marketing Sales Collaboration</w:t>
            </w:r>
          </w:p>
        </w:tc>
        <w:tc>
          <w:tcPr>
            <w:tcW w:w="5395" w:type="dxa"/>
          </w:tcPr>
          <w:p w14:paraId="715DE76B" w14:textId="77777777" w:rsidR="00FE2524" w:rsidRPr="00E7428C" w:rsidRDefault="00FE2524" w:rsidP="00FE2524">
            <w:pPr>
              <w:pStyle w:val="ProductList-Body"/>
              <w:rPr>
                <w:lang w:val="en-US"/>
              </w:rPr>
            </w:pPr>
          </w:p>
        </w:tc>
      </w:tr>
      <w:tr w:rsidR="00FE2524" w14:paraId="5180BE94" w14:textId="77777777" w:rsidTr="00414009">
        <w:tc>
          <w:tcPr>
            <w:tcW w:w="5395" w:type="dxa"/>
          </w:tcPr>
          <w:p w14:paraId="71432526" w14:textId="77777777" w:rsidR="00FE2524" w:rsidRDefault="00FE2524" w:rsidP="00FE2524">
            <w:pPr>
              <w:pStyle w:val="ProductList-Body"/>
            </w:pPr>
            <w:r>
              <w:t>Office 365 Business</w:t>
            </w:r>
          </w:p>
        </w:tc>
        <w:tc>
          <w:tcPr>
            <w:tcW w:w="5395" w:type="dxa"/>
          </w:tcPr>
          <w:p w14:paraId="37F51DB0" w14:textId="77777777" w:rsidR="00FE2524" w:rsidRPr="00111ECD" w:rsidRDefault="00FE2524" w:rsidP="00FE2524">
            <w:pPr>
              <w:pStyle w:val="ProductList-Body"/>
            </w:pPr>
          </w:p>
        </w:tc>
      </w:tr>
      <w:tr w:rsidR="00FE2524" w14:paraId="2B2FF622" w14:textId="77777777" w:rsidTr="00414009">
        <w:tc>
          <w:tcPr>
            <w:tcW w:w="5395" w:type="dxa"/>
          </w:tcPr>
          <w:p w14:paraId="531C2535" w14:textId="77777777" w:rsidR="00FE2524" w:rsidRDefault="00FE2524" w:rsidP="00FE2524">
            <w:pPr>
              <w:pStyle w:val="ProductList-Body"/>
            </w:pPr>
            <w:r>
              <w:t>Parature, from Microsoft</w:t>
            </w:r>
          </w:p>
        </w:tc>
        <w:tc>
          <w:tcPr>
            <w:tcW w:w="5395" w:type="dxa"/>
          </w:tcPr>
          <w:p w14:paraId="79CC3C3D" w14:textId="77777777" w:rsidR="00FE2524" w:rsidRPr="00111ECD" w:rsidRDefault="00FE2524" w:rsidP="00FE2524">
            <w:pPr>
              <w:pStyle w:val="ProductList-Body"/>
            </w:pPr>
          </w:p>
        </w:tc>
      </w:tr>
    </w:tbl>
    <w:p w14:paraId="6A02477F" w14:textId="77777777" w:rsidR="00862C50" w:rsidRPr="00C95C41" w:rsidRDefault="00862C50" w:rsidP="00862C50">
      <w:pPr>
        <w:pStyle w:val="ProductList-Body"/>
      </w:pPr>
    </w:p>
    <w:p w14:paraId="747DC879" w14:textId="77777777" w:rsidR="003F6CEE" w:rsidRPr="00C95C41" w:rsidRDefault="00730B3A" w:rsidP="00A914BF">
      <w:pPr>
        <w:pStyle w:val="ProductList-Body"/>
      </w:pPr>
      <w:r>
        <w:rPr>
          <w:b/>
          <w:color w:val="00188F"/>
          <w:szCs w:val="18"/>
        </w:rPr>
        <w:t>Modifications</w:t>
      </w:r>
    </w:p>
    <w:p w14:paraId="1880B508" w14:textId="77777777" w:rsidR="00AA2A25" w:rsidRDefault="00AA2A25" w:rsidP="00B96540">
      <w:pPr>
        <w:pStyle w:val="ProductList-Body"/>
      </w:pPr>
    </w:p>
    <w:p w14:paraId="1CADBD1D" w14:textId="77777777" w:rsidR="00F02D34" w:rsidRPr="00F02D34" w:rsidRDefault="00F02D34" w:rsidP="00F02D34">
      <w:pPr>
        <w:pStyle w:val="ProductList-Body"/>
        <w:rPr>
          <w:b/>
          <w:color w:val="00188F"/>
        </w:rPr>
      </w:pPr>
      <w:r w:rsidRPr="00F02D34">
        <w:rPr>
          <w:b/>
          <w:color w:val="00188F"/>
        </w:rPr>
        <w:t>Traduction</w:t>
      </w:r>
    </w:p>
    <w:p w14:paraId="503CC6C5" w14:textId="77777777" w:rsidR="00F02D34" w:rsidRDefault="00F02D34" w:rsidP="00F02D34">
      <w:pPr>
        <w:pStyle w:val="ProductList-Body"/>
        <w:spacing w:before="40"/>
      </w:pPr>
      <w:r>
        <w:t>Révision de la traduction française de la version datée du 1er octobre 2014 des OST.</w:t>
      </w:r>
    </w:p>
    <w:p w14:paraId="46A2471D" w14:textId="77777777" w:rsidR="00F02D34" w:rsidRPr="00C95C41" w:rsidRDefault="00F02D34" w:rsidP="00B96540">
      <w:pPr>
        <w:pStyle w:val="ProductList-Body"/>
      </w:pPr>
    </w:p>
    <w:p w14:paraId="5A8EEB51" w14:textId="77777777" w:rsidR="00FC5782" w:rsidRPr="00C95C41" w:rsidRDefault="0099256C" w:rsidP="00B96540">
      <w:pPr>
        <w:pStyle w:val="ProductList-Body"/>
      </w:pPr>
      <w:r>
        <w:rPr>
          <w:b/>
          <w:color w:val="00188F"/>
        </w:rPr>
        <w:t>Conditions générales</w:t>
      </w:r>
    </w:p>
    <w:p w14:paraId="37E65CB7" w14:textId="77777777" w:rsidR="00FC5782" w:rsidRPr="00C95C41" w:rsidRDefault="0099256C" w:rsidP="00FC5782">
      <w:pPr>
        <w:pStyle w:val="ProductList-Body"/>
        <w:spacing w:before="40"/>
      </w:pPr>
      <w:r>
        <w:t>Dans la section Respect de la réglementation applicable, clarification du fait que Microsoft ne détermine pas si les Données Client sont soumises à</w:t>
      </w:r>
      <w:r w:rsidR="0097550C">
        <w:t> </w:t>
      </w:r>
      <w:r>
        <w:t>toute loi ou réglementation spécifique.</w:t>
      </w:r>
    </w:p>
    <w:p w14:paraId="1B7FAD9A" w14:textId="77777777" w:rsidR="003F6CEE" w:rsidRPr="00C95C41" w:rsidRDefault="003F6CEE" w:rsidP="00A914BF">
      <w:pPr>
        <w:pStyle w:val="ProductList-Body"/>
      </w:pPr>
    </w:p>
    <w:p w14:paraId="0C33AD9D" w14:textId="77777777" w:rsidR="003F6CEE" w:rsidRPr="00C95C41" w:rsidRDefault="00CE051D" w:rsidP="00A914BF">
      <w:pPr>
        <w:pStyle w:val="ProductList-Body"/>
      </w:pPr>
      <w:r>
        <w:rPr>
          <w:b/>
          <w:color w:val="00188F"/>
        </w:rPr>
        <w:t xml:space="preserve">Conditions de protection des </w:t>
      </w:r>
      <w:r w:rsidR="00696863">
        <w:rPr>
          <w:b/>
          <w:color w:val="00188F"/>
        </w:rPr>
        <w:t>données à caractère personnel</w:t>
      </w:r>
      <w:r>
        <w:rPr>
          <w:b/>
          <w:color w:val="00188F"/>
        </w:rPr>
        <w:t xml:space="preserve"> et de sécurité</w:t>
      </w:r>
    </w:p>
    <w:p w14:paraId="35980A25" w14:textId="77777777" w:rsidR="009B2DBE" w:rsidRPr="00C95C41" w:rsidRDefault="0099256C" w:rsidP="00A769CE">
      <w:pPr>
        <w:pStyle w:val="ProductList-Body"/>
        <w:numPr>
          <w:ilvl w:val="0"/>
          <w:numId w:val="30"/>
        </w:numPr>
        <w:tabs>
          <w:tab w:val="clear" w:pos="158"/>
        </w:tabs>
        <w:ind w:left="360" w:hanging="180"/>
      </w:pPr>
      <w:r>
        <w:t xml:space="preserve">Dans la section Conditions générales de protection des </w:t>
      </w:r>
      <w:r w:rsidR="00696863">
        <w:t>données à caractère personnel</w:t>
      </w:r>
      <w:r>
        <w:t xml:space="preserve"> et de sécurité, ajout de Parature, from Microsoft à la liste des Services en Ligne non couverts.</w:t>
      </w:r>
    </w:p>
    <w:p w14:paraId="24CA0A6E" w14:textId="77777777" w:rsidR="00A769CE" w:rsidRPr="00C95C41" w:rsidRDefault="000C18B6" w:rsidP="00A769CE">
      <w:pPr>
        <w:pStyle w:val="ProductList-Body"/>
        <w:numPr>
          <w:ilvl w:val="0"/>
          <w:numId w:val="30"/>
        </w:numPr>
        <w:tabs>
          <w:tab w:val="clear" w:pos="158"/>
        </w:tabs>
        <w:ind w:left="360" w:hanging="180"/>
      </w:pPr>
      <w:r>
        <w:t>Dans la section Conditions de traitement de données, ajout de Parature à la liste des exclusions des « Services en Ligne » de Microsoft Dynamics CRM Online.</w:t>
      </w:r>
    </w:p>
    <w:p w14:paraId="75FEE165" w14:textId="77777777" w:rsidR="004D27A6" w:rsidRPr="00C95C41" w:rsidRDefault="000C18B6" w:rsidP="00A769CE">
      <w:pPr>
        <w:pStyle w:val="ProductList-Body"/>
        <w:numPr>
          <w:ilvl w:val="0"/>
          <w:numId w:val="30"/>
        </w:numPr>
        <w:tabs>
          <w:tab w:val="clear" w:pos="158"/>
        </w:tabs>
        <w:ind w:left="360" w:hanging="180"/>
      </w:pPr>
      <w:r>
        <w:t>Dans la section Conditions de traitement de données, ajout d’Exchange Online Protection à la liste des inclusions dans les « Services en Ligne » pour Office 365.</w:t>
      </w:r>
    </w:p>
    <w:p w14:paraId="4E19CBD0" w14:textId="77777777" w:rsidR="00FD384F" w:rsidRPr="00C95C41" w:rsidRDefault="00FD384F" w:rsidP="00A914BF">
      <w:pPr>
        <w:pStyle w:val="ProductList-Body"/>
      </w:pPr>
    </w:p>
    <w:p w14:paraId="4EACC899" w14:textId="77777777" w:rsidR="00027CFF" w:rsidRPr="00C95C41" w:rsidRDefault="00027CFF" w:rsidP="00A84F89">
      <w:pPr>
        <w:pStyle w:val="ProductList-Body"/>
      </w:pPr>
      <w:r>
        <w:rPr>
          <w:b/>
          <w:color w:val="00188F"/>
        </w:rPr>
        <w:t xml:space="preserve">Modules complémentaires Instance et Compléments de Stockage </w:t>
      </w:r>
    </w:p>
    <w:p w14:paraId="55986DD9" w14:textId="77777777" w:rsidR="00027CFF" w:rsidRPr="00C95C41" w:rsidRDefault="00FA7049" w:rsidP="00FA7049">
      <w:pPr>
        <w:pStyle w:val="ProductList-Body"/>
      </w:pPr>
      <w:r>
        <w:t>Des informations concernant les SL Module Complémentaire Instance et les Compléments de Stockage sont disponibles dans les documentations de produit.</w:t>
      </w:r>
    </w:p>
    <w:p w14:paraId="53BAF69F" w14:textId="77777777" w:rsidR="00FA7049" w:rsidRPr="00C95C41" w:rsidRDefault="00FA7049" w:rsidP="00FA7049">
      <w:pPr>
        <w:pStyle w:val="ProductList-Body"/>
      </w:pPr>
    </w:p>
    <w:p w14:paraId="469414F7" w14:textId="77777777" w:rsidR="00A84F89" w:rsidRPr="00C95C41" w:rsidRDefault="00A84F89" w:rsidP="00A84F89">
      <w:pPr>
        <w:pStyle w:val="ProductList-Body"/>
      </w:pPr>
      <w:r>
        <w:rPr>
          <w:b/>
          <w:color w:val="00188F"/>
        </w:rPr>
        <w:t>Enterprise Mobility Services</w:t>
      </w:r>
    </w:p>
    <w:p w14:paraId="39F53474" w14:textId="77777777" w:rsidR="00A84F89" w:rsidRPr="00C95C41" w:rsidRDefault="00A769CE" w:rsidP="00A84F89">
      <w:pPr>
        <w:pStyle w:val="ProductList-Body"/>
      </w:pPr>
      <w:r>
        <w:t>Création d</w:t>
      </w:r>
      <w:r w:rsidR="00677EB8">
        <w:t>’</w:t>
      </w:r>
      <w:r>
        <w:t>une nouvelle famille de Services en Ligne comprenant des Services en Ligne disponibles à l</w:t>
      </w:r>
      <w:r w:rsidR="00677EB8">
        <w:t>’</w:t>
      </w:r>
      <w:r>
        <w:t>achat dans le cadre de la Suite Enterprise Mobility ainsi que d</w:t>
      </w:r>
      <w:r w:rsidR="00677EB8">
        <w:t>’</w:t>
      </w:r>
      <w:r>
        <w:t xml:space="preserve">autres Services en Ligne ne faisant pas partie de la Suite. </w:t>
      </w:r>
    </w:p>
    <w:p w14:paraId="0EEA0F20" w14:textId="77777777" w:rsidR="00A84F89" w:rsidRPr="00C95C41" w:rsidRDefault="00A84F89" w:rsidP="00A914BF">
      <w:pPr>
        <w:pStyle w:val="ProductList-Body"/>
      </w:pPr>
    </w:p>
    <w:p w14:paraId="4452EEF4" w14:textId="77777777" w:rsidR="00FD384F" w:rsidRPr="00C95C41" w:rsidRDefault="00FD384F" w:rsidP="00A914BF">
      <w:pPr>
        <w:pStyle w:val="ProductList-Body"/>
      </w:pPr>
      <w:r>
        <w:rPr>
          <w:b/>
          <w:color w:val="00188F"/>
        </w:rPr>
        <w:t>Services Microsoft Azure</w:t>
      </w:r>
    </w:p>
    <w:p w14:paraId="3CA5E68D" w14:textId="77777777" w:rsidR="00FD384F" w:rsidRPr="00C95C41" w:rsidRDefault="00FD384F" w:rsidP="00AA2A25">
      <w:pPr>
        <w:pStyle w:val="ProductList-Body"/>
      </w:pPr>
      <w:r>
        <w:t>Correction d</w:t>
      </w:r>
      <w:r w:rsidR="00677EB8">
        <w:t>’</w:t>
      </w:r>
      <w:r>
        <w:t>une erreur d</w:t>
      </w:r>
      <w:r w:rsidR="00677EB8">
        <w:t>’</w:t>
      </w:r>
      <w:r>
        <w:t>écriture dans l</w:t>
      </w:r>
      <w:r w:rsidR="00677EB8">
        <w:t>’</w:t>
      </w:r>
      <w:r>
        <w:t>OST du mois de juillet :</w:t>
      </w:r>
      <w:r w:rsidR="00D0698A">
        <w:t xml:space="preserve"> </w:t>
      </w:r>
      <w:r>
        <w:t>modification du lien hypertexte présent dans la définition des « Services Microsoft Azure » et reprise du lien apparaissant dans le document concernant les Droits d</w:t>
      </w:r>
      <w:r w:rsidR="00677EB8">
        <w:t>’</w:t>
      </w:r>
      <w:r>
        <w:t>Utilisation des Services en Ligne (OLSUR) du mois d</w:t>
      </w:r>
      <w:r w:rsidR="00677EB8">
        <w:t>’</w:t>
      </w:r>
      <w:r>
        <w:t>avril.</w:t>
      </w:r>
    </w:p>
    <w:p w14:paraId="438A75E1" w14:textId="77777777" w:rsidR="00A769CE" w:rsidRPr="00C95C41" w:rsidRDefault="00A769CE" w:rsidP="00AA2A25">
      <w:pPr>
        <w:pStyle w:val="ProductList-Body"/>
      </w:pPr>
    </w:p>
    <w:p w14:paraId="31D91D98" w14:textId="77777777" w:rsidR="00FD384F" w:rsidRPr="00C95C41" w:rsidRDefault="00AA2A25" w:rsidP="00A914BF">
      <w:pPr>
        <w:pStyle w:val="ProductList-Body"/>
      </w:pPr>
      <w:r>
        <w:rPr>
          <w:b/>
          <w:color w:val="00188F"/>
        </w:rPr>
        <w:t>Microsoft Dynamics Online</w:t>
      </w:r>
    </w:p>
    <w:p w14:paraId="7151166D" w14:textId="77777777" w:rsidR="00DD5C60" w:rsidRPr="00C95C41" w:rsidRDefault="00445F89" w:rsidP="00A769CE">
      <w:pPr>
        <w:pStyle w:val="ProductList-Body"/>
        <w:numPr>
          <w:ilvl w:val="0"/>
          <w:numId w:val="27"/>
        </w:numPr>
        <w:tabs>
          <w:tab w:val="clear" w:pos="158"/>
        </w:tabs>
        <w:ind w:left="360" w:hanging="180"/>
      </w:pPr>
      <w:r>
        <w:t>Modification du nom de la famille Microsoft Dynamics Online en Services en Ligne Microsoft Dynamics.</w:t>
      </w:r>
    </w:p>
    <w:p w14:paraId="4ED63501" w14:textId="77777777" w:rsidR="00DD5C60" w:rsidRPr="00C95C41" w:rsidRDefault="000B07BF" w:rsidP="00A769CE">
      <w:pPr>
        <w:pStyle w:val="ProductList-Body"/>
        <w:numPr>
          <w:ilvl w:val="0"/>
          <w:numId w:val="27"/>
        </w:numPr>
        <w:tabs>
          <w:tab w:val="clear" w:pos="158"/>
        </w:tabs>
        <w:ind w:left="360" w:hanging="180"/>
      </w:pPr>
      <w:r>
        <w:t>Organisation de la famille en sous-catégories de Services en Ligne, clarification des conditions applicables à l</w:t>
      </w:r>
      <w:r w:rsidR="00677EB8">
        <w:t>’</w:t>
      </w:r>
      <w:r>
        <w:t>ensemble des Produits et des conditions applicables uniquement aux sous-catégories.</w:t>
      </w:r>
    </w:p>
    <w:p w14:paraId="0ABC464D" w14:textId="77777777" w:rsidR="00DD5C60" w:rsidRPr="00C95C41" w:rsidRDefault="000B07BF" w:rsidP="00A769CE">
      <w:pPr>
        <w:pStyle w:val="ProductList-Body"/>
        <w:numPr>
          <w:ilvl w:val="0"/>
          <w:numId w:val="27"/>
        </w:numPr>
        <w:tabs>
          <w:tab w:val="clear" w:pos="158"/>
        </w:tabs>
        <w:ind w:left="360" w:hanging="180"/>
      </w:pPr>
      <w:r>
        <w:lastRenderedPageBreak/>
        <w:t>Modification du nom Microsoft Social Listening Professional en Microsoft Social Engagement Professional.</w:t>
      </w:r>
    </w:p>
    <w:p w14:paraId="73E1B0C4" w14:textId="77777777" w:rsidR="00FD384F" w:rsidRDefault="00FD384F" w:rsidP="00A914BF">
      <w:pPr>
        <w:pStyle w:val="ProductList-Body"/>
      </w:pPr>
    </w:p>
    <w:p w14:paraId="34474345" w14:textId="77777777" w:rsidR="00F62029" w:rsidRPr="00C95C41" w:rsidRDefault="00F62029" w:rsidP="00A914BF">
      <w:pPr>
        <w:pStyle w:val="ProductList-Body"/>
      </w:pPr>
    </w:p>
    <w:p w14:paraId="2CEC6F7B" w14:textId="77777777" w:rsidR="00903D35" w:rsidRPr="00C95C41" w:rsidRDefault="00903D35" w:rsidP="00A914BF">
      <w:pPr>
        <w:pStyle w:val="ProductList-Body"/>
      </w:pPr>
      <w:r>
        <w:rPr>
          <w:b/>
          <w:color w:val="00188F"/>
        </w:rPr>
        <w:t>Services Office 365</w:t>
      </w:r>
    </w:p>
    <w:p w14:paraId="057D8B1E" w14:textId="77777777" w:rsidR="00903D35" w:rsidRPr="00C95C41" w:rsidRDefault="00A84F89" w:rsidP="00A769CE">
      <w:pPr>
        <w:pStyle w:val="ProductList-Body"/>
        <w:numPr>
          <w:ilvl w:val="0"/>
          <w:numId w:val="28"/>
        </w:numPr>
        <w:tabs>
          <w:tab w:val="clear" w:pos="158"/>
        </w:tabs>
        <w:ind w:left="360" w:hanging="180"/>
      </w:pPr>
      <w:r>
        <w:t>Ajout d</w:t>
      </w:r>
      <w:r w:rsidR="00677EB8">
        <w:t>’</w:t>
      </w:r>
      <w:r>
        <w:t>Office 365 ProPlus à la liste des Services Office 365 couverts par le Contrat de Niveau de Service.</w:t>
      </w:r>
    </w:p>
    <w:p w14:paraId="3C4EB1AD" w14:textId="77777777" w:rsidR="007D521E" w:rsidRPr="00C95C41" w:rsidRDefault="00A92414" w:rsidP="00A769CE">
      <w:pPr>
        <w:pStyle w:val="ProductList-Body"/>
        <w:numPr>
          <w:ilvl w:val="0"/>
          <w:numId w:val="28"/>
        </w:numPr>
        <w:tabs>
          <w:tab w:val="clear" w:pos="158"/>
        </w:tabs>
        <w:ind w:left="360" w:hanging="180"/>
      </w:pPr>
      <w:r>
        <w:t>Dans la section Droits d</w:t>
      </w:r>
      <w:r w:rsidR="00677EB8">
        <w:t>’</w:t>
      </w:r>
      <w:r>
        <w:t>utilisation et Installation des Applications Office 365, ajout du droit des utilisateurs à installer le logiciel avec l</w:t>
      </w:r>
      <w:r w:rsidR="00677EB8">
        <w:t>’</w:t>
      </w:r>
      <w:r>
        <w:t>Activation d</w:t>
      </w:r>
      <w:r w:rsidR="00677EB8">
        <w:t>’</w:t>
      </w:r>
      <w:r>
        <w:t>Ordinateurs Partagés (SCA), sur un serveur réseau ou sur les Services de la Plateforme Microsoft Azure.</w:t>
      </w:r>
    </w:p>
    <w:p w14:paraId="32030108" w14:textId="77777777" w:rsidR="00903D35" w:rsidRPr="00C95C41" w:rsidRDefault="00903D35" w:rsidP="00A914BF">
      <w:pPr>
        <w:pStyle w:val="ProductList-Body"/>
      </w:pPr>
    </w:p>
    <w:p w14:paraId="384B58D0" w14:textId="77777777" w:rsidR="00A84F89" w:rsidRPr="00C95C41" w:rsidRDefault="00A84F89" w:rsidP="00A84F89">
      <w:pPr>
        <w:pStyle w:val="ProductList-Body"/>
      </w:pPr>
      <w:r>
        <w:rPr>
          <w:b/>
          <w:color w:val="00188F"/>
        </w:rPr>
        <w:t>Autres Services en Ligne</w:t>
      </w:r>
    </w:p>
    <w:p w14:paraId="3D9AF349" w14:textId="77777777" w:rsidR="00A84F89" w:rsidRPr="00C95C41" w:rsidRDefault="00A769CE" w:rsidP="00A769CE">
      <w:pPr>
        <w:pStyle w:val="ProductList-Body"/>
        <w:numPr>
          <w:ilvl w:val="0"/>
          <w:numId w:val="29"/>
        </w:numPr>
        <w:tabs>
          <w:tab w:val="clear" w:pos="158"/>
        </w:tabs>
        <w:ind w:left="360" w:hanging="180"/>
      </w:pPr>
      <w:r>
        <w:t>Modification du nom Microsoft Azure Directory Premium en Azure Active Directory Premium et transfert dans la famille Enterprise Mobility Services.</w:t>
      </w:r>
    </w:p>
    <w:p w14:paraId="7C741B8C" w14:textId="77777777" w:rsidR="00A84F89" w:rsidRPr="00C95C41" w:rsidRDefault="00A769CE" w:rsidP="00A769CE">
      <w:pPr>
        <w:pStyle w:val="ProductList-Body"/>
        <w:numPr>
          <w:ilvl w:val="0"/>
          <w:numId w:val="29"/>
        </w:numPr>
        <w:tabs>
          <w:tab w:val="clear" w:pos="158"/>
        </w:tabs>
        <w:ind w:left="360" w:hanging="180"/>
      </w:pPr>
      <w:r>
        <w:t xml:space="preserve">Modification du nom Microsoft Rights Management en Azure Rights Management Service et transfert dans la famille Enterprise Mobility Services. </w:t>
      </w:r>
    </w:p>
    <w:p w14:paraId="0D51B682" w14:textId="77777777" w:rsidR="00A84F89" w:rsidRPr="00C95C41" w:rsidRDefault="00A84F89" w:rsidP="00A914BF">
      <w:pPr>
        <w:pStyle w:val="ProductList-Body"/>
      </w:pPr>
    </w:p>
    <w:p w14:paraId="12D35B64" w14:textId="77777777" w:rsidR="00B0042D" w:rsidRPr="00C95C41" w:rsidRDefault="00B0042D" w:rsidP="00A914BF">
      <w:pPr>
        <w:pStyle w:val="ProductList-Body"/>
      </w:pPr>
      <w:r>
        <w:rPr>
          <w:b/>
          <w:color w:val="00188F"/>
        </w:rPr>
        <w:t>Windows Intune</w:t>
      </w:r>
    </w:p>
    <w:p w14:paraId="5165CDB7" w14:textId="77777777" w:rsidR="00B0042D" w:rsidRPr="00C95C41" w:rsidRDefault="00B0042D" w:rsidP="00A914BF">
      <w:pPr>
        <w:pStyle w:val="ProductList-Body"/>
      </w:pPr>
      <w:r>
        <w:t>Transfert dans la famille Enterprise Mobility Services.</w:t>
      </w:r>
    </w:p>
    <w:p w14:paraId="4991BCC6" w14:textId="77777777" w:rsidR="00B0042D" w:rsidRPr="00C95C41" w:rsidRDefault="00B0042D" w:rsidP="00A914BF">
      <w:pPr>
        <w:pStyle w:val="ProductList-Body"/>
      </w:pPr>
    </w:p>
    <w:p w14:paraId="7703C2DB" w14:textId="77777777" w:rsidR="0080135B" w:rsidRPr="00C95C41" w:rsidRDefault="0080135B" w:rsidP="00AC73FD">
      <w:pPr>
        <w:pStyle w:val="ProductList-Body"/>
        <w:keepNext/>
        <w:keepLines/>
      </w:pPr>
      <w:r>
        <w:rPr>
          <w:b/>
          <w:color w:val="00188F"/>
        </w:rPr>
        <w:t>Yammer</w:t>
      </w:r>
    </w:p>
    <w:p w14:paraId="66573DF9" w14:textId="77777777" w:rsidR="00FD384F" w:rsidRPr="00C95C41" w:rsidRDefault="00ED0B1B" w:rsidP="00ED0B1B">
      <w:pPr>
        <w:pStyle w:val="ProductList-Body"/>
      </w:pPr>
      <w:r>
        <w:t>Suppression de l</w:t>
      </w:r>
      <w:r w:rsidR="00677EB8">
        <w:t>’</w:t>
      </w:r>
      <w:r>
        <w:t>interdiction d</w:t>
      </w:r>
      <w:r w:rsidR="00677EB8">
        <w:t>’</w:t>
      </w:r>
      <w:r>
        <w:t>utilisation pour les enfants de moins de 13 ans.</w:t>
      </w:r>
    </w:p>
    <w:p w14:paraId="3BF16162" w14:textId="77777777" w:rsidR="00ED0B1B" w:rsidRPr="00C95C41" w:rsidRDefault="00ED0B1B" w:rsidP="00ED0B1B">
      <w:pPr>
        <w:pStyle w:val="ProductList-Body"/>
      </w:pPr>
    </w:p>
    <w:p w14:paraId="3631C3F8" w14:textId="77777777" w:rsidR="00EA0550" w:rsidRPr="00C95C41" w:rsidRDefault="00EA0550" w:rsidP="00ED0B1B">
      <w:pPr>
        <w:pStyle w:val="ProductList-Body"/>
      </w:pPr>
      <w:r>
        <w:rPr>
          <w:b/>
          <w:color w:val="00188F"/>
        </w:rPr>
        <w:t>Annexe 1, Avertissements</w:t>
      </w:r>
    </w:p>
    <w:p w14:paraId="2E37D2FE" w14:textId="77777777" w:rsidR="00EA0550" w:rsidRPr="00C95C41" w:rsidRDefault="00EA0550" w:rsidP="00ED0B1B">
      <w:pPr>
        <w:pStyle w:val="ProductList-Body"/>
      </w:pPr>
      <w:r>
        <w:t>Dans l</w:t>
      </w:r>
      <w:r w:rsidR="00677EB8">
        <w:t>’</w:t>
      </w:r>
      <w:r>
        <w:t>Avertissement relatif aux normes visuelles H.264/AVC et MPEG-4 Partie 2 et aux normes vidéo VC-1 et MPE</w:t>
      </w:r>
      <w:r w:rsidR="0097550C">
        <w:t>G</w:t>
      </w:r>
      <w:r>
        <w:t>-2, correction du lien hypertexte.</w:t>
      </w:r>
    </w:p>
    <w:p w14:paraId="2EA62235" w14:textId="77777777" w:rsidR="00EA0550" w:rsidRPr="00C95C41" w:rsidRDefault="00EA0550" w:rsidP="00ED0B1B">
      <w:pPr>
        <w:pStyle w:val="ProductList-Body"/>
      </w:pPr>
    </w:p>
    <w:p w14:paraId="367B0D1E" w14:textId="77777777" w:rsidR="00ED0B1B" w:rsidRPr="00C95C41" w:rsidRDefault="00ED0B1B" w:rsidP="00ED0B1B">
      <w:pPr>
        <w:pStyle w:val="ProductList-Body"/>
      </w:pPr>
      <w:r>
        <w:rPr>
          <w:b/>
          <w:color w:val="00188F"/>
        </w:rPr>
        <w:t>Annexe 2, Suites de Licences d</w:t>
      </w:r>
      <w:r w:rsidR="00677EB8">
        <w:rPr>
          <w:b/>
          <w:color w:val="00188F"/>
        </w:rPr>
        <w:t>’</w:t>
      </w:r>
      <w:r>
        <w:rPr>
          <w:b/>
          <w:color w:val="00188F"/>
        </w:rPr>
        <w:t>Abonnement</w:t>
      </w:r>
    </w:p>
    <w:p w14:paraId="29B304C7" w14:textId="77777777" w:rsidR="00AC73FD" w:rsidRPr="00C95C41" w:rsidRDefault="00ED0B1B" w:rsidP="00AC73FD">
      <w:pPr>
        <w:pStyle w:val="ProductList-Body"/>
        <w:numPr>
          <w:ilvl w:val="0"/>
          <w:numId w:val="32"/>
        </w:numPr>
        <w:tabs>
          <w:tab w:val="clear" w:pos="158"/>
        </w:tabs>
        <w:ind w:left="360" w:hanging="180"/>
      </w:pPr>
      <w:r>
        <w:t>Suppression des SL des Suites Office 365 Petite Entreprise et Office 365 Petite Entreprise Premium.</w:t>
      </w:r>
    </w:p>
    <w:p w14:paraId="53CB07B4" w14:textId="77777777" w:rsidR="00AC73FD" w:rsidRPr="00C95C41" w:rsidRDefault="00AC73FD" w:rsidP="00AC73FD">
      <w:pPr>
        <w:pStyle w:val="ProductList-Body"/>
        <w:numPr>
          <w:ilvl w:val="0"/>
          <w:numId w:val="32"/>
        </w:numPr>
        <w:tabs>
          <w:tab w:val="clear" w:pos="158"/>
        </w:tabs>
        <w:ind w:left="360" w:hanging="180"/>
      </w:pPr>
      <w:r>
        <w:t>Ajout des SL des Suites Office 365 Business Essentials, Office 365 Business Premium, Microsoft Dynamics CRM Online Professional et Microsoft Dynamics CRM Online Enterprise.</w:t>
      </w:r>
    </w:p>
    <w:p w14:paraId="2EF3742F" w14:textId="77777777" w:rsidR="00FD384F" w:rsidRPr="00C95C41" w:rsidRDefault="00FD384F" w:rsidP="00A914BF">
      <w:pPr>
        <w:pStyle w:val="ProductList-Body"/>
      </w:pPr>
    </w:p>
    <w:p w14:paraId="4CBD0936"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0B174A2A" w14:textId="77777777" w:rsidR="004D27A6" w:rsidRPr="00C95C41" w:rsidRDefault="00730B3A" w:rsidP="00366C8E">
      <w:pPr>
        <w:pStyle w:val="ProductList-SectionHeading"/>
        <w:outlineLvl w:val="0"/>
      </w:pPr>
      <w:bookmarkStart w:id="13" w:name="GeneralTerms"/>
      <w:bookmarkStart w:id="14" w:name="_Toc403739197"/>
      <w:r>
        <w:t>Conditions générales</w:t>
      </w:r>
      <w:bookmarkEnd w:id="13"/>
      <w:bookmarkEnd w:id="14"/>
    </w:p>
    <w:p w14:paraId="1784F62A" w14:textId="77777777" w:rsidR="00730B3A" w:rsidRPr="00C95C41" w:rsidRDefault="00730B3A" w:rsidP="00AB0F44">
      <w:pPr>
        <w:pStyle w:val="ProductList-Body"/>
      </w:pPr>
      <w:r>
        <w:t>Le Client est autorisé à utiliser les Services en Ligne et le logiciel associé conformément à son contrat de licence en volume. Microsoft se réserve tous les autres droits. Le Client doit acquérir et attribuer les licences d</w:t>
      </w:r>
      <w:r w:rsidR="00677EB8">
        <w:t>’</w:t>
      </w:r>
      <w:r>
        <w:t xml:space="preserve">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sidR="00AB0F44" w:rsidRPr="00AB0F44">
          <w:t>L’</w:t>
        </w:r>
        <w:hyperlink w:anchor="Attachment2" w:history="1">
          <w:r w:rsidR="00AB0F44" w:rsidRPr="00AB0F44">
            <w:rPr>
              <w:rStyle w:val="Hyperlink"/>
            </w:rPr>
            <w:t>Annexe 2</w:t>
          </w:r>
        </w:hyperlink>
      </w:hyperlink>
      <w:r>
        <w:t xml:space="preserve"> décrit les Suites de SL qui répondent également aux exigences des SL Utilisateur. Le Client n</w:t>
      </w:r>
      <w:r w:rsidR="00677EB8">
        <w:t>’</w:t>
      </w:r>
      <w:r>
        <w:t>est pas autorisé à utiliser un Service en Ligne après l</w:t>
      </w:r>
      <w:r w:rsidR="00677EB8">
        <w:t>’</w:t>
      </w:r>
      <w:r>
        <w:t>expiration de la SL pour le Service en Ligne en question.</w:t>
      </w:r>
    </w:p>
    <w:p w14:paraId="62E478FB" w14:textId="77777777" w:rsidR="00730B3A" w:rsidRPr="00C95C41" w:rsidRDefault="00730B3A" w:rsidP="00A914BF">
      <w:pPr>
        <w:pStyle w:val="ProductList-Body"/>
      </w:pPr>
    </w:p>
    <w:p w14:paraId="72021936" w14:textId="77777777" w:rsidR="00730B3A" w:rsidRPr="00C95C41" w:rsidRDefault="00103924" w:rsidP="00366C8E">
      <w:pPr>
        <w:pStyle w:val="ProductList-SubSubSectionHeading"/>
        <w:outlineLvl w:val="1"/>
      </w:pPr>
      <w:bookmarkStart w:id="15" w:name="_Toc403739198"/>
      <w:r>
        <w:t>Définitions</w:t>
      </w:r>
      <w:bookmarkEnd w:id="15"/>
    </w:p>
    <w:p w14:paraId="558E1943" w14:textId="77777777" w:rsidR="00103924" w:rsidRPr="00C95C41" w:rsidRDefault="00103924" w:rsidP="00337870">
      <w:pPr>
        <w:pStyle w:val="ProductList-Body"/>
        <w:spacing w:after="120"/>
      </w:pPr>
      <w:r>
        <w:t>Les termes ci-dessous qui ne sont pas définis dans le contrat de licence en volume du Client ont la signification suivante :</w:t>
      </w:r>
    </w:p>
    <w:p w14:paraId="476C07DD" w14:textId="77777777" w:rsidR="00103924" w:rsidRPr="00C95C41"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w:t>
      </w:r>
      <w:r w:rsidR="00677EB8">
        <w:t>’</w:t>
      </w:r>
      <w:r>
        <w:t>utilisation du Service en Ligne.</w:t>
      </w:r>
    </w:p>
    <w:p w14:paraId="1676920A" w14:textId="77777777" w:rsidR="00103924" w:rsidRPr="00C95C41" w:rsidRDefault="00874919" w:rsidP="00337870">
      <w:pPr>
        <w:pStyle w:val="ProductList-Body"/>
        <w:spacing w:after="120"/>
      </w:pPr>
      <w:r>
        <w:t>« Utilisateur externe » désigne l</w:t>
      </w:r>
      <w:r w:rsidR="00677EB8">
        <w:t>’</w:t>
      </w:r>
      <w:r>
        <w:t>utilisateur d</w:t>
      </w:r>
      <w:r w:rsidR="00677EB8">
        <w:t>’</w:t>
      </w:r>
      <w:r>
        <w:t>un Service en Ligne n</w:t>
      </w:r>
      <w:r w:rsidR="00677EB8">
        <w:t>’</w:t>
      </w:r>
      <w:r>
        <w:t>étant ni un employé, ni un prestataire ou représentant sur site du Client ou de ses Affiliés.</w:t>
      </w:r>
    </w:p>
    <w:p w14:paraId="5DCD3A8F" w14:textId="77777777" w:rsidR="00103924" w:rsidRPr="00C95C41" w:rsidRDefault="00337870" w:rsidP="00337870">
      <w:pPr>
        <w:pStyle w:val="ProductList-Body"/>
        <w:spacing w:after="120"/>
      </w:pPr>
      <w:r>
        <w:t>« Instance » désigne l</w:t>
      </w:r>
      <w:r w:rsidR="00677EB8">
        <w:t>’</w:t>
      </w:r>
      <w:r>
        <w:t>image d</w:t>
      </w:r>
      <w:r w:rsidR="00677EB8">
        <w:t>’</w:t>
      </w:r>
      <w:r>
        <w:t>un logiciel créée lors de l</w:t>
      </w:r>
      <w:r w:rsidR="00677EB8">
        <w:t>’</w:t>
      </w:r>
      <w:r>
        <w:t>exécution de la procédure ou du programme d</w:t>
      </w:r>
      <w:r w:rsidR="00677EB8">
        <w:t>’</w:t>
      </w:r>
      <w:r>
        <w:t>installation dudit logiciel, ou par duplication d</w:t>
      </w:r>
      <w:r w:rsidR="00677EB8">
        <w:t>’</w:t>
      </w:r>
      <w:r>
        <w:t>une telle image.</w:t>
      </w:r>
    </w:p>
    <w:p w14:paraId="254C713E" w14:textId="77777777" w:rsidR="00103924" w:rsidRPr="00C95C41"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00A12394" w14:textId="77777777" w:rsidR="00103924" w:rsidRPr="00C95C41" w:rsidRDefault="00874919" w:rsidP="00337870">
      <w:pPr>
        <w:pStyle w:val="ProductList-Body"/>
        <w:spacing w:after="120"/>
      </w:pPr>
      <w:r>
        <w:t>« Produit Tiers » désigne un logiciel, des données, un service, site Web ou produit d</w:t>
      </w:r>
      <w:r w:rsidR="00677EB8">
        <w:t>’</w:t>
      </w:r>
      <w:r>
        <w:t>un tiers.</w:t>
      </w:r>
    </w:p>
    <w:p w14:paraId="40DEA641" w14:textId="77777777" w:rsidR="00103924" w:rsidRPr="00C95C41" w:rsidRDefault="00874919" w:rsidP="00337870">
      <w:pPr>
        <w:pStyle w:val="ProductList-Body"/>
        <w:spacing w:after="120"/>
      </w:pPr>
      <w:r>
        <w:t>« Service en Ligne » désigne un service hébergé par Microsoft auquel le Client souscrit dans le cadre d</w:t>
      </w:r>
      <w:r w:rsidR="00677EB8">
        <w:t>’</w:t>
      </w:r>
      <w:r>
        <w:t xml:space="preserve">un contrat de licence en volume, et notamment tout service identifié dans la section Services en Ligne de la Liste des Produits. La Liste des Produits est disponible à la page </w:t>
      </w:r>
      <w:hyperlink r:id="rId22" w:history="1">
        <w:r>
          <w:rPr>
            <w:rStyle w:val="Hyperlink"/>
          </w:rPr>
          <w:t>http://go.microsoft.com/?linkid=9839207</w:t>
        </w:r>
      </w:hyperlink>
      <w:r w:rsidRPr="007A0570">
        <w:rPr>
          <w:rStyle w:val="Hyperlink"/>
          <w:color w:val="auto"/>
          <w:u w:val="none"/>
        </w:rPr>
        <w:t>.</w:t>
      </w:r>
    </w:p>
    <w:p w14:paraId="389CDC03" w14:textId="77777777" w:rsidR="00103924" w:rsidRPr="00C95C41" w:rsidRDefault="00874919" w:rsidP="00337870">
      <w:pPr>
        <w:pStyle w:val="ProductList-Body"/>
        <w:spacing w:after="120"/>
      </w:pPr>
      <w:r>
        <w:t>« Environnement de Système d</w:t>
      </w:r>
      <w:r w:rsidR="00677EB8">
        <w:t>’</w:t>
      </w:r>
      <w:r>
        <w:t>Exploitation » (OSE) désigne tout ou partie d</w:t>
      </w:r>
      <w:r w:rsidR="00677EB8">
        <w:t>’</w:t>
      </w:r>
      <w:r>
        <w:t>une Instance d</w:t>
      </w:r>
      <w:r w:rsidR="00677EB8">
        <w:t>’</w:t>
      </w:r>
      <w:r>
        <w:t>un système d</w:t>
      </w:r>
      <w:r w:rsidR="00677EB8">
        <w:t>’</w:t>
      </w:r>
      <w:r>
        <w:t>exploitation, ou tout ou partie d</w:t>
      </w:r>
      <w:r w:rsidR="00677EB8">
        <w:t>’</w:t>
      </w:r>
      <w:r>
        <w:t>une Instance d</w:t>
      </w:r>
      <w:r w:rsidR="00677EB8">
        <w:t>’</w:t>
      </w:r>
      <w:r>
        <w:t>un système d</w:t>
      </w:r>
      <w:r w:rsidR="00677EB8">
        <w:t>’</w:t>
      </w:r>
      <w:r>
        <w:t>exploitation virtuel (ou émulé de quelque autre manière) qui active une identité de machine distincte (nom d</w:t>
      </w:r>
      <w:r w:rsidR="00677EB8">
        <w:t>’</w:t>
      </w:r>
      <w:r>
        <w:t>ordinateur principal ou identifiant unique similaire) ou des droits d</w:t>
      </w:r>
      <w:r w:rsidR="00677EB8">
        <w:t>’</w:t>
      </w:r>
      <w:r>
        <w:t>administration distincts et des Instances d</w:t>
      </w:r>
      <w:r w:rsidR="00677EB8">
        <w:t>’</w:t>
      </w:r>
      <w:r>
        <w:t>applications, le cas échéant, configurés pour s</w:t>
      </w:r>
      <w:r w:rsidR="00677EB8">
        <w:t>’</w:t>
      </w:r>
      <w:r>
        <w:t>exécuter sur tout ou partie de l</w:t>
      </w:r>
      <w:r w:rsidR="00677EB8">
        <w:t>’</w:t>
      </w:r>
      <w:r>
        <w:t>Instance du système d</w:t>
      </w:r>
      <w:r w:rsidR="00677EB8">
        <w:t>’</w:t>
      </w:r>
      <w:r>
        <w:t>exploitation. Il existe deux types d</w:t>
      </w:r>
      <w:r w:rsidR="00677EB8">
        <w:t>’</w:t>
      </w:r>
      <w:r>
        <w:t>OSE, physique et virtuel. Un système matériel physique peut disposer d</w:t>
      </w:r>
      <w:r w:rsidR="00677EB8">
        <w:t>’</w:t>
      </w:r>
      <w:r>
        <w:t>un OSE Physique et/ou d</w:t>
      </w:r>
      <w:r w:rsidR="00677EB8">
        <w:t>’</w:t>
      </w:r>
      <w:r>
        <w:t>un ou plusieurs OSE Virtuels. L</w:t>
      </w:r>
      <w:r w:rsidR="00677EB8">
        <w:t>’</w:t>
      </w:r>
      <w:r>
        <w:t>Instance du système d</w:t>
      </w:r>
      <w:r w:rsidR="00677EB8">
        <w:t>’</w:t>
      </w:r>
      <w:r>
        <w:t>exploitation utilisée pour exécuter le logiciel de virtualisation matérielle ou pour fournir des services de virtualisation matérielle est considérée comme partie intégrante de l</w:t>
      </w:r>
      <w:r w:rsidR="00677EB8">
        <w:t>’</w:t>
      </w:r>
      <w:r>
        <w:t>OSE physique.</w:t>
      </w:r>
    </w:p>
    <w:p w14:paraId="74B14092" w14:textId="77777777" w:rsidR="00730B3A" w:rsidRPr="00C95C41" w:rsidRDefault="00337870" w:rsidP="00103924">
      <w:pPr>
        <w:pStyle w:val="ProductList-Body"/>
      </w:pPr>
      <w:r>
        <w:t>« SL » signifie licence d</w:t>
      </w:r>
      <w:r w:rsidR="00677EB8">
        <w:t>’</w:t>
      </w:r>
      <w:r>
        <w:t>abonnement.</w:t>
      </w:r>
    </w:p>
    <w:p w14:paraId="4F0706F1" w14:textId="77777777" w:rsidR="00103924" w:rsidRPr="00C95C41" w:rsidRDefault="00103924" w:rsidP="00103924">
      <w:pPr>
        <w:pStyle w:val="ProductList-Body"/>
      </w:pPr>
    </w:p>
    <w:p w14:paraId="5BA22696" w14:textId="77777777" w:rsidR="00103924" w:rsidRPr="00C95C41" w:rsidRDefault="00103924" w:rsidP="00366C8E">
      <w:pPr>
        <w:pStyle w:val="ProductList-SubSubSectionHeading"/>
        <w:outlineLvl w:val="1"/>
      </w:pPr>
      <w:bookmarkStart w:id="16" w:name="_Toc403739199"/>
      <w:r>
        <w:t>Mises à jour des Conditions des Services en Ligne</w:t>
      </w:r>
      <w:bookmarkEnd w:id="16"/>
    </w:p>
    <w:p w14:paraId="76AF3CEE" w14:textId="77777777" w:rsidR="00103924" w:rsidRPr="00C95C41" w:rsidRDefault="00103924" w:rsidP="00103924">
      <w:pPr>
        <w:pStyle w:val="ProductList-Body"/>
      </w:pPr>
      <w:r>
        <w:t>Lorsque le Client renouvelle ou souscrit un nouvel abonnement à un Service en Ligne, les OST alors en vigueur s</w:t>
      </w:r>
      <w:r w:rsidR="00677EB8">
        <w:t>’</w:t>
      </w:r>
      <w:r>
        <w:t>appliquent et restent inchangées pendant la durée de l</w:t>
      </w:r>
      <w:r w:rsidR="00677EB8">
        <w:t>’</w:t>
      </w:r>
      <w:r>
        <w:t>abonnement du Client au Service en Ligne en question. Lorsque Microsoft introduit des fonctionnalités, suppléments ou logiciels associés nouveaux (qui n</w:t>
      </w:r>
      <w:r w:rsidR="00677EB8">
        <w:t>’</w:t>
      </w:r>
      <w:r>
        <w:t>étaient pas précédemment inclus dans l</w:t>
      </w:r>
      <w:r w:rsidR="00677EB8">
        <w:t>’</w:t>
      </w:r>
      <w:r>
        <w:t>abonnement), Microsoft peut définir des conditions ou mettre à jour les OST s</w:t>
      </w:r>
      <w:r w:rsidR="00677EB8">
        <w:t>’</w:t>
      </w:r>
      <w:r>
        <w:t>appliquant à l</w:t>
      </w:r>
      <w:r w:rsidR="00677EB8">
        <w:t>’</w:t>
      </w:r>
      <w:r>
        <w:t>utilisation par le Client de ces fonctionnalités, suppléments ou logiciels associés.</w:t>
      </w:r>
    </w:p>
    <w:p w14:paraId="3BC15AA4" w14:textId="77777777" w:rsidR="00103924" w:rsidRPr="00C95C41" w:rsidRDefault="00103924" w:rsidP="00103924">
      <w:pPr>
        <w:pStyle w:val="ProductList-Body"/>
      </w:pPr>
    </w:p>
    <w:p w14:paraId="03BF19E0" w14:textId="77777777" w:rsidR="00103924" w:rsidRPr="00C95C41" w:rsidRDefault="00103924" w:rsidP="00366C8E">
      <w:pPr>
        <w:pStyle w:val="ProductList-SubSubSectionHeading"/>
        <w:outlineLvl w:val="1"/>
      </w:pPr>
      <w:bookmarkStart w:id="17" w:name="_Toc403739200"/>
      <w:r>
        <w:t>Modifications règlementaires et disponibilité à l</w:t>
      </w:r>
      <w:r w:rsidR="00677EB8">
        <w:t>’</w:t>
      </w:r>
      <w:r>
        <w:t>international</w:t>
      </w:r>
      <w:bookmarkEnd w:id="17"/>
    </w:p>
    <w:p w14:paraId="5550671D" w14:textId="77777777" w:rsidR="00103924" w:rsidRPr="00C95C41" w:rsidRDefault="00103924" w:rsidP="00103924">
      <w:pPr>
        <w:pStyle w:val="ProductList-Body"/>
      </w:pPr>
      <w:r>
        <w:t>Microsoft se réserve le droit d</w:t>
      </w:r>
      <w:r w:rsidR="00677EB8">
        <w:t>’</w:t>
      </w:r>
      <w:r>
        <w:t>apporter de temps à autre des modifications commercialement raisonnables à chaque Service en Ligne. Microsoft peut résilier un Service en Ligne dans tout pays où Microsoft doit se soumettre à une réglementation gouvernementale ou à une obligation ou autre exigence qui ne s</w:t>
      </w:r>
      <w:r w:rsidR="00677EB8">
        <w:t>’</w:t>
      </w:r>
      <w:r>
        <w:t xml:space="preserve">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3" w:history="1">
        <w:r>
          <w:rPr>
            <w:rStyle w:val="Hyperlink"/>
          </w:rPr>
          <w:t>www.microsoft.com/online/international-availability.aspx</w:t>
        </w:r>
      </w:hyperlink>
      <w:r>
        <w:t>.</w:t>
      </w:r>
    </w:p>
    <w:p w14:paraId="08909AFB" w14:textId="77777777" w:rsidR="00103924" w:rsidRPr="00C95C41" w:rsidRDefault="00103924" w:rsidP="00103924">
      <w:pPr>
        <w:pStyle w:val="ProductList-Body"/>
      </w:pPr>
    </w:p>
    <w:p w14:paraId="2E9641B0" w14:textId="77777777" w:rsidR="00103924" w:rsidRPr="00C95C41" w:rsidRDefault="00103924" w:rsidP="00366C8E">
      <w:pPr>
        <w:pStyle w:val="ProductList-SubSubSectionHeading"/>
        <w:outlineLvl w:val="1"/>
      </w:pPr>
      <w:bookmarkStart w:id="18" w:name="_Toc403739201"/>
      <w:r>
        <w:t>Conservation des données</w:t>
      </w:r>
      <w:bookmarkEnd w:id="18"/>
    </w:p>
    <w:p w14:paraId="5562C0BF" w14:textId="77777777" w:rsidR="00103924" w:rsidRPr="00C95C41" w:rsidRDefault="00103924" w:rsidP="00337870">
      <w:pPr>
        <w:pStyle w:val="ProductList-Body"/>
        <w:spacing w:after="120"/>
      </w:pPr>
      <w:r>
        <w:t>Microsoft conservera les Données Client stockées dans le Service en Ligne dans un compte ayant des fonctionnalités limitées pendant 90 jours après l</w:t>
      </w:r>
      <w:r w:rsidR="00677EB8">
        <w:t>’</w:t>
      </w:r>
      <w:r>
        <w:t>expiration ou la résiliation de l</w:t>
      </w:r>
      <w:r w:rsidR="00677EB8">
        <w:t>’</w:t>
      </w:r>
      <w:r>
        <w:t>abonnement du Client, afin de permettre à celui-ci d</w:t>
      </w:r>
      <w:r w:rsidR="00677EB8">
        <w:t>’</w:t>
      </w:r>
      <w:r>
        <w:t>extraire les données. À l</w:t>
      </w:r>
      <w:r w:rsidR="00677EB8">
        <w:t>’</w:t>
      </w:r>
      <w:r>
        <w:t>issue de la période de conservation de 90 jours, Microsoft désactivera le compte du Client et détruira les Données Client.</w:t>
      </w:r>
    </w:p>
    <w:p w14:paraId="488947FD" w14:textId="77777777" w:rsidR="00103924" w:rsidRPr="00C95C41" w:rsidRDefault="00103924" w:rsidP="00103924">
      <w:pPr>
        <w:pStyle w:val="ProductList-Body"/>
      </w:pPr>
      <w:r>
        <w:t>Le Service en Ligne peut ne pas permettre la conservation ou l</w:t>
      </w:r>
      <w:r w:rsidR="00677EB8">
        <w:t>’</w:t>
      </w:r>
      <w:r>
        <w:t>extraction de logiciels fournis par le Client. Microsoft exclut toute responsabilité en cas de suppression des Données Client comme décrit dans le présent article.</w:t>
      </w:r>
    </w:p>
    <w:p w14:paraId="559B7E44" w14:textId="77777777" w:rsidR="00103924" w:rsidRDefault="00103924" w:rsidP="00103924">
      <w:pPr>
        <w:pStyle w:val="ProductList-Body"/>
      </w:pPr>
    </w:p>
    <w:p w14:paraId="4947C9E0" w14:textId="77777777" w:rsidR="00216A72" w:rsidRDefault="00216A72" w:rsidP="00103924">
      <w:pPr>
        <w:pStyle w:val="ProductList-Body"/>
      </w:pPr>
    </w:p>
    <w:p w14:paraId="621861AD" w14:textId="77777777" w:rsidR="00216A72" w:rsidRPr="00C95C41" w:rsidRDefault="00216A72" w:rsidP="00103924">
      <w:pPr>
        <w:pStyle w:val="ProductList-Body"/>
      </w:pPr>
    </w:p>
    <w:p w14:paraId="5C6818BD" w14:textId="77777777" w:rsidR="00103924" w:rsidRPr="00C95C41" w:rsidRDefault="00103924" w:rsidP="00366C8E">
      <w:pPr>
        <w:pStyle w:val="ProductList-SubSubSectionHeading"/>
        <w:outlineLvl w:val="1"/>
      </w:pPr>
      <w:bookmarkStart w:id="19" w:name="_Toc403739202"/>
      <w:r>
        <w:t>Utilisation des logiciels avec le Service en Ligne</w:t>
      </w:r>
      <w:bookmarkEnd w:id="19"/>
    </w:p>
    <w:p w14:paraId="208A0445" w14:textId="77777777" w:rsidR="00103924" w:rsidRPr="00C95C41" w:rsidRDefault="00103924" w:rsidP="00103924">
      <w:pPr>
        <w:pStyle w:val="ProductList-Body"/>
      </w:pPr>
      <w:r>
        <w:t>Le Client peut avoir besoin d</w:t>
      </w:r>
      <w:r w:rsidR="00677EB8">
        <w:t>’</w:t>
      </w:r>
      <w:r>
        <w:t>installer certains logiciels Microsoft afin d</w:t>
      </w:r>
      <w:r w:rsidR="00677EB8">
        <w:t>’</w:t>
      </w:r>
      <w:r>
        <w:t>utiliser le Service en Ligne. Si tel est le cas, les conditions suivantes s</w:t>
      </w:r>
      <w:r w:rsidR="00677EB8">
        <w:t>’</w:t>
      </w:r>
      <w:r>
        <w:t>appliquent :</w:t>
      </w:r>
    </w:p>
    <w:p w14:paraId="69D29D56" w14:textId="77777777" w:rsidR="00AD5F09" w:rsidRPr="00C95C41" w:rsidRDefault="00AD5F09" w:rsidP="00103924">
      <w:pPr>
        <w:pStyle w:val="ProductList-Body"/>
      </w:pPr>
    </w:p>
    <w:p w14:paraId="4FEAD704" w14:textId="77777777" w:rsidR="00103924" w:rsidRPr="00C95C41" w:rsidRDefault="00103924" w:rsidP="00366C8E">
      <w:pPr>
        <w:pStyle w:val="ProductList-Body"/>
        <w:ind w:left="180"/>
        <w:outlineLvl w:val="2"/>
      </w:pPr>
      <w:r>
        <w:rPr>
          <w:b/>
          <w:color w:val="0072C6"/>
        </w:rPr>
        <w:t>Conditions de licence des logiciels Microsoft</w:t>
      </w:r>
    </w:p>
    <w:p w14:paraId="7F478812" w14:textId="77777777" w:rsidR="00103924" w:rsidRPr="00C95C41" w:rsidRDefault="00103924" w:rsidP="00AD5F09">
      <w:pPr>
        <w:pStyle w:val="ProductList-Body"/>
        <w:ind w:left="180"/>
      </w:pPr>
      <w:r>
        <w:t>Le Client est autorisé à installer et à utiliser le logiciel uniquement dans le but de l</w:t>
      </w:r>
      <w:r w:rsidR="00677EB8">
        <w:t>’</w:t>
      </w:r>
      <w:r>
        <w:t xml:space="preserve">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w:t>
      </w:r>
      <w:r w:rsidR="00677EB8">
        <w:t>’</w:t>
      </w:r>
      <w:r>
        <w:t>utiliser. Les droits d</w:t>
      </w:r>
      <w:r w:rsidR="00677EB8">
        <w:t>’</w:t>
      </w:r>
      <w:r>
        <w:t>utilisation du logiciel du Client commencent à l</w:t>
      </w:r>
      <w:r w:rsidR="00677EB8">
        <w:t>’</w:t>
      </w:r>
      <w:r>
        <w:t>activation du Service en Ligne et prennent fin à l</w:t>
      </w:r>
      <w:r w:rsidR="00677EB8">
        <w:t>’</w:t>
      </w:r>
      <w:r>
        <w:t>expiration des droits d</w:t>
      </w:r>
      <w:r w:rsidR="00677EB8">
        <w:t>’</w:t>
      </w:r>
      <w:r>
        <w:t>utilisation du Service en Ligne. Le Client doit désinstaller le logiciel lorsque ses droits d</w:t>
      </w:r>
      <w:r w:rsidR="00677EB8">
        <w:t>’</w:t>
      </w:r>
      <w:r>
        <w:t>utilisation prennent fin. Microsoft peut également le désactiver à ce moment-là.</w:t>
      </w:r>
    </w:p>
    <w:p w14:paraId="763C0FA6" w14:textId="77777777" w:rsidR="00AD5F09" w:rsidRPr="00C95C41" w:rsidRDefault="00AD5F09" w:rsidP="00AD5F09">
      <w:pPr>
        <w:pStyle w:val="ProductList-Body"/>
        <w:ind w:left="180"/>
      </w:pPr>
    </w:p>
    <w:p w14:paraId="79314FE8" w14:textId="77777777" w:rsidR="00103924" w:rsidRPr="00C95C41" w:rsidRDefault="00103924" w:rsidP="00366C8E">
      <w:pPr>
        <w:pStyle w:val="ProductList-Body"/>
        <w:ind w:left="180"/>
        <w:outlineLvl w:val="2"/>
      </w:pPr>
      <w:r>
        <w:rPr>
          <w:b/>
          <w:color w:val="0072C6"/>
        </w:rPr>
        <w:t>Validation, mises à jour automatiques et collecte du logiciel</w:t>
      </w:r>
    </w:p>
    <w:p w14:paraId="73D37A2E" w14:textId="77777777" w:rsidR="00103924" w:rsidRPr="00C95C41"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w:t>
      </w:r>
      <w:r w:rsidR="00677EB8">
        <w:t>’</w:t>
      </w:r>
      <w:r>
        <w:t>utilisateur final, l</w:t>
      </w:r>
      <w:r w:rsidR="00677EB8">
        <w:t>’</w:t>
      </w:r>
      <w:r>
        <w:t>ID du produit, l</w:t>
      </w:r>
      <w:r w:rsidR="00677EB8">
        <w:t>’</w:t>
      </w:r>
      <w:r>
        <w:t>ID de l</w:t>
      </w:r>
      <w:r w:rsidR="00677EB8">
        <w:t>’</w:t>
      </w:r>
      <w:r>
        <w:t>ordinateur et l</w:t>
      </w:r>
      <w:r w:rsidR="00677EB8">
        <w:t>’</w:t>
      </w:r>
      <w:r>
        <w:t>adresse IP du dispositif. Si le logiciel ne bénéficie pas d</w:t>
      </w:r>
      <w:r w:rsidR="00677EB8">
        <w:t>’</w:t>
      </w:r>
      <w:r>
        <w:t>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w:t>
      </w:r>
      <w:r w:rsidR="00677EB8">
        <w:t>’</w:t>
      </w:r>
      <w:r>
        <w:t>installation de logiciels locaux (ex., agents, applications de gestion de dispositifs) (« Applications »). Les Applications sont susceptibles de collecter des données concernant l</w:t>
      </w:r>
      <w:r w:rsidR="00677EB8">
        <w:t>’</w:t>
      </w:r>
      <w:r>
        <w:t>utilisation et les performances des Applications, qui peuvent être transmises à Microsoft et utilisées aux fins décrites dans les présentes OST.</w:t>
      </w:r>
    </w:p>
    <w:p w14:paraId="13031D24" w14:textId="77777777" w:rsidR="00AD5F09" w:rsidRPr="00C95C41" w:rsidRDefault="00AD5F09" w:rsidP="00AD5F09">
      <w:pPr>
        <w:pStyle w:val="ProductList-Body"/>
        <w:ind w:left="180"/>
      </w:pPr>
    </w:p>
    <w:p w14:paraId="7981AD3D" w14:textId="77777777" w:rsidR="00103924" w:rsidRPr="00C95C41" w:rsidRDefault="00103924" w:rsidP="00366C8E">
      <w:pPr>
        <w:pStyle w:val="ProductList-Body"/>
        <w:ind w:left="180"/>
        <w:outlineLvl w:val="2"/>
      </w:pPr>
      <w:r>
        <w:rPr>
          <w:b/>
          <w:color w:val="0072C6"/>
        </w:rPr>
        <w:t>Composants logiciels tiers</w:t>
      </w:r>
    </w:p>
    <w:p w14:paraId="7EE00214" w14:textId="77777777" w:rsidR="00103924" w:rsidRPr="00C95C41"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72BCC275" w14:textId="77777777" w:rsidR="00AD5F09" w:rsidRPr="00C95C41" w:rsidRDefault="00AD5F09" w:rsidP="00AD5F09">
      <w:pPr>
        <w:pStyle w:val="ProductList-Body"/>
      </w:pPr>
    </w:p>
    <w:p w14:paraId="4E7CF2D2" w14:textId="77777777" w:rsidR="00AD5F09" w:rsidRPr="00C95C41" w:rsidRDefault="00AD5F09" w:rsidP="00366C8E">
      <w:pPr>
        <w:pStyle w:val="ProductList-SubSubSectionHeading"/>
        <w:outlineLvl w:val="1"/>
      </w:pPr>
      <w:bookmarkStart w:id="20" w:name="_Toc403739203"/>
      <w:r>
        <w:t>Produits Tiers</w:t>
      </w:r>
      <w:bookmarkEnd w:id="20"/>
    </w:p>
    <w:p w14:paraId="2A7C46EB" w14:textId="77777777" w:rsidR="00103924" w:rsidRPr="00C95C41" w:rsidRDefault="00AD5F09" w:rsidP="00AD5F09">
      <w:pPr>
        <w:pStyle w:val="ProductList-Body"/>
      </w:pPr>
      <w:r>
        <w:t>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w:t>
      </w:r>
      <w:r w:rsidR="00677EB8">
        <w:t>’</w:t>
      </w:r>
      <w:r>
        <w:t>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w:t>
      </w:r>
      <w:r w:rsidR="00677EB8">
        <w:t>’</w:t>
      </w:r>
      <w:r>
        <w:t>égard des Produits Tiers. Le Client est seul responsable des Produits Tiers qu</w:t>
      </w:r>
      <w:r w:rsidR="00677EB8">
        <w:t>’</w:t>
      </w:r>
      <w:r>
        <w:t xml:space="preserve">il installe ou utilise avec un Service en Ligne. </w:t>
      </w:r>
    </w:p>
    <w:p w14:paraId="7CB97D09" w14:textId="77777777" w:rsidR="00103924" w:rsidRPr="00C95C41" w:rsidRDefault="00103924" w:rsidP="00103924">
      <w:pPr>
        <w:pStyle w:val="ProductList-Body"/>
      </w:pPr>
    </w:p>
    <w:p w14:paraId="72FEB009" w14:textId="77777777" w:rsidR="00AD5F09" w:rsidRPr="00C95C41" w:rsidRDefault="00AD5F09" w:rsidP="00366C8E">
      <w:pPr>
        <w:pStyle w:val="ProductList-SubSubSectionHeading"/>
        <w:outlineLvl w:val="1"/>
      </w:pPr>
      <w:bookmarkStart w:id="21" w:name="_Toc403739204"/>
      <w:r>
        <w:t>Règles de bon usage</w:t>
      </w:r>
      <w:bookmarkEnd w:id="21"/>
    </w:p>
    <w:p w14:paraId="2FB44D85" w14:textId="77777777" w:rsidR="00AD5F09" w:rsidRPr="00C95C41" w:rsidRDefault="00AD5F09" w:rsidP="00AD5F09">
      <w:pPr>
        <w:pStyle w:val="ProductList-Body"/>
      </w:pPr>
      <w:r>
        <w:t>Ni le Client, ni quiconque accédant à un Service en Ligne par l</w:t>
      </w:r>
      <w:r w:rsidR="00677EB8">
        <w:t>’</w:t>
      </w:r>
      <w:r>
        <w:t>intermédiaire du Client n</w:t>
      </w:r>
      <w:r w:rsidR="00677EB8">
        <w:t>’</w:t>
      </w:r>
      <w:r>
        <w:t>est autorisé à utiliser un Service en Ligne :</w:t>
      </w:r>
    </w:p>
    <w:p w14:paraId="330EB1B9" w14:textId="77777777" w:rsidR="00AD5F09" w:rsidRPr="00C95C41" w:rsidRDefault="00AD5F09" w:rsidP="00A44A41">
      <w:pPr>
        <w:pStyle w:val="ProductList-Body"/>
        <w:numPr>
          <w:ilvl w:val="0"/>
          <w:numId w:val="2"/>
        </w:numPr>
        <w:ind w:left="450" w:hanging="270"/>
      </w:pPr>
      <w:r>
        <w:t>en violation d</w:t>
      </w:r>
      <w:r w:rsidR="00677EB8">
        <w:t>’</w:t>
      </w:r>
      <w:r>
        <w:t>une loi, d</w:t>
      </w:r>
      <w:r w:rsidR="00677EB8">
        <w:t>’</w:t>
      </w:r>
      <w:r>
        <w:t>une réglementation ou d</w:t>
      </w:r>
      <w:r w:rsidR="00677EB8">
        <w:t>’</w:t>
      </w:r>
      <w:r>
        <w:t>une décision ou décret des pouvoirs publics ;</w:t>
      </w:r>
    </w:p>
    <w:p w14:paraId="55C4C7D8" w14:textId="77777777" w:rsidR="00AD5F09" w:rsidRPr="00C95C41" w:rsidRDefault="00AD5F09" w:rsidP="0088164F">
      <w:pPr>
        <w:pStyle w:val="ProductList-Body"/>
        <w:numPr>
          <w:ilvl w:val="0"/>
          <w:numId w:val="2"/>
        </w:numPr>
        <w:spacing w:before="40"/>
        <w:ind w:left="450" w:hanging="270"/>
      </w:pPr>
      <w:r>
        <w:t>en violation de droits d</w:t>
      </w:r>
      <w:r w:rsidR="00677EB8">
        <w:t>’</w:t>
      </w:r>
      <w:r>
        <w:t xml:space="preserve">autrui ; </w:t>
      </w:r>
    </w:p>
    <w:p w14:paraId="793387CD" w14:textId="77777777" w:rsidR="00AD5F09" w:rsidRPr="00C95C41" w:rsidRDefault="00AD5F09" w:rsidP="0088164F">
      <w:pPr>
        <w:pStyle w:val="ProductList-Body"/>
        <w:numPr>
          <w:ilvl w:val="0"/>
          <w:numId w:val="2"/>
        </w:numPr>
        <w:spacing w:before="40"/>
        <w:ind w:left="450" w:hanging="270"/>
      </w:pPr>
      <w:r>
        <w:t>pour tenter d</w:t>
      </w:r>
      <w:r w:rsidR="00677EB8">
        <w:t>’</w:t>
      </w:r>
      <w:r>
        <w:t>accéder de façon non autorisée à des services, données, comptes ou réseaux ou d</w:t>
      </w:r>
      <w:r w:rsidR="00677EB8">
        <w:t>’</w:t>
      </w:r>
      <w:r>
        <w:t>en perturber l</w:t>
      </w:r>
      <w:r w:rsidR="00677EB8">
        <w:t>’</w:t>
      </w:r>
      <w:r>
        <w:t xml:space="preserve">accès ; </w:t>
      </w:r>
    </w:p>
    <w:p w14:paraId="48EDB79C" w14:textId="77777777" w:rsidR="00AD5F09" w:rsidRPr="00C95C41" w:rsidRDefault="00AD5F09" w:rsidP="0088164F">
      <w:pPr>
        <w:pStyle w:val="ProductList-Body"/>
        <w:numPr>
          <w:ilvl w:val="0"/>
          <w:numId w:val="2"/>
        </w:numPr>
        <w:spacing w:before="40"/>
        <w:ind w:left="450" w:hanging="270"/>
      </w:pPr>
      <w:r>
        <w:t>pour envoyer des courriers indésirables ou distribuer des programmes malveillants ;</w:t>
      </w:r>
    </w:p>
    <w:p w14:paraId="62A9CA7D" w14:textId="77777777" w:rsidR="00AD5F09" w:rsidRPr="00C95C41" w:rsidRDefault="00AD5F09" w:rsidP="0088164F">
      <w:pPr>
        <w:pStyle w:val="ProductList-Body"/>
        <w:numPr>
          <w:ilvl w:val="0"/>
          <w:numId w:val="2"/>
        </w:numPr>
        <w:spacing w:before="40"/>
        <w:ind w:left="450" w:hanging="270"/>
      </w:pPr>
      <w:r>
        <w:t>d</w:t>
      </w:r>
      <w:r w:rsidR="00677EB8">
        <w:t>’</w:t>
      </w:r>
      <w:r>
        <w:t>une façon qui peut porter atteinte au Service en Ligne ou en perturber l</w:t>
      </w:r>
      <w:r w:rsidR="00677EB8">
        <w:t>’</w:t>
      </w:r>
      <w:r>
        <w:t xml:space="preserve">utilisation par un autre utilisateur ; ou </w:t>
      </w:r>
    </w:p>
    <w:p w14:paraId="26CA100D" w14:textId="77777777" w:rsidR="00AD5F09" w:rsidRPr="00C95C41"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30D6991E" w14:textId="77777777" w:rsidR="00103924" w:rsidRPr="00C95C41"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w:t>
      </w:r>
      <w:r w:rsidR="00677EB8">
        <w:t>’</w:t>
      </w:r>
      <w:r>
        <w:t>un service en ligne, excepté si Microsoft estime qu</w:t>
      </w:r>
      <w:r w:rsidR="00677EB8">
        <w:t>’</w:t>
      </w:r>
      <w:r>
        <w:t>une suspension immédiate s</w:t>
      </w:r>
      <w:r w:rsidR="00677EB8">
        <w:t>’</w:t>
      </w:r>
      <w:r>
        <w:t>impose.</w:t>
      </w:r>
    </w:p>
    <w:p w14:paraId="33BCD7EF" w14:textId="77777777" w:rsidR="003C35CD" w:rsidRPr="00C95C41" w:rsidRDefault="003C35CD" w:rsidP="003C35CD">
      <w:pPr>
        <w:pStyle w:val="ProductList-Body"/>
      </w:pPr>
    </w:p>
    <w:p w14:paraId="6EB4C2F7" w14:textId="77777777" w:rsidR="003C35CD" w:rsidRPr="00C95C41" w:rsidRDefault="003C35CD" w:rsidP="003C35CD">
      <w:pPr>
        <w:pStyle w:val="ProductList-SubSubSectionHeading"/>
        <w:outlineLvl w:val="1"/>
      </w:pPr>
      <w:bookmarkStart w:id="22" w:name="_Toc403739205"/>
      <w:r>
        <w:t>Restrictions techniques</w:t>
      </w:r>
      <w:bookmarkEnd w:id="22"/>
    </w:p>
    <w:p w14:paraId="27A86116" w14:textId="77777777" w:rsidR="003C35CD" w:rsidRPr="00C95C41" w:rsidRDefault="003C35CD" w:rsidP="003C35CD">
      <w:pPr>
        <w:pStyle w:val="ProductList-Body"/>
      </w:pPr>
      <w:r>
        <w:t>Le client doit respecter et ne pas contourner les restrictions techniques applicables à un Service en Ligne qui lui permettent de ne l</w:t>
      </w:r>
      <w:r w:rsidR="00677EB8">
        <w:t>’</w:t>
      </w:r>
      <w:r>
        <w:t>utiliser que d</w:t>
      </w:r>
      <w:r w:rsidR="00677EB8">
        <w:t>’</w:t>
      </w:r>
      <w:r>
        <w:t>une certaine façon.</w:t>
      </w:r>
    </w:p>
    <w:p w14:paraId="01A15D71" w14:textId="77777777" w:rsidR="00103924" w:rsidRPr="00C95C41" w:rsidRDefault="00103924" w:rsidP="00103924">
      <w:pPr>
        <w:pStyle w:val="ProductList-Body"/>
      </w:pPr>
    </w:p>
    <w:p w14:paraId="268A605D" w14:textId="77777777" w:rsidR="00AD5F09" w:rsidRPr="00C95C41" w:rsidRDefault="00AD5F09" w:rsidP="00366C8E">
      <w:pPr>
        <w:pStyle w:val="ProductList-SubSubSectionHeading"/>
        <w:outlineLvl w:val="1"/>
      </w:pPr>
      <w:bookmarkStart w:id="23" w:name="_Toc403739206"/>
      <w:r>
        <w:t>Respect de la réglementation applicable</w:t>
      </w:r>
      <w:bookmarkEnd w:id="23"/>
    </w:p>
    <w:p w14:paraId="259F9EFD" w14:textId="77777777" w:rsidR="00AD5F09" w:rsidRPr="00C95C41" w:rsidRDefault="00AD5F09" w:rsidP="00F824AC">
      <w:pPr>
        <w:pStyle w:val="ProductList-Body"/>
        <w:spacing w:after="120"/>
      </w:pPr>
      <w:r>
        <w:t>Microsoft s</w:t>
      </w:r>
      <w:r w:rsidR="00677EB8">
        <w:t>’</w:t>
      </w:r>
      <w:r>
        <w:t>engage à se conformer à toutes les lois et réglementations applicables à la fourniture des Services en Ligne, y compris à la législation relative à la notification des violations de sécurité. Cependant, Microsoft n</w:t>
      </w:r>
      <w:r w:rsidR="00677EB8">
        <w:t>’</w:t>
      </w:r>
      <w:r>
        <w:t>est pas responsable du respect de toute loi ou réglementation applicable au Client ou au secteur d</w:t>
      </w:r>
      <w:r w:rsidR="00677EB8">
        <w:t>’</w:t>
      </w:r>
      <w:r>
        <w:t>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77A30EA9" w14:textId="77777777" w:rsidR="00AD5F09" w:rsidRPr="00C95C41" w:rsidRDefault="00AD5F09" w:rsidP="00AD5F09">
      <w:pPr>
        <w:pStyle w:val="ProductList-Body"/>
      </w:pPr>
      <w:r>
        <w:t xml:space="preserve">Le Client est tenu de se conformer à toutes les lois et réglementations applicables à son utilisation des Services en Ligne, y compris aux lois sur le respect de la vie privée, la protection des </w:t>
      </w:r>
      <w:r w:rsidR="00696863">
        <w:t>données à caractère personnel</w:t>
      </w:r>
      <w:r>
        <w:t xml:space="preserve"> et la confidentialité des communications. Le Client est responsable de la mise en place et du maintien des mesures de protection des </w:t>
      </w:r>
      <w:r w:rsidR="00696863">
        <w:t>données à caractère personnel</w:t>
      </w:r>
      <w:r>
        <w:t xml:space="preserve"> et de la sécurité des composants fournis ou contrôlés par le Client (tels que les dispositifs inscrits à Windows Intune ou dans le cadre d</w:t>
      </w:r>
      <w:r w:rsidR="00677EB8">
        <w:t>’</w:t>
      </w:r>
      <w:r>
        <w:t>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w:t>
      </w:r>
      <w:r w:rsidR="00677EB8">
        <w:t>’</w:t>
      </w:r>
      <w:r>
        <w:t>un Service en Ligne, telle qu</w:t>
      </w:r>
      <w:r w:rsidR="00677EB8">
        <w:t>’</w:t>
      </w:r>
      <w:r>
        <w:t>une demande d</w:t>
      </w:r>
      <w:r w:rsidR="00677EB8">
        <w:t>’</w:t>
      </w:r>
      <w:r>
        <w:t>accès aux contenus formulée en vertu de la loi américaine Digital Millennium Copyright Act ou autres réglementations applicables.</w:t>
      </w:r>
    </w:p>
    <w:p w14:paraId="45765B2C" w14:textId="77777777" w:rsidR="003C35CD" w:rsidRPr="00C95C41" w:rsidRDefault="003C35CD" w:rsidP="003C35CD">
      <w:pPr>
        <w:pStyle w:val="ProductList-Body"/>
      </w:pPr>
    </w:p>
    <w:p w14:paraId="68948D42" w14:textId="77777777" w:rsidR="003C35CD" w:rsidRPr="00C95C41" w:rsidRDefault="003C35CD" w:rsidP="003C35CD">
      <w:pPr>
        <w:pStyle w:val="ProductList-SubSubSectionHeading"/>
        <w:outlineLvl w:val="1"/>
      </w:pPr>
      <w:bookmarkStart w:id="24" w:name="_Toc403739207"/>
      <w:r>
        <w:t>Maintien des droits acquis</w:t>
      </w:r>
      <w:bookmarkEnd w:id="24"/>
    </w:p>
    <w:p w14:paraId="25FC1ADC" w14:textId="77777777" w:rsidR="003C35CD" w:rsidRPr="00C95C41" w:rsidRDefault="003C35CD" w:rsidP="007F15A3">
      <w:pPr>
        <w:pStyle w:val="ProductList-Body"/>
      </w:pPr>
      <w:r>
        <w:t>Microsoft et le Client conviennent que la fourniture et l</w:t>
      </w:r>
      <w:r w:rsidR="00677EB8">
        <w:t>’</w:t>
      </w:r>
      <w:r>
        <w:t>utilisation des Services en Ligne ne sauraient donner lieu à une quelconque responsabilité en vertu de la Directive relative au maintien des droits des travailleurs (Directive du Conseil 2001/23/CE, anciennement Directive du Conseil 77/187/CE, telle qu</w:t>
      </w:r>
      <w:r w:rsidR="00677EB8">
        <w:t>’</w:t>
      </w:r>
      <w:r>
        <w:t>amendée par la Directive du Conseil 98/50/CE) ou de lois ou règlementations nationales appliquant cette dernière, ou de lois ou réglementations similaires (y compris les réglementations TUPE de 2006 au Royaume-Uni) (collectivement dénommées « ARD »). Le Client défendra Microsoft contre toute action en justice ou réclamation formée en vertu de l</w:t>
      </w:r>
      <w:r w:rsidR="00677EB8">
        <w:t>’</w:t>
      </w:r>
      <w:r>
        <w:t>ARD au motif du transfert (ou du transfert présumé) de tout employé ou prestataire à Microsoft du fait de la fourniture de Services en Ligne. Microsoft défendra le Client contre toute action en justice ou réclamation formée en vertu de l</w:t>
      </w:r>
      <w:r w:rsidR="00677EB8">
        <w:t>’</w:t>
      </w:r>
      <w:r>
        <w:t>ARD au motif du transfert (ou du transfert présumé) de tout employé ou prestataire au Client du fait de la résiliation d</w:t>
      </w:r>
      <w:r w:rsidR="00677EB8">
        <w:t>’</w:t>
      </w:r>
      <w:r>
        <w:t>un quelconque Service en Ligne. Dans chaque cas, la partie défenderesse devra payer le montant de toute condamnation définitive (ou</w:t>
      </w:r>
      <w:r w:rsidR="007F15A3">
        <w:t> </w:t>
      </w:r>
      <w:r>
        <w:t>compromis auquel elle consent), et l</w:t>
      </w:r>
      <w:r w:rsidR="00677EB8">
        <w:t>’</w:t>
      </w:r>
      <w:r>
        <w:t>autre partie devra notifier une telle action ou réclamation à la partie défenderesse en lui laissant le contrôle exclusif de la défense et du règlement, et fournir une assistance raisonnable dans le cadre de la défense contre une telle action (les frais d</w:t>
      </w:r>
      <w:r w:rsidR="00677EB8">
        <w:t>’</w:t>
      </w:r>
      <w:r>
        <w:t>assistance raisonnables devant être remboursés par la partie défenderesse).</w:t>
      </w:r>
    </w:p>
    <w:p w14:paraId="539F2364" w14:textId="77777777" w:rsidR="00AD5F09" w:rsidRPr="00C95C41" w:rsidRDefault="00AD5F09" w:rsidP="00AD5F09">
      <w:pPr>
        <w:pStyle w:val="ProductList-Body"/>
      </w:pPr>
    </w:p>
    <w:p w14:paraId="1B1D9962" w14:textId="77777777" w:rsidR="00AD5F09" w:rsidRPr="00C95C41" w:rsidRDefault="00AD5F09" w:rsidP="00366C8E">
      <w:pPr>
        <w:pStyle w:val="ProductList-SubSubSectionHeading"/>
        <w:outlineLvl w:val="1"/>
      </w:pPr>
      <w:bookmarkStart w:id="25" w:name="_Toc403739208"/>
      <w:r>
        <w:t>Notifications électroniques</w:t>
      </w:r>
      <w:bookmarkEnd w:id="25"/>
    </w:p>
    <w:p w14:paraId="59920736" w14:textId="77777777" w:rsidR="00AD5F09" w:rsidRPr="00C95C41" w:rsidRDefault="00AD5F09" w:rsidP="00AD5F09">
      <w:pPr>
        <w:pStyle w:val="ProductList-Body"/>
      </w:pPr>
      <w:r>
        <w:t>Microsoft peut fournir au Client des informations et des notifications électroniques sur les Services en Ligne par courrier électronique, via le portail des Services en Ligne ou par l</w:t>
      </w:r>
      <w:r w:rsidR="00677EB8">
        <w:t>’</w:t>
      </w:r>
      <w:r>
        <w:t>intermédiaire d</w:t>
      </w:r>
      <w:r w:rsidR="00677EB8">
        <w:t>’</w:t>
      </w:r>
      <w:r>
        <w:t xml:space="preserve">un site Web désigné par Microsoft. Une notification est envoyée à la date de mise à disposition de ces informations par Microsoft. </w:t>
      </w:r>
    </w:p>
    <w:p w14:paraId="522B8ED0" w14:textId="77777777" w:rsidR="00AD5F09" w:rsidRPr="00C95C41" w:rsidRDefault="00AD5F09" w:rsidP="00AD5F09">
      <w:pPr>
        <w:pStyle w:val="ProductList-SubSubSectionHeading"/>
      </w:pPr>
    </w:p>
    <w:p w14:paraId="6C12A67D" w14:textId="77777777" w:rsidR="00AD5F09" w:rsidRPr="00C95C41" w:rsidRDefault="00AD5F09" w:rsidP="00366C8E">
      <w:pPr>
        <w:pStyle w:val="ProductList-SubSubSectionHeading"/>
        <w:outlineLvl w:val="1"/>
      </w:pPr>
      <w:bookmarkStart w:id="26" w:name="_Toc403739209"/>
      <w:r>
        <w:t>Réattribution de licence</w:t>
      </w:r>
      <w:bookmarkEnd w:id="26"/>
    </w:p>
    <w:p w14:paraId="2289FCF4" w14:textId="77777777" w:rsidR="00AD5F09" w:rsidRPr="00C95C41"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w:t>
      </w:r>
      <w:r w:rsidR="00677EB8">
        <w:t>’</w:t>
      </w:r>
      <w:r>
        <w:t>est pas autorisé à réattribuer une SL à court terme (dans les 90 jours après la dernière attribution). Le Client peut réattribuer une SL à court terme en cas d</w:t>
      </w:r>
      <w:r w:rsidR="00677EB8">
        <w:t>’</w:t>
      </w:r>
      <w:r>
        <w:t>absence d</w:t>
      </w:r>
      <w:r w:rsidR="00677EB8">
        <w:t>’</w:t>
      </w:r>
      <w:r>
        <w:t>un utilisateur ou de panne d</w:t>
      </w:r>
      <w:r w:rsidR="00677EB8">
        <w:t>’</w:t>
      </w:r>
      <w:r>
        <w:t>un dispositif. La réattribution d</w:t>
      </w:r>
      <w:r w:rsidR="00677EB8">
        <w:t>’</w:t>
      </w:r>
      <w:r>
        <w:t>une SL pour tout autre motif doit être définitive. Lorsque le Client réattribue une SL d</w:t>
      </w:r>
      <w:r w:rsidR="00677EB8">
        <w:t>’</w:t>
      </w:r>
      <w:r>
        <w:t>un dispositif ou utilisateur à un autre, il doit bloquer l</w:t>
      </w:r>
      <w:r w:rsidR="00677EB8">
        <w:t>’</w:t>
      </w:r>
      <w:r>
        <w:t>accès et supprimer tout logiciel associé de l</w:t>
      </w:r>
      <w:r w:rsidR="00677EB8">
        <w:t>’</w:t>
      </w:r>
      <w:r>
        <w:t>ancien dispositif ou du dispositif de l</w:t>
      </w:r>
      <w:r w:rsidR="00677EB8">
        <w:t>’</w:t>
      </w:r>
      <w:r>
        <w:t>ancien utilisateur.</w:t>
      </w:r>
    </w:p>
    <w:p w14:paraId="22B9D3B7" w14:textId="77777777" w:rsidR="00AD5F09" w:rsidRPr="00C95C41" w:rsidRDefault="00AD5F09" w:rsidP="00AD5F09">
      <w:pPr>
        <w:pStyle w:val="ProductList-SubSubSectionHeading"/>
      </w:pPr>
    </w:p>
    <w:p w14:paraId="4DFBDA5D" w14:textId="77777777" w:rsidR="00AD5F09" w:rsidRPr="00C95C41" w:rsidRDefault="00AD5F09" w:rsidP="00366C8E">
      <w:pPr>
        <w:pStyle w:val="ProductList-SubSubSectionHeading"/>
        <w:outlineLvl w:val="1"/>
      </w:pPr>
      <w:bookmarkStart w:id="27" w:name="_Toc403739210"/>
      <w:r>
        <w:t>Polices</w:t>
      </w:r>
      <w:bookmarkEnd w:id="27"/>
    </w:p>
    <w:p w14:paraId="51F4F52E" w14:textId="77777777" w:rsidR="00AD5F09" w:rsidRPr="00C95C41" w:rsidRDefault="00AD5F09" w:rsidP="00AD5F09">
      <w:pPr>
        <w:pStyle w:val="ProductList-Body"/>
      </w:pPr>
      <w:r>
        <w:t>Lorsque le Client utilise un Service en Ligne, il est autorisé à utiliser les polices installées par ledit Service en Ligne afin d</w:t>
      </w:r>
      <w:r w:rsidR="00677EB8">
        <w:t>’</w:t>
      </w:r>
      <w:r>
        <w:t>afficher et d</w:t>
      </w:r>
      <w:r w:rsidR="00677EB8">
        <w:t>’</w:t>
      </w:r>
      <w:r>
        <w:t>imprimer le contenu. Le Client est autorisé à incorporer des polices au contenu conformément aux restrictions d</w:t>
      </w:r>
      <w:r w:rsidR="00677EB8">
        <w:t>’</w:t>
      </w:r>
      <w:r>
        <w:t>incorporation des polices et à les télécharger temporairement vers une imprimante ou un autre dispositif de sortie en vue d</w:t>
      </w:r>
      <w:r w:rsidR="00677EB8">
        <w:t>’</w:t>
      </w:r>
      <w:r>
        <w:t>en imprimer le contenu.</w:t>
      </w:r>
    </w:p>
    <w:p w14:paraId="3D6EC5EB" w14:textId="77777777" w:rsidR="00AD5F09" w:rsidRPr="00C95C41" w:rsidRDefault="00AD5F09" w:rsidP="00AD5F09">
      <w:pPr>
        <w:pStyle w:val="ProductList-SubSubSectionHeading"/>
      </w:pPr>
    </w:p>
    <w:p w14:paraId="5DABAAE6" w14:textId="77777777" w:rsidR="00AD5F09" w:rsidRPr="00C95C41" w:rsidRDefault="00AD5F09" w:rsidP="00366C8E">
      <w:pPr>
        <w:pStyle w:val="ProductList-SubSubSectionHeading"/>
        <w:outlineLvl w:val="1"/>
      </w:pPr>
      <w:bookmarkStart w:id="28" w:name="_Toc403739211"/>
      <w:r>
        <w:t>Multiplexage</w:t>
      </w:r>
      <w:bookmarkEnd w:id="28"/>
    </w:p>
    <w:p w14:paraId="1DC8344A" w14:textId="77777777" w:rsidR="00103924" w:rsidRPr="00C95C41" w:rsidRDefault="00AD5F09" w:rsidP="00AD5F09">
      <w:pPr>
        <w:pStyle w:val="ProductList-Body"/>
      </w:pPr>
      <w:r>
        <w:t>Les matériels et logiciels que le Client utilise pour regrouper les connexions, réacheminer l</w:t>
      </w:r>
      <w:r w:rsidR="00677EB8">
        <w:t>’</w:t>
      </w:r>
      <w:r>
        <w:t>information, réduire le nombre de dispositifs ou d</w:t>
      </w:r>
      <w:r w:rsidR="00677EB8">
        <w:t>’</w:t>
      </w:r>
      <w:r>
        <w:t>utilisateurs qui accèdent directement au Service en Ligne (ou logiciel associé) et l</w:t>
      </w:r>
      <w:r w:rsidR="00677EB8">
        <w:t>’</w:t>
      </w:r>
      <w:r>
        <w:t>utilisent, ou réduire le nombre d</w:t>
      </w:r>
      <w:r w:rsidR="00677EB8">
        <w:t>’</w:t>
      </w:r>
      <w:r>
        <w:t>Environnements de Système d</w:t>
      </w:r>
      <w:r w:rsidR="00677EB8">
        <w:t>’</w:t>
      </w:r>
      <w:r>
        <w:t>Exploitation (ou OSE), de dispositifs ou d</w:t>
      </w:r>
      <w:r w:rsidR="00677EB8">
        <w:t>’</w:t>
      </w:r>
      <w:r>
        <w:t>utilisateurs gérés directement par le Service en Ligne (parfois également appelés matériel ou logiciel de « multiplexage » ou de « concentration »), ne réduisent pas le nombre de licences de tout type (y compris de SL) dont le Client a besoin.</w:t>
      </w:r>
    </w:p>
    <w:p w14:paraId="248AC297" w14:textId="77777777" w:rsidR="00103924" w:rsidRPr="00C95C41" w:rsidRDefault="00103924" w:rsidP="00103924">
      <w:pPr>
        <w:pStyle w:val="ProductList-Body"/>
      </w:pPr>
    </w:p>
    <w:p w14:paraId="7A57EE2C" w14:textId="77777777" w:rsidR="004D27A6" w:rsidRPr="00C95C41" w:rsidRDefault="004D27A6" w:rsidP="00A914BF">
      <w:pPr>
        <w:pStyle w:val="ProductList-Body"/>
      </w:pPr>
    </w:p>
    <w:p w14:paraId="1A590D97"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656B1A38" w14:textId="77777777" w:rsidR="004D27A6" w:rsidRPr="00C95C41" w:rsidRDefault="000E6ED8" w:rsidP="00366C8E">
      <w:pPr>
        <w:pStyle w:val="ProductList-SectionHeading"/>
        <w:outlineLvl w:val="0"/>
      </w:pPr>
      <w:bookmarkStart w:id="29" w:name="PrivacyandSecurityTerms"/>
      <w:bookmarkStart w:id="30" w:name="_Toc403739212"/>
      <w:r>
        <w:t xml:space="preserve">Conditions de protection des </w:t>
      </w:r>
      <w:r w:rsidR="00696863">
        <w:t>données à caractère personnel</w:t>
      </w:r>
      <w:r>
        <w:t xml:space="preserve"> et de sécurité</w:t>
      </w:r>
      <w:bookmarkEnd w:id="29"/>
      <w:bookmarkEnd w:id="30"/>
    </w:p>
    <w:p w14:paraId="58D9B14E" w14:textId="77777777" w:rsidR="00F77036" w:rsidRPr="00C95C41" w:rsidRDefault="00F77036" w:rsidP="00F77036">
      <w:pPr>
        <w:pStyle w:val="ProductList-Body"/>
      </w:pPr>
      <w:r>
        <w:t xml:space="preserve">Cette section des Conditions des Services en Ligne comprend deux parties : </w:t>
      </w:r>
    </w:p>
    <w:p w14:paraId="3273EACF" w14:textId="77777777" w:rsidR="00F77036" w:rsidRPr="00C95C41" w:rsidRDefault="00F77036" w:rsidP="00A44A41">
      <w:pPr>
        <w:pStyle w:val="ProductList-Body"/>
        <w:numPr>
          <w:ilvl w:val="0"/>
          <w:numId w:val="3"/>
        </w:numPr>
        <w:ind w:left="450" w:hanging="270"/>
      </w:pPr>
      <w:r>
        <w:t xml:space="preserve">Les conditions générales de protection des </w:t>
      </w:r>
      <w:r w:rsidR="00696863">
        <w:t>données à caractère personnel</w:t>
      </w:r>
      <w:r>
        <w:t xml:space="preserve"> et de sécurité applicables à tous les Services en Ligne ; et</w:t>
      </w:r>
    </w:p>
    <w:p w14:paraId="2403C923" w14:textId="77777777" w:rsidR="000E6ED8" w:rsidRPr="00C95C41"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4048178F" w14:textId="77777777" w:rsidR="00F77036" w:rsidRPr="00C95C41" w:rsidRDefault="00F77036" w:rsidP="00F77036">
      <w:pPr>
        <w:pStyle w:val="ProductList-Body"/>
      </w:pPr>
    </w:p>
    <w:p w14:paraId="28BCAC9B" w14:textId="77777777" w:rsidR="000E6ED8" w:rsidRPr="00C95C41" w:rsidRDefault="00F77036" w:rsidP="00366C8E">
      <w:pPr>
        <w:pStyle w:val="ProductList-Offering2Heading"/>
        <w:outlineLvl w:val="1"/>
      </w:pPr>
      <w:bookmarkStart w:id="31" w:name="_Toc403739213"/>
      <w:r>
        <w:t xml:space="preserve">Conditions générales de protection des </w:t>
      </w:r>
      <w:r w:rsidR="00696863">
        <w:t>données à caractère personnel</w:t>
      </w:r>
      <w:r>
        <w:t xml:space="preserve"> et de sécurité</w:t>
      </w:r>
      <w:bookmarkEnd w:id="31"/>
    </w:p>
    <w:p w14:paraId="6936801C" w14:textId="77777777" w:rsidR="00F77036" w:rsidRPr="00C95C41" w:rsidRDefault="00F77036" w:rsidP="00366C8E">
      <w:pPr>
        <w:pStyle w:val="ProductList-SubSubSectionHeading"/>
        <w:outlineLvl w:val="2"/>
      </w:pPr>
      <w:bookmarkStart w:id="32" w:name="_Toc403739214"/>
      <w:r>
        <w:t>Champ d</w:t>
      </w:r>
      <w:r w:rsidR="00677EB8">
        <w:t>’</w:t>
      </w:r>
      <w:r>
        <w:t>application</w:t>
      </w:r>
      <w:bookmarkEnd w:id="32"/>
    </w:p>
    <w:p w14:paraId="6ADDAF26" w14:textId="77777777" w:rsidR="00F77036" w:rsidRPr="00C95C41" w:rsidRDefault="00F77036" w:rsidP="00F77036">
      <w:pPr>
        <w:pStyle w:val="ProductList-Body"/>
      </w:pPr>
      <w:r>
        <w:t>Les conditions de la présente section s</w:t>
      </w:r>
      <w:r w:rsidR="00677EB8">
        <w:t>’</w:t>
      </w:r>
      <w:r>
        <w:t>appliquent à tous les Services en Ligne, à l</w:t>
      </w:r>
      <w:r w:rsidR="00677EB8">
        <w:t>’</w:t>
      </w:r>
      <w:r>
        <w:t>exception des Plateformes Bing Maps Enterprise et Bing Maps Mobile Asset Management, de l</w:t>
      </w:r>
      <w:r w:rsidR="00677EB8">
        <w:t>’</w:t>
      </w:r>
      <w:r>
        <w:t xml:space="preserve">API Translator, de Yammer et de Parature, from Microsoft, qui sont régis par les conditions de protection des </w:t>
      </w:r>
      <w:r w:rsidR="00696863">
        <w:t>données à caractère personnel</w:t>
      </w:r>
      <w:r>
        <w:t xml:space="preserve"> et/ou de sécurité mentionnées ci-dessous dans les </w:t>
      </w:r>
      <w:hyperlink w:anchor="OnlineServiceSpecificTerms" w:history="1">
        <w:r>
          <w:rPr>
            <w:rStyle w:val="Hyperlink"/>
          </w:rPr>
          <w:t>Conditions spécifiques au Service en Ligne</w:t>
        </w:r>
      </w:hyperlink>
      <w:r>
        <w:t xml:space="preserve"> applicables.</w:t>
      </w:r>
    </w:p>
    <w:p w14:paraId="5595441B" w14:textId="77777777" w:rsidR="00F77036" w:rsidRPr="00C95C41" w:rsidRDefault="00F77036" w:rsidP="00F77036">
      <w:pPr>
        <w:pStyle w:val="ProductList-Body"/>
      </w:pPr>
    </w:p>
    <w:p w14:paraId="5A62B106" w14:textId="77777777" w:rsidR="00F77036" w:rsidRPr="00C95C41" w:rsidRDefault="00F77036" w:rsidP="00366C8E">
      <w:pPr>
        <w:pStyle w:val="ProductList-SubSubSectionHeading"/>
        <w:outlineLvl w:val="2"/>
      </w:pPr>
      <w:bookmarkStart w:id="33" w:name="_Toc403739215"/>
      <w:r>
        <w:t>Utilisation des Données Client</w:t>
      </w:r>
      <w:bookmarkEnd w:id="33"/>
    </w:p>
    <w:p w14:paraId="172E1EA1" w14:textId="77777777" w:rsidR="00F77036" w:rsidRPr="00C95C41"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w:t>
      </w:r>
      <w:r w:rsidR="00677EB8">
        <w:t>’</w:t>
      </w:r>
      <w:r>
        <w:t>acquiert aucun droit sur les Données Client autre que le droit octroyé par le Client à Microsoft de lui fournir les Services en Ligne. Le présent paragraphe n</w:t>
      </w:r>
      <w:r w:rsidR="00677EB8">
        <w:t>’</w:t>
      </w:r>
      <w:r>
        <w:t>affecte pas les droits de Microsoft dans les logiciels ou services concédés sous licence par Microsoft au Client.</w:t>
      </w:r>
    </w:p>
    <w:p w14:paraId="5F59CC18" w14:textId="77777777" w:rsidR="00F77036" w:rsidRPr="00C95C41" w:rsidRDefault="00F77036" w:rsidP="00F77036">
      <w:pPr>
        <w:pStyle w:val="ProductList-Body"/>
      </w:pPr>
    </w:p>
    <w:p w14:paraId="12F7AB1C" w14:textId="77777777" w:rsidR="00F77036" w:rsidRPr="00C95C41" w:rsidRDefault="00F77036" w:rsidP="00366C8E">
      <w:pPr>
        <w:pStyle w:val="ProductList-SubSubSectionHeading"/>
        <w:outlineLvl w:val="2"/>
      </w:pPr>
      <w:bookmarkStart w:id="34" w:name="_Toc403739216"/>
      <w:r>
        <w:t>Divulgation des Données Client</w:t>
      </w:r>
      <w:bookmarkEnd w:id="34"/>
    </w:p>
    <w:p w14:paraId="426C0459" w14:textId="77777777" w:rsidR="00F77036" w:rsidRPr="00C95C41" w:rsidRDefault="00F77036" w:rsidP="00F824AC">
      <w:pPr>
        <w:pStyle w:val="ProductList-Body"/>
        <w:spacing w:after="120"/>
      </w:pPr>
      <w:r>
        <w:t>Microsoft ne saurait divulguer les Données Client en dehors de Microsoft ou de ses filiales et affiliés, sauf (1) sur demande du Client, (2) avec l</w:t>
      </w:r>
      <w:r w:rsidR="00677EB8">
        <w:t>’</w:t>
      </w:r>
      <w:r>
        <w:t>autorisation de l</w:t>
      </w:r>
      <w:r w:rsidR="00677EB8">
        <w:t>’</w:t>
      </w:r>
      <w:r>
        <w:t>utilisateur final, (3) comme décrit dans les OST, ou (4) si la loi l</w:t>
      </w:r>
      <w:r w:rsidR="00677EB8">
        <w:t>’</w:t>
      </w:r>
      <w:r>
        <w:t xml:space="preserve">exige. </w:t>
      </w:r>
    </w:p>
    <w:p w14:paraId="44EFA67E" w14:textId="77777777" w:rsidR="00F77036" w:rsidRPr="00C95C41" w:rsidRDefault="00F77036" w:rsidP="00F824AC">
      <w:pPr>
        <w:pStyle w:val="ProductList-Body"/>
        <w:spacing w:after="120"/>
      </w:pPr>
      <w:r>
        <w:t>Microsoft ne divulguera pas les Données du Client aux pouvoirs publics, sauf si elle y est tenue par la loi. Dans l</w:t>
      </w:r>
      <w:r w:rsidR="00677EB8">
        <w:t>’</w:t>
      </w:r>
      <w:r>
        <w:t>hypothèse où les pouvoirs publics contacteraient Microsoft en vue d</w:t>
      </w:r>
      <w:r w:rsidR="00677EB8">
        <w:t>’</w:t>
      </w:r>
      <w:r>
        <w:t>obtenir des Données Client, Microsoft les invitera à adresser leur demande directement au Client. Si Microsoft est tenue par la loi de divulguer des Données Client aux forces de l</w:t>
      </w:r>
      <w:r w:rsidR="00677EB8">
        <w:t>’</w:t>
      </w:r>
      <w:r>
        <w:t>ordre, elle s</w:t>
      </w:r>
      <w:r w:rsidR="00677EB8">
        <w:t>’</w:t>
      </w:r>
      <w:r>
        <w:t>engage à en aviser rapidement le Client et à fournir un exemplaire de la demande, sauf interdiction légale.</w:t>
      </w:r>
    </w:p>
    <w:p w14:paraId="38D319A6" w14:textId="77777777" w:rsidR="00F77036" w:rsidRPr="00C95C41" w:rsidRDefault="00F77036" w:rsidP="00F824AC">
      <w:pPr>
        <w:pStyle w:val="ProductList-Body"/>
        <w:spacing w:after="120"/>
      </w:pPr>
      <w:r>
        <w:t>Dès réception d</w:t>
      </w:r>
      <w:r w:rsidR="00677EB8">
        <w:t>’</w:t>
      </w:r>
      <w:r>
        <w:t>une demande de Données Client émanant d</w:t>
      </w:r>
      <w:r w:rsidR="00677EB8">
        <w:t>’</w:t>
      </w:r>
      <w:r>
        <w:t>un tiers (comme une requête d</w:t>
      </w:r>
      <w:r w:rsidR="00677EB8">
        <w:t>’</w:t>
      </w:r>
      <w:r>
        <w:t>utilisateurs finaux du Client), Microsoft en avisera rapidement le Client, sauf interdiction légale. Si Microsoft n</w:t>
      </w:r>
      <w:r w:rsidR="00677EB8">
        <w:t>’</w:t>
      </w:r>
      <w:r>
        <w:t>est pas tenue par la loi de divulguer les Données Client, elle rejettera la demande. Si la demande est valide et pourrait contraindre Microsoft à divulguer les informations requises, Microsoft s</w:t>
      </w:r>
      <w:r w:rsidR="00677EB8">
        <w:t>’</w:t>
      </w:r>
      <w:r>
        <w:t>efforcera d</w:t>
      </w:r>
      <w:r w:rsidR="00677EB8">
        <w:t>’</w:t>
      </w:r>
      <w:r>
        <w:t>inviter le tiers à demander les Données Client directement au Client.</w:t>
      </w:r>
    </w:p>
    <w:p w14:paraId="158BC209" w14:textId="77777777" w:rsidR="00F77036" w:rsidRPr="00C95C41" w:rsidRDefault="00F77036" w:rsidP="00AE69BA">
      <w:pPr>
        <w:pStyle w:val="ProductList-Body"/>
        <w:spacing w:after="120"/>
      </w:pPr>
      <w:r>
        <w:t>Sauf instruction du Client, Microsoft ne saurait fournir à un tiers : (1) un accès direct, indirect, général ou libre aux Données Client ; (2) les clés de chiffrement utilisées pour sécuriser les Données Client ou la possibilité de forcer ce chiffrement ; ou (3) un accès quel qu</w:t>
      </w:r>
      <w:r w:rsidR="00677EB8">
        <w:t>’</w:t>
      </w:r>
      <w:r>
        <w:t>il soit aux Données Client si Microsoft sait que ces données sont utilisées à d</w:t>
      </w:r>
      <w:r w:rsidR="00677EB8">
        <w:t>’</w:t>
      </w:r>
      <w:r>
        <w:t xml:space="preserve">autres fins que celles indiquées dans la demande. </w:t>
      </w:r>
    </w:p>
    <w:p w14:paraId="2D9F86BF" w14:textId="77777777" w:rsidR="00F77036" w:rsidRPr="00C95C41" w:rsidRDefault="00F77036" w:rsidP="00F77036">
      <w:pPr>
        <w:pStyle w:val="ProductList-Body"/>
      </w:pPr>
      <w:r>
        <w:t xml:space="preserve">Dans le cadre de ce qui précède, Microsoft pourra fournir au Tiers les coordonnées de base du Client. </w:t>
      </w:r>
    </w:p>
    <w:p w14:paraId="5C011F0F" w14:textId="77777777" w:rsidR="00F77036" w:rsidRPr="00C95C41" w:rsidRDefault="00F77036" w:rsidP="00F77036">
      <w:pPr>
        <w:pStyle w:val="ProductList-Body"/>
      </w:pPr>
    </w:p>
    <w:p w14:paraId="32115BD7" w14:textId="77777777" w:rsidR="00F77036" w:rsidRPr="00C95C41" w:rsidRDefault="00F77036" w:rsidP="00366C8E">
      <w:pPr>
        <w:pStyle w:val="ProductList-SubSubSectionHeading"/>
        <w:outlineLvl w:val="2"/>
      </w:pPr>
      <w:bookmarkStart w:id="35" w:name="_Toc403739217"/>
      <w:r>
        <w:t>Établissements scolaires</w:t>
      </w:r>
      <w:bookmarkEnd w:id="35"/>
    </w:p>
    <w:p w14:paraId="5EFD1554" w14:textId="77777777" w:rsidR="00F77036" w:rsidRPr="00C95C41" w:rsidRDefault="00F77036" w:rsidP="00F824AC">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w:t>
      </w:r>
      <w:r w:rsidR="00677EB8">
        <w:t>’</w:t>
      </w:r>
      <w:r>
        <w:t>application, et Microsoft convient de respecter les limitations et exigences imposées par l</w:t>
      </w:r>
      <w:r w:rsidR="00677EB8">
        <w:t>’</w:t>
      </w:r>
      <w:r>
        <w:t>Article 34 CFR 99.33(a) aux responsables scolaires.</w:t>
      </w:r>
    </w:p>
    <w:p w14:paraId="2E2829A2" w14:textId="77777777" w:rsidR="00F77036" w:rsidRPr="00C95C41" w:rsidRDefault="00F77036" w:rsidP="00F77036">
      <w:pPr>
        <w:pStyle w:val="ProductList-Body"/>
      </w:pPr>
      <w:r>
        <w:t>Le Client reconnaît que Microsoft peut ne pas disposer des coordonnées des élèves du Client et de leurs parents, ou ne disposer que d</w:t>
      </w:r>
      <w:r w:rsidR="00677EB8">
        <w:t>’</w:t>
      </w:r>
      <w:r>
        <w:t>informations limitées. Par conséquent, il incombe au Client d</w:t>
      </w:r>
      <w:r w:rsidR="00677EB8">
        <w:t>’</w:t>
      </w:r>
      <w:r>
        <w:t>obtenir le consentement parental pour l</w:t>
      </w:r>
      <w:r w:rsidR="00677EB8">
        <w:t>’</w:t>
      </w:r>
      <w:r>
        <w:t>utilisation par l</w:t>
      </w:r>
      <w:r w:rsidR="00677EB8">
        <w:t>’</w:t>
      </w:r>
      <w:r>
        <w:t>utilisateur final du Service en Ligne, éventuellement requis par la réglementation applicable, et d</w:t>
      </w:r>
      <w:r w:rsidR="00677EB8">
        <w:t>’</w:t>
      </w:r>
      <w:r>
        <w:t>informer, au nom de Microsoft, les étudiants (ou leurs parents s</w:t>
      </w:r>
      <w:r w:rsidR="00677EB8">
        <w:t>’</w:t>
      </w:r>
      <w:r>
        <w:t>il s</w:t>
      </w:r>
      <w:r w:rsidR="00677EB8">
        <w:t>’</w:t>
      </w:r>
      <w:r>
        <w:t>agit d</w:t>
      </w:r>
      <w:r w:rsidR="00677EB8">
        <w:t>’</w:t>
      </w:r>
      <w:r>
        <w:t>élèves de moins de 18 ans ne fréquentant pas un établissement d</w:t>
      </w:r>
      <w:r w:rsidR="00677EB8">
        <w:t>’</w:t>
      </w:r>
      <w:r>
        <w:t>enseignement supérieur) de toute ordonnance judiciaire ou ordonnance de soit-communiqué émanant d</w:t>
      </w:r>
      <w:r w:rsidR="00677EB8">
        <w:t>’</w:t>
      </w:r>
      <w:r>
        <w:t>un tribunal exigeant la communication des Données Client en possession de Microsoft, conformément à la réglementation applicable.</w:t>
      </w:r>
    </w:p>
    <w:p w14:paraId="55D1F7D4" w14:textId="77777777" w:rsidR="00F77036" w:rsidRPr="00C95C41" w:rsidRDefault="00F77036" w:rsidP="00F77036">
      <w:pPr>
        <w:pStyle w:val="ProductList-Body"/>
      </w:pPr>
    </w:p>
    <w:p w14:paraId="731D60E5" w14:textId="77777777" w:rsidR="00F77036" w:rsidRPr="00C95C41" w:rsidRDefault="00F77036" w:rsidP="00366C8E">
      <w:pPr>
        <w:pStyle w:val="ProductList-SubSubSectionHeading"/>
        <w:outlineLvl w:val="2"/>
      </w:pPr>
      <w:bookmarkStart w:id="36" w:name="_Toc403739218"/>
      <w:r>
        <w:t>Sécurité</w:t>
      </w:r>
      <w:bookmarkEnd w:id="36"/>
    </w:p>
    <w:p w14:paraId="491B2C13" w14:textId="77777777" w:rsidR="000B2305" w:rsidRPr="00C95C41" w:rsidRDefault="00F77036" w:rsidP="007D01B6">
      <w:pPr>
        <w:pStyle w:val="ProductList-Body"/>
      </w:pPr>
      <w:r>
        <w:t>Microsoft s</w:t>
      </w:r>
      <w:r w:rsidR="00677EB8">
        <w:t>’</w:t>
      </w:r>
      <w:r>
        <w:t>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w:t>
      </w:r>
      <w:r w:rsidR="000B2305">
        <w:br w:type="page"/>
      </w:r>
    </w:p>
    <w:p w14:paraId="3276AA8C" w14:textId="77777777" w:rsidR="00F77036" w:rsidRPr="00C95C41" w:rsidRDefault="00F77036" w:rsidP="00366C8E">
      <w:pPr>
        <w:pStyle w:val="ProductList-SubSubSectionHeading"/>
        <w:outlineLvl w:val="2"/>
      </w:pPr>
      <w:bookmarkStart w:id="37" w:name="_Toc403739219"/>
      <w:r>
        <w:t>Notification des incidents de sécurité</w:t>
      </w:r>
      <w:bookmarkEnd w:id="37"/>
    </w:p>
    <w:p w14:paraId="0D7987F1" w14:textId="77777777" w:rsidR="00F77036" w:rsidRPr="00C95C41" w:rsidRDefault="00F77036" w:rsidP="00F824AC">
      <w:pPr>
        <w:pStyle w:val="ProductList-Body"/>
        <w:spacing w:after="120"/>
      </w:pPr>
      <w:r>
        <w:t>Si Microsoft a connaissance de tout accès illégal à des Données Client stockées sur l</w:t>
      </w:r>
      <w:r w:rsidR="00677EB8">
        <w:t>’</w:t>
      </w:r>
      <w:r>
        <w:t>équipement ou dans les installations de Microsoft, ou de la perte, divulgation ou altération des Données Clients résultant d</w:t>
      </w:r>
      <w:r w:rsidR="00677EB8">
        <w:t>’</w:t>
      </w:r>
      <w:r>
        <w:t>un accès non autorisé à un tel équipement ou à de telles installations (dans chaque cas un « Incident de Sécurité »), Microsoft devra rapidement (1) aviser le Client de l</w:t>
      </w:r>
      <w:r w:rsidR="00677EB8">
        <w:t>’</w:t>
      </w:r>
      <w:r>
        <w:t>Incident de Sécurité ; (2) enquêter sur l</w:t>
      </w:r>
      <w:r w:rsidR="00677EB8">
        <w:t>’</w:t>
      </w:r>
      <w:r>
        <w:t>Incident de Sécurité et fournir au Client des informations détaillées concernant ce dernier ; et (3) prendre des mesures raisonnables pour atténuer les effets et minimiser les conséquences préjudiciables de l</w:t>
      </w:r>
      <w:r w:rsidR="00677EB8">
        <w:t>’</w:t>
      </w:r>
      <w:r>
        <w:t>Incident de Sécurité.</w:t>
      </w:r>
    </w:p>
    <w:p w14:paraId="0A60DC2E" w14:textId="77777777" w:rsidR="00F77036" w:rsidRPr="00C95C41"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w:t>
      </w:r>
      <w:r w:rsidR="00677EB8">
        <w:t>’</w:t>
      </w:r>
      <w:r>
        <w:t>obligation de Microsoft de signaler ou de répondre à un Incident de Sécurité en vertu du présent article n</w:t>
      </w:r>
      <w:r w:rsidR="00677EB8">
        <w:t>’</w:t>
      </w:r>
      <w:r>
        <w:t>est pas une reconnaissance par Microsoft de quelque faute ou responsabilité que ce soit en ce qui concerne l</w:t>
      </w:r>
      <w:r w:rsidR="00677EB8">
        <w:t>’</w:t>
      </w:r>
      <w:r>
        <w:t>Incident de Sécurité.</w:t>
      </w:r>
    </w:p>
    <w:p w14:paraId="40EB89F5" w14:textId="77777777" w:rsidR="00F77036" w:rsidRPr="00C95C41" w:rsidRDefault="00F77036" w:rsidP="00F77036">
      <w:pPr>
        <w:pStyle w:val="ProductList-Body"/>
      </w:pPr>
      <w:r>
        <w:t>Le Client doit avertir rapidement Microsoft en cas de mauvaise utilisation potentielle de ses comptes ou informations d</w:t>
      </w:r>
      <w:r w:rsidR="00677EB8">
        <w:t>’</w:t>
      </w:r>
      <w:r>
        <w:t>identification, ou de tout incident de sécurité lié à un Service en Ligne.</w:t>
      </w:r>
    </w:p>
    <w:p w14:paraId="27184D27" w14:textId="77777777" w:rsidR="00F77036" w:rsidRPr="00C95C41" w:rsidRDefault="00F77036" w:rsidP="00F77036">
      <w:pPr>
        <w:pStyle w:val="ProductList-Body"/>
      </w:pPr>
    </w:p>
    <w:p w14:paraId="6A54A024" w14:textId="77777777" w:rsidR="00F77036" w:rsidRPr="00C95C41" w:rsidRDefault="00F77036" w:rsidP="00233C87">
      <w:pPr>
        <w:pStyle w:val="ProductList-SubSubSectionHeading"/>
        <w:outlineLvl w:val="2"/>
      </w:pPr>
      <w:bookmarkStart w:id="38" w:name="_Toc403739220"/>
      <w:r>
        <w:t>Emplacement de traitement des Données</w:t>
      </w:r>
      <w:bookmarkEnd w:id="38"/>
    </w:p>
    <w:p w14:paraId="4B907026" w14:textId="77777777" w:rsidR="00F77036" w:rsidRPr="00C95C41"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(Safe Harbor Principles) pour l</w:t>
      </w:r>
      <w:r w:rsidR="00677EB8">
        <w:t>’</w:t>
      </w:r>
      <w:r>
        <w:t>Union Européenne et la Suisse stipulés par le ministère américain du commerce concernant la collecte, l</w:t>
      </w:r>
      <w:r w:rsidR="00677EB8">
        <w:t>’</w:t>
      </w:r>
      <w:r>
        <w:t>utilisation et la conservation de données provenant de l</w:t>
      </w:r>
      <w:r w:rsidR="00677EB8">
        <w:t>’</w:t>
      </w:r>
      <w:r>
        <w:t>Union européenne, de l</w:t>
      </w:r>
      <w:r w:rsidR="00677EB8">
        <w:t>’</w:t>
      </w:r>
      <w:r>
        <w:t>Espace Économique Européen et de la Suisse.</w:t>
      </w:r>
    </w:p>
    <w:p w14:paraId="7F2B514B" w14:textId="77777777" w:rsidR="00F77036" w:rsidRPr="00C95C41" w:rsidRDefault="00F77036" w:rsidP="00F77036">
      <w:pPr>
        <w:pStyle w:val="ProductList-Body"/>
      </w:pPr>
    </w:p>
    <w:p w14:paraId="3BDAB53D" w14:textId="77777777" w:rsidR="00F77036" w:rsidRPr="00C95C41" w:rsidRDefault="00F77036" w:rsidP="00233C87">
      <w:pPr>
        <w:pStyle w:val="ProductList-SubSubSectionHeading"/>
        <w:outlineLvl w:val="2"/>
      </w:pPr>
      <w:bookmarkStart w:id="39" w:name="_Toc403739221"/>
      <w:r>
        <w:t>Évaluations</w:t>
      </w:r>
      <w:bookmarkEnd w:id="39"/>
    </w:p>
    <w:p w14:paraId="5067BCE7" w14:textId="77777777" w:rsidR="00F77036" w:rsidRPr="00C95C41" w:rsidRDefault="00F77036" w:rsidP="00F77036">
      <w:pPr>
        <w:pStyle w:val="ProductList-Body"/>
      </w:pPr>
      <w:r>
        <w:t>Microsoft peut proposer des versions et fonctionnalités d</w:t>
      </w:r>
      <w:r w:rsidR="00677EB8">
        <w:t>’</w:t>
      </w:r>
      <w:r>
        <w:t>évaluation bêta et autres versions précommerciales (« Évaluations ») à des fins d</w:t>
      </w:r>
      <w:r w:rsidR="00677EB8">
        <w:t>’</w:t>
      </w:r>
      <w:r>
        <w:t>évaluation facultative. Les Évaluations sont susceptibles d</w:t>
      </w:r>
      <w:r w:rsidR="00677EB8">
        <w:t>’</w:t>
      </w:r>
      <w:r>
        <w:t xml:space="preserve">employer des mesures de protection des </w:t>
      </w:r>
      <w:r w:rsidR="00696863">
        <w:t>données à caractère personnel</w:t>
      </w:r>
      <w:r>
        <w:t xml:space="preserve"> et de sécurité moins nombreuses et différentes de celles généralement appliquées aux Services en Ligne. Sauf indication contraire, les Évaluations ne sont pas couvertes dans le SLA pour le Service en Ligne correspondant.</w:t>
      </w:r>
    </w:p>
    <w:p w14:paraId="36C6B84B" w14:textId="77777777" w:rsidR="00F77036" w:rsidRPr="00C95C41" w:rsidRDefault="00F77036" w:rsidP="00F77036">
      <w:pPr>
        <w:pStyle w:val="ProductList-Body"/>
      </w:pPr>
    </w:p>
    <w:p w14:paraId="0098EEF1" w14:textId="77777777" w:rsidR="00F77036" w:rsidRPr="00C95C41" w:rsidRDefault="00F77036" w:rsidP="00233C87">
      <w:pPr>
        <w:pStyle w:val="ProductList-SubSubSectionHeading"/>
        <w:outlineLvl w:val="2"/>
      </w:pPr>
      <w:bookmarkStart w:id="40" w:name="_Toc403739222"/>
      <w:r>
        <w:t>Utilisation de sous-traitants</w:t>
      </w:r>
      <w:bookmarkEnd w:id="40"/>
    </w:p>
    <w:p w14:paraId="061330ED" w14:textId="77777777" w:rsidR="000E6ED8" w:rsidRPr="00C95C41"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w:t>
      </w:r>
      <w:r w:rsidR="00677EB8">
        <w:t>’</w:t>
      </w:r>
      <w:r>
        <w:t>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2948AF5E" w14:textId="77777777" w:rsidR="000E6ED8" w:rsidRPr="00C95C41" w:rsidRDefault="000E6ED8" w:rsidP="00A914BF">
      <w:pPr>
        <w:pStyle w:val="ProductList-Body"/>
      </w:pPr>
    </w:p>
    <w:p w14:paraId="647C821F" w14:textId="77777777" w:rsidR="00F77036" w:rsidRPr="00C95C41" w:rsidRDefault="00F77036" w:rsidP="00233C87">
      <w:pPr>
        <w:pStyle w:val="ProductList-SubSubSectionHeading"/>
        <w:outlineLvl w:val="2"/>
      </w:pPr>
      <w:bookmarkStart w:id="41" w:name="_Toc403739223"/>
      <w:r>
        <w:t>Comment contacter Microsoft</w:t>
      </w:r>
      <w:bookmarkEnd w:id="41"/>
    </w:p>
    <w:p w14:paraId="1798B911" w14:textId="77777777" w:rsidR="00F77036" w:rsidRPr="00C95C41" w:rsidRDefault="00F77036" w:rsidP="00F77036">
      <w:pPr>
        <w:pStyle w:val="ProductList-Body"/>
      </w:pPr>
      <w:r>
        <w:t xml:space="preserve">Si le Client pense que Microsoft ne respecte pas ses engagements de protection des </w:t>
      </w:r>
      <w:r w:rsidR="00696863">
        <w:t>données à caractère personnel</w:t>
      </w:r>
      <w:r>
        <w:t xml:space="preserve"> ou de sécurité, il peut contacter le support client ou utiliser le formulaire Web relatif à la protection des </w:t>
      </w:r>
      <w:r w:rsidR="00696863">
        <w:t>données à caractère personnel</w:t>
      </w:r>
      <w:r>
        <w:t xml:space="preserve"> disponible à l</w:t>
      </w:r>
      <w:r w:rsidR="00677EB8">
        <w:t>’</w:t>
      </w:r>
      <w:r>
        <w:t xml:space="preserve">adresse </w:t>
      </w:r>
      <w:hyperlink r:id="rId26" w:history="1">
        <w:r>
          <w:rPr>
            <w:rStyle w:val="Hyperlink"/>
          </w:rPr>
          <w:t>http://go.microsoft.com/?linkid=9846224</w:t>
        </w:r>
      </w:hyperlink>
      <w:r>
        <w:t>. L</w:t>
      </w:r>
      <w:r w:rsidR="00677EB8">
        <w:t>’</w:t>
      </w:r>
      <w:r>
        <w:t>adresse postale de Microsoft est la suivante :</w:t>
      </w:r>
      <w:r w:rsidR="00D0698A">
        <w:t xml:space="preserve"> </w:t>
      </w:r>
    </w:p>
    <w:p w14:paraId="59007C38" w14:textId="77777777" w:rsidR="00F77036" w:rsidRPr="00C95C41" w:rsidRDefault="00F77036" w:rsidP="0088164F">
      <w:pPr>
        <w:pStyle w:val="ProductList-Body"/>
        <w:spacing w:before="120"/>
        <w:ind w:left="187"/>
      </w:pPr>
      <w:r>
        <w:rPr>
          <w:b/>
        </w:rPr>
        <w:t>Microsoft Entreprise Service Privacy</w:t>
      </w:r>
    </w:p>
    <w:p w14:paraId="02AA4F48" w14:textId="77777777" w:rsidR="00F77036" w:rsidRPr="00E7428C" w:rsidRDefault="00F77036" w:rsidP="00F77036">
      <w:pPr>
        <w:pStyle w:val="ProductList-Body"/>
        <w:ind w:left="180"/>
        <w:rPr>
          <w:lang w:val="en-US"/>
        </w:rPr>
      </w:pPr>
      <w:r w:rsidRPr="00E7428C">
        <w:rPr>
          <w:lang w:val="en-US"/>
        </w:rPr>
        <w:t>Microsoft Corporation</w:t>
      </w:r>
    </w:p>
    <w:p w14:paraId="5AB035F3" w14:textId="77777777" w:rsidR="00F77036" w:rsidRPr="00E7428C" w:rsidRDefault="00F77036" w:rsidP="00F77036">
      <w:pPr>
        <w:pStyle w:val="ProductList-Body"/>
        <w:ind w:left="180"/>
        <w:rPr>
          <w:lang w:val="en-US"/>
        </w:rPr>
      </w:pPr>
      <w:r w:rsidRPr="00E7428C">
        <w:rPr>
          <w:lang w:val="en-US"/>
        </w:rPr>
        <w:t>One Microsoft Way</w:t>
      </w:r>
    </w:p>
    <w:p w14:paraId="35129F58" w14:textId="77777777" w:rsidR="00F77036" w:rsidRPr="00E7428C" w:rsidRDefault="00F77036" w:rsidP="00F77036">
      <w:pPr>
        <w:pStyle w:val="ProductList-Body"/>
        <w:ind w:left="180"/>
        <w:rPr>
          <w:lang w:val="en-US"/>
        </w:rPr>
      </w:pPr>
      <w:r w:rsidRPr="00E7428C">
        <w:rPr>
          <w:lang w:val="en-US"/>
        </w:rPr>
        <w:t>Redmond, Washington 98052 U.S.A.</w:t>
      </w:r>
    </w:p>
    <w:p w14:paraId="2677CB50" w14:textId="77777777" w:rsidR="00F77036" w:rsidRPr="00E7428C" w:rsidRDefault="00F77036" w:rsidP="00F77036">
      <w:pPr>
        <w:pStyle w:val="ProductList-Body"/>
        <w:rPr>
          <w:lang w:val="en-US"/>
        </w:rPr>
      </w:pPr>
    </w:p>
    <w:p w14:paraId="5CBF7575" w14:textId="77777777" w:rsidR="00F77036" w:rsidRPr="00C95C41" w:rsidRDefault="00F77036" w:rsidP="00F77036">
      <w:pPr>
        <w:pStyle w:val="ProductList-Body"/>
      </w:pPr>
      <w:r>
        <w:t>Microsoft Ireland Operations Limited est le représentant de Microsoft pour la protection des données dans l</w:t>
      </w:r>
      <w:r w:rsidR="00677EB8">
        <w:t>’</w:t>
      </w:r>
      <w:r>
        <w:t>Espace Économique Européen et en Suisse. Le représentant de Microsoft Ireland Operations Limited pour la confidentialité peut être contacté à l</w:t>
      </w:r>
      <w:r w:rsidR="00677EB8">
        <w:t>’</w:t>
      </w:r>
      <w:r>
        <w:t>adresse suivante :</w:t>
      </w:r>
    </w:p>
    <w:p w14:paraId="3809E897" w14:textId="77777777" w:rsidR="00F77036" w:rsidRPr="00E7428C" w:rsidRDefault="00F77036" w:rsidP="0088164F">
      <w:pPr>
        <w:pStyle w:val="ProductList-Body"/>
        <w:spacing w:before="120"/>
        <w:ind w:left="187"/>
        <w:rPr>
          <w:lang w:val="en-US"/>
        </w:rPr>
      </w:pPr>
      <w:r w:rsidRPr="00E7428C">
        <w:rPr>
          <w:b/>
          <w:lang w:val="en-US"/>
        </w:rPr>
        <w:t>Microsoft Ireland Operations Ltd.</w:t>
      </w:r>
    </w:p>
    <w:p w14:paraId="6F2CAF96" w14:textId="77777777" w:rsidR="00F77036" w:rsidRPr="00E7428C" w:rsidRDefault="00F77036" w:rsidP="00F77036">
      <w:pPr>
        <w:pStyle w:val="ProductList-Body"/>
        <w:ind w:left="180"/>
        <w:rPr>
          <w:lang w:val="en-US"/>
        </w:rPr>
      </w:pPr>
      <w:r w:rsidRPr="00E7428C">
        <w:rPr>
          <w:lang w:val="en-US"/>
        </w:rPr>
        <w:t>Attn : Data Protection</w:t>
      </w:r>
    </w:p>
    <w:p w14:paraId="2058F951" w14:textId="77777777" w:rsidR="00F77036" w:rsidRPr="00781F31" w:rsidRDefault="00F77036" w:rsidP="00F77036">
      <w:pPr>
        <w:pStyle w:val="ProductList-Body"/>
        <w:ind w:left="180"/>
      </w:pPr>
      <w:r w:rsidRPr="00781F31">
        <w:t>Carmenhall Road</w:t>
      </w:r>
    </w:p>
    <w:p w14:paraId="10615A97" w14:textId="77777777" w:rsidR="000E6ED8" w:rsidRPr="00C95C41" w:rsidRDefault="00F77036" w:rsidP="005A7324">
      <w:pPr>
        <w:pStyle w:val="ProductList-Body"/>
        <w:ind w:left="180"/>
      </w:pPr>
      <w:r>
        <w:t xml:space="preserve">Sandyford, Dublin 18, </w:t>
      </w:r>
      <w:r w:rsidR="005A7324">
        <w:t>Ireland</w:t>
      </w:r>
    </w:p>
    <w:p w14:paraId="01DD153F" w14:textId="77777777" w:rsidR="00366C8E" w:rsidRPr="00C95C41" w:rsidRDefault="00366C8E" w:rsidP="00366C8E">
      <w:pPr>
        <w:pStyle w:val="ProductList-Body"/>
      </w:pPr>
    </w:p>
    <w:p w14:paraId="1984C2D1" w14:textId="77777777" w:rsidR="000E6ED8" w:rsidRPr="00C95C41" w:rsidRDefault="00F77036" w:rsidP="00233C87">
      <w:pPr>
        <w:pStyle w:val="ProductList-Offering2Heading"/>
        <w:outlineLvl w:val="1"/>
      </w:pPr>
      <w:bookmarkStart w:id="42" w:name="_Toc403739224"/>
      <w:r>
        <w:t>Conditions de Traitement de Données</w:t>
      </w:r>
      <w:bookmarkEnd w:id="42"/>
    </w:p>
    <w:p w14:paraId="153296DC" w14:textId="77777777" w:rsidR="00F77036" w:rsidRPr="00C95C41" w:rsidRDefault="00F77036" w:rsidP="00F824AC">
      <w:pPr>
        <w:pStyle w:val="ProductList-Body"/>
        <w:spacing w:after="120"/>
      </w:pPr>
      <w:r>
        <w:t>Les Conditions de Traitement des Données (CTD) englobent les termes du présent article.</w:t>
      </w:r>
    </w:p>
    <w:p w14:paraId="50D2329D" w14:textId="77777777" w:rsidR="00F77036" w:rsidRPr="00C95C41" w:rsidRDefault="00F77036" w:rsidP="003B64CB">
      <w:pPr>
        <w:pStyle w:val="ProductList-Body"/>
      </w:pPr>
      <w:r>
        <w:t>Elles comprennent également les « Clauses Contractuelles Types », conformément à la décision de la Commission européenne du 5 février 2010 d</w:t>
      </w:r>
      <w:r w:rsidR="00677EB8">
        <w:t>’</w:t>
      </w:r>
      <w:r>
        <w:t xml:space="preserve">établir des clauses contractuelles types pour le transfert de données </w:t>
      </w:r>
      <w:r w:rsidR="003B64CB">
        <w:t xml:space="preserve">à caractère personnel vers des sous-traitants </w:t>
      </w:r>
      <w:r>
        <w:t xml:space="preserve">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2AEC8FD2" w14:textId="77777777" w:rsidR="00F77036" w:rsidRPr="00C95C41"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w:t>
        </w:r>
        <w:r w:rsidR="00677EB8">
          <w:rPr>
            <w:rStyle w:val="Hyperlink"/>
          </w:rPr>
          <w:t>’</w:t>
        </w:r>
        <w:r>
          <w:rPr>
            <w:rStyle w:val="Hyperlink"/>
          </w:rPr>
          <w:t>Annexe 3</w:t>
        </w:r>
      </w:hyperlink>
      <w:r>
        <w:t>, qui est contresignée par Microsoft Corporation ;</w:t>
      </w:r>
    </w:p>
    <w:p w14:paraId="50563C83" w14:textId="77777777" w:rsidR="00F77036" w:rsidRPr="00C95C41" w:rsidRDefault="00F77036" w:rsidP="003F53F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w:t>
      </w:r>
      <w:r w:rsidR="003F53FF">
        <w:t>e sous-traitant </w:t>
      </w:r>
      <w:r>
        <w:t>; et</w:t>
      </w:r>
    </w:p>
    <w:p w14:paraId="175C4389" w14:textId="77777777" w:rsidR="00F77036" w:rsidRPr="00C95C41"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w:t>
      </w:r>
      <w:r w:rsidR="00677EB8">
        <w:t>’</w:t>
      </w:r>
      <w:r>
        <w:t>à ce que toutes les Données Client associées soient supprimées des systèmes de Microsoft conformément aux CTD.</w:t>
      </w:r>
    </w:p>
    <w:p w14:paraId="49979F5C" w14:textId="77777777" w:rsidR="00F77036" w:rsidRPr="00C95C41"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58C955ED" w14:textId="77777777" w:rsidR="00F77036" w:rsidRPr="00C95C41" w:rsidRDefault="00F77036" w:rsidP="00A44A41">
      <w:pPr>
        <w:pStyle w:val="ProductList-Body"/>
        <w:numPr>
          <w:ilvl w:val="0"/>
          <w:numId w:val="5"/>
        </w:numPr>
        <w:ind w:left="450" w:hanging="270"/>
      </w:pPr>
      <w:r>
        <w:t>la raison sociale complète du Client et de tout Affilié les refusant ;</w:t>
      </w:r>
    </w:p>
    <w:p w14:paraId="3EF24635" w14:textId="77777777" w:rsidR="00F77036" w:rsidRPr="00C95C41" w:rsidRDefault="00F77036" w:rsidP="0088164F">
      <w:pPr>
        <w:pStyle w:val="ProductList-Body"/>
        <w:numPr>
          <w:ilvl w:val="0"/>
          <w:numId w:val="5"/>
        </w:numPr>
        <w:spacing w:before="40"/>
        <w:ind w:left="450" w:hanging="270"/>
      </w:pPr>
      <w:r>
        <w:t>si le Client a conclu plusieurs contrats de volume en licence, le contrat de licence en volume auquel s</w:t>
      </w:r>
      <w:r w:rsidR="00677EB8">
        <w:t>’</w:t>
      </w:r>
      <w:r>
        <w:t xml:space="preserve">applique le refus ; </w:t>
      </w:r>
    </w:p>
    <w:p w14:paraId="6F7C2250" w14:textId="77777777" w:rsidR="00F77036" w:rsidRPr="00C95C41" w:rsidRDefault="00F77036" w:rsidP="0088164F">
      <w:pPr>
        <w:pStyle w:val="ProductList-Body"/>
        <w:numPr>
          <w:ilvl w:val="0"/>
          <w:numId w:val="5"/>
        </w:numPr>
        <w:spacing w:before="40"/>
        <w:ind w:left="450" w:hanging="270"/>
      </w:pPr>
      <w:r>
        <w:t>en cas de refus de l</w:t>
      </w:r>
      <w:r w:rsidR="00677EB8">
        <w:t>’</w:t>
      </w:r>
      <w:r>
        <w:t>intégralité des CTD, une déclaration dans laquelle le Client (ou l</w:t>
      </w:r>
      <w:r w:rsidR="00677EB8">
        <w:t>’</w:t>
      </w:r>
      <w:r>
        <w:t>Affilié) refuse l</w:t>
      </w:r>
      <w:r w:rsidR="00677EB8">
        <w:t>’</w:t>
      </w:r>
      <w:r>
        <w:t>intégralité des Conditions de Traitement des Données ; et</w:t>
      </w:r>
    </w:p>
    <w:p w14:paraId="083D46B6" w14:textId="77777777" w:rsidR="00F77036" w:rsidRPr="00C95C41" w:rsidRDefault="00F77036" w:rsidP="0088164F">
      <w:pPr>
        <w:pStyle w:val="ProductList-Body"/>
        <w:numPr>
          <w:ilvl w:val="0"/>
          <w:numId w:val="5"/>
        </w:numPr>
        <w:spacing w:before="40" w:after="120"/>
        <w:ind w:left="461" w:hanging="274"/>
      </w:pPr>
      <w:r>
        <w:t>en cas de refus portant uniquement sur les Clauses Contractuelles Types, une déclaration dans laquelle le Client (ou l</w:t>
      </w:r>
      <w:r w:rsidR="00677EB8">
        <w:t>’</w:t>
      </w:r>
      <w:r>
        <w:t xml:space="preserve">Affilié) refuse uniquement les Clauses Contractuelles Types. </w:t>
      </w:r>
    </w:p>
    <w:p w14:paraId="31CE5A1B" w14:textId="77777777" w:rsidR="00F77036" w:rsidRPr="00C95C41" w:rsidRDefault="00F77036" w:rsidP="00F824AC">
      <w:pPr>
        <w:pStyle w:val="ProductList-Body"/>
        <w:spacing w:after="120"/>
      </w:pPr>
      <w:r>
        <w:t>Dans les pays où les Clauses Contractuelles Types nécessitent une approbation règlementaire, celles-ci ne peuvent être invoquées pour légitimer l</w:t>
      </w:r>
      <w:r w:rsidR="00677EB8">
        <w:t>’</w:t>
      </w:r>
      <w:r>
        <w:t>exportation de données hors du pays en vertu de la Commission Européenne 2010/87/UE (février 2010), à moins que le Client obtienne l</w:t>
      </w:r>
      <w:r w:rsidR="00677EB8">
        <w:t>’</w:t>
      </w:r>
      <w:r>
        <w:t>approbation règlementaire requise.</w:t>
      </w:r>
    </w:p>
    <w:p w14:paraId="54639B2B" w14:textId="77777777" w:rsidR="000E6ED8" w:rsidRPr="00C95C41" w:rsidRDefault="00F77036" w:rsidP="00F824AC">
      <w:pPr>
        <w:pStyle w:val="ProductList-Body"/>
      </w:pPr>
      <w:r>
        <w:rPr>
          <w:b/>
        </w:rPr>
        <w:t>Dans les CTD, le terme « Services en Ligne » s</w:t>
      </w:r>
      <w:r w:rsidR="00677EB8">
        <w:rPr>
          <w:b/>
        </w:rPr>
        <w:t>’</w:t>
      </w:r>
      <w:r>
        <w:rPr>
          <w:b/>
        </w:rPr>
        <w:t>applique uniquement aux services du tableau ci-dessous, à l</w:t>
      </w:r>
      <w:r w:rsidR="00677EB8">
        <w:rPr>
          <w:b/>
        </w:rPr>
        <w:t>’</w:t>
      </w:r>
      <w:r>
        <w:rPr>
          <w:b/>
        </w:rPr>
        <w:t>exclusion de toute fonctionnalité et de tout service en version d</w:t>
      </w:r>
      <w:r w:rsidR="00677EB8">
        <w:rPr>
          <w:b/>
        </w:rPr>
        <w:t>’</w:t>
      </w:r>
      <w:r>
        <w:rPr>
          <w:b/>
        </w:rPr>
        <w:t>évaluation, et le terme « Données Client » englobe uniquement les Données Client fournies dans le cadre de l</w:t>
      </w:r>
      <w:r w:rsidR="00677EB8">
        <w:rPr>
          <w:b/>
        </w:rPr>
        <w:t>’</w:t>
      </w:r>
      <w:r>
        <w:rPr>
          <w:b/>
        </w:rPr>
        <w:t>utilisation de ces Services en Ligne.</w:t>
      </w:r>
    </w:p>
    <w:p w14:paraId="0C44A6E7"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2B6D9B60" w14:textId="77777777" w:rsidTr="000B2305">
        <w:trPr>
          <w:tblHeader/>
        </w:trPr>
        <w:tc>
          <w:tcPr>
            <w:tcW w:w="10800" w:type="dxa"/>
            <w:gridSpan w:val="2"/>
            <w:shd w:val="clear" w:color="auto" w:fill="0072C6"/>
          </w:tcPr>
          <w:p w14:paraId="40C39D12" w14:textId="77777777"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7ED0FEB6" w14:textId="77777777" w:rsidTr="000B2305">
        <w:tc>
          <w:tcPr>
            <w:tcW w:w="2610" w:type="dxa"/>
            <w:vAlign w:val="center"/>
          </w:tcPr>
          <w:p w14:paraId="26EE7191" w14:textId="77777777" w:rsidR="00256427" w:rsidRDefault="00CF560D" w:rsidP="00CF560D">
            <w:pPr>
              <w:pStyle w:val="ProductList-Body"/>
            </w:pPr>
            <w:r>
              <w:t>Services en Ligne Microsoft Dynamics</w:t>
            </w:r>
          </w:p>
        </w:tc>
        <w:tc>
          <w:tcPr>
            <w:tcW w:w="8190" w:type="dxa"/>
          </w:tcPr>
          <w:p w14:paraId="24878A4A" w14:textId="77777777" w:rsidR="00256427" w:rsidRDefault="00CF560D" w:rsidP="00CF560D">
            <w:pPr>
              <w:pStyle w:val="ProductList-Body"/>
            </w:pPr>
            <w:r>
              <w:t>Les services en Ligne Microsoft Dynamics mis à disposition par l</w:t>
            </w:r>
            <w:r w:rsidR="00677EB8">
              <w:t>’</w:t>
            </w:r>
            <w:r>
              <w:t>intermédiaire des licences en volume ou du portail de services en ligne Microsoft, à l</w:t>
            </w:r>
            <w:r w:rsidR="00677EB8">
              <w:t>’</w:t>
            </w:r>
            <w:r>
              <w:t>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from Microsoft et Microsoft Dynamics Marketing.</w:t>
            </w:r>
          </w:p>
        </w:tc>
      </w:tr>
      <w:tr w:rsidR="00256427" w14:paraId="57B2D11A" w14:textId="77777777" w:rsidTr="000B2305">
        <w:tc>
          <w:tcPr>
            <w:tcW w:w="2610" w:type="dxa"/>
            <w:vAlign w:val="center"/>
          </w:tcPr>
          <w:p w14:paraId="32C89769" w14:textId="77777777" w:rsidR="00256427" w:rsidRDefault="00256427" w:rsidP="003B7142">
            <w:pPr>
              <w:pStyle w:val="ProductList-Body"/>
            </w:pPr>
            <w:r>
              <w:t>Services Office 365</w:t>
            </w:r>
          </w:p>
        </w:tc>
        <w:tc>
          <w:tcPr>
            <w:tcW w:w="8190" w:type="dxa"/>
          </w:tcPr>
          <w:p w14:paraId="54656465" w14:textId="77777777" w:rsidR="00256427" w:rsidRPr="00C95C41" w:rsidRDefault="00256427" w:rsidP="008E1EAF">
            <w:pPr>
              <w:pStyle w:val="ProductList-Body"/>
            </w:pPr>
            <w:r>
              <w:t xml:space="preserve">1. Exchange Online, Exchange Online Archiving, Exchange Online Protection, SharePoint Online, OneDrive Entreprise, Lync Online et Office Online inclus dans Office 365 Entreprise Plans E1, E2, E3, E4, K1 et K2 ; et </w:t>
            </w:r>
          </w:p>
          <w:p w14:paraId="50C95AF2" w14:textId="77777777" w:rsidR="00256427" w:rsidRDefault="00256427" w:rsidP="00256427">
            <w:pPr>
              <w:pStyle w:val="ProductList-Body"/>
            </w:pPr>
            <w:r>
              <w:t>2. Exchange Online Plans 1, 2, Basic et Kiosk ; SharePoint Online Plans 1, 2 et Kiosk ; OneDrive Entreprise, Office Online Plans 1 et 2 ; et Lync Online Plans 1, 2 et 3. Les Services Office 365 n</w:t>
            </w:r>
            <w:r w:rsidR="00677EB8">
              <w:t>’</w:t>
            </w:r>
            <w:r>
              <w:t>incluent pas Office 365 ProPlus ou tout service commercialisé séparément qui est disponible avec un plan ou une suite Office 365, comme les services Bing ou Yammer ou un service labellisé « pour Office 365 ».</w:t>
            </w:r>
          </w:p>
        </w:tc>
      </w:tr>
      <w:tr w:rsidR="00256427" w14:paraId="426AB606" w14:textId="77777777" w:rsidTr="000B2305">
        <w:tc>
          <w:tcPr>
            <w:tcW w:w="2610" w:type="dxa"/>
            <w:vAlign w:val="center"/>
          </w:tcPr>
          <w:p w14:paraId="020CAE76" w14:textId="77777777" w:rsidR="00256427" w:rsidRDefault="00256427" w:rsidP="003B7142">
            <w:pPr>
              <w:pStyle w:val="ProductList-Body"/>
            </w:pPr>
            <w:r>
              <w:t>Microsoft Azure Core Services</w:t>
            </w:r>
          </w:p>
        </w:tc>
        <w:tc>
          <w:tcPr>
            <w:tcW w:w="8190" w:type="dxa"/>
          </w:tcPr>
          <w:p w14:paraId="3B8D9A71" w14:textId="77777777" w:rsidR="00256427" w:rsidRDefault="00256427" w:rsidP="008E1EAF">
            <w:pPr>
              <w:pStyle w:val="ProductList-Body"/>
            </w:pPr>
            <w:r>
              <w:t>Les services de Cloud Computing (rôle web et rôle de travail), les Machines Virtuelles (y compris avec SQL Server), le Stockage (Blobs, Tables, Files d</w:t>
            </w:r>
            <w:r w:rsidR="00677EB8">
              <w:t>’</w:t>
            </w:r>
            <w:r>
              <w:t>attente), Virtual Network, Traffic Manager, les Sites Web, BizTalk Services, Media Services, Mobile Services, Service Bus, Multi-Factor Authentication, Active Directory, Rights Management Service, Base de données SQL et toutes les autres fonctionnalités identifiées comme étant incluses dans le Centre de gestion de la confidentialité Microsoft Azure.</w:t>
            </w:r>
          </w:p>
        </w:tc>
      </w:tr>
      <w:tr w:rsidR="00256427" w14:paraId="2641A14F" w14:textId="77777777" w:rsidTr="000B2305">
        <w:tc>
          <w:tcPr>
            <w:tcW w:w="2610" w:type="dxa"/>
            <w:vAlign w:val="center"/>
          </w:tcPr>
          <w:p w14:paraId="12D5CDEA" w14:textId="77777777" w:rsidR="00256427" w:rsidRDefault="005C7ADC" w:rsidP="003B7142">
            <w:pPr>
              <w:pStyle w:val="ProductList-Body"/>
            </w:pPr>
            <w:r>
              <w:t>Services en ligne Windows Intune</w:t>
            </w:r>
          </w:p>
        </w:tc>
        <w:tc>
          <w:tcPr>
            <w:tcW w:w="8190" w:type="dxa"/>
          </w:tcPr>
          <w:p w14:paraId="2F49334B" w14:textId="77777777" w:rsidR="00256427" w:rsidRDefault="00256427" w:rsidP="008E1EAF">
            <w:pPr>
              <w:pStyle w:val="ProductList-Body"/>
            </w:pPr>
            <w:r>
              <w:t>La partie service du cloud de Windows Intune, telle que le Module complémentaire Windows Intune (numéro SKU de licence en volume U7U-00007). Cela n</w:t>
            </w:r>
            <w:r w:rsidR="00677EB8">
              <w:t>’</w:t>
            </w:r>
            <w:r>
              <w:t>inclut aucun logiciel sur site fourni avec un abonnement Windows Intune.</w:t>
            </w:r>
          </w:p>
        </w:tc>
      </w:tr>
    </w:tbl>
    <w:p w14:paraId="3ED61E1A" w14:textId="77777777" w:rsidR="000E6ED8" w:rsidRPr="00C95C41" w:rsidRDefault="000E6ED8" w:rsidP="00A914BF">
      <w:pPr>
        <w:pStyle w:val="ProductList-Body"/>
      </w:pPr>
    </w:p>
    <w:p w14:paraId="374DB372" w14:textId="77777777" w:rsidR="00086F17" w:rsidRPr="00C95C41" w:rsidRDefault="00086F17" w:rsidP="00233C87">
      <w:pPr>
        <w:pStyle w:val="ProductList-SubSubSectionHeading"/>
        <w:outlineLvl w:val="2"/>
      </w:pPr>
      <w:bookmarkStart w:id="43" w:name="_Toc403739225"/>
      <w:r>
        <w:t>Emplacement des Données Client entreposées</w:t>
      </w:r>
      <w:bookmarkEnd w:id="43"/>
    </w:p>
    <w:p w14:paraId="3AE9FAC0" w14:textId="77777777" w:rsidR="00086F17" w:rsidRPr="00C95C41" w:rsidRDefault="00083D34" w:rsidP="00086F17">
      <w:pPr>
        <w:pStyle w:val="ProductList-Body"/>
      </w:pPr>
      <w:r w:rsidRPr="00083D34">
        <w:t>Microsoft entreposera les Données Client dans certaines grandes zones géographiques (chacune étant désignée comme une « Zone ») comme suit :</w:t>
      </w:r>
    </w:p>
    <w:p w14:paraId="3D456587" w14:textId="77777777" w:rsidR="00086F17" w:rsidRPr="00C95C41" w:rsidRDefault="00083D34" w:rsidP="00083D34">
      <w:pPr>
        <w:pStyle w:val="ProductList-Body"/>
        <w:numPr>
          <w:ilvl w:val="0"/>
          <w:numId w:val="6"/>
        </w:numPr>
        <w:ind w:left="450" w:hanging="270"/>
      </w:pPr>
      <w:r w:rsidRPr="00083D34">
        <w:rPr>
          <w:b/>
        </w:rPr>
        <w:t>Services Office 365.</w:t>
      </w:r>
      <w:r w:rsidR="00086F17">
        <w:t xml:space="preserve"> </w:t>
      </w:r>
      <w:r w:rsidRPr="00083D34">
        <w:t>Si le Client fournit, à partir des États-Unis ou de l’Union Européenne, des services à ses utilisateurs, Microsoft entreposera les Données Client suivantes dans cette Zone : (1) le contenu de la boîte aux lettres Exchange Online (corps d’e-mail, entrées du calendrier et contenu des pièces jointes) et (2) le contenu du site SharePoint Online et des fichiers enregistrés dans ce site.</w:t>
      </w:r>
    </w:p>
    <w:p w14:paraId="2A54B45A" w14:textId="77777777" w:rsidR="00086F17" w:rsidRPr="00C95C41" w:rsidRDefault="00086F17" w:rsidP="00A44A41">
      <w:pPr>
        <w:pStyle w:val="ProductList-Body"/>
        <w:numPr>
          <w:ilvl w:val="0"/>
          <w:numId w:val="6"/>
        </w:numPr>
        <w:ind w:left="450" w:hanging="270"/>
      </w:pPr>
      <w:r>
        <w:rPr>
          <w:b/>
        </w:rPr>
        <w:t>Services en Ligne Windows Intune</w:t>
      </w:r>
      <w:r w:rsidRPr="009478FB">
        <w:rPr>
          <w:b/>
          <w:bCs/>
        </w:rPr>
        <w:t>.</w:t>
      </w:r>
      <w:r>
        <w:t xml:space="preserve"> Lorsque le Client fournit un compte client,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Windows Intune.</w:t>
      </w:r>
    </w:p>
    <w:p w14:paraId="0E979F0A" w14:textId="77777777" w:rsidR="00086F17" w:rsidRPr="00C95C41" w:rsidRDefault="00086F17" w:rsidP="00A44A41">
      <w:pPr>
        <w:pStyle w:val="ProductList-Body"/>
        <w:numPr>
          <w:ilvl w:val="0"/>
          <w:numId w:val="6"/>
        </w:numPr>
        <w:ind w:left="450" w:hanging="270"/>
      </w:pPr>
      <w:r>
        <w:rPr>
          <w:b/>
        </w:rPr>
        <w:t>Microsoft Azure Core Services</w:t>
      </w:r>
      <w:r w:rsidRPr="009478FB">
        <w:rPr>
          <w:b/>
          <w:bCs/>
        </w:rPr>
        <w:t>.</w:t>
      </w:r>
      <w:r>
        <w:t xml:space="preserve"> Si le Client configure un service particulier à déployer dans une Zone, alors, dans le cadre de ce service, Microsoft entreposera les Données Client dans la Zone spécifiée. Certains services peuvent ne pas permettre au Client de configurer un déploiement dans une Zone particulière ou en dehors des États-Unis et stocker des copies de sauvegarde à d</w:t>
      </w:r>
      <w:r w:rsidR="00677EB8">
        <w:t>’</w:t>
      </w:r>
      <w:r>
        <w:t>autres emplacements, comme indiqué dans le Centre de gestion de la confidentialité Microsoft Azure (que Microsoft peut mettre à jour régulièrement, mais sans ajouter d</w:t>
      </w:r>
      <w:r w:rsidR="00677EB8">
        <w:t>’</w:t>
      </w:r>
      <w:r>
        <w:t>exceptions pour les Services existants mis sur le marché de manière générale).</w:t>
      </w:r>
    </w:p>
    <w:p w14:paraId="69BCFAE7" w14:textId="77777777" w:rsidR="00086F17" w:rsidRPr="00083D34" w:rsidRDefault="00083D34" w:rsidP="00083D34">
      <w:pPr>
        <w:pStyle w:val="ProductList-Body"/>
        <w:numPr>
          <w:ilvl w:val="0"/>
          <w:numId w:val="6"/>
        </w:numPr>
        <w:ind w:left="450" w:hanging="270"/>
      </w:pPr>
      <w:r w:rsidRPr="00083D34">
        <w:rPr>
          <w:b/>
        </w:rPr>
        <w:t xml:space="preserve">Services Dynamics CRM Online. </w:t>
      </w:r>
      <w:r w:rsidRPr="00083D34">
        <w:t>Pour les entités gérées par le Service Dynamics CRM Online, si le Client fournit, à partir des États-Unis ou de l’Union Européenne, des services à ses utilisateurs, Microsoft entreposera les Données Client aux États-Unis ou dans l’Union Européenne, selon le cas.</w:t>
      </w:r>
    </w:p>
    <w:p w14:paraId="11F25992" w14:textId="77777777" w:rsidR="00086F17" w:rsidRPr="00C95C41"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1962EDDD" w14:textId="77777777" w:rsidR="00086F17" w:rsidRPr="00C95C41" w:rsidRDefault="00086F17" w:rsidP="00086F17">
      <w:pPr>
        <w:pStyle w:val="ProductList-Body"/>
      </w:pPr>
    </w:p>
    <w:p w14:paraId="034BF721" w14:textId="77777777" w:rsidR="00086F17" w:rsidRPr="00C95C41" w:rsidRDefault="00086F17" w:rsidP="00233C87">
      <w:pPr>
        <w:pStyle w:val="ProductList-SubSubSectionHeading"/>
        <w:outlineLvl w:val="2"/>
      </w:pPr>
      <w:bookmarkStart w:id="44" w:name="_Toc403739226"/>
      <w:r>
        <w:t xml:space="preserve">Protection des </w:t>
      </w:r>
      <w:r w:rsidR="00696863">
        <w:t>données à caractère personnel</w:t>
      </w:r>
      <w:bookmarkEnd w:id="44"/>
    </w:p>
    <w:p w14:paraId="1454572D" w14:textId="77777777" w:rsidR="00086F17" w:rsidRPr="00C95C41" w:rsidRDefault="00086F17" w:rsidP="00A44A41">
      <w:pPr>
        <w:pStyle w:val="ProductList-Body"/>
        <w:numPr>
          <w:ilvl w:val="0"/>
          <w:numId w:val="7"/>
        </w:numPr>
        <w:ind w:left="450" w:hanging="270"/>
      </w:pPr>
      <w:r>
        <w:rPr>
          <w:b/>
        </w:rPr>
        <w:t>Suppression ou renvoi des Données Client</w:t>
      </w:r>
      <w:r w:rsidRPr="00FF5E52">
        <w:rPr>
          <w:b/>
          <w:bCs/>
        </w:rPr>
        <w:t>.</w:t>
      </w:r>
      <w:r>
        <w:t xml:space="preserve"> Dans un délai maximum de 180 jours après l</w:t>
      </w:r>
      <w:r w:rsidR="00677EB8">
        <w:t>’</w:t>
      </w:r>
      <w:r>
        <w:t>expiration ou la résiliation de l</w:t>
      </w:r>
      <w:r w:rsidR="00677EB8">
        <w:t>’</w:t>
      </w:r>
      <w:r>
        <w:t>utilisation par le Client d</w:t>
      </w:r>
      <w:r w:rsidR="00677EB8">
        <w:t>’</w:t>
      </w:r>
      <w:r>
        <w:t xml:space="preserve">un Service en Ligne, Microsoft désactivera le compte et supprimera les Données Client du compte. </w:t>
      </w:r>
    </w:p>
    <w:p w14:paraId="02A116F2" w14:textId="77777777" w:rsidR="00086F17" w:rsidRPr="00C95C41" w:rsidRDefault="00086F17" w:rsidP="00A44A41">
      <w:pPr>
        <w:pStyle w:val="ProductList-Body"/>
        <w:numPr>
          <w:ilvl w:val="0"/>
          <w:numId w:val="7"/>
        </w:numPr>
        <w:ind w:left="450" w:hanging="270"/>
      </w:pPr>
      <w:r>
        <w:rPr>
          <w:b/>
        </w:rPr>
        <w:t>Transfert des Données Client</w:t>
      </w:r>
      <w:r w:rsidRPr="00FF5E52">
        <w:rPr>
          <w:b/>
          <w:bCs/>
        </w:rPr>
        <w:t>.</w:t>
      </w:r>
      <w:r>
        <w:t xml:space="preserve"> Microsoft maintiendra, pendant toute la durée identifiée dans le contrat de licence en volume du Client, sa certification en vertu des principes de protection des données (Safe Harbor Principles) pour l</w:t>
      </w:r>
      <w:r w:rsidR="00677EB8">
        <w:t>’</w:t>
      </w:r>
      <w:r>
        <w:t>Union européenne et la Suisse, à condition que ces programmes soient maintenus par le gouvernement des États-Unis. Par ailleurs, sauf si le Client n</w:t>
      </w:r>
      <w:r w:rsidR="00677EB8">
        <w:t>’</w:t>
      </w:r>
      <w:r>
        <w:t>a pas signé les Clauses Contractuelles Types, tous les transferts de Données Client hors de l</w:t>
      </w:r>
      <w:r w:rsidR="00677EB8">
        <w:t>’</w:t>
      </w:r>
      <w:r>
        <w:t>Union Européenne, de l</w:t>
      </w:r>
      <w:r w:rsidR="00677EB8">
        <w:t>’</w:t>
      </w:r>
      <w:r>
        <w:t>Espace Économique Européen et de la Suisse seront régis par les Clauses Contractuelles Types.</w:t>
      </w:r>
    </w:p>
    <w:p w14:paraId="78F9F1DD" w14:textId="77777777" w:rsidR="00086F17" w:rsidRPr="00C95C41" w:rsidRDefault="00086F17" w:rsidP="00A44A41">
      <w:pPr>
        <w:pStyle w:val="ProductList-Body"/>
        <w:numPr>
          <w:ilvl w:val="0"/>
          <w:numId w:val="7"/>
        </w:numPr>
        <w:ind w:left="450" w:hanging="270"/>
      </w:pPr>
      <w:r>
        <w:rPr>
          <w:b/>
        </w:rPr>
        <w:t>Personnel de Microsoft</w:t>
      </w:r>
      <w:r w:rsidRPr="00FF5E52">
        <w:rPr>
          <w:b/>
          <w:bCs/>
        </w:rPr>
        <w:t>.</w:t>
      </w:r>
      <w:r>
        <w:t xml:space="preserve"> Le personnel de Microsoft ne pourra traiter les Données Client sans l</w:t>
      </w:r>
      <w:r w:rsidR="00677EB8">
        <w:t>’</w:t>
      </w:r>
      <w:r>
        <w:t>autorisation du Client. Le personnel de Microsoft est tenu de préserver la sécurité et la confidentialité de toute Donnée Client conformément aux CTD, et cette obligation perdurera après la fin de son engagement.</w:t>
      </w:r>
    </w:p>
    <w:p w14:paraId="27C0B515" w14:textId="77777777" w:rsidR="00086F17" w:rsidRPr="00C95C41" w:rsidRDefault="00086F17" w:rsidP="003F53FF">
      <w:pPr>
        <w:pStyle w:val="ProductList-Body"/>
        <w:numPr>
          <w:ilvl w:val="0"/>
          <w:numId w:val="7"/>
        </w:numPr>
        <w:ind w:left="450" w:hanging="270"/>
      </w:pPr>
      <w:r>
        <w:rPr>
          <w:b/>
        </w:rPr>
        <w:t>Transfert à des sous-traitants</w:t>
      </w:r>
      <w:r w:rsidRPr="00FF5E52">
        <w:rPr>
          <w:b/>
          <w:bCs/>
        </w:rPr>
        <w:t>.</w:t>
      </w:r>
      <w:r>
        <w:t xml:space="preserve">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w:t>
      </w:r>
      <w:r w:rsidR="00677EB8">
        <w:t>’</w:t>
      </w:r>
      <w:r>
        <w:t xml:space="preserve">abstiendra de transférer à des tiers (même à des fins de stockage) des données </w:t>
      </w:r>
      <w:r w:rsidR="003F53FF">
        <w:t>à caractère personnel</w:t>
      </w:r>
      <w:r>
        <w:t xml:space="preserve"> fournies par le Client à Microsoft dans le cadre de l</w:t>
      </w:r>
      <w:r w:rsidR="00677EB8">
        <w:t>’</w:t>
      </w:r>
      <w:r>
        <w:t>utilisation des Services en Ligne. Chaque Service en Ligne dispose d</w:t>
      </w:r>
      <w:r w:rsidR="00677EB8">
        <w:t>’</w:t>
      </w:r>
      <w:r>
        <w:t>un site Web énumérant les sous-traitants autorisés à accéder aux Données Client. Au moins quatorze (14) jours avant d</w:t>
      </w:r>
      <w:r w:rsidR="00677EB8">
        <w:t>’</w:t>
      </w:r>
      <w:r>
        <w:t>autoriser tout nouveau sous-traitant à accéder aux Données Client, Microsoft mettra à jour le site Web concerné et mettra à disposition du Client un mécanisme lui permettant d</w:t>
      </w:r>
      <w:r w:rsidR="00677EB8">
        <w:t>’</w:t>
      </w:r>
      <w:r>
        <w:t>être notifié d</w:t>
      </w:r>
      <w:r w:rsidR="00677EB8">
        <w:t>’</w:t>
      </w:r>
      <w:r>
        <w:t>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w:t>
      </w:r>
      <w:r w:rsidR="00677EB8">
        <w:t>’</w:t>
      </w:r>
      <w:r>
        <w:t>une suite (ou d</w:t>
      </w:r>
      <w:r w:rsidR="00677EB8">
        <w:t>’</w:t>
      </w:r>
      <w:r>
        <w:t>un achat unique de services similaire), une telle résiliation s</w:t>
      </w:r>
      <w:r w:rsidR="00677EB8">
        <w:t>’</w:t>
      </w:r>
      <w:r>
        <w:t>appliquera à la totalité de la suite. Après la résiliation, Microsoft supprimera des factures suivantes du Client les obligations de paiement pour les Services en Ligne résiliés.</w:t>
      </w:r>
    </w:p>
    <w:p w14:paraId="26EFB288" w14:textId="77777777" w:rsidR="00086F17" w:rsidRPr="00C95C41" w:rsidRDefault="00086F17" w:rsidP="00086F17">
      <w:pPr>
        <w:pStyle w:val="ProductList-Body"/>
      </w:pPr>
    </w:p>
    <w:p w14:paraId="54A0E552" w14:textId="77777777" w:rsidR="00086F17" w:rsidRPr="00C95C41" w:rsidRDefault="00086F17" w:rsidP="00233C87">
      <w:pPr>
        <w:pStyle w:val="ProductList-SubSubSectionHeading"/>
        <w:outlineLvl w:val="2"/>
      </w:pPr>
      <w:bookmarkStart w:id="45" w:name="_Toc403739227"/>
      <w:r>
        <w:t>Conditions supplémentaires applicables en Europe.</w:t>
      </w:r>
      <w:bookmarkEnd w:id="45"/>
    </w:p>
    <w:p w14:paraId="3B8A536E" w14:textId="77777777" w:rsidR="00086F17" w:rsidRPr="00C95C41" w:rsidRDefault="00086F17" w:rsidP="00086F17">
      <w:pPr>
        <w:pStyle w:val="ProductList-Body"/>
      </w:pPr>
      <w:r>
        <w:t>Les Conditions supplémentaires applicables en Europe s</w:t>
      </w:r>
      <w:r w:rsidR="00677EB8">
        <w:t>’</w:t>
      </w:r>
      <w:r>
        <w:t>appliquent uniquement si le Client compte des utilisateurs finaux situés dans l</w:t>
      </w:r>
      <w:r w:rsidR="00677EB8">
        <w:t>’</w:t>
      </w:r>
      <w:r>
        <w:t>Espace Économique Européen (« EEE ») ou en Suisse.</w:t>
      </w:r>
    </w:p>
    <w:p w14:paraId="44AF783B" w14:textId="77777777" w:rsidR="00086F17" w:rsidRPr="00C95C41" w:rsidRDefault="00086F17" w:rsidP="003F53FF">
      <w:pPr>
        <w:pStyle w:val="ProductList-Body"/>
        <w:numPr>
          <w:ilvl w:val="0"/>
          <w:numId w:val="8"/>
        </w:numPr>
        <w:ind w:left="450" w:hanging="270"/>
      </w:pPr>
      <w:r>
        <w:rPr>
          <w:b/>
        </w:rPr>
        <w:t>Utilisateurs finaux dans l</w:t>
      </w:r>
      <w:r w:rsidR="00677EB8">
        <w:rPr>
          <w:b/>
        </w:rPr>
        <w:t>’</w:t>
      </w:r>
      <w:r>
        <w:rPr>
          <w:b/>
        </w:rPr>
        <w:t>EEE ou en Suisse</w:t>
      </w:r>
      <w:r w:rsidRPr="006F4E11">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w:t>
      </w:r>
      <w:r w:rsidR="003F53FF">
        <w:t>données</w:t>
      </w:r>
      <w:r>
        <w:t xml:space="preserve"> à caractère personnel et la transmission de ces </w:t>
      </w:r>
      <w:r w:rsidR="003F53FF">
        <w:t>données</w:t>
      </w:r>
      <w:r>
        <w:t xml:space="preserve"> (la « Directive européenne sur la protection des données »).</w:t>
      </w:r>
    </w:p>
    <w:p w14:paraId="1AA43E09" w14:textId="77777777" w:rsidR="00086F17" w:rsidRPr="00C95C41" w:rsidRDefault="00086F17" w:rsidP="00E05E40">
      <w:pPr>
        <w:pStyle w:val="ProductList-Body"/>
        <w:numPr>
          <w:ilvl w:val="0"/>
          <w:numId w:val="8"/>
        </w:numPr>
        <w:ind w:left="450" w:hanging="270"/>
      </w:pPr>
      <w:r>
        <w:rPr>
          <w:b/>
        </w:rPr>
        <w:t>Intentions des Parties</w:t>
      </w:r>
      <w:r w:rsidRPr="006F4E11">
        <w:rPr>
          <w:b/>
          <w:bCs/>
        </w:rPr>
        <w:t>.</w:t>
      </w:r>
      <w:r>
        <w:t xml:space="preserve"> Dans le cadre des Services en Ligne, Microsoft est un </w:t>
      </w:r>
      <w:r w:rsidR="00E05E40">
        <w:t xml:space="preserve">sous-traitant </w:t>
      </w:r>
      <w:r>
        <w:t>(ou sous-</w:t>
      </w:r>
      <w:r w:rsidR="00E05E40">
        <w:t>traitant ultérieur</w:t>
      </w:r>
      <w:r>
        <w:t>)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constituent les instructions complètes et définitives du Client concernant le traitement par Microsoft des Données Client. Toute instruction supplémentaire ou alternative doit faire l</w:t>
      </w:r>
      <w:r w:rsidR="00677EB8">
        <w:t>’</w:t>
      </w:r>
      <w:r>
        <w:t>objet d</w:t>
      </w:r>
      <w:r w:rsidR="00677EB8">
        <w:t>’</w:t>
      </w:r>
      <w:r>
        <w:t>un accord, conformément à la procédure d</w:t>
      </w:r>
      <w:r w:rsidR="00677EB8">
        <w:t>’</w:t>
      </w:r>
      <w:r>
        <w:t>amendement du contrat de licence en volume du Client.</w:t>
      </w:r>
    </w:p>
    <w:p w14:paraId="29ECA781" w14:textId="77777777" w:rsidR="00086F17" w:rsidRPr="00C95C41" w:rsidRDefault="00086F17" w:rsidP="00A44A41">
      <w:pPr>
        <w:pStyle w:val="ProductList-Body"/>
        <w:numPr>
          <w:ilvl w:val="0"/>
          <w:numId w:val="8"/>
        </w:numPr>
        <w:ind w:left="450" w:hanging="270"/>
      </w:pPr>
      <w:r>
        <w:rPr>
          <w:b/>
        </w:rPr>
        <w:t>Durée et objet du traitement des données</w:t>
      </w:r>
      <w:r w:rsidRPr="006F4E11">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76E2B73B" w14:textId="77777777" w:rsidR="00086F17" w:rsidRPr="00C95C41" w:rsidRDefault="00086F17" w:rsidP="00A44A41">
      <w:pPr>
        <w:pStyle w:val="ProductList-Body"/>
        <w:numPr>
          <w:ilvl w:val="0"/>
          <w:numId w:val="8"/>
        </w:numPr>
        <w:ind w:left="450" w:hanging="270"/>
      </w:pPr>
      <w:r>
        <w:rPr>
          <w:b/>
        </w:rPr>
        <w:t>Étendue et finalité du traitement des données</w:t>
      </w:r>
      <w:r w:rsidRPr="006F4E11">
        <w:rPr>
          <w:b/>
          <w:bCs/>
        </w:rPr>
        <w:t>.</w:t>
      </w:r>
      <w:r>
        <w:t xml:space="preserve"> L</w:t>
      </w:r>
      <w:r w:rsidR="00677EB8">
        <w:t>’</w:t>
      </w:r>
      <w:r>
        <w:t>étendue et la finalité du traitement des Données Client, y compris toute donnée à caractère personnel incluse dans les Données Client, sont décrites dans les CTD et dans le contrat de licence en volume du Client.</w:t>
      </w:r>
    </w:p>
    <w:p w14:paraId="729C5B8D" w14:textId="77777777" w:rsidR="00086F17" w:rsidRPr="00C95C41" w:rsidRDefault="00086F17" w:rsidP="00A44A41">
      <w:pPr>
        <w:pStyle w:val="ProductList-Body"/>
        <w:numPr>
          <w:ilvl w:val="0"/>
          <w:numId w:val="8"/>
        </w:numPr>
        <w:ind w:left="450" w:hanging="270"/>
      </w:pPr>
      <w:r>
        <w:rPr>
          <w:b/>
        </w:rPr>
        <w:t>Accès aux Données Client</w:t>
      </w:r>
      <w:r w:rsidRPr="006F4E11">
        <w:rPr>
          <w:b/>
          <w:bCs/>
        </w:rPr>
        <w:t>.</w:t>
      </w:r>
      <w:r>
        <w:t xml:space="preserve"> Pendant toute la durée désignée dans le cadre du contrat de licence en volume du Client, Microsoft choisira, conformément à la réglementation applicable pour l</w:t>
      </w:r>
      <w:r w:rsidR="00677EB8">
        <w:t>’</w:t>
      </w:r>
      <w:r>
        <w:t>application de l</w:t>
      </w:r>
      <w:r w:rsidR="00677EB8">
        <w:t>’</w:t>
      </w:r>
      <w:r>
        <w:t xml:space="preserve">Article 12(b) de la Directive européenne sur la Protection des Données, entre : (1) donner au Client les moyens de corriger, de supprimer ou de bloquer les Données Client, ou (2) procéder à ces corrections, suppressions ou blocages pour le compte du Client. </w:t>
      </w:r>
    </w:p>
    <w:p w14:paraId="737119A5" w14:textId="77777777" w:rsidR="00086F17" w:rsidRDefault="00086F17" w:rsidP="00086F17">
      <w:pPr>
        <w:pStyle w:val="ProductList-Body"/>
      </w:pPr>
    </w:p>
    <w:p w14:paraId="54F1BEA9" w14:textId="77777777" w:rsidR="002308BC" w:rsidRDefault="002308BC" w:rsidP="00086F17">
      <w:pPr>
        <w:pStyle w:val="ProductList-Body"/>
      </w:pPr>
    </w:p>
    <w:p w14:paraId="592C2CA3" w14:textId="77777777" w:rsidR="002308BC" w:rsidRDefault="002308BC" w:rsidP="00086F17">
      <w:pPr>
        <w:pStyle w:val="ProductList-Body"/>
      </w:pPr>
    </w:p>
    <w:p w14:paraId="0EB961DA" w14:textId="77777777" w:rsidR="0029249B" w:rsidRPr="00C95C41" w:rsidRDefault="0029249B" w:rsidP="00086F17">
      <w:pPr>
        <w:pStyle w:val="ProductList-Body"/>
      </w:pPr>
    </w:p>
    <w:p w14:paraId="78EBAC9A" w14:textId="77777777" w:rsidR="00086F17" w:rsidRPr="00C95C41" w:rsidRDefault="00086F17" w:rsidP="00233C87">
      <w:pPr>
        <w:pStyle w:val="ProductList-SubSubSectionHeading"/>
        <w:outlineLvl w:val="2"/>
      </w:pPr>
      <w:bookmarkStart w:id="46" w:name="_Toc403739228"/>
      <w:r>
        <w:t>Sécurité</w:t>
      </w:r>
      <w:bookmarkEnd w:id="46"/>
    </w:p>
    <w:p w14:paraId="044989EF" w14:textId="77777777" w:rsidR="000E6ED8" w:rsidRPr="00C95C41" w:rsidRDefault="007303AE" w:rsidP="003B7142">
      <w:pPr>
        <w:pStyle w:val="ProductList-Body"/>
        <w:numPr>
          <w:ilvl w:val="0"/>
          <w:numId w:val="25"/>
        </w:numPr>
        <w:ind w:left="450" w:hanging="270"/>
      </w:pPr>
      <w:r>
        <w:rPr>
          <w:b/>
        </w:rPr>
        <w:t>Politique générale</w:t>
      </w:r>
      <w:r w:rsidRPr="002308BC">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143D3E37"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3AFC7418" w14:textId="77777777" w:rsidTr="000B2305">
        <w:trPr>
          <w:tblHeader/>
        </w:trPr>
        <w:tc>
          <w:tcPr>
            <w:tcW w:w="2610" w:type="dxa"/>
            <w:shd w:val="clear" w:color="auto" w:fill="0072C6"/>
          </w:tcPr>
          <w:p w14:paraId="0C8873CA" w14:textId="77777777"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9CEBB83" w14:textId="77777777"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3BFE9D59" w14:textId="77777777" w:rsidTr="000B2305">
        <w:tc>
          <w:tcPr>
            <w:tcW w:w="2610" w:type="dxa"/>
            <w:vAlign w:val="center"/>
          </w:tcPr>
          <w:p w14:paraId="01FE9EF4" w14:textId="77777777" w:rsidR="00086F17" w:rsidRDefault="00086F17" w:rsidP="007303AE">
            <w:pPr>
              <w:pStyle w:val="ProductList-Body"/>
            </w:pPr>
            <w:r>
              <w:t>Organisation de la sécurité des informations</w:t>
            </w:r>
          </w:p>
        </w:tc>
        <w:tc>
          <w:tcPr>
            <w:tcW w:w="8190" w:type="dxa"/>
          </w:tcPr>
          <w:p w14:paraId="2024AF24" w14:textId="77777777" w:rsidR="009C6951" w:rsidRPr="00C95C41" w:rsidRDefault="009C6951" w:rsidP="009C6951">
            <w:pPr>
              <w:pStyle w:val="ProductList-Body"/>
            </w:pPr>
            <w:r>
              <w:rPr>
                <w:b/>
              </w:rPr>
              <w:t>Responsabilité de la sécurité</w:t>
            </w:r>
            <w:r w:rsidRPr="00D97E2C">
              <w:rPr>
                <w:b/>
                <w:bCs/>
              </w:rPr>
              <w:t>.</w:t>
            </w:r>
            <w:r>
              <w:t xml:space="preserve"> Microsoft charge au moins un agent de coordonner et contrôler les règles et procédures de sécurité.</w:t>
            </w:r>
          </w:p>
          <w:p w14:paraId="3A5FA9E9" w14:textId="77777777" w:rsidR="009C6951" w:rsidRPr="00C95C41" w:rsidRDefault="009C6951" w:rsidP="0088164F">
            <w:pPr>
              <w:pStyle w:val="ProductList-Body"/>
              <w:spacing w:before="40"/>
            </w:pPr>
            <w:r>
              <w:rPr>
                <w:b/>
              </w:rPr>
              <w:t>Rôles et responsabilités en matière de sécurité</w:t>
            </w:r>
            <w:r w:rsidRPr="00D97E2C">
              <w:rPr>
                <w:b/>
                <w:bCs/>
              </w:rPr>
              <w:t>.</w:t>
            </w:r>
            <w:r>
              <w:t xml:space="preserve"> Le personnel de Microsoft accédant aux Données Client est soumis à une obligation de confidentialité.</w:t>
            </w:r>
          </w:p>
          <w:p w14:paraId="0306121C" w14:textId="77777777" w:rsidR="009C6951" w:rsidRPr="00C95C41" w:rsidRDefault="009C6951" w:rsidP="0088164F">
            <w:pPr>
              <w:pStyle w:val="ProductList-Body"/>
              <w:spacing w:before="40"/>
            </w:pPr>
            <w:r>
              <w:rPr>
                <w:b/>
              </w:rPr>
              <w:t>Programme de gestion des risques</w:t>
            </w:r>
            <w:r w:rsidRPr="00D97E2C">
              <w:rPr>
                <w:b/>
                <w:bCs/>
              </w:rPr>
              <w:t>.</w:t>
            </w:r>
            <w:r>
              <w:t xml:space="preserve"> Microsoft évalue les risques avant de traiter les Données Client ou de lancer le Service en Ligne.</w:t>
            </w:r>
          </w:p>
          <w:p w14:paraId="1AF17412" w14:textId="77777777" w:rsidR="00086F17" w:rsidRDefault="009C6951" w:rsidP="009C6951">
            <w:pPr>
              <w:pStyle w:val="ProductList-Body"/>
            </w:pPr>
            <w:r>
              <w:t>Microsoft conserve ses documents de sécurité au-delà de la durée fixée par les exigences de rétention applicables.</w:t>
            </w:r>
          </w:p>
        </w:tc>
      </w:tr>
      <w:tr w:rsidR="00086F17" w14:paraId="38177150" w14:textId="77777777" w:rsidTr="000B2305">
        <w:tc>
          <w:tcPr>
            <w:tcW w:w="2610" w:type="dxa"/>
            <w:vAlign w:val="center"/>
          </w:tcPr>
          <w:p w14:paraId="31E742C3" w14:textId="77777777" w:rsidR="00086F17" w:rsidRDefault="00086F17" w:rsidP="007303AE">
            <w:pPr>
              <w:pStyle w:val="ProductList-Body"/>
            </w:pPr>
            <w:r>
              <w:t>Gestion des ressources</w:t>
            </w:r>
          </w:p>
        </w:tc>
        <w:tc>
          <w:tcPr>
            <w:tcW w:w="8190" w:type="dxa"/>
          </w:tcPr>
          <w:p w14:paraId="0FF90E1B" w14:textId="77777777" w:rsidR="009C6951" w:rsidRPr="00C95C41" w:rsidRDefault="009C6951" w:rsidP="009C6951">
            <w:pPr>
              <w:pStyle w:val="ProductList-Body"/>
            </w:pPr>
            <w:r>
              <w:rPr>
                <w:b/>
              </w:rPr>
              <w:t>Inventaire des ressources</w:t>
            </w:r>
            <w:r w:rsidRPr="00D97E2C">
              <w:rPr>
                <w:b/>
                <w:bCs/>
              </w:rPr>
              <w:t>.</w:t>
            </w:r>
            <w:r>
              <w:t xml:space="preserve"> Microsoft conserve un inventaire de tous les supports sur lesquels les Données Client sont stockées. L</w:t>
            </w:r>
            <w:r w:rsidR="00677EB8">
              <w:t>’</w:t>
            </w:r>
            <w:r>
              <w:t>accès à ces inventaires est restreint au personnel de Microsoft autorisé par écrit.</w:t>
            </w:r>
          </w:p>
          <w:p w14:paraId="609EDE6D" w14:textId="77777777" w:rsidR="009C6951" w:rsidRPr="00C95C41" w:rsidRDefault="009C6951" w:rsidP="0088164F">
            <w:pPr>
              <w:pStyle w:val="ProductList-Body"/>
              <w:spacing w:before="40"/>
            </w:pPr>
            <w:r>
              <w:rPr>
                <w:b/>
              </w:rPr>
              <w:t>Gestion des ressources</w:t>
            </w:r>
          </w:p>
          <w:p w14:paraId="49C7D36A" w14:textId="77777777" w:rsidR="009C6951" w:rsidRPr="00C95C41" w:rsidRDefault="00651B74" w:rsidP="00651B74">
            <w:pPr>
              <w:pStyle w:val="ProductList-Body"/>
              <w:ind w:left="162" w:hanging="162"/>
            </w:pPr>
            <w:r>
              <w:t>-</w:t>
            </w:r>
            <w:r>
              <w:tab/>
              <w:t>Microsoft classe les Données Client pour faciliter leur identification et la restriction de l</w:t>
            </w:r>
            <w:r w:rsidR="00677EB8">
              <w:t>’</w:t>
            </w:r>
            <w:r>
              <w:t>accès à ces données.</w:t>
            </w:r>
          </w:p>
          <w:p w14:paraId="12065EDB" w14:textId="77777777" w:rsidR="009C6951" w:rsidRPr="00C95C41" w:rsidRDefault="002A3B84" w:rsidP="00651B74">
            <w:pPr>
              <w:pStyle w:val="ProductList-Body"/>
              <w:ind w:left="162" w:hanging="162"/>
            </w:pPr>
            <w:r>
              <w:t>-</w:t>
            </w:r>
            <w:r>
              <w:tab/>
              <w:t>Microsoft impose des restrictions au regard de l</w:t>
            </w:r>
            <w:r w:rsidR="00677EB8">
              <w:t>’</w:t>
            </w:r>
            <w:r>
              <w:t>impression des Données Client et des procédures de mise au rebut de ces imprimés.</w:t>
            </w:r>
          </w:p>
          <w:p w14:paraId="1971A6C4" w14:textId="77777777" w:rsidR="00086F17" w:rsidRDefault="009C6951" w:rsidP="00A44A41">
            <w:pPr>
              <w:pStyle w:val="ProductList-Body"/>
              <w:numPr>
                <w:ilvl w:val="0"/>
                <w:numId w:val="11"/>
              </w:numPr>
              <w:ind w:left="162" w:hanging="180"/>
            </w:pPr>
            <w:r>
              <w:t>Le personnel de Microsoft doit obtenir l</w:t>
            </w:r>
            <w:r w:rsidR="00677EB8">
              <w:t>’</w:t>
            </w:r>
            <w:r>
              <w:t>autorisation de Microsoft avant de stocker des Données Client sur des dispositifs portables, d</w:t>
            </w:r>
            <w:r w:rsidR="00677EB8">
              <w:t>’</w:t>
            </w:r>
            <w:r>
              <w:t>accéder à des Données Client à distance ou de traiter des Données Client en dehors des locaux de Microsoft.</w:t>
            </w:r>
          </w:p>
        </w:tc>
      </w:tr>
      <w:tr w:rsidR="00086F17" w14:paraId="65C19C16" w14:textId="77777777" w:rsidTr="000B2305">
        <w:tc>
          <w:tcPr>
            <w:tcW w:w="2610" w:type="dxa"/>
            <w:vAlign w:val="center"/>
          </w:tcPr>
          <w:p w14:paraId="7662E82B" w14:textId="77777777" w:rsidR="00086F17" w:rsidRDefault="00086F17" w:rsidP="007303AE">
            <w:pPr>
              <w:pStyle w:val="ProductList-Body"/>
            </w:pPr>
            <w:r>
              <w:t>Sécurité des ressources humaines</w:t>
            </w:r>
          </w:p>
        </w:tc>
        <w:tc>
          <w:tcPr>
            <w:tcW w:w="8190" w:type="dxa"/>
          </w:tcPr>
          <w:p w14:paraId="4B71BF38" w14:textId="77777777" w:rsidR="00086F17" w:rsidRDefault="009C6951" w:rsidP="008E1EAF">
            <w:pPr>
              <w:pStyle w:val="ProductList-Body"/>
            </w:pPr>
            <w:r>
              <w:rPr>
                <w:b/>
              </w:rPr>
              <w:t>Formation à la sécurité</w:t>
            </w:r>
            <w:r w:rsidRPr="005D0936">
              <w:rPr>
                <w:b/>
                <w:bCs/>
              </w:rPr>
              <w:t>.</w:t>
            </w:r>
            <w:r>
              <w:t xml:space="preserve"> Microsoft informe son personnel des procédures de sécurité applicables et du rôle connexe de chaque employé. Microsoft informe également son personnel des conséquences possibles d</w:t>
            </w:r>
            <w:r w:rsidR="00677EB8">
              <w:t>’</w:t>
            </w:r>
            <w:r>
              <w:t>un manquement aux règles et procédures. Microsoft n</w:t>
            </w:r>
            <w:r w:rsidR="00677EB8">
              <w:t>’</w:t>
            </w:r>
            <w:r>
              <w:t>utilise que des données anonymes dans le cadre de la formation de son personnel.</w:t>
            </w:r>
          </w:p>
        </w:tc>
      </w:tr>
      <w:tr w:rsidR="00086F17" w14:paraId="6E99EB7B" w14:textId="77777777" w:rsidTr="000B2305">
        <w:tc>
          <w:tcPr>
            <w:tcW w:w="2610" w:type="dxa"/>
            <w:vAlign w:val="center"/>
          </w:tcPr>
          <w:p w14:paraId="4F8DE28A" w14:textId="77777777" w:rsidR="00086F17" w:rsidRDefault="00086F17" w:rsidP="007303AE">
            <w:pPr>
              <w:pStyle w:val="ProductList-Body"/>
            </w:pPr>
            <w:r>
              <w:t>Sécurité physique et environnementale</w:t>
            </w:r>
          </w:p>
        </w:tc>
        <w:tc>
          <w:tcPr>
            <w:tcW w:w="8190" w:type="dxa"/>
          </w:tcPr>
          <w:p w14:paraId="1138AD37" w14:textId="77777777" w:rsidR="009C6951" w:rsidRPr="00C95C41" w:rsidRDefault="009C6951" w:rsidP="009C6951">
            <w:pPr>
              <w:pStyle w:val="ProductList-Body"/>
            </w:pPr>
            <w:r>
              <w:rPr>
                <w:b/>
              </w:rPr>
              <w:t>Accès physique aux locaux</w:t>
            </w:r>
            <w:r w:rsidRPr="002E0E2F">
              <w:rPr>
                <w:b/>
                <w:bCs/>
              </w:rPr>
              <w:t>.</w:t>
            </w:r>
            <w:r>
              <w:t xml:space="preserve"> Microsoft limite l</w:t>
            </w:r>
            <w:r w:rsidR="00677EB8">
              <w:t>’</w:t>
            </w:r>
            <w:r>
              <w:t>accès aux locaux qui contiennent des systèmes informatiques traitant des Données Client aux seuls membres autorisés de son personnel.</w:t>
            </w:r>
          </w:p>
          <w:p w14:paraId="4659CBBB" w14:textId="77777777" w:rsidR="009C6951" w:rsidRPr="00C95C41" w:rsidRDefault="009C6951" w:rsidP="0088164F">
            <w:pPr>
              <w:pStyle w:val="ProductList-Body"/>
              <w:spacing w:before="40"/>
            </w:pPr>
            <w:r>
              <w:rPr>
                <w:b/>
              </w:rPr>
              <w:t>Accès physique aux supports</w:t>
            </w:r>
            <w:r w:rsidRPr="002E0E2F">
              <w:rPr>
                <w:b/>
                <w:bCs/>
              </w:rPr>
              <w:t>.</w:t>
            </w:r>
            <w:r>
              <w:t xml:space="preserve"> Microsoft conserve des registres des entrées et sorties des supports qui renferment des Données Client, où sont décrits le type de support, l</w:t>
            </w:r>
            <w:r w:rsidR="00677EB8">
              <w:t>’</w:t>
            </w:r>
            <w:r>
              <w:t>identité des expéditeurs/destinataires autorisés, la date et l</w:t>
            </w:r>
            <w:r w:rsidR="00677EB8">
              <w:t>’</w:t>
            </w:r>
            <w:r>
              <w:t>heure, le nombre de supports et le type de Données Client.</w:t>
            </w:r>
          </w:p>
          <w:p w14:paraId="7DE999F9" w14:textId="77777777" w:rsidR="009C6951" w:rsidRPr="00C95C41" w:rsidRDefault="009C6951" w:rsidP="0088164F">
            <w:pPr>
              <w:pStyle w:val="ProductList-Body"/>
              <w:spacing w:before="40"/>
            </w:pPr>
            <w:r>
              <w:rPr>
                <w:b/>
              </w:rPr>
              <w:t>Protection contre les interruptions de service</w:t>
            </w:r>
            <w:r w:rsidRPr="002E0E2F">
              <w:rPr>
                <w:b/>
                <w:bCs/>
              </w:rPr>
              <w:t>.</w:t>
            </w:r>
            <w:r>
              <w:t xml:space="preserve"> Microsoft utilise plusieurs systèmes de protection contre la perte de données après panne de courant ou interférences électriques, conformes aux normes de l</w:t>
            </w:r>
            <w:r w:rsidR="00677EB8">
              <w:t>’</w:t>
            </w:r>
            <w:r>
              <w:t>industrie.</w:t>
            </w:r>
          </w:p>
          <w:p w14:paraId="05C4EBE2" w14:textId="77777777" w:rsidR="00086F17" w:rsidRDefault="009C6951" w:rsidP="0088164F">
            <w:pPr>
              <w:pStyle w:val="ProductList-Body"/>
              <w:spacing w:before="40"/>
            </w:pPr>
            <w:r>
              <w:rPr>
                <w:b/>
              </w:rPr>
              <w:t>Mise au rebut des supports</w:t>
            </w:r>
            <w:r w:rsidRPr="002E0E2F">
              <w:rPr>
                <w:b/>
                <w:bCs/>
              </w:rPr>
              <w:t>.</w:t>
            </w:r>
            <w:r>
              <w:t xml:space="preserve"> Microsoft supprime les Données Client obsolètes au moyen de procédures conformes aux normes de l</w:t>
            </w:r>
            <w:r w:rsidR="00677EB8">
              <w:t>’</w:t>
            </w:r>
            <w:r>
              <w:t>industrie.</w:t>
            </w:r>
          </w:p>
        </w:tc>
      </w:tr>
      <w:tr w:rsidR="00086F17" w14:paraId="6EE65161" w14:textId="77777777" w:rsidTr="000B2305">
        <w:tc>
          <w:tcPr>
            <w:tcW w:w="2610" w:type="dxa"/>
            <w:vAlign w:val="center"/>
          </w:tcPr>
          <w:p w14:paraId="21EBB83C" w14:textId="77777777" w:rsidR="00086F17" w:rsidRDefault="00086F17" w:rsidP="007303AE">
            <w:pPr>
              <w:pStyle w:val="ProductList-Body"/>
            </w:pPr>
            <w:r>
              <w:t>Gestion des communications et des opérations</w:t>
            </w:r>
          </w:p>
        </w:tc>
        <w:tc>
          <w:tcPr>
            <w:tcW w:w="8190" w:type="dxa"/>
          </w:tcPr>
          <w:p w14:paraId="6B0794A9" w14:textId="77777777" w:rsidR="009C6951" w:rsidRPr="00C95C41" w:rsidRDefault="009C6951" w:rsidP="009C6951">
            <w:pPr>
              <w:pStyle w:val="ProductList-Body"/>
            </w:pPr>
            <w:r>
              <w:rPr>
                <w:b/>
              </w:rPr>
              <w:t>Politique opérationnelle</w:t>
            </w:r>
            <w:r w:rsidRPr="002E0E2F">
              <w:rPr>
                <w:b/>
                <w:bCs/>
              </w:rPr>
              <w:t>.</w:t>
            </w:r>
            <w:r>
              <w:t xml:space="preserve"> Microsoft conserve les documents de sécurité décrivant les mesures de sécurité et procédures applicables, ainsi que les responsabilités des membres de son personnel ayant accès aux Données Client.</w:t>
            </w:r>
          </w:p>
          <w:p w14:paraId="1CDF0072" w14:textId="77777777" w:rsidR="009C6951" w:rsidRPr="00C95C41" w:rsidRDefault="009C6951" w:rsidP="0088164F">
            <w:pPr>
              <w:pStyle w:val="ProductList-Body"/>
              <w:spacing w:before="40"/>
            </w:pPr>
            <w:r>
              <w:rPr>
                <w:b/>
              </w:rPr>
              <w:t>Procédures de récupération de données</w:t>
            </w:r>
          </w:p>
          <w:p w14:paraId="3220E25E" w14:textId="77777777" w:rsidR="009C6951" w:rsidRPr="00C95C41" w:rsidRDefault="003D22CB" w:rsidP="003D22CB">
            <w:pPr>
              <w:pStyle w:val="ProductList-Body"/>
              <w:ind w:left="162" w:hanging="162"/>
            </w:pPr>
            <w:r>
              <w:t>-</w:t>
            </w:r>
            <w:r>
              <w:tab/>
              <w:t>De manière régulière, mais en aucun cas moins d</w:t>
            </w:r>
            <w:r w:rsidR="00677EB8">
              <w:t>’</w:t>
            </w:r>
            <w:r>
              <w:t>une fois par semaine (sauf absence de nouvelles Données Client durant cette période), Microsoft crée plusieurs copies des Données Client en prévision de leur récupération éventuelle.</w:t>
            </w:r>
          </w:p>
          <w:p w14:paraId="3298F888" w14:textId="77777777" w:rsidR="009C6951" w:rsidRPr="00C95C41"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31833EB7" w14:textId="77777777" w:rsidR="009C6951" w:rsidRPr="00C95C41" w:rsidRDefault="003D22CB" w:rsidP="003D22CB">
            <w:pPr>
              <w:pStyle w:val="ProductList-Body"/>
              <w:ind w:left="162" w:hanging="162"/>
            </w:pPr>
            <w:r>
              <w:t>-</w:t>
            </w:r>
            <w:r>
              <w:tab/>
              <w:t>Microsoft applique des procédures spécifiques régissant l</w:t>
            </w:r>
            <w:r w:rsidR="00677EB8">
              <w:t>’</w:t>
            </w:r>
            <w:r>
              <w:t>accès aux copies des Données Client.</w:t>
            </w:r>
          </w:p>
          <w:p w14:paraId="1309CCFF" w14:textId="77777777" w:rsidR="009C6951" w:rsidRPr="00C95C41" w:rsidRDefault="003D22CB" w:rsidP="003D22CB">
            <w:pPr>
              <w:pStyle w:val="ProductList-Body"/>
              <w:ind w:left="162" w:hanging="162"/>
            </w:pPr>
            <w:r>
              <w:t>-</w:t>
            </w:r>
            <w:r>
              <w:tab/>
              <w:t>Microsoft examine ses procédures de récupération de données chaque semestre au minimum.</w:t>
            </w:r>
          </w:p>
          <w:p w14:paraId="7A0A164B" w14:textId="77777777" w:rsidR="009C6951" w:rsidRPr="00C95C41"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0063C45" w14:textId="77777777" w:rsidR="009C6951" w:rsidRPr="00C95C41" w:rsidRDefault="009C6951" w:rsidP="0088164F">
            <w:pPr>
              <w:pStyle w:val="ProductList-Body"/>
              <w:spacing w:before="40"/>
            </w:pPr>
            <w:r>
              <w:rPr>
                <w:b/>
              </w:rPr>
              <w:t>Logiciels malveillants</w:t>
            </w:r>
            <w:r w:rsidRPr="002E0E2F">
              <w:rPr>
                <w:b/>
                <w:bCs/>
              </w:rPr>
              <w:t>.</w:t>
            </w:r>
            <w:r>
              <w:t xml:space="preserve"> Microsoft a mis en place des mesures de lutte contre les logiciels malveillants afin de protéger les Données Client contre les tentatives d</w:t>
            </w:r>
            <w:r w:rsidR="00677EB8">
              <w:t>’</w:t>
            </w:r>
            <w:r>
              <w:t>accès non autorisées, y compris des logiciels malveillants issus des réseaux publics.</w:t>
            </w:r>
          </w:p>
          <w:p w14:paraId="3A431B2D" w14:textId="77777777" w:rsidR="009C6951" w:rsidRPr="00C95C41" w:rsidRDefault="009C6951" w:rsidP="0088164F">
            <w:pPr>
              <w:pStyle w:val="ProductList-Body"/>
              <w:spacing w:before="40"/>
            </w:pPr>
            <w:r>
              <w:rPr>
                <w:b/>
              </w:rPr>
              <w:t>Données transitant hors du réseau de Microsoft</w:t>
            </w:r>
          </w:p>
          <w:p w14:paraId="3B766DC8" w14:textId="77777777" w:rsidR="009C6951" w:rsidRPr="00C95C41" w:rsidRDefault="00651B74" w:rsidP="003D22CB">
            <w:pPr>
              <w:pStyle w:val="ProductList-Body"/>
              <w:ind w:left="162" w:hanging="162"/>
            </w:pPr>
            <w:r>
              <w:t>-</w:t>
            </w:r>
            <w:r>
              <w:tab/>
              <w:t>Microsoft chiffre ou permet au Client de chiffrer les Données Client transmises via des réseaux publics.</w:t>
            </w:r>
          </w:p>
          <w:p w14:paraId="495E62BA" w14:textId="77777777" w:rsidR="009C6951" w:rsidRPr="00C95C41" w:rsidRDefault="003D22CB" w:rsidP="003D22CB">
            <w:pPr>
              <w:pStyle w:val="ProductList-Body"/>
              <w:ind w:left="162" w:hanging="162"/>
            </w:pPr>
            <w:r>
              <w:t>-</w:t>
            </w:r>
            <w:r>
              <w:tab/>
              <w:t>Microsoft restreint l</w:t>
            </w:r>
            <w:r w:rsidR="00677EB8">
              <w:t>’</w:t>
            </w:r>
            <w:r>
              <w:t>accès aux Données Client stockées sur des supports sortant de ses locaux (par chiffrement, par exemple).</w:t>
            </w:r>
          </w:p>
          <w:p w14:paraId="44FE67F1" w14:textId="77777777" w:rsidR="00086F17" w:rsidRDefault="009C6951" w:rsidP="0088164F">
            <w:pPr>
              <w:pStyle w:val="ProductList-Body"/>
              <w:spacing w:before="40"/>
            </w:pPr>
            <w:r>
              <w:rPr>
                <w:b/>
              </w:rPr>
              <w:t>Journalisation des événements</w:t>
            </w:r>
            <w:r w:rsidRPr="002E0E2F">
              <w:rPr>
                <w:b/>
                <w:bCs/>
              </w:rPr>
              <w:t>.</w:t>
            </w:r>
            <w:r>
              <w:t xml:space="preserve"> Microsoft consigne ou permet au Client de consigner dans des journaux des informations sur les accès et utilisations de ses systèmes informatiques contenant des Données Client, notamment les identifiants d</w:t>
            </w:r>
            <w:r w:rsidR="00677EB8">
              <w:t>’</w:t>
            </w:r>
            <w:r>
              <w:t>accès, leurs heures et dates d</w:t>
            </w:r>
            <w:r w:rsidR="00677EB8">
              <w:t>’</w:t>
            </w:r>
            <w:r>
              <w:t>accès, les autorisations/refus d</w:t>
            </w:r>
            <w:r w:rsidR="00677EB8">
              <w:t>’</w:t>
            </w:r>
            <w:r>
              <w:t>accès et les activités effectuées.</w:t>
            </w:r>
          </w:p>
        </w:tc>
      </w:tr>
      <w:tr w:rsidR="00086F17" w14:paraId="2643D359" w14:textId="77777777" w:rsidTr="000B2305">
        <w:tc>
          <w:tcPr>
            <w:tcW w:w="2610" w:type="dxa"/>
            <w:vAlign w:val="center"/>
          </w:tcPr>
          <w:p w14:paraId="14CCE55C" w14:textId="77777777" w:rsidR="00086F17" w:rsidRDefault="00086F17" w:rsidP="007303AE">
            <w:pPr>
              <w:pStyle w:val="ProductList-Body"/>
            </w:pPr>
            <w:r>
              <w:t>Contrôle des accès</w:t>
            </w:r>
          </w:p>
        </w:tc>
        <w:tc>
          <w:tcPr>
            <w:tcW w:w="8190" w:type="dxa"/>
          </w:tcPr>
          <w:p w14:paraId="1387BC49" w14:textId="77777777" w:rsidR="009C6951" w:rsidRPr="00C95C41" w:rsidRDefault="009C6951" w:rsidP="009C6951">
            <w:pPr>
              <w:pStyle w:val="ProductList-Body"/>
            </w:pPr>
            <w:r>
              <w:rPr>
                <w:b/>
              </w:rPr>
              <w:t>Politique de gestion des accès</w:t>
            </w:r>
            <w:r w:rsidRPr="002E0E2F">
              <w:rPr>
                <w:b/>
                <w:bCs/>
              </w:rPr>
              <w:t>.</w:t>
            </w:r>
            <w:r>
              <w:t xml:space="preserve"> Microsoft conserve un registre des droits de gestion de la sécurité de chaque individu ayant accès aux Données Client.</w:t>
            </w:r>
          </w:p>
          <w:p w14:paraId="594F0965" w14:textId="77777777" w:rsidR="009C6951" w:rsidRPr="00C95C41" w:rsidRDefault="009C6951" w:rsidP="0088164F">
            <w:pPr>
              <w:pStyle w:val="ProductList-Body"/>
              <w:spacing w:before="40"/>
            </w:pPr>
            <w:r>
              <w:rPr>
                <w:b/>
              </w:rPr>
              <w:t>Autorisation d</w:t>
            </w:r>
            <w:r w:rsidR="00677EB8">
              <w:rPr>
                <w:b/>
              </w:rPr>
              <w:t>’</w:t>
            </w:r>
            <w:r>
              <w:rPr>
                <w:b/>
              </w:rPr>
              <w:t>accès</w:t>
            </w:r>
          </w:p>
          <w:p w14:paraId="48284F78" w14:textId="77777777" w:rsidR="009C6951" w:rsidRPr="00C95C41" w:rsidRDefault="003D22CB" w:rsidP="003D22CB">
            <w:pPr>
              <w:pStyle w:val="ProductList-Body"/>
              <w:ind w:left="162" w:hanging="162"/>
            </w:pPr>
            <w:r>
              <w:t>-</w:t>
            </w:r>
            <w:r>
              <w:tab/>
              <w:t>Microsoft conserve un registre des membres du personnel autorisés à accéder aux systèmes renfermant des Données Client et l</w:t>
            </w:r>
            <w:r w:rsidR="00677EB8">
              <w:t>’</w:t>
            </w:r>
            <w:r>
              <w:t>actualise régulièrement.</w:t>
            </w:r>
          </w:p>
          <w:p w14:paraId="4D7D7806" w14:textId="77777777" w:rsidR="009C6951" w:rsidRPr="00C95C41" w:rsidRDefault="003D22CB" w:rsidP="003D22CB">
            <w:pPr>
              <w:pStyle w:val="ProductList-Body"/>
              <w:ind w:left="162" w:hanging="162"/>
            </w:pPr>
            <w:r>
              <w:t>-</w:t>
            </w:r>
            <w:r>
              <w:tab/>
              <w:t>Microsoft désactive les droits d</w:t>
            </w:r>
            <w:r w:rsidR="00677EB8">
              <w:t>’</w:t>
            </w:r>
            <w:r>
              <w:t>accès inutilisés durant au moins six (6) mois.</w:t>
            </w:r>
          </w:p>
          <w:p w14:paraId="61725851" w14:textId="77777777" w:rsidR="009C6951" w:rsidRPr="00C95C41" w:rsidRDefault="003D22CB" w:rsidP="003D22CB">
            <w:pPr>
              <w:pStyle w:val="ProductList-Body"/>
              <w:ind w:left="162" w:hanging="162"/>
            </w:pPr>
            <w:r>
              <w:t>-</w:t>
            </w:r>
            <w:r>
              <w:tab/>
              <w:t>Microsoft identifie les membres de son personnel susceptibles d</w:t>
            </w:r>
            <w:r w:rsidR="00677EB8">
              <w:t>’</w:t>
            </w:r>
            <w:r>
              <w:t>accorder, de modifier ou d</w:t>
            </w:r>
            <w:r w:rsidR="00677EB8">
              <w:t>’</w:t>
            </w:r>
            <w:r>
              <w:t>annuler une autorisation d</w:t>
            </w:r>
            <w:r w:rsidR="00677EB8">
              <w:t>’</w:t>
            </w:r>
            <w:r>
              <w:t xml:space="preserve">accès aux données et ressources. </w:t>
            </w:r>
          </w:p>
          <w:p w14:paraId="7AB308F8" w14:textId="77777777" w:rsidR="009C6951" w:rsidRPr="00C95C41"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416C015D" w14:textId="77777777" w:rsidR="009C6951" w:rsidRPr="00C95C41" w:rsidRDefault="009C6951" w:rsidP="0088164F">
            <w:pPr>
              <w:pStyle w:val="ProductList-Body"/>
              <w:spacing w:before="40"/>
            </w:pPr>
            <w:r>
              <w:rPr>
                <w:b/>
              </w:rPr>
              <w:t>Droits d</w:t>
            </w:r>
            <w:r w:rsidR="00677EB8">
              <w:rPr>
                <w:b/>
              </w:rPr>
              <w:t>’</w:t>
            </w:r>
            <w:r>
              <w:rPr>
                <w:b/>
              </w:rPr>
              <w:t>accès minimum</w:t>
            </w:r>
          </w:p>
          <w:p w14:paraId="677D1C95" w14:textId="77777777" w:rsidR="009C6951" w:rsidRPr="00C95C41" w:rsidRDefault="003D22CB" w:rsidP="003D22CB">
            <w:pPr>
              <w:pStyle w:val="ProductList-Body"/>
              <w:ind w:left="162" w:hanging="162"/>
            </w:pPr>
            <w:r>
              <w:t>-</w:t>
            </w:r>
            <w:r>
              <w:tab/>
              <w:t xml:space="preserve">Les techniciens de support peuvent accéder aux Données Client uniquement lorsque cet accès est justifié. </w:t>
            </w:r>
          </w:p>
          <w:p w14:paraId="45BE6B20" w14:textId="77777777" w:rsidR="009C6951" w:rsidRPr="00C95C41" w:rsidRDefault="003D22CB" w:rsidP="003D22CB">
            <w:pPr>
              <w:pStyle w:val="ProductList-Body"/>
              <w:ind w:left="162" w:hanging="162"/>
            </w:pPr>
            <w:r>
              <w:t>-</w:t>
            </w:r>
            <w:r>
              <w:tab/>
              <w:t>Microsoft restreint l</w:t>
            </w:r>
            <w:r w:rsidR="00677EB8">
              <w:t>’</w:t>
            </w:r>
            <w:r>
              <w:t>accès aux Données Client aux seuls membres dont le travail l</w:t>
            </w:r>
            <w:r w:rsidR="00677EB8">
              <w:t>’</w:t>
            </w:r>
            <w:r>
              <w:t>exige.</w:t>
            </w:r>
          </w:p>
          <w:p w14:paraId="35209327" w14:textId="77777777" w:rsidR="009C6951" w:rsidRPr="00C95C41" w:rsidRDefault="009C6951" w:rsidP="0088164F">
            <w:pPr>
              <w:pStyle w:val="ProductList-Body"/>
              <w:spacing w:before="40"/>
            </w:pPr>
            <w:r>
              <w:rPr>
                <w:b/>
              </w:rPr>
              <w:t>Intégrité et confidentialité</w:t>
            </w:r>
          </w:p>
          <w:p w14:paraId="3DBA018E" w14:textId="77777777" w:rsidR="009C6951" w:rsidRPr="00C95C41" w:rsidRDefault="003D22CB" w:rsidP="003D22CB">
            <w:pPr>
              <w:pStyle w:val="ProductList-Body"/>
              <w:ind w:left="162" w:hanging="162"/>
            </w:pPr>
            <w:r>
              <w:t>-</w:t>
            </w:r>
            <w:r>
              <w:tab/>
              <w:t>Microsoft enjoint les membres de son personnel à désactiver leurs sessions administrateur lorsqu</w:t>
            </w:r>
            <w:r w:rsidR="00677EB8">
              <w:t>’</w:t>
            </w:r>
            <w:r>
              <w:t>ils quittent les locaux sous le contrôle de Microsoft ou s</w:t>
            </w:r>
            <w:r w:rsidR="00677EB8">
              <w:t>’</w:t>
            </w:r>
            <w:r>
              <w:t>éloignent de leur ordinateur.</w:t>
            </w:r>
          </w:p>
          <w:p w14:paraId="23DA7BE1" w14:textId="77777777" w:rsidR="009C6951" w:rsidRPr="00C95C41" w:rsidRDefault="003D22CB" w:rsidP="003D22CB">
            <w:pPr>
              <w:pStyle w:val="ProductList-Body"/>
              <w:ind w:left="162" w:hanging="162"/>
            </w:pPr>
            <w:r>
              <w:t>-</w:t>
            </w:r>
            <w:r>
              <w:tab/>
              <w:t>Microsoft utilise une technologie de stockage des mots de passe qui les rend indéchiffrables.</w:t>
            </w:r>
          </w:p>
          <w:p w14:paraId="0FCF31AB" w14:textId="77777777" w:rsidR="009C6951" w:rsidRPr="00C95C41" w:rsidRDefault="009C6951" w:rsidP="0088164F">
            <w:pPr>
              <w:pStyle w:val="ProductList-Body"/>
              <w:spacing w:before="40"/>
            </w:pPr>
            <w:r>
              <w:rPr>
                <w:b/>
              </w:rPr>
              <w:t>Authentification</w:t>
            </w:r>
          </w:p>
          <w:p w14:paraId="1AB1392D" w14:textId="77777777" w:rsidR="009C6951" w:rsidRPr="00C95C41" w:rsidRDefault="003D22CB" w:rsidP="003D22CB">
            <w:pPr>
              <w:pStyle w:val="ProductList-Body"/>
              <w:ind w:left="162" w:hanging="162"/>
            </w:pPr>
            <w:r>
              <w:t>-</w:t>
            </w:r>
            <w:r>
              <w:tab/>
              <w:t>Microsoft applique des procédures standard pour identifier et authentifier les utilisateurs tentant d</w:t>
            </w:r>
            <w:r w:rsidR="00677EB8">
              <w:t>’</w:t>
            </w:r>
            <w:r>
              <w:t>accéder à ses systèmes informatiques.</w:t>
            </w:r>
          </w:p>
          <w:p w14:paraId="1BEB34D6" w14:textId="77777777" w:rsidR="009C6951" w:rsidRPr="00C95C41" w:rsidRDefault="003D22CB" w:rsidP="003D22CB">
            <w:pPr>
              <w:pStyle w:val="ProductList-Body"/>
              <w:ind w:left="162" w:hanging="162"/>
            </w:pPr>
            <w:r>
              <w:t>-</w:t>
            </w:r>
            <w:r>
              <w:tab/>
              <w:t>Concernant les mécanismes d</w:t>
            </w:r>
            <w:r w:rsidR="00677EB8">
              <w:t>’</w:t>
            </w:r>
            <w:r>
              <w:t>authentification à base de mots de passe, Microsoft exige le renouvellement régulier des mots de passe.</w:t>
            </w:r>
          </w:p>
          <w:p w14:paraId="2956C624" w14:textId="77777777" w:rsidR="009C6951" w:rsidRPr="00C95C41" w:rsidRDefault="003D22CB" w:rsidP="003D22CB">
            <w:pPr>
              <w:pStyle w:val="ProductList-Body"/>
              <w:ind w:left="162" w:hanging="162"/>
            </w:pPr>
            <w:r>
              <w:t>-</w:t>
            </w:r>
            <w:r>
              <w:tab/>
              <w:t>Concernant les mécanismes d</w:t>
            </w:r>
            <w:r w:rsidR="00677EB8">
              <w:t>’</w:t>
            </w:r>
            <w:r>
              <w:t>authentification à base de mots de passe, Microsoft exige la création de mots de passe de huit (8) caractères minimum.</w:t>
            </w:r>
          </w:p>
          <w:p w14:paraId="00FC291A" w14:textId="77777777" w:rsidR="009C6951" w:rsidRPr="00C95C41" w:rsidRDefault="003D22CB" w:rsidP="003D22CB">
            <w:pPr>
              <w:pStyle w:val="ProductList-Body"/>
              <w:ind w:left="162" w:hanging="162"/>
            </w:pPr>
            <w:r>
              <w:t>-</w:t>
            </w:r>
            <w:r>
              <w:tab/>
              <w:t>Microsoft garantit que les identifiants désactivés ou expirés ne sont pas réaffectés à d</w:t>
            </w:r>
            <w:r w:rsidR="00677EB8">
              <w:t>’</w:t>
            </w:r>
            <w:r>
              <w:t>autres individus.</w:t>
            </w:r>
          </w:p>
          <w:p w14:paraId="64C16BA3" w14:textId="77777777" w:rsidR="009C6951" w:rsidRPr="00C95C41" w:rsidRDefault="003D22CB" w:rsidP="003D22CB">
            <w:pPr>
              <w:pStyle w:val="ProductList-Body"/>
              <w:ind w:left="162" w:hanging="162"/>
            </w:pPr>
            <w:r>
              <w:t>-</w:t>
            </w:r>
            <w:r>
              <w:tab/>
              <w:t>Microsoft contrôle, ou permet au Client de contrôler, les tentatives répétées d</w:t>
            </w:r>
            <w:r w:rsidR="00677EB8">
              <w:t>’</w:t>
            </w:r>
            <w:r>
              <w:t>accès aux systèmes d</w:t>
            </w:r>
            <w:r w:rsidR="00677EB8">
              <w:t>’</w:t>
            </w:r>
            <w:r>
              <w:t>information avec un mot de passe non valable.</w:t>
            </w:r>
          </w:p>
          <w:p w14:paraId="6B4B37F6" w14:textId="77777777" w:rsidR="009C6951" w:rsidRPr="00C95C41" w:rsidRDefault="003D22CB" w:rsidP="003D22CB">
            <w:pPr>
              <w:pStyle w:val="ProductList-Body"/>
              <w:ind w:left="162" w:hanging="162"/>
            </w:pPr>
            <w:r>
              <w:t>-</w:t>
            </w:r>
            <w:r>
              <w:tab/>
              <w:t>Microsoft applique des procédures conformes aux normes de l</w:t>
            </w:r>
            <w:r w:rsidR="00677EB8">
              <w:t>’</w:t>
            </w:r>
            <w:r>
              <w:t>industrie pour désactiver les mots de passe corrompus ou involontairement divulgués.</w:t>
            </w:r>
          </w:p>
          <w:p w14:paraId="3FAEC550" w14:textId="77777777" w:rsidR="009C6951" w:rsidRPr="00C95C41" w:rsidRDefault="003D22CB" w:rsidP="003D22CB">
            <w:pPr>
              <w:pStyle w:val="ProductList-Body"/>
              <w:ind w:left="162" w:hanging="162"/>
            </w:pPr>
            <w:r>
              <w:t>-</w:t>
            </w:r>
            <w:r>
              <w:tab/>
              <w:t>Microsoft applique des pratiques de protection de mots de passe standard, notamment pour préserver la confidentialité et l</w:t>
            </w:r>
            <w:r w:rsidR="00677EB8">
              <w:t>’</w:t>
            </w:r>
            <w:r>
              <w:t>intégrité des mots de passe lors de leur attribution et distribution, puis de leur stockage.</w:t>
            </w:r>
          </w:p>
          <w:p w14:paraId="2ED46C19" w14:textId="77777777" w:rsidR="00086F17" w:rsidRDefault="009C6951" w:rsidP="007303AE">
            <w:pPr>
              <w:pStyle w:val="ProductList-Body"/>
              <w:spacing w:before="40"/>
            </w:pPr>
            <w:r>
              <w:rPr>
                <w:b/>
              </w:rPr>
              <w:t>Conception du réseau</w:t>
            </w:r>
            <w:r w:rsidRPr="002E0E2F">
              <w:rPr>
                <w:b/>
                <w:bCs/>
              </w:rPr>
              <w:t>.</w:t>
            </w:r>
            <w:r>
              <w:t xml:space="preserve"> Microsoft a mis en place des mesures de contrôle pour éviter que des individus accèdent à des Données Clients au moyen de droits d</w:t>
            </w:r>
            <w:r w:rsidR="00677EB8">
              <w:t>’</w:t>
            </w:r>
            <w:r>
              <w:t>accès usurpés.</w:t>
            </w:r>
          </w:p>
        </w:tc>
      </w:tr>
      <w:tr w:rsidR="00086F17" w14:paraId="1B5AD00D" w14:textId="77777777" w:rsidTr="000B2305">
        <w:tc>
          <w:tcPr>
            <w:tcW w:w="2610" w:type="dxa"/>
            <w:vAlign w:val="center"/>
          </w:tcPr>
          <w:p w14:paraId="130FD620" w14:textId="77777777" w:rsidR="00086F17" w:rsidRDefault="00086F17" w:rsidP="007303AE">
            <w:pPr>
              <w:pStyle w:val="ProductList-Body"/>
            </w:pPr>
            <w:r>
              <w:t>Gestion des incidents de sécurité informatique</w:t>
            </w:r>
          </w:p>
        </w:tc>
        <w:tc>
          <w:tcPr>
            <w:tcW w:w="8190" w:type="dxa"/>
          </w:tcPr>
          <w:p w14:paraId="61964677" w14:textId="77777777" w:rsidR="00272578" w:rsidRPr="00C95C41" w:rsidRDefault="00272578" w:rsidP="00272578">
            <w:pPr>
              <w:pStyle w:val="ProductList-Body"/>
            </w:pPr>
            <w:r>
              <w:rPr>
                <w:b/>
              </w:rPr>
              <w:t>Procédure de gestion des incidents</w:t>
            </w:r>
          </w:p>
          <w:p w14:paraId="5D1A2FF3" w14:textId="77777777" w:rsidR="00272578" w:rsidRPr="00C95C41" w:rsidRDefault="003D22CB" w:rsidP="003D22CB">
            <w:pPr>
              <w:pStyle w:val="ProductList-Body"/>
              <w:ind w:left="162" w:hanging="162"/>
            </w:pPr>
            <w:r>
              <w:t>-</w:t>
            </w:r>
            <w:r>
              <w:tab/>
              <w:t>Microsoft conserve un registre des failles sécuritaires décrivant les failles, la période concernée, les conséquences des failles, l</w:t>
            </w:r>
            <w:r w:rsidR="00677EB8">
              <w:t>’</w:t>
            </w:r>
            <w:r>
              <w:t>identité de l</w:t>
            </w:r>
            <w:r w:rsidR="00677EB8">
              <w:t>’</w:t>
            </w:r>
            <w:r>
              <w:t>auteur du signalement et celle du destinataire du signalement, ainsi que la procédure de récupération de données appliquée.</w:t>
            </w:r>
          </w:p>
          <w:p w14:paraId="50AE6C9F" w14:textId="77777777" w:rsidR="00272578" w:rsidRPr="00C95C41" w:rsidRDefault="003D22CB" w:rsidP="003D22CB">
            <w:pPr>
              <w:pStyle w:val="ProductList-Body"/>
              <w:ind w:left="162" w:hanging="162"/>
            </w:pPr>
            <w:r>
              <w:t>-</w:t>
            </w:r>
            <w:r>
              <w:tab/>
              <w:t>Microsoft tient, ou permet au Client de tenir, un registre des divulgations de Données Client, notamment des données divulguées, des destinataires desdites données et du moment des divulgations.</w:t>
            </w:r>
          </w:p>
          <w:p w14:paraId="4E89E674" w14:textId="77777777" w:rsidR="00086F17" w:rsidRDefault="00272578" w:rsidP="0088164F">
            <w:pPr>
              <w:pStyle w:val="ProductList-Body"/>
              <w:spacing w:before="40"/>
            </w:pPr>
            <w:r>
              <w:rPr>
                <w:b/>
              </w:rPr>
              <w:t>Surveillance des services</w:t>
            </w:r>
            <w:r w:rsidRPr="002E0E2F">
              <w:rPr>
                <w:b/>
                <w:bCs/>
              </w:rPr>
              <w:t>.</w:t>
            </w:r>
            <w:r>
              <w:t xml:space="preserve"> Les agents de sécurité de Microsoft vérifient les journaux au moins tous les six (6) mois afin de proposer des méthodes de résolution des incidents, au besoin.</w:t>
            </w:r>
          </w:p>
        </w:tc>
      </w:tr>
      <w:tr w:rsidR="00086F17" w14:paraId="5A7B5681" w14:textId="77777777" w:rsidTr="000B2305">
        <w:tc>
          <w:tcPr>
            <w:tcW w:w="2610" w:type="dxa"/>
            <w:vAlign w:val="center"/>
          </w:tcPr>
          <w:p w14:paraId="05EC4962" w14:textId="77777777" w:rsidR="00086F17" w:rsidRDefault="00086F17" w:rsidP="007303AE">
            <w:pPr>
              <w:pStyle w:val="ProductList-Body"/>
            </w:pPr>
            <w:r>
              <w:t>Gestion de la continuité des opérations</w:t>
            </w:r>
          </w:p>
        </w:tc>
        <w:tc>
          <w:tcPr>
            <w:tcW w:w="8190" w:type="dxa"/>
          </w:tcPr>
          <w:p w14:paraId="54C7F317" w14:textId="77777777" w:rsidR="00272578" w:rsidRPr="00C95C41" w:rsidRDefault="003D22CB" w:rsidP="003D22CB">
            <w:pPr>
              <w:pStyle w:val="ProductList-Body"/>
              <w:ind w:left="162" w:hanging="162"/>
            </w:pPr>
            <w:r>
              <w:t>-</w:t>
            </w:r>
            <w:r>
              <w:tab/>
              <w:t>Microsoft dispose de plans de secours et d</w:t>
            </w:r>
            <w:r w:rsidR="00677EB8">
              <w:t>’</w:t>
            </w:r>
            <w:r>
              <w:t>urgence pour les locaux qui contiennent des systèmes informatiques traitant des Données Client.</w:t>
            </w:r>
          </w:p>
          <w:p w14:paraId="15C5A5EE" w14:textId="77777777"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w:t>
            </w:r>
            <w:r w:rsidR="00677EB8">
              <w:t>’</w:t>
            </w:r>
            <w:r>
              <w:t>état d</w:t>
            </w:r>
            <w:r w:rsidR="00677EB8">
              <w:t>’</w:t>
            </w:r>
            <w:r>
              <w:t>origine ou précédant leur perte ou destruction.</w:t>
            </w:r>
          </w:p>
        </w:tc>
      </w:tr>
    </w:tbl>
    <w:p w14:paraId="48B271CC" w14:textId="77777777" w:rsidR="00086F17" w:rsidRPr="002E0E2F" w:rsidRDefault="00086F17" w:rsidP="00A914BF">
      <w:pPr>
        <w:pStyle w:val="ProductList-Body"/>
        <w:rPr>
          <w:sz w:val="10"/>
          <w:szCs w:val="16"/>
        </w:rPr>
      </w:pPr>
    </w:p>
    <w:p w14:paraId="00C47E46" w14:textId="77777777" w:rsidR="00C82324" w:rsidRDefault="00C82324" w:rsidP="00233C87">
      <w:pPr>
        <w:pStyle w:val="ProductList-SubSubSectionHeading"/>
        <w:outlineLvl w:val="2"/>
      </w:pPr>
    </w:p>
    <w:p w14:paraId="0D2CEAC5" w14:textId="77777777" w:rsidR="00272578" w:rsidRPr="00C95C41" w:rsidRDefault="00272578" w:rsidP="00233C87">
      <w:pPr>
        <w:pStyle w:val="ProductList-SubSubSectionHeading"/>
        <w:outlineLvl w:val="2"/>
      </w:pPr>
      <w:bookmarkStart w:id="47" w:name="_Toc403739229"/>
      <w:r>
        <w:t>Certifications et audits</w:t>
      </w:r>
      <w:bookmarkEnd w:id="47"/>
    </w:p>
    <w:p w14:paraId="0F3748E9" w14:textId="77777777" w:rsidR="00272578" w:rsidRPr="00C95C41" w:rsidRDefault="00272578" w:rsidP="00A44A41">
      <w:pPr>
        <w:pStyle w:val="ProductList-Body"/>
        <w:numPr>
          <w:ilvl w:val="0"/>
          <w:numId w:val="9"/>
        </w:numPr>
        <w:ind w:left="450" w:hanging="270"/>
      </w:pPr>
      <w:r>
        <w:t>Microsoft a mis en place et accepte de maintenir une stratégie de sécurité des données (Stratégie de Sécurité des Informations en Ligne) pour chaque Service en Ligne conforme aux normes ISO 27001 pour l</w:t>
      </w:r>
      <w:r w:rsidR="00677EB8">
        <w:t>’</w:t>
      </w:r>
      <w:r>
        <w:t>établissement, l</w:t>
      </w:r>
      <w:r w:rsidR="00677EB8">
        <w:t>’</w:t>
      </w:r>
      <w:r>
        <w:t>implémentation, le contrôle et l</w:t>
      </w:r>
      <w:r w:rsidR="00677EB8">
        <w:t>’</w:t>
      </w:r>
      <w:r>
        <w:t>amélioration du Système de Gestion de la Sécurité des Informations et conforme au code de bonnes pratiques pour la gestion de la sécurité de l</w:t>
      </w:r>
      <w:r w:rsidR="00677EB8">
        <w:t>’</w:t>
      </w:r>
      <w:r>
        <w:t>information ISO/CEI 27002. Microsoft communiquera au Client la Stratégie de Sécurité des Informations en Ligne s</w:t>
      </w:r>
      <w:r w:rsidR="00677EB8">
        <w:t>’</w:t>
      </w:r>
      <w:r>
        <w:t>il a besoin d</w:t>
      </w:r>
      <w:r w:rsidR="00677EB8">
        <w:t>’</w:t>
      </w:r>
      <w:r>
        <w:t>en avoir connaissance et le Client sera soumis à une obligation de confidentialité au titre du contrat, ainsi que d</w:t>
      </w:r>
      <w:r w:rsidR="00677EB8">
        <w:t>’</w:t>
      </w:r>
      <w:r>
        <w:t>autres informations relatives aux pratiques et stratégies de sécurité de Microsoft, à la demande raisonnable du Client. Il appartient au Client de prendre connaissance de la Stratégie de Sécurité des Informations en Ligne, de se fonder sur son propre jugement pour déterminer si la Stratégie de Sécurité des Informations en Ligne répond à ses exigences et de veiller à ce que son personnel et ses consultants se conforment aux règles qui leur sont communiquées en ce qui concerne la sécurité des données. Si le Client est soumis aux Clauses Contractuelles Types, alors le présent article vient s</w:t>
      </w:r>
      <w:r w:rsidR="00677EB8">
        <w:t>’</w:t>
      </w:r>
      <w:r>
        <w:t>ajouter à la Clause 5, paragraphe f et à la Clause 12, paragraphe 2 des Clauses Contractuelles Types.</w:t>
      </w:r>
    </w:p>
    <w:p w14:paraId="56F4BA3E" w14:textId="77777777" w:rsidR="00272578" w:rsidRPr="00C95C41" w:rsidRDefault="00272578" w:rsidP="0088164F">
      <w:pPr>
        <w:pStyle w:val="ProductList-Body"/>
        <w:numPr>
          <w:ilvl w:val="0"/>
          <w:numId w:val="9"/>
        </w:numPr>
        <w:spacing w:before="40"/>
        <w:ind w:left="461" w:hanging="274"/>
      </w:pPr>
      <w:r>
        <w:t>Microsoft effectuera un contrôle de sécurité des ordinateurs et des environnements informatiques qu</w:t>
      </w:r>
      <w:r w:rsidR="00677EB8">
        <w:t>’</w:t>
      </w:r>
      <w:r>
        <w:t>elle utilise lors du traitement des Données Client (y compris les données à caractère personnel) sur les Services en Ligne et les centres de données physiques à partir desquels elle fournit les Services en Ligne. Cet audit : (1) sera effectué au moins une fois par an ; (2) sera effectué conformément aux normes ISO 27001 ; (3) sera réalisé par un professionnel de la sécurité indépendant et qualifié tiers que Microsoft choisira et rémunérera ; (4) donnera lieu à un rapport d</w:t>
      </w:r>
      <w:r w:rsidR="00677EB8">
        <w:t>’</w:t>
      </w:r>
      <w:r>
        <w:t>audit (le « Rapport d</w:t>
      </w:r>
      <w:r w:rsidR="00677EB8">
        <w:t>’</w:t>
      </w:r>
      <w:r>
        <w:t>Audit Microsoft »), qui sera considéré comme une information confidentielle de Microsoft ; et (5) pourra être réalisé à d</w:t>
      </w:r>
      <w:r w:rsidR="00677EB8">
        <w:t>’</w:t>
      </w:r>
      <w:r>
        <w:t>autres fins que celles de satisfaire aux termes de cet article (par exemple, dans le cadre des procédures périodiques de sécurité internes de Microsoft ou pour satisfaire à d</w:t>
      </w:r>
      <w:r w:rsidR="00677EB8">
        <w:t>’</w:t>
      </w:r>
      <w:r>
        <w:t xml:space="preserve">autres obligations contractuelles). </w:t>
      </w:r>
    </w:p>
    <w:p w14:paraId="0599C970" w14:textId="77777777" w:rsidR="00272578" w:rsidRPr="00C95C41" w:rsidRDefault="00272578" w:rsidP="00B17B64">
      <w:pPr>
        <w:pStyle w:val="ProductList-Body"/>
        <w:numPr>
          <w:ilvl w:val="0"/>
          <w:numId w:val="9"/>
        </w:numPr>
        <w:spacing w:before="40"/>
        <w:ind w:left="461" w:hanging="274"/>
      </w:pPr>
      <w:r>
        <w:t>Si le Client en fait la demande écrite, Microsoft lui fournira un récapitulatif confidentiel du Rapport d</w:t>
      </w:r>
      <w:r w:rsidR="00677EB8">
        <w:t>’</w:t>
      </w:r>
      <w:r>
        <w:t>Audit Microsoft (le « Rapport Récapitulatif ») pour que le Client puisse vérifier, dans une mesure raisonnable, que Microsoft respecte ses obligations en termes de sécurité en vertu des CTD. Le Rapport Récapitulatif indiquera clairement la portée de l</w:t>
      </w:r>
      <w:r w:rsidR="00677EB8">
        <w:t>’</w:t>
      </w:r>
      <w:r>
        <w:t>audit et présentera les principales conclusions de l</w:t>
      </w:r>
      <w:r w:rsidR="00677EB8">
        <w:t>’</w:t>
      </w:r>
      <w:r>
        <w:t>auditeur. Le</w:t>
      </w:r>
      <w:r w:rsidR="00B17B64">
        <w:t> </w:t>
      </w:r>
      <w:r>
        <w:t xml:space="preserve">Rapport Récapitulatif constitue des informations confidentielles Microsoft. </w:t>
      </w:r>
    </w:p>
    <w:p w14:paraId="77D16E81" w14:textId="77777777" w:rsidR="00272578" w:rsidRPr="00C95C41" w:rsidRDefault="00272578" w:rsidP="0088164F">
      <w:pPr>
        <w:pStyle w:val="ProductList-Body"/>
        <w:numPr>
          <w:ilvl w:val="0"/>
          <w:numId w:val="9"/>
        </w:numPr>
        <w:spacing w:before="40"/>
        <w:ind w:left="461" w:hanging="274"/>
      </w:pPr>
      <w:r>
        <w:t>Si les Clauses Contractuelles Types s</w:t>
      </w:r>
      <w:r w:rsidR="00677EB8">
        <w:t>’</w:t>
      </w:r>
      <w:r>
        <w:t>appliquent, alors le Client accepte d</w:t>
      </w:r>
      <w:r w:rsidR="00677EB8">
        <w:t>’</w:t>
      </w:r>
      <w:r>
        <w:t>exercer son droit d</w:t>
      </w:r>
      <w:r w:rsidR="00677EB8">
        <w:t>’</w:t>
      </w:r>
      <w:r>
        <w:t>audit en enjoignant à Microsoft de procéder à l</w:t>
      </w:r>
      <w:r w:rsidR="00677EB8">
        <w:t>’</w:t>
      </w:r>
      <w:r>
        <w:t>audit stipulé dans le présent article des CTD. Si le Client n</w:t>
      </w:r>
      <w:r w:rsidR="00677EB8">
        <w:t>’</w:t>
      </w:r>
      <w:r>
        <w:t>a pas refusé les Clauses Contractuelles Types et souhaite modifier cette disposition relative à l</w:t>
      </w:r>
      <w:r w:rsidR="00677EB8">
        <w:t>’</w:t>
      </w:r>
      <w:r>
        <w:t>exercice de son droit d</w:t>
      </w:r>
      <w:r w:rsidR="00677EB8">
        <w:t>’</w:t>
      </w:r>
      <w:r>
        <w:t>audit, alors le Client est autorisé à modifier la disposition comme mentionné dans les Clauses Contractuelles Types en en faisant la demande par écrit.</w:t>
      </w:r>
    </w:p>
    <w:p w14:paraId="38893A22" w14:textId="77777777" w:rsidR="000E6ED8" w:rsidRPr="00C95C41" w:rsidRDefault="00272578" w:rsidP="00E05E40">
      <w:pPr>
        <w:pStyle w:val="ProductList-Body"/>
        <w:numPr>
          <w:ilvl w:val="0"/>
          <w:numId w:val="9"/>
        </w:numPr>
        <w:spacing w:before="40"/>
        <w:ind w:left="461" w:hanging="274"/>
      </w:pPr>
      <w:r>
        <w:t>Si les Clauses Contractuelles Types s</w:t>
      </w:r>
      <w:r w:rsidR="00677EB8">
        <w:t>’</w:t>
      </w:r>
      <w:r>
        <w:t xml:space="preserve">appliquent, alors aucune disposition du présent article des CTD ne saurait modifier les Clauses Contractuelles Types ni affecter un droit concédé par les Clauses Contractuelles Types à une autorité de </w:t>
      </w:r>
      <w:r w:rsidR="00E05E40">
        <w:t>contrôle</w:t>
      </w:r>
      <w:r>
        <w:t xml:space="preserve"> ou un</w:t>
      </w:r>
      <w:r w:rsidR="00E05E40">
        <w:t>e personne concernée</w:t>
      </w:r>
      <w:r>
        <w:t>. Microsoft Corporation est un tiers bénéficiaire du présent article.</w:t>
      </w:r>
    </w:p>
    <w:p w14:paraId="0387FA27"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12946ECE" w14:textId="77777777" w:rsidR="000E6ED8" w:rsidRPr="00C95C41" w:rsidRDefault="00272578" w:rsidP="00233C87">
      <w:pPr>
        <w:pStyle w:val="ProductList-SectionHeading"/>
        <w:outlineLvl w:val="0"/>
      </w:pPr>
      <w:bookmarkStart w:id="48" w:name="OnlineServiceSpecificTerms"/>
      <w:bookmarkStart w:id="49" w:name="_Toc403739230"/>
      <w:r>
        <w:t>Conditions spécifiques relatives au Service en Ligne</w:t>
      </w:r>
      <w:bookmarkEnd w:id="48"/>
      <w:bookmarkEnd w:id="49"/>
    </w:p>
    <w:p w14:paraId="636B96FF" w14:textId="77777777" w:rsidR="000E6ED8" w:rsidRPr="00C95C41" w:rsidRDefault="00272578" w:rsidP="00A914BF">
      <w:pPr>
        <w:pStyle w:val="ProductList-Body"/>
      </w:pPr>
      <w:r>
        <w:t>Si un Service en Ligne n</w:t>
      </w:r>
      <w:r w:rsidR="00677EB8">
        <w:t>’</w:t>
      </w:r>
      <w:r>
        <w:t>est pas répertorié ci-dessous, alors aucune condition spécifique ne s</w:t>
      </w:r>
      <w:r w:rsidR="00677EB8">
        <w:t>’</w:t>
      </w:r>
      <w:r>
        <w:t>y applique.</w:t>
      </w:r>
    </w:p>
    <w:p w14:paraId="318C9D63" w14:textId="77777777" w:rsidR="000E6ED8" w:rsidRPr="00C95C41" w:rsidRDefault="000E6ED8" w:rsidP="00A914BF">
      <w:pPr>
        <w:pStyle w:val="ProductList-Body"/>
      </w:pPr>
    </w:p>
    <w:p w14:paraId="7A7EB641" w14:textId="77777777" w:rsidR="000E6ED8" w:rsidRPr="00C95C41" w:rsidRDefault="00272578" w:rsidP="00233C87">
      <w:pPr>
        <w:pStyle w:val="ProductList-Offering1Heading"/>
        <w:outlineLvl w:val="1"/>
      </w:pPr>
      <w:bookmarkStart w:id="50" w:name="_Toc403739231"/>
      <w:r>
        <w:t>Services Microsoft Azure</w:t>
      </w:r>
      <w:bookmarkEnd w:id="50"/>
    </w:p>
    <w:p w14:paraId="6A22CCE7" w14:textId="77777777" w:rsidR="00CC34E7" w:rsidRPr="00C95C41" w:rsidRDefault="007D01B6" w:rsidP="00CC34E7">
      <w:pPr>
        <w:pStyle w:val="ProductList-Body"/>
      </w:pPr>
      <w:r>
        <w:rPr>
          <w:b/>
          <w:color w:val="00188F"/>
        </w:rPr>
        <w:t>A</w:t>
      </w:r>
      <w:r w:rsidR="00CC34E7">
        <w:rPr>
          <w:b/>
          <w:color w:val="00188F"/>
        </w:rPr>
        <w:t>u transfert de données</w:t>
      </w:r>
    </w:p>
    <w:p w14:paraId="541BAC55" w14:textId="77777777" w:rsidR="00CC34E7" w:rsidRPr="00C95C41" w:rsidRDefault="00CC34E7" w:rsidP="00CC34E7">
      <w:pPr>
        <w:pStyle w:val="ProductList-Body"/>
      </w:pPr>
      <w:r>
        <w:t>Les Avertissements relatifs au Support Client et aux normes visuelles H.264/AVC et MPEG-4 Part 2 et aux normes vidéo VC-1 et MPEG-2 de l</w:t>
      </w:r>
      <w:r w:rsidR="00677EB8">
        <w:t>’</w:t>
      </w:r>
      <w:hyperlink w:anchor="Attachment1" w:history="1">
        <w:r>
          <w:rPr>
            <w:rStyle w:val="Hyperlink"/>
          </w:rPr>
          <w:t>Annexe 1</w:t>
        </w:r>
      </w:hyperlink>
      <w:r>
        <w:t xml:space="preserve"> s</w:t>
      </w:r>
      <w:r w:rsidR="00677EB8">
        <w:t>’</w:t>
      </w:r>
      <w:r>
        <w:t>appliquent.</w:t>
      </w:r>
    </w:p>
    <w:p w14:paraId="44AF20BB" w14:textId="77777777" w:rsidR="00CC34E7" w:rsidRPr="00C95C41" w:rsidRDefault="00CC34E7" w:rsidP="00CC34E7">
      <w:pPr>
        <w:pStyle w:val="ProductList-Body"/>
      </w:pPr>
    </w:p>
    <w:p w14:paraId="0D877656" w14:textId="77777777" w:rsidR="00CC34E7" w:rsidRPr="00C95C41" w:rsidRDefault="00CC34E7" w:rsidP="00CC34E7">
      <w:pPr>
        <w:pStyle w:val="ProductList-Body"/>
      </w:pPr>
      <w:r>
        <w:rPr>
          <w:b/>
          <w:color w:val="00188F"/>
        </w:rPr>
        <w:t>Contrat de Niveau de Service</w:t>
      </w:r>
    </w:p>
    <w:p w14:paraId="20D370E6" w14:textId="77777777" w:rsidR="00CC34E7" w:rsidRPr="00C95C41" w:rsidRDefault="00CC34E7" w:rsidP="00CC34E7">
      <w:pPr>
        <w:pStyle w:val="ProductList-Body"/>
      </w:pPr>
      <w:r>
        <w:t xml:space="preserve">Reportez-vous à la page </w:t>
      </w:r>
      <w:hyperlink r:id="rId29" w:history="1">
        <w:r>
          <w:rPr>
            <w:rStyle w:val="Hyperlink"/>
          </w:rPr>
          <w:t>http://azure.microsoft.com/en-us/support/legal/sla/</w:t>
        </w:r>
      </w:hyperlink>
      <w:r>
        <w:t>.</w:t>
      </w:r>
    </w:p>
    <w:p w14:paraId="6A9EEF1C" w14:textId="77777777" w:rsidR="00CC34E7" w:rsidRPr="00C95C41" w:rsidRDefault="00CC34E7" w:rsidP="00D12FE5">
      <w:pPr>
        <w:pStyle w:val="ProductList-Body"/>
      </w:pPr>
    </w:p>
    <w:p w14:paraId="6E47F0EB" w14:textId="77777777" w:rsidR="00272578" w:rsidRPr="00C95C41" w:rsidRDefault="009616E2" w:rsidP="00CC34E7">
      <w:pPr>
        <w:pStyle w:val="ProductList-Body"/>
      </w:pPr>
      <w:r>
        <w:rPr>
          <w:b/>
          <w:color w:val="00188F"/>
        </w:rPr>
        <w:t>Définitions</w:t>
      </w:r>
    </w:p>
    <w:p w14:paraId="58F248DA" w14:textId="77777777" w:rsidR="00272578" w:rsidRPr="00C95C41" w:rsidRDefault="009616E2" w:rsidP="00F824AC">
      <w:pPr>
        <w:pStyle w:val="ProductList-Body"/>
        <w:spacing w:after="120"/>
      </w:pPr>
      <w:r>
        <w:t>« Solution Client » désigne une application ou un ensemble d</w:t>
      </w:r>
      <w:r w:rsidR="00677EB8">
        <w:t>’</w:t>
      </w:r>
      <w:r>
        <w:t>applications ajoutant des fonctionnalités principales importantes aux Services Microsoft Azure et qui ne constitue pas pour l</w:t>
      </w:r>
      <w:r w:rsidR="00677EB8">
        <w:t>’</w:t>
      </w:r>
      <w:r>
        <w:t>essentiel un substitut aux Services Microsoft Azure.</w:t>
      </w:r>
    </w:p>
    <w:p w14:paraId="61E1B92C" w14:textId="77777777" w:rsidR="00186BF6" w:rsidRPr="00C95C41" w:rsidRDefault="00186BF6" w:rsidP="00272578">
      <w:pPr>
        <w:pStyle w:val="ProductList-Body"/>
      </w:pPr>
      <w:r>
        <w:t>« Solution de Service Géré » désigne un service informatique géré, fourni par le Client à un tiers et qui consiste à administrer et assurer le support des Services Microsoft Azure.</w:t>
      </w:r>
    </w:p>
    <w:p w14:paraId="2B89AEFE" w14:textId="77777777" w:rsidR="00186BF6" w:rsidRPr="00C95C41" w:rsidRDefault="00186BF6" w:rsidP="00272578">
      <w:pPr>
        <w:pStyle w:val="ProductList-Body"/>
      </w:pPr>
    </w:p>
    <w:p w14:paraId="5C0B103A" w14:textId="77777777" w:rsidR="00272578" w:rsidRPr="00C95C41" w:rsidRDefault="009616E2" w:rsidP="00272578">
      <w:pPr>
        <w:pStyle w:val="ProductList-Body"/>
      </w:pPr>
      <w:r>
        <w:t xml:space="preserve">« Services Microsoft Azure » désigne un ou plusieurs des services et fonctionnalités Microsoft identifiés sur la page </w:t>
      </w:r>
      <w:hyperlink r:id="rId30" w:history="1">
        <w:r>
          <w:rPr>
            <w:rStyle w:val="Hyperlink"/>
          </w:rPr>
          <w:t>http://azure.microsoft.com/en-us/services</w:t>
        </w:r>
      </w:hyperlink>
      <w:r>
        <w:t>, à l</w:t>
      </w:r>
      <w:r w:rsidR="00677EB8">
        <w:t>’</w:t>
      </w:r>
      <w:r>
        <w:t>exception des éléments identifiés comme étant concédés sous licence distincte.</w:t>
      </w:r>
    </w:p>
    <w:p w14:paraId="2F7A65A0" w14:textId="77777777" w:rsidR="009616E2" w:rsidRPr="00C95C41" w:rsidRDefault="009616E2" w:rsidP="00272578">
      <w:pPr>
        <w:pStyle w:val="ProductList-Body"/>
      </w:pPr>
    </w:p>
    <w:p w14:paraId="05997BD4" w14:textId="77777777" w:rsidR="009616E2" w:rsidRPr="00C95C41" w:rsidRDefault="00272578" w:rsidP="00927DFB">
      <w:pPr>
        <w:pStyle w:val="ProductList-Body"/>
      </w:pPr>
      <w:r>
        <w:rPr>
          <w:b/>
          <w:color w:val="00188F"/>
        </w:rPr>
        <w:t>Restrictions</w:t>
      </w:r>
    </w:p>
    <w:p w14:paraId="6C30192D" w14:textId="77777777" w:rsidR="00272578" w:rsidRPr="00C95C41" w:rsidRDefault="00272578" w:rsidP="009616E2">
      <w:pPr>
        <w:pStyle w:val="ProductList-Body"/>
      </w:pPr>
      <w:r>
        <w:t>Le client n</w:t>
      </w:r>
      <w:r w:rsidR="00677EB8">
        <w:t>’</w:t>
      </w:r>
      <w:r>
        <w:t>est pas autorisé à :</w:t>
      </w:r>
    </w:p>
    <w:p w14:paraId="0C42D726" w14:textId="77777777" w:rsidR="00272578" w:rsidRPr="00C95C41" w:rsidRDefault="00272578" w:rsidP="00A44A41">
      <w:pPr>
        <w:pStyle w:val="ProductList-Body"/>
        <w:numPr>
          <w:ilvl w:val="0"/>
          <w:numId w:val="10"/>
        </w:numPr>
        <w:ind w:left="450" w:hanging="270"/>
      </w:pPr>
      <w:r>
        <w:t>revendre ou redistribuer les Services Microsoft Azure ; ou</w:t>
      </w:r>
    </w:p>
    <w:p w14:paraId="7B4493C2" w14:textId="77777777" w:rsidR="00272578" w:rsidRPr="00C95C41" w:rsidRDefault="00272578" w:rsidP="0088164F">
      <w:pPr>
        <w:pStyle w:val="ProductList-Body"/>
        <w:numPr>
          <w:ilvl w:val="0"/>
          <w:numId w:val="10"/>
        </w:numPr>
        <w:spacing w:before="40"/>
        <w:ind w:left="461" w:hanging="274"/>
      </w:pPr>
      <w:r>
        <w:t>permettre à plusieurs utilisateurs d</w:t>
      </w:r>
      <w:r w:rsidR="00677EB8">
        <w:t>’</w:t>
      </w:r>
      <w:r>
        <w:t>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10E57A35" w14:textId="77777777" w:rsidR="009616E2" w:rsidRPr="00C95C41" w:rsidRDefault="009616E2" w:rsidP="00272578">
      <w:pPr>
        <w:pStyle w:val="ProductList-Body"/>
      </w:pPr>
    </w:p>
    <w:p w14:paraId="4E8DF920" w14:textId="77777777" w:rsidR="009616E2" w:rsidRPr="00C95C41" w:rsidRDefault="00272578" w:rsidP="00927DFB">
      <w:pPr>
        <w:pStyle w:val="ProductList-Body"/>
      </w:pPr>
      <w:r>
        <w:rPr>
          <w:b/>
          <w:color w:val="00188F"/>
        </w:rPr>
        <w:t>Retrait de services ou de fonctionnalités</w:t>
      </w:r>
    </w:p>
    <w:p w14:paraId="379B3178" w14:textId="77777777" w:rsidR="00272578" w:rsidRPr="00C95C41" w:rsidRDefault="00272578" w:rsidP="00272578">
      <w:pPr>
        <w:pStyle w:val="ProductList-Body"/>
      </w:pPr>
      <w:r>
        <w:t>Microsoft informera le Client douze (12) mois avant de retirer toute fonctionnalité ou caractéristique importante ou d</w:t>
      </w:r>
      <w:r w:rsidR="00677EB8">
        <w:t>’</w:t>
      </w:r>
      <w:r>
        <w:t>interrompre un service, excepté si des questions de sécurité, d</w:t>
      </w:r>
      <w:r w:rsidR="00677EB8">
        <w:t>’</w:t>
      </w:r>
      <w:r>
        <w:t>ordre légal ou relatives aux performances du système nécessitent un retrait immédiat. Cette disposition ne s</w:t>
      </w:r>
      <w:r w:rsidR="00677EB8">
        <w:t>’</w:t>
      </w:r>
      <w:r>
        <w:t>applique pas aux Évaluations.</w:t>
      </w:r>
    </w:p>
    <w:p w14:paraId="57C59133" w14:textId="77777777" w:rsidR="009616E2" w:rsidRPr="00C95C41" w:rsidRDefault="009616E2" w:rsidP="00272578">
      <w:pPr>
        <w:pStyle w:val="ProductList-Body"/>
      </w:pPr>
    </w:p>
    <w:p w14:paraId="51602BBE" w14:textId="77777777" w:rsidR="009616E2" w:rsidRPr="00C95C41" w:rsidRDefault="002A3B84" w:rsidP="00927DFB">
      <w:pPr>
        <w:pStyle w:val="ProductList-Body"/>
      </w:pPr>
      <w:r>
        <w:rPr>
          <w:b/>
          <w:color w:val="00188F"/>
        </w:rPr>
        <w:t>Conservation des données après expiration ou résiliation</w:t>
      </w:r>
    </w:p>
    <w:p w14:paraId="717AE62C" w14:textId="77777777" w:rsidR="00272578" w:rsidRPr="00C95C41" w:rsidRDefault="00272578" w:rsidP="00272578">
      <w:pPr>
        <w:pStyle w:val="ProductList-Body"/>
      </w:pPr>
      <w:r>
        <w:t>L</w:t>
      </w:r>
      <w:r w:rsidR="00677EB8">
        <w:t>’</w:t>
      </w:r>
      <w:r>
        <w:t>expiration ou la résiliation de l</w:t>
      </w:r>
      <w:r w:rsidR="00677EB8">
        <w:t>’</w:t>
      </w:r>
      <w:r>
        <w:t>abonnement du Client au Service en Ligne ne dégage pas le Client de son obligation de payer l</w:t>
      </w:r>
      <w:r w:rsidR="00677EB8">
        <w:t>’</w:t>
      </w:r>
      <w:r>
        <w:t>hébergement des Données Client pendant toute Durée Prolongée.</w:t>
      </w:r>
    </w:p>
    <w:p w14:paraId="12DD1123" w14:textId="77777777" w:rsidR="009616E2" w:rsidRPr="00C95C41" w:rsidRDefault="009616E2" w:rsidP="00272578">
      <w:pPr>
        <w:pStyle w:val="ProductList-Body"/>
      </w:pPr>
    </w:p>
    <w:p w14:paraId="45E7159A" w14:textId="77777777" w:rsidR="009616E2" w:rsidRPr="00C95C41" w:rsidRDefault="00272578" w:rsidP="00927DFB">
      <w:pPr>
        <w:pStyle w:val="ProductList-Body"/>
      </w:pPr>
      <w:r>
        <w:rPr>
          <w:b/>
          <w:color w:val="00188F"/>
        </w:rPr>
        <w:t>Exception relative à l</w:t>
      </w:r>
      <w:r w:rsidR="00677EB8">
        <w:rPr>
          <w:b/>
          <w:color w:val="00188F"/>
        </w:rPr>
        <w:t>’</w:t>
      </w:r>
      <w:r>
        <w:rPr>
          <w:b/>
          <w:color w:val="00188F"/>
        </w:rPr>
        <w:t>hébergement</w:t>
      </w:r>
    </w:p>
    <w:p w14:paraId="4D347D07" w14:textId="77777777" w:rsidR="00272578" w:rsidRPr="00C95C41"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w:t>
      </w:r>
      <w:r w:rsidR="00677EB8">
        <w:t>’</w:t>
      </w:r>
      <w:r>
        <w:t>accéder aux Services Microsoft Azure et de les utiliser dans le cadre de l</w:t>
      </w:r>
      <w:r w:rsidR="00677EB8">
        <w:t>’</w:t>
      </w:r>
      <w:r>
        <w:t>utilisation de ladite Solution Client. Le Client est responsable de ladite utilisation et doit s</w:t>
      </w:r>
      <w:r w:rsidR="00677EB8">
        <w:t>’</w:t>
      </w:r>
      <w:r>
        <w:t>assurer que les termes et les conditions générales de son contrat de licence en volume sont respectés dans le cadre de cette utilisation.</w:t>
      </w:r>
    </w:p>
    <w:p w14:paraId="71AD4557" w14:textId="77777777" w:rsidR="00186BF6" w:rsidRPr="00C95C41" w:rsidRDefault="00186BF6" w:rsidP="00272578">
      <w:pPr>
        <w:pStyle w:val="ProductList-Body"/>
      </w:pPr>
    </w:p>
    <w:p w14:paraId="1F4A059B" w14:textId="77777777" w:rsidR="00186BF6" w:rsidRPr="00C95C41" w:rsidRDefault="00186BF6" w:rsidP="00272578">
      <w:pPr>
        <w:pStyle w:val="ProductList-Body"/>
      </w:pPr>
      <w:r>
        <w:rPr>
          <w:b/>
          <w:color w:val="00188F"/>
        </w:rPr>
        <w:t>Exception relative au Service Géré</w:t>
      </w:r>
    </w:p>
    <w:p w14:paraId="75C5CD78" w14:textId="77777777" w:rsidR="00186BF6" w:rsidRPr="00C95C41" w:rsidRDefault="00186BF6" w:rsidP="00272578">
      <w:pPr>
        <w:pStyle w:val="ProductList-Body"/>
      </w:pPr>
      <w:r>
        <w:t>Le Client peut fournir une Solution de Service Géré à condition : (i) qu</w:t>
      </w:r>
      <w:r w:rsidR="00677EB8">
        <w:t>’</w:t>
      </w:r>
      <w:r>
        <w:t>il soit le seul habilité à accéder, configurer et administrer les Services Microsoft Azure, (ii) qu</w:t>
      </w:r>
      <w:r w:rsidR="00677EB8">
        <w:t>’</w:t>
      </w:r>
      <w:r>
        <w:t>il dispose d</w:t>
      </w:r>
      <w:r w:rsidR="00677EB8">
        <w:t>’</w:t>
      </w:r>
      <w:r>
        <w:t>un accès administratif à(aux) OSE virtuel(s), le cas échéant, dans la Solution de Service Géré, et (iii) que le tiers dispose d</w:t>
      </w:r>
      <w:r w:rsidR="00677EB8">
        <w:t>’</w:t>
      </w:r>
      <w:r>
        <w:t>un accès administratif uniquement pour son(ses) application(s) ou OSE virtuel(s).</w:t>
      </w:r>
      <w:r w:rsidR="00D0698A">
        <w:t xml:space="preserve"> </w:t>
      </w:r>
      <w:r>
        <w:t>Le Client est responsable de l</w:t>
      </w:r>
      <w:r w:rsidR="00677EB8">
        <w:t>’</w:t>
      </w:r>
      <w:r>
        <w:t>utilisation des Services Microsoft Azure par le tiers conformément aux conditions du contrat de licence en volume.</w:t>
      </w:r>
    </w:p>
    <w:p w14:paraId="40685D58" w14:textId="77777777" w:rsidR="009616E2" w:rsidRPr="00C95C41" w:rsidRDefault="009616E2" w:rsidP="00272578">
      <w:pPr>
        <w:pStyle w:val="ProductList-Body"/>
      </w:pPr>
    </w:p>
    <w:p w14:paraId="7ED1D068" w14:textId="77777777" w:rsidR="009616E2" w:rsidRPr="00C95C41" w:rsidRDefault="00272578" w:rsidP="00927DFB">
      <w:pPr>
        <w:pStyle w:val="ProductList-Body"/>
      </w:pPr>
      <w:r>
        <w:rPr>
          <w:b/>
          <w:color w:val="00188F"/>
        </w:rPr>
        <w:t>Machines virtuelles</w:t>
      </w:r>
    </w:p>
    <w:p w14:paraId="52352502" w14:textId="77777777" w:rsidR="00272578" w:rsidRPr="00C95C41" w:rsidRDefault="00272578" w:rsidP="00272578">
      <w:pPr>
        <w:pStyle w:val="ProductList-Body"/>
      </w:pPr>
      <w:r>
        <w:t>Les Services Microsoft Azure peuvent permettre au Client d</w:t>
      </w:r>
      <w:r w:rsidR="00677EB8">
        <w:t>’</w:t>
      </w:r>
      <w:r>
        <w:t>exécuter Windows Server et d</w:t>
      </w:r>
      <w:r w:rsidR="00677EB8">
        <w:t>’</w:t>
      </w:r>
      <w:r>
        <w:t>autres logiciels Microsoft au sein d</w:t>
      </w:r>
      <w:r w:rsidR="00677EB8">
        <w:t>’</w:t>
      </w:r>
      <w:r>
        <w:t>une Machine Virtuelle. Le Client s</w:t>
      </w:r>
      <w:r w:rsidR="00677EB8">
        <w:t>’</w:t>
      </w:r>
      <w:r>
        <w:t>engage à obtenir les droits nécessaires pour exécuter tous les logiciels (y compris le système d</w:t>
      </w:r>
      <w:r w:rsidR="00677EB8">
        <w:t>’</w:t>
      </w:r>
      <w:r>
        <w:t>exploitation) sur ses Machines Virtuelles. Le Client est autorisé à utiliser ce logiciel uniquement dans le cadre des Services Microsoft Azure, et conformément aux conditions qui régissent l</w:t>
      </w:r>
      <w:r w:rsidR="00677EB8">
        <w:t>’</w:t>
      </w:r>
      <w:r>
        <w:t>utilisation par le Client de tout rôle Microsoft Azure applicable et conformément aux Conditions Universelles et Générales du logiciel détaillées dans les Droits d</w:t>
      </w:r>
      <w:r w:rsidR="00677EB8">
        <w:t>’</w:t>
      </w:r>
      <w:r>
        <w:t xml:space="preserve">Utilisation des Logiciels disponibles sur le site </w:t>
      </w:r>
      <w:hyperlink r:id="rId31" w:history="1">
        <w:r>
          <w:rPr>
            <w:rStyle w:val="Hyperlink"/>
          </w:rPr>
          <w:t>http://go.microsoft.com/?linkid=9839206</w:t>
        </w:r>
      </w:hyperlink>
      <w:r>
        <w:t xml:space="preserve"> ou un site ultérieur.</w:t>
      </w:r>
    </w:p>
    <w:p w14:paraId="5BD9A80C" w14:textId="77777777" w:rsidR="009616E2" w:rsidRPr="00C95C41" w:rsidRDefault="009616E2" w:rsidP="00272578">
      <w:pPr>
        <w:pStyle w:val="ProductList-Body"/>
      </w:pPr>
    </w:p>
    <w:p w14:paraId="4810CAE5" w14:textId="77777777" w:rsidR="009616E2" w:rsidRPr="00C95C41" w:rsidRDefault="00272578" w:rsidP="00927DFB">
      <w:pPr>
        <w:pStyle w:val="ProductList-Body"/>
      </w:pPr>
      <w:r>
        <w:rPr>
          <w:b/>
          <w:color w:val="00188F"/>
        </w:rPr>
        <w:t>Partage</w:t>
      </w:r>
    </w:p>
    <w:p w14:paraId="47449AAB" w14:textId="77777777" w:rsidR="00272578" w:rsidRPr="00C95C41" w:rsidRDefault="00272578" w:rsidP="00272578">
      <w:pPr>
        <w:pStyle w:val="ProductList-Body"/>
      </w:pPr>
      <w:r>
        <w:t>Les Services Microsoft Azure peuvent permettre de partager la Solution Client et/ou les Données Client avec d</w:t>
      </w:r>
      <w:r w:rsidR="00677EB8">
        <w:t>’</w:t>
      </w:r>
      <w:r>
        <w:t>autres utilisateurs et communautés Azure, ainsi que d</w:t>
      </w:r>
      <w:r w:rsidR="00677EB8">
        <w:t>’</w:t>
      </w:r>
      <w:r>
        <w:t>autres tiers. Si le Client choisit de participer à un tel partage, il convient de fournir une licence à tous les utilisateurs autorisés, y compris en ce qui concerne les droits d</w:t>
      </w:r>
      <w:r w:rsidR="00677EB8">
        <w:t>’</w:t>
      </w:r>
      <w:r>
        <w:t>utilisation, de modification et de republication de sa Solution Client et/ou des Données Client, et le Client autorise également Microsoft à les mettre à la disposition de tels utilisateur de la manière et à l</w:t>
      </w:r>
      <w:r w:rsidR="00677EB8">
        <w:t>’</w:t>
      </w:r>
      <w:r>
        <w:t>emplacement de son choix.</w:t>
      </w:r>
    </w:p>
    <w:p w14:paraId="2DEE660B" w14:textId="77777777" w:rsidR="009616E2" w:rsidRPr="00C95C41" w:rsidRDefault="009616E2" w:rsidP="00272578">
      <w:pPr>
        <w:pStyle w:val="ProductList-Body"/>
      </w:pPr>
    </w:p>
    <w:p w14:paraId="2DCD7842" w14:textId="77777777" w:rsidR="009616E2" w:rsidRPr="00C95C41" w:rsidRDefault="009616E2" w:rsidP="00927DFB">
      <w:pPr>
        <w:pStyle w:val="ProductList-Body"/>
      </w:pPr>
      <w:r>
        <w:rPr>
          <w:b/>
          <w:color w:val="00188F"/>
        </w:rPr>
        <w:t>Services d</w:t>
      </w:r>
      <w:r w:rsidR="00677EB8">
        <w:rPr>
          <w:b/>
          <w:color w:val="00188F"/>
        </w:rPr>
        <w:t>’</w:t>
      </w:r>
      <w:r>
        <w:rPr>
          <w:b/>
          <w:color w:val="00188F"/>
        </w:rPr>
        <w:t>import/export</w:t>
      </w:r>
    </w:p>
    <w:p w14:paraId="3E8B41A9" w14:textId="77777777" w:rsidR="00272578" w:rsidRPr="00C95C41" w:rsidRDefault="00272578" w:rsidP="0088164F">
      <w:pPr>
        <w:pStyle w:val="ProductList-Body"/>
        <w:spacing w:after="120"/>
      </w:pPr>
      <w:r>
        <w:t>Le Client est autorisé à utiliser le Service d</w:t>
      </w:r>
      <w:r w:rsidR="00677EB8">
        <w:t>’</w:t>
      </w:r>
      <w:r>
        <w:t>import/export à condition de respecter l</w:t>
      </w:r>
      <w:r w:rsidR="00677EB8">
        <w:t>’</w:t>
      </w:r>
      <w:r>
        <w:t xml:space="preserve">ensemble des instructions de préparation, de traitement et de livraison des supports physiques contenant ses données (supports de stockage) que Microsoft lui aura transmises par e-mail ou publiées sur la page </w:t>
      </w:r>
      <w:hyperlink r:id="rId32" w:history="1">
        <w:r>
          <w:rPr>
            <w:rStyle w:val="Hyperlink"/>
          </w:rPr>
          <w:t>www.go.microsoft.com/fwlink/?linkid=301900&amp;CLCID=0X409</w:t>
        </w:r>
      </w:hyperlink>
      <w:r>
        <w:t>. Le Client est seul responsable du respect de toutes les lois et réglementations en ce qui concerne le support de stockage et les données. Tous les supports de stockage arrivants doivent être expédiés DAP (INCOTERMS 2010) au centre de données Microsoft DCS. Les supports de stockage exportés doivent être expédiés DAP (INCOTERMS 2010) au lieu de prise en charge par le Client. Il relève de la responsabilité du Client de vérifier que l</w:t>
      </w:r>
      <w:r w:rsidR="00677EB8">
        <w:t>’</w:t>
      </w:r>
      <w:r>
        <w:t xml:space="preserve">expédition des données exportées sur les supports de stockage est autorisée pour la destination indiquée. </w:t>
      </w:r>
    </w:p>
    <w:p w14:paraId="7F62C762" w14:textId="77777777" w:rsidR="00272578" w:rsidRPr="00C95C41" w:rsidRDefault="00272578" w:rsidP="00272578">
      <w:pPr>
        <w:pStyle w:val="ProductList-Body"/>
      </w:pPr>
      <w:r>
        <w:t>Le Client reconnaît que Microsoft n</w:t>
      </w:r>
      <w:r w:rsidR="00677EB8">
        <w:t>’</w:t>
      </w:r>
      <w:r>
        <w:t>est tenue à aucune obligation à l</w:t>
      </w:r>
      <w:r w:rsidR="00677EB8">
        <w:t>’</w:t>
      </w:r>
      <w:r>
        <w:t>égard des supports de stockage et des données qu</w:t>
      </w:r>
      <w:r w:rsidR="00677EB8">
        <w:t>’</w:t>
      </w:r>
      <w:r>
        <w:t>ils contiennent et ne pourra aucunement être tenue responsable en cas de perte, d</w:t>
      </w:r>
      <w:r w:rsidR="00677EB8">
        <w:t>’</w:t>
      </w:r>
      <w:r>
        <w:t>endommagement ou de destruction des supports de stockage. Il incombe au Client de prendre les mesures nécessaires pour protéger les supports de stockage et les données qu</w:t>
      </w:r>
      <w:r w:rsidR="00677EB8">
        <w:t>’</w:t>
      </w:r>
      <w:r>
        <w:t>ils contiennent, y compris, sans limitation : de chiffrer les données, de conditionner les supports dans des emballages inviolables, de souscrire une assurance transports, de sauvegarder les données et de les dupliquer.</w:t>
      </w:r>
    </w:p>
    <w:p w14:paraId="0B87F663" w14:textId="77777777" w:rsidR="009616E2" w:rsidRPr="00C95C41" w:rsidRDefault="009616E2" w:rsidP="00272578">
      <w:pPr>
        <w:pStyle w:val="ProductList-Body"/>
      </w:pPr>
    </w:p>
    <w:p w14:paraId="7A03EA23" w14:textId="77777777" w:rsidR="009616E2" w:rsidRPr="00C95C41" w:rsidRDefault="009616E2" w:rsidP="00927DFB">
      <w:pPr>
        <w:pStyle w:val="ProductList-Body"/>
      </w:pPr>
      <w:r>
        <w:rPr>
          <w:b/>
          <w:color w:val="00188F"/>
        </w:rPr>
        <w:t>Store</w:t>
      </w:r>
    </w:p>
    <w:p w14:paraId="033A2712" w14:textId="77777777" w:rsidR="000E6ED8" w:rsidRPr="00C95C41" w:rsidRDefault="00272578" w:rsidP="00272578">
      <w:pPr>
        <w:pStyle w:val="ProductList-Body"/>
      </w:pPr>
      <w:r>
        <w:t>Microsoft Azure permet au Client d</w:t>
      </w:r>
      <w:r w:rsidR="00677EB8">
        <w:t>’</w:t>
      </w:r>
      <w:r>
        <w:t>acheter des Produits Tiers ou d</w:t>
      </w:r>
      <w:r w:rsidR="00677EB8">
        <w:t>’</w:t>
      </w:r>
      <w:r>
        <w:t>y accéder grâce à des fonctionnalités, telles que Microsoft Azure</w:t>
      </w:r>
      <w:r w:rsidR="000C18B6">
        <w:t xml:space="preserve"> Store</w:t>
      </w:r>
      <w:r>
        <w:t xml:space="preserve"> et la Galerie Virtual Machine, soumises à des conditions distinctes disponibles à l</w:t>
      </w:r>
      <w:r w:rsidR="00677EB8">
        <w:t>’</w:t>
      </w:r>
      <w:r>
        <w:t xml:space="preserve">adresse </w:t>
      </w:r>
      <w:hyperlink r:id="rId33" w:history="1">
        <w:r>
          <w:rPr>
            <w:rStyle w:val="Hyperlink"/>
          </w:rPr>
          <w:t>http://azure.microsoft.com/en-us/support/legal/microsoft-azure-store-terms/</w:t>
        </w:r>
      </w:hyperlink>
      <w:hyperlink r:id="rId34" w:history="1"/>
      <w:r>
        <w:t>.</w:t>
      </w:r>
    </w:p>
    <w:p w14:paraId="68F995CF" w14:textId="77777777" w:rsidR="003D22CB" w:rsidRPr="00C95C41" w:rsidRDefault="00C22EE3" w:rsidP="003D22CB">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49F50FDA" w14:textId="77777777" w:rsidR="008070AF" w:rsidRPr="00C95C41" w:rsidRDefault="008070AF" w:rsidP="00D73EC5">
      <w:pPr>
        <w:pStyle w:val="ProductList-OfferingGroupHeading"/>
        <w:spacing w:after="80"/>
        <w:outlineLvl w:val="1"/>
      </w:pPr>
      <w:bookmarkStart w:id="51" w:name="_Toc403739232"/>
      <w:r>
        <w:t>Enterprise Mobility Services</w:t>
      </w:r>
      <w:bookmarkEnd w:id="51"/>
    </w:p>
    <w:p w14:paraId="596DED05" w14:textId="77777777" w:rsidR="008070AF" w:rsidRPr="00C95C41" w:rsidRDefault="008070AF" w:rsidP="008070AF">
      <w:pPr>
        <w:pStyle w:val="ProductList-Body"/>
        <w:tabs>
          <w:tab w:val="clear" w:pos="158"/>
          <w:tab w:val="left" w:pos="360"/>
        </w:tabs>
      </w:pPr>
      <w:r>
        <w:rPr>
          <w:b/>
          <w:color w:val="00188F"/>
        </w:rPr>
        <w:t>au transfert de données</w:t>
      </w:r>
    </w:p>
    <w:p w14:paraId="692AB5F3" w14:textId="77777777" w:rsidR="008070AF" w:rsidRPr="00C95C41" w:rsidRDefault="008070AF" w:rsidP="008070AF">
      <w:pPr>
        <w:pStyle w:val="ProductList-Body"/>
      </w:pPr>
      <w:r>
        <w:t>Les avertissements relatifs à Bing Maps figurant dans l</w:t>
      </w:r>
      <w:r w:rsidR="00677EB8">
        <w:t>’</w:t>
      </w:r>
      <w:hyperlink w:anchor="Attachment1" w:history="1">
        <w:r>
          <w:rPr>
            <w:rStyle w:val="Hyperlink"/>
          </w:rPr>
          <w:t>Annexe 1</w:t>
        </w:r>
      </w:hyperlink>
      <w:r>
        <w:t xml:space="preserve"> s</w:t>
      </w:r>
      <w:r w:rsidR="00677EB8">
        <w:t>’</w:t>
      </w:r>
      <w:r>
        <w:t>appliquent.</w:t>
      </w:r>
    </w:p>
    <w:p w14:paraId="26932304" w14:textId="77777777" w:rsidR="008070AF" w:rsidRPr="00C95C41" w:rsidRDefault="008070AF" w:rsidP="008070AF">
      <w:pPr>
        <w:pStyle w:val="ProductList-Body"/>
      </w:pPr>
    </w:p>
    <w:p w14:paraId="75B30DF7" w14:textId="77777777" w:rsidR="008070AF" w:rsidRPr="00C95C41" w:rsidRDefault="008070AF" w:rsidP="008070AF">
      <w:pPr>
        <w:pStyle w:val="ProductList-Body"/>
        <w:tabs>
          <w:tab w:val="clear" w:pos="158"/>
          <w:tab w:val="left" w:pos="180"/>
        </w:tabs>
      </w:pPr>
      <w:r>
        <w:rPr>
          <w:b/>
          <w:color w:val="00188F"/>
        </w:rPr>
        <w:t>Suites de licences d</w:t>
      </w:r>
      <w:r w:rsidR="00677EB8">
        <w:rPr>
          <w:b/>
          <w:color w:val="00188F"/>
        </w:rPr>
        <w:t>’</w:t>
      </w:r>
      <w:r>
        <w:rPr>
          <w:b/>
          <w:color w:val="00188F"/>
        </w:rPr>
        <w:t>abonnement</w:t>
      </w:r>
    </w:p>
    <w:p w14:paraId="712BC1CD" w14:textId="77777777" w:rsidR="008070AF" w:rsidRPr="00C95C41" w:rsidRDefault="008070AF" w:rsidP="00AB0F44">
      <w:pPr>
        <w:pStyle w:val="ProductList-Body"/>
      </w:pPr>
      <w:r>
        <w:t>En plus des SL Utilisateur, reportez-vous à</w:t>
      </w:r>
      <w:r w:rsidR="000C18B6">
        <w:t xml:space="preserve"> </w:t>
      </w:r>
      <w:r w:rsidR="000C18B6" w:rsidRPr="000C18B6">
        <w:rPr>
          <w:rStyle w:val="Hyperlink"/>
        </w:rPr>
        <w:t>l’</w:t>
      </w:r>
      <w:hyperlink w:anchor="Attachment2" w:history="1">
        <w:r w:rsidR="00AB0F44" w:rsidRPr="00AB0F44">
          <w:rPr>
            <w:rStyle w:val="Hyperlink"/>
          </w:rPr>
          <w:t>Annexe 2</w:t>
        </w:r>
      </w:hyperlink>
      <w:r>
        <w:t xml:space="preserve"> pour les autres SL qui répondent aux exigences pour Azure Active Directory Premium, Azure Rights Management et Windows Intune.</w:t>
      </w:r>
    </w:p>
    <w:p w14:paraId="36B6C617" w14:textId="77777777" w:rsidR="00706672" w:rsidRPr="00C95C41" w:rsidRDefault="00706672" w:rsidP="008070AF">
      <w:pPr>
        <w:pStyle w:val="ProductList-Body"/>
      </w:pPr>
    </w:p>
    <w:p w14:paraId="1CDA3A7F" w14:textId="77777777" w:rsidR="00122096" w:rsidRPr="00C95C41" w:rsidRDefault="00122096" w:rsidP="00122096">
      <w:pPr>
        <w:pStyle w:val="ProductList-Offering2Heading"/>
        <w:outlineLvl w:val="2"/>
      </w:pPr>
      <w:r>
        <w:tab/>
      </w:r>
      <w:bookmarkStart w:id="52" w:name="_Toc403739233"/>
      <w:r>
        <w:t>Azure Active Directory Basic</w:t>
      </w:r>
      <w:bookmarkEnd w:id="52"/>
    </w:p>
    <w:p w14:paraId="7B02E151" w14:textId="77777777" w:rsidR="00122096" w:rsidRPr="00C95C41" w:rsidRDefault="00122096" w:rsidP="00122096">
      <w:pPr>
        <w:pStyle w:val="ProductList-Body"/>
      </w:pPr>
      <w:r>
        <w:t>Le Client peut, grâce à la fonctionnalité d</w:t>
      </w:r>
      <w:r w:rsidR="00677EB8">
        <w:t>’</w:t>
      </w:r>
      <w:r>
        <w:t>Authentification unique, préintégrer jusqu</w:t>
      </w:r>
      <w:r w:rsidR="00677EB8">
        <w:t>’</w:t>
      </w:r>
      <w:r>
        <w:t xml:space="preserve">à 10 Applications SaaS/Applications Personnalisées par SL Utilisateur. Toutes les applications Microsoft et </w:t>
      </w:r>
      <w:r w:rsidR="000C18B6">
        <w:t>tierces</w:t>
      </w:r>
      <w:r>
        <w:t xml:space="preserve"> sont prises en compte dans cette limite du nombre d</w:t>
      </w:r>
      <w:r w:rsidR="00677EB8">
        <w:t>’</w:t>
      </w:r>
      <w:r>
        <w:t>applications.</w:t>
      </w:r>
    </w:p>
    <w:p w14:paraId="388ACFB2" w14:textId="77777777" w:rsidR="00122096" w:rsidRPr="00C95C41" w:rsidRDefault="00C22EE3" w:rsidP="00122096">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404EAF77" w14:textId="77777777" w:rsidR="00706672" w:rsidRPr="00C95C41" w:rsidRDefault="00706672" w:rsidP="00706672">
      <w:pPr>
        <w:pStyle w:val="ProductList-Offering2Heading"/>
        <w:outlineLvl w:val="2"/>
      </w:pPr>
      <w:r>
        <w:tab/>
      </w:r>
      <w:bookmarkStart w:id="53" w:name="_Toc403739234"/>
      <w:r>
        <w:t>Azure Active Directory Premium</w:t>
      </w:r>
      <w:bookmarkEnd w:id="53"/>
    </w:p>
    <w:p w14:paraId="25AE2CDE" w14:textId="77777777" w:rsidR="00706672" w:rsidRPr="00C95C41" w:rsidRDefault="00706672" w:rsidP="00706672">
      <w:pPr>
        <w:pStyle w:val="ProductList-Body"/>
      </w:pPr>
      <w:r>
        <w:t>Le Client peut, grâce à la fonctionnalité d</w:t>
      </w:r>
      <w:r w:rsidR="00677EB8">
        <w:t>’</w:t>
      </w:r>
      <w:r>
        <w:t>Authentification unique, préintégrer des Applications SaaS/Applications Personnalisées. Le Client n</w:t>
      </w:r>
      <w:r w:rsidR="00677EB8">
        <w:t>’</w:t>
      </w:r>
      <w:r>
        <w:t>est pas autorisé à copier ou distribuer des groupes de données (ou une partie d</w:t>
      </w:r>
      <w:r w:rsidR="00677EB8">
        <w:t>’</w:t>
      </w:r>
      <w:r>
        <w:t>un groupe de données) compris dans le logiciel Forefront Identity Manager inclus avec une SL Utilisateur Microsoft Azure Active Directory Premium.</w:t>
      </w:r>
    </w:p>
    <w:p w14:paraId="25FC02D0" w14:textId="77777777" w:rsidR="00706672" w:rsidRPr="00C95C41" w:rsidRDefault="00C22EE3" w:rsidP="00706672">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5004A7F3" w14:textId="77777777" w:rsidR="00796A8E" w:rsidRDefault="00796A8E" w:rsidP="00796A8E">
      <w:pPr>
        <w:pStyle w:val="ProductList-Offering2Heading"/>
        <w:pBdr>
          <w:bottom w:val="none" w:sz="0" w:space="0" w:color="auto"/>
        </w:pBdr>
        <w:outlineLvl w:val="2"/>
      </w:pPr>
    </w:p>
    <w:p w14:paraId="5DABEC91" w14:textId="77777777" w:rsidR="00796A8E" w:rsidRDefault="00796A8E" w:rsidP="00796A8E">
      <w:pPr>
        <w:pStyle w:val="ProductList-Offering2Heading"/>
        <w:pBdr>
          <w:bottom w:val="none" w:sz="0" w:space="0" w:color="auto"/>
        </w:pBdr>
        <w:outlineLvl w:val="2"/>
      </w:pPr>
    </w:p>
    <w:p w14:paraId="279F67F8" w14:textId="77777777" w:rsidR="008070AF" w:rsidRPr="00C95C41" w:rsidRDefault="008070AF" w:rsidP="008070AF">
      <w:pPr>
        <w:pStyle w:val="ProductList-Offering2Heading"/>
        <w:outlineLvl w:val="2"/>
      </w:pPr>
      <w:r>
        <w:tab/>
      </w:r>
      <w:bookmarkStart w:id="54" w:name="_Toc403739235"/>
      <w:r>
        <w:t>Azure Rights Management Service</w:t>
      </w:r>
      <w:bookmarkEnd w:id="54"/>
      <w:r>
        <w:t xml:space="preserve"> </w:t>
      </w:r>
    </w:p>
    <w:p w14:paraId="29646126" w14:textId="77777777" w:rsidR="008070AF" w:rsidRPr="00C95C41" w:rsidRDefault="00C22EE3" w:rsidP="008070AF">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0AEFB04C" w14:textId="77777777" w:rsidR="008070AF" w:rsidRPr="00C95C41" w:rsidRDefault="008070AF" w:rsidP="00D73EC5">
      <w:pPr>
        <w:pStyle w:val="ProductList-Offering1Heading"/>
        <w:outlineLvl w:val="2"/>
      </w:pPr>
      <w:bookmarkStart w:id="55" w:name="_Toc388464308"/>
      <w:bookmarkEnd w:id="55"/>
      <w:r>
        <w:tab/>
      </w:r>
      <w:bookmarkStart w:id="56" w:name="_Toc403739236"/>
      <w:r>
        <w:t>Windows Intune</w:t>
      </w:r>
      <w:bookmarkEnd w:id="56"/>
    </w:p>
    <w:p w14:paraId="284AFDA5"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5FF178F5" w14:textId="77777777" w:rsidR="008070AF" w:rsidRPr="00C95C41" w:rsidRDefault="008070AF" w:rsidP="008070AF">
      <w:pPr>
        <w:pStyle w:val="ProductList-Body"/>
      </w:pPr>
      <w:r>
        <w:rPr>
          <w:rFonts w:asciiTheme="majorHAnsi" w:hAnsiTheme="majorHAnsi"/>
          <w:sz w:val="16"/>
          <w:szCs w:val="16"/>
        </w:rPr>
        <w:t>Windows Intune (par utilisateur)</w:t>
      </w:r>
    </w:p>
    <w:p w14:paraId="4DBA3CEC" w14:textId="77777777" w:rsidR="001A0CFD" w:rsidRPr="00C95C41" w:rsidRDefault="001A0CFD" w:rsidP="008070AF">
      <w:pPr>
        <w:pStyle w:val="ProductList-Body"/>
      </w:pPr>
      <w:r>
        <w:rPr>
          <w:rFonts w:asciiTheme="majorHAnsi" w:hAnsiTheme="majorHAnsi"/>
          <w:sz w:val="16"/>
          <w:szCs w:val="16"/>
        </w:rPr>
        <w:t>Windows Intune avec Système d</w:t>
      </w:r>
      <w:r w:rsidR="00677EB8">
        <w:rPr>
          <w:rFonts w:asciiTheme="majorHAnsi" w:hAnsiTheme="majorHAnsi"/>
          <w:sz w:val="16"/>
          <w:szCs w:val="16"/>
        </w:rPr>
        <w:t>’</w:t>
      </w:r>
      <w:r>
        <w:rPr>
          <w:rFonts w:asciiTheme="majorHAnsi" w:hAnsiTheme="majorHAnsi"/>
          <w:sz w:val="16"/>
          <w:szCs w:val="16"/>
        </w:rPr>
        <w:t>Exploitation d</w:t>
      </w:r>
      <w:r w:rsidR="00677EB8">
        <w:rPr>
          <w:rFonts w:asciiTheme="majorHAnsi" w:hAnsiTheme="majorHAnsi"/>
          <w:sz w:val="16"/>
          <w:szCs w:val="16"/>
        </w:rPr>
        <w:t>’</w:t>
      </w:r>
      <w:r>
        <w:rPr>
          <w:rFonts w:asciiTheme="majorHAnsi" w:hAnsiTheme="majorHAnsi"/>
          <w:sz w:val="16"/>
          <w:szCs w:val="16"/>
        </w:rPr>
        <w:t>Ordinateur Windows (par</w:t>
      </w:r>
      <w:r w:rsidR="00CC5D5C">
        <w:rPr>
          <w:rFonts w:asciiTheme="majorHAnsi" w:hAnsiTheme="majorHAnsi"/>
          <w:sz w:val="16"/>
          <w:szCs w:val="16"/>
        </w:rPr>
        <w:t> </w:t>
      </w:r>
      <w:r>
        <w:rPr>
          <w:rFonts w:asciiTheme="majorHAnsi" w:hAnsiTheme="majorHAnsi"/>
          <w:sz w:val="16"/>
          <w:szCs w:val="16"/>
        </w:rPr>
        <w:t>utilisateur)</w:t>
      </w:r>
    </w:p>
    <w:p w14:paraId="7CC0157A" w14:textId="77777777" w:rsidR="008070AF" w:rsidRPr="00C95C41" w:rsidRDefault="008070AF" w:rsidP="008070AF">
      <w:pPr>
        <w:pStyle w:val="ProductList-Body"/>
      </w:pPr>
    </w:p>
    <w:p w14:paraId="7004F12A" w14:textId="77777777" w:rsidR="008070AF" w:rsidRPr="00C95C41" w:rsidRDefault="008070AF" w:rsidP="008070AF">
      <w:pPr>
        <w:pStyle w:val="ProductList-Body"/>
      </w:pPr>
      <w:r>
        <w:rPr>
          <w:rFonts w:asciiTheme="majorHAnsi" w:hAnsiTheme="majorHAnsi"/>
          <w:sz w:val="16"/>
          <w:szCs w:val="16"/>
        </w:rPr>
        <w:t>Module Complémentaire Windows Intune pour System Center Configuration</w:t>
      </w:r>
    </w:p>
    <w:p w14:paraId="08A4BE3D"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et System Center EndPoint Protection (par utilisateur)</w:t>
      </w:r>
      <w:r>
        <w:rPr>
          <w:rFonts w:asciiTheme="majorHAnsi" w:hAnsiTheme="majorHAnsi"/>
          <w:sz w:val="16"/>
          <w:szCs w:val="16"/>
        </w:rPr>
        <w:br/>
        <w:t>(Module Complémentaire Windows Intune)</w:t>
      </w:r>
    </w:p>
    <w:p w14:paraId="3322E5E1" w14:textId="77777777" w:rsidR="008070AF" w:rsidRPr="00E7428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5CD9B9A9" w14:textId="77777777" w:rsidR="00EF78B8" w:rsidRPr="00C95C41" w:rsidRDefault="00EF78B8" w:rsidP="00EF78B8">
      <w:pPr>
        <w:pStyle w:val="ProductList-Body"/>
        <w:tabs>
          <w:tab w:val="clear" w:pos="158"/>
          <w:tab w:val="left" w:pos="180"/>
        </w:tabs>
      </w:pPr>
      <w:r>
        <w:rPr>
          <w:b/>
          <w:color w:val="00188F"/>
        </w:rPr>
        <w:t>Dispositifs gérés</w:t>
      </w:r>
    </w:p>
    <w:p w14:paraId="27B468D4" w14:textId="77777777" w:rsidR="00EF78B8" w:rsidRPr="00C95C41"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w:t>
      </w:r>
      <w:r w:rsidR="00677EB8">
        <w:t>’</w:t>
      </w:r>
      <w:r>
        <w:t>à les utiliser, pour gérer jusqu</w:t>
      </w:r>
      <w:r w:rsidR="00677EB8">
        <w:t>’</w:t>
      </w:r>
      <w:r>
        <w:t>à cinq (5) dispositifs.</w:t>
      </w:r>
    </w:p>
    <w:p w14:paraId="4F265E16" w14:textId="77777777" w:rsidR="00EF78B8" w:rsidRPr="00C95C41" w:rsidRDefault="00EF78B8" w:rsidP="00EF78B8">
      <w:pPr>
        <w:pStyle w:val="ProductList-Body"/>
        <w:tabs>
          <w:tab w:val="clear" w:pos="158"/>
          <w:tab w:val="left" w:pos="180"/>
        </w:tabs>
      </w:pPr>
    </w:p>
    <w:p w14:paraId="0DF4605D" w14:textId="77777777" w:rsidR="008070AF" w:rsidRPr="00C95C41" w:rsidRDefault="008070AF" w:rsidP="008070AF">
      <w:pPr>
        <w:pStyle w:val="ProductList-Body"/>
        <w:tabs>
          <w:tab w:val="clear" w:pos="158"/>
          <w:tab w:val="left" w:pos="180"/>
        </w:tabs>
      </w:pPr>
      <w:r>
        <w:rPr>
          <w:b/>
          <w:color w:val="00188F"/>
        </w:rPr>
        <w:t>SL Module Complémentaire Stockage</w:t>
      </w:r>
    </w:p>
    <w:p w14:paraId="7321989D" w14:textId="77777777" w:rsidR="008070AF" w:rsidRPr="00C95C41" w:rsidRDefault="008070AF" w:rsidP="008070AF">
      <w:pPr>
        <w:pStyle w:val="ProductList-Body"/>
        <w:tabs>
          <w:tab w:val="clear" w:pos="158"/>
          <w:tab w:val="left" w:pos="180"/>
        </w:tabs>
      </w:pPr>
      <w:r>
        <w:t>Une SL Module Complémentaire Stockage est nécessaire pour chaque gigaoctet de stockage dépassant la capacité de stockage couverte par l</w:t>
      </w:r>
      <w:r w:rsidR="00677EB8">
        <w:t>’</w:t>
      </w:r>
      <w:r>
        <w:t>abonnement de base.</w:t>
      </w:r>
    </w:p>
    <w:p w14:paraId="6AE8AE27" w14:textId="77777777" w:rsidR="008070AF" w:rsidRPr="00C95C41" w:rsidRDefault="008070AF" w:rsidP="008070AF">
      <w:pPr>
        <w:pStyle w:val="ProductList-Body"/>
        <w:tabs>
          <w:tab w:val="clear" w:pos="158"/>
          <w:tab w:val="left" w:pos="180"/>
        </w:tabs>
      </w:pPr>
    </w:p>
    <w:p w14:paraId="7B6DF664" w14:textId="77777777" w:rsidR="008070AF" w:rsidRPr="00C95C41" w:rsidRDefault="008070AF" w:rsidP="008070AF">
      <w:pPr>
        <w:pStyle w:val="ProductList-Body"/>
        <w:tabs>
          <w:tab w:val="clear" w:pos="158"/>
          <w:tab w:val="left" w:pos="180"/>
        </w:tabs>
      </w:pPr>
      <w:r>
        <w:rPr>
          <w:b/>
          <w:color w:val="00188F"/>
        </w:rPr>
        <w:t>Composants Logiciels Windows dans le Logiciel System Center.</w:t>
      </w:r>
    </w:p>
    <w:p w14:paraId="44924DA5" w14:textId="77777777" w:rsidR="008070AF" w:rsidRPr="00C95C41" w:rsidRDefault="008070AF" w:rsidP="008070AF">
      <w:pPr>
        <w:pStyle w:val="ProductList-Body"/>
        <w:tabs>
          <w:tab w:val="clear" w:pos="158"/>
          <w:tab w:val="left" w:pos="180"/>
        </w:tabs>
      </w:pPr>
      <w:r>
        <w:t>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w:t>
      </w:r>
      <w:r w:rsidR="00677EB8">
        <w:t>’</w:t>
      </w:r>
      <w:r>
        <w:t>utilisation des Composants Logiciels Windows sont disponibles dans la section Windows 8.1 Pro et Entreprise des Droits d</w:t>
      </w:r>
      <w:r w:rsidR="00677EB8">
        <w:t>’</w:t>
      </w:r>
      <w:r>
        <w:t>Utilisation de Logiciels. Les Droits d</w:t>
      </w:r>
      <w:r w:rsidR="00677EB8">
        <w:t>’</w:t>
      </w:r>
      <w:r>
        <w:t xml:space="preserve">Utilisation de Logiciels sont publiés sur la page </w:t>
      </w:r>
      <w:hyperlink r:id="rId37" w:history="1">
        <w:r>
          <w:rPr>
            <w:rStyle w:val="Hyperlink"/>
          </w:rPr>
          <w:t>http://go.microsoft.com/?linkid=9839206</w:t>
        </w:r>
      </w:hyperlink>
      <w:hyperlink w:history="1"/>
      <w:r>
        <w:t>.</w:t>
      </w:r>
    </w:p>
    <w:p w14:paraId="3BB97B66" w14:textId="77777777" w:rsidR="008070AF" w:rsidRPr="00C95C41" w:rsidRDefault="008070AF" w:rsidP="008070AF">
      <w:pPr>
        <w:pStyle w:val="ProductList-Body"/>
        <w:tabs>
          <w:tab w:val="clear" w:pos="158"/>
          <w:tab w:val="left" w:pos="180"/>
        </w:tabs>
      </w:pPr>
    </w:p>
    <w:p w14:paraId="55BFC455" w14:textId="77777777" w:rsidR="008070AF" w:rsidRPr="00C95C41" w:rsidRDefault="008070AF" w:rsidP="008070AF">
      <w:pPr>
        <w:pStyle w:val="ProductList-Body"/>
        <w:tabs>
          <w:tab w:val="clear" w:pos="158"/>
          <w:tab w:val="left" w:pos="180"/>
        </w:tabs>
      </w:pPr>
      <w:r>
        <w:rPr>
          <w:b/>
          <w:color w:val="00188F"/>
        </w:rPr>
        <w:t>Technologie SQL Server et tests d</w:t>
      </w:r>
      <w:r w:rsidR="00677EB8">
        <w:rPr>
          <w:b/>
          <w:color w:val="00188F"/>
        </w:rPr>
        <w:t>’</w:t>
      </w:r>
      <w:r>
        <w:rPr>
          <w:b/>
          <w:color w:val="00188F"/>
        </w:rPr>
        <w:t>évaluation</w:t>
      </w:r>
    </w:p>
    <w:p w14:paraId="38DBC746" w14:textId="77777777" w:rsidR="008070AF" w:rsidRPr="00C95C41"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w:t>
      </w:r>
      <w:r w:rsidR="00677EB8">
        <w:t>’</w:t>
      </w:r>
      <w:r>
        <w:t>y appliquent, disponibles dans le répertoire d</w:t>
      </w:r>
      <w:r w:rsidR="00677EB8">
        <w:t>’</w:t>
      </w:r>
      <w:r>
        <w:t>installation ou dans l</w:t>
      </w:r>
      <w:r w:rsidR="00677EB8">
        <w:t>’</w:t>
      </w:r>
      <w:r>
        <w:t>outil Unified Installer du Logiciel. Le Client doit obtenir l</w:t>
      </w:r>
      <w:r w:rsidR="00677EB8">
        <w:t>’</w:t>
      </w:r>
      <w:r>
        <w:t>accord écrit préalable de Microsoft pour pouvoir divulguer à des tiers les résultats des tests d</w:t>
      </w:r>
      <w:r w:rsidR="00677EB8">
        <w:t>’</w:t>
      </w:r>
      <w:r>
        <w:t>évaluation desdits composants ou du Logiciel qui les inclut.</w:t>
      </w:r>
    </w:p>
    <w:p w14:paraId="62788C76" w14:textId="77777777" w:rsidR="008070AF" w:rsidRPr="00C95C41" w:rsidRDefault="008070AF" w:rsidP="008070AF">
      <w:pPr>
        <w:pStyle w:val="ProductList-Body"/>
      </w:pPr>
    </w:p>
    <w:p w14:paraId="45B1885F" w14:textId="77777777" w:rsidR="008070AF" w:rsidRPr="00C95C41" w:rsidRDefault="008070AF" w:rsidP="008070AF">
      <w:pPr>
        <w:pStyle w:val="ProductList-Body"/>
      </w:pPr>
      <w:r>
        <w:rPr>
          <w:b/>
          <w:color w:val="002060"/>
        </w:rPr>
        <w:t>Les conditions supplémentaires suivantes s</w:t>
      </w:r>
      <w:r w:rsidR="00677EB8">
        <w:rPr>
          <w:b/>
          <w:color w:val="002060"/>
        </w:rPr>
        <w:t>’</w:t>
      </w:r>
      <w:r>
        <w:rPr>
          <w:b/>
          <w:color w:val="002060"/>
        </w:rPr>
        <w:t>appliquent au Service de Système d</w:t>
      </w:r>
      <w:r w:rsidR="00677EB8">
        <w:rPr>
          <w:b/>
          <w:color w:val="002060"/>
        </w:rPr>
        <w:t>’</w:t>
      </w:r>
      <w:r>
        <w:rPr>
          <w:b/>
          <w:color w:val="002060"/>
        </w:rPr>
        <w:t xml:space="preserve">Exploitation Windows Desktop que les clients reçoivent avec Windows Intune : </w:t>
      </w:r>
    </w:p>
    <w:p w14:paraId="46C987DE" w14:textId="77777777" w:rsidR="008070AF" w:rsidRPr="00C95C41" w:rsidRDefault="004C63D4" w:rsidP="008070AF">
      <w:pPr>
        <w:pStyle w:val="ProductList-Body"/>
        <w:tabs>
          <w:tab w:val="clear" w:pos="158"/>
          <w:tab w:val="left" w:pos="360"/>
        </w:tabs>
        <w:ind w:left="180"/>
      </w:pPr>
      <w:r>
        <w:rPr>
          <w:b/>
          <w:color w:val="0072C6"/>
        </w:rPr>
        <w:t>A</w:t>
      </w:r>
      <w:r w:rsidR="008070AF">
        <w:rPr>
          <w:b/>
          <w:color w:val="0072C6"/>
        </w:rPr>
        <w:t>u transfert de données</w:t>
      </w:r>
    </w:p>
    <w:p w14:paraId="3C6E23F1" w14:textId="77777777" w:rsidR="008070AF" w:rsidRPr="00C95C41" w:rsidRDefault="008070AF" w:rsidP="008070AF">
      <w:pPr>
        <w:pStyle w:val="ProductList-Body"/>
        <w:ind w:left="180"/>
      </w:pPr>
      <w:r>
        <w:t>Les avertissements relatifs à la norme visuelle H.264/AVC, aux normes vidéo VC-1 et MPEG-2, à la norme visuelle MPEG-4 Partie 2 et à la norme vidéo MPEG-2 présentés dans l</w:t>
      </w:r>
      <w:r w:rsidR="00677EB8">
        <w:t>’</w:t>
      </w:r>
      <w:r>
        <w:t>Annexe 1 s</w:t>
      </w:r>
      <w:r w:rsidR="00677EB8">
        <w:t>’</w:t>
      </w:r>
      <w:r>
        <w:t>appliquent à Windows Intune avec système d</w:t>
      </w:r>
      <w:r w:rsidR="00677EB8">
        <w:t>’</w:t>
      </w:r>
      <w:r>
        <w:t>exploitation d</w:t>
      </w:r>
      <w:r w:rsidR="00677EB8">
        <w:t>’</w:t>
      </w:r>
      <w:r>
        <w:t>ordinateur Windows.</w:t>
      </w:r>
    </w:p>
    <w:p w14:paraId="6865BBA6" w14:textId="77777777" w:rsidR="008070AF" w:rsidRPr="00C95C41" w:rsidRDefault="008070AF" w:rsidP="008070AF">
      <w:pPr>
        <w:pStyle w:val="ProductList-Body"/>
      </w:pPr>
    </w:p>
    <w:p w14:paraId="21DCCD1D" w14:textId="77777777" w:rsidR="008070AF" w:rsidRPr="00C95C41" w:rsidRDefault="008070AF" w:rsidP="008070AF">
      <w:pPr>
        <w:pStyle w:val="ProductList-Body"/>
        <w:ind w:left="180"/>
      </w:pPr>
      <w:r>
        <w:rPr>
          <w:b/>
          <w:color w:val="0072C6"/>
        </w:rPr>
        <w:t>Accès au Service en Ligne</w:t>
      </w:r>
    </w:p>
    <w:p w14:paraId="2EB5840A" w14:textId="77777777" w:rsidR="008070AF" w:rsidRPr="00C95C41" w:rsidRDefault="008070AF" w:rsidP="008070AF">
      <w:pPr>
        <w:pStyle w:val="ProductList-Body"/>
        <w:ind w:left="180"/>
      </w:pPr>
      <w:r>
        <w:t>Chaque utilisateur auquel le Client attribue une SL Utilisateur pour Windows Intune avec système d</w:t>
      </w:r>
      <w:r w:rsidR="00677EB8">
        <w:t>’</w:t>
      </w:r>
      <w:r>
        <w:t>exploitation d</w:t>
      </w:r>
      <w:r w:rsidR="00677EB8">
        <w:t>’</w:t>
      </w:r>
      <w:r>
        <w:t>ordinateur Windows est autorisé à accéder au Service en Ligne et aux logiciels associés (System Center inclus), ainsi qu</w:t>
      </w:r>
      <w:r w:rsidR="00677EB8">
        <w:t>’</w:t>
      </w:r>
      <w:r>
        <w:t>à les utiliser, pour gérer son Dispositif Windows et jusqu</w:t>
      </w:r>
      <w:r w:rsidR="00677EB8">
        <w:t>’</w:t>
      </w:r>
      <w:r>
        <w:t xml:space="preserve">à quatre (4) dispositifs supplémentaires. </w:t>
      </w:r>
    </w:p>
    <w:p w14:paraId="04973772" w14:textId="77777777" w:rsidR="008070AF" w:rsidRPr="00C95C41" w:rsidRDefault="008070AF" w:rsidP="008070AF">
      <w:pPr>
        <w:pStyle w:val="ProductList-Body"/>
        <w:ind w:left="180"/>
      </w:pPr>
    </w:p>
    <w:p w14:paraId="3836D2A7" w14:textId="77777777" w:rsidR="008070AF" w:rsidRPr="00C95C41" w:rsidRDefault="008070AF" w:rsidP="008070AF">
      <w:pPr>
        <w:pStyle w:val="ProductList-Body"/>
        <w:ind w:left="180"/>
      </w:pPr>
      <w:r>
        <w:rPr>
          <w:b/>
          <w:color w:val="0072C6"/>
        </w:rPr>
        <w:t>Attribution de la licence pour le système d</w:t>
      </w:r>
      <w:r w:rsidR="00677EB8">
        <w:rPr>
          <w:b/>
          <w:color w:val="0072C6"/>
        </w:rPr>
        <w:t>’</w:t>
      </w:r>
      <w:r>
        <w:rPr>
          <w:b/>
          <w:color w:val="0072C6"/>
        </w:rPr>
        <w:t>exploitation d</w:t>
      </w:r>
      <w:r w:rsidR="00677EB8">
        <w:rPr>
          <w:b/>
          <w:color w:val="0072C6"/>
        </w:rPr>
        <w:t>’</w:t>
      </w:r>
      <w:r>
        <w:rPr>
          <w:b/>
          <w:color w:val="0072C6"/>
        </w:rPr>
        <w:t>ordinateur Windows</w:t>
      </w:r>
    </w:p>
    <w:p w14:paraId="2A3C1A06" w14:textId="77777777" w:rsidR="008070AF" w:rsidRPr="00C95C41" w:rsidRDefault="008070AF" w:rsidP="008070AF">
      <w:pPr>
        <w:pStyle w:val="ProductList-Body"/>
        <w:ind w:left="180"/>
      </w:pPr>
      <w:r>
        <w:t>Chaque utilisateur disposant d</w:t>
      </w:r>
      <w:r w:rsidR="00677EB8">
        <w:t>’</w:t>
      </w:r>
      <w:r>
        <w:t>une SL Utilisateur (l</w:t>
      </w:r>
      <w:r w:rsidR="00677EB8">
        <w:t>’</w:t>
      </w:r>
      <w:r>
        <w:t>« Utilisateur Principal ») peut utiliser le logiciel Windows (comme indiqué dans la section « Système d</w:t>
      </w:r>
      <w:r w:rsidR="00677EB8">
        <w:t>’</w:t>
      </w:r>
      <w:r>
        <w:t>exploitation d</w:t>
      </w:r>
      <w:r w:rsidR="00677EB8">
        <w:t>’</w:t>
      </w:r>
      <w:r>
        <w:t>ordinateur Windows » ci-dessous) sur un seul dispositif auquel a été attribuée une licence pour le système d</w:t>
      </w:r>
      <w:r w:rsidR="00677EB8">
        <w:t>’</w:t>
      </w:r>
      <w:r>
        <w:t>exploitation éligible et sur lequel ledit système d</w:t>
      </w:r>
      <w:r w:rsidR="00677EB8">
        <w:t>’</w:t>
      </w:r>
      <w:r>
        <w:t>exploitation éligible est installé. Ledit dispositif est le Dispositif Windows de l</w:t>
      </w:r>
      <w:r w:rsidR="00677EB8">
        <w:t>’</w:t>
      </w:r>
      <w:r>
        <w:t>Utilisateur Principal aux fins des présentes conditions de licence et le Microsoft Desktop Optimization Pack (MDOP) fait référence aux conditions de licence stipulées dans les Droits d</w:t>
      </w:r>
      <w:r w:rsidR="00677EB8">
        <w:t>’</w:t>
      </w:r>
      <w:r>
        <w:t>Utilisation de Logiciels. Les Droits d</w:t>
      </w:r>
      <w:r w:rsidR="00677EB8">
        <w:t>’</w:t>
      </w:r>
      <w:r>
        <w:t xml:space="preserve">Utilisation de Logiciels sont publiés sur la page </w:t>
      </w:r>
      <w:hyperlink r:id="rId38" w:history="1">
        <w:r>
          <w:rPr>
            <w:rStyle w:val="Hyperlink"/>
          </w:rPr>
          <w:t>http://go.microsoft.com/?linkid=9839206</w:t>
        </w:r>
      </w:hyperlink>
      <w:r>
        <w:t>.</w:t>
      </w:r>
    </w:p>
    <w:p w14:paraId="5EBF2B59" w14:textId="77777777" w:rsidR="008070AF" w:rsidRPr="00C95C41" w:rsidRDefault="008070AF" w:rsidP="008070AF">
      <w:pPr>
        <w:pStyle w:val="ProductList-Body"/>
        <w:ind w:left="180"/>
      </w:pPr>
    </w:p>
    <w:p w14:paraId="66EEE6FF" w14:textId="77777777" w:rsidR="008070AF" w:rsidRPr="00C95C41" w:rsidRDefault="008070AF" w:rsidP="008070AF">
      <w:pPr>
        <w:pStyle w:val="ProductList-Body"/>
        <w:ind w:left="180"/>
      </w:pPr>
      <w:r>
        <w:t>Les licences de système d</w:t>
      </w:r>
      <w:r w:rsidR="00677EB8">
        <w:t>’</w:t>
      </w:r>
      <w:r>
        <w:t xml:space="preserve">exploitation éligibles (32 et 64 bits) englobent les licences suivantes : </w:t>
      </w:r>
    </w:p>
    <w:p w14:paraId="7620B387" w14:textId="77777777" w:rsidR="008070AF" w:rsidRPr="00C95C41" w:rsidRDefault="008070AF" w:rsidP="008070AF">
      <w:pPr>
        <w:pStyle w:val="ProductList-Body"/>
        <w:numPr>
          <w:ilvl w:val="0"/>
          <w:numId w:val="18"/>
        </w:numPr>
        <w:ind w:hanging="270"/>
      </w:pPr>
      <w:r>
        <w:t>Windows 8 et 8.1 Entreprise ou Pro, (sans disque dur, éditions N, K et KN)</w:t>
      </w:r>
    </w:p>
    <w:p w14:paraId="5F943BA6" w14:textId="77777777" w:rsidR="008070AF" w:rsidRPr="00C95C41" w:rsidRDefault="008070AF" w:rsidP="008070AF">
      <w:pPr>
        <w:pStyle w:val="ProductList-Body"/>
        <w:numPr>
          <w:ilvl w:val="0"/>
          <w:numId w:val="18"/>
        </w:numPr>
        <w:spacing w:before="40"/>
        <w:ind w:hanging="270"/>
      </w:pPr>
      <w:r>
        <w:t xml:space="preserve">Windows 7 Entreprise ou Professionnel (sans disque) (éditions N, K et KN incluses) ou Intégrale </w:t>
      </w:r>
    </w:p>
    <w:p w14:paraId="54C14803" w14:textId="77777777" w:rsidR="008070AF" w:rsidRPr="00C95C41" w:rsidRDefault="008070AF" w:rsidP="008070AF">
      <w:pPr>
        <w:pStyle w:val="ProductList-Body"/>
        <w:numPr>
          <w:ilvl w:val="0"/>
          <w:numId w:val="18"/>
        </w:numPr>
        <w:spacing w:before="40"/>
        <w:ind w:hanging="270"/>
      </w:pPr>
      <w:r>
        <w:t xml:space="preserve">Windows Vista Entreprise (éditions N, K et KN), Professionnel (éditions N, K, KN et Blade) ou Intégrale </w:t>
      </w:r>
    </w:p>
    <w:p w14:paraId="15F48CD5" w14:textId="77777777" w:rsidR="008070AF" w:rsidRPr="00C95C41" w:rsidRDefault="008070AF" w:rsidP="008070AF">
      <w:pPr>
        <w:pStyle w:val="ProductList-Body"/>
        <w:numPr>
          <w:ilvl w:val="0"/>
          <w:numId w:val="18"/>
        </w:numPr>
        <w:spacing w:before="40"/>
        <w:ind w:hanging="270"/>
      </w:pPr>
      <w:r>
        <w:t xml:space="preserve">Windows XP Professionnel ou Tablet (éditions N, K, KN et Blade), Windows XP Pro N ou Windows XP Pro Blade PC </w:t>
      </w:r>
    </w:p>
    <w:p w14:paraId="61CB96E0" w14:textId="77777777" w:rsidR="008070AF" w:rsidRPr="00C95C41" w:rsidRDefault="008070AF" w:rsidP="008070AF">
      <w:pPr>
        <w:pStyle w:val="ProductList-Body"/>
        <w:numPr>
          <w:ilvl w:val="0"/>
          <w:numId w:val="18"/>
        </w:numPr>
        <w:spacing w:before="40"/>
        <w:ind w:hanging="270"/>
      </w:pPr>
      <w:r>
        <w:t xml:space="preserve">Windows 2000 Professionnel </w:t>
      </w:r>
    </w:p>
    <w:p w14:paraId="5A6804DC" w14:textId="77777777" w:rsidR="008070AF" w:rsidRPr="00C95C41" w:rsidRDefault="008070AF" w:rsidP="008070AF">
      <w:pPr>
        <w:pStyle w:val="ProductList-Body"/>
        <w:numPr>
          <w:ilvl w:val="0"/>
          <w:numId w:val="18"/>
        </w:numPr>
        <w:spacing w:before="40"/>
        <w:ind w:hanging="270"/>
      </w:pPr>
      <w:r>
        <w:t>Windows NT Workstation 4.0</w:t>
      </w:r>
    </w:p>
    <w:p w14:paraId="638F64EE" w14:textId="77777777" w:rsidR="008070AF" w:rsidRPr="00C95C41" w:rsidRDefault="008070AF" w:rsidP="008070AF">
      <w:pPr>
        <w:pStyle w:val="ProductList-Body"/>
        <w:numPr>
          <w:ilvl w:val="0"/>
          <w:numId w:val="18"/>
        </w:numPr>
        <w:spacing w:before="40"/>
        <w:ind w:hanging="270"/>
      </w:pPr>
      <w:r>
        <w:t>Windows 98 (y compris la 2e édition)</w:t>
      </w:r>
    </w:p>
    <w:p w14:paraId="0F1FE5B7" w14:textId="77777777" w:rsidR="008070AF" w:rsidRPr="00C95C41" w:rsidRDefault="008070AF" w:rsidP="008070AF">
      <w:pPr>
        <w:pStyle w:val="ProductList-Body"/>
        <w:numPr>
          <w:ilvl w:val="0"/>
          <w:numId w:val="18"/>
        </w:numPr>
        <w:spacing w:before="40"/>
        <w:ind w:hanging="270"/>
      </w:pPr>
      <w:r>
        <w:t xml:space="preserve">Apple Macintosh </w:t>
      </w:r>
    </w:p>
    <w:p w14:paraId="55BC5C7F" w14:textId="77777777" w:rsidR="008070AF" w:rsidRPr="00C95C41" w:rsidRDefault="008070AF" w:rsidP="008070AF">
      <w:pPr>
        <w:pStyle w:val="ProductList-Body"/>
      </w:pPr>
    </w:p>
    <w:p w14:paraId="363544C3" w14:textId="77777777" w:rsidR="008070AF" w:rsidRPr="00C95C41" w:rsidRDefault="008070AF" w:rsidP="008070AF">
      <w:pPr>
        <w:pStyle w:val="ProductList-Body"/>
        <w:ind w:left="180"/>
      </w:pPr>
      <w:r>
        <w:rPr>
          <w:b/>
          <w:color w:val="0072C6"/>
        </w:rPr>
        <w:t>Système d</w:t>
      </w:r>
      <w:r w:rsidR="00677EB8">
        <w:rPr>
          <w:b/>
          <w:color w:val="0072C6"/>
        </w:rPr>
        <w:t>’</w:t>
      </w:r>
      <w:r>
        <w:rPr>
          <w:b/>
          <w:color w:val="0072C6"/>
        </w:rPr>
        <w:t>exploitation Windows Desktop</w:t>
      </w:r>
    </w:p>
    <w:p w14:paraId="349BB166" w14:textId="77777777" w:rsidR="008070AF" w:rsidRPr="00C95C41" w:rsidRDefault="008070AF" w:rsidP="008070AF">
      <w:pPr>
        <w:pStyle w:val="ProductList-Body"/>
        <w:ind w:left="180"/>
      </w:pPr>
      <w:r>
        <w:t>Les Droits d</w:t>
      </w:r>
      <w:r w:rsidR="00677EB8">
        <w:t>’</w:t>
      </w:r>
      <w:r>
        <w:t>Utilisation de Logiciels pour le système d</w:t>
      </w:r>
      <w:r w:rsidR="00677EB8">
        <w:t>’</w:t>
      </w:r>
      <w:r>
        <w:t>exploitation d</w:t>
      </w:r>
      <w:r w:rsidR="00677EB8">
        <w:t>’</w:t>
      </w:r>
      <w:r>
        <w:t>ordinateur Windows s</w:t>
      </w:r>
      <w:r w:rsidR="00677EB8">
        <w:t>’</w:t>
      </w:r>
      <w:r>
        <w:t>appliquent au système d</w:t>
      </w:r>
      <w:r w:rsidR="00677EB8">
        <w:t>’</w:t>
      </w:r>
      <w:r>
        <w:t>exploitation d</w:t>
      </w:r>
      <w:r w:rsidR="00677EB8">
        <w:t>’</w:t>
      </w:r>
      <w:r>
        <w:t>ordinateur Windows fourni avec la SL Utilisateur, sauf stipulation contraire du présent article. Logiciel, tel qu</w:t>
      </w:r>
      <w:r w:rsidR="00677EB8">
        <w:t>’</w:t>
      </w:r>
      <w:r>
        <w:t xml:space="preserve">il est utilisé ici, fait référence à Windows Entreprise. </w:t>
      </w:r>
    </w:p>
    <w:p w14:paraId="53F1779C" w14:textId="77777777" w:rsidR="008070AF" w:rsidRPr="00C95C41" w:rsidRDefault="008070AF" w:rsidP="008070AF">
      <w:pPr>
        <w:pStyle w:val="ProductList-Body"/>
        <w:numPr>
          <w:ilvl w:val="0"/>
          <w:numId w:val="26"/>
        </w:numPr>
      </w:pPr>
      <w:r>
        <w:t>Le Client est autorisé à installer une copie de Windows 8.1 Entreprise, de Windows 8.1 Pro ou d</w:t>
      </w:r>
      <w:r w:rsidR="00677EB8">
        <w:t>’</w:t>
      </w:r>
      <w:r>
        <w:t>une version antérieure prise en charge du logiciel sur deux (2) processeurs maximum du Dispositif Windows. L</w:t>
      </w:r>
      <w:r w:rsidR="00677EB8">
        <w:t>’</w:t>
      </w:r>
      <w:r>
        <w:t xml:space="preserve">Utilisateur Principal est autorisé à utiliser le logiciel à des fins professionnelles en local et à distance. </w:t>
      </w:r>
    </w:p>
    <w:p w14:paraId="7186888A" w14:textId="77777777" w:rsidR="008070AF" w:rsidRPr="00C95C41" w:rsidRDefault="00C47B65" w:rsidP="008070AF">
      <w:pPr>
        <w:pStyle w:val="ProductList-Body"/>
        <w:numPr>
          <w:ilvl w:val="0"/>
          <w:numId w:val="26"/>
        </w:numPr>
        <w:spacing w:before="40"/>
      </w:pPr>
      <w:r>
        <w:rPr>
          <w:b/>
        </w:rPr>
        <w:t>Droits de virtualisation en local.</w:t>
      </w:r>
      <w:r>
        <w:t xml:space="preserve"> L</w:t>
      </w:r>
      <w:r w:rsidR="00677EB8">
        <w:t>’</w:t>
      </w:r>
      <w:r>
        <w:t>Utilisateur Principal peut exécuter jusqu</w:t>
      </w:r>
      <w:r w:rsidR="00677EB8">
        <w:t>’</w:t>
      </w:r>
      <w:r>
        <w:t>à quatre (4) Instances dans des OSE Virtuels et une (1) Instance dans l</w:t>
      </w:r>
      <w:r w:rsidR="00677EB8">
        <w:t>’</w:t>
      </w:r>
      <w:r>
        <w:t>OSE Physique en local, sur le Dispositif Windows. Si toutes les Instances autorisées à s</w:t>
      </w:r>
      <w:r w:rsidR="00677EB8">
        <w:t>’</w:t>
      </w:r>
      <w:r>
        <w:t>exécuter dans les OSE Virtuels sont utilisées, le Client est autorisé à utiliser l</w:t>
      </w:r>
      <w:r w:rsidR="00677EB8">
        <w:t>’</w:t>
      </w:r>
      <w:r>
        <w:t>Instance dans l</w:t>
      </w:r>
      <w:r w:rsidR="00677EB8">
        <w:t>’</w:t>
      </w:r>
      <w:r>
        <w:t>OSE Physique uniquement afin d</w:t>
      </w:r>
      <w:r w:rsidR="00677EB8">
        <w:t>’</w:t>
      </w:r>
      <w:r>
        <w:t xml:space="preserve">héberger et de gérer les OSE Virtuels. </w:t>
      </w:r>
    </w:p>
    <w:p w14:paraId="5131136A" w14:textId="77777777" w:rsidR="008070AF" w:rsidRPr="00C95C41" w:rsidRDefault="00C47B65" w:rsidP="008070AF">
      <w:pPr>
        <w:pStyle w:val="ProductList-Body"/>
        <w:numPr>
          <w:ilvl w:val="0"/>
          <w:numId w:val="26"/>
        </w:numPr>
        <w:spacing w:before="40"/>
      </w:pPr>
      <w:r>
        <w:rPr>
          <w:b/>
        </w:rPr>
        <w:t>Droits de virtualisation à distance.</w:t>
      </w:r>
      <w:r>
        <w:t xml:space="preserve"> S</w:t>
      </w:r>
      <w:r w:rsidR="00677EB8">
        <w:t>’</w:t>
      </w:r>
      <w:r>
        <w:t>il utilise le Dispositif Windows, l</w:t>
      </w:r>
      <w:r w:rsidR="00677EB8">
        <w:t>’</w:t>
      </w:r>
      <w:r>
        <w:t xml:space="preserve">Utilisateur Principal peut accéder à distance à un maximum de quatre (4) Instances du logiciel exécutées dans des OSE Virtuels ou à une (1) seule Instance du logiciel exécutée dans un OSE Physique sur un dispositif du centre de données du Client. </w:t>
      </w:r>
    </w:p>
    <w:p w14:paraId="62C297F5" w14:textId="77777777" w:rsidR="008070AF" w:rsidRPr="00C95C41" w:rsidRDefault="008070AF" w:rsidP="008070AF">
      <w:pPr>
        <w:pStyle w:val="ProductList-Body"/>
        <w:numPr>
          <w:ilvl w:val="0"/>
          <w:numId w:val="26"/>
        </w:numPr>
        <w:spacing w:before="40"/>
      </w:pPr>
      <w:r>
        <w:rPr>
          <w:b/>
        </w:rPr>
        <w:t>Droits d</w:t>
      </w:r>
      <w:r w:rsidR="00677EB8">
        <w:rPr>
          <w:b/>
        </w:rPr>
        <w:t>’</w:t>
      </w:r>
      <w:r>
        <w:rPr>
          <w:b/>
        </w:rPr>
        <w:t>Utilisation Itinérante.</w:t>
      </w:r>
      <w:r>
        <w:t xml:space="preserve"> L</w:t>
      </w:r>
      <w:r w:rsidR="00677EB8">
        <w:t>’</w:t>
      </w:r>
      <w:r>
        <w:t>Utilisateur Principal peut accéder à distance aux Instances autorisées exécutées sur les serveurs du centre de données du Client depuis un dispositif non contrôlé, directement ou indirectement, par le Client ou ses Affiliés (un « Dispositif Tiers Éligible ») situé hors des locaux du Client ou de ceux de ses Affiliés et exécuter une (1) Instance du logiciel dans un OSE virtuel sur un Dispositif Tiers Éligible en dehors des locaux du Client ou de ceux de ses Affiliés.</w:t>
      </w:r>
    </w:p>
    <w:p w14:paraId="5E4C72A9" w14:textId="77777777" w:rsidR="008070AF" w:rsidRPr="00C95C41" w:rsidRDefault="008070AF" w:rsidP="008070AF">
      <w:pPr>
        <w:pStyle w:val="ProductList-Body"/>
        <w:numPr>
          <w:ilvl w:val="0"/>
          <w:numId w:val="26"/>
        </w:numPr>
        <w:spacing w:before="40"/>
      </w:pPr>
      <w:r>
        <w:rPr>
          <w:b/>
        </w:rPr>
        <w:t>Droits Windows To Go.</w:t>
      </w:r>
      <w:r>
        <w:t xml:space="preserve"> Le Client est autorisé à créer et à stocker une Instance du logiciel sur deux (2) supports USB maximum pour l</w:t>
      </w:r>
      <w:r w:rsidR="00677EB8">
        <w:t>’</w:t>
      </w:r>
      <w:r>
        <w:t>Utilisateur Principal, qui pourra être exécutée sur n</w:t>
      </w:r>
      <w:r w:rsidR="00677EB8">
        <w:t>’</w:t>
      </w:r>
      <w:r>
        <w:t>importe quel Dispositif Windows ou un Dispositif Tiers Éligible en dehors de ses locaux ou de ceux de ses Affiliés.</w:t>
      </w:r>
    </w:p>
    <w:p w14:paraId="35D7A35F" w14:textId="77777777" w:rsidR="008070AF" w:rsidRPr="00C95C41" w:rsidRDefault="008070AF" w:rsidP="008070AF">
      <w:pPr>
        <w:pStyle w:val="ProductList-Body"/>
        <w:numPr>
          <w:ilvl w:val="0"/>
          <w:numId w:val="26"/>
        </w:numPr>
        <w:spacing w:before="40"/>
      </w:pPr>
      <w:r>
        <w:t>L</w:t>
      </w:r>
      <w:r w:rsidR="00677EB8">
        <w:t>’</w:t>
      </w:r>
      <w:r>
        <w:t>Utilisateur Principal peut accéder à distance à n</w:t>
      </w:r>
      <w:r w:rsidR="00677EB8">
        <w:t>’</w:t>
      </w:r>
      <w:r>
        <w:t>importe quelle Instance autorisée du logiciel exécutée sur les serveurs du centre de données du Client depuis un Dispositif Companion Windows RT, « Dispositif Companion Windows RT » désignant tout dispositif supplémentaire utilisé par l</w:t>
      </w:r>
      <w:r w:rsidR="00677EB8">
        <w:t>’</w:t>
      </w:r>
      <w:r>
        <w:t>Utilisateur Principal et couvert par une licence pour Windows RT ou Windows RT 8.1 acquise par le Client (et non un tiers).</w:t>
      </w:r>
    </w:p>
    <w:p w14:paraId="2CA35585" w14:textId="77777777" w:rsidR="008070AF" w:rsidRPr="00C95C41" w:rsidRDefault="008070AF" w:rsidP="008070AF">
      <w:pPr>
        <w:pStyle w:val="ProductList-Body"/>
        <w:numPr>
          <w:ilvl w:val="0"/>
          <w:numId w:val="26"/>
        </w:numPr>
        <w:spacing w:before="40"/>
      </w:pPr>
      <w:r>
        <w:t>Le Client est autorisé à connecter jusqu</w:t>
      </w:r>
      <w:r w:rsidR="00677EB8">
        <w:t>’</w:t>
      </w:r>
      <w:r>
        <w:t>à vingt (20) dispositifs au Dispositif Windows pour utiliser les services de partage de fichiers, d</w:t>
      </w:r>
      <w:r w:rsidR="00677EB8">
        <w:t>’</w:t>
      </w:r>
      <w:r>
        <w:t>impression, Internet (IIS), de partage de connexion Internet et de téléphonie. Le nombre de connexions autorisées pour l</w:t>
      </w:r>
      <w:r w:rsidR="00677EB8">
        <w:t>’</w:t>
      </w:r>
      <w:r>
        <w:t>activation du service Gestionnaire de clés ou une technologie similaire n</w:t>
      </w:r>
      <w:r w:rsidR="00677EB8">
        <w:t>’</w:t>
      </w:r>
      <w:r>
        <w:t>est pas limité.</w:t>
      </w:r>
    </w:p>
    <w:p w14:paraId="11149946" w14:textId="77777777" w:rsidR="008070AF" w:rsidRPr="00C95C41" w:rsidRDefault="008070AF" w:rsidP="004C63D4">
      <w:pPr>
        <w:pStyle w:val="ProductList-Body"/>
        <w:numPr>
          <w:ilvl w:val="0"/>
          <w:numId w:val="26"/>
        </w:numPr>
        <w:spacing w:before="40"/>
      </w:pPr>
      <w:r>
        <w:t>Le Client est autorisé à créer un nombre illimité d</w:t>
      </w:r>
      <w:r w:rsidR="00677EB8">
        <w:t>’</w:t>
      </w:r>
      <w:r>
        <w:t>Instances du logiciel et à les stocker sur les serveurs ou supports de stockage de son choix uniquement pour exercer ses droits d</w:t>
      </w:r>
      <w:r w:rsidR="00677EB8">
        <w:t>’</w:t>
      </w:r>
      <w:r>
        <w:t>exécution des Instances du logiciel au titre de ses licences Windows Intune avec système d</w:t>
      </w:r>
      <w:r w:rsidR="00677EB8">
        <w:t>’</w:t>
      </w:r>
      <w:r>
        <w:t>exploitation d</w:t>
      </w:r>
      <w:r w:rsidR="00677EB8">
        <w:t>’</w:t>
      </w:r>
      <w:r>
        <w:t xml:space="preserve">ordinateur Windows (par utilisateur). </w:t>
      </w:r>
    </w:p>
    <w:p w14:paraId="5E48D09E" w14:textId="77777777" w:rsidR="008070AF" w:rsidRPr="00C95C41" w:rsidRDefault="008070AF" w:rsidP="008070AF">
      <w:pPr>
        <w:pStyle w:val="ProductList-Body"/>
        <w:numPr>
          <w:ilvl w:val="0"/>
          <w:numId w:val="26"/>
        </w:numPr>
        <w:spacing w:before="40"/>
      </w:pPr>
      <w:r>
        <w:t>D</w:t>
      </w:r>
      <w:r w:rsidR="00677EB8">
        <w:t>’</w:t>
      </w:r>
      <w:r>
        <w:t>autres utilisateurs peuvent également accéder au logiciel, uniquement pour fournir des services de support technique via Remote Assistance (ou une technologie similaire) ou pour assurer l</w:t>
      </w:r>
      <w:r w:rsidR="00677EB8">
        <w:t>’</w:t>
      </w:r>
      <w:r>
        <w:t xml:space="preserve">administration du logiciel. </w:t>
      </w:r>
    </w:p>
    <w:p w14:paraId="2A783476" w14:textId="77777777" w:rsidR="008070AF" w:rsidRPr="00C95C41" w:rsidRDefault="008070AF" w:rsidP="008070AF">
      <w:pPr>
        <w:pStyle w:val="ProductList-Body"/>
        <w:ind w:left="180"/>
      </w:pPr>
    </w:p>
    <w:p w14:paraId="60815E65" w14:textId="77777777" w:rsidR="008070AF" w:rsidRPr="00C95C41" w:rsidRDefault="008070AF" w:rsidP="008070AF">
      <w:pPr>
        <w:pStyle w:val="ProductList-Body"/>
        <w:ind w:left="180"/>
      </w:pPr>
      <w:r>
        <w:rPr>
          <w:b/>
          <w:color w:val="0072C6"/>
        </w:rPr>
        <w:t>Réattribution de la licence du système d</w:t>
      </w:r>
      <w:r w:rsidR="00677EB8">
        <w:rPr>
          <w:b/>
          <w:color w:val="0072C6"/>
        </w:rPr>
        <w:t>’</w:t>
      </w:r>
      <w:r>
        <w:rPr>
          <w:b/>
          <w:color w:val="0072C6"/>
        </w:rPr>
        <w:t>exploitation d</w:t>
      </w:r>
      <w:r w:rsidR="00677EB8">
        <w:rPr>
          <w:b/>
          <w:color w:val="0072C6"/>
        </w:rPr>
        <w:t>’</w:t>
      </w:r>
      <w:r>
        <w:rPr>
          <w:b/>
          <w:color w:val="0072C6"/>
        </w:rPr>
        <w:t>ordinateur Windows</w:t>
      </w:r>
    </w:p>
    <w:p w14:paraId="5E0F2620" w14:textId="77777777" w:rsidR="008070AF" w:rsidRPr="00C95C41" w:rsidRDefault="008070AF" w:rsidP="008070AF">
      <w:pPr>
        <w:pStyle w:val="ProductList-Body"/>
        <w:ind w:left="180"/>
      </w:pPr>
      <w:r>
        <w:t>Sous réserve du respect de l</w:t>
      </w:r>
      <w:r w:rsidR="00677EB8">
        <w:t>’</w:t>
      </w:r>
      <w:r>
        <w:t>interdiction de réattribuer des licences à court terme prévue dans les conditions générales, le Client est autorisé à réattribuer sa licence à un dispositif de remplacement éligible. Un dispositif de remplacement éligible est un dispositif auquel le Client a attribué une licence et sur lequel il a installé la dernière version du système d</w:t>
      </w:r>
      <w:r w:rsidR="00677EB8">
        <w:t>’</w:t>
      </w:r>
      <w:r>
        <w:t>exploitation d</w:t>
      </w:r>
      <w:r w:rsidR="00677EB8">
        <w:t>’</w:t>
      </w:r>
      <w:r>
        <w:t>ordinateur Windows. Le Client est autorisé à réattribuer sa licence de logiciel plus tôt s</w:t>
      </w:r>
      <w:r w:rsidR="00677EB8">
        <w:t>’</w:t>
      </w:r>
      <w:r>
        <w:t>il met au rebut le dispositif concédé sous licence suite à une panne matérielle permanente. Le Client est autorisé à remplacer un Dispositif Windows par un autre dispositif, mais pas à court terme (sous quatre-vingt-dix (90) jours ou moins) et uniquement si le dispositif de remplacement dispose d</w:t>
      </w:r>
      <w:r w:rsidR="00677EB8">
        <w:t>’</w:t>
      </w:r>
      <w:r>
        <w:t>une licence pour une version éligible prise en charge du système d</w:t>
      </w:r>
      <w:r w:rsidR="00677EB8">
        <w:t>’</w:t>
      </w:r>
      <w:r>
        <w:t>exploitation d</w:t>
      </w:r>
      <w:r w:rsidR="00677EB8">
        <w:t>’</w:t>
      </w:r>
      <w:r>
        <w:t>ordinateur Windows. Les licences concédées ou acquises avec d</w:t>
      </w:r>
      <w:r w:rsidR="00677EB8">
        <w:t>’</w:t>
      </w:r>
      <w:r>
        <w:t xml:space="preserve">autres licences éligibles (par exemple, MDOP) doivent généralement être réattribuées lorsque les licences éligibles sont réattribuées. </w:t>
      </w:r>
    </w:p>
    <w:p w14:paraId="063686E0" w14:textId="77777777" w:rsidR="008070AF" w:rsidRPr="00C95C41" w:rsidRDefault="008070AF" w:rsidP="008070AF">
      <w:pPr>
        <w:pStyle w:val="ProductList-Body"/>
        <w:ind w:left="180"/>
      </w:pPr>
    </w:p>
    <w:p w14:paraId="74E0EC67" w14:textId="77777777" w:rsidR="008070AF" w:rsidRPr="00C95C41" w:rsidRDefault="008070AF" w:rsidP="008070AF">
      <w:pPr>
        <w:pStyle w:val="ProductList-Body"/>
        <w:ind w:left="180"/>
      </w:pPr>
      <w:r>
        <w:rPr>
          <w:b/>
          <w:color w:val="0072C6"/>
        </w:rPr>
        <w:t>Option d</w:t>
      </w:r>
      <w:r w:rsidR="00677EB8">
        <w:rPr>
          <w:b/>
          <w:color w:val="0072C6"/>
        </w:rPr>
        <w:t>’</w:t>
      </w:r>
      <w:r>
        <w:rPr>
          <w:b/>
          <w:color w:val="0072C6"/>
        </w:rPr>
        <w:t>achat de système d</w:t>
      </w:r>
      <w:r w:rsidR="00677EB8">
        <w:rPr>
          <w:b/>
          <w:color w:val="0072C6"/>
        </w:rPr>
        <w:t>’</w:t>
      </w:r>
      <w:r>
        <w:rPr>
          <w:b/>
          <w:color w:val="0072C6"/>
        </w:rPr>
        <w:t>exploitation Windows</w:t>
      </w:r>
    </w:p>
    <w:p w14:paraId="73DA31FD" w14:textId="77777777" w:rsidR="008070AF" w:rsidRPr="00C95C41" w:rsidRDefault="008070AF" w:rsidP="008070AF">
      <w:pPr>
        <w:pStyle w:val="ProductList-Body"/>
        <w:ind w:left="180"/>
      </w:pPr>
      <w:r>
        <w:t>Le Client peut bénéficier d</w:t>
      </w:r>
      <w:r w:rsidR="00677EB8">
        <w:t>’</w:t>
      </w:r>
      <w:r>
        <w:t>une option d</w:t>
      </w:r>
      <w:r w:rsidR="00677EB8">
        <w:t>’</w:t>
      </w:r>
      <w:r>
        <w:t>achat de licences pour la durée des droits de propriété intellectuelle de la dernière version de Windows Entreprise disponible au titre de son abonnement Windows Intune avec système d</w:t>
      </w:r>
      <w:r w:rsidR="00677EB8">
        <w:t>’</w:t>
      </w:r>
      <w:r>
        <w:t>exploitation d</w:t>
      </w:r>
      <w:r w:rsidR="00677EB8">
        <w:t>’</w:t>
      </w:r>
      <w:r>
        <w:t>ordinateur Windows jusqu</w:t>
      </w:r>
      <w:r w:rsidR="00677EB8">
        <w:t>’</w:t>
      </w:r>
      <w:r>
        <w:t>à la date de l</w:t>
      </w:r>
      <w:r w:rsidR="00677EB8">
        <w:t>’</w:t>
      </w:r>
      <w:r>
        <w:t>exercice de son option d</w:t>
      </w:r>
      <w:r w:rsidR="00677EB8">
        <w:t>’</w:t>
      </w:r>
      <w:r>
        <w:t>achat (le « Logiciel Windows Entreprise »). Le Client peut soumettre sa commande au titre de l</w:t>
      </w:r>
      <w:r w:rsidR="00677EB8">
        <w:t>’</w:t>
      </w:r>
      <w:r>
        <w:t>option d</w:t>
      </w:r>
      <w:r w:rsidR="00677EB8">
        <w:t>’</w:t>
      </w:r>
      <w:r>
        <w:t>achat à tout moment à compter du 12e mois civil d</w:t>
      </w:r>
      <w:r w:rsidR="00677EB8">
        <w:t>’</w:t>
      </w:r>
      <w:r>
        <w:t>un abonnement Windows Intune avec système d</w:t>
      </w:r>
      <w:r w:rsidR="00677EB8">
        <w:t>’</w:t>
      </w:r>
      <w:r>
        <w:t>exploitation d</w:t>
      </w:r>
      <w:r w:rsidR="00677EB8">
        <w:t>’</w:t>
      </w:r>
      <w:r>
        <w:t>ordinateur Windows actif ou jusqu</w:t>
      </w:r>
      <w:r w:rsidR="00677EB8">
        <w:t>’</w:t>
      </w:r>
      <w:r>
        <w:t>à 90 jours après l</w:t>
      </w:r>
      <w:r w:rsidR="00677EB8">
        <w:t>’</w:t>
      </w:r>
      <w:r>
        <w:t>expiration ou l</w:t>
      </w:r>
      <w:r w:rsidR="00677EB8">
        <w:t>’</w:t>
      </w:r>
      <w:r>
        <w:t>annulation de son abonnement. Le Client sera tenu de s</w:t>
      </w:r>
      <w:r w:rsidR="00677EB8">
        <w:t>’</w:t>
      </w:r>
      <w:r>
        <w:t>acquitter de tout frais d</w:t>
      </w:r>
      <w:r w:rsidR="00677EB8">
        <w:t>’</w:t>
      </w:r>
      <w:r>
        <w:t>abonnement et/ou d</w:t>
      </w:r>
      <w:r w:rsidR="00677EB8">
        <w:t>’</w:t>
      </w:r>
      <w:r>
        <w:t>annulation en souffrance en date de l</w:t>
      </w:r>
      <w:r w:rsidR="00677EB8">
        <w:t>’</w:t>
      </w:r>
      <w:r>
        <w:t>exercice de son option d</w:t>
      </w:r>
      <w:r w:rsidR="00677EB8">
        <w:t>’</w:t>
      </w:r>
      <w:r>
        <w:t>achat ou avant. Le nombre de licences du Logiciel Windows Entreprise commandées au titre de l</w:t>
      </w:r>
      <w:r w:rsidR="00677EB8">
        <w:t>’</w:t>
      </w:r>
      <w:r>
        <w:t>option d</w:t>
      </w:r>
      <w:r w:rsidR="00677EB8">
        <w:t>’</w:t>
      </w:r>
      <w:r>
        <w:t>achat ne doit pas excéder le nombre de licences d</w:t>
      </w:r>
      <w:r w:rsidR="00677EB8">
        <w:t>’</w:t>
      </w:r>
      <w:r>
        <w:t>abonnement actives dont le Client dispose déjà (ou dont il disposait jusqu</w:t>
      </w:r>
      <w:r w:rsidR="00677EB8">
        <w:t>’</w:t>
      </w:r>
      <w:r>
        <w:t>à 90 jours avant l</w:t>
      </w:r>
      <w:r w:rsidR="00677EB8">
        <w:t>’</w:t>
      </w:r>
      <w:r>
        <w:t>exercice de l</w:t>
      </w:r>
      <w:r w:rsidR="00677EB8">
        <w:t>’</w:t>
      </w:r>
      <w:r>
        <w:t>option d</w:t>
      </w:r>
      <w:r w:rsidR="00677EB8">
        <w:t>’</w:t>
      </w:r>
      <w:r>
        <w:t>achat) pour Windows Intune avec système d</w:t>
      </w:r>
      <w:r w:rsidR="00677EB8">
        <w:t>’</w:t>
      </w:r>
      <w:r>
        <w:t>exploitation d</w:t>
      </w:r>
      <w:r w:rsidR="00677EB8">
        <w:t>’</w:t>
      </w:r>
      <w:r>
        <w:t>ordinateur Windows. Pour plus d</w:t>
      </w:r>
      <w:r w:rsidR="00677EB8">
        <w:t>’</w:t>
      </w:r>
      <w:r>
        <w:t>informations sur les prix, les modalités de paiement et l</w:t>
      </w:r>
      <w:r w:rsidR="00677EB8">
        <w:t>’</w:t>
      </w:r>
      <w:r>
        <w:t>exercice de l</w:t>
      </w:r>
      <w:r w:rsidR="00677EB8">
        <w:t>’</w:t>
      </w:r>
      <w:r>
        <w:t>option d</w:t>
      </w:r>
      <w:r w:rsidR="00677EB8">
        <w:t>’</w:t>
      </w:r>
      <w:r>
        <w:t xml:space="preserve">achat, le Client peut contacter son centre de support local : </w:t>
      </w:r>
      <w:hyperlink r:id="rId39" w:history="1">
        <w:r>
          <w:rPr>
            <w:rStyle w:val="Hyperlink"/>
          </w:rPr>
          <w:t>www.microsoft.com/online/help/en-us/helphowto/0d8eb4c2-77c5-4dd8-b66c-9f1de7451e24.htm</w:t>
        </w:r>
      </w:hyperlink>
      <w:r>
        <w:t>.</w:t>
      </w:r>
    </w:p>
    <w:p w14:paraId="14BC9972" w14:textId="77777777" w:rsidR="008070AF" w:rsidRPr="00C95C41" w:rsidRDefault="008070AF" w:rsidP="008070AF">
      <w:pPr>
        <w:pStyle w:val="ProductList-Body"/>
        <w:ind w:left="450"/>
      </w:pPr>
      <w:r>
        <w:rPr>
          <w:b/>
          <w:color w:val="4668C5"/>
        </w:rPr>
        <w:t>Licences pour la durée des droits de propriété intellectuelle</w:t>
      </w:r>
    </w:p>
    <w:p w14:paraId="2257587F" w14:textId="77777777" w:rsidR="008070AF" w:rsidRPr="00C95C41" w:rsidRDefault="008070AF" w:rsidP="008070AF">
      <w:pPr>
        <w:pStyle w:val="ProductList-Body"/>
        <w:ind w:left="450"/>
      </w:pPr>
      <w:r>
        <w:t>Dès l</w:t>
      </w:r>
      <w:r w:rsidR="00677EB8">
        <w:t>’</w:t>
      </w:r>
      <w:r>
        <w:t>acceptation par Microsoft de la commande du Client au titre de l</w:t>
      </w:r>
      <w:r w:rsidR="00677EB8">
        <w:t>’</w:t>
      </w:r>
      <w:r>
        <w:t>option d</w:t>
      </w:r>
      <w:r w:rsidR="00677EB8">
        <w:t>’</w:t>
      </w:r>
      <w:r>
        <w:t>achat et la réception du paiement de l</w:t>
      </w:r>
      <w:r w:rsidR="00677EB8">
        <w:t>’</w:t>
      </w:r>
      <w:r>
        <w:t>intégralité des montants dus, le Client bénéficiera du nombre de licences pour la durée des droits de propriété intellectuelle pour le Logiciel Windows Entreprise indiqué sur la commande. Les licences pour la durée des droits de propriété intellectuelle concédées au titre de l</w:t>
      </w:r>
      <w:r w:rsidR="00677EB8">
        <w:t>’</w:t>
      </w:r>
      <w:r>
        <w:t>option d</w:t>
      </w:r>
      <w:r w:rsidR="00677EB8">
        <w:t>’</w:t>
      </w:r>
      <w:r>
        <w:t>achat sont régies par les conditions du contrat de licence en volume du Client (y compris les présentes Conditions des Services en Ligne, comme indiqué ci-après, et toutes les restrictions de licence) et annulent et remplacent les licences pour la durée des droits de propriété intellectuelle sous-jacentes du système d</w:t>
      </w:r>
      <w:r w:rsidR="00677EB8">
        <w:t>’</w:t>
      </w:r>
      <w:r>
        <w:t>exploitation d</w:t>
      </w:r>
      <w:r w:rsidR="00677EB8">
        <w:t>’</w:t>
      </w:r>
      <w:r>
        <w:t>ordinateur Microsoft éligible du Client. Les conditions régissant l</w:t>
      </w:r>
      <w:r w:rsidR="00677EB8">
        <w:t>’</w:t>
      </w:r>
      <w:r>
        <w:t>utilisation continue par le Client du Logiciel Windows Entreprise demeurent applicables après l</w:t>
      </w:r>
      <w:r w:rsidR="00677EB8">
        <w:t>’</w:t>
      </w:r>
      <w:r>
        <w:t>expiration ou la résiliation du contrat de licence en volume du</w:t>
      </w:r>
      <w:r w:rsidR="008C0F28">
        <w:t> </w:t>
      </w:r>
      <w:r>
        <w:t>Client.</w:t>
      </w:r>
    </w:p>
    <w:p w14:paraId="0BEACED1" w14:textId="77777777" w:rsidR="008070AF" w:rsidRPr="00C95C41" w:rsidRDefault="008070AF" w:rsidP="008070AF">
      <w:pPr>
        <w:pStyle w:val="ProductList-Body"/>
        <w:ind w:left="450"/>
      </w:pPr>
    </w:p>
    <w:p w14:paraId="4A0CD0C3" w14:textId="77777777" w:rsidR="008070AF" w:rsidRPr="00C95C41" w:rsidRDefault="008070AF" w:rsidP="008070AF">
      <w:pPr>
        <w:pStyle w:val="ProductList-Body"/>
        <w:ind w:left="450"/>
      </w:pPr>
      <w:r>
        <w:rPr>
          <w:b/>
          <w:color w:val="4668C5"/>
        </w:rPr>
        <w:t>Option d</w:t>
      </w:r>
      <w:r w:rsidR="00677EB8">
        <w:rPr>
          <w:b/>
          <w:color w:val="4668C5"/>
        </w:rPr>
        <w:t>’</w:t>
      </w:r>
      <w:r>
        <w:rPr>
          <w:b/>
          <w:color w:val="4668C5"/>
        </w:rPr>
        <w:t>achat</w:t>
      </w:r>
    </w:p>
    <w:p w14:paraId="68B1A274" w14:textId="77777777" w:rsidR="008070AF" w:rsidRPr="00C95C41" w:rsidRDefault="008070AF" w:rsidP="008070AF">
      <w:pPr>
        <w:pStyle w:val="ProductList-Body"/>
        <w:ind w:left="450"/>
      </w:pPr>
      <w:r>
        <w:t>Nonobstant toute stipulation contraire dans le contrat de licence en volume du Client, le Client n</w:t>
      </w:r>
      <w:r w:rsidR="00677EB8">
        <w:t>’</w:t>
      </w:r>
      <w:r>
        <w:t>est pas autorisé à réattribuer ses licences de système d</w:t>
      </w:r>
      <w:r w:rsidR="00677EB8">
        <w:t>’</w:t>
      </w:r>
      <w:r>
        <w:t>exploitation d</w:t>
      </w:r>
      <w:r w:rsidR="00677EB8">
        <w:t>’</w:t>
      </w:r>
      <w:r>
        <w:t>ordinateur Windows pour la durée des droits de propriété intellectuelle acquises au titre de l</w:t>
      </w:r>
      <w:r w:rsidR="00677EB8">
        <w:t>’</w:t>
      </w:r>
      <w:r>
        <w:t>option d</w:t>
      </w:r>
      <w:r w:rsidR="00677EB8">
        <w:t>’</w:t>
      </w:r>
      <w:r>
        <w:t>achat de Windows Intune avec système d</w:t>
      </w:r>
      <w:r w:rsidR="00677EB8">
        <w:t>’</w:t>
      </w:r>
      <w:r>
        <w:t>exploitation d</w:t>
      </w:r>
      <w:r w:rsidR="00677EB8">
        <w:t>’</w:t>
      </w:r>
      <w:r>
        <w:t>ordinateur Windows à des dispositifs de remplacement.</w:t>
      </w:r>
    </w:p>
    <w:p w14:paraId="01B21F46" w14:textId="77777777" w:rsidR="008070AF" w:rsidRPr="00C95C41" w:rsidRDefault="008070AF" w:rsidP="008070AF">
      <w:pPr>
        <w:pStyle w:val="ProductList-Body"/>
        <w:ind w:left="450"/>
      </w:pPr>
    </w:p>
    <w:p w14:paraId="29667FD2" w14:textId="77777777" w:rsidR="008070AF" w:rsidRPr="00C95C41" w:rsidRDefault="008070AF" w:rsidP="008070AF">
      <w:pPr>
        <w:pStyle w:val="ProductList-Body"/>
        <w:ind w:left="450"/>
      </w:pPr>
      <w:r>
        <w:rPr>
          <w:b/>
          <w:color w:val="4668C5"/>
        </w:rPr>
        <w:t>Attribution de licences</w:t>
      </w:r>
    </w:p>
    <w:p w14:paraId="5C426864" w14:textId="77777777" w:rsidR="008070AF" w:rsidRPr="00C95C41" w:rsidRDefault="008070AF" w:rsidP="008070AF">
      <w:pPr>
        <w:pStyle w:val="ProductList-Body"/>
        <w:ind w:left="450"/>
      </w:pPr>
      <w:r>
        <w:t>Le Client est tenu d</w:t>
      </w:r>
      <w:r w:rsidR="00677EB8">
        <w:t>’</w:t>
      </w:r>
      <w:r>
        <w:t>attribuer les licences pour la durée des droits de propriété intellectuelle qu</w:t>
      </w:r>
      <w:r w:rsidR="00677EB8">
        <w:t>’</w:t>
      </w:r>
      <w:r>
        <w:t>il a achetées au titre de l</w:t>
      </w:r>
      <w:r w:rsidR="00677EB8">
        <w:t>’</w:t>
      </w:r>
      <w:r>
        <w:t>option d</w:t>
      </w:r>
      <w:r w:rsidR="00677EB8">
        <w:t>’</w:t>
      </w:r>
      <w:r>
        <w:t>achat aux Dispositifs Windows sur lesquels il a utilisé le logiciel en vertu de ses SL pour Windows Intune avec système d</w:t>
      </w:r>
      <w:r w:rsidR="00677EB8">
        <w:t>’</w:t>
      </w:r>
      <w:r>
        <w:t>exploitation d</w:t>
      </w:r>
      <w:r w:rsidR="00677EB8">
        <w:t>’</w:t>
      </w:r>
      <w:r>
        <w:t>ordinateur Windows (par utilisateur) correspondantes.</w:t>
      </w:r>
    </w:p>
    <w:p w14:paraId="7AABB1A5" w14:textId="77777777" w:rsidR="008070AF" w:rsidRPr="00C95C41" w:rsidRDefault="008070AF" w:rsidP="008070AF">
      <w:pPr>
        <w:pStyle w:val="ProductList-Body"/>
        <w:ind w:left="450"/>
      </w:pPr>
    </w:p>
    <w:p w14:paraId="27CB07AC" w14:textId="77777777" w:rsidR="008070AF" w:rsidRPr="00C95C41" w:rsidRDefault="008070AF" w:rsidP="008070AF">
      <w:pPr>
        <w:pStyle w:val="ProductList-Body"/>
        <w:ind w:left="450"/>
      </w:pPr>
      <w:r>
        <w:rPr>
          <w:b/>
          <w:color w:val="4668C5"/>
        </w:rPr>
        <w:t>Droits d</w:t>
      </w:r>
      <w:r w:rsidR="00677EB8">
        <w:rPr>
          <w:b/>
          <w:color w:val="4668C5"/>
        </w:rPr>
        <w:t>’</w:t>
      </w:r>
      <w:r>
        <w:rPr>
          <w:b/>
          <w:color w:val="4668C5"/>
        </w:rPr>
        <w:t>Utilisation de Logiciels</w:t>
      </w:r>
    </w:p>
    <w:p w14:paraId="32F2075C" w14:textId="77777777" w:rsidR="008070AF" w:rsidRPr="00C95C41" w:rsidRDefault="008070AF" w:rsidP="008070AF">
      <w:pPr>
        <w:pStyle w:val="ProductList-Body"/>
        <w:ind w:left="450"/>
      </w:pPr>
      <w:r>
        <w:t>Les Droits d</w:t>
      </w:r>
      <w:r w:rsidR="00677EB8">
        <w:t>’</w:t>
      </w:r>
      <w:r>
        <w:t>Utilisation de Logiciels pour le Système d</w:t>
      </w:r>
      <w:r w:rsidR="00677EB8">
        <w:t>’</w:t>
      </w:r>
      <w:r>
        <w:t>Exploitation Windows Entreprise s</w:t>
      </w:r>
      <w:r w:rsidR="00677EB8">
        <w:t>’</w:t>
      </w:r>
      <w:r>
        <w:t>appliquent à l</w:t>
      </w:r>
      <w:r w:rsidR="00677EB8">
        <w:t>’</w:t>
      </w:r>
      <w:r>
        <w:t>utilisation du Logiciel Windows Entreprise par le Client, au titre des Licences pour la durée des droits de propriété intellectuelles acquises par le Client en vertu de l</w:t>
      </w:r>
      <w:r w:rsidR="00677EB8">
        <w:t>’</w:t>
      </w:r>
      <w:r>
        <w:t>option d</w:t>
      </w:r>
      <w:r w:rsidR="00677EB8">
        <w:t>’</w:t>
      </w:r>
      <w:r>
        <w:t>achat. Les Droits d</w:t>
      </w:r>
      <w:r w:rsidR="00677EB8">
        <w:t>’</w:t>
      </w:r>
      <w:r>
        <w:t xml:space="preserve">Utilisation de Logiciels sont publiés sur la page </w:t>
      </w:r>
      <w:hyperlink r:id="rId40" w:history="1">
        <w:r>
          <w:rPr>
            <w:rStyle w:val="Hyperlink"/>
          </w:rPr>
          <w:t>http://go.microsoft.com/?linkid=9839206</w:t>
        </w:r>
      </w:hyperlink>
      <w:r w:rsidRPr="00494A05">
        <w:rPr>
          <w:rStyle w:val="Hyperlink"/>
          <w:color w:val="auto"/>
          <w:u w:val="none"/>
        </w:rPr>
        <w:t>.</w:t>
      </w:r>
      <w:r w:rsidRPr="00494A05">
        <w:t xml:space="preserve"> </w:t>
      </w:r>
      <w:r>
        <w:t>Les Droits de virtualisation, Droits d</w:t>
      </w:r>
      <w:r w:rsidR="00677EB8">
        <w:t>’</w:t>
      </w:r>
      <w:r>
        <w:t>Utilisation Itinérante, Droits Windows To Go et Dispositifs Companion décrits ci-avant dans cet article ne s</w:t>
      </w:r>
      <w:r w:rsidR="00677EB8">
        <w:t>’</w:t>
      </w:r>
      <w:r>
        <w:t>appliquent pas.</w:t>
      </w:r>
    </w:p>
    <w:p w14:paraId="0A111EE7" w14:textId="77777777" w:rsidR="008070AF" w:rsidRPr="00C95C41" w:rsidRDefault="00C22EE3" w:rsidP="008070AF">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4DDB4C86" w14:textId="77777777" w:rsidR="0074447C" w:rsidRPr="00C95C41" w:rsidRDefault="0074447C" w:rsidP="0074447C">
      <w:pPr>
        <w:pStyle w:val="ProductList-OfferingGroupHeading"/>
        <w:spacing w:after="80"/>
        <w:outlineLvl w:val="1"/>
      </w:pPr>
      <w:bookmarkStart w:id="57" w:name="_Toc403739237"/>
      <w:r>
        <w:t>Services en Ligne Microsoft Dynamics</w:t>
      </w:r>
      <w:bookmarkEnd w:id="57"/>
    </w:p>
    <w:p w14:paraId="71138AE4" w14:textId="77777777" w:rsidR="0074447C" w:rsidRPr="00C95C41" w:rsidRDefault="0074447C" w:rsidP="0074447C">
      <w:pPr>
        <w:pStyle w:val="ProductList-Body"/>
        <w:tabs>
          <w:tab w:val="clear" w:pos="158"/>
          <w:tab w:val="left" w:pos="360"/>
        </w:tabs>
      </w:pPr>
      <w:r>
        <w:rPr>
          <w:b/>
          <w:color w:val="00188F"/>
        </w:rPr>
        <w:t>au transfert de données</w:t>
      </w:r>
    </w:p>
    <w:p w14:paraId="15C44158" w14:textId="77777777" w:rsidR="0074447C" w:rsidRPr="00C95C41" w:rsidRDefault="0074447C" w:rsidP="0074447C">
      <w:pPr>
        <w:pStyle w:val="ProductList-Body"/>
      </w:pPr>
      <w:r>
        <w:t>Les avertissements relatifs à Bing Maps et au Support Client figurant dans l</w:t>
      </w:r>
      <w:r w:rsidR="00677EB8">
        <w:t>’</w:t>
      </w:r>
      <w:hyperlink w:anchor="Attachment1" w:history="1">
        <w:r>
          <w:rPr>
            <w:rStyle w:val="Hyperlink"/>
          </w:rPr>
          <w:t>Annexe 1</w:t>
        </w:r>
      </w:hyperlink>
      <w:r>
        <w:t xml:space="preserve"> s</w:t>
      </w:r>
      <w:r w:rsidR="00677EB8">
        <w:t>’</w:t>
      </w:r>
      <w:r>
        <w:t>appliquent.</w:t>
      </w:r>
    </w:p>
    <w:p w14:paraId="250B91D4" w14:textId="77777777" w:rsidR="003C6496" w:rsidRPr="00C95C41" w:rsidRDefault="003C6496" w:rsidP="003C6496">
      <w:pPr>
        <w:pStyle w:val="ProductList-Body"/>
      </w:pPr>
    </w:p>
    <w:p w14:paraId="47E64915" w14:textId="77777777" w:rsidR="003C6496" w:rsidRPr="00C95C41" w:rsidRDefault="003C6496" w:rsidP="003C6496">
      <w:pPr>
        <w:pStyle w:val="ProductList-Body"/>
        <w:tabs>
          <w:tab w:val="clear" w:pos="158"/>
          <w:tab w:val="left" w:pos="180"/>
        </w:tabs>
      </w:pPr>
      <w:r>
        <w:rPr>
          <w:b/>
          <w:color w:val="00188F"/>
        </w:rPr>
        <w:t>Suites de licences d</w:t>
      </w:r>
      <w:r w:rsidR="00677EB8">
        <w:rPr>
          <w:b/>
          <w:color w:val="00188F"/>
        </w:rPr>
        <w:t>’</w:t>
      </w:r>
      <w:r>
        <w:rPr>
          <w:b/>
          <w:color w:val="00188F"/>
        </w:rPr>
        <w:t>abonnement</w:t>
      </w:r>
    </w:p>
    <w:p w14:paraId="688E8703" w14:textId="77777777" w:rsidR="00234095" w:rsidRPr="00C95C41" w:rsidRDefault="003C6496" w:rsidP="00AB0F44">
      <w:pPr>
        <w:pStyle w:val="ProductList-Body"/>
      </w:pPr>
      <w:r>
        <w:t xml:space="preserve">En plus des SL Utilisateur, reportez-vous à </w:t>
      </w:r>
      <w:hyperlink w:anchor="Attachment2" w:history="1">
        <w:r w:rsidR="00AB0F44" w:rsidRPr="000C18B6">
          <w:rPr>
            <w:rStyle w:val="Hyperlink"/>
          </w:rPr>
          <w:t>l’</w:t>
        </w:r>
        <w:hyperlink w:anchor="Attachment2" w:history="1">
          <w:r w:rsidR="00AB0F44" w:rsidRPr="00AB0F44">
            <w:rPr>
              <w:rStyle w:val="Hyperlink"/>
            </w:rPr>
            <w:t>Annexe 2</w:t>
          </w:r>
        </w:hyperlink>
      </w:hyperlink>
      <w:r>
        <w:t xml:space="preserve"> pour d</w:t>
      </w:r>
      <w:r w:rsidR="00677EB8">
        <w:t>’</w:t>
      </w:r>
      <w:r>
        <w:t>autres offres qui répondent aux exigences de SL.</w:t>
      </w:r>
    </w:p>
    <w:p w14:paraId="3EDE7CDE" w14:textId="77777777" w:rsidR="003C6496" w:rsidRPr="00C95C41" w:rsidRDefault="003C6496" w:rsidP="003C6496">
      <w:pPr>
        <w:pStyle w:val="ProductList-Body"/>
      </w:pPr>
    </w:p>
    <w:p w14:paraId="7869375F" w14:textId="77777777" w:rsidR="00234095" w:rsidRPr="00C95C41" w:rsidRDefault="00234095" w:rsidP="0074447C">
      <w:pPr>
        <w:pStyle w:val="ProductList-Body"/>
      </w:pPr>
    </w:p>
    <w:p w14:paraId="777E38D6" w14:textId="77777777" w:rsidR="000E6ED8" w:rsidRPr="00C95C41" w:rsidRDefault="0074447C" w:rsidP="009B1BF6">
      <w:pPr>
        <w:pStyle w:val="ProductList-Offering1Heading"/>
        <w:outlineLvl w:val="2"/>
      </w:pPr>
      <w:r>
        <w:tab/>
      </w:r>
      <w:bookmarkStart w:id="58" w:name="_Toc403739238"/>
      <w:r>
        <w:t>Microsoft Dynamics CRM Online</w:t>
      </w:r>
      <w:bookmarkEnd w:id="58"/>
    </w:p>
    <w:p w14:paraId="4057575D"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71BF5ABB" w14:textId="77777777" w:rsidR="001B497B" w:rsidRPr="00C95C41" w:rsidRDefault="001B497B" w:rsidP="00EF1E73">
      <w:pPr>
        <w:pStyle w:val="ProductList-Body"/>
      </w:pPr>
      <w:r>
        <w:rPr>
          <w:rFonts w:asciiTheme="majorHAnsi" w:hAnsiTheme="majorHAnsi"/>
          <w:sz w:val="16"/>
          <w:szCs w:val="16"/>
        </w:rPr>
        <w:t>Microsoft Dynamics CRM Online Essentials</w:t>
      </w:r>
    </w:p>
    <w:p w14:paraId="5508B0DE" w14:textId="77777777" w:rsidR="001B497B" w:rsidRPr="00C95C41" w:rsidRDefault="001B497B" w:rsidP="00EF1E73">
      <w:pPr>
        <w:pStyle w:val="ProductList-Body"/>
      </w:pPr>
      <w:r>
        <w:rPr>
          <w:rFonts w:asciiTheme="majorHAnsi" w:hAnsiTheme="majorHAnsi"/>
          <w:sz w:val="16"/>
          <w:szCs w:val="16"/>
        </w:rPr>
        <w:t>Microsoft Dynamics CRM Online Basic</w:t>
      </w:r>
    </w:p>
    <w:p w14:paraId="49761515"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521397B3" w14:textId="77777777" w:rsidR="001B497B" w:rsidRPr="00C95C41" w:rsidRDefault="001B497B" w:rsidP="00EF1E73">
      <w:pPr>
        <w:pStyle w:val="ProductList-Body"/>
      </w:pPr>
      <w:r>
        <w:rPr>
          <w:rFonts w:asciiTheme="majorHAnsi" w:hAnsiTheme="majorHAnsi"/>
          <w:sz w:val="16"/>
          <w:szCs w:val="16"/>
        </w:rPr>
        <w:t>Microsoft Dynamics CRM Online Enterprise</w:t>
      </w:r>
    </w:p>
    <w:p w14:paraId="54AF9C65"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700FBDE2" w14:textId="77777777" w:rsidR="000A5E8A" w:rsidRPr="00E7428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6F47639" w14:textId="77777777" w:rsidR="001B497B" w:rsidRPr="00C95C41" w:rsidRDefault="001B497B" w:rsidP="000A5E8A">
      <w:pPr>
        <w:pStyle w:val="ProductList-Body"/>
        <w:tabs>
          <w:tab w:val="clear" w:pos="158"/>
          <w:tab w:val="left" w:pos="360"/>
        </w:tabs>
      </w:pPr>
      <w:r>
        <w:rPr>
          <w:b/>
          <w:color w:val="00188F"/>
        </w:rPr>
        <w:t>Utilisateurs externes</w:t>
      </w:r>
    </w:p>
    <w:p w14:paraId="0B682A93" w14:textId="77777777" w:rsidR="001B497B" w:rsidRPr="00C95C41" w:rsidRDefault="001B497B" w:rsidP="000A5E8A">
      <w:pPr>
        <w:pStyle w:val="ProductList-Body"/>
        <w:tabs>
          <w:tab w:val="clear" w:pos="158"/>
          <w:tab w:val="left" w:pos="360"/>
        </w:tabs>
      </w:pPr>
      <w:r>
        <w:t>Les Utilisateurs externes de toutes les éditions de Microsoft Dynamics CRM Online n</w:t>
      </w:r>
      <w:r w:rsidR="00677EB8">
        <w:t>’</w:t>
      </w:r>
      <w:r>
        <w:t>ont pas besoin d</w:t>
      </w:r>
      <w:r w:rsidR="00677EB8">
        <w:t>’</w:t>
      </w:r>
      <w:r>
        <w:t>une SL pour avoir accès au Service en Ligne à moins d</w:t>
      </w:r>
      <w:r w:rsidR="00677EB8">
        <w:t>’</w:t>
      </w:r>
      <w:r>
        <w:t>utiliser les clients Microsoft Dynamics CRM. Cette exonération ne s</w:t>
      </w:r>
      <w:r w:rsidR="00677EB8">
        <w:t>’</w:t>
      </w:r>
      <w:r>
        <w:t>applique pas à l</w:t>
      </w:r>
      <w:r w:rsidR="00677EB8">
        <w:t>’</w:t>
      </w:r>
      <w:r>
        <w:t>accès à Microsoft Dynamics Marketing, Microsoft Social Engagement, ou à Parature, from Microsoft.</w:t>
      </w:r>
      <w:r>
        <w:rPr>
          <w:color w:val="000000" w:themeColor="text1"/>
          <w:szCs w:val="18"/>
        </w:rPr>
        <w:t xml:space="preserve"> </w:t>
      </w:r>
    </w:p>
    <w:p w14:paraId="3635EFEB" w14:textId="77777777" w:rsidR="004E52BA" w:rsidRPr="00C95C41" w:rsidRDefault="00C22EE3" w:rsidP="004E52BA">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4E41CBC8" w14:textId="77777777" w:rsidR="0074447C" w:rsidRPr="00C95C41" w:rsidRDefault="0074447C" w:rsidP="0074447C">
      <w:pPr>
        <w:pStyle w:val="ProductList-Offering2Heading"/>
        <w:outlineLvl w:val="2"/>
      </w:pPr>
      <w:r>
        <w:tab/>
      </w:r>
      <w:bookmarkStart w:id="59" w:name="_Toc403739239"/>
      <w:r>
        <w:t>Microsoft Dynamics Marketing</w:t>
      </w:r>
      <w:bookmarkEnd w:id="59"/>
    </w:p>
    <w:p w14:paraId="4D33A773" w14:textId="77777777" w:rsidR="0074447C" w:rsidRPr="00C95C41" w:rsidRDefault="0074447C" w:rsidP="0074447C">
      <w:pPr>
        <w:pStyle w:val="ProductList-Body"/>
      </w:pPr>
      <w:r>
        <w:rPr>
          <w:rFonts w:asciiTheme="majorHAnsi" w:hAnsiTheme="majorHAnsi"/>
          <w:sz w:val="16"/>
          <w:szCs w:val="16"/>
        </w:rPr>
        <w:t>Microsoft Dynamics Marketing Enterprise</w:t>
      </w:r>
    </w:p>
    <w:p w14:paraId="51ABC0EA"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4514BE8E" w14:textId="77777777" w:rsidR="0074447C" w:rsidRPr="00E7428C"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47DF167E" w14:textId="77777777" w:rsidR="00E53C1F" w:rsidRPr="00C95C41" w:rsidRDefault="00E53C1F" w:rsidP="00E53C1F">
      <w:pPr>
        <w:pStyle w:val="ProductList-Body"/>
      </w:pPr>
      <w:r>
        <w:rPr>
          <w:b/>
          <w:color w:val="00188F"/>
        </w:rPr>
        <w:t>Contrat de Niveau de Service</w:t>
      </w:r>
    </w:p>
    <w:p w14:paraId="546EAF7F" w14:textId="77777777" w:rsidR="00E53C1F" w:rsidRPr="00C95C41" w:rsidRDefault="00E53C1F" w:rsidP="00E53C1F">
      <w:pPr>
        <w:pStyle w:val="ProductList-Body"/>
      </w:pPr>
      <w:r>
        <w:t>Il n</w:t>
      </w:r>
      <w:r w:rsidR="00677EB8">
        <w:t>’</w:t>
      </w:r>
      <w:r>
        <w:t>existe aucun SLA pour Microsoft Dynamics Marketing.</w:t>
      </w:r>
    </w:p>
    <w:p w14:paraId="354F7F2B" w14:textId="77777777" w:rsidR="00E53C1F" w:rsidRPr="00C95C41" w:rsidRDefault="00E53C1F" w:rsidP="0074447C">
      <w:pPr>
        <w:pStyle w:val="ProductList-Body"/>
        <w:tabs>
          <w:tab w:val="clear" w:pos="158"/>
          <w:tab w:val="left" w:pos="360"/>
        </w:tabs>
      </w:pPr>
    </w:p>
    <w:p w14:paraId="45CE5AE7" w14:textId="77777777" w:rsidR="0074447C" w:rsidRPr="00C95C41" w:rsidRDefault="0074447C" w:rsidP="0074447C">
      <w:pPr>
        <w:pStyle w:val="ProductList-Body"/>
        <w:tabs>
          <w:tab w:val="clear" w:pos="158"/>
          <w:tab w:val="left" w:pos="360"/>
        </w:tabs>
      </w:pPr>
      <w:r>
        <w:rPr>
          <w:b/>
          <w:color w:val="00188F"/>
        </w:rPr>
        <w:t>Profil Utilisateur Web</w:t>
      </w:r>
    </w:p>
    <w:p w14:paraId="1882384C" w14:textId="77777777" w:rsidR="0074447C" w:rsidRPr="00C95C41" w:rsidRDefault="0074447C" w:rsidP="0074447C">
      <w:pPr>
        <w:pStyle w:val="ProductList-Body"/>
      </w:pPr>
      <w:r>
        <w:t>Les utilisateurs configurés qui ont accès au Service en Ligne comme des Utilisateurs de Portail Web n</w:t>
      </w:r>
      <w:r w:rsidR="00677EB8">
        <w:t>’</w:t>
      </w:r>
      <w:r>
        <w:t>ont pas besoin de SL Utilisateur.</w:t>
      </w:r>
    </w:p>
    <w:p w14:paraId="56B6700F" w14:textId="77777777" w:rsidR="0074447C" w:rsidRPr="00C95C41" w:rsidRDefault="00C22EE3" w:rsidP="0074447C">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2FF5CEFC" w14:textId="77777777" w:rsidR="00234095" w:rsidRPr="00C95C41" w:rsidRDefault="00234095" w:rsidP="00234095">
      <w:pPr>
        <w:pStyle w:val="ProductList-Offering2Heading"/>
        <w:outlineLvl w:val="2"/>
      </w:pPr>
      <w:r>
        <w:tab/>
      </w:r>
      <w:bookmarkStart w:id="60" w:name="_Toc403739240"/>
      <w:r>
        <w:t>Microsoft Social Engagement</w:t>
      </w:r>
      <w:bookmarkEnd w:id="60"/>
    </w:p>
    <w:p w14:paraId="041263BB" w14:textId="77777777" w:rsidR="00234095" w:rsidRPr="00C95C41" w:rsidRDefault="00234095" w:rsidP="00234095">
      <w:pPr>
        <w:pStyle w:val="ProductList-Body"/>
      </w:pPr>
      <w:r>
        <w:rPr>
          <w:rFonts w:asciiTheme="majorHAnsi" w:hAnsiTheme="majorHAnsi"/>
          <w:sz w:val="16"/>
          <w:szCs w:val="16"/>
        </w:rPr>
        <w:t>Microsoft Social Engagement Professional</w:t>
      </w:r>
    </w:p>
    <w:p w14:paraId="5088A9AA" w14:textId="77777777" w:rsidR="00234095" w:rsidRPr="00C95C41" w:rsidRDefault="00234095" w:rsidP="00234095">
      <w:pPr>
        <w:pStyle w:val="ProductList-Body"/>
      </w:pPr>
      <w:r>
        <w:rPr>
          <w:rFonts w:asciiTheme="majorHAnsi" w:hAnsiTheme="majorHAnsi"/>
          <w:sz w:val="16"/>
          <w:szCs w:val="16"/>
        </w:rPr>
        <w:t>Microsoft Social Engagement Enterprise</w:t>
      </w:r>
    </w:p>
    <w:p w14:paraId="25E1C975" w14:textId="77777777" w:rsidR="00234095" w:rsidRPr="00E7428C" w:rsidRDefault="00234095" w:rsidP="00234095">
      <w:pPr>
        <w:pStyle w:val="ProductList-Body"/>
        <w:pBdr>
          <w:top w:val="single" w:sz="4" w:space="1" w:color="BFBFBF" w:themeColor="background1" w:themeShade="BF"/>
        </w:pBdr>
        <w:rPr>
          <w:b/>
          <w:color w:val="000000" w:themeColor="text1"/>
          <w:sz w:val="8"/>
          <w:szCs w:val="8"/>
          <w:lang w:eastAsia="en-US" w:bidi="ar-SA"/>
        </w:rPr>
      </w:pPr>
    </w:p>
    <w:p w14:paraId="61FA5A27" w14:textId="77777777" w:rsidR="00DD2927" w:rsidRPr="00C95C41" w:rsidRDefault="00DD2927" w:rsidP="00DD2927">
      <w:pPr>
        <w:pStyle w:val="ProductList-Body"/>
      </w:pPr>
      <w:r>
        <w:rPr>
          <w:b/>
          <w:color w:val="00188F"/>
        </w:rPr>
        <w:t>Contrat de Niveau de Service</w:t>
      </w:r>
    </w:p>
    <w:p w14:paraId="5C618367" w14:textId="77777777" w:rsidR="00DD2927" w:rsidRPr="00C95C41" w:rsidRDefault="00DD2927" w:rsidP="00DD2927">
      <w:pPr>
        <w:pStyle w:val="ProductList-Body"/>
      </w:pPr>
      <w:r>
        <w:t>Il n</w:t>
      </w:r>
      <w:r w:rsidR="00677EB8">
        <w:t>’</w:t>
      </w:r>
      <w:r>
        <w:t>existe aucun SLA pour Microsoft Social Engagement.</w:t>
      </w:r>
    </w:p>
    <w:p w14:paraId="23FADC37" w14:textId="77777777" w:rsidR="00DD2927" w:rsidRPr="00C95C41" w:rsidRDefault="00DD2927" w:rsidP="00234095">
      <w:pPr>
        <w:pStyle w:val="ProductList-Body"/>
        <w:tabs>
          <w:tab w:val="clear" w:pos="158"/>
          <w:tab w:val="left" w:pos="360"/>
        </w:tabs>
      </w:pPr>
    </w:p>
    <w:p w14:paraId="69DEDCA1" w14:textId="77777777" w:rsidR="00234095" w:rsidRPr="00C95C41" w:rsidRDefault="00234095" w:rsidP="00234095">
      <w:pPr>
        <w:pStyle w:val="ProductList-Body"/>
        <w:tabs>
          <w:tab w:val="clear" w:pos="158"/>
          <w:tab w:val="left" w:pos="360"/>
        </w:tabs>
      </w:pPr>
      <w:r>
        <w:rPr>
          <w:b/>
          <w:color w:val="00188F"/>
        </w:rPr>
        <w:t>Contenus sociaux obtenus via Microsoft Social Engagement</w:t>
      </w:r>
    </w:p>
    <w:p w14:paraId="25C3049A" w14:textId="77777777" w:rsidR="00234095" w:rsidRPr="00C95C41"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w:t>
      </w:r>
      <w:r w:rsidR="00677EB8">
        <w:t>’</w:t>
      </w:r>
      <w:r>
        <w:t>indexation ou d</w:t>
      </w:r>
      <w:r w:rsidR="00677EB8">
        <w:t>’</w:t>
      </w:r>
      <w:r>
        <w:t>agrégation de données, en réponse aux requêtes de recherche du Client exécutées dans Microsoft Social Engagement. Le Contenu Social ne correspond pas aux Données Client. Microsoft se réserve le droit de :</w:t>
      </w:r>
    </w:p>
    <w:p w14:paraId="459441F1" w14:textId="77777777" w:rsidR="00234095" w:rsidRPr="00C95C41" w:rsidRDefault="00234095" w:rsidP="00234095">
      <w:pPr>
        <w:pStyle w:val="ProductList-Body"/>
        <w:numPr>
          <w:ilvl w:val="0"/>
          <w:numId w:val="13"/>
        </w:numPr>
        <w:ind w:left="450" w:hanging="270"/>
      </w:pPr>
      <w:r>
        <w:t>stocker du Contenu Social dans une base de données combiné à du contenu agrégé d</w:t>
      </w:r>
      <w:r w:rsidR="00677EB8">
        <w:t>’</w:t>
      </w:r>
      <w:r>
        <w:t>autres sources par d</w:t>
      </w:r>
      <w:r w:rsidR="00677EB8">
        <w:t>’</w:t>
      </w:r>
      <w:r>
        <w:t xml:space="preserve">autres licenciés ; </w:t>
      </w:r>
    </w:p>
    <w:p w14:paraId="63B284A7" w14:textId="77777777" w:rsidR="00234095" w:rsidRPr="00C95C41" w:rsidRDefault="00234095" w:rsidP="00234095">
      <w:pPr>
        <w:pStyle w:val="ProductList-Body"/>
        <w:numPr>
          <w:ilvl w:val="0"/>
          <w:numId w:val="13"/>
        </w:numPr>
        <w:spacing w:before="40"/>
        <w:ind w:left="450" w:hanging="274"/>
      </w:pPr>
      <w:r>
        <w:t>modifier, accéder à ou supprimer du Contenu Social en réponse à une demande d</w:t>
      </w:r>
      <w:r w:rsidR="00677EB8">
        <w:t>’</w:t>
      </w:r>
      <w:r>
        <w:t>un réseau social, d</w:t>
      </w:r>
      <w:r w:rsidR="00677EB8">
        <w:t>’</w:t>
      </w:r>
      <w:r>
        <w:t>un service d</w:t>
      </w:r>
      <w:r w:rsidR="00677EB8">
        <w:t>’</w:t>
      </w:r>
      <w:r>
        <w:t>indexation ou d</w:t>
      </w:r>
      <w:r w:rsidR="00677EB8">
        <w:t>’</w:t>
      </w:r>
      <w:r>
        <w:t>agrégation de données, d</w:t>
      </w:r>
      <w:r w:rsidR="00677EB8">
        <w:t>’</w:t>
      </w:r>
      <w:r>
        <w:t>un propriétaire de Contenu Social ou d</w:t>
      </w:r>
      <w:r w:rsidR="00677EB8">
        <w:t>’</w:t>
      </w:r>
      <w:r>
        <w:t xml:space="preserve">une demande de retrait dans le cadre de la loi Digital Millennium Copyright Act ; </w:t>
      </w:r>
    </w:p>
    <w:p w14:paraId="5297ED28" w14:textId="77777777" w:rsidR="00234095" w:rsidRPr="00C95C41" w:rsidRDefault="00234095" w:rsidP="00234095">
      <w:pPr>
        <w:pStyle w:val="ProductList-Body"/>
        <w:numPr>
          <w:ilvl w:val="0"/>
          <w:numId w:val="13"/>
        </w:numPr>
        <w:spacing w:before="40"/>
        <w:ind w:left="450" w:hanging="274"/>
      </w:pPr>
      <w:r>
        <w:t>demander au Client de modifier ou de supprimer du Contenu Social qu</w:t>
      </w:r>
      <w:r w:rsidR="00677EB8">
        <w:t>’</w:t>
      </w:r>
      <w:r>
        <w:t>il aurait exporté ; et</w:t>
      </w:r>
    </w:p>
    <w:p w14:paraId="2972065A" w14:textId="77777777" w:rsidR="00234095" w:rsidRPr="00C95C41" w:rsidRDefault="00234095" w:rsidP="00234095">
      <w:pPr>
        <w:pStyle w:val="ProductList-Body"/>
        <w:numPr>
          <w:ilvl w:val="0"/>
          <w:numId w:val="13"/>
        </w:numPr>
        <w:spacing w:before="40"/>
        <w:ind w:left="450" w:hanging="274"/>
      </w:pPr>
      <w:r>
        <w:t>supprimer ou interdire tout accès ultérieur à du Contenu Social après la résiliation ou l</w:t>
      </w:r>
      <w:r w:rsidR="00677EB8">
        <w:t>’</w:t>
      </w:r>
      <w:r>
        <w:t xml:space="preserve">expiration du Service en Ligne. </w:t>
      </w:r>
    </w:p>
    <w:p w14:paraId="166A76FA" w14:textId="77777777" w:rsidR="00E776C5" w:rsidRPr="00C95C41" w:rsidRDefault="00C22EE3" w:rsidP="00E776C5">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0D6304DA" w14:textId="77777777" w:rsidR="00E776C5" w:rsidRPr="00C95C41" w:rsidRDefault="00E776C5" w:rsidP="00A8327A">
      <w:pPr>
        <w:pStyle w:val="ProductList-Offering2Heading"/>
        <w:keepNext/>
        <w:keepLines/>
        <w:outlineLvl w:val="2"/>
      </w:pPr>
      <w:r>
        <w:tab/>
      </w:r>
      <w:bookmarkStart w:id="61" w:name="_Toc403739241"/>
      <w:r>
        <w:t>Parature, from Microsoft</w:t>
      </w:r>
      <w:bookmarkEnd w:id="61"/>
    </w:p>
    <w:p w14:paraId="2ABDE33B" w14:textId="77777777" w:rsidR="00E776C5" w:rsidRPr="00C95C41" w:rsidRDefault="00E776C5" w:rsidP="00A8327A">
      <w:pPr>
        <w:pStyle w:val="ProductList-Body"/>
        <w:keepNext/>
        <w:keepLines/>
      </w:pPr>
      <w:r>
        <w:rPr>
          <w:rFonts w:asciiTheme="majorHAnsi" w:hAnsiTheme="majorHAnsi"/>
          <w:sz w:val="16"/>
          <w:szCs w:val="16"/>
        </w:rPr>
        <w:t>Parature Enterprise</w:t>
      </w:r>
    </w:p>
    <w:p w14:paraId="51C32593" w14:textId="77777777" w:rsidR="00E776C5" w:rsidRPr="00E7428C" w:rsidRDefault="00E776C5" w:rsidP="007A7AC7">
      <w:pPr>
        <w:pStyle w:val="ProductList-Body"/>
        <w:pBdr>
          <w:top w:val="single" w:sz="4" w:space="1" w:color="BFBFBF" w:themeColor="background1" w:themeShade="BF"/>
        </w:pBdr>
        <w:rPr>
          <w:b/>
          <w:color w:val="000000" w:themeColor="text1"/>
          <w:sz w:val="8"/>
          <w:szCs w:val="8"/>
          <w:lang w:eastAsia="en-US" w:bidi="ar-SA"/>
        </w:rPr>
      </w:pPr>
    </w:p>
    <w:p w14:paraId="46855BC2" w14:textId="77777777" w:rsidR="00DD2927" w:rsidRPr="00C95C41" w:rsidRDefault="00DD2927" w:rsidP="00A8327A">
      <w:pPr>
        <w:pStyle w:val="ProductList-Body"/>
        <w:keepNext/>
        <w:keepLines/>
      </w:pPr>
      <w:r>
        <w:rPr>
          <w:b/>
          <w:color w:val="00188F"/>
        </w:rPr>
        <w:t>Contrat de Niveau de Service</w:t>
      </w:r>
    </w:p>
    <w:p w14:paraId="051DF5C6" w14:textId="77777777" w:rsidR="00DD2927" w:rsidRPr="00C95C41" w:rsidRDefault="00DD2927" w:rsidP="00A8327A">
      <w:pPr>
        <w:pStyle w:val="ProductList-Body"/>
        <w:keepNext/>
        <w:keepLines/>
      </w:pPr>
      <w:r>
        <w:t>Il n</w:t>
      </w:r>
      <w:r w:rsidR="00677EB8">
        <w:t>’</w:t>
      </w:r>
      <w:r>
        <w:t>existe aucun SLA pour Parature, from Microsoft.</w:t>
      </w:r>
    </w:p>
    <w:p w14:paraId="696A6DAA" w14:textId="77777777" w:rsidR="00DD2927" w:rsidRPr="00C95C41" w:rsidRDefault="00DD2927" w:rsidP="00A8327A">
      <w:pPr>
        <w:pStyle w:val="ProductList-Body"/>
        <w:keepNext/>
        <w:keepLines/>
      </w:pPr>
    </w:p>
    <w:p w14:paraId="32FE1090" w14:textId="77777777" w:rsidR="00DD2927" w:rsidRPr="00C95C41" w:rsidRDefault="00DD2927" w:rsidP="00A8327A">
      <w:pPr>
        <w:pStyle w:val="ProductList-Body"/>
        <w:keepNext/>
        <w:keepLines/>
      </w:pPr>
      <w:r>
        <w:t xml:space="preserve">Le Client doit utiliser Parature conformément aux conditions de protection des </w:t>
      </w:r>
      <w:r w:rsidR="00696863">
        <w:t>données à caractère personnel</w:t>
      </w:r>
      <w:r>
        <w:t xml:space="preserve"> et/ou de sécurité disponibles à l</w:t>
      </w:r>
      <w:r w:rsidR="00677EB8">
        <w:t>’</w:t>
      </w:r>
      <w:r>
        <w:t>adresse http://www.parature.com/privacylegal/.</w:t>
      </w:r>
    </w:p>
    <w:p w14:paraId="57CE3D2D" w14:textId="77777777" w:rsidR="00E776C5" w:rsidRPr="00C95C41" w:rsidRDefault="00C22EE3" w:rsidP="00E776C5">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1E0DD186" w14:textId="77777777" w:rsidR="003D22CB" w:rsidRPr="00C95C41" w:rsidRDefault="004E52BA" w:rsidP="00D73EC5">
      <w:pPr>
        <w:pStyle w:val="ProductList-OfferingGroupHeading"/>
        <w:spacing w:after="80"/>
        <w:outlineLvl w:val="1"/>
      </w:pPr>
      <w:bookmarkStart w:id="62" w:name="_Toc403739242"/>
      <w:r>
        <w:t>Services Office 365</w:t>
      </w:r>
      <w:bookmarkEnd w:id="62"/>
    </w:p>
    <w:p w14:paraId="132BC3EB" w14:textId="77777777" w:rsidR="000E3993" w:rsidRPr="00C95C41" w:rsidRDefault="000E3993" w:rsidP="000E3993">
      <w:pPr>
        <w:pStyle w:val="ProductList-Body"/>
        <w:tabs>
          <w:tab w:val="clear" w:pos="158"/>
          <w:tab w:val="left" w:pos="360"/>
        </w:tabs>
      </w:pPr>
      <w:r>
        <w:rPr>
          <w:b/>
          <w:color w:val="00188F"/>
        </w:rPr>
        <w:t>au transfert de données</w:t>
      </w:r>
    </w:p>
    <w:p w14:paraId="1107D7BB" w14:textId="77777777" w:rsidR="000E3993" w:rsidRPr="00C95C41" w:rsidRDefault="000E3993" w:rsidP="000E3993">
      <w:pPr>
        <w:pStyle w:val="ProductList-Body"/>
      </w:pPr>
      <w:r>
        <w:t>Les avertissements relatifs à Bing Maps figurant dans l</w:t>
      </w:r>
      <w:r w:rsidR="00677EB8">
        <w:t>’</w:t>
      </w:r>
      <w:hyperlink w:anchor="Attachment1" w:history="1">
        <w:r>
          <w:rPr>
            <w:rStyle w:val="Hyperlink"/>
          </w:rPr>
          <w:t>Annexe 1</w:t>
        </w:r>
      </w:hyperlink>
      <w:r>
        <w:t xml:space="preserve"> s</w:t>
      </w:r>
      <w:r w:rsidR="00677EB8">
        <w:t>’</w:t>
      </w:r>
      <w:r>
        <w:t>appliquent.</w:t>
      </w:r>
    </w:p>
    <w:p w14:paraId="74EBCDBD" w14:textId="77777777" w:rsidR="000E3993" w:rsidRPr="00C95C41" w:rsidRDefault="000E3993" w:rsidP="000E3993">
      <w:pPr>
        <w:pStyle w:val="ProductList-Body"/>
      </w:pPr>
    </w:p>
    <w:p w14:paraId="1540BD54" w14:textId="77777777" w:rsidR="009427A1" w:rsidRPr="00C95C41" w:rsidRDefault="009427A1" w:rsidP="009427A1">
      <w:pPr>
        <w:pStyle w:val="ProductList-Body"/>
      </w:pPr>
      <w:bookmarkStart w:id="63" w:name="CoreFeaturesforOffice365Services"/>
      <w:r>
        <w:rPr>
          <w:b/>
          <w:color w:val="00188F"/>
        </w:rPr>
        <w:t>Fonctionnalités de base des Services Office 365</w:t>
      </w:r>
    </w:p>
    <w:bookmarkEnd w:id="63"/>
    <w:p w14:paraId="6FAC081E" w14:textId="77777777" w:rsidR="009427A1" w:rsidRPr="00C95C41" w:rsidRDefault="009427A1" w:rsidP="009427A1">
      <w:pPr>
        <w:pStyle w:val="ProductList-Body"/>
      </w:pPr>
      <w:r>
        <w:t>Pendant la durée de l</w:t>
      </w:r>
      <w:r w:rsidR="00677EB8">
        <w:t>’</w:t>
      </w:r>
      <w:r>
        <w:t>abonnement du Client, les Services Office 365 seront conformes, pour l</w:t>
      </w:r>
      <w:r w:rsidR="00677EB8">
        <w:t>’</w:t>
      </w:r>
      <w:r>
        <w:t>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w:t>
      </w:r>
      <w:r w:rsidR="00677EB8">
        <w:t>’</w:t>
      </w:r>
      <w:r>
        <w:t>à la condition d</w:t>
      </w:r>
      <w:r w:rsidR="00677EB8">
        <w:t>’</w:t>
      </w:r>
      <w:r>
        <w:t>offrir au Client une autre fonctionnalité qui constitue une alternative raisonnable.</w:t>
      </w:r>
    </w:p>
    <w:p w14:paraId="35C0677A" w14:textId="77777777" w:rsidR="009427A1" w:rsidRPr="00C95C41" w:rsidRDefault="009427A1" w:rsidP="009427A1">
      <w:pPr>
        <w:pStyle w:val="ProductList-Body"/>
      </w:pPr>
    </w:p>
    <w:p w14:paraId="314E8179" w14:textId="77777777" w:rsidR="009427A1" w:rsidRPr="00C95C41" w:rsidRDefault="009427A1" w:rsidP="00F750CE">
      <w:pPr>
        <w:pStyle w:val="ProductList-Body"/>
        <w:tabs>
          <w:tab w:val="clear" w:pos="158"/>
          <w:tab w:val="left" w:pos="360"/>
        </w:tabs>
        <w:ind w:left="180"/>
      </w:pPr>
      <w:r>
        <w:rPr>
          <w:b/>
          <w:color w:val="0072C6"/>
        </w:rPr>
        <w:t>Portail d</w:t>
      </w:r>
      <w:r w:rsidR="00677EB8">
        <w:rPr>
          <w:b/>
          <w:color w:val="0072C6"/>
        </w:rPr>
        <w:t>’</w:t>
      </w:r>
      <w:r>
        <w:rPr>
          <w:b/>
          <w:color w:val="0072C6"/>
        </w:rPr>
        <w:t>administration</w:t>
      </w:r>
    </w:p>
    <w:p w14:paraId="2BC9C3BE" w14:textId="77777777" w:rsidR="009427A1" w:rsidRPr="00C95C41" w:rsidRDefault="009427A1" w:rsidP="00F750CE">
      <w:pPr>
        <w:pStyle w:val="ProductList-Body"/>
        <w:tabs>
          <w:tab w:val="clear" w:pos="158"/>
          <w:tab w:val="left" w:pos="360"/>
        </w:tabs>
        <w:ind w:left="180"/>
      </w:pPr>
      <w:r>
        <w:t>Le Client pourra ajouter et supprimer des utilisateurs finaux et des domaines, gérer les licences et créer des groupes par l</w:t>
      </w:r>
      <w:r w:rsidR="00677EB8">
        <w:t>’</w:t>
      </w:r>
      <w:r>
        <w:t>intermédiaire du portail Microsoft Online Services ou son site successeur.</w:t>
      </w:r>
    </w:p>
    <w:p w14:paraId="7667201E" w14:textId="77777777" w:rsidR="009427A1" w:rsidRPr="00C95C41" w:rsidRDefault="009427A1" w:rsidP="009427A1">
      <w:pPr>
        <w:pStyle w:val="ProductList-Body"/>
      </w:pPr>
    </w:p>
    <w:p w14:paraId="6D4825C4" w14:textId="77777777" w:rsidR="004A2A95" w:rsidRPr="00C95C41" w:rsidRDefault="004A2A95" w:rsidP="004A2A95">
      <w:pPr>
        <w:pStyle w:val="ProductList-Body"/>
        <w:tabs>
          <w:tab w:val="clear" w:pos="158"/>
          <w:tab w:val="left" w:pos="180"/>
        </w:tabs>
      </w:pPr>
      <w:r>
        <w:rPr>
          <w:b/>
          <w:color w:val="00188F"/>
        </w:rPr>
        <w:t>Suites de licences d</w:t>
      </w:r>
      <w:r w:rsidR="00677EB8">
        <w:rPr>
          <w:b/>
          <w:color w:val="00188F"/>
        </w:rPr>
        <w:t>’</w:t>
      </w:r>
      <w:r>
        <w:rPr>
          <w:b/>
          <w:color w:val="00188F"/>
        </w:rPr>
        <w:t>abonnement</w:t>
      </w:r>
    </w:p>
    <w:p w14:paraId="03DDCE9C" w14:textId="77777777" w:rsidR="004A2A95" w:rsidRPr="00C95C41" w:rsidRDefault="004A2A95" w:rsidP="00AB0F44">
      <w:pPr>
        <w:pStyle w:val="ProductList-Body"/>
        <w:tabs>
          <w:tab w:val="clear" w:pos="158"/>
          <w:tab w:val="left" w:pos="180"/>
        </w:tabs>
      </w:pPr>
      <w:r>
        <w:t xml:space="preserve">En plus des SL Utilisateur, reportez-vous à </w:t>
      </w:r>
      <w:r w:rsidR="00AB0F44" w:rsidRPr="00AB0F44">
        <w:t>l’</w:t>
      </w:r>
      <w:hyperlink w:anchor="Attachment2" w:history="1">
        <w:r w:rsidR="00AB0F44" w:rsidRPr="00AB0F44">
          <w:rPr>
            <w:rStyle w:val="Hyperlink"/>
          </w:rPr>
          <w:t>Annexe 2</w:t>
        </w:r>
      </w:hyperlink>
      <w:r>
        <w:t xml:space="preserve"> pour identifier les autres SL qui répondent aux exigences pour Exchange Online Plans 1 et 2, Lync Online Plans 1 et 2 et SharePoint Online Plans 1 et 2.</w:t>
      </w:r>
    </w:p>
    <w:p w14:paraId="6F4BFAA1" w14:textId="77777777" w:rsidR="009427A1" w:rsidRPr="00C95C41" w:rsidRDefault="009427A1" w:rsidP="004A2A95">
      <w:pPr>
        <w:pStyle w:val="ProductList-Body"/>
      </w:pPr>
    </w:p>
    <w:p w14:paraId="50DAE906" w14:textId="77777777" w:rsidR="00E93FD0" w:rsidRPr="00C95C41" w:rsidRDefault="00E93FD0" w:rsidP="00D73EC5">
      <w:pPr>
        <w:pStyle w:val="ProductList-Offering2Heading"/>
        <w:outlineLvl w:val="2"/>
      </w:pPr>
      <w:r>
        <w:tab/>
      </w:r>
      <w:bookmarkStart w:id="64" w:name="_Toc403739243"/>
      <w:r>
        <w:t>Exchange Online</w:t>
      </w:r>
      <w:bookmarkEnd w:id="64"/>
    </w:p>
    <w:p w14:paraId="792A72C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C832AB1" w14:textId="77777777" w:rsidR="004E52BA" w:rsidRPr="00C95C41" w:rsidRDefault="00E275D6" w:rsidP="00EF1E73">
      <w:pPr>
        <w:pStyle w:val="ProductList-Body"/>
      </w:pPr>
      <w:r>
        <w:rPr>
          <w:rFonts w:asciiTheme="majorHAnsi" w:hAnsiTheme="majorHAnsi"/>
          <w:sz w:val="16"/>
          <w:szCs w:val="16"/>
        </w:rPr>
        <w:t>Prévention de la perte de données</w:t>
      </w:r>
    </w:p>
    <w:p w14:paraId="7F09AAD4" w14:textId="77777777" w:rsidR="004E52BA" w:rsidRPr="00C95C41" w:rsidRDefault="004E52BA" w:rsidP="00EF1E73">
      <w:pPr>
        <w:pStyle w:val="ProductList-Body"/>
      </w:pPr>
      <w:r>
        <w:rPr>
          <w:rFonts w:asciiTheme="majorHAnsi" w:hAnsiTheme="majorHAnsi"/>
          <w:sz w:val="16"/>
          <w:szCs w:val="16"/>
        </w:rPr>
        <w:t>Exchange Online Archiving pour Exchange Online</w:t>
      </w:r>
    </w:p>
    <w:p w14:paraId="30EB81D3" w14:textId="77777777" w:rsidR="004E52BA" w:rsidRPr="00C95C41" w:rsidRDefault="004E52BA" w:rsidP="00EF1E73">
      <w:pPr>
        <w:pStyle w:val="ProductList-Body"/>
      </w:pPr>
      <w:r>
        <w:rPr>
          <w:rFonts w:asciiTheme="majorHAnsi" w:hAnsiTheme="majorHAnsi"/>
          <w:sz w:val="16"/>
          <w:szCs w:val="16"/>
        </w:rPr>
        <w:t>Exchange Online Archiving pour Exchange Server</w:t>
      </w:r>
    </w:p>
    <w:p w14:paraId="55E04A67" w14:textId="77777777" w:rsidR="004E52BA" w:rsidRPr="00C95C41" w:rsidRDefault="004E52BA" w:rsidP="00EF1E73">
      <w:pPr>
        <w:pStyle w:val="ProductList-Body"/>
      </w:pPr>
      <w:r>
        <w:rPr>
          <w:rFonts w:asciiTheme="majorHAnsi" w:hAnsiTheme="majorHAnsi"/>
          <w:sz w:val="16"/>
          <w:szCs w:val="16"/>
        </w:rPr>
        <w:t>Exchange Online Kiosk</w:t>
      </w:r>
    </w:p>
    <w:p w14:paraId="18932797" w14:textId="77777777" w:rsidR="004E52BA" w:rsidRPr="00C95C41" w:rsidRDefault="004E52BA" w:rsidP="00EF1E73">
      <w:pPr>
        <w:pStyle w:val="ProductList-Body"/>
      </w:pPr>
      <w:r>
        <w:rPr>
          <w:rFonts w:asciiTheme="majorHAnsi" w:hAnsiTheme="majorHAnsi"/>
          <w:sz w:val="16"/>
          <w:szCs w:val="16"/>
        </w:rPr>
        <w:t>Exchange Online Plan 1</w:t>
      </w:r>
    </w:p>
    <w:p w14:paraId="60627AFC" w14:textId="77777777" w:rsidR="004E52BA" w:rsidRPr="00C95C41" w:rsidRDefault="004E52BA" w:rsidP="00EF1E73">
      <w:pPr>
        <w:pStyle w:val="ProductList-Body"/>
      </w:pPr>
      <w:r>
        <w:rPr>
          <w:rFonts w:asciiTheme="majorHAnsi" w:hAnsiTheme="majorHAnsi"/>
          <w:sz w:val="16"/>
          <w:szCs w:val="16"/>
        </w:rPr>
        <w:t>Exchange Online Plan 2</w:t>
      </w:r>
    </w:p>
    <w:p w14:paraId="3D14F90D"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68A349F4" w14:textId="77777777" w:rsidR="00123E7D" w:rsidRPr="00E7428C"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5B58F480" w14:textId="77777777" w:rsidR="001A19E0" w:rsidRPr="00C95C41" w:rsidRDefault="00DC0A1F" w:rsidP="001A19E0">
      <w:pPr>
        <w:pStyle w:val="ProductList-Body"/>
      </w:pPr>
      <w:r>
        <w:rPr>
          <w:b/>
          <w:color w:val="00188F"/>
        </w:rPr>
        <w:t>Fonctionnalités de base des Services Office 365 – Exchange Online</w:t>
      </w:r>
    </w:p>
    <w:p w14:paraId="7EA8AAB0" w14:textId="77777777" w:rsidR="001A19E0" w:rsidRPr="00C95C41"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27A91A20" w14:textId="77777777" w:rsidR="00017A5A" w:rsidRPr="00C95C41" w:rsidRDefault="00017A5A" w:rsidP="001A19E0">
      <w:pPr>
        <w:pStyle w:val="ProductList-Body"/>
      </w:pPr>
    </w:p>
    <w:p w14:paraId="1D5BFE97" w14:textId="77777777" w:rsidR="001A19E0" w:rsidRPr="00C95C41" w:rsidRDefault="001A19E0" w:rsidP="001A19E0">
      <w:pPr>
        <w:pStyle w:val="ProductList-Body"/>
        <w:ind w:left="180"/>
      </w:pPr>
      <w:r>
        <w:rPr>
          <w:b/>
          <w:color w:val="0072C6"/>
        </w:rPr>
        <w:t>Courriers électroniques</w:t>
      </w:r>
    </w:p>
    <w:p w14:paraId="6D42ACD6" w14:textId="77777777" w:rsidR="001A19E0" w:rsidRPr="00C95C41" w:rsidRDefault="001A19E0" w:rsidP="001A19E0">
      <w:pPr>
        <w:pStyle w:val="ProductList-Body"/>
        <w:ind w:left="180"/>
      </w:pPr>
      <w:r>
        <w:t>Un utilisateur final pourra envoyer des courriers électroniques, accéder à sa boîte aux lettres et recevoir des courriers électroniques provenant de l</w:t>
      </w:r>
      <w:r w:rsidR="00677EB8">
        <w:t>’</w:t>
      </w:r>
      <w:r>
        <w:t>intérieur et de l</w:t>
      </w:r>
      <w:r w:rsidR="00677EB8">
        <w:t>’</w:t>
      </w:r>
      <w:r>
        <w:t>extérieur de l</w:t>
      </w:r>
      <w:r w:rsidR="00677EB8">
        <w:t>’</w:t>
      </w:r>
      <w:r>
        <w:t>organisation du Client.</w:t>
      </w:r>
    </w:p>
    <w:p w14:paraId="31ED809C" w14:textId="77777777" w:rsidR="001A19E0" w:rsidRPr="00C95C41" w:rsidRDefault="001A19E0" w:rsidP="001A19E0">
      <w:pPr>
        <w:pStyle w:val="ProductList-Body"/>
        <w:ind w:left="180"/>
      </w:pPr>
    </w:p>
    <w:p w14:paraId="7F6BA5AD" w14:textId="77777777" w:rsidR="001A19E0" w:rsidRPr="00C95C41" w:rsidRDefault="001A19E0" w:rsidP="001A19E0">
      <w:pPr>
        <w:pStyle w:val="ProductList-Body"/>
        <w:ind w:left="180"/>
      </w:pPr>
      <w:r>
        <w:rPr>
          <w:b/>
          <w:color w:val="0072C6"/>
        </w:rPr>
        <w:t>Accès mobile et par navigateur Web</w:t>
      </w:r>
    </w:p>
    <w:p w14:paraId="5FBFE936" w14:textId="77777777" w:rsidR="001A19E0" w:rsidRPr="00C95C41" w:rsidRDefault="001A19E0" w:rsidP="001A19E0">
      <w:pPr>
        <w:pStyle w:val="ProductList-Body"/>
        <w:ind w:left="180"/>
      </w:pPr>
      <w:r>
        <w:t>Grâce au protocole Microsoft Exchange ActiveSync ou à un protocole ou une technologie qui lui succèdera, Exchange Online permettra à un utilisateur final d</w:t>
      </w:r>
      <w:r w:rsidR="00677EB8">
        <w:t>’</w:t>
      </w:r>
      <w:r>
        <w:t>envoyer et de recevoir des courriers électroniques et de mettre à jour et consulter des calendriers à partir d</w:t>
      </w:r>
      <w:r w:rsidR="00677EB8">
        <w:t>’</w:t>
      </w:r>
      <w:r>
        <w:t>un dispositif mobile prenant en charge de manière adéquate ce protocole ou cette technologie. Un utilisateur final pourra envoyer des courriers électroniques, accéder à la boîte aux lettres et recevoir des courriers électroniques provenant de l</w:t>
      </w:r>
      <w:r w:rsidR="00677EB8">
        <w:t>’</w:t>
      </w:r>
      <w:r>
        <w:t>intérieur et de l</w:t>
      </w:r>
      <w:r w:rsidR="00677EB8">
        <w:t>’</w:t>
      </w:r>
      <w:r>
        <w:t>extérieur de l</w:t>
      </w:r>
      <w:r w:rsidR="00677EB8">
        <w:t>’</w:t>
      </w:r>
      <w:r>
        <w:t>organisation du Client, à partir d</w:t>
      </w:r>
      <w:r w:rsidR="00677EB8">
        <w:t>’</w:t>
      </w:r>
      <w:r>
        <w:t>un navigateur Web compatible.</w:t>
      </w:r>
    </w:p>
    <w:p w14:paraId="6062B720" w14:textId="77777777" w:rsidR="001A19E0" w:rsidRPr="00C95C41" w:rsidRDefault="001A19E0" w:rsidP="001A19E0">
      <w:pPr>
        <w:pStyle w:val="ProductList-Body"/>
        <w:ind w:left="180"/>
      </w:pPr>
    </w:p>
    <w:p w14:paraId="46181FCA" w14:textId="77777777" w:rsidR="001A19E0" w:rsidRPr="00C95C41" w:rsidRDefault="001A19E0" w:rsidP="001A19E0">
      <w:pPr>
        <w:pStyle w:val="ProductList-Body"/>
        <w:ind w:left="180"/>
      </w:pPr>
      <w:r>
        <w:rPr>
          <w:b/>
          <w:color w:val="0072C6"/>
        </w:rPr>
        <w:t>Stratégies de rétention</w:t>
      </w:r>
    </w:p>
    <w:p w14:paraId="26886811" w14:textId="77777777" w:rsidR="001A19E0" w:rsidRPr="00C95C41" w:rsidRDefault="001A19E0" w:rsidP="001A19E0">
      <w:pPr>
        <w:pStyle w:val="ProductList-Body"/>
        <w:ind w:left="180"/>
      </w:pPr>
      <w:r>
        <w:t>Le Client pourra mettre en place des politiques d</w:t>
      </w:r>
      <w:r w:rsidR="00677EB8">
        <w:t>’</w:t>
      </w:r>
      <w:r>
        <w:t>archivage et de suppression des courriers électroniques.</w:t>
      </w:r>
    </w:p>
    <w:p w14:paraId="5A0D2C4A" w14:textId="77777777" w:rsidR="001A19E0" w:rsidRPr="00C95C41" w:rsidRDefault="001A19E0" w:rsidP="001A19E0">
      <w:pPr>
        <w:pStyle w:val="ProductList-Body"/>
        <w:ind w:left="180"/>
      </w:pPr>
    </w:p>
    <w:p w14:paraId="46690419" w14:textId="77777777" w:rsidR="001A19E0" w:rsidRPr="00C95C41" w:rsidRDefault="001A19E0" w:rsidP="001A19E0">
      <w:pPr>
        <w:pStyle w:val="ProductList-Body"/>
        <w:ind w:left="180"/>
      </w:pPr>
      <w:r>
        <w:rPr>
          <w:b/>
          <w:color w:val="0072C6"/>
        </w:rPr>
        <w:t>Récupération d</w:t>
      </w:r>
      <w:r w:rsidR="00677EB8">
        <w:rPr>
          <w:b/>
          <w:color w:val="0072C6"/>
        </w:rPr>
        <w:t>’</w:t>
      </w:r>
      <w:r>
        <w:rPr>
          <w:b/>
          <w:color w:val="0072C6"/>
        </w:rPr>
        <w:t>éléments supprimés et de boîtes aux lettres</w:t>
      </w:r>
    </w:p>
    <w:p w14:paraId="45CF1E87" w14:textId="77777777" w:rsidR="001A19E0" w:rsidRPr="00C95C41" w:rsidRDefault="001A19E0" w:rsidP="001A19E0">
      <w:pPr>
        <w:pStyle w:val="ProductList-Body"/>
        <w:ind w:left="180"/>
      </w:pPr>
      <w:r>
        <w:t>Le Client pourra récupérer le contenu d</w:t>
      </w:r>
      <w:r w:rsidR="00677EB8">
        <w:t>’</w:t>
      </w:r>
      <w:r>
        <w:t>une boîte aux lettres non partagée supprimée et un utilisateur final pourra récupérer un élément qui a été supprimé de l</w:t>
      </w:r>
      <w:r w:rsidR="00677EB8">
        <w:t>’</w:t>
      </w:r>
      <w:r>
        <w:t>un de ses dossiers de courriers électroniques.</w:t>
      </w:r>
    </w:p>
    <w:p w14:paraId="35D30D04" w14:textId="77777777" w:rsidR="001A19E0" w:rsidRPr="00C95C41" w:rsidRDefault="001A19E0" w:rsidP="001A19E0">
      <w:pPr>
        <w:pStyle w:val="ProductList-Body"/>
        <w:ind w:left="180"/>
      </w:pPr>
    </w:p>
    <w:p w14:paraId="7CA72279" w14:textId="77777777" w:rsidR="001A19E0" w:rsidRPr="00C95C41" w:rsidRDefault="001A19E0" w:rsidP="001A19E0">
      <w:pPr>
        <w:pStyle w:val="ProductList-Body"/>
        <w:ind w:left="180"/>
      </w:pPr>
      <w:r>
        <w:rPr>
          <w:b/>
          <w:color w:val="0072C6"/>
        </w:rPr>
        <w:t>Recherche dans plusieurs boîtes aux lettres</w:t>
      </w:r>
    </w:p>
    <w:p w14:paraId="32E27BDC" w14:textId="77777777" w:rsidR="001A19E0" w:rsidRPr="00C95C41" w:rsidRDefault="001A19E0" w:rsidP="001A19E0">
      <w:pPr>
        <w:pStyle w:val="ProductList-Body"/>
        <w:ind w:left="180"/>
      </w:pPr>
      <w:r>
        <w:t>Le Client pourra rechercher du contenu dans plusieurs boîtes aux lettres de son organisation.</w:t>
      </w:r>
    </w:p>
    <w:p w14:paraId="35B68329" w14:textId="77777777" w:rsidR="001A19E0" w:rsidRPr="00C95C41" w:rsidRDefault="001A19E0" w:rsidP="001A19E0">
      <w:pPr>
        <w:pStyle w:val="ProductList-Body"/>
        <w:ind w:left="180"/>
      </w:pPr>
    </w:p>
    <w:p w14:paraId="35D28660" w14:textId="77777777" w:rsidR="001A19E0" w:rsidRPr="00C95C41" w:rsidRDefault="001A19E0" w:rsidP="001A19E0">
      <w:pPr>
        <w:pStyle w:val="ProductList-Body"/>
        <w:ind w:left="180"/>
      </w:pPr>
      <w:r>
        <w:rPr>
          <w:b/>
          <w:color w:val="0072C6"/>
        </w:rPr>
        <w:t>Calendrier</w:t>
      </w:r>
    </w:p>
    <w:p w14:paraId="6879D97A" w14:textId="77777777" w:rsidR="001A19E0" w:rsidRPr="00C95C41"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25991DE6" w14:textId="77777777" w:rsidR="001A19E0" w:rsidRPr="00C95C41" w:rsidRDefault="001A19E0" w:rsidP="001A19E0">
      <w:pPr>
        <w:pStyle w:val="ProductList-Body"/>
        <w:ind w:left="180"/>
      </w:pPr>
    </w:p>
    <w:p w14:paraId="7E1CCEB4" w14:textId="77777777" w:rsidR="001A19E0" w:rsidRPr="00C95C41" w:rsidRDefault="001A19E0" w:rsidP="001A19E0">
      <w:pPr>
        <w:pStyle w:val="ProductList-Body"/>
        <w:ind w:left="180"/>
      </w:pPr>
      <w:r>
        <w:rPr>
          <w:b/>
          <w:color w:val="0072C6"/>
        </w:rPr>
        <w:t>Contacts</w:t>
      </w:r>
    </w:p>
    <w:p w14:paraId="3232BA8A" w14:textId="77777777" w:rsidR="001A19E0" w:rsidRPr="00C95C41" w:rsidRDefault="001A19E0" w:rsidP="001A19E0">
      <w:pPr>
        <w:pStyle w:val="ProductList-Body"/>
        <w:ind w:left="180"/>
      </w:pPr>
      <w:r>
        <w:t>Grâce à une interface utilisateur proposée par Exchange Online, le Client pourra créer et gérer des groupes de distribution et un annuaire d</w:t>
      </w:r>
      <w:r w:rsidR="00677EB8">
        <w:t>’</w:t>
      </w:r>
      <w:r>
        <w:t>utilisateurs finaux, de groupes de distribution et de contacts externes à extension de messagerie couvrant l</w:t>
      </w:r>
      <w:r w:rsidR="00677EB8">
        <w:t>’</w:t>
      </w:r>
      <w:r>
        <w:t>ensemble de l</w:t>
      </w:r>
      <w:r w:rsidR="00677EB8">
        <w:t>’</w:t>
      </w:r>
      <w:r>
        <w:t>organisation.</w:t>
      </w:r>
    </w:p>
    <w:p w14:paraId="5F2B1061" w14:textId="77777777" w:rsidR="001A19E0" w:rsidRPr="00C95C41" w:rsidRDefault="001A19E0" w:rsidP="001A19E0">
      <w:pPr>
        <w:pStyle w:val="ProductList-Body"/>
      </w:pPr>
    </w:p>
    <w:p w14:paraId="122047B0" w14:textId="77777777" w:rsidR="00DC0A1F" w:rsidRPr="00C95C41" w:rsidRDefault="00DC0A1F" w:rsidP="00DC0A1F">
      <w:pPr>
        <w:pStyle w:val="ProductList-Body"/>
      </w:pPr>
      <w:r>
        <w:rPr>
          <w:b/>
          <w:color w:val="00188F"/>
        </w:rPr>
        <w:t>Fonctionnalités de base des Services Office 365 – Exchange Online Archiving</w:t>
      </w:r>
    </w:p>
    <w:p w14:paraId="7B6AD45F" w14:textId="77777777" w:rsidR="00DC0A1F" w:rsidRPr="00C95C41"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4C622B82" w14:textId="77777777" w:rsidR="000B0627" w:rsidRPr="00C95C41" w:rsidRDefault="000B0627" w:rsidP="00DC0A1F">
      <w:pPr>
        <w:pStyle w:val="ProductList-Body"/>
      </w:pPr>
    </w:p>
    <w:p w14:paraId="6D2C02C0" w14:textId="77777777" w:rsidR="00ED50E6" w:rsidRPr="00C95C41" w:rsidRDefault="001A19E0" w:rsidP="00ED50E6">
      <w:pPr>
        <w:pStyle w:val="ProductList-Body"/>
        <w:ind w:left="180"/>
      </w:pPr>
      <w:r>
        <w:rPr>
          <w:b/>
          <w:color w:val="0072C6"/>
        </w:rPr>
        <w:t>Stockage</w:t>
      </w:r>
    </w:p>
    <w:p w14:paraId="4C726880" w14:textId="77777777" w:rsidR="001A19E0" w:rsidRPr="00C95C41" w:rsidRDefault="001A19E0" w:rsidP="00ED50E6">
      <w:pPr>
        <w:pStyle w:val="ProductList-Body"/>
        <w:ind w:left="180"/>
      </w:pPr>
      <w:r>
        <w:t>Le Client pourra permettre à un utilisateur final de stocker des courriers électroniques.</w:t>
      </w:r>
    </w:p>
    <w:p w14:paraId="5C1FCDF1" w14:textId="77777777" w:rsidR="00ED50E6" w:rsidRPr="00C95C41" w:rsidRDefault="00ED50E6" w:rsidP="00ED50E6">
      <w:pPr>
        <w:pStyle w:val="ProductList-Body"/>
        <w:ind w:left="180"/>
      </w:pPr>
    </w:p>
    <w:p w14:paraId="4B2C6F6A" w14:textId="77777777" w:rsidR="00ED50E6" w:rsidRPr="00C95C41" w:rsidRDefault="001A19E0" w:rsidP="00ED50E6">
      <w:pPr>
        <w:pStyle w:val="ProductList-Body"/>
        <w:ind w:left="180"/>
      </w:pPr>
      <w:r>
        <w:rPr>
          <w:b/>
          <w:color w:val="0072C6"/>
        </w:rPr>
        <w:t>Stratégies de rétention</w:t>
      </w:r>
    </w:p>
    <w:p w14:paraId="02BB1FAF" w14:textId="77777777" w:rsidR="001A19E0" w:rsidRPr="00C95C41" w:rsidRDefault="001A19E0" w:rsidP="00ED50E6">
      <w:pPr>
        <w:pStyle w:val="ProductList-Body"/>
        <w:ind w:left="180"/>
      </w:pPr>
      <w:r>
        <w:t>Le Client pourra mettre en place des politiques d</w:t>
      </w:r>
      <w:r w:rsidR="00677EB8">
        <w:t>’</w:t>
      </w:r>
      <w:r>
        <w:t>archivage et de suppression des courriers électroniques différentes de celles qu</w:t>
      </w:r>
      <w:r w:rsidR="00677EB8">
        <w:t>’</w:t>
      </w:r>
      <w:r>
        <w:t>un utilisateur final peut appliquer à sa propre boîte aux lettres.</w:t>
      </w:r>
    </w:p>
    <w:p w14:paraId="5FBB3ECF" w14:textId="77777777" w:rsidR="00ED50E6" w:rsidRPr="00C95C41" w:rsidRDefault="00ED50E6" w:rsidP="00ED50E6">
      <w:pPr>
        <w:pStyle w:val="ProductList-Body"/>
        <w:ind w:left="180"/>
      </w:pPr>
    </w:p>
    <w:p w14:paraId="2D657AEC" w14:textId="77777777" w:rsidR="00ED50E6" w:rsidRPr="00C95C41" w:rsidRDefault="001A19E0" w:rsidP="00ED50E6">
      <w:pPr>
        <w:pStyle w:val="ProductList-Body"/>
        <w:ind w:left="180"/>
      </w:pPr>
      <w:r>
        <w:rPr>
          <w:b/>
          <w:color w:val="0072C6"/>
        </w:rPr>
        <w:t>Récupération d</w:t>
      </w:r>
      <w:r w:rsidR="00677EB8">
        <w:rPr>
          <w:b/>
          <w:color w:val="0072C6"/>
        </w:rPr>
        <w:t>’</w:t>
      </w:r>
      <w:r>
        <w:rPr>
          <w:b/>
          <w:color w:val="0072C6"/>
        </w:rPr>
        <w:t>éléments supprimés et de boîtes aux lettres</w:t>
      </w:r>
    </w:p>
    <w:p w14:paraId="2929738C" w14:textId="77777777" w:rsidR="001A19E0" w:rsidRPr="00C95C41" w:rsidRDefault="001A19E0" w:rsidP="00ED50E6">
      <w:pPr>
        <w:pStyle w:val="ProductList-Body"/>
        <w:ind w:left="180"/>
      </w:pPr>
      <w:r>
        <w:t>Le Client pourra, par l</w:t>
      </w:r>
      <w:r w:rsidR="00677EB8">
        <w:t>’</w:t>
      </w:r>
      <w:r>
        <w:t>intermédiaire des services d</w:t>
      </w:r>
      <w:r w:rsidR="00677EB8">
        <w:t>’</w:t>
      </w:r>
      <w:r>
        <w:t>assistance d</w:t>
      </w:r>
      <w:r w:rsidR="00677EB8">
        <w:t>’</w:t>
      </w:r>
      <w:r>
        <w:t>Office 365, récupérer une boîte aux lettres d</w:t>
      </w:r>
      <w:r w:rsidR="00677EB8">
        <w:t>’</w:t>
      </w:r>
      <w:r>
        <w:t>archivage supprimée et un utilisateur final pourra récupérer un élément qui a été supprimé de l</w:t>
      </w:r>
      <w:r w:rsidR="00677EB8">
        <w:t>’</w:t>
      </w:r>
      <w:r>
        <w:t>un de ses dossiers de courriers électroniques dans l</w:t>
      </w:r>
      <w:r w:rsidR="00677EB8">
        <w:t>’</w:t>
      </w:r>
      <w:r>
        <w:t>archive de l</w:t>
      </w:r>
      <w:r w:rsidR="00677EB8">
        <w:t>’</w:t>
      </w:r>
      <w:r>
        <w:t>utilisateur</w:t>
      </w:r>
      <w:r w:rsidR="00D5008A">
        <w:t> </w:t>
      </w:r>
      <w:r>
        <w:t>final.</w:t>
      </w:r>
    </w:p>
    <w:p w14:paraId="36428419" w14:textId="77777777" w:rsidR="00ED50E6" w:rsidRPr="00C95C41" w:rsidRDefault="00ED50E6" w:rsidP="00ED50E6">
      <w:pPr>
        <w:pStyle w:val="ProductList-Body"/>
        <w:ind w:left="180"/>
      </w:pPr>
    </w:p>
    <w:p w14:paraId="30D27C70" w14:textId="77777777" w:rsidR="00ED50E6" w:rsidRPr="00C95C41" w:rsidRDefault="001A19E0" w:rsidP="00ED50E6">
      <w:pPr>
        <w:pStyle w:val="ProductList-Body"/>
        <w:ind w:left="180"/>
      </w:pPr>
      <w:r>
        <w:rPr>
          <w:b/>
          <w:color w:val="0072C6"/>
        </w:rPr>
        <w:t>Recherche dans plusieurs boîtes aux lettres</w:t>
      </w:r>
    </w:p>
    <w:p w14:paraId="15FCA7DC" w14:textId="77777777" w:rsidR="001A19E0" w:rsidRPr="00C95C41" w:rsidRDefault="001A19E0" w:rsidP="00ED50E6">
      <w:pPr>
        <w:pStyle w:val="ProductList-Body"/>
        <w:ind w:left="180"/>
      </w:pPr>
      <w:r>
        <w:t>Le Client pourra rechercher du contenu dans plusieurs boîtes aux lettres de son organisation.</w:t>
      </w:r>
    </w:p>
    <w:p w14:paraId="18C06E3A" w14:textId="77777777" w:rsidR="00ED50E6" w:rsidRPr="00C95C41" w:rsidRDefault="00ED50E6" w:rsidP="00ED50E6">
      <w:pPr>
        <w:pStyle w:val="ProductList-Body"/>
        <w:ind w:left="180"/>
      </w:pPr>
    </w:p>
    <w:p w14:paraId="29516F9A" w14:textId="77777777" w:rsidR="00ED50E6" w:rsidRPr="00C95C41" w:rsidRDefault="001A19E0" w:rsidP="00ED50E6">
      <w:pPr>
        <w:pStyle w:val="ProductList-Body"/>
        <w:ind w:left="180"/>
      </w:pPr>
      <w:r>
        <w:rPr>
          <w:b/>
          <w:color w:val="0072C6"/>
        </w:rPr>
        <w:t>Suspension légale</w:t>
      </w:r>
    </w:p>
    <w:p w14:paraId="34333A31" w14:textId="77777777" w:rsidR="001A19E0" w:rsidRPr="00C95C41" w:rsidRDefault="001A19E0" w:rsidP="00ED50E6">
      <w:pPr>
        <w:pStyle w:val="ProductList-Body"/>
        <w:ind w:left="180"/>
      </w:pPr>
      <w:r>
        <w:t>Le Client pourra appliquer un « blocage légal » sur la boîte aux lettres principale et la boîte aux lettres d</w:t>
      </w:r>
      <w:r w:rsidR="00677EB8">
        <w:t>’</w:t>
      </w:r>
      <w:r>
        <w:t>archivage d</w:t>
      </w:r>
      <w:r w:rsidR="00677EB8">
        <w:t>’</w:t>
      </w:r>
      <w:r>
        <w:t>un utilisateur final pour conserver le contenu de ces boîtes aux lettres.</w:t>
      </w:r>
    </w:p>
    <w:p w14:paraId="2C4C3C13" w14:textId="77777777" w:rsidR="006523C8" w:rsidRPr="00C95C41" w:rsidRDefault="006523C8" w:rsidP="006523C8">
      <w:pPr>
        <w:pStyle w:val="ProductList-Body"/>
      </w:pPr>
    </w:p>
    <w:p w14:paraId="03A96951" w14:textId="77777777" w:rsidR="006523C8" w:rsidRPr="00C95C41" w:rsidRDefault="006523C8" w:rsidP="006523C8">
      <w:pPr>
        <w:pStyle w:val="ProductList-Body"/>
        <w:ind w:left="180"/>
      </w:pPr>
      <w:r>
        <w:rPr>
          <w:b/>
          <w:color w:val="0072C6"/>
        </w:rPr>
        <w:t>Archivage</w:t>
      </w:r>
    </w:p>
    <w:p w14:paraId="1539F5AF" w14:textId="77777777" w:rsidR="006523C8" w:rsidRPr="00C95C41" w:rsidRDefault="006523C8" w:rsidP="006523C8">
      <w:pPr>
        <w:pStyle w:val="ProductList-Body"/>
        <w:ind w:left="180"/>
      </w:pPr>
      <w:r>
        <w:t>L</w:t>
      </w:r>
      <w:r w:rsidR="00677EB8">
        <w:t>’</w:t>
      </w:r>
      <w:r>
        <w:t>archivage ne peut être utilisé pour le stockage de messages qu</w:t>
      </w:r>
      <w:r w:rsidR="00677EB8">
        <w:t>’</w:t>
      </w:r>
      <w:r>
        <w:t>avec Exchange Online Plans 1 et 2.</w:t>
      </w:r>
    </w:p>
    <w:p w14:paraId="6B930952" w14:textId="77777777" w:rsidR="006523C8" w:rsidRDefault="006523C8" w:rsidP="006523C8">
      <w:pPr>
        <w:pStyle w:val="ProductList-Body"/>
        <w:ind w:left="180"/>
      </w:pPr>
    </w:p>
    <w:p w14:paraId="02D98B53" w14:textId="77777777" w:rsidR="00EC6B74" w:rsidRPr="00C95C41" w:rsidRDefault="00EC6B74" w:rsidP="006523C8">
      <w:pPr>
        <w:pStyle w:val="ProductList-Body"/>
        <w:ind w:left="180"/>
      </w:pPr>
    </w:p>
    <w:p w14:paraId="6EC29E6E" w14:textId="77777777" w:rsidR="006523C8" w:rsidRPr="00C95C41" w:rsidRDefault="006523C8" w:rsidP="006523C8">
      <w:pPr>
        <w:pStyle w:val="ProductList-Body"/>
        <w:ind w:left="180"/>
      </w:pPr>
      <w:r>
        <w:rPr>
          <w:b/>
          <w:color w:val="0072C6"/>
        </w:rPr>
        <w:t>Archivage pour Exchange Server</w:t>
      </w:r>
    </w:p>
    <w:p w14:paraId="3B44D368" w14:textId="77777777" w:rsidR="006523C8" w:rsidRPr="00C95C41" w:rsidRDefault="006523C8" w:rsidP="006523C8">
      <w:pPr>
        <w:pStyle w:val="ProductList-Body"/>
        <w:ind w:left="180"/>
      </w:pPr>
      <w:r>
        <w:t>Les utilisateurs disposant d</w:t>
      </w:r>
      <w:r w:rsidR="00677EB8">
        <w:t>’</w:t>
      </w:r>
      <w:r>
        <w:t>une Licence d</w:t>
      </w:r>
      <w:r w:rsidR="00677EB8">
        <w:t>’</w:t>
      </w:r>
      <w:r>
        <w:t>Accès Client Exchange Server 2013 Standard peuvent accéder aux fonctionnalités de la Licence d</w:t>
      </w:r>
      <w:r w:rsidR="00677EB8">
        <w:t>’</w:t>
      </w:r>
      <w:r>
        <w:t>Accès Client Exchange Server 2013 Enterprise nécessaires pour prendre en charge l</w:t>
      </w:r>
      <w:r w:rsidR="00677EB8">
        <w:t>’</w:t>
      </w:r>
      <w:r>
        <w:t>utilisation d</w:t>
      </w:r>
      <w:r w:rsidR="00677EB8">
        <w:t>’</w:t>
      </w:r>
      <w:r>
        <w:t>Exchange Online Archiving pour Exchange Server.</w:t>
      </w:r>
    </w:p>
    <w:p w14:paraId="5A6F077C" w14:textId="77777777" w:rsidR="006523C8" w:rsidRPr="00C95C41" w:rsidRDefault="006523C8" w:rsidP="006523C8">
      <w:pPr>
        <w:pStyle w:val="ProductList-Body"/>
        <w:ind w:left="180"/>
      </w:pPr>
    </w:p>
    <w:p w14:paraId="707EFD8E" w14:textId="77777777" w:rsidR="006523C8" w:rsidRPr="00C95C41" w:rsidRDefault="006523C8" w:rsidP="006523C8">
      <w:pPr>
        <w:pStyle w:val="ProductList-Body"/>
        <w:tabs>
          <w:tab w:val="clear" w:pos="158"/>
          <w:tab w:val="left" w:pos="270"/>
        </w:tabs>
      </w:pPr>
      <w:r>
        <w:rPr>
          <w:b/>
          <w:color w:val="00188F"/>
        </w:rPr>
        <w:t>Exchange Online Plan 2 (après migration d</w:t>
      </w:r>
      <w:r w:rsidR="00677EB8">
        <w:rPr>
          <w:b/>
          <w:color w:val="00188F"/>
        </w:rPr>
        <w:t>’</w:t>
      </w:r>
      <w:r>
        <w:rPr>
          <w:b/>
          <w:color w:val="00188F"/>
        </w:rPr>
        <w:t>Exchange Hosted Archive)</w:t>
      </w:r>
    </w:p>
    <w:p w14:paraId="52D224CD" w14:textId="77777777" w:rsidR="006523C8" w:rsidRPr="00C95C41" w:rsidRDefault="006523C8" w:rsidP="006523C8">
      <w:pPr>
        <w:pStyle w:val="ProductList-Body"/>
        <w:tabs>
          <w:tab w:val="clear" w:pos="158"/>
          <w:tab w:val="left" w:pos="270"/>
        </w:tabs>
      </w:pPr>
      <w:r>
        <w:t>Le Service en Ligne Exchange Online Plan 2 est le successeur d</w:t>
      </w:r>
      <w:r w:rsidR="00677EB8">
        <w:t>’</w:t>
      </w:r>
      <w:r>
        <w:t>Exchange Hosted Archive. Si le Client renouvelle son abonnement pour passer d</w:t>
      </w:r>
      <w:r w:rsidR="00677EB8">
        <w:t>’</w:t>
      </w:r>
      <w:r>
        <w:t>Exchange Hosted Archive à Exchange Online Plan 2 et n</w:t>
      </w:r>
      <w:r w:rsidR="00677EB8">
        <w:t>’</w:t>
      </w:r>
      <w:r>
        <w:t>a pas encore migré vers Exchange Online Plan 2, ses utilisateurs couverts par une licence pourront continuer d</w:t>
      </w:r>
      <w:r w:rsidR="00677EB8">
        <w:t>’</w:t>
      </w:r>
      <w:r>
        <w:t>utiliser le service Exchange Hosted Archive conformément aux dispositions des Droits d</w:t>
      </w:r>
      <w:r w:rsidR="00677EB8">
        <w:t>’</w:t>
      </w:r>
      <w:r>
        <w:t>Utilisation de Logiciels de mars 2011 jusqu</w:t>
      </w:r>
      <w:r w:rsidR="00677EB8">
        <w:t>’</w:t>
      </w:r>
      <w:r>
        <w:t>au premier des deux événements suivants : migration vers Exchange Online Plan 2 ou expiration des SL Utilisateur du Client pour Exchange Online Plan 2. Les Droits d</w:t>
      </w:r>
      <w:r w:rsidR="00677EB8">
        <w:t>’</w:t>
      </w:r>
      <w:r>
        <w:t xml:space="preserve">Utilisation de Logiciels sont publiés sur la page </w:t>
      </w:r>
      <w:hyperlink r:id="rId41" w:history="1">
        <w:r>
          <w:rPr>
            <w:rStyle w:val="Hyperlink"/>
          </w:rPr>
          <w:t>http://go.microsoft.com/?linkid=9839206</w:t>
        </w:r>
      </w:hyperlink>
      <w:r w:rsidRPr="000F5999">
        <w:rPr>
          <w:rStyle w:val="Hyperlink"/>
          <w:u w:val="none"/>
        </w:rPr>
        <w:t>.</w:t>
      </w:r>
    </w:p>
    <w:p w14:paraId="62DA9BD2" w14:textId="77777777" w:rsidR="006523C8" w:rsidRPr="00C95C41" w:rsidRDefault="006523C8" w:rsidP="006523C8">
      <w:pPr>
        <w:pStyle w:val="ProductList-Body"/>
      </w:pPr>
    </w:p>
    <w:p w14:paraId="7798AED6" w14:textId="77777777" w:rsidR="009427A1" w:rsidRPr="00C95C41" w:rsidRDefault="009427A1" w:rsidP="009427A1">
      <w:pPr>
        <w:pStyle w:val="ProductList-Body"/>
        <w:tabs>
          <w:tab w:val="clear" w:pos="158"/>
          <w:tab w:val="left" w:pos="180"/>
        </w:tabs>
      </w:pPr>
      <w:r>
        <w:rPr>
          <w:b/>
          <w:color w:val="00188F"/>
        </w:rPr>
        <w:t>Licence pour dispositif de protection contre la perte de données</w:t>
      </w:r>
    </w:p>
    <w:p w14:paraId="377848FF" w14:textId="77777777" w:rsidR="009427A1" w:rsidRPr="00C95C41" w:rsidRDefault="009427A1" w:rsidP="009427A1">
      <w:pPr>
        <w:pStyle w:val="ProductList-Body"/>
        <w:tabs>
          <w:tab w:val="clear" w:pos="158"/>
          <w:tab w:val="left" w:pos="180"/>
        </w:tabs>
      </w:pPr>
      <w:r>
        <w:t>Si le Client dispose d</w:t>
      </w:r>
      <w:r w:rsidR="00677EB8">
        <w:t>’</w:t>
      </w:r>
      <w:r>
        <w:t>une Licence pour dispositif de protection contre la perte de données, tous les utilisateurs du Dispositif Concédé Sous Licence bénéficient d</w:t>
      </w:r>
      <w:r w:rsidR="00677EB8">
        <w:t>’</w:t>
      </w:r>
      <w:r>
        <w:t>une licence pour le Service en Ligne.</w:t>
      </w:r>
    </w:p>
    <w:p w14:paraId="1C951EDA" w14:textId="77777777" w:rsidR="00E93FD0" w:rsidRPr="00C95C41" w:rsidRDefault="00C22EE3" w:rsidP="00E93FD0">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1FCD5E39" w14:textId="77777777" w:rsidR="00ED50E6" w:rsidRPr="00C95C41" w:rsidRDefault="00E93FD0" w:rsidP="00D73EC5">
      <w:pPr>
        <w:pStyle w:val="ProductList-Offering2Heading"/>
        <w:outlineLvl w:val="2"/>
      </w:pPr>
      <w:r>
        <w:tab/>
      </w:r>
      <w:bookmarkStart w:id="65" w:name="_Toc403739244"/>
      <w:r>
        <w:t>Lync Online</w:t>
      </w:r>
      <w:bookmarkEnd w:id="65"/>
    </w:p>
    <w:p w14:paraId="24A4800F" w14:textId="77777777" w:rsidR="00E93FD0" w:rsidRPr="00C95C41" w:rsidRDefault="00E93FD0" w:rsidP="00EF1E73">
      <w:pPr>
        <w:pStyle w:val="ProductList-Body"/>
      </w:pPr>
      <w:r>
        <w:rPr>
          <w:rFonts w:asciiTheme="majorHAnsi" w:hAnsiTheme="majorHAnsi"/>
          <w:sz w:val="16"/>
          <w:szCs w:val="16"/>
        </w:rPr>
        <w:t>Lync Online Plan 1</w:t>
      </w:r>
    </w:p>
    <w:p w14:paraId="55D180A3" w14:textId="77777777" w:rsidR="00E93FD0" w:rsidRPr="00C95C41" w:rsidRDefault="00E93FD0" w:rsidP="00EF1E73">
      <w:pPr>
        <w:pStyle w:val="ProductList-Body"/>
      </w:pPr>
      <w:r>
        <w:rPr>
          <w:rFonts w:asciiTheme="majorHAnsi" w:hAnsiTheme="majorHAnsi"/>
          <w:sz w:val="16"/>
          <w:szCs w:val="16"/>
        </w:rPr>
        <w:t>Lync Online Plan 2</w:t>
      </w:r>
    </w:p>
    <w:p w14:paraId="6140C81A" w14:textId="77777777" w:rsidR="00123E7D" w:rsidRPr="00E7428C"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D4973F3" w14:textId="77777777" w:rsidR="00123E7D" w:rsidRPr="00C95C41" w:rsidRDefault="00123E7D" w:rsidP="00123E7D">
      <w:pPr>
        <w:pStyle w:val="ProductList-Body"/>
        <w:tabs>
          <w:tab w:val="clear" w:pos="158"/>
          <w:tab w:val="left" w:pos="360"/>
        </w:tabs>
      </w:pPr>
      <w:r>
        <w:rPr>
          <w:b/>
          <w:color w:val="00188F"/>
        </w:rPr>
        <w:t>au transfert de données</w:t>
      </w:r>
    </w:p>
    <w:p w14:paraId="55F1F756" w14:textId="77777777" w:rsidR="00123E7D" w:rsidRPr="00C95C41" w:rsidRDefault="00123E7D" w:rsidP="00123E7D">
      <w:pPr>
        <w:pStyle w:val="ProductList-Body"/>
      </w:pPr>
      <w:r>
        <w:t>Les avertissements relatifs aux enregistrements, aux normes H.264/MPEG-4 AVC et/ou à la norme VC-1 figurant dans l</w:t>
      </w:r>
      <w:r w:rsidR="00677EB8">
        <w:t>’</w:t>
      </w:r>
      <w:hyperlink w:anchor="Attachment1" w:history="1">
        <w:r>
          <w:rPr>
            <w:rStyle w:val="Hyperlink"/>
          </w:rPr>
          <w:t>Annexe 1</w:t>
        </w:r>
      </w:hyperlink>
      <w:r>
        <w:t xml:space="preserve"> s</w:t>
      </w:r>
      <w:r w:rsidR="00677EB8">
        <w:t>’</w:t>
      </w:r>
      <w:r>
        <w:t>appliquent.</w:t>
      </w:r>
    </w:p>
    <w:p w14:paraId="3EAA71B6" w14:textId="77777777" w:rsidR="00123E7D" w:rsidRPr="00C95C41" w:rsidRDefault="00123E7D" w:rsidP="00123E7D">
      <w:pPr>
        <w:pStyle w:val="ProductList-Body"/>
      </w:pPr>
    </w:p>
    <w:p w14:paraId="2BD93A4C" w14:textId="77777777" w:rsidR="00D7478E" w:rsidRPr="00C95C41" w:rsidRDefault="00D7478E" w:rsidP="00D7478E">
      <w:pPr>
        <w:pStyle w:val="ProductList-Body"/>
      </w:pPr>
      <w:r>
        <w:rPr>
          <w:b/>
          <w:color w:val="00188F"/>
        </w:rPr>
        <w:t>Fonctionnalités de base des Services Office 365</w:t>
      </w:r>
    </w:p>
    <w:p w14:paraId="479E2DA8" w14:textId="77777777" w:rsidR="00D7478E" w:rsidRPr="00C95C41" w:rsidRDefault="00D7478E" w:rsidP="00D7478E">
      <w:pPr>
        <w:pStyle w:val="ProductList-Body"/>
      </w:pPr>
      <w:r>
        <w:t xml:space="preserve">Lync Online ou son successeur inclura les </w:t>
      </w:r>
      <w:hyperlink w:anchor="CoreFeaturesforOffice365Services" w:history="1">
        <w:r>
          <w:rPr>
            <w:rStyle w:val="Hyperlink"/>
          </w:rPr>
          <w:t>Fonctionnalités de Base</w:t>
        </w:r>
      </w:hyperlink>
      <w:r>
        <w:t xml:space="preserve"> suivantes :</w:t>
      </w:r>
    </w:p>
    <w:p w14:paraId="1A4A5AC7" w14:textId="77777777" w:rsidR="00D7478E" w:rsidRPr="00C95C41" w:rsidRDefault="00D7478E" w:rsidP="00D7478E">
      <w:pPr>
        <w:pStyle w:val="ProductList-Body"/>
      </w:pPr>
    </w:p>
    <w:p w14:paraId="3189487B" w14:textId="77777777" w:rsidR="00ED50E6" w:rsidRPr="00C95C41" w:rsidRDefault="001A19E0" w:rsidP="00D7478E">
      <w:pPr>
        <w:pStyle w:val="ProductList-Body"/>
        <w:tabs>
          <w:tab w:val="clear" w:pos="158"/>
          <w:tab w:val="left" w:pos="360"/>
        </w:tabs>
        <w:ind w:left="180"/>
      </w:pPr>
      <w:r>
        <w:rPr>
          <w:b/>
          <w:color w:val="0072C6"/>
        </w:rPr>
        <w:t>Messagerie instantanée</w:t>
      </w:r>
    </w:p>
    <w:p w14:paraId="7AAE5565" w14:textId="77777777" w:rsidR="001A19E0" w:rsidRPr="00C95C41" w:rsidRDefault="001A19E0" w:rsidP="00D7478E">
      <w:pPr>
        <w:pStyle w:val="ProductList-Body"/>
        <w:tabs>
          <w:tab w:val="clear" w:pos="158"/>
          <w:tab w:val="left" w:pos="360"/>
        </w:tabs>
        <w:ind w:left="180"/>
      </w:pPr>
      <w:r>
        <w:t>Un utilisateur final pourra transférer un message texte à un autre utilisateur final en temps réel sur un réseau IP.</w:t>
      </w:r>
    </w:p>
    <w:p w14:paraId="0D0F052C" w14:textId="77777777" w:rsidR="00ED50E6" w:rsidRPr="00C95C41" w:rsidRDefault="00ED50E6" w:rsidP="00D7478E">
      <w:pPr>
        <w:pStyle w:val="ProductList-Body"/>
        <w:tabs>
          <w:tab w:val="clear" w:pos="158"/>
          <w:tab w:val="left" w:pos="360"/>
        </w:tabs>
        <w:ind w:left="180"/>
      </w:pPr>
    </w:p>
    <w:p w14:paraId="144617AB" w14:textId="77777777" w:rsidR="00ED50E6" w:rsidRPr="00C95C41" w:rsidRDefault="001A19E0" w:rsidP="00D7478E">
      <w:pPr>
        <w:pStyle w:val="ProductList-Body"/>
        <w:tabs>
          <w:tab w:val="clear" w:pos="158"/>
          <w:tab w:val="left" w:pos="360"/>
        </w:tabs>
        <w:ind w:left="180"/>
      </w:pPr>
      <w:r>
        <w:rPr>
          <w:b/>
          <w:color w:val="0072C6"/>
        </w:rPr>
        <w:t>Présence</w:t>
      </w:r>
    </w:p>
    <w:p w14:paraId="6006B4D0" w14:textId="77777777" w:rsidR="001A19E0" w:rsidRPr="00C95C41" w:rsidRDefault="001A19E0" w:rsidP="00D7478E">
      <w:pPr>
        <w:pStyle w:val="ProductList-Body"/>
        <w:tabs>
          <w:tab w:val="clear" w:pos="158"/>
          <w:tab w:val="left" w:pos="360"/>
        </w:tabs>
        <w:ind w:left="180"/>
      </w:pPr>
      <w:r>
        <w:t>Un utilisateur final pourra définir et afficher sa disponibilité et consulter celle d</w:t>
      </w:r>
      <w:r w:rsidR="00677EB8">
        <w:t>’</w:t>
      </w:r>
      <w:r>
        <w:t>un autre utilisateur final.</w:t>
      </w:r>
    </w:p>
    <w:p w14:paraId="7C538A84" w14:textId="77777777" w:rsidR="00ED50E6" w:rsidRPr="00C95C41" w:rsidRDefault="00ED50E6" w:rsidP="00D7478E">
      <w:pPr>
        <w:pStyle w:val="ProductList-Body"/>
        <w:tabs>
          <w:tab w:val="clear" w:pos="158"/>
          <w:tab w:val="left" w:pos="360"/>
        </w:tabs>
        <w:ind w:left="180"/>
      </w:pPr>
    </w:p>
    <w:p w14:paraId="2BF5ECEE" w14:textId="77777777" w:rsidR="00ED50E6" w:rsidRPr="00C95C41" w:rsidRDefault="001A19E0" w:rsidP="00D7478E">
      <w:pPr>
        <w:pStyle w:val="ProductList-Body"/>
        <w:tabs>
          <w:tab w:val="clear" w:pos="158"/>
          <w:tab w:val="left" w:pos="360"/>
        </w:tabs>
        <w:ind w:left="180"/>
      </w:pPr>
      <w:r>
        <w:rPr>
          <w:b/>
          <w:color w:val="0072C6"/>
        </w:rPr>
        <w:t>Réunions en ligne</w:t>
      </w:r>
    </w:p>
    <w:p w14:paraId="148F2D6C" w14:textId="77777777" w:rsidR="001A19E0" w:rsidRPr="00C95C41" w:rsidRDefault="001A19E0" w:rsidP="00D7478E">
      <w:pPr>
        <w:pStyle w:val="ProductList-Body"/>
        <w:tabs>
          <w:tab w:val="clear" w:pos="158"/>
          <w:tab w:val="left" w:pos="360"/>
        </w:tabs>
        <w:ind w:left="180"/>
      </w:pPr>
      <w:r>
        <w:t>Un utilisateur final pourra mener, avec d</w:t>
      </w:r>
      <w:r w:rsidR="00677EB8">
        <w:t>’</w:t>
      </w:r>
      <w:r>
        <w:t>autres utilisateurs finaux, une réunion Internet avec fonctionnalités audio/vidéo.</w:t>
      </w:r>
    </w:p>
    <w:p w14:paraId="53CE3C3C" w14:textId="77777777" w:rsidR="00E93FD0" w:rsidRPr="00C95C41" w:rsidRDefault="00C22EE3" w:rsidP="00E93FD0">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29E9A5E3" w14:textId="77777777" w:rsidR="00862C50" w:rsidRPr="00C95C41" w:rsidRDefault="00862C50" w:rsidP="00D73EC5">
      <w:pPr>
        <w:pStyle w:val="ProductList-Offering2Heading"/>
        <w:outlineLvl w:val="2"/>
      </w:pPr>
      <w:r>
        <w:tab/>
      </w:r>
      <w:bookmarkStart w:id="66" w:name="_Toc403739245"/>
      <w:r>
        <w:t>Applications Office 365</w:t>
      </w:r>
      <w:bookmarkEnd w:id="66"/>
    </w:p>
    <w:p w14:paraId="038DB203"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6DF2C792" w14:textId="77777777" w:rsidR="00414009" w:rsidRPr="00E7428C" w:rsidRDefault="00414009" w:rsidP="00862C50">
      <w:pPr>
        <w:pStyle w:val="ProductList-Body"/>
        <w:rPr>
          <w:lang w:val="en-US"/>
        </w:rPr>
      </w:pPr>
      <w:r w:rsidRPr="00E7428C">
        <w:rPr>
          <w:rFonts w:asciiTheme="majorHAnsi" w:hAnsiTheme="majorHAnsi"/>
          <w:sz w:val="16"/>
          <w:szCs w:val="16"/>
          <w:lang w:val="en-US"/>
        </w:rPr>
        <w:t>Office 365 Business</w:t>
      </w:r>
    </w:p>
    <w:p w14:paraId="15DF2BDF" w14:textId="77777777" w:rsidR="00414009" w:rsidRPr="00E7428C" w:rsidRDefault="00862C50" w:rsidP="00862C50">
      <w:pPr>
        <w:pStyle w:val="ProductList-Body"/>
        <w:rPr>
          <w:lang w:val="en-US"/>
        </w:rPr>
      </w:pPr>
      <w:r w:rsidRPr="00E7428C">
        <w:rPr>
          <w:rFonts w:asciiTheme="majorHAnsi" w:hAnsiTheme="majorHAnsi"/>
          <w:sz w:val="16"/>
          <w:szCs w:val="16"/>
          <w:lang w:val="en-US"/>
        </w:rPr>
        <w:t>Office 365 ProPlus</w:t>
      </w:r>
    </w:p>
    <w:p w14:paraId="2DA2B8FE" w14:textId="77777777" w:rsidR="00862C50" w:rsidRPr="00E7428C" w:rsidRDefault="00862C50" w:rsidP="00862C50">
      <w:pPr>
        <w:pStyle w:val="ProductList-Body"/>
        <w:rPr>
          <w:lang w:val="en-US"/>
        </w:rPr>
      </w:pPr>
      <w:r w:rsidRPr="00E7428C">
        <w:rPr>
          <w:rFonts w:asciiTheme="majorHAnsi" w:hAnsiTheme="majorHAnsi"/>
          <w:sz w:val="16"/>
          <w:szCs w:val="16"/>
          <w:lang w:val="en-US"/>
        </w:rPr>
        <w:t>Project Pro pour Office 365</w:t>
      </w:r>
    </w:p>
    <w:p w14:paraId="569FBDD7" w14:textId="77777777" w:rsidR="00862C50" w:rsidRPr="00C95C41" w:rsidRDefault="00862C50" w:rsidP="00862C50">
      <w:pPr>
        <w:pStyle w:val="ProductList-Body"/>
      </w:pPr>
      <w:r>
        <w:rPr>
          <w:rFonts w:asciiTheme="majorHAnsi" w:hAnsiTheme="majorHAnsi"/>
          <w:sz w:val="16"/>
          <w:szCs w:val="16"/>
        </w:rPr>
        <w:t>Visio Pro pour Office 365</w:t>
      </w:r>
    </w:p>
    <w:p w14:paraId="4942CB94"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2288CAE1" w14:textId="77777777" w:rsidR="00123E7D" w:rsidRPr="00E7428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74DBD29B" w14:textId="77777777" w:rsidR="00123E7D" w:rsidRPr="00C95C41" w:rsidRDefault="00123E7D" w:rsidP="00123E7D">
      <w:pPr>
        <w:pStyle w:val="ProductList-Body"/>
      </w:pPr>
      <w:r>
        <w:rPr>
          <w:b/>
          <w:color w:val="00188F"/>
        </w:rPr>
        <w:t>Contrat de Niveau de Service</w:t>
      </w:r>
    </w:p>
    <w:p w14:paraId="302B7F58" w14:textId="77777777" w:rsidR="00123E7D" w:rsidRPr="00C95C41" w:rsidRDefault="00123E7D" w:rsidP="00123E7D">
      <w:pPr>
        <w:pStyle w:val="ProductList-Body"/>
      </w:pPr>
      <w:r>
        <w:t>Il n</w:t>
      </w:r>
      <w:r w:rsidR="00677EB8">
        <w:t>’</w:t>
      </w:r>
      <w:r>
        <w:t>existe aucun SLA pour Project Pro pour Office 365 ni pour Visio Pro pour Office 365.</w:t>
      </w:r>
    </w:p>
    <w:p w14:paraId="0FC11057" w14:textId="77777777" w:rsidR="00123E7D" w:rsidRPr="00C95C41" w:rsidRDefault="00123E7D" w:rsidP="00123E7D">
      <w:pPr>
        <w:pStyle w:val="ProductList-Body"/>
      </w:pPr>
    </w:p>
    <w:p w14:paraId="7C9C8403" w14:textId="77777777" w:rsidR="007A78D1" w:rsidRPr="00C95C41" w:rsidRDefault="007A78D1" w:rsidP="00123E7D">
      <w:pPr>
        <w:pStyle w:val="ProductList-Body"/>
        <w:tabs>
          <w:tab w:val="clear" w:pos="158"/>
          <w:tab w:val="left" w:pos="180"/>
        </w:tabs>
      </w:pPr>
      <w:r>
        <w:rPr>
          <w:b/>
          <w:color w:val="00188F"/>
        </w:rPr>
        <w:t>Droits d</w:t>
      </w:r>
      <w:r w:rsidR="00677EB8">
        <w:rPr>
          <w:b/>
          <w:color w:val="00188F"/>
        </w:rPr>
        <w:t>’</w:t>
      </w:r>
      <w:r>
        <w:rPr>
          <w:b/>
          <w:color w:val="00188F"/>
        </w:rPr>
        <w:t>installation et d</w:t>
      </w:r>
      <w:r w:rsidR="00677EB8">
        <w:rPr>
          <w:b/>
          <w:color w:val="00188F"/>
        </w:rPr>
        <w:t>’</w:t>
      </w:r>
      <w:r>
        <w:rPr>
          <w:b/>
          <w:color w:val="00188F"/>
        </w:rPr>
        <w:t>utilisation</w:t>
      </w:r>
    </w:p>
    <w:p w14:paraId="1B815FF4" w14:textId="77777777" w:rsidR="007A78D1" w:rsidRPr="00C95C41"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w:t>
      </w:r>
      <w:r w:rsidR="00677EB8">
        <w:t>’</w:t>
      </w:r>
      <w:r>
        <w:t>abonnement. Ces utilisateurs :</w:t>
      </w:r>
    </w:p>
    <w:p w14:paraId="4D4AC6AB" w14:textId="77777777" w:rsidR="007A78D1" w:rsidRPr="00C95C41" w:rsidRDefault="007A78D1" w:rsidP="00123E7D">
      <w:pPr>
        <w:pStyle w:val="ProductList-Body"/>
        <w:numPr>
          <w:ilvl w:val="0"/>
          <w:numId w:val="17"/>
        </w:numPr>
        <w:ind w:left="450" w:hanging="270"/>
      </w:pPr>
      <w:r>
        <w:t>sont autorisés à activer le logiciel fourni avec la SL en vue de l</w:t>
      </w:r>
      <w:r w:rsidR="00677EB8">
        <w:t>’</w:t>
      </w:r>
      <w:r>
        <w:t>utiliser localement ou à distance sur cinq (5) OSE à la fois au maximum ;</w:t>
      </w:r>
    </w:p>
    <w:p w14:paraId="48B45C59" w14:textId="77777777" w:rsidR="007A78D1" w:rsidRPr="00C95C41" w:rsidRDefault="007A78D1" w:rsidP="00123E7D">
      <w:pPr>
        <w:pStyle w:val="ProductList-Body"/>
        <w:numPr>
          <w:ilvl w:val="0"/>
          <w:numId w:val="17"/>
        </w:numPr>
        <w:spacing w:before="40"/>
        <w:ind w:left="450" w:hanging="274"/>
      </w:pPr>
      <w:r>
        <w:t>peuvent également installer le logiciel, avec l</w:t>
      </w:r>
      <w:r w:rsidR="00677EB8">
        <w:t>’</w:t>
      </w:r>
      <w:r>
        <w:t>Activation d</w:t>
      </w:r>
      <w:r w:rsidR="00677EB8">
        <w:t>’</w:t>
      </w:r>
      <w:r>
        <w:t>Ordinateurs Partagés (SCA), sur un serveur réseau ou les Services de la Plateforme Microsoft Azure et utiliser le logiciel pour créer, modifier ou enregistrer des documents. Aux fins des présents droits d</w:t>
      </w:r>
      <w:r w:rsidR="00677EB8">
        <w:t>’</w:t>
      </w:r>
      <w:r>
        <w:t>utilisation, « serveur réseau » désigne un serveur matériel physique exclusivement dédié à l</w:t>
      </w:r>
      <w:r w:rsidR="00677EB8">
        <w:t>’</w:t>
      </w:r>
      <w:r>
        <w:t>utilisation du Client. La disposition SCA ne s</w:t>
      </w:r>
      <w:r w:rsidR="00677EB8">
        <w:t>’</w:t>
      </w:r>
      <w:r>
        <w:t>applique pas à la licence des Clients pour Office 365 Business ; et</w:t>
      </w:r>
    </w:p>
    <w:p w14:paraId="4A478E16" w14:textId="77777777" w:rsidR="007A78D1" w:rsidRPr="00C95C41" w:rsidRDefault="007A78D1" w:rsidP="00123E7D">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3622ADF8" w14:textId="77777777" w:rsidR="004A2A95" w:rsidRDefault="004A2A95" w:rsidP="004A2A95">
      <w:pPr>
        <w:pStyle w:val="ProductList-Body"/>
        <w:ind w:left="180"/>
      </w:pPr>
    </w:p>
    <w:p w14:paraId="6B78E3F9" w14:textId="77777777" w:rsidR="00671199" w:rsidRDefault="00671199" w:rsidP="004A2A95">
      <w:pPr>
        <w:pStyle w:val="ProductList-Body"/>
        <w:ind w:left="180"/>
      </w:pPr>
    </w:p>
    <w:p w14:paraId="17CEC258" w14:textId="77777777" w:rsidR="00671199" w:rsidRPr="00C95C41" w:rsidRDefault="00671199" w:rsidP="004A2A95">
      <w:pPr>
        <w:pStyle w:val="ProductList-Body"/>
        <w:ind w:left="180"/>
      </w:pPr>
    </w:p>
    <w:p w14:paraId="7202593F" w14:textId="77777777" w:rsidR="009427A1" w:rsidRPr="00C95C41" w:rsidRDefault="009427A1" w:rsidP="009427A1">
      <w:pPr>
        <w:pStyle w:val="ProductList-Body"/>
      </w:pPr>
      <w:r>
        <w:rPr>
          <w:b/>
          <w:color w:val="00188F"/>
        </w:rPr>
        <w:t>Les conditions suivantes s</w:t>
      </w:r>
      <w:r w:rsidR="00677EB8">
        <w:rPr>
          <w:b/>
          <w:color w:val="00188F"/>
        </w:rPr>
        <w:t>’</w:t>
      </w:r>
      <w:r>
        <w:rPr>
          <w:b/>
          <w:color w:val="00188F"/>
        </w:rPr>
        <w:t>appliquent uniquement à Office 365 Business et à Office 365 ProPlus</w:t>
      </w:r>
    </w:p>
    <w:p w14:paraId="5F26B754" w14:textId="77777777" w:rsidR="009427A1" w:rsidRPr="00C95C41" w:rsidRDefault="009427A1" w:rsidP="009427A1">
      <w:pPr>
        <w:pStyle w:val="ProductList-Body"/>
        <w:ind w:left="180"/>
      </w:pPr>
      <w:r>
        <w:rPr>
          <w:b/>
          <w:color w:val="0072C6"/>
        </w:rPr>
        <w:t>Smartphones et tablettes</w:t>
      </w:r>
    </w:p>
    <w:p w14:paraId="6B53EBA7" w14:textId="77777777" w:rsidR="009427A1" w:rsidRPr="00C95C41"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w:t>
      </w:r>
      <w:r w:rsidR="00677EB8">
        <w:t>’</w:t>
      </w:r>
      <w:r>
        <w:t>utilisateur au maximum.</w:t>
      </w:r>
    </w:p>
    <w:p w14:paraId="0D845337" w14:textId="77777777" w:rsidR="009427A1" w:rsidRPr="00C95C41" w:rsidRDefault="009427A1" w:rsidP="009427A1">
      <w:pPr>
        <w:pStyle w:val="ProductList-Body"/>
        <w:ind w:left="180"/>
      </w:pPr>
    </w:p>
    <w:p w14:paraId="28792E0A" w14:textId="77777777" w:rsidR="005A27D3" w:rsidRPr="00C95C41" w:rsidRDefault="005A27D3" w:rsidP="005A27D3">
      <w:pPr>
        <w:pStyle w:val="ProductList-Body"/>
      </w:pPr>
      <w:r>
        <w:rPr>
          <w:b/>
          <w:color w:val="00188F"/>
        </w:rPr>
        <w:t>Les conditions suivantes s</w:t>
      </w:r>
      <w:r w:rsidR="00677EB8">
        <w:rPr>
          <w:b/>
          <w:color w:val="00188F"/>
        </w:rPr>
        <w:t>’</w:t>
      </w:r>
      <w:r>
        <w:rPr>
          <w:b/>
          <w:color w:val="00188F"/>
        </w:rPr>
        <w:t>appliquent uniquement à Office 365 ProPlus</w:t>
      </w:r>
    </w:p>
    <w:p w14:paraId="4BE7ECEE" w14:textId="77777777" w:rsidR="009427A1" w:rsidRPr="00C95C41" w:rsidRDefault="009427A1" w:rsidP="009427A1">
      <w:pPr>
        <w:pStyle w:val="ProductList-Body"/>
        <w:ind w:left="180"/>
      </w:pPr>
      <w:r>
        <w:rPr>
          <w:b/>
          <w:color w:val="0072C6"/>
        </w:rPr>
        <w:t>Utilisation commerciale d</w:t>
      </w:r>
      <w:r w:rsidR="00677EB8">
        <w:rPr>
          <w:b/>
          <w:color w:val="0072C6"/>
        </w:rPr>
        <w:t>’</w:t>
      </w:r>
      <w:r>
        <w:rPr>
          <w:b/>
          <w:color w:val="0072C6"/>
        </w:rPr>
        <w:t>Office Famille et Étudiant 2013 RT</w:t>
      </w:r>
    </w:p>
    <w:p w14:paraId="1B794240" w14:textId="77777777" w:rsidR="009427A1" w:rsidRPr="00C95C41" w:rsidRDefault="009427A1" w:rsidP="009427A1">
      <w:pPr>
        <w:pStyle w:val="ProductList-Body"/>
        <w:ind w:left="180"/>
      </w:pPr>
      <w:r>
        <w:t>Chaque SL Utilisateur pour Office 365 ProPlus modifie le droit de l</w:t>
      </w:r>
      <w:r w:rsidR="00677EB8">
        <w:t>’</w:t>
      </w:r>
      <w:r>
        <w:t>utilisateur d</w:t>
      </w:r>
      <w:r w:rsidR="00677EB8">
        <w:t>’</w:t>
      </w:r>
      <w:r>
        <w:t>utiliser le logiciel au titre d</w:t>
      </w:r>
      <w:r w:rsidR="00677EB8">
        <w:t>’</w:t>
      </w:r>
      <w:r>
        <w:t>une licence Office Famille et Étudiant 2013 RT distincte en levant l</w:t>
      </w:r>
      <w:r w:rsidR="00677EB8">
        <w:t>’</w:t>
      </w:r>
      <w:r>
        <w:t>interdiction relative à l</w:t>
      </w:r>
      <w:r w:rsidR="00677EB8">
        <w:t>’</w:t>
      </w:r>
      <w:r>
        <w:t>utilisation commerciale. Hormis cette autorisation d</w:t>
      </w:r>
      <w:r w:rsidR="00677EB8">
        <w:t>’</w:t>
      </w:r>
      <w:r>
        <w:t>utilisation commerciale du logiciel, toute utilisation est soumise aux conditions et droits d</w:t>
      </w:r>
      <w:r w:rsidR="00677EB8">
        <w:t>’</w:t>
      </w:r>
      <w:r>
        <w:t>utilisation stipulés dans la licence Office Famille et Etudiant 2013 RT.</w:t>
      </w:r>
    </w:p>
    <w:p w14:paraId="15EF5849" w14:textId="77777777" w:rsidR="009427A1" w:rsidRPr="00C95C41" w:rsidRDefault="009427A1" w:rsidP="009427A1">
      <w:pPr>
        <w:pStyle w:val="ProductList-Body"/>
        <w:ind w:left="180"/>
      </w:pPr>
    </w:p>
    <w:p w14:paraId="1A1AA37E" w14:textId="77777777" w:rsidR="009427A1" w:rsidRPr="00C95C41" w:rsidRDefault="009427A1" w:rsidP="009427A1">
      <w:pPr>
        <w:pStyle w:val="ProductList-Body"/>
        <w:ind w:left="180"/>
      </w:pPr>
      <w:r>
        <w:rPr>
          <w:b/>
          <w:color w:val="0072C6"/>
        </w:rPr>
        <w:t>Office Web Apps Server 2013</w:t>
      </w:r>
    </w:p>
    <w:p w14:paraId="0AFECA61" w14:textId="77777777" w:rsidR="009427A1" w:rsidRPr="00C95C41" w:rsidRDefault="009427A1" w:rsidP="009427A1">
      <w:pPr>
        <w:pStyle w:val="ProductList-Body"/>
        <w:ind w:left="180"/>
      </w:pPr>
      <w:r>
        <w:t>Chaque utilisateur d</w:t>
      </w:r>
      <w:r w:rsidR="00677EB8">
        <w:t>’</w:t>
      </w:r>
      <w:r>
        <w:t>Office 365 ProPlus est autorisé à utiliser le logiciel Office Web Apps Server 2013. Cette disposition ne s</w:t>
      </w:r>
      <w:r w:rsidR="00677EB8">
        <w:t>’</w:t>
      </w:r>
      <w:r>
        <w:t>applique pas aux Clients qui font l</w:t>
      </w:r>
      <w:r w:rsidR="00677EB8">
        <w:t>’</w:t>
      </w:r>
      <w:r>
        <w:t>acquisition d</w:t>
      </w:r>
      <w:r w:rsidR="00677EB8">
        <w:t>’</w:t>
      </w:r>
      <w:r>
        <w:t>une licence pour ce Produit en vertu d</w:t>
      </w:r>
      <w:r w:rsidR="00677EB8">
        <w:t>’</w:t>
      </w:r>
      <w:r>
        <w:t>un Contrat d</w:t>
      </w:r>
      <w:r w:rsidR="00677EB8">
        <w:t>’</w:t>
      </w:r>
      <w:r>
        <w:t>Abonnement en Ligne Microsoft ou d</w:t>
      </w:r>
      <w:r w:rsidR="00677EB8">
        <w:t>’</w:t>
      </w:r>
      <w:r>
        <w:t>un autre contrat Microsoft couvrant uniquement des Services en Ligne.</w:t>
      </w:r>
    </w:p>
    <w:p w14:paraId="6BA6A827" w14:textId="77777777" w:rsidR="005B7124" w:rsidRPr="00C95C41" w:rsidRDefault="005B7124" w:rsidP="00CD7001">
      <w:pPr>
        <w:pStyle w:val="ProductList-Body"/>
        <w:ind w:left="180"/>
      </w:pPr>
    </w:p>
    <w:p w14:paraId="738DD3DB" w14:textId="77777777" w:rsidR="005B7124" w:rsidRPr="00C95C41" w:rsidRDefault="005B7124" w:rsidP="005B7124">
      <w:pPr>
        <w:pStyle w:val="ProductList-Body"/>
        <w:ind w:left="180"/>
      </w:pPr>
      <w:r>
        <w:rPr>
          <w:b/>
          <w:color w:val="0072C6"/>
        </w:rPr>
        <w:t>Suites de licences d</w:t>
      </w:r>
      <w:r w:rsidR="00677EB8">
        <w:rPr>
          <w:b/>
          <w:color w:val="0072C6"/>
        </w:rPr>
        <w:t>’</w:t>
      </w:r>
      <w:r>
        <w:rPr>
          <w:b/>
          <w:color w:val="0072C6"/>
        </w:rPr>
        <w:t>abonnement</w:t>
      </w:r>
    </w:p>
    <w:p w14:paraId="230563C8" w14:textId="77777777" w:rsidR="005B7124" w:rsidRPr="00C95C41" w:rsidRDefault="005B7124" w:rsidP="00AB0F44">
      <w:pPr>
        <w:pStyle w:val="ProductList-Body"/>
        <w:ind w:left="180"/>
      </w:pPr>
      <w:r>
        <w:t xml:space="preserve">En plus des SL Utilisateur pour Office 365 ProPlus, le Client peut prétendre à des SL pour ce Produit en achetant une Suite de SL (voir </w:t>
      </w:r>
      <w:r w:rsidR="00AB0F44" w:rsidRPr="00AB0F44">
        <w:t>l’</w:t>
      </w:r>
      <w:hyperlink w:anchor="Attachment2" w:history="1">
        <w:r w:rsidR="00AB0F44" w:rsidRPr="00AB0F44">
          <w:rPr>
            <w:rStyle w:val="Hyperlink"/>
          </w:rPr>
          <w:t>Annexe 2</w:t>
        </w:r>
      </w:hyperlink>
      <w:r>
        <w:t>).</w:t>
      </w:r>
    </w:p>
    <w:p w14:paraId="20D1C6CD" w14:textId="77777777" w:rsidR="009C1170" w:rsidRPr="00C95C41" w:rsidRDefault="00C22EE3" w:rsidP="009C1170">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2AC46377" w14:textId="77777777" w:rsidR="00976EB6" w:rsidRPr="00C95C41" w:rsidRDefault="00976EB6" w:rsidP="00D73EC5">
      <w:pPr>
        <w:pStyle w:val="ProductList-Offering2Heading"/>
        <w:outlineLvl w:val="2"/>
      </w:pPr>
      <w:r>
        <w:tab/>
      </w:r>
      <w:bookmarkStart w:id="67" w:name="_Toc403739246"/>
      <w:r>
        <w:t>Office Online</w:t>
      </w:r>
      <w:bookmarkEnd w:id="67"/>
    </w:p>
    <w:p w14:paraId="4B28A086" w14:textId="77777777" w:rsidR="00D7478E" w:rsidRPr="00C95C41" w:rsidRDefault="00D7478E" w:rsidP="00D7478E">
      <w:pPr>
        <w:pStyle w:val="ProductList-Body"/>
      </w:pPr>
      <w:r>
        <w:rPr>
          <w:b/>
          <w:color w:val="00188F"/>
        </w:rPr>
        <w:t>Fonctionnalités de base des Services Office 365</w:t>
      </w:r>
    </w:p>
    <w:p w14:paraId="70A31BC7" w14:textId="77777777" w:rsidR="00D7478E" w:rsidRPr="00C95C41" w:rsidRDefault="00D7478E" w:rsidP="00D7478E">
      <w:pPr>
        <w:pStyle w:val="ProductList-Body"/>
        <w:spacing w:after="120"/>
      </w:pPr>
      <w:r>
        <w:t xml:space="preserve">Office Online ou son successeur inclura les </w:t>
      </w:r>
      <w:hyperlink w:anchor="CoreFeaturesforOffice365Services" w:history="1">
        <w:r>
          <w:rPr>
            <w:rStyle w:val="Hyperlink"/>
          </w:rPr>
          <w:t>Fonctionnalités de Base</w:t>
        </w:r>
      </w:hyperlink>
      <w:r>
        <w:t xml:space="preserve"> suivantes :</w:t>
      </w:r>
    </w:p>
    <w:p w14:paraId="3C6D9F19" w14:textId="77777777" w:rsidR="00976EB6" w:rsidRPr="00C95C41" w:rsidRDefault="00976EB6" w:rsidP="00D7478E">
      <w:pPr>
        <w:pStyle w:val="ProductList-Body"/>
        <w:ind w:left="180"/>
      </w:pPr>
      <w:r>
        <w:t>Un utilisateur final pourra créer, afficher et modifier des documents dans les types de fichiers Microsoft Word, Excel, PowerPoint et OneNote pris en charge par Office Online ou son service successeur.</w:t>
      </w:r>
    </w:p>
    <w:p w14:paraId="547D5B05" w14:textId="77777777" w:rsidR="00976EB6" w:rsidRPr="00C95C41" w:rsidRDefault="00976EB6" w:rsidP="00976EB6">
      <w:pPr>
        <w:pStyle w:val="ProductList-Body"/>
        <w:tabs>
          <w:tab w:val="clear" w:pos="158"/>
          <w:tab w:val="left" w:pos="180"/>
        </w:tabs>
      </w:pPr>
    </w:p>
    <w:p w14:paraId="6819BFF5" w14:textId="77777777" w:rsidR="00976EB6" w:rsidRPr="00C95C41" w:rsidRDefault="00976EB6" w:rsidP="00976EB6">
      <w:pPr>
        <w:pStyle w:val="ProductList-Body"/>
        <w:tabs>
          <w:tab w:val="clear" w:pos="158"/>
          <w:tab w:val="left" w:pos="180"/>
        </w:tabs>
      </w:pPr>
      <w:r>
        <w:rPr>
          <w:b/>
          <w:color w:val="00188F"/>
        </w:rPr>
        <w:t>Utilisateurs externes</w:t>
      </w:r>
    </w:p>
    <w:p w14:paraId="3EE5FE7C" w14:textId="77777777" w:rsidR="00976EB6" w:rsidRPr="00C95C41" w:rsidRDefault="00976EB6" w:rsidP="00976EB6">
      <w:pPr>
        <w:pStyle w:val="ProductList-Body"/>
        <w:tabs>
          <w:tab w:val="clear" w:pos="158"/>
          <w:tab w:val="left" w:pos="180"/>
        </w:tabs>
      </w:pPr>
      <w:r>
        <w:t>Les utilisateurs externes invités à se connecter à des collections de sites via la fonctionnalité Share-by-Mail n</w:t>
      </w:r>
      <w:r w:rsidR="00677EB8">
        <w:t>’</w:t>
      </w:r>
      <w:r>
        <w:t>ont pas besoin d</w:t>
      </w:r>
      <w:r w:rsidR="00677EB8">
        <w:t>’</w:t>
      </w:r>
      <w:r>
        <w:t>une SL Utilisateur avec Office Online.</w:t>
      </w:r>
    </w:p>
    <w:p w14:paraId="1860A4C7" w14:textId="77777777" w:rsidR="00976EB6" w:rsidRPr="00C95C41" w:rsidRDefault="00C22EE3" w:rsidP="00976EB6">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4E9E35F1" w14:textId="77777777" w:rsidR="005B7124" w:rsidRPr="00C95C41" w:rsidRDefault="005B7124" w:rsidP="00D73EC5">
      <w:pPr>
        <w:pStyle w:val="ProductList-Offering2Heading"/>
        <w:outlineLvl w:val="2"/>
      </w:pPr>
      <w:r>
        <w:tab/>
      </w:r>
      <w:bookmarkStart w:id="68" w:name="_Toc403739247"/>
      <w:r>
        <w:t>OneDrive Entreprise</w:t>
      </w:r>
      <w:bookmarkEnd w:id="68"/>
    </w:p>
    <w:p w14:paraId="26883B9D" w14:textId="77777777" w:rsidR="006523C8" w:rsidRPr="00C95C41" w:rsidRDefault="006523C8" w:rsidP="006523C8">
      <w:pPr>
        <w:pStyle w:val="ProductList-Body"/>
        <w:tabs>
          <w:tab w:val="clear" w:pos="158"/>
          <w:tab w:val="left" w:pos="180"/>
        </w:tabs>
      </w:pPr>
      <w:r>
        <w:rPr>
          <w:b/>
          <w:color w:val="00188F"/>
        </w:rPr>
        <w:t>Utilisateurs externes</w:t>
      </w:r>
    </w:p>
    <w:p w14:paraId="5363C070" w14:textId="77777777" w:rsidR="006523C8" w:rsidRPr="00C95C41" w:rsidRDefault="006523C8" w:rsidP="006523C8">
      <w:pPr>
        <w:pStyle w:val="ProductList-Body"/>
        <w:tabs>
          <w:tab w:val="clear" w:pos="158"/>
          <w:tab w:val="left" w:pos="180"/>
        </w:tabs>
      </w:pPr>
      <w:r>
        <w:t>Les utilisateurs externes invités à se connecter à des collections de sites via la fonctionnalité Share-by-Mail n</w:t>
      </w:r>
      <w:r w:rsidR="00677EB8">
        <w:t>’</w:t>
      </w:r>
      <w:r>
        <w:t>ont pas besoin d</w:t>
      </w:r>
      <w:r w:rsidR="00677EB8">
        <w:t>’</w:t>
      </w:r>
      <w:r>
        <w:t>une SL Utilisateur avec OneDrive Entreprise.</w:t>
      </w:r>
    </w:p>
    <w:p w14:paraId="34DA70B0" w14:textId="77777777" w:rsidR="005B7124" w:rsidRPr="00C95C41" w:rsidRDefault="00C22EE3" w:rsidP="005B7124">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3B21EE46" w14:textId="77777777" w:rsidR="005B7124" w:rsidRPr="00C95C41" w:rsidRDefault="005B7124" w:rsidP="00D73EC5">
      <w:pPr>
        <w:pStyle w:val="ProductList-Offering2Heading"/>
        <w:outlineLvl w:val="2"/>
      </w:pPr>
      <w:r>
        <w:tab/>
      </w:r>
      <w:bookmarkStart w:id="69" w:name="_Toc403739248"/>
      <w:r>
        <w:t>Project Online</w:t>
      </w:r>
      <w:bookmarkEnd w:id="69"/>
    </w:p>
    <w:p w14:paraId="1FBEC135" w14:textId="77777777" w:rsidR="005B7124" w:rsidRPr="00C95C41" w:rsidRDefault="005B7124" w:rsidP="00EF1E73">
      <w:pPr>
        <w:pStyle w:val="ProductList-Body"/>
      </w:pPr>
      <w:r>
        <w:rPr>
          <w:rFonts w:asciiTheme="majorHAnsi" w:hAnsiTheme="majorHAnsi"/>
          <w:sz w:val="16"/>
          <w:szCs w:val="16"/>
        </w:rPr>
        <w:t>Project Lite</w:t>
      </w:r>
    </w:p>
    <w:p w14:paraId="7406D68F" w14:textId="77777777" w:rsidR="005B7124" w:rsidRPr="00C95C41" w:rsidRDefault="005B7124" w:rsidP="00EF1E73">
      <w:pPr>
        <w:pStyle w:val="ProductList-Body"/>
      </w:pPr>
      <w:r>
        <w:rPr>
          <w:rFonts w:asciiTheme="majorHAnsi" w:hAnsiTheme="majorHAnsi"/>
          <w:sz w:val="16"/>
          <w:szCs w:val="16"/>
        </w:rPr>
        <w:t>Project Online</w:t>
      </w:r>
    </w:p>
    <w:p w14:paraId="456210A7" w14:textId="77777777" w:rsidR="00581CDB" w:rsidRPr="00E7428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5E25B54D" w14:textId="77777777" w:rsidR="005B7124" w:rsidRPr="00C95C41" w:rsidRDefault="00C22EE3" w:rsidP="005B7124">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67A9349F" w14:textId="77777777" w:rsidR="005B7124" w:rsidRPr="00C95C41" w:rsidRDefault="005B7124" w:rsidP="00D73EC5">
      <w:pPr>
        <w:pStyle w:val="ProductList-Offering2Heading"/>
        <w:outlineLvl w:val="2"/>
      </w:pPr>
      <w:r>
        <w:tab/>
      </w:r>
      <w:bookmarkStart w:id="70" w:name="_Toc403739249"/>
      <w:r>
        <w:t>SharePoint Online</w:t>
      </w:r>
      <w:bookmarkEnd w:id="70"/>
    </w:p>
    <w:p w14:paraId="615495F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05094B1F" w14:textId="77777777" w:rsidR="00976EB6" w:rsidRPr="00C95C41" w:rsidRDefault="00976EB6" w:rsidP="00866323">
      <w:pPr>
        <w:pStyle w:val="ProductList-Body"/>
      </w:pPr>
      <w:r>
        <w:rPr>
          <w:rFonts w:asciiTheme="majorHAnsi" w:hAnsiTheme="majorHAnsi"/>
          <w:sz w:val="16"/>
          <w:szCs w:val="16"/>
        </w:rPr>
        <w:t>Duet Enterprise Online pour Microsoft SharePoint et SAP</w:t>
      </w:r>
    </w:p>
    <w:p w14:paraId="50938E72" w14:textId="77777777" w:rsidR="005B7124" w:rsidRPr="00E7428C" w:rsidRDefault="005B7124" w:rsidP="00866323">
      <w:pPr>
        <w:pStyle w:val="ProductList-Body"/>
        <w:rPr>
          <w:lang w:val="en-US"/>
        </w:rPr>
      </w:pPr>
      <w:r w:rsidRPr="00E7428C">
        <w:rPr>
          <w:rFonts w:asciiTheme="majorHAnsi" w:hAnsiTheme="majorHAnsi"/>
          <w:sz w:val="16"/>
          <w:szCs w:val="16"/>
          <w:lang w:val="en-US"/>
        </w:rPr>
        <w:t>SharePoint Online Kiosk</w:t>
      </w:r>
    </w:p>
    <w:p w14:paraId="47CC8F5E" w14:textId="77777777" w:rsidR="005B7124" w:rsidRPr="00E7428C" w:rsidRDefault="005B7124" w:rsidP="00866323">
      <w:pPr>
        <w:pStyle w:val="ProductList-Body"/>
        <w:rPr>
          <w:lang w:val="en-US"/>
        </w:rPr>
      </w:pPr>
      <w:r w:rsidRPr="00E7428C">
        <w:rPr>
          <w:rFonts w:asciiTheme="majorHAnsi" w:hAnsiTheme="majorHAnsi"/>
          <w:sz w:val="16"/>
          <w:szCs w:val="16"/>
          <w:lang w:val="en-US"/>
        </w:rPr>
        <w:t>SharePoint Online Plan 1</w:t>
      </w:r>
    </w:p>
    <w:p w14:paraId="0DA4EED4" w14:textId="77777777" w:rsidR="005B7124" w:rsidRPr="00C95C41" w:rsidRDefault="005B7124" w:rsidP="00866323">
      <w:pPr>
        <w:pStyle w:val="ProductList-Body"/>
      </w:pPr>
      <w:r>
        <w:rPr>
          <w:rFonts w:asciiTheme="majorHAnsi" w:hAnsiTheme="majorHAnsi"/>
          <w:sz w:val="16"/>
          <w:szCs w:val="16"/>
        </w:rPr>
        <w:t>SharePoint Online Plan 2</w:t>
      </w:r>
    </w:p>
    <w:p w14:paraId="0B6B0127"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2317E93F" w14:textId="77777777" w:rsidR="00581CDB" w:rsidRPr="00E7428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675BD294" w14:textId="77777777" w:rsidR="00D7478E" w:rsidRPr="00C95C41" w:rsidRDefault="00D7478E" w:rsidP="00D7478E">
      <w:pPr>
        <w:pStyle w:val="ProductList-Body"/>
      </w:pPr>
      <w:r>
        <w:rPr>
          <w:b/>
          <w:color w:val="00188F"/>
        </w:rPr>
        <w:t>Fonctionnalités de base des Services Office 365</w:t>
      </w:r>
    </w:p>
    <w:p w14:paraId="48AA568D" w14:textId="77777777" w:rsidR="00D7478E" w:rsidRPr="00C95C41"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49C73072" w14:textId="77777777" w:rsidR="00D7478E" w:rsidRPr="00C95C41" w:rsidRDefault="00D7478E" w:rsidP="00D7478E">
      <w:pPr>
        <w:pStyle w:val="ProductList-Body"/>
      </w:pPr>
    </w:p>
    <w:p w14:paraId="799A5B5B" w14:textId="77777777" w:rsidR="00ED50E6" w:rsidRPr="00C95C41" w:rsidRDefault="001A19E0" w:rsidP="00D7478E">
      <w:pPr>
        <w:pStyle w:val="ProductList-Body"/>
        <w:tabs>
          <w:tab w:val="clear" w:pos="158"/>
          <w:tab w:val="left" w:pos="180"/>
        </w:tabs>
        <w:ind w:left="180"/>
      </w:pPr>
      <w:r>
        <w:rPr>
          <w:b/>
          <w:color w:val="0072C6"/>
        </w:rPr>
        <w:t>Sites de collaboration</w:t>
      </w:r>
    </w:p>
    <w:p w14:paraId="31AF9903" w14:textId="77777777" w:rsidR="001A19E0" w:rsidRPr="00C95C41" w:rsidRDefault="001A19E0" w:rsidP="00D7478E">
      <w:pPr>
        <w:pStyle w:val="ProductList-Body"/>
        <w:tabs>
          <w:tab w:val="clear" w:pos="158"/>
          <w:tab w:val="left" w:pos="180"/>
        </w:tabs>
        <w:ind w:left="180"/>
      </w:pPr>
      <w:r>
        <w:t>Un utilisateur final pourra créer un site accessible à l</w:t>
      </w:r>
      <w:r w:rsidR="00677EB8">
        <w:t>’</w:t>
      </w:r>
      <w:r>
        <w:t>aide d</w:t>
      </w:r>
      <w:r w:rsidR="00677EB8">
        <w:t>’</w:t>
      </w:r>
      <w:r>
        <w:t>un navigateur Web, qui lui permettra de télécharger et de partager du contenu, et dont il pourra gérer l</w:t>
      </w:r>
      <w:r w:rsidR="00677EB8">
        <w:t>’</w:t>
      </w:r>
      <w:r>
        <w:t>accès.</w:t>
      </w:r>
    </w:p>
    <w:p w14:paraId="388DD1BF" w14:textId="77777777" w:rsidR="00ED50E6" w:rsidRPr="00057425" w:rsidRDefault="00ED50E6" w:rsidP="00D7478E">
      <w:pPr>
        <w:pStyle w:val="ProductList-Body"/>
        <w:tabs>
          <w:tab w:val="clear" w:pos="158"/>
          <w:tab w:val="left" w:pos="180"/>
        </w:tabs>
        <w:ind w:left="180"/>
        <w:rPr>
          <w:sz w:val="10"/>
          <w:szCs w:val="16"/>
        </w:rPr>
      </w:pPr>
    </w:p>
    <w:p w14:paraId="33B45511" w14:textId="77777777" w:rsidR="00ED50E6" w:rsidRPr="00C95C41" w:rsidRDefault="001A19E0" w:rsidP="00D7478E">
      <w:pPr>
        <w:pStyle w:val="ProductList-Body"/>
        <w:tabs>
          <w:tab w:val="clear" w:pos="158"/>
          <w:tab w:val="left" w:pos="180"/>
        </w:tabs>
        <w:ind w:left="180"/>
      </w:pPr>
      <w:r>
        <w:rPr>
          <w:b/>
          <w:color w:val="0072C6"/>
        </w:rPr>
        <w:t>Stockage</w:t>
      </w:r>
    </w:p>
    <w:p w14:paraId="28304E5C" w14:textId="77777777" w:rsidR="001A19E0" w:rsidRPr="00C95C41" w:rsidRDefault="001A19E0" w:rsidP="00D7478E">
      <w:pPr>
        <w:pStyle w:val="ProductList-Body"/>
        <w:tabs>
          <w:tab w:val="clear" w:pos="158"/>
          <w:tab w:val="left" w:pos="180"/>
        </w:tabs>
        <w:ind w:left="180"/>
      </w:pPr>
      <w:r>
        <w:t>Le Client pourra définir les limites de capacité de stockage d</w:t>
      </w:r>
      <w:r w:rsidR="00677EB8">
        <w:t>’</w:t>
      </w:r>
      <w:r>
        <w:t>un site créé par un utilisateur final.</w:t>
      </w:r>
    </w:p>
    <w:p w14:paraId="603AE973" w14:textId="77777777" w:rsidR="00ED50E6" w:rsidRPr="00C95C41" w:rsidRDefault="00ED50E6" w:rsidP="001A19E0">
      <w:pPr>
        <w:pStyle w:val="ProductList-Body"/>
      </w:pPr>
    </w:p>
    <w:p w14:paraId="4F1ACC4D" w14:textId="77777777" w:rsidR="00974EAE" w:rsidRPr="00C95C41" w:rsidRDefault="001A19E0" w:rsidP="006523C8">
      <w:pPr>
        <w:pStyle w:val="ProductList-Body"/>
        <w:tabs>
          <w:tab w:val="clear" w:pos="158"/>
          <w:tab w:val="left" w:pos="180"/>
        </w:tabs>
      </w:pPr>
      <w:r>
        <w:rPr>
          <w:b/>
          <w:color w:val="00188F"/>
        </w:rPr>
        <w:t>Utilisateurs externes</w:t>
      </w:r>
    </w:p>
    <w:p w14:paraId="521C728C" w14:textId="77777777" w:rsidR="001A19E0" w:rsidRPr="00C95C41" w:rsidRDefault="001A19E0" w:rsidP="006523C8">
      <w:pPr>
        <w:pStyle w:val="ProductList-Body"/>
        <w:tabs>
          <w:tab w:val="clear" w:pos="158"/>
          <w:tab w:val="left" w:pos="180"/>
        </w:tabs>
      </w:pPr>
      <w:r>
        <w:t>Les Utilisateurs externes invités à se connecter à des collections de sites via la fonctionnalité Share-by-Mail n</w:t>
      </w:r>
      <w:r w:rsidR="00677EB8">
        <w:t>’</w:t>
      </w:r>
      <w:r>
        <w:t>ont pas besoin d</w:t>
      </w:r>
      <w:r w:rsidR="00677EB8">
        <w:t>’</w:t>
      </w:r>
      <w:r>
        <w:t xml:space="preserve">une SL Utilisateur avec SharePoint Online Kiosk, Plan 1 et Plan 2. </w:t>
      </w:r>
    </w:p>
    <w:p w14:paraId="28635720" w14:textId="77777777" w:rsidR="00974EAE" w:rsidRPr="00C95C41" w:rsidRDefault="00974EAE" w:rsidP="006523C8">
      <w:pPr>
        <w:pStyle w:val="ProductList-Body"/>
        <w:tabs>
          <w:tab w:val="clear" w:pos="158"/>
          <w:tab w:val="left" w:pos="180"/>
        </w:tabs>
      </w:pPr>
    </w:p>
    <w:p w14:paraId="0612408B" w14:textId="77777777" w:rsidR="00974EAE" w:rsidRPr="00C95C41" w:rsidRDefault="001A19E0" w:rsidP="006523C8">
      <w:pPr>
        <w:pStyle w:val="ProductList-Body"/>
        <w:tabs>
          <w:tab w:val="clear" w:pos="158"/>
          <w:tab w:val="left" w:pos="180"/>
        </w:tabs>
      </w:pPr>
      <w:r>
        <w:rPr>
          <w:b/>
          <w:color w:val="00188F"/>
        </w:rPr>
        <w:t>SL Module Complémentaire Stockage</w:t>
      </w:r>
    </w:p>
    <w:p w14:paraId="0542C6C7" w14:textId="77777777" w:rsidR="001A19E0" w:rsidRPr="00C95C41"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6DD06F32" w14:textId="77777777" w:rsidR="008E1EAF" w:rsidRPr="00C95C41" w:rsidRDefault="00C22EE3" w:rsidP="008E1EAF">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7046C620" w14:textId="77777777" w:rsidR="008E1EAF" w:rsidRPr="00C95C41" w:rsidRDefault="004B3528" w:rsidP="00233C87">
      <w:pPr>
        <w:pStyle w:val="ProductList-OfferingGroupHeading"/>
        <w:outlineLvl w:val="1"/>
      </w:pPr>
      <w:bookmarkStart w:id="71" w:name="_Toc403739250"/>
      <w:r>
        <w:t>Autres Services en Ligne</w:t>
      </w:r>
      <w:bookmarkEnd w:id="71"/>
    </w:p>
    <w:p w14:paraId="662BA84B" w14:textId="77777777" w:rsidR="008E1EAF" w:rsidRPr="00C95C41" w:rsidRDefault="004B3528" w:rsidP="00233C87">
      <w:pPr>
        <w:pStyle w:val="ProductList-Offering2Heading"/>
        <w:outlineLvl w:val="2"/>
      </w:pPr>
      <w:r>
        <w:tab/>
      </w:r>
      <w:bookmarkStart w:id="72" w:name="_Toc403739251"/>
      <w:r>
        <w:t>Plateformes Bing Maps Enterprise et Bing Maps Mobile Asset Management</w:t>
      </w:r>
      <w:bookmarkEnd w:id="72"/>
    </w:p>
    <w:p w14:paraId="33E42A07" w14:textId="77777777" w:rsidR="00917344" w:rsidRPr="00C95C41" w:rsidRDefault="00917344" w:rsidP="00917344">
      <w:pPr>
        <w:pStyle w:val="ProductList-Body"/>
      </w:pPr>
      <w:r>
        <w:rPr>
          <w:b/>
          <w:color w:val="00188F"/>
        </w:rPr>
        <w:t>SL Service</w:t>
      </w:r>
    </w:p>
    <w:p w14:paraId="532D0DC8" w14:textId="77777777" w:rsidR="00917344" w:rsidRPr="00C95C41" w:rsidRDefault="00917344" w:rsidP="00917344">
      <w:pPr>
        <w:pStyle w:val="ProductList-Body"/>
      </w:pPr>
      <w:r>
        <w:t>Une SL Service est requise pour pouvoir accéder aux services. Chaque SL Service doit être achetée avec au moins l</w:t>
      </w:r>
      <w:r w:rsidR="00677EB8">
        <w:t>’</w:t>
      </w:r>
      <w:r>
        <w:t xml:space="preserve">une des SL Module Complémentaire éligibles suivantes : </w:t>
      </w:r>
    </w:p>
    <w:p w14:paraId="02769730" w14:textId="77777777" w:rsidR="00917344" w:rsidRPr="00C95C41" w:rsidRDefault="00917344" w:rsidP="00917344">
      <w:pPr>
        <w:pStyle w:val="ProductList-Body"/>
        <w:numPr>
          <w:ilvl w:val="0"/>
          <w:numId w:val="20"/>
        </w:numPr>
        <w:ind w:left="450" w:hanging="270"/>
      </w:pPr>
      <w:r>
        <w:t>une SL Module Complémentaire utilisateur du site Web, requise pour permettre aux utilisateurs qui ne sont pas authentifiés d</w:t>
      </w:r>
      <w:r w:rsidR="00677EB8">
        <w:t>’</w:t>
      </w:r>
      <w:r>
        <w:t xml:space="preserve">accéder aux Plateformes Bing Maps Enterprise et Bing Maps Mobile Asset Management via les programmes du Client en fonction du nombre de transactions à facturer par mois, </w:t>
      </w:r>
    </w:p>
    <w:p w14:paraId="1A92C4A3" w14:textId="77777777" w:rsidR="00917344" w:rsidRPr="00C95C41"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0B8E5D8A" w14:textId="77777777" w:rsidR="00917344" w:rsidRPr="00C95C41"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FA723B6" w14:textId="77777777" w:rsidR="00917344" w:rsidRPr="00C95C41" w:rsidRDefault="00917344" w:rsidP="0088164F">
      <w:pPr>
        <w:pStyle w:val="ProductList-Body"/>
        <w:numPr>
          <w:ilvl w:val="0"/>
          <w:numId w:val="20"/>
        </w:numPr>
        <w:spacing w:before="40"/>
        <w:ind w:left="461" w:hanging="274"/>
      </w:pPr>
      <w:r>
        <w:t>un Module Complémentaire Illimité Bing Maps,</w:t>
      </w:r>
    </w:p>
    <w:p w14:paraId="7A12003D" w14:textId="77777777" w:rsidR="00917344" w:rsidRPr="00C95C41" w:rsidRDefault="00917344" w:rsidP="0088164F">
      <w:pPr>
        <w:pStyle w:val="ProductList-Body"/>
        <w:numPr>
          <w:ilvl w:val="0"/>
          <w:numId w:val="20"/>
        </w:numPr>
        <w:spacing w:before="40"/>
        <w:ind w:left="461" w:hanging="274"/>
      </w:pPr>
      <w:r>
        <w:t>une SL Utilisateur Connu Bing Maps, ou</w:t>
      </w:r>
    </w:p>
    <w:p w14:paraId="1FA01F92" w14:textId="77777777" w:rsidR="00917344" w:rsidRPr="00C95C41" w:rsidRDefault="00917344" w:rsidP="0088164F">
      <w:pPr>
        <w:pStyle w:val="ProductList-Body"/>
        <w:numPr>
          <w:ilvl w:val="0"/>
          <w:numId w:val="20"/>
        </w:numPr>
        <w:spacing w:before="40"/>
        <w:ind w:left="461" w:hanging="274"/>
      </w:pPr>
      <w:r>
        <w:t>une SL Utilisateur Connu Bing Maps Light.</w:t>
      </w:r>
    </w:p>
    <w:p w14:paraId="5CE7DDCF" w14:textId="77777777" w:rsidR="00917344" w:rsidRPr="00C95C41" w:rsidRDefault="00917344" w:rsidP="00917344">
      <w:pPr>
        <w:pStyle w:val="ProductList-Body"/>
      </w:pPr>
    </w:p>
    <w:p w14:paraId="463529C3" w14:textId="77777777" w:rsidR="00917344" w:rsidRPr="00C95C41" w:rsidRDefault="00917344" w:rsidP="00917344">
      <w:pPr>
        <w:pStyle w:val="ProductList-Body"/>
      </w:pPr>
      <w:r>
        <w:rPr>
          <w:b/>
          <w:color w:val="00188F"/>
        </w:rPr>
        <w:t>SL Module Complémentaire éligibles pour Plateforme Bing Maps Mobile Asset Management</w:t>
      </w:r>
    </w:p>
    <w:p w14:paraId="008FF656" w14:textId="77777777" w:rsidR="00917344" w:rsidRPr="00C95C41"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w:t>
      </w:r>
      <w:r w:rsidR="00677EB8">
        <w:t>’</w:t>
      </w:r>
      <w:r>
        <w:t>aide de la Plateforme Bing Maps Mobile Asset Management. « Ressource » désigne tout véhicule, dispositif ou autre objet mobile. Ces SL Module Complémentaire couvrent un nombre spécifique de Ressources suivies.</w:t>
      </w:r>
    </w:p>
    <w:p w14:paraId="2DE9E236" w14:textId="77777777" w:rsidR="00917344" w:rsidRPr="00C95C41" w:rsidRDefault="00917344" w:rsidP="00917344">
      <w:pPr>
        <w:pStyle w:val="ProductList-Body"/>
      </w:pPr>
    </w:p>
    <w:p w14:paraId="00980877" w14:textId="77777777" w:rsidR="00917344" w:rsidRPr="00C95C41" w:rsidRDefault="00917344" w:rsidP="00917344">
      <w:pPr>
        <w:pStyle w:val="ProductList-Body"/>
      </w:pPr>
      <w:r>
        <w:rPr>
          <w:b/>
          <w:color w:val="00188F"/>
        </w:rPr>
        <w:t>Utilisateurs authentifiés</w:t>
      </w:r>
    </w:p>
    <w:p w14:paraId="638969D9" w14:textId="77777777" w:rsidR="00917344" w:rsidRPr="00C95C41" w:rsidRDefault="00917344" w:rsidP="00917344">
      <w:pPr>
        <w:pStyle w:val="ProductList-Body"/>
      </w:pPr>
      <w:r>
        <w:t>Les utilisateurs authentifiés par les programmes du Client qui accèdent aux Plateformes Bing Maps Enterprise et Bing Maps Mobile Asset Management doivent disposer d</w:t>
      </w:r>
      <w:r w:rsidR="00677EB8">
        <w:t>’</w:t>
      </w:r>
      <w:r>
        <w:t>une SL.</w:t>
      </w:r>
    </w:p>
    <w:p w14:paraId="29AE9D43" w14:textId="77777777" w:rsidR="00917344" w:rsidRPr="00C95C41" w:rsidRDefault="00917344" w:rsidP="00917344">
      <w:pPr>
        <w:pStyle w:val="ProductList-Body"/>
      </w:pPr>
    </w:p>
    <w:p w14:paraId="2AD3DE7F" w14:textId="77777777" w:rsidR="00917344" w:rsidRPr="00C95C41" w:rsidRDefault="00917344" w:rsidP="00917344">
      <w:pPr>
        <w:pStyle w:val="ProductList-Body"/>
      </w:pPr>
      <w:r>
        <w:rPr>
          <w:b/>
          <w:color w:val="00188F"/>
        </w:rPr>
        <w:t>API Bing Maps</w:t>
      </w:r>
    </w:p>
    <w:p w14:paraId="1D0B68BC" w14:textId="77777777" w:rsidR="00917344" w:rsidRPr="00C95C41" w:rsidRDefault="00917344" w:rsidP="00917344">
      <w:pPr>
        <w:pStyle w:val="ProductList-Body"/>
      </w:pPr>
      <w:r>
        <w:t>Le Client est autorisé à utiliser toutes les API Bing Maps conformément aux Conditions d</w:t>
      </w:r>
      <w:r w:rsidR="00677EB8">
        <w:t>’</w:t>
      </w:r>
      <w:r>
        <w:t xml:space="preserve">Utilisation des API et aux SDK de la Plateforme Bing Maps Microsoft, y compris toute version ultérieure, figurant aux adresses </w:t>
      </w:r>
      <w:hyperlink r:id="rId42" w:history="1">
        <w:r>
          <w:rPr>
            <w:rStyle w:val="Hyperlink"/>
          </w:rPr>
          <w:t>http://go.microsoft.com/fwlink/p/?LinkID=66121</w:t>
        </w:r>
      </w:hyperlink>
      <w:r>
        <w:t xml:space="preserve"> et </w:t>
      </w:r>
      <w:hyperlink r:id="rId43" w:history="1">
        <w:r>
          <w:rPr>
            <w:rStyle w:val="Hyperlink"/>
          </w:rPr>
          <w:t>http://go.microsoft.com/fwlink/p/?LinkID=223436</w:t>
        </w:r>
      </w:hyperlink>
      <w:r>
        <w:t>.</w:t>
      </w:r>
    </w:p>
    <w:p w14:paraId="59BDA96B" w14:textId="77777777" w:rsidR="00917344" w:rsidRPr="00C95C41" w:rsidRDefault="00917344" w:rsidP="00917344">
      <w:pPr>
        <w:pStyle w:val="ProductList-Body"/>
      </w:pPr>
    </w:p>
    <w:p w14:paraId="5C1965C1" w14:textId="77777777" w:rsidR="00917344" w:rsidRPr="00C95C41" w:rsidRDefault="00917344" w:rsidP="00917344">
      <w:pPr>
        <w:pStyle w:val="ProductList-Body"/>
      </w:pPr>
      <w:r>
        <w:rPr>
          <w:b/>
          <w:color w:val="00188F"/>
        </w:rPr>
        <w:t xml:space="preserve">Protection des </w:t>
      </w:r>
      <w:r w:rsidR="00696863">
        <w:rPr>
          <w:b/>
          <w:color w:val="00188F"/>
        </w:rPr>
        <w:t>données à caractère personnel</w:t>
      </w:r>
      <w:r>
        <w:rPr>
          <w:b/>
          <w:color w:val="00188F"/>
        </w:rPr>
        <w:t xml:space="preserve"> applicable à Bing Maps</w:t>
      </w:r>
    </w:p>
    <w:p w14:paraId="55618EEE" w14:textId="77777777" w:rsidR="008E1EAF" w:rsidRPr="00C95C41" w:rsidRDefault="00917344" w:rsidP="00917344">
      <w:pPr>
        <w:pStyle w:val="ProductList-Body"/>
      </w:pPr>
      <w:r>
        <w:t xml:space="preserve">La Déclaration relative aux données personnelles de Bing et les mesures de protection des </w:t>
      </w:r>
      <w:r w:rsidR="00696863">
        <w:t>données à caractère personnel</w:t>
      </w:r>
      <w:r>
        <w:t xml:space="preserve"> détaillées dans les Conditions d</w:t>
      </w:r>
      <w:r w:rsidR="00677EB8">
        <w:t>’</w:t>
      </w:r>
      <w:r>
        <w:t>Utilisation des API de la Plateforme Bing Maps de Microsoft disponibles à l</w:t>
      </w:r>
      <w:r w:rsidR="00677EB8">
        <w:t>’</w:t>
      </w:r>
      <w:r>
        <w:t xml:space="preserve">adresse : </w:t>
      </w:r>
      <w:hyperlink r:id="rId44" w:history="1">
        <w:r>
          <w:rPr>
            <w:rStyle w:val="Hyperlink"/>
          </w:rPr>
          <w:t>http://go.microsoft.com/fwlink/?LinkID=248686</w:t>
        </w:r>
      </w:hyperlink>
      <w:r>
        <w:t xml:space="preserve"> s</w:t>
      </w:r>
      <w:r w:rsidR="00677EB8">
        <w:t>’</w:t>
      </w:r>
      <w:r>
        <w:t>appliquent à l</w:t>
      </w:r>
      <w:r w:rsidR="00677EB8">
        <w:t>’</w:t>
      </w:r>
      <w:r>
        <w:t>utilisation des Services Bing Maps par le Client.</w:t>
      </w:r>
    </w:p>
    <w:p w14:paraId="1AB516EE" w14:textId="77777777" w:rsidR="00917344" w:rsidRPr="00C95C41" w:rsidRDefault="00C22EE3" w:rsidP="00917344">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303D7377" w14:textId="77777777" w:rsidR="00021FDF" w:rsidRDefault="00021FDF" w:rsidP="00021FDF">
      <w:pPr>
        <w:pStyle w:val="ProductList-Offering2Heading"/>
        <w:pBdr>
          <w:bottom w:val="none" w:sz="0" w:space="0" w:color="auto"/>
        </w:pBdr>
        <w:outlineLvl w:val="2"/>
      </w:pPr>
    </w:p>
    <w:p w14:paraId="40836F40" w14:textId="77777777" w:rsidR="00021FDF" w:rsidRDefault="00021FDF" w:rsidP="00021FDF">
      <w:pPr>
        <w:pStyle w:val="ProductList-Offering2Heading"/>
        <w:pBdr>
          <w:bottom w:val="none" w:sz="0" w:space="0" w:color="auto"/>
        </w:pBdr>
        <w:outlineLvl w:val="2"/>
      </w:pPr>
    </w:p>
    <w:p w14:paraId="0D4FCDFC" w14:textId="77777777" w:rsidR="008E1EAF" w:rsidRPr="00C95C41" w:rsidRDefault="00917344" w:rsidP="00233C87">
      <w:pPr>
        <w:pStyle w:val="ProductList-Offering2Heading"/>
        <w:outlineLvl w:val="2"/>
      </w:pPr>
      <w:r>
        <w:tab/>
      </w:r>
      <w:bookmarkStart w:id="73" w:name="_Toc403739252"/>
      <w:r>
        <w:t>Microsoft Learning E-Reference Library</w:t>
      </w:r>
      <w:bookmarkEnd w:id="73"/>
    </w:p>
    <w:p w14:paraId="499DE6F5" w14:textId="77777777" w:rsidR="008E1EAF" w:rsidRPr="00C95C41" w:rsidRDefault="00917344" w:rsidP="00A914BF">
      <w:pPr>
        <w:pStyle w:val="ProductList-Body"/>
      </w:pPr>
      <w:r>
        <w:t>Tout utilisateur disposant d</w:t>
      </w:r>
      <w:r w:rsidR="00677EB8">
        <w:t>’</w:t>
      </w:r>
      <w:r>
        <w:t>un accès valable à l</w:t>
      </w:r>
      <w:r w:rsidR="00677EB8">
        <w:t>’</w:t>
      </w:r>
      <w:r>
        <w:t>ordinateur du Client ou à son réseau interne est autorisé à copier et à utiliser la documentation du Client à titre de référence et à des fins internes. La documentation ne comprend pas la documentation électronique.</w:t>
      </w:r>
    </w:p>
    <w:p w14:paraId="49B21780" w14:textId="77777777" w:rsidR="00917344" w:rsidRPr="00C95C41" w:rsidRDefault="00C22EE3" w:rsidP="00917344">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503C62D0" w14:textId="77777777" w:rsidR="008E1EAF" w:rsidRPr="00E7428C" w:rsidRDefault="00917344" w:rsidP="00233C87">
      <w:pPr>
        <w:pStyle w:val="ProductList-Offering2Heading"/>
        <w:outlineLvl w:val="2"/>
        <w:rPr>
          <w:lang w:val="en-US"/>
        </w:rPr>
      </w:pPr>
      <w:r>
        <w:tab/>
      </w:r>
      <w:bookmarkStart w:id="74" w:name="_Toc403739253"/>
      <w:r w:rsidRPr="00E7428C">
        <w:rPr>
          <w:lang w:val="en-US"/>
        </w:rPr>
        <w:t>Microsoft Learning IT Academy</w:t>
      </w:r>
      <w:bookmarkEnd w:id="74"/>
    </w:p>
    <w:p w14:paraId="37A7B32F" w14:textId="77777777" w:rsidR="00917344" w:rsidRPr="00E7428C" w:rsidRDefault="00917344" w:rsidP="00917344">
      <w:pPr>
        <w:pStyle w:val="ProductList-Body"/>
        <w:rPr>
          <w:lang w:val="en-US"/>
        </w:rPr>
      </w:pPr>
      <w:r w:rsidRPr="00E7428C">
        <w:rPr>
          <w:b/>
          <w:color w:val="00188F"/>
          <w:lang w:val="en-US"/>
        </w:rPr>
        <w:t>SL Service</w:t>
      </w:r>
    </w:p>
    <w:p w14:paraId="3791E1F3" w14:textId="77777777" w:rsidR="00917344" w:rsidRPr="00C95C41"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w:t>
      </w:r>
      <w:r w:rsidR="00677EB8">
        <w:t>’</w:t>
      </w:r>
      <w:r>
        <w:t>un même administrateur, comme un principal, dans un bâtiment unique ou groupe de bâtiments situés sur le même campus.</w:t>
      </w:r>
    </w:p>
    <w:p w14:paraId="7295F2E1" w14:textId="77777777" w:rsidR="00917344" w:rsidRPr="00C95C41" w:rsidRDefault="00917344" w:rsidP="00917344">
      <w:pPr>
        <w:pStyle w:val="ProductList-Body"/>
      </w:pPr>
    </w:p>
    <w:p w14:paraId="7D938624" w14:textId="77777777" w:rsidR="00917344" w:rsidRPr="00C95C41" w:rsidRDefault="00917344" w:rsidP="00917344">
      <w:pPr>
        <w:pStyle w:val="ProductList-Body"/>
      </w:pPr>
      <w:r>
        <w:rPr>
          <w:b/>
          <w:color w:val="00188F"/>
        </w:rPr>
        <w:t>Directives du programme IT Academy</w:t>
      </w:r>
    </w:p>
    <w:p w14:paraId="1F8DFC34" w14:textId="77777777" w:rsidR="00917344" w:rsidRPr="00C95C41" w:rsidRDefault="00917344" w:rsidP="00917344">
      <w:pPr>
        <w:pStyle w:val="ProductList-Body"/>
      </w:pPr>
      <w:r>
        <w:t>Les directives du programme IT Academy, disponibles à l</w:t>
      </w:r>
      <w:r w:rsidR="00677EB8">
        <w:t>’</w:t>
      </w:r>
      <w:r>
        <w:t xml:space="preserve">adresse </w:t>
      </w:r>
      <w:hyperlink r:id="rId45" w:history="1">
        <w:r>
          <w:rPr>
            <w:rStyle w:val="Hyperlink"/>
          </w:rPr>
          <w:t>http://www.microsoft.com/itacademy</w:t>
        </w:r>
      </w:hyperlink>
      <w:r>
        <w:t>, s</w:t>
      </w:r>
      <w:r w:rsidR="00677EB8">
        <w:t>’</w:t>
      </w:r>
      <w:r>
        <w:t>appliquent à l</w:t>
      </w:r>
      <w:r w:rsidR="00677EB8">
        <w:t>’</w:t>
      </w:r>
      <w:r>
        <w:t>utilisation de Microsoft Learning IT Academy et de ses avantages par le Client.</w:t>
      </w:r>
    </w:p>
    <w:p w14:paraId="25112ABD" w14:textId="77777777" w:rsidR="00917344" w:rsidRPr="00C95C41" w:rsidRDefault="00917344" w:rsidP="00917344">
      <w:pPr>
        <w:pStyle w:val="ProductList-Body"/>
      </w:pPr>
    </w:p>
    <w:p w14:paraId="1EA151F4" w14:textId="77777777" w:rsidR="00917344" w:rsidRPr="00C95C41" w:rsidRDefault="00917344" w:rsidP="00917344">
      <w:pPr>
        <w:pStyle w:val="ProductList-Body"/>
      </w:pPr>
      <w:r>
        <w:rPr>
          <w:b/>
          <w:color w:val="00188F"/>
        </w:rPr>
        <w:t>Avantages tiers du programme</w:t>
      </w:r>
    </w:p>
    <w:p w14:paraId="2DD1C772" w14:textId="77777777" w:rsidR="008E1EAF" w:rsidRPr="00C95C41" w:rsidRDefault="00917344" w:rsidP="00917344">
      <w:pPr>
        <w:pStyle w:val="ProductList-Body"/>
      </w:pPr>
      <w:r>
        <w:t>Les avantages du programme peuvent uniquement être utilisés par le corps enseignant, le personnel et les étudiants actuellement inscrits dans un établissement sous licence.</w:t>
      </w:r>
    </w:p>
    <w:p w14:paraId="63DD3708" w14:textId="77777777" w:rsidR="00917344" w:rsidRPr="00C95C41" w:rsidRDefault="00C22EE3" w:rsidP="00917344">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389506D9" w14:textId="77777777" w:rsidR="00581CDB" w:rsidRPr="00C95C41" w:rsidRDefault="00581CDB" w:rsidP="00581CDB">
      <w:pPr>
        <w:pStyle w:val="ProductList-Offering2Heading"/>
        <w:outlineLvl w:val="2"/>
      </w:pPr>
      <w:r>
        <w:tab/>
      </w:r>
      <w:bookmarkStart w:id="75" w:name="_Toc403739254"/>
      <w:r>
        <w:t>Office 365 Developer</w:t>
      </w:r>
      <w:bookmarkEnd w:id="75"/>
    </w:p>
    <w:p w14:paraId="48347D9C" w14:textId="77777777" w:rsidR="00581CDB" w:rsidRPr="00C95C41" w:rsidRDefault="00581CDB" w:rsidP="00581CDB">
      <w:pPr>
        <w:pStyle w:val="ProductList-Body"/>
        <w:tabs>
          <w:tab w:val="clear" w:pos="158"/>
          <w:tab w:val="left" w:pos="180"/>
        </w:tabs>
      </w:pPr>
      <w:r>
        <w:rPr>
          <w:b/>
          <w:color w:val="00188F"/>
        </w:rPr>
        <w:t>Interdiction d</w:t>
      </w:r>
      <w:r w:rsidR="00677EB8">
        <w:rPr>
          <w:b/>
          <w:color w:val="00188F"/>
        </w:rPr>
        <w:t>’</w:t>
      </w:r>
      <w:r>
        <w:rPr>
          <w:b/>
          <w:color w:val="00188F"/>
        </w:rPr>
        <w:t>utilisation dans un environnement de production pour Office 365 Developer</w:t>
      </w:r>
    </w:p>
    <w:p w14:paraId="20C3AE27" w14:textId="77777777" w:rsidR="00581CDB" w:rsidRPr="00C95C41"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w:t>
      </w:r>
      <w:r w:rsidR="00677EB8">
        <w:t>’</w:t>
      </w:r>
      <w:r>
        <w:t>est pas concédé sous licence pour être utilisé dans un environnement de production.</w:t>
      </w:r>
    </w:p>
    <w:p w14:paraId="0DFCD7E7" w14:textId="77777777" w:rsidR="00581CDB" w:rsidRPr="00C95C41" w:rsidRDefault="00581CDB" w:rsidP="00581CDB">
      <w:pPr>
        <w:pStyle w:val="ProductList-Body"/>
        <w:tabs>
          <w:tab w:val="clear" w:pos="158"/>
          <w:tab w:val="left" w:pos="180"/>
        </w:tabs>
      </w:pPr>
    </w:p>
    <w:p w14:paraId="37F36234" w14:textId="77777777" w:rsidR="00581CDB" w:rsidRPr="00C95C41" w:rsidRDefault="00581CDB" w:rsidP="00581CDB">
      <w:pPr>
        <w:pStyle w:val="ProductList-Body"/>
        <w:tabs>
          <w:tab w:val="clear" w:pos="158"/>
          <w:tab w:val="left" w:pos="180"/>
        </w:tabs>
      </w:pPr>
      <w:r>
        <w:rPr>
          <w:b/>
          <w:color w:val="00188F"/>
        </w:rPr>
        <w:t>Utilisateurs finaux d</w:t>
      </w:r>
      <w:r w:rsidR="00677EB8">
        <w:rPr>
          <w:b/>
          <w:color w:val="00188F"/>
        </w:rPr>
        <w:t>’</w:t>
      </w:r>
      <w:r>
        <w:rPr>
          <w:b/>
          <w:color w:val="00188F"/>
        </w:rPr>
        <w:t>Office 365 Developer</w:t>
      </w:r>
    </w:p>
    <w:p w14:paraId="0F0B41F4" w14:textId="77777777" w:rsidR="00581CDB" w:rsidRPr="00C95C41" w:rsidRDefault="00581CDB" w:rsidP="00581CDB">
      <w:pPr>
        <w:pStyle w:val="ProductList-Body"/>
        <w:tabs>
          <w:tab w:val="clear" w:pos="158"/>
          <w:tab w:val="left" w:pos="180"/>
        </w:tabs>
      </w:pPr>
      <w:r>
        <w:t>Les utilisateurs finaux du Client n</w:t>
      </w:r>
      <w:r w:rsidR="00677EB8">
        <w:t>’</w:t>
      </w:r>
      <w:r>
        <w:t>ont pas besoin de SL pour accéder à Office 365 Developer pour effectuer des tests de réception des programmes du Client ou fournir des commentaires sur ces derniers.</w:t>
      </w:r>
    </w:p>
    <w:p w14:paraId="3DEDF80B" w14:textId="77777777" w:rsidR="00581CDB" w:rsidRPr="00C95C41" w:rsidRDefault="00C22EE3" w:rsidP="00581CDB">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6D51A5FE" w14:textId="77777777" w:rsidR="008E1EAF" w:rsidRPr="00C95C41" w:rsidRDefault="00D67A4B" w:rsidP="00233C87">
      <w:pPr>
        <w:pStyle w:val="ProductList-Offering2Heading"/>
        <w:outlineLvl w:val="2"/>
      </w:pPr>
      <w:r>
        <w:tab/>
      </w:r>
      <w:bookmarkStart w:id="76" w:name="_Toc403739255"/>
      <w:r>
        <w:t>Power BI pour Office 365</w:t>
      </w:r>
      <w:bookmarkEnd w:id="76"/>
    </w:p>
    <w:p w14:paraId="705A05F8" w14:textId="77777777" w:rsidR="00D12FE5" w:rsidRPr="00C95C41" w:rsidRDefault="004C63D4" w:rsidP="00D12FE5">
      <w:pPr>
        <w:pStyle w:val="ProductList-Body"/>
        <w:tabs>
          <w:tab w:val="clear" w:pos="158"/>
          <w:tab w:val="left" w:pos="360"/>
        </w:tabs>
      </w:pPr>
      <w:r>
        <w:rPr>
          <w:b/>
          <w:color w:val="00188F"/>
        </w:rPr>
        <w:t>A</w:t>
      </w:r>
      <w:r w:rsidR="00D12FE5">
        <w:rPr>
          <w:b/>
          <w:color w:val="00188F"/>
        </w:rPr>
        <w:t>u transfert de données</w:t>
      </w:r>
    </w:p>
    <w:p w14:paraId="48A3EF4F" w14:textId="77777777" w:rsidR="00D12FE5" w:rsidRPr="00C95C41" w:rsidRDefault="00D12FE5" w:rsidP="00D12FE5">
      <w:pPr>
        <w:pStyle w:val="ProductList-Body"/>
      </w:pPr>
      <w:r>
        <w:t>Les avertissements relatifs à Bing Maps figurant dans l</w:t>
      </w:r>
      <w:r w:rsidR="00677EB8">
        <w:t>’</w:t>
      </w:r>
      <w:hyperlink w:anchor="Attachment1" w:history="1">
        <w:r>
          <w:rPr>
            <w:rStyle w:val="Hyperlink"/>
          </w:rPr>
          <w:t>Annexe 1</w:t>
        </w:r>
      </w:hyperlink>
      <w:r>
        <w:t xml:space="preserve"> s</w:t>
      </w:r>
      <w:r w:rsidR="00677EB8">
        <w:t>’</w:t>
      </w:r>
      <w:r>
        <w:t>appliquent.</w:t>
      </w:r>
    </w:p>
    <w:p w14:paraId="5420790C" w14:textId="77777777" w:rsidR="00D67A4B" w:rsidRPr="00C95C41" w:rsidRDefault="00C22EE3" w:rsidP="00D67A4B">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7CD0A8E8" w14:textId="77777777" w:rsidR="003D22CB" w:rsidRPr="00C95C41" w:rsidRDefault="00D67A4B" w:rsidP="00233C87">
      <w:pPr>
        <w:pStyle w:val="ProductList-Offering2Heading"/>
        <w:outlineLvl w:val="2"/>
      </w:pPr>
      <w:r>
        <w:tab/>
      </w:r>
      <w:bookmarkStart w:id="77" w:name="_Toc403739256"/>
      <w:r>
        <w:t>System Center Endpoint Protection</w:t>
      </w:r>
      <w:bookmarkEnd w:id="77"/>
    </w:p>
    <w:p w14:paraId="6BECCD88" w14:textId="77777777" w:rsidR="00D67A4B" w:rsidRPr="00C95C41" w:rsidRDefault="00D67A4B" w:rsidP="00D67A4B">
      <w:pPr>
        <w:pStyle w:val="ProductList-Body"/>
      </w:pPr>
      <w:r>
        <w:rPr>
          <w:b/>
          <w:color w:val="00188F"/>
        </w:rPr>
        <w:t>SL Dispositif</w:t>
      </w:r>
    </w:p>
    <w:p w14:paraId="7695C0FB" w14:textId="77777777" w:rsidR="00D67A4B" w:rsidRPr="00C95C41" w:rsidRDefault="00D67A4B" w:rsidP="00D67A4B">
      <w:pPr>
        <w:pStyle w:val="ProductList-Body"/>
      </w:pPr>
      <w:r>
        <w:t>Une SL est nécessaire pour chaque dispositif qui accède à System Center Endpoint Protection ou un logiciel associé, à l</w:t>
      </w:r>
      <w:r w:rsidR="00677EB8">
        <w:t>’</w:t>
      </w:r>
      <w:r>
        <w:t>exclusion des Serveurs, qui nécessitent des Licences de Gestion Serveur.</w:t>
      </w:r>
    </w:p>
    <w:p w14:paraId="6A1950A5" w14:textId="77777777" w:rsidR="00D67A4B" w:rsidRPr="00C95C41" w:rsidRDefault="00D67A4B" w:rsidP="00D67A4B">
      <w:pPr>
        <w:pStyle w:val="ProductList-Body"/>
      </w:pPr>
    </w:p>
    <w:p w14:paraId="6837C6B2" w14:textId="77777777" w:rsidR="00D67A4B" w:rsidRPr="00C95C41" w:rsidRDefault="00D67A4B" w:rsidP="00D67A4B">
      <w:pPr>
        <w:pStyle w:val="ProductList-Body"/>
      </w:pPr>
      <w:r>
        <w:rPr>
          <w:b/>
          <w:color w:val="00188F"/>
        </w:rPr>
        <w:t>SL Gestion Serveur</w:t>
      </w:r>
    </w:p>
    <w:p w14:paraId="3ECE8510" w14:textId="77777777" w:rsidR="00D67A4B" w:rsidRPr="00C95C41" w:rsidRDefault="00D67A4B" w:rsidP="00D67A4B">
      <w:pPr>
        <w:pStyle w:val="ProductList-Body"/>
      </w:pPr>
      <w:r>
        <w:t>En plus des exigences en termes de SL Utilisateur, des SL Gestion Serveur sont nécessaires pour chaque Serveur dans le nombre indiqué dans les conditions de licence de System Center 2012 R2 Datacenter et Standard de la section Serveurs de Gestion des Droits d</w:t>
      </w:r>
      <w:r w:rsidR="00677EB8">
        <w:t>’</w:t>
      </w:r>
      <w:r>
        <w:t>Utilisation de Logiciels. Les Droits d</w:t>
      </w:r>
      <w:r w:rsidR="00677EB8">
        <w:t>’</w:t>
      </w:r>
      <w:r>
        <w:t xml:space="preserve">Utilisation de Logiciels sont publiés sur la page </w:t>
      </w:r>
      <w:hyperlink r:id="rId46" w:history="1">
        <w:r>
          <w:rPr>
            <w:rStyle w:val="Hyperlink"/>
          </w:rPr>
          <w:t>http://go.microsoft.com/?linkid=9839206</w:t>
        </w:r>
      </w:hyperlink>
      <w:r>
        <w:t>. Pour les besoins de cette définition, les OSE exécutant des systèmes d</w:t>
      </w:r>
      <w:r w:rsidR="00677EB8">
        <w:t>’</w:t>
      </w:r>
      <w:r>
        <w:t>exploitation serveur qui accèdent à System Center Endpoint Protection ou au logiciel associé sont des OSE gérés. Pour les besoins du présent paragraphe, « Serveur » désigne un dispositif sur lequel le Client exécute le logiciel de système d</w:t>
      </w:r>
      <w:r w:rsidR="00677EB8">
        <w:t>’</w:t>
      </w:r>
      <w:r>
        <w:t>exploitation serveur.</w:t>
      </w:r>
    </w:p>
    <w:p w14:paraId="13D38DF5" w14:textId="77777777" w:rsidR="00D67A4B" w:rsidRDefault="00D67A4B" w:rsidP="00D67A4B">
      <w:pPr>
        <w:pStyle w:val="ProductList-Body"/>
      </w:pPr>
    </w:p>
    <w:p w14:paraId="35F9ACFF" w14:textId="77777777" w:rsidR="00653261" w:rsidRDefault="00653261" w:rsidP="00D67A4B">
      <w:pPr>
        <w:pStyle w:val="ProductList-Body"/>
      </w:pPr>
    </w:p>
    <w:p w14:paraId="466E86EE" w14:textId="77777777" w:rsidR="00653261" w:rsidRDefault="00653261" w:rsidP="00D67A4B">
      <w:pPr>
        <w:pStyle w:val="ProductList-Body"/>
      </w:pPr>
    </w:p>
    <w:p w14:paraId="193B3F91" w14:textId="77777777" w:rsidR="00653261" w:rsidRPr="00C95C41" w:rsidRDefault="00653261" w:rsidP="00D67A4B">
      <w:pPr>
        <w:pStyle w:val="ProductList-Body"/>
      </w:pPr>
    </w:p>
    <w:p w14:paraId="11024EC2" w14:textId="77777777" w:rsidR="00D67A4B" w:rsidRPr="00C95C41" w:rsidRDefault="00D67A4B" w:rsidP="00D67A4B">
      <w:pPr>
        <w:pStyle w:val="ProductList-Body"/>
      </w:pPr>
      <w:r>
        <w:rPr>
          <w:b/>
          <w:color w:val="00188F"/>
        </w:rPr>
        <w:t>Substitution de moteurs d</w:t>
      </w:r>
      <w:r w:rsidR="00677EB8">
        <w:rPr>
          <w:b/>
          <w:color w:val="00188F"/>
        </w:rPr>
        <w:t>’</w:t>
      </w:r>
      <w:r>
        <w:rPr>
          <w:b/>
          <w:color w:val="00188F"/>
        </w:rPr>
        <w:t>analyse</w:t>
      </w:r>
    </w:p>
    <w:p w14:paraId="20941AFB" w14:textId="77777777" w:rsidR="00D67A4B" w:rsidRPr="00C95C41" w:rsidRDefault="00D67A4B" w:rsidP="00D67A4B">
      <w:pPr>
        <w:pStyle w:val="ProductList-Body"/>
      </w:pPr>
      <w:r>
        <w:t>Microsoft peut remplacer des fichiers et logiciels comparables par :</w:t>
      </w:r>
    </w:p>
    <w:p w14:paraId="6CDBD2FE" w14:textId="77777777" w:rsidR="00D67A4B" w:rsidRPr="00C95C41" w:rsidRDefault="00D67A4B" w:rsidP="00D67A4B">
      <w:pPr>
        <w:pStyle w:val="ProductList-Body"/>
        <w:numPr>
          <w:ilvl w:val="0"/>
          <w:numId w:val="21"/>
        </w:numPr>
        <w:ind w:left="450" w:hanging="270"/>
      </w:pPr>
      <w:r>
        <w:t>les logiciels antivirus et contre le courrier indésirable du Service en Ligne ; et</w:t>
      </w:r>
    </w:p>
    <w:p w14:paraId="483A42E0" w14:textId="77777777" w:rsidR="003D22CB" w:rsidRPr="00C95C41" w:rsidRDefault="00D67A4B" w:rsidP="0088164F">
      <w:pPr>
        <w:pStyle w:val="ProductList-Body"/>
        <w:numPr>
          <w:ilvl w:val="0"/>
          <w:numId w:val="21"/>
        </w:numPr>
        <w:spacing w:before="40"/>
        <w:ind w:left="461" w:hanging="274"/>
      </w:pPr>
      <w:r>
        <w:t>les fichiers de signature et de données de filtrage du contenu du Service en Ligne.</w:t>
      </w:r>
    </w:p>
    <w:p w14:paraId="7E2454BA" w14:textId="77777777" w:rsidR="00D67A4B" w:rsidRPr="00C95C41" w:rsidRDefault="00C22EE3" w:rsidP="00D67A4B">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52D35D1A" w14:textId="77777777" w:rsidR="00D67A4B" w:rsidRPr="00C95C41" w:rsidRDefault="00D67A4B" w:rsidP="00233C87">
      <w:pPr>
        <w:pStyle w:val="ProductList-Offering2Heading"/>
        <w:outlineLvl w:val="2"/>
      </w:pPr>
      <w:r>
        <w:tab/>
      </w:r>
      <w:bookmarkStart w:id="78" w:name="_Toc403739257"/>
      <w:r>
        <w:t>API Translator</w:t>
      </w:r>
      <w:bookmarkEnd w:id="78"/>
    </w:p>
    <w:p w14:paraId="11A7A044" w14:textId="77777777" w:rsidR="00D67A4B" w:rsidRPr="00C95C41" w:rsidRDefault="00D67A4B" w:rsidP="00A914BF">
      <w:pPr>
        <w:pStyle w:val="ProductList-Body"/>
      </w:pPr>
      <w:r>
        <w:t>Le Client peut utiliser l</w:t>
      </w:r>
      <w:r w:rsidR="00677EB8">
        <w:t>’</w:t>
      </w:r>
      <w:r>
        <w:t>API Translator conformément aux Conditions d</w:t>
      </w:r>
      <w:r w:rsidR="00677EB8">
        <w:t>’</w:t>
      </w:r>
      <w:r>
        <w:t>Utilisation de l</w:t>
      </w:r>
      <w:r w:rsidR="00677EB8">
        <w:t>’</w:t>
      </w:r>
      <w:r>
        <w:t>API Translator, y compris les Conditions publiées ultérieurement, disponibles à l</w:t>
      </w:r>
      <w:r w:rsidR="00677EB8">
        <w:t>’</w:t>
      </w:r>
      <w:r>
        <w:t xml:space="preserve">adresse </w:t>
      </w:r>
      <w:hyperlink r:id="rId47" w:history="1">
        <w:r>
          <w:rPr>
            <w:rStyle w:val="Hyperlink"/>
          </w:rPr>
          <w:t>http://aka.ms/translatortou</w:t>
        </w:r>
      </w:hyperlink>
      <w:r>
        <w:t xml:space="preserve"> et à la Déclaration relative aux données personnelles de l</w:t>
      </w:r>
      <w:r w:rsidR="00677EB8">
        <w:t>’</w:t>
      </w:r>
      <w:r>
        <w:t>API Translator disponible à l</w:t>
      </w:r>
      <w:r w:rsidR="00677EB8">
        <w:t>’</w:t>
      </w:r>
      <w:r>
        <w:t xml:space="preserve">adresse </w:t>
      </w:r>
      <w:hyperlink r:id="rId48" w:history="1">
        <w:r>
          <w:rPr>
            <w:rStyle w:val="Hyperlink"/>
          </w:rPr>
          <w:t>http://aka.ms/translatorprivacy</w:t>
        </w:r>
      </w:hyperlink>
      <w:r>
        <w:t>.</w:t>
      </w:r>
    </w:p>
    <w:p w14:paraId="66BC00CE" w14:textId="77777777" w:rsidR="00D67A4B" w:rsidRPr="00C95C41" w:rsidRDefault="00C22EE3" w:rsidP="00D67A4B">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5577D034" w14:textId="77777777" w:rsidR="000E6ED8" w:rsidRPr="00C95C41" w:rsidRDefault="00414009" w:rsidP="00233C87">
      <w:pPr>
        <w:pStyle w:val="ProductList-Offering2Heading"/>
        <w:outlineLvl w:val="2"/>
      </w:pPr>
      <w:r>
        <w:tab/>
      </w:r>
      <w:bookmarkStart w:id="79" w:name="_Toc403739258"/>
      <w:r>
        <w:t>Yammer Enterprise</w:t>
      </w:r>
      <w:bookmarkEnd w:id="79"/>
    </w:p>
    <w:p w14:paraId="707B2DE9" w14:textId="77777777" w:rsidR="00D67A4B" w:rsidRPr="00C95C41" w:rsidRDefault="00D67A4B" w:rsidP="00D67A4B">
      <w:pPr>
        <w:pStyle w:val="ProductList-Body"/>
      </w:pPr>
      <w:r>
        <w:rPr>
          <w:b/>
          <w:color w:val="00188F"/>
        </w:rPr>
        <w:t>Utilisateurs externes</w:t>
      </w:r>
    </w:p>
    <w:p w14:paraId="409D2760" w14:textId="77777777" w:rsidR="00D67A4B" w:rsidRPr="00C95C41" w:rsidRDefault="00D67A4B" w:rsidP="00D67A4B">
      <w:pPr>
        <w:pStyle w:val="ProductList-Body"/>
      </w:pPr>
      <w:r>
        <w:t>Les Utilisateurs Externes invités dans Yammer via la fonctionnalité de réseau externe n</w:t>
      </w:r>
      <w:r w:rsidR="00677EB8">
        <w:t>’</w:t>
      </w:r>
      <w:r>
        <w:t>ont pas besoin d</w:t>
      </w:r>
      <w:r w:rsidR="00677EB8">
        <w:t>’</w:t>
      </w:r>
      <w:r>
        <w:t>une SL Utilisateur.</w:t>
      </w:r>
    </w:p>
    <w:p w14:paraId="67FC5EB8" w14:textId="77777777" w:rsidR="00D67A4B" w:rsidRPr="00C95C41" w:rsidRDefault="00D67A4B" w:rsidP="00D67A4B">
      <w:pPr>
        <w:pStyle w:val="ProductList-Body"/>
      </w:pPr>
    </w:p>
    <w:p w14:paraId="57CAB8AC" w14:textId="77777777" w:rsidR="00D67A4B" w:rsidRPr="00C95C41" w:rsidRDefault="00D67A4B" w:rsidP="00D67A4B">
      <w:pPr>
        <w:pStyle w:val="ProductList-Body"/>
      </w:pPr>
      <w:r>
        <w:rPr>
          <w:b/>
          <w:color w:val="00188F"/>
        </w:rPr>
        <w:t>Utilisation des Données Client par Microsoft</w:t>
      </w:r>
    </w:p>
    <w:p w14:paraId="171B73AE" w14:textId="77777777" w:rsidR="00D67A4B" w:rsidRPr="00C95C41" w:rsidRDefault="00D67A4B" w:rsidP="00D67A4B">
      <w:pPr>
        <w:pStyle w:val="ProductList-Body"/>
      </w:pPr>
      <w:r>
        <w:t>Nonobstant toute stipulation contraire dans le contrat de licence en volume du Client ou dans les Conditions des Services en Ligne, l</w:t>
      </w:r>
      <w:r w:rsidR="00677EB8">
        <w:t>’</w:t>
      </w:r>
      <w:r>
        <w:t>utilisation par Microsoft des Données Client dans le service en Ligne Yammer Enterprise, avant et après l</w:t>
      </w:r>
      <w:r w:rsidR="00677EB8">
        <w:t>’</w:t>
      </w:r>
      <w:r>
        <w:t>expiration de l</w:t>
      </w:r>
      <w:r w:rsidR="00677EB8">
        <w:t>’</w:t>
      </w:r>
      <w:r>
        <w:t>abonnement au Service en Ligne du Client, est régie par la Déclaration relative aux données personnelles de Yammer, disponible à l</w:t>
      </w:r>
      <w:r w:rsidR="00677EB8">
        <w:t>’</w:t>
      </w:r>
      <w:r>
        <w:t xml:space="preserve">adresse </w:t>
      </w:r>
      <w:hyperlink r:id="rId49" w:history="1">
        <w:r>
          <w:rPr>
            <w:rStyle w:val="Hyperlink"/>
          </w:rPr>
          <w:t>www.yammer.com/about/privacy</w:t>
        </w:r>
      </w:hyperlink>
      <w:r>
        <w:t xml:space="preserve">. </w:t>
      </w:r>
    </w:p>
    <w:p w14:paraId="1331A1D8" w14:textId="77777777" w:rsidR="00D67A4B" w:rsidRPr="00C95C41" w:rsidRDefault="00C22EE3" w:rsidP="00D67A4B">
      <w:pPr>
        <w:pStyle w:val="ProductList-Body"/>
        <w:shd w:val="clear" w:color="auto" w:fill="A6A6A6" w:themeFill="background1" w:themeFillShade="A6"/>
        <w:spacing w:before="120" w:after="240"/>
        <w:jc w:val="right"/>
      </w:pPr>
      <w:hyperlink w:anchor="TableofContents" w:history="1">
        <w:r w:rsidR="008A16D6">
          <w:rPr>
            <w:rStyle w:val="Hyperlink"/>
            <w:sz w:val="16"/>
            <w:szCs w:val="16"/>
          </w:rPr>
          <w:t>Table des matières</w:t>
        </w:r>
      </w:hyperlink>
      <w:r w:rsidR="008A16D6">
        <w:rPr>
          <w:sz w:val="16"/>
          <w:szCs w:val="16"/>
        </w:rPr>
        <w:t xml:space="preserve"> / </w:t>
      </w:r>
      <w:hyperlink w:anchor="GeneralTerms" w:history="1">
        <w:r w:rsidR="008A16D6">
          <w:rPr>
            <w:rStyle w:val="Hyperlink"/>
            <w:sz w:val="16"/>
            <w:szCs w:val="16"/>
          </w:rPr>
          <w:t>Conditions générales</w:t>
        </w:r>
      </w:hyperlink>
    </w:p>
    <w:p w14:paraId="721AA7D1" w14:textId="77777777" w:rsidR="000E6ED8" w:rsidRPr="00C95C41" w:rsidRDefault="000E6ED8" w:rsidP="00A914BF">
      <w:pPr>
        <w:pStyle w:val="ProductList-Body"/>
      </w:pPr>
    </w:p>
    <w:p w14:paraId="03A500A7"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6C16C6BB" w14:textId="77777777" w:rsidR="000E6ED8" w:rsidRPr="00C95C41" w:rsidRDefault="00D67A4B" w:rsidP="00233C87">
      <w:pPr>
        <w:pStyle w:val="ProductList-SectionHeading"/>
        <w:outlineLvl w:val="0"/>
      </w:pPr>
      <w:bookmarkStart w:id="80" w:name="Attachment1"/>
      <w:bookmarkStart w:id="81" w:name="_Toc403739259"/>
      <w:r>
        <w:t>Annexe 1 – Avertissements</w:t>
      </w:r>
      <w:bookmarkEnd w:id="80"/>
      <w:bookmarkEnd w:id="81"/>
    </w:p>
    <w:p w14:paraId="40D2D963" w14:textId="77777777" w:rsidR="004D27A6" w:rsidRPr="00C95C41" w:rsidRDefault="00D67A4B" w:rsidP="00233C87">
      <w:pPr>
        <w:pStyle w:val="ProductList-Offering1Heading"/>
        <w:outlineLvl w:val="1"/>
      </w:pPr>
      <w:bookmarkStart w:id="82" w:name="_Toc403739260"/>
      <w:r>
        <w:t>Bing Maps</w:t>
      </w:r>
      <w:bookmarkEnd w:id="82"/>
    </w:p>
    <w:p w14:paraId="73EA82B4" w14:textId="77777777" w:rsidR="00D67A4B" w:rsidRPr="00C95C41" w:rsidRDefault="00D67A4B" w:rsidP="00A914BF">
      <w:pPr>
        <w:pStyle w:val="ProductList-Body"/>
      </w:pPr>
      <w:r>
        <w:t>Le Service en Ligne ou le logiciel inclus associé comprend l</w:t>
      </w:r>
      <w:r w:rsidR="00677EB8">
        <w:t>’</w:t>
      </w:r>
      <w:r>
        <w:t>utilisation de Bing Maps. Vous n</w:t>
      </w:r>
      <w:r w:rsidR="00677EB8">
        <w:t>’</w:t>
      </w:r>
      <w:r>
        <w:t>êtes autorisé à utiliser les contenus fournis via Bing Maps, y compris les géocodes, qu</w:t>
      </w:r>
      <w:r w:rsidR="00677EB8">
        <w:t>’</w:t>
      </w:r>
      <w:r>
        <w:t>avec le produit via lequel les contenus sont fournis. L</w:t>
      </w:r>
      <w:r w:rsidR="00677EB8">
        <w:t>’</w:t>
      </w:r>
      <w:r>
        <w:t>utilisation de Bing Maps par le Client est régie par les Conditions d</w:t>
      </w:r>
      <w:r w:rsidR="00677EB8">
        <w:t>’</w:t>
      </w:r>
      <w:r>
        <w:t xml:space="preserve">Utilisation Finale et la Déclaration relative aux données personnelles de Bing Maps, respectivement disponibles sur les sites </w:t>
      </w:r>
      <w:hyperlink r:id="rId50" w:history="1">
        <w:r>
          <w:rPr>
            <w:rStyle w:val="Hyperlink"/>
          </w:rPr>
          <w:t>go.microsoft.com/?linkid=9710837</w:t>
        </w:r>
      </w:hyperlink>
      <w:r>
        <w:t xml:space="preserve"> et </w:t>
      </w:r>
      <w:hyperlink r:id="rId51" w:history="1">
        <w:r>
          <w:rPr>
            <w:rStyle w:val="Hyperlink"/>
          </w:rPr>
          <w:t>go.microsoft.com/fwlink/?LinkID=248686</w:t>
        </w:r>
      </w:hyperlink>
      <w:r>
        <w:t>.</w:t>
      </w:r>
    </w:p>
    <w:p w14:paraId="06A52822" w14:textId="77777777" w:rsidR="00A27D70" w:rsidRPr="00C95C41" w:rsidRDefault="00A27D70" w:rsidP="00A914BF">
      <w:pPr>
        <w:pStyle w:val="ProductList-Body"/>
      </w:pPr>
    </w:p>
    <w:p w14:paraId="090153D5" w14:textId="77777777" w:rsidR="00D67A4B" w:rsidRPr="00C95C41" w:rsidRDefault="00A27D70" w:rsidP="00233C87">
      <w:pPr>
        <w:pStyle w:val="ProductList-Offering1Heading"/>
        <w:outlineLvl w:val="1"/>
      </w:pPr>
      <w:bookmarkStart w:id="83" w:name="_Toc403739261"/>
      <w:r>
        <w:t>Support client</w:t>
      </w:r>
      <w:bookmarkEnd w:id="83"/>
    </w:p>
    <w:p w14:paraId="12F9BDB1" w14:textId="77777777" w:rsidR="00A27D70" w:rsidRPr="00C95C41" w:rsidRDefault="00A27D70" w:rsidP="00A27D70">
      <w:pPr>
        <w:pStyle w:val="ProductList-Body"/>
      </w:pPr>
      <w:r>
        <w:t>Si le contrat de licence en volume du Client intègre un Contrat-Cadre Global antérieur au 1er septembre 2007 (et que le Client n</w:t>
      </w:r>
      <w:r w:rsidR="00677EB8">
        <w:t>’</w:t>
      </w:r>
      <w:r>
        <w:t>a pas conclu d</w:t>
      </w:r>
      <w:r w:rsidR="00677EB8">
        <w:t>’</w:t>
      </w:r>
      <w:r>
        <w:t>autre contrat de Prestation de Services Professionnels Microsoft) ou si le Client a acquis des licences au titre du Contrat d</w:t>
      </w:r>
      <w:r w:rsidR="00677EB8">
        <w:t>’</w:t>
      </w:r>
      <w:r>
        <w:t>Abonnement en Ligne Microsoft ou d</w:t>
      </w:r>
      <w:r w:rsidR="00677EB8">
        <w:t>’</w:t>
      </w:r>
      <w:r>
        <w:t>un autre contrat Microsoft couvrant uniquement les Services en Ligne, la fourniture de services de Support Client est soumise aux conditions supplémentaires ci-après.</w:t>
      </w:r>
    </w:p>
    <w:p w14:paraId="11EEE255" w14:textId="77777777" w:rsidR="00A27D70" w:rsidRPr="00C95C41" w:rsidRDefault="00A27D70" w:rsidP="00A27D70">
      <w:pPr>
        <w:pStyle w:val="ProductList-Body"/>
      </w:pPr>
    </w:p>
    <w:p w14:paraId="146D7EBE" w14:textId="77777777" w:rsidR="00A27D70" w:rsidRPr="00C95C41" w:rsidRDefault="00A27D70" w:rsidP="00233C87">
      <w:pPr>
        <w:pStyle w:val="ProductList-Body"/>
        <w:outlineLvl w:val="2"/>
      </w:pPr>
      <w:r>
        <w:rPr>
          <w:b/>
          <w:color w:val="00188F"/>
        </w:rPr>
        <w:t>Définitions</w:t>
      </w:r>
    </w:p>
    <w:p w14:paraId="47A40AC7" w14:textId="77777777" w:rsidR="00A27D70" w:rsidRPr="00C95C41" w:rsidRDefault="00A27D70" w:rsidP="00BC4E64">
      <w:pPr>
        <w:pStyle w:val="ProductList-Body"/>
        <w:spacing w:after="120"/>
      </w:pPr>
      <w:r>
        <w:t>Les termes utilisés mais non définis dans le présent Avertissement relatif au Support Client ont la signification qui leur est attribuée dans le contrat de licence en volume du Client.</w:t>
      </w:r>
    </w:p>
    <w:p w14:paraId="7B3E4044" w14:textId="77777777" w:rsidR="00A27D70" w:rsidRPr="00C95C41" w:rsidRDefault="00A27D70" w:rsidP="00BC4E64">
      <w:pPr>
        <w:pStyle w:val="ProductList-Body"/>
        <w:spacing w:after="120"/>
      </w:pPr>
      <w:r>
        <w:t>« Support Client » désigne l</w:t>
      </w:r>
      <w:r w:rsidR="00677EB8">
        <w:t>’</w:t>
      </w:r>
      <w:r>
        <w:t>ensemble des services d</w:t>
      </w:r>
      <w:r w:rsidR="00677EB8">
        <w:t>’</w:t>
      </w:r>
      <w:r>
        <w:t xml:space="preserve">assistance ou de conseil fournis au Client au titre de son contrat de licence en volume. </w:t>
      </w:r>
    </w:p>
    <w:p w14:paraId="1E3477F3" w14:textId="77777777" w:rsidR="00A27D70" w:rsidRPr="00C95C41" w:rsidRDefault="00A27D70" w:rsidP="00A27D70">
      <w:pPr>
        <w:pStyle w:val="ProductList-Body"/>
      </w:pPr>
      <w:r>
        <w:t>« Correctifs » désigne les correctifs Produit, les modifications ou améliorations, ou leurs dérivés, que Microsoft met sur le marché (comme les service packs) ou que Microsoft fournit au Client dans le cadre de prestations de services de Support Client pour résoudre un problème spécifique.</w:t>
      </w:r>
    </w:p>
    <w:p w14:paraId="5DEA79DF" w14:textId="77777777" w:rsidR="00A27D70" w:rsidRPr="00C95C41" w:rsidRDefault="00A27D70" w:rsidP="00A27D70">
      <w:pPr>
        <w:pStyle w:val="ProductList-Body"/>
      </w:pPr>
    </w:p>
    <w:p w14:paraId="07523CA0" w14:textId="77777777" w:rsidR="00A27D70" w:rsidRPr="00C95C41" w:rsidRDefault="00A27D70" w:rsidP="00233C87">
      <w:pPr>
        <w:pStyle w:val="ProductList-Body"/>
        <w:outlineLvl w:val="2"/>
      </w:pPr>
      <w:r>
        <w:rPr>
          <w:b/>
          <w:color w:val="00188F"/>
        </w:rPr>
        <w:t>Correctifs</w:t>
      </w:r>
    </w:p>
    <w:p w14:paraId="78EC8D14" w14:textId="77777777" w:rsidR="00A27D70" w:rsidRPr="00C95C41" w:rsidRDefault="00A27D70" w:rsidP="00A27D70">
      <w:pPr>
        <w:pStyle w:val="ProductList-Body"/>
      </w:pPr>
      <w:r>
        <w:t>Si Microsoft fournit des Correctifs au Client dans le cadre des services de Support Client, ces derniers sont concédés sous licence conformément aux conditions de licence applicables au Produit auquel ils sont associés, sauf si les Correctifs sont soumis à des conditions distinctes, auquel cas ces dernières s</w:t>
      </w:r>
      <w:r w:rsidR="00677EB8">
        <w:t>’</w:t>
      </w:r>
      <w:r>
        <w:t>appliquent. Si les Correctifs sont destinés aux Services Microsoft Azure, à Microsoft Dynamics CRM Online, Microsoft Dynamics Marketing ou Microsoft Social Engagement, ils sont régis par toutes les autres conditions d</w:t>
      </w:r>
      <w:r w:rsidR="00677EB8">
        <w:t>’</w:t>
      </w:r>
      <w:r>
        <w:t>utilisation les accompagnant et fournies par Microsoft. Si ces conditions d</w:t>
      </w:r>
      <w:r w:rsidR="00677EB8">
        <w:t>’</w:t>
      </w:r>
      <w:r>
        <w:t>utilisation ne sont pas fournies, une licence non exclusive, provisoire et intégralement payée sera concédée au Client, l</w:t>
      </w:r>
      <w:r w:rsidR="00677EB8">
        <w:t>’</w:t>
      </w:r>
      <w:r>
        <w:t>autorisant à utiliser et à reproduire les Correctifs exclusivement à des fins internes. Le Client n</w:t>
      </w:r>
      <w:r w:rsidR="00677EB8">
        <w:t>’</w:t>
      </w:r>
      <w:r>
        <w:t>est pas autorisé à modifier les Correctifs, à modifier leur nom de fichier ou à les associer à du code informatique non fourni par Microsoft.</w:t>
      </w:r>
    </w:p>
    <w:p w14:paraId="25ED38FF" w14:textId="77777777" w:rsidR="00A27D70" w:rsidRPr="00C95C41" w:rsidRDefault="00A27D70" w:rsidP="00A27D70">
      <w:pPr>
        <w:pStyle w:val="ProductList-Body"/>
      </w:pPr>
    </w:p>
    <w:p w14:paraId="18B04483" w14:textId="77777777" w:rsidR="00A27D70" w:rsidRPr="00C95C41" w:rsidRDefault="00A27D70" w:rsidP="00233C87">
      <w:pPr>
        <w:pStyle w:val="ProductList-Body"/>
        <w:outlineLvl w:val="2"/>
      </w:pPr>
      <w:r>
        <w:rPr>
          <w:b/>
          <w:color w:val="00188F"/>
        </w:rPr>
        <w:t>Œuvres Préexistantes</w:t>
      </w:r>
    </w:p>
    <w:p w14:paraId="3D412012" w14:textId="77777777" w:rsidR="00A27D70" w:rsidRPr="00C95C41" w:rsidRDefault="00A27D70" w:rsidP="00A27D70">
      <w:pPr>
        <w:pStyle w:val="ProductList-Body"/>
      </w:pPr>
      <w:r>
        <w:t>Tous les droits sur le code informatique ou sur la documentation écrite ne reposant pas sur le code, développé(e) ou obtenu(e) de toute autre manière par ou pour les parties ou leurs Affiliés en dehors du contrat de licence en volume du Client (les Œuvres Préexistantes) restent l</w:t>
      </w:r>
      <w:r w:rsidR="00677EB8">
        <w:t>’</w:t>
      </w:r>
      <w:r>
        <w:t>entière propriété de la partie fournissant les Œuvres Préexistantes. Pendant la prestation de services de Support Client, chacune des parties concède à l</w:t>
      </w:r>
      <w:r w:rsidR="00677EB8">
        <w:t>’</w:t>
      </w:r>
      <w:r>
        <w:t>autre (et aux prestataires de Microsoft, le cas échéant) une licence provisoire et non exclusive lui permettant d</w:t>
      </w:r>
      <w:r w:rsidR="00677EB8">
        <w:t>’</w:t>
      </w:r>
      <w:r>
        <w:t>utiliser, de reproduire et de modifier l</w:t>
      </w:r>
      <w:r w:rsidR="00677EB8">
        <w:t>’</w:t>
      </w:r>
      <w:r>
        <w:t>une quelconque de ses Œuvres Préexistantes fournies à l</w:t>
      </w:r>
      <w:r w:rsidR="00677EB8">
        <w:t>’</w:t>
      </w:r>
      <w:r>
        <w:t>autre partie, exclusivement pour remplir ses obligations dans le cadre des services de Support Client. Sauf accord contraire expressément écrit entre les parties, Microsoft concède au Client, à compter du paiement de l</w:t>
      </w:r>
      <w:r w:rsidR="00677EB8">
        <w:t>’</w:t>
      </w:r>
      <w:r>
        <w:t>intégralité des montants dus, une licence non exclusive, valable pour la durée des droits de propriété intellectuelle et intégralement payée permettant au Client d</w:t>
      </w:r>
      <w:r w:rsidR="00677EB8">
        <w:t>’</w:t>
      </w:r>
      <w:r>
        <w:t>utiliser, de reproduire et de modifier (le cas échéant) toute Œuvre Préexistante de Microsoft fournie au Client dans le cadre d</w:t>
      </w:r>
      <w:r w:rsidR="00677EB8">
        <w:t>’</w:t>
      </w:r>
      <w:r>
        <w:t>un livrable de Support Client, uniquement sous la forme fournie au Client et exclusivement pour les besoins professionnels internes du Client. La licence sur les Œuvres Préexistantes de Microsoft est concédée sous réserve que le Client se conforme aux conditions de son contrat de licence en volume. Si le Client se trouve en République Tchèque, il garantit que l</w:t>
      </w:r>
      <w:r w:rsidR="00677EB8">
        <w:t>’</w:t>
      </w:r>
      <w:r>
        <w:t>auteur a accordé les autorisations appropriées pour modifier les Œuvres Préexistantes du Client. Tout manquement du Client aux conditions de son contrat de licence en volume ou de toute autre déclaration concernant le support client en vertu de ce contrat constitue une condition résolutoire pour l</w:t>
      </w:r>
      <w:r w:rsidR="00677EB8">
        <w:t>’</w:t>
      </w:r>
      <w:r>
        <w:t>obtention d</w:t>
      </w:r>
      <w:r w:rsidR="00677EB8">
        <w:t>’</w:t>
      </w:r>
      <w:r>
        <w:t>une licence pour la durée des droits de propriété intellectuelle sur les Œuvres Préexistantes que Microsoft concède au Client à l</w:t>
      </w:r>
      <w:r w:rsidR="00677EB8">
        <w:t>’</w:t>
      </w:r>
      <w:r>
        <w:t>issue de la fourniture du service de Support Client.</w:t>
      </w:r>
    </w:p>
    <w:p w14:paraId="06781B26" w14:textId="77777777" w:rsidR="00A27D70" w:rsidRPr="00C95C41" w:rsidRDefault="00A27D70" w:rsidP="00A27D70">
      <w:pPr>
        <w:pStyle w:val="ProductList-Body"/>
      </w:pPr>
    </w:p>
    <w:p w14:paraId="48B634A8" w14:textId="77777777" w:rsidR="00A27D70" w:rsidRPr="00C95C41" w:rsidRDefault="00A27D70" w:rsidP="00233C87">
      <w:pPr>
        <w:pStyle w:val="ProductList-Body"/>
        <w:outlineLvl w:val="2"/>
      </w:pPr>
      <w:r>
        <w:rPr>
          <w:b/>
          <w:color w:val="00188F"/>
        </w:rPr>
        <w:t>Documents</w:t>
      </w:r>
    </w:p>
    <w:p w14:paraId="110EDF2F" w14:textId="77777777" w:rsidR="00A27D70" w:rsidRPr="00C95C41" w:rsidRDefault="00A27D70" w:rsidP="00A27D70">
      <w:pPr>
        <w:pStyle w:val="ProductList-Body"/>
      </w:pPr>
      <w:r>
        <w:t>Microsoft détient tous les droits sur la documentation qu</w:t>
      </w:r>
      <w:r w:rsidR="00677EB8">
        <w:t>’</w:t>
      </w:r>
      <w:r>
        <w:t>elle développe (autre que le code logiciel) et fournit au Client dans le cadre des services de Support Client (la « Documentation »), sauf dans la mesure où il s</w:t>
      </w:r>
      <w:r w:rsidR="00677EB8">
        <w:t>’</w:t>
      </w:r>
      <w:r>
        <w:t>agit des Œuvres Préexistantes du Client. Microsoft concède au Client une licence non exclusive, valable pour la durée des droits de propriété intellectuelle et payée en intégralité permettant d</w:t>
      </w:r>
      <w:r w:rsidR="00677EB8">
        <w:t>’</w:t>
      </w:r>
      <w:r>
        <w:t>utiliser, de reproduire et de modifier la Documentation uniquement pour les besoins professionnels internes du Client, sans obligation de facturation ou de paiement des droits d</w:t>
      </w:r>
      <w:r w:rsidR="00677EB8">
        <w:t>’</w:t>
      </w:r>
      <w:r>
        <w:t>auteur.</w:t>
      </w:r>
    </w:p>
    <w:p w14:paraId="0294D2DD" w14:textId="77777777" w:rsidR="00A27D70" w:rsidRDefault="00A27D70" w:rsidP="00A27D70">
      <w:pPr>
        <w:pStyle w:val="ProductList-Body"/>
      </w:pPr>
    </w:p>
    <w:p w14:paraId="226A1206" w14:textId="77777777" w:rsidR="007A3FB8" w:rsidRPr="00C95C41" w:rsidRDefault="007A3FB8" w:rsidP="00A27D70">
      <w:pPr>
        <w:pStyle w:val="ProductList-Body"/>
      </w:pPr>
    </w:p>
    <w:p w14:paraId="5A422A53" w14:textId="77777777" w:rsidR="00A27D70" w:rsidRPr="00C95C41" w:rsidRDefault="00A27D70" w:rsidP="00233C87">
      <w:pPr>
        <w:pStyle w:val="ProductList-Body"/>
        <w:outlineLvl w:val="2"/>
      </w:pPr>
      <w:r>
        <w:rPr>
          <w:b/>
          <w:color w:val="00188F"/>
        </w:rPr>
        <w:t>Code échantillon</w:t>
      </w:r>
    </w:p>
    <w:p w14:paraId="375EA132" w14:textId="77777777" w:rsidR="00A27D70" w:rsidRPr="00C95C41" w:rsidRDefault="00A27D70" w:rsidP="00A27D70">
      <w:pPr>
        <w:pStyle w:val="ProductList-Body"/>
      </w:pPr>
      <w:r>
        <w:t>Microsoft concède au Client un droit non exclusif, valable pour la durée des droits de propriété intellectuelle et libre de redevance lui permettant d</w:t>
      </w:r>
      <w:r w:rsidR="00677EB8">
        <w:t>’</w:t>
      </w:r>
      <w:r>
        <w:t>utiliser et de modifier tout code logiciel fourni par Microsoft à des fins d</w:t>
      </w:r>
      <w:r w:rsidR="00677EB8">
        <w:t>’</w:t>
      </w:r>
      <w:r>
        <w:t>illustration (le « Code Échantillon »), et de reproduire et distribuer le Code Échantillon sous forme de code objet, à condition que le Client accepte : (i) de ne pas utiliser le nom, le logo ou les marques de fabrique de Microsoft pour commercialiser le produit logiciel du Client auquel le Code Échantillon est intégré ; (ii) d</w:t>
      </w:r>
      <w:r w:rsidR="00677EB8">
        <w:t>’</w:t>
      </w:r>
      <w:r>
        <w:t>inclure une mention de droits d</w:t>
      </w:r>
      <w:r w:rsidR="00677EB8">
        <w:t>’</w:t>
      </w:r>
      <w:r>
        <w:t>auteur valable sur le produit logiciel du Client auquel le Code Échantillon est intégré ; et (iii) de garantir et défendre Microsoft, ainsi que ses fournisseurs, contre toute réclamation ou action en justice, y compris pour les honoraires d</w:t>
      </w:r>
      <w:r w:rsidR="00677EB8">
        <w:t>’</w:t>
      </w:r>
      <w:r>
        <w:t>avocats et de conseil, qui résulterait de l</w:t>
      </w:r>
      <w:r w:rsidR="00677EB8">
        <w:t>’</w:t>
      </w:r>
      <w:r>
        <w:t>utilisation ou de la distribution du Code Échantillon.</w:t>
      </w:r>
    </w:p>
    <w:p w14:paraId="445ADC59" w14:textId="77777777" w:rsidR="00A27D70" w:rsidRPr="00C95C41" w:rsidRDefault="00A27D70" w:rsidP="00A27D70">
      <w:pPr>
        <w:pStyle w:val="ProductList-Body"/>
      </w:pPr>
    </w:p>
    <w:p w14:paraId="6CC40C5C" w14:textId="77777777" w:rsidR="00A27D70" w:rsidRPr="00C95C41" w:rsidRDefault="00A27D70" w:rsidP="00233C87">
      <w:pPr>
        <w:pStyle w:val="ProductList-Body"/>
        <w:outlineLvl w:val="2"/>
      </w:pPr>
      <w:r>
        <w:rPr>
          <w:b/>
          <w:color w:val="00188F"/>
        </w:rPr>
        <w:t>Droits des Affiliés</w:t>
      </w:r>
    </w:p>
    <w:p w14:paraId="381B10F2" w14:textId="77777777" w:rsidR="00A27D70" w:rsidRPr="00C95C41" w:rsidRDefault="00A27D70" w:rsidP="00A27D70">
      <w:pPr>
        <w:pStyle w:val="ProductList-Body"/>
      </w:pPr>
      <w:r>
        <w:t>Le Client est autorisé à concéder en sous-licence les droits contenus dans le présent article aux Affiliés, mais les Affiliés du Client ne sont pas autorisés à concéder en sous-licence ces droits et doivent les utiliser conformément aux conditions de licence exposées dans le contrat de licence en volume du Client.</w:t>
      </w:r>
    </w:p>
    <w:p w14:paraId="0165E092" w14:textId="77777777" w:rsidR="00A27D70" w:rsidRPr="00C95C41" w:rsidRDefault="00A27D70" w:rsidP="00A27D70">
      <w:pPr>
        <w:pStyle w:val="ProductList-Body"/>
      </w:pPr>
    </w:p>
    <w:p w14:paraId="3C64ED8C" w14:textId="77777777" w:rsidR="00A27D70" w:rsidRPr="00C95C41" w:rsidRDefault="00A27D70" w:rsidP="00233C87">
      <w:pPr>
        <w:pStyle w:val="ProductList-Body"/>
        <w:outlineLvl w:val="2"/>
      </w:pPr>
      <w:r>
        <w:rPr>
          <w:b/>
          <w:color w:val="00188F"/>
        </w:rPr>
        <w:t>Garantie relative au Support Client</w:t>
      </w:r>
    </w:p>
    <w:p w14:paraId="06F9E9A8" w14:textId="77777777" w:rsidR="00D67A4B" w:rsidRPr="00C95C41" w:rsidRDefault="00A27D70" w:rsidP="00A27D70">
      <w:pPr>
        <w:pStyle w:val="ProductList-Body"/>
      </w:pPr>
      <w:r>
        <w:t>Microsoft garantit que toutes les services de Support Client seront exécutés de manière professionnelle et avec diligence.</w:t>
      </w:r>
    </w:p>
    <w:p w14:paraId="3C859026" w14:textId="77777777" w:rsidR="00D67A4B" w:rsidRPr="00C95C41" w:rsidRDefault="00D67A4B" w:rsidP="00A914BF">
      <w:pPr>
        <w:pStyle w:val="ProductList-Body"/>
      </w:pPr>
    </w:p>
    <w:p w14:paraId="6AF7CB88" w14:textId="77777777" w:rsidR="00D67A4B" w:rsidRPr="00C95C41" w:rsidRDefault="00A27D70" w:rsidP="00233C87">
      <w:pPr>
        <w:pStyle w:val="ProductList-Offering1Heading"/>
        <w:outlineLvl w:val="1"/>
      </w:pPr>
      <w:bookmarkStart w:id="84" w:name="_Toc403739262"/>
      <w:r>
        <w:t>Avertissement relatif aux normes visuelles H.264/AVC et MPEG-4 Part 2 et aux normes vidéo VC-1 et MPEG-2</w:t>
      </w:r>
      <w:bookmarkEnd w:id="84"/>
      <w:r>
        <w:t xml:space="preserve"> </w:t>
      </w:r>
    </w:p>
    <w:p w14:paraId="3F48166B" w14:textId="77777777" w:rsidR="00A27D70" w:rsidRPr="00C95C41" w:rsidRDefault="00A27D70" w:rsidP="00A27D70">
      <w:pPr>
        <w:pStyle w:val="ProductList-Body"/>
      </w:pPr>
      <w:r>
        <w:t>Le présent logiciel peut contenir la technologie de compression visuelle H.264/AVC, VC-1, MPEG-4 Partie 2 et MPEG-2. MPEG LA, L.L.C. exige la diffusion de l</w:t>
      </w:r>
      <w:r w:rsidR="00677EB8">
        <w:t>’</w:t>
      </w:r>
      <w:r>
        <w:t>avis suivant :</w:t>
      </w:r>
    </w:p>
    <w:p w14:paraId="4B90E402" w14:textId="77777777" w:rsidR="00A27D70" w:rsidRPr="00C95C41" w:rsidRDefault="00A27D70" w:rsidP="00F824AC">
      <w:pPr>
        <w:pStyle w:val="ProductList-Body"/>
        <w:spacing w:after="120"/>
      </w:pPr>
      <w:r>
        <w:t>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w:t>
      </w:r>
      <w:r w:rsidR="00677EB8">
        <w:t>’</w:t>
      </w:r>
      <w:r>
        <w:t xml:space="preserve">EST OCTROYÉE OU IMPLICITE POUR TOUTE AUTRE UTILISATION. DES INFORMATIONS SUPPLÉMENTAIRES SONT DISPONIBLES AUPRÈS DE MPEG LA, L.L.C. CONSULTEZ LE SITE </w:t>
      </w:r>
      <w:hyperlink r:id="rId52" w:history="1">
        <w:r>
          <w:rPr>
            <w:rStyle w:val="Hyperlink"/>
          </w:rPr>
          <w:t>www.mpegla.com</w:t>
        </w:r>
      </w:hyperlink>
      <w:r>
        <w:t xml:space="preserve">. </w:t>
      </w:r>
    </w:p>
    <w:p w14:paraId="1087F21A" w14:textId="77777777" w:rsidR="00D67A4B" w:rsidRPr="00C95C41" w:rsidRDefault="00A27D70" w:rsidP="000F30AA">
      <w:pPr>
        <w:pStyle w:val="ProductList-Body"/>
      </w:pPr>
      <w:r>
        <w:t>À des fins de clarification, le présent avertissement ne limite pas ou n</w:t>
      </w:r>
      <w:r w:rsidR="00677EB8">
        <w:t>’</w:t>
      </w:r>
      <w:r>
        <w:t>empêche pas l</w:t>
      </w:r>
      <w:r w:rsidR="00677EB8">
        <w:t>’</w:t>
      </w:r>
      <w:r>
        <w:t>utilisation du logiciel pour une utilisation commerciale normale spécifique à cette activité, qui n</w:t>
      </w:r>
      <w:r w:rsidR="00677EB8">
        <w:t>’</w:t>
      </w:r>
      <w:r>
        <w:t>inclut pas (i) la redistribution du logiciel à des tiers, ou (ii) la création de contenu à l</w:t>
      </w:r>
      <w:r w:rsidR="00677EB8">
        <w:t>’</w:t>
      </w:r>
      <w:r>
        <w:t>aide des technologies conformes aux NORMES VIDÉO pour la distribution à des tiers.</w:t>
      </w:r>
    </w:p>
    <w:p w14:paraId="4A5F8CF6" w14:textId="77777777" w:rsidR="00D67A4B" w:rsidRPr="00C95C41" w:rsidRDefault="00D67A4B" w:rsidP="00A914BF">
      <w:pPr>
        <w:pStyle w:val="ProductList-Body"/>
      </w:pPr>
    </w:p>
    <w:p w14:paraId="4EAF9813" w14:textId="77777777" w:rsidR="00A27D70" w:rsidRPr="00C95C41" w:rsidRDefault="00A27D70" w:rsidP="00A914BF">
      <w:pPr>
        <w:pStyle w:val="ProductList-Body"/>
      </w:pPr>
    </w:p>
    <w:p w14:paraId="416A0185"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AC92562" w14:textId="77777777" w:rsidR="00D67A4B" w:rsidRPr="00C95C41" w:rsidRDefault="000F30F7" w:rsidP="00233C87">
      <w:pPr>
        <w:pStyle w:val="ProductList-SectionHeading"/>
        <w:outlineLvl w:val="0"/>
      </w:pPr>
      <w:bookmarkStart w:id="85" w:name="Attachment2"/>
      <w:bookmarkStart w:id="86" w:name="_Toc403739263"/>
      <w:r>
        <w:t>Annexe 2 – Suites de Licences d</w:t>
      </w:r>
      <w:r w:rsidR="00677EB8">
        <w:t>’</w:t>
      </w:r>
      <w:r>
        <w:t>Abonnement</w:t>
      </w:r>
      <w:bookmarkEnd w:id="85"/>
      <w:bookmarkEnd w:id="86"/>
    </w:p>
    <w:p w14:paraId="31ABE0D1" w14:textId="77777777" w:rsidR="007D0838" w:rsidRPr="00C95C41" w:rsidRDefault="000F30F7" w:rsidP="00A914BF">
      <w:pPr>
        <w:pStyle w:val="ProductList-Body"/>
      </w:pPr>
      <w:r>
        <w:t>Les Services en Ligne peuvent être disponibles à l</w:t>
      </w:r>
      <w:r w:rsidR="00677EB8">
        <w:t>’</w:t>
      </w:r>
      <w:r>
        <w:t>achat en tant que Suites de Services en Ligne. Dans le tableau ci-dessous, si la cellule d</w:t>
      </w:r>
      <w:r w:rsidR="00677EB8">
        <w:t>’</w:t>
      </w:r>
      <w:r>
        <w:t>une ligne d</w:t>
      </w:r>
      <w:r w:rsidR="00677EB8">
        <w:t>’</w:t>
      </w:r>
      <w:r>
        <w:t xml:space="preserve">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w:t>
      </w:r>
    </w:p>
    <w:p w14:paraId="29DC7EF4" w14:textId="77777777" w:rsidR="007D0838" w:rsidRPr="00C95C41" w:rsidRDefault="007D0838" w:rsidP="00A914BF">
      <w:pPr>
        <w:pStyle w:val="ProductList-Body"/>
      </w:pPr>
    </w:p>
    <w:tbl>
      <w:tblPr>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233F83C2" w14:textId="77777777" w:rsidTr="00B140B1">
        <w:trPr>
          <w:cantSplit/>
          <w:trHeight w:val="213"/>
        </w:trPr>
        <w:tc>
          <w:tcPr>
            <w:tcW w:w="2142" w:type="dxa"/>
            <w:shd w:val="clear" w:color="auto" w:fill="auto"/>
            <w:vAlign w:val="bottom"/>
          </w:tcPr>
          <w:p w14:paraId="0AFF25FE"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79614275"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Suite de SL</w:t>
            </w:r>
          </w:p>
        </w:tc>
      </w:tr>
      <w:tr w:rsidR="002E06FF" w:rsidRPr="00871B86" w14:paraId="05852720" w14:textId="77777777" w:rsidTr="00B140B1">
        <w:trPr>
          <w:cantSplit/>
          <w:trHeight w:val="501"/>
        </w:trPr>
        <w:tc>
          <w:tcPr>
            <w:tcW w:w="2142" w:type="dxa"/>
            <w:vMerge w:val="restart"/>
            <w:shd w:val="clear" w:color="auto" w:fill="auto"/>
            <w:vAlign w:val="bottom"/>
            <w:hideMark/>
          </w:tcPr>
          <w:p w14:paraId="56AE69B0" w14:textId="77777777" w:rsidR="000F30AA" w:rsidRPr="002E06FF" w:rsidRDefault="000C2E6F" w:rsidP="000C2E6F">
            <w:pPr>
              <w:pStyle w:val="ProductList-Body"/>
              <w:tabs>
                <w:tab w:val="clear" w:pos="158"/>
              </w:tabs>
              <w:ind w:left="-108"/>
              <w:rPr>
                <w:sz w:val="22"/>
              </w:rPr>
            </w:pPr>
            <w:r>
              <w:rPr>
                <w:sz w:val="22"/>
              </w:rPr>
              <w:t>Service en Ligne</w:t>
            </w:r>
          </w:p>
        </w:tc>
        <w:tc>
          <w:tcPr>
            <w:tcW w:w="1620" w:type="dxa"/>
            <w:gridSpan w:val="4"/>
            <w:tcBorders>
              <w:top w:val="single" w:sz="12" w:space="0" w:color="FFFFFF" w:themeColor="background1"/>
              <w:right w:val="single" w:sz="12" w:space="0" w:color="FFFFFF" w:themeColor="background1"/>
            </w:tcBorders>
            <w:shd w:val="clear" w:color="auto" w:fill="0072C6"/>
          </w:tcPr>
          <w:p w14:paraId="7C19785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7829FDDD"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7DFCEEE8"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B664293"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D14EAD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3681905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38C5FAF"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B3F87E0"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F4C8B45"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2687A950"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Entreprise</w:t>
            </w:r>
          </w:p>
          <w:p w14:paraId="3D773456"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1F8BA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23D594A"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Moyenne Entreprise</w:t>
            </w:r>
          </w:p>
        </w:tc>
        <w:tc>
          <w:tcPr>
            <w:tcW w:w="737" w:type="dxa"/>
            <w:vMerge w:val="restart"/>
            <w:tcBorders>
              <w:top w:val="single" w:sz="12" w:space="0" w:color="FFFFFF" w:themeColor="background1"/>
              <w:left w:val="single" w:sz="12" w:space="0" w:color="FFFFFF" w:themeColor="background1"/>
            </w:tcBorders>
            <w:shd w:val="clear" w:color="auto" w:fill="0072C6"/>
          </w:tcPr>
          <w:p w14:paraId="16973AA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42B12F0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2265A850"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30F6C235"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19ADAC6E" w14:textId="77777777" w:rsidTr="00B140B1">
        <w:trPr>
          <w:cantSplit/>
          <w:trHeight w:val="288"/>
        </w:trPr>
        <w:tc>
          <w:tcPr>
            <w:tcW w:w="2142" w:type="dxa"/>
            <w:vMerge/>
            <w:tcBorders>
              <w:bottom w:val="dashSmallGap" w:sz="4" w:space="0" w:color="808080" w:themeColor="background1" w:themeShade="80"/>
            </w:tcBorders>
            <w:shd w:val="clear" w:color="auto" w:fill="auto"/>
            <w:vAlign w:val="bottom"/>
          </w:tcPr>
          <w:p w14:paraId="603AAF1F"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465D107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D03F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DDBB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0201B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8E9A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F9790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A4B99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70AA9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4D9A2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EC91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146C4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B27E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78F2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8BC62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5E3C963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555C691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55397E4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0B0D13F7" w14:textId="77777777" w:rsidTr="00B140B1">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36BCB48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589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E4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DFD5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2F2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728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03E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BB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B06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3BE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827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EFF3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1492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E0402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C9B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58B8DF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5D2814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B5F88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7E46C344" w14:textId="77777777" w:rsidTr="00B140B1">
        <w:trPr>
          <w:trHeight w:val="288"/>
        </w:trPr>
        <w:tc>
          <w:tcPr>
            <w:tcW w:w="2142" w:type="dxa"/>
            <w:tcBorders>
              <w:bottom w:val="dashSmallGap" w:sz="4" w:space="0" w:color="BFBFBF" w:themeColor="background1" w:themeShade="BF"/>
            </w:tcBorders>
            <w:shd w:val="clear" w:color="auto" w:fill="auto"/>
            <w:noWrap/>
            <w:vAlign w:val="center"/>
          </w:tcPr>
          <w:p w14:paraId="0FC39CF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4B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6DD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6673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7DB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FE6A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C8C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071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FB9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078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A94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A99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DED0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C506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59EA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C3D2E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47E627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F93A5A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7234FD5"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BBE127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76EB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5CB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AF9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4242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C909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4AE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EF6C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CDE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E9A1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A6F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2A03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A497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0ECA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4037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0E5873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080BEB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62150B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0C335EE"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0BA6AC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045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A3E6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9408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E252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54C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AF4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D67B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04F0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412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9FB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3B82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D4C8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D70A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82EC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BD68BC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0BC962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DDA0A1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0041D7A1"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BF8D03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99C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CB35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9FBB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A316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751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534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5084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9A6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328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C2B9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121D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CE53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339B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F22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A6C9A3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365F39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93EFB7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215659E4"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8F9F56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880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E28C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FB70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8C1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440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A5E9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C546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DA8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B087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B55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84D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2B7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4C0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179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DD3938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8D0D7A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EECE69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6A08BF2"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08C3340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C7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A8E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4E2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DFD3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19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4C0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3962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554F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9D4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08F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B47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9BB1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BDA0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8ACA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214D95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4E2A17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55846C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2F9C841A"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825B79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07B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E32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3BF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81D5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B603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5DE6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16AB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78D6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691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241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BF5D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297C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4F43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12A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8C9CF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66F11A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E048CD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F5D84F6"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284AB6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0F6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7C7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3DEB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4B68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C1A6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0A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87C7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DC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9596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79D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3FD9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4545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2FD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C720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D00048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4B9DA5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FB64F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75D0EB0F"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1C2CFC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9A2E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AD5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285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AE2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2131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15F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0A32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0F3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597A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772C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A197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01C1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3404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CE9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E71E2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7C6BB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F3D82D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6E62BC5"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AD69BF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C31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D64E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3CF5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576D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D388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F4B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76C0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76F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70F9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DCAA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353D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502C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9512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C425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A096A9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64A967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67C3AB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40BB1B73"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29E69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F969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8B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32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D524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BF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2AF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566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10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D4E4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50CB8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D4D7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2A50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1D79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93BE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22B407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55F12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C1019C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35C95BB"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18F15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FFD1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D04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C652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18A9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DD11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C29B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925B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824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0147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DA4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F91F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ADE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F097A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75FE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A26E02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072441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AA9E90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4C420C1"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1E8F84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3C4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63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776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265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31EA"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DD0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9077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089C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0C9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8A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C5B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160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9041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FF85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97351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DB92A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195394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316DD91"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329678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57C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39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6CDE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5C8F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BB8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2B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1039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39C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D9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5708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B601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F7F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9FE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677F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5B4466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FFD757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90624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7B98DE3B"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F3EB7C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23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674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A88B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C154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DF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D4B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29C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48A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7A85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3027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2E47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F43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C97E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56E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70BED2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F94E59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38296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35979275"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29275D8"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FB5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F64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FDC9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E479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A2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CF0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28C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10BC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99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306E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77D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DC46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55D3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FC1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474FAE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6C9ABF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D6B98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24B38D71"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2DA715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D4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64C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716E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6884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65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567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47A7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B4C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7FF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18E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8C5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A3B9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C2DC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4E7B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4990DD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B51F8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87C593" w14:textId="77777777" w:rsidR="000F30AA" w:rsidRDefault="000F30AA" w:rsidP="00CD21FD">
            <w:pPr>
              <w:pStyle w:val="ProductList-Body"/>
              <w:tabs>
                <w:tab w:val="clear" w:pos="158"/>
              </w:tabs>
              <w:jc w:val="center"/>
              <w:rPr>
                <w:rFonts w:asciiTheme="majorHAnsi" w:hAnsiTheme="majorHAnsi"/>
                <w:szCs w:val="18"/>
              </w:rPr>
            </w:pPr>
          </w:p>
        </w:tc>
      </w:tr>
      <w:tr w:rsidR="00A8327A" w:rsidRPr="00C82324" w14:paraId="22FD53FF"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45F741" w14:textId="77777777" w:rsidR="002E06FF" w:rsidRPr="00E7428C" w:rsidRDefault="009E720B" w:rsidP="002E06FF">
            <w:pPr>
              <w:pStyle w:val="ProductList-Body"/>
              <w:tabs>
                <w:tab w:val="clear" w:pos="158"/>
              </w:tabs>
              <w:ind w:left="-108"/>
              <w:rPr>
                <w:rFonts w:asciiTheme="majorHAnsi" w:hAnsiTheme="majorHAnsi"/>
                <w:sz w:val="16"/>
                <w:szCs w:val="16"/>
                <w:lang w:val="en-US"/>
              </w:rPr>
            </w:pPr>
            <w:r w:rsidRPr="00E7428C">
              <w:rPr>
                <w:rFonts w:asciiTheme="majorHAnsi" w:hAnsiTheme="majorHAnsi"/>
                <w:sz w:val="16"/>
                <w:szCs w:val="16"/>
                <w:lang w:val="en-U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B2BDD"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EA069"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CE855"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FF63"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75221"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69BAC"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EED9A"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DF7CD"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8388F"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8B8E"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CBCF9"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75FE"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D93CC"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E323"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2556A17"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01D3CCED" w14:textId="77777777" w:rsidR="002E06FF" w:rsidRPr="00E7428C"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5694809" w14:textId="77777777" w:rsidR="002E06FF" w:rsidRPr="00E7428C" w:rsidRDefault="002E06FF" w:rsidP="00CD21FD">
            <w:pPr>
              <w:pStyle w:val="ProductList-Body"/>
              <w:tabs>
                <w:tab w:val="clear" w:pos="158"/>
              </w:tabs>
              <w:jc w:val="center"/>
              <w:rPr>
                <w:rFonts w:asciiTheme="majorHAnsi" w:hAnsiTheme="majorHAnsi"/>
                <w:szCs w:val="18"/>
                <w:lang w:val="en-US"/>
              </w:rPr>
            </w:pPr>
          </w:p>
        </w:tc>
      </w:tr>
      <w:tr w:rsidR="00A8327A" w:rsidRPr="00871B86" w14:paraId="6C4DEC2F"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B8C1621"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9EE8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11C6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B16B3"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99DB"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555A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4B60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6E3E9"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2272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5D8C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B4D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5E1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60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6230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976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85E949F"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F786190"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843CE4B"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C876825"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46AB838"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Social Engagement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FA9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0A5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7303"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17E7"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BC4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ED4F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C29FF"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C9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70A6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622A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D0ED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FB06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B51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5CEC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AA9491"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3124436"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CF94AC"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0A6E3F11" w14:textId="77777777" w:rsidTr="00B140B1">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B32F3A"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Social Engagement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7B17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0039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58347"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1E13"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08C4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3582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A1635"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2A5A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9CC9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828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0990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B9FA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871C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0D9C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F5F408C"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43C0D81"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EDEF51D"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78FE4B3" w14:textId="77777777" w:rsidTr="00B140B1">
        <w:trPr>
          <w:trHeight w:val="288"/>
        </w:trPr>
        <w:tc>
          <w:tcPr>
            <w:tcW w:w="2142" w:type="dxa"/>
            <w:tcBorders>
              <w:top w:val="dashSmallGap" w:sz="4" w:space="0" w:color="BFBFBF" w:themeColor="background1" w:themeShade="BF"/>
            </w:tcBorders>
            <w:shd w:val="clear" w:color="auto" w:fill="auto"/>
            <w:noWrap/>
            <w:vAlign w:val="center"/>
          </w:tcPr>
          <w:p w14:paraId="4276275F"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49D14A3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7D181C1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0FB1DA3"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CACCA5C"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BDC049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72A8CE2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0FA6C8A"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222BC0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799446D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6E67F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E97620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0992EB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FA2F45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9843B6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00E7555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45C2385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46F8F305" w14:textId="77777777" w:rsidR="002E06FF" w:rsidRDefault="002E06FF" w:rsidP="00CD21FD">
            <w:pPr>
              <w:pStyle w:val="ProductList-Body"/>
              <w:tabs>
                <w:tab w:val="clear" w:pos="158"/>
              </w:tabs>
              <w:jc w:val="center"/>
              <w:rPr>
                <w:rFonts w:asciiTheme="majorHAnsi" w:hAnsiTheme="majorHAnsi"/>
                <w:szCs w:val="18"/>
              </w:rPr>
            </w:pPr>
          </w:p>
        </w:tc>
      </w:tr>
    </w:tbl>
    <w:p w14:paraId="464597B8" w14:textId="77777777" w:rsidR="00D67A4B" w:rsidRPr="00C95C41" w:rsidRDefault="00D67A4B" w:rsidP="00A914BF">
      <w:pPr>
        <w:pStyle w:val="ProductList-Body"/>
      </w:pPr>
    </w:p>
    <w:p w14:paraId="76DA4EDF" w14:textId="77777777" w:rsidR="00783931" w:rsidRPr="00C95C41" w:rsidRDefault="00783931" w:rsidP="00A914BF">
      <w:pPr>
        <w:pStyle w:val="ProductList-Body"/>
      </w:pPr>
      <w:r>
        <w:t>Les SL de Suite de Module Complémentaire indiquant « sans ProPlus » dans le titre n</w:t>
      </w:r>
      <w:r w:rsidR="00677EB8">
        <w:t>’</w:t>
      </w:r>
      <w:r>
        <w:t>incluent pas de droits pour Office 365 ProPlus.</w:t>
      </w:r>
    </w:p>
    <w:p w14:paraId="3010C9D5" w14:textId="77777777" w:rsidR="00F2322F" w:rsidRPr="00C95C41" w:rsidRDefault="00F2322F" w:rsidP="00A914BF">
      <w:pPr>
        <w:pStyle w:val="ProductList-Body"/>
      </w:pPr>
    </w:p>
    <w:p w14:paraId="0F1BBDEF" w14:textId="77777777" w:rsidR="00D67A4B" w:rsidRPr="00C95C41" w:rsidRDefault="00D67A4B" w:rsidP="00A914BF">
      <w:pPr>
        <w:pStyle w:val="ProductList-Body"/>
      </w:pPr>
    </w:p>
    <w:p w14:paraId="36522D3A"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099DD4C7" w14:textId="77777777" w:rsidR="00232755" w:rsidRPr="00C95C41" w:rsidRDefault="00232755" w:rsidP="00EA217B">
      <w:pPr>
        <w:pStyle w:val="ProductList-SectionHeading"/>
        <w:outlineLvl w:val="0"/>
      </w:pPr>
      <w:bookmarkStart w:id="87" w:name="Attachment3"/>
      <w:bookmarkStart w:id="88" w:name="_Toc403739264"/>
      <w:r>
        <w:t>Annexe 3 – Clauses Contractuelles Types (</w:t>
      </w:r>
      <w:r w:rsidR="00EA217B">
        <w:t>Sous-traitant</w:t>
      </w:r>
      <w:r w:rsidR="00E05E40">
        <w:t>s</w:t>
      </w:r>
      <w:r>
        <w:t>)</w:t>
      </w:r>
      <w:bookmarkEnd w:id="87"/>
      <w:bookmarkEnd w:id="88"/>
    </w:p>
    <w:p w14:paraId="06F88D72" w14:textId="77777777" w:rsidR="00232755" w:rsidRPr="00C95C41" w:rsidRDefault="003F53FF" w:rsidP="003F53FF">
      <w:pPr>
        <w:pStyle w:val="ProductList-Body"/>
      </w:pPr>
      <w:r w:rsidRPr="003F53FF">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0856F5E8" w14:textId="77777777" w:rsidR="00232755" w:rsidRPr="00B94BE6" w:rsidRDefault="00232755" w:rsidP="00232755">
      <w:pPr>
        <w:pStyle w:val="ProductList-Body"/>
        <w:rPr>
          <w:sz w:val="16"/>
          <w:szCs w:val="16"/>
        </w:rPr>
      </w:pPr>
    </w:p>
    <w:p w14:paraId="0B246E32" w14:textId="77777777" w:rsidR="00232755" w:rsidRPr="00C95C41" w:rsidRDefault="00232755" w:rsidP="00233C87">
      <w:pPr>
        <w:pStyle w:val="ProductList-Body"/>
        <w:jc w:val="center"/>
        <w:outlineLvl w:val="1"/>
      </w:pPr>
      <w:r>
        <w:rPr>
          <w:b/>
        </w:rPr>
        <w:t>Clause 1 : Définitions</w:t>
      </w:r>
    </w:p>
    <w:p w14:paraId="0FA42E63" w14:textId="77777777" w:rsidR="00232755" w:rsidRPr="00B94BE6" w:rsidRDefault="00232755" w:rsidP="00232755">
      <w:pPr>
        <w:pStyle w:val="ProductList-Body"/>
        <w:rPr>
          <w:sz w:val="16"/>
          <w:szCs w:val="16"/>
        </w:rPr>
      </w:pPr>
    </w:p>
    <w:p w14:paraId="2894449D" w14:textId="77777777" w:rsidR="00232755" w:rsidRPr="00C95C41" w:rsidRDefault="003F53FF" w:rsidP="003F53FF">
      <w:pPr>
        <w:pStyle w:val="ProductList-Body"/>
        <w:spacing w:after="120"/>
      </w:pPr>
      <w:r>
        <w:t>(a) </w:t>
      </w:r>
      <w:r w:rsidRPr="003F53FF">
        <w:t>«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w:t>
      </w:r>
    </w:p>
    <w:p w14:paraId="5B18FACC" w14:textId="77777777" w:rsidR="00232755" w:rsidRPr="00C95C41" w:rsidRDefault="00232755" w:rsidP="003F53FF">
      <w:pPr>
        <w:pStyle w:val="ProductList-Body"/>
        <w:spacing w:after="120"/>
      </w:pPr>
      <w:r>
        <w:t>(b)</w:t>
      </w:r>
      <w:r w:rsidR="003F53FF" w:rsidRPr="003F53FF">
        <w:t> l’« exportateur de données » est le responsable du traitement qui transfère les données à caractère personnel ;</w:t>
      </w:r>
    </w:p>
    <w:p w14:paraId="685A540D" w14:textId="77777777" w:rsidR="00232755" w:rsidRPr="00C95C41" w:rsidRDefault="00232755" w:rsidP="0077285F">
      <w:pPr>
        <w:pStyle w:val="ProductList-Body"/>
        <w:spacing w:after="120"/>
      </w:pPr>
      <w:r>
        <w:t>(c) </w:t>
      </w:r>
      <w:r w:rsidR="0077285F" w:rsidRPr="0077285F">
        <w:t>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w:t>
      </w:r>
    </w:p>
    <w:p w14:paraId="6C575ECC" w14:textId="77777777" w:rsidR="00232755" w:rsidRPr="00C95C41" w:rsidRDefault="00232755" w:rsidP="0077285F">
      <w:pPr>
        <w:pStyle w:val="ProductList-Body"/>
        <w:spacing w:after="120"/>
      </w:pPr>
      <w:r>
        <w:t>(d)</w:t>
      </w:r>
      <w:r w:rsidR="0077285F" w:rsidRPr="0077285F">
        <w:t>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w:t>
      </w:r>
    </w:p>
    <w:p w14:paraId="6EDC9D69" w14:textId="77777777" w:rsidR="00232755" w:rsidRPr="00C95C41" w:rsidRDefault="00232755" w:rsidP="0077285F">
      <w:pPr>
        <w:pStyle w:val="ProductList-Body"/>
        <w:spacing w:after="120"/>
      </w:pPr>
      <w:r>
        <w:t>(e)</w:t>
      </w:r>
      <w:r w:rsidR="0077285F" w:rsidRPr="0077285F">
        <w:t>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w:t>
      </w:r>
    </w:p>
    <w:p w14:paraId="208FB52A" w14:textId="77777777" w:rsidR="00232755" w:rsidRPr="00C95C41" w:rsidRDefault="00232755" w:rsidP="0077285F">
      <w:pPr>
        <w:pStyle w:val="ProductList-Body"/>
      </w:pPr>
      <w:r>
        <w:t>(f) </w:t>
      </w:r>
      <w:r w:rsidR="0077285F" w:rsidRPr="0077285F">
        <w:t>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w:t>
      </w:r>
    </w:p>
    <w:p w14:paraId="4425D503" w14:textId="77777777" w:rsidR="00232755" w:rsidRPr="00B94BE6" w:rsidRDefault="00232755" w:rsidP="00232755">
      <w:pPr>
        <w:pStyle w:val="ProductList-Body"/>
        <w:rPr>
          <w:sz w:val="16"/>
          <w:szCs w:val="16"/>
        </w:rPr>
      </w:pPr>
    </w:p>
    <w:p w14:paraId="7A69BC3D" w14:textId="77777777" w:rsidR="00232755" w:rsidRPr="00C95C41" w:rsidRDefault="00232755" w:rsidP="00233C87">
      <w:pPr>
        <w:pStyle w:val="ProductList-Body"/>
        <w:jc w:val="center"/>
        <w:outlineLvl w:val="1"/>
      </w:pPr>
      <w:r>
        <w:rPr>
          <w:b/>
        </w:rPr>
        <w:t>Clause 2 : Détails du transfert</w:t>
      </w:r>
    </w:p>
    <w:p w14:paraId="45675C6E" w14:textId="77777777" w:rsidR="00232755" w:rsidRPr="00B94BE6" w:rsidRDefault="00232755" w:rsidP="00232755">
      <w:pPr>
        <w:pStyle w:val="ProductList-Body"/>
        <w:rPr>
          <w:sz w:val="16"/>
          <w:szCs w:val="16"/>
        </w:rPr>
      </w:pPr>
    </w:p>
    <w:p w14:paraId="2951D3EF" w14:textId="77777777" w:rsidR="00232755" w:rsidRPr="00C95C41" w:rsidRDefault="0077285F" w:rsidP="003F53FF">
      <w:pPr>
        <w:pStyle w:val="ProductList-Body"/>
      </w:pPr>
      <w:r w:rsidRPr="0077285F">
        <w:t xml:space="preserve">Les détails du transfert et, notamment, le cas échéant, les catégories particulières de données à caractère personnel, </w:t>
      </w:r>
      <w:r>
        <w:t>sont spécifiés dans l’appendice </w:t>
      </w:r>
      <w:r w:rsidRPr="0077285F">
        <w:t>1 ci-dessous.</w:t>
      </w:r>
    </w:p>
    <w:p w14:paraId="433C47D9" w14:textId="77777777" w:rsidR="00232755" w:rsidRPr="00B94BE6" w:rsidRDefault="00232755" w:rsidP="00A914BF">
      <w:pPr>
        <w:pStyle w:val="ProductList-Body"/>
        <w:rPr>
          <w:sz w:val="16"/>
          <w:szCs w:val="16"/>
        </w:rPr>
      </w:pPr>
    </w:p>
    <w:p w14:paraId="7A9D295E" w14:textId="77777777" w:rsidR="00232755" w:rsidRPr="00C95C41" w:rsidRDefault="00232755" w:rsidP="00233C87">
      <w:pPr>
        <w:pStyle w:val="ProductList-Body"/>
        <w:jc w:val="center"/>
        <w:outlineLvl w:val="1"/>
      </w:pPr>
      <w:r>
        <w:rPr>
          <w:b/>
        </w:rPr>
        <w:t>Clause 3 : Clause de tiers bénéficiaire</w:t>
      </w:r>
    </w:p>
    <w:p w14:paraId="7A48FDAC" w14:textId="77777777" w:rsidR="00232755" w:rsidRPr="00B94BE6" w:rsidRDefault="00232755" w:rsidP="00232755">
      <w:pPr>
        <w:pStyle w:val="ProductList-Body"/>
        <w:rPr>
          <w:sz w:val="16"/>
          <w:szCs w:val="16"/>
        </w:rPr>
      </w:pPr>
    </w:p>
    <w:p w14:paraId="5D389982" w14:textId="77777777" w:rsidR="00232755" w:rsidRPr="00C95C41" w:rsidRDefault="00232755" w:rsidP="0077285F">
      <w:pPr>
        <w:pStyle w:val="ProductList-Body"/>
        <w:spacing w:after="120"/>
      </w:pPr>
      <w:r>
        <w:t xml:space="preserve">1. </w:t>
      </w:r>
      <w:r w:rsidR="0077285F" w:rsidRPr="0077285F">
        <w:t>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w:t>
      </w:r>
    </w:p>
    <w:p w14:paraId="5F65EAF7" w14:textId="77777777" w:rsidR="00232755" w:rsidRPr="00C95C41" w:rsidRDefault="00232755" w:rsidP="0077285F">
      <w:pPr>
        <w:pStyle w:val="ProductList-Body"/>
        <w:spacing w:after="120"/>
      </w:pPr>
      <w:r>
        <w:t xml:space="preserve">2. </w:t>
      </w:r>
      <w:r w:rsidR="0077285F" w:rsidRPr="0077285F">
        <w:t>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w:t>
      </w:r>
    </w:p>
    <w:p w14:paraId="63F3DE4B" w14:textId="77777777" w:rsidR="00232755" w:rsidRPr="00C95C41" w:rsidRDefault="00232755" w:rsidP="0077285F">
      <w:pPr>
        <w:pStyle w:val="ProductList-Body"/>
        <w:spacing w:after="120"/>
      </w:pPr>
      <w:r>
        <w:t xml:space="preserve">3. </w:t>
      </w:r>
      <w:r w:rsidR="0077285F" w:rsidRPr="0077285F">
        <w:t>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w:t>
      </w:r>
    </w:p>
    <w:p w14:paraId="1DA3D7E9" w14:textId="77777777" w:rsidR="00232755" w:rsidRPr="00C95C41" w:rsidRDefault="00232755" w:rsidP="0077285F">
      <w:pPr>
        <w:pStyle w:val="ProductList-Body"/>
      </w:pPr>
      <w:r>
        <w:t xml:space="preserve">4. </w:t>
      </w:r>
      <w:r w:rsidR="0077285F" w:rsidRPr="0077285F">
        <w:t>Les parties ne s’opposent pas à ce que la personne concernée soit représentée par une association ou un autre organisme si elle en exprime le souhait et si le droit national l’autorise.</w:t>
      </w:r>
    </w:p>
    <w:p w14:paraId="319ED85E" w14:textId="77777777" w:rsidR="00D67A4B" w:rsidRPr="00B94BE6" w:rsidRDefault="00D67A4B" w:rsidP="00A914BF">
      <w:pPr>
        <w:pStyle w:val="ProductList-Body"/>
        <w:rPr>
          <w:sz w:val="16"/>
          <w:szCs w:val="16"/>
        </w:rPr>
      </w:pPr>
    </w:p>
    <w:p w14:paraId="35DF5601" w14:textId="77777777" w:rsidR="00232755" w:rsidRPr="00C95C41" w:rsidRDefault="00232755" w:rsidP="00233C87">
      <w:pPr>
        <w:pStyle w:val="ProductList-Body"/>
        <w:jc w:val="center"/>
        <w:outlineLvl w:val="1"/>
      </w:pPr>
      <w:r>
        <w:rPr>
          <w:b/>
        </w:rPr>
        <w:t>Clause 4 : Obligations de l</w:t>
      </w:r>
      <w:r w:rsidR="00677EB8">
        <w:rPr>
          <w:b/>
        </w:rPr>
        <w:t>’</w:t>
      </w:r>
      <w:r>
        <w:rPr>
          <w:b/>
        </w:rPr>
        <w:t>exportateur de données</w:t>
      </w:r>
    </w:p>
    <w:p w14:paraId="53F3459F" w14:textId="77777777" w:rsidR="00232755" w:rsidRPr="00C95C41" w:rsidRDefault="00232755" w:rsidP="00232755">
      <w:pPr>
        <w:pStyle w:val="ProductList-Body"/>
      </w:pPr>
    </w:p>
    <w:p w14:paraId="36C2B5C3" w14:textId="77777777" w:rsidR="00232755" w:rsidRPr="00C95C41" w:rsidRDefault="0077285F" w:rsidP="00232755">
      <w:pPr>
        <w:pStyle w:val="ProductList-Body"/>
      </w:pPr>
      <w:r w:rsidRPr="0077285F">
        <w:t>L’exportateur de données accepte et garantit ce qui suit :</w:t>
      </w:r>
    </w:p>
    <w:p w14:paraId="66C3BAE0" w14:textId="77777777" w:rsidR="00232755" w:rsidRPr="00C95C41" w:rsidRDefault="00232755" w:rsidP="00232755">
      <w:pPr>
        <w:pStyle w:val="ProductList-Body"/>
      </w:pPr>
    </w:p>
    <w:p w14:paraId="7DE516B0" w14:textId="77777777" w:rsidR="00232755" w:rsidRPr="00C95C41" w:rsidRDefault="0077285F" w:rsidP="00232755">
      <w:pPr>
        <w:pStyle w:val="ProductList-Body"/>
        <w:spacing w:after="120"/>
      </w:pPr>
      <w:r w:rsidRPr="0077285F">
        <w:t>(a)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w:t>
      </w:r>
    </w:p>
    <w:p w14:paraId="58A44CAE" w14:textId="77777777" w:rsidR="00232755" w:rsidRPr="00C95C41" w:rsidRDefault="0077285F" w:rsidP="003F53FF">
      <w:pPr>
        <w:pStyle w:val="ProductList-Body"/>
        <w:spacing w:after="120"/>
      </w:pPr>
      <w:r w:rsidRPr="0077285F">
        <w:t>(b)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w:t>
      </w:r>
    </w:p>
    <w:p w14:paraId="321E9B09" w14:textId="77777777" w:rsidR="00232755" w:rsidRPr="00C95C41" w:rsidRDefault="0077285F" w:rsidP="00232755">
      <w:pPr>
        <w:pStyle w:val="ProductList-Body"/>
        <w:spacing w:after="120"/>
      </w:pPr>
      <w:r w:rsidRPr="0077285F">
        <w:t>(c) l’importateur de données offrira suffisamment de garanties en ce qui concerne les mesures techniques et d’organisation liées à la sécurité spécifiées dans l’Appendice 2 ci-dessous ;</w:t>
      </w:r>
    </w:p>
    <w:p w14:paraId="5B2E6A5B" w14:textId="77777777" w:rsidR="00232755" w:rsidRPr="00C95C41" w:rsidRDefault="0077285F" w:rsidP="003F53FF">
      <w:pPr>
        <w:pStyle w:val="ProductList-Body"/>
        <w:spacing w:after="120"/>
      </w:pPr>
      <w:r w:rsidRPr="0077285F">
        <w:t>(d)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w:t>
      </w:r>
    </w:p>
    <w:p w14:paraId="1EB306D8" w14:textId="77777777" w:rsidR="00232755" w:rsidRPr="00C95C41" w:rsidRDefault="0077285F" w:rsidP="00232755">
      <w:pPr>
        <w:pStyle w:val="ProductList-Body"/>
        <w:spacing w:after="120"/>
      </w:pPr>
      <w:r w:rsidRPr="0077285F">
        <w:t>(e) il veillera au respect des mesures de sécurité ;</w:t>
      </w:r>
    </w:p>
    <w:p w14:paraId="551A4184" w14:textId="77777777" w:rsidR="00232755" w:rsidRPr="00C95C41" w:rsidRDefault="0077285F" w:rsidP="00232755">
      <w:pPr>
        <w:pStyle w:val="ProductList-Body"/>
        <w:spacing w:after="120"/>
      </w:pPr>
      <w:r w:rsidRPr="0077285F">
        <w:t>(f)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w:t>
      </w:r>
    </w:p>
    <w:p w14:paraId="6B5055DE" w14:textId="77777777" w:rsidR="00232755" w:rsidRPr="00C95C41" w:rsidRDefault="004054B6" w:rsidP="00232755">
      <w:pPr>
        <w:pStyle w:val="ProductList-Body"/>
        <w:spacing w:after="120"/>
      </w:pPr>
      <w:r w:rsidRPr="004054B6">
        <w:t>(g)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w:t>
      </w:r>
    </w:p>
    <w:p w14:paraId="03FB1B97" w14:textId="77777777" w:rsidR="00232755" w:rsidRPr="00C95C41" w:rsidRDefault="004054B6" w:rsidP="00232755">
      <w:pPr>
        <w:pStyle w:val="ProductList-Body"/>
        <w:spacing w:after="120"/>
      </w:pPr>
      <w:r w:rsidRPr="004054B6">
        <w:t>(h)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w:t>
      </w:r>
    </w:p>
    <w:p w14:paraId="535E1FBC" w14:textId="77777777" w:rsidR="00232755" w:rsidRPr="00C95C41" w:rsidRDefault="004054B6" w:rsidP="003F53FF">
      <w:pPr>
        <w:pStyle w:val="ProductList-Body"/>
        <w:spacing w:after="120"/>
      </w:pPr>
      <w:r w:rsidRPr="004054B6">
        <w:t>(i)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w:t>
      </w:r>
    </w:p>
    <w:p w14:paraId="5CF44BC2" w14:textId="77777777" w:rsidR="00D67A4B" w:rsidRPr="00C95C41" w:rsidRDefault="004054B6" w:rsidP="00232755">
      <w:pPr>
        <w:pStyle w:val="ProductList-Body"/>
      </w:pPr>
      <w:r w:rsidRPr="004054B6">
        <w:t>(j) il veillera au respect de la clause 4, points a) à i).</w:t>
      </w:r>
    </w:p>
    <w:p w14:paraId="230B30DD" w14:textId="77777777" w:rsidR="00D67A4B" w:rsidRPr="00C95C41" w:rsidRDefault="00D67A4B" w:rsidP="00A914BF">
      <w:pPr>
        <w:pStyle w:val="ProductList-Body"/>
      </w:pPr>
    </w:p>
    <w:p w14:paraId="7F5E4A86" w14:textId="77777777" w:rsidR="00E83159" w:rsidRPr="00C95C41" w:rsidRDefault="00E83159" w:rsidP="00233C87">
      <w:pPr>
        <w:pStyle w:val="ProductList-Body"/>
        <w:jc w:val="center"/>
        <w:outlineLvl w:val="1"/>
      </w:pPr>
      <w:r>
        <w:rPr>
          <w:b/>
        </w:rPr>
        <w:t>Clause 5 : Obligations de l</w:t>
      </w:r>
      <w:r w:rsidR="00677EB8">
        <w:rPr>
          <w:b/>
        </w:rPr>
        <w:t>’</w:t>
      </w:r>
      <w:r>
        <w:rPr>
          <w:b/>
        </w:rPr>
        <w:t>importateur de données</w:t>
      </w:r>
    </w:p>
    <w:p w14:paraId="5F5DF861" w14:textId="77777777" w:rsidR="00E83159" w:rsidRPr="00C95C41" w:rsidRDefault="00E83159" w:rsidP="00E83159">
      <w:pPr>
        <w:pStyle w:val="ProductList-Body"/>
      </w:pPr>
    </w:p>
    <w:p w14:paraId="330E8B43" w14:textId="77777777" w:rsidR="00E83159" w:rsidRPr="00C95C41" w:rsidRDefault="004054B6" w:rsidP="00E83159">
      <w:pPr>
        <w:pStyle w:val="ProductList-Body"/>
      </w:pPr>
      <w:r w:rsidRPr="004054B6">
        <w:t>L’importateur de données accepte et garantit ce qui suit :</w:t>
      </w:r>
    </w:p>
    <w:p w14:paraId="50016401" w14:textId="77777777" w:rsidR="00E83159" w:rsidRPr="00C95C41" w:rsidRDefault="00E83159" w:rsidP="00E83159">
      <w:pPr>
        <w:pStyle w:val="ProductList-Body"/>
      </w:pPr>
    </w:p>
    <w:p w14:paraId="60664BF5" w14:textId="77777777" w:rsidR="00E83159" w:rsidRPr="00C95C41" w:rsidRDefault="004054B6" w:rsidP="003F53FF">
      <w:pPr>
        <w:pStyle w:val="ProductList-Body"/>
        <w:spacing w:after="120"/>
      </w:pPr>
      <w:r w:rsidRPr="004054B6">
        <w:t>(a)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w:t>
      </w:r>
    </w:p>
    <w:p w14:paraId="4F7CEECA" w14:textId="77777777" w:rsidR="00E83159" w:rsidRPr="00C95C41" w:rsidRDefault="004054B6" w:rsidP="00E83159">
      <w:pPr>
        <w:pStyle w:val="ProductList-Body"/>
        <w:spacing w:after="120"/>
      </w:pPr>
      <w:r w:rsidRPr="004054B6">
        <w:t>(b)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w:t>
      </w:r>
    </w:p>
    <w:p w14:paraId="06E18DBC" w14:textId="77777777" w:rsidR="00E83159" w:rsidRPr="00C95C41" w:rsidRDefault="004054B6" w:rsidP="003F53FF">
      <w:pPr>
        <w:pStyle w:val="ProductList-Body"/>
        <w:spacing w:after="120"/>
      </w:pPr>
      <w:r w:rsidRPr="004054B6">
        <w:t>(c) il a mis en œuvre les mesures techniques et d’organisation liées à la sécurité spécifiées dans l’Appendice 2 avant de traiter les données à caractère personnel transférées ;</w:t>
      </w:r>
    </w:p>
    <w:p w14:paraId="16070A50" w14:textId="77777777" w:rsidR="00E83159" w:rsidRPr="00C95C41" w:rsidRDefault="004054B6" w:rsidP="00E83159">
      <w:pPr>
        <w:pStyle w:val="ProductList-Body"/>
      </w:pPr>
      <w:r w:rsidRPr="004054B6">
        <w:t>(d) il communiquera sans retard à l’exportateur de données :</w:t>
      </w:r>
    </w:p>
    <w:p w14:paraId="27236E90" w14:textId="77777777" w:rsidR="00E83159" w:rsidRPr="00C95C41" w:rsidRDefault="007E6599" w:rsidP="003F53FF">
      <w:pPr>
        <w:pStyle w:val="ProductList-Body"/>
        <w:spacing w:after="60"/>
        <w:ind w:left="360"/>
      </w:pPr>
      <w:r w:rsidRPr="007E6599">
        <w:t>(i) toute demande contraignante de divulgation des données à caractère personnel émanant d’une autorité de maintien de l’ordre, sauf disposition contraire, telle qu’une interdiction de caractère pénal visant à préserver le secret d’une enquête policière ;</w:t>
      </w:r>
    </w:p>
    <w:p w14:paraId="15555971" w14:textId="77777777" w:rsidR="00E83159" w:rsidRPr="00C95C41" w:rsidRDefault="007E6599" w:rsidP="00E83159">
      <w:pPr>
        <w:pStyle w:val="ProductList-Body"/>
        <w:spacing w:after="60"/>
        <w:ind w:left="360"/>
      </w:pPr>
      <w:r w:rsidRPr="007E6599">
        <w:t>(ii) tout accès fortuit ou non autorisé ; et</w:t>
      </w:r>
    </w:p>
    <w:p w14:paraId="0654F056" w14:textId="77777777" w:rsidR="00E83159" w:rsidRPr="00C95C41" w:rsidRDefault="007E6599" w:rsidP="00E83159">
      <w:pPr>
        <w:pStyle w:val="ProductList-Body"/>
        <w:spacing w:after="120"/>
        <w:ind w:left="360"/>
      </w:pPr>
      <w:r w:rsidRPr="007E6599">
        <w:t>(iii) toute demande reçue directement des personnes concernées sans répondre à cette demande, à moins qu’il n’ait été autorisé à le faire ;</w:t>
      </w:r>
    </w:p>
    <w:p w14:paraId="0394D422" w14:textId="77777777" w:rsidR="00E83159" w:rsidRPr="00C95C41" w:rsidRDefault="007E6599" w:rsidP="003F53FF">
      <w:pPr>
        <w:pStyle w:val="ProductList-Body"/>
        <w:spacing w:after="120"/>
      </w:pPr>
      <w:r w:rsidRPr="007E6599">
        <w:t>(e)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w:t>
      </w:r>
    </w:p>
    <w:p w14:paraId="7F9ADB5D" w14:textId="77777777" w:rsidR="00E83159" w:rsidRPr="00C95C41" w:rsidRDefault="007E6599" w:rsidP="00E83159">
      <w:pPr>
        <w:pStyle w:val="ProductList-Body"/>
        <w:spacing w:after="120"/>
      </w:pPr>
      <w:r w:rsidRPr="007E6599">
        <w:t>(f)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w:t>
      </w:r>
    </w:p>
    <w:p w14:paraId="72DE75C5" w14:textId="77777777" w:rsidR="00E83159" w:rsidRPr="00C95C41" w:rsidRDefault="007E6599" w:rsidP="00E83159">
      <w:pPr>
        <w:pStyle w:val="ProductList-Body"/>
        <w:spacing w:after="120"/>
      </w:pPr>
      <w:r w:rsidRPr="007E6599">
        <w:t>(g)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w:t>
      </w:r>
    </w:p>
    <w:p w14:paraId="5B58F17D" w14:textId="77777777" w:rsidR="00E83159" w:rsidRPr="00C95C41" w:rsidRDefault="007E6599" w:rsidP="00E83159">
      <w:pPr>
        <w:pStyle w:val="ProductList-Body"/>
        <w:spacing w:after="120"/>
      </w:pPr>
      <w:r w:rsidRPr="007E6599">
        <w:t>(h) en cas de sous-traitance ultérieure, il veillera au préalable à informer l’exportateur de données et à obtenir l’accord écrit de ce dernier ;</w:t>
      </w:r>
    </w:p>
    <w:p w14:paraId="7E352A0A" w14:textId="77777777" w:rsidR="00E83159" w:rsidRPr="00C95C41" w:rsidRDefault="007E6599" w:rsidP="00E83159">
      <w:pPr>
        <w:pStyle w:val="ProductList-Body"/>
        <w:spacing w:after="120"/>
      </w:pPr>
      <w:r w:rsidRPr="007E6599">
        <w:t>(i) les services de traitement fournis par le sous-traitant ultérieur seront conformes à la clause 11 ; et</w:t>
      </w:r>
    </w:p>
    <w:p w14:paraId="589AB579" w14:textId="77777777" w:rsidR="00D67A4B" w:rsidRPr="00C95C41" w:rsidRDefault="007E6599" w:rsidP="00E83159">
      <w:pPr>
        <w:pStyle w:val="ProductList-Body"/>
      </w:pPr>
      <w:r w:rsidRPr="007E6599">
        <w:t>(j) il enverra dans les meilleurs délais une copie de tout accord de sous-traitance ultérieure conclu par lui en vertu des présentes clauses à l’exportateur de données.</w:t>
      </w:r>
    </w:p>
    <w:p w14:paraId="4230B5E7" w14:textId="77777777" w:rsidR="00E83159" w:rsidRPr="00C95C41" w:rsidRDefault="00E83159" w:rsidP="00A914BF">
      <w:pPr>
        <w:pStyle w:val="ProductList-Body"/>
      </w:pPr>
    </w:p>
    <w:p w14:paraId="61BF3BAD" w14:textId="77777777" w:rsidR="00E83159" w:rsidRPr="00C95C41" w:rsidRDefault="00E83159" w:rsidP="00233C87">
      <w:pPr>
        <w:pStyle w:val="ProductList-Body"/>
        <w:jc w:val="center"/>
        <w:outlineLvl w:val="1"/>
      </w:pPr>
      <w:r>
        <w:rPr>
          <w:b/>
        </w:rPr>
        <w:t>Clause 6 : Responsabilité</w:t>
      </w:r>
    </w:p>
    <w:p w14:paraId="0061571C" w14:textId="77777777" w:rsidR="00E83159" w:rsidRPr="00C95C41" w:rsidRDefault="00E83159" w:rsidP="00E83159">
      <w:pPr>
        <w:pStyle w:val="ProductList-Body"/>
      </w:pPr>
    </w:p>
    <w:p w14:paraId="315778EE" w14:textId="77777777" w:rsidR="00E83159" w:rsidRPr="00C95C41" w:rsidRDefault="00E83159" w:rsidP="007E6599">
      <w:pPr>
        <w:pStyle w:val="ProductList-Body"/>
        <w:spacing w:after="120"/>
      </w:pPr>
      <w:r>
        <w:t xml:space="preserve">1. </w:t>
      </w:r>
      <w:r w:rsidR="007E6599" w:rsidRPr="007E6599">
        <w:t>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w:t>
      </w:r>
    </w:p>
    <w:p w14:paraId="03C71F4D" w14:textId="77777777" w:rsidR="00E83159" w:rsidRPr="00C95C41" w:rsidRDefault="00E83159" w:rsidP="007E6599">
      <w:pPr>
        <w:pStyle w:val="ProductList-Body"/>
        <w:spacing w:after="120"/>
      </w:pPr>
      <w:r>
        <w:t xml:space="preserve">2. </w:t>
      </w:r>
      <w:r w:rsidR="007E6599" w:rsidRPr="007E6599">
        <w:t>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w:t>
      </w:r>
    </w:p>
    <w:p w14:paraId="090890DD" w14:textId="77777777" w:rsidR="00E83159" w:rsidRPr="00C95C41" w:rsidRDefault="007E6599" w:rsidP="00E83159">
      <w:pPr>
        <w:pStyle w:val="ProductList-Body"/>
        <w:spacing w:after="120"/>
      </w:pPr>
      <w:r w:rsidRPr="007E6599">
        <w:t>L’importateur de données ne peut invoquer un manquement par un sous-traitant ultérieur à ses obligations pour échapper à ses propres responsabilités.</w:t>
      </w:r>
    </w:p>
    <w:p w14:paraId="28AA1121" w14:textId="77777777" w:rsidR="00E83159" w:rsidRPr="00C95C41" w:rsidRDefault="00E83159" w:rsidP="007E6599">
      <w:pPr>
        <w:pStyle w:val="ProductList-Body"/>
      </w:pPr>
      <w:r>
        <w:t xml:space="preserve">3. </w:t>
      </w:r>
      <w:r w:rsidR="007E6599" w:rsidRPr="007E6599">
        <w:t>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w:t>
      </w:r>
    </w:p>
    <w:p w14:paraId="1F5FE439" w14:textId="77777777" w:rsidR="00E83159" w:rsidRPr="00C95C41" w:rsidRDefault="00E83159" w:rsidP="00E83159">
      <w:pPr>
        <w:pStyle w:val="ProductList-Body"/>
      </w:pPr>
    </w:p>
    <w:p w14:paraId="3CC33241" w14:textId="77777777" w:rsidR="00E83159" w:rsidRPr="00C95C41" w:rsidRDefault="00E83159" w:rsidP="007E6599">
      <w:pPr>
        <w:pStyle w:val="ProductList-Body"/>
        <w:jc w:val="center"/>
        <w:outlineLvl w:val="1"/>
      </w:pPr>
      <w:r>
        <w:rPr>
          <w:b/>
        </w:rPr>
        <w:t>Clause 7 : Médiation et juridiction</w:t>
      </w:r>
    </w:p>
    <w:p w14:paraId="276BAF65" w14:textId="77777777" w:rsidR="00E83159" w:rsidRPr="00C95C41" w:rsidRDefault="00E83159" w:rsidP="00E83159">
      <w:pPr>
        <w:pStyle w:val="ProductList-Body"/>
      </w:pPr>
    </w:p>
    <w:p w14:paraId="69348FFA" w14:textId="77777777" w:rsidR="00E83159" w:rsidRPr="00C95C41" w:rsidRDefault="00E83159" w:rsidP="007E6599">
      <w:pPr>
        <w:pStyle w:val="ProductList-Body"/>
      </w:pPr>
      <w:r>
        <w:t xml:space="preserve">1. </w:t>
      </w:r>
      <w:r w:rsidR="007E6599" w:rsidRPr="007E6599">
        <w:t>L’importateur de données convient que si, en vertu des clauses, la personne concernée invoque à son encontre le droit du tiers bénéficiaire et/ou demande réparation du préjudice subi, il acceptera la décision de la personne concernée :</w:t>
      </w:r>
    </w:p>
    <w:p w14:paraId="2084654E" w14:textId="77777777" w:rsidR="00E83159" w:rsidRPr="00C95C41" w:rsidRDefault="007E6599" w:rsidP="00E83159">
      <w:pPr>
        <w:pStyle w:val="ProductList-Body"/>
        <w:spacing w:after="60"/>
        <w:ind w:left="360"/>
      </w:pPr>
      <w:r w:rsidRPr="007E6599">
        <w:t>(a) de soumettre le litige à la médiation d’une personne indépendante ou, le cas échéant, de l’autorité de contrôle ;</w:t>
      </w:r>
    </w:p>
    <w:p w14:paraId="122F2201" w14:textId="77777777" w:rsidR="00E83159" w:rsidRPr="00C95C41" w:rsidRDefault="007E6599" w:rsidP="00E83159">
      <w:pPr>
        <w:pStyle w:val="ProductList-Body"/>
        <w:spacing w:after="120"/>
        <w:ind w:left="360"/>
      </w:pPr>
      <w:r w:rsidRPr="007E6599">
        <w:t>(b) de porter le litige devant les tribunaux de l’État membre où l’exportateur de données est établi.</w:t>
      </w:r>
    </w:p>
    <w:p w14:paraId="35382A79" w14:textId="77777777" w:rsidR="00E83159" w:rsidRPr="00C95C41" w:rsidRDefault="00E83159" w:rsidP="007E6599">
      <w:pPr>
        <w:pStyle w:val="ProductList-Body"/>
      </w:pPr>
      <w:r>
        <w:t xml:space="preserve">2. </w:t>
      </w:r>
      <w:r w:rsidR="007E6599" w:rsidRPr="007E6599">
        <w:t>Les parties conviennent que le choix effectué par la personne concernée ne remettra pas en cause le droit procédural ou matériel de cette dernière d’obtenir réparation conformément à d’autres dispositions du droit national ou international.</w:t>
      </w:r>
    </w:p>
    <w:p w14:paraId="46C240F1" w14:textId="77777777" w:rsidR="00E83159" w:rsidRPr="00C95C41" w:rsidRDefault="00E83159" w:rsidP="00E83159">
      <w:pPr>
        <w:pStyle w:val="ProductList-Body"/>
      </w:pPr>
    </w:p>
    <w:p w14:paraId="2542475A" w14:textId="77777777" w:rsidR="00E83159" w:rsidRPr="00C95C41" w:rsidRDefault="00E83159" w:rsidP="007E6599">
      <w:pPr>
        <w:pStyle w:val="ProductList-Body"/>
        <w:jc w:val="center"/>
        <w:outlineLvl w:val="1"/>
      </w:pPr>
      <w:r>
        <w:rPr>
          <w:b/>
        </w:rPr>
        <w:t xml:space="preserve">Clause 8 : Coopération avec les autorités de </w:t>
      </w:r>
      <w:r w:rsidR="007E6599">
        <w:rPr>
          <w:b/>
        </w:rPr>
        <w:t>contrôle</w:t>
      </w:r>
    </w:p>
    <w:p w14:paraId="7AB80D73" w14:textId="77777777" w:rsidR="00E83159" w:rsidRPr="00C95C41" w:rsidRDefault="00E83159" w:rsidP="00E83159">
      <w:pPr>
        <w:pStyle w:val="ProductList-Body"/>
      </w:pPr>
    </w:p>
    <w:p w14:paraId="01E8F91B" w14:textId="77777777" w:rsidR="00E83159" w:rsidRPr="00C95C41" w:rsidRDefault="00E83159" w:rsidP="007E6599">
      <w:pPr>
        <w:pStyle w:val="ProductList-Body"/>
        <w:spacing w:after="120"/>
      </w:pPr>
      <w:r>
        <w:t xml:space="preserve">1. </w:t>
      </w:r>
      <w:r w:rsidR="007E6599" w:rsidRPr="007E6599">
        <w:t>L’exportateur de données convient de déposer une copie du présent contrat auprès de l’autorité de contrôle si celle-ci l’exige ou si ce dépôt est prévu par le droit applicable à la protection des données.</w:t>
      </w:r>
    </w:p>
    <w:p w14:paraId="61A92BE4" w14:textId="77777777" w:rsidR="00E83159" w:rsidRPr="00C95C41" w:rsidRDefault="00E83159" w:rsidP="00037BFE">
      <w:pPr>
        <w:pStyle w:val="ProductList-Body"/>
        <w:spacing w:after="120"/>
      </w:pPr>
      <w:r>
        <w:t xml:space="preserve">2. </w:t>
      </w:r>
      <w:r w:rsidR="00037BFE" w:rsidRPr="00037BFE">
        <w:t>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applicable à la protection des données.</w:t>
      </w:r>
    </w:p>
    <w:p w14:paraId="3205B4AE" w14:textId="77777777" w:rsidR="00E83159" w:rsidRPr="00C95C41" w:rsidRDefault="00E83159" w:rsidP="006058A4">
      <w:pPr>
        <w:pStyle w:val="ProductList-Body"/>
      </w:pPr>
      <w:r>
        <w:t xml:space="preserve">3. </w:t>
      </w:r>
      <w:r w:rsidR="006058A4" w:rsidRPr="006058A4">
        <w:t>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w:t>
      </w:r>
    </w:p>
    <w:p w14:paraId="1FF14271" w14:textId="77777777" w:rsidR="00E83159" w:rsidRPr="00C95C41" w:rsidRDefault="00E83159" w:rsidP="00E83159">
      <w:pPr>
        <w:pStyle w:val="ProductList-Body"/>
      </w:pPr>
    </w:p>
    <w:p w14:paraId="058EAA9E" w14:textId="77777777" w:rsidR="00E83159" w:rsidRPr="00C95C41" w:rsidRDefault="00E83159" w:rsidP="00233C87">
      <w:pPr>
        <w:pStyle w:val="ProductList-Body"/>
        <w:jc w:val="center"/>
        <w:outlineLvl w:val="1"/>
      </w:pPr>
      <w:r>
        <w:rPr>
          <w:b/>
        </w:rPr>
        <w:t>Clause 9 : Droit applicable.</w:t>
      </w:r>
    </w:p>
    <w:p w14:paraId="4D342067" w14:textId="77777777" w:rsidR="00E83159" w:rsidRPr="00C95C41" w:rsidRDefault="00E83159" w:rsidP="00E83159">
      <w:pPr>
        <w:pStyle w:val="ProductList-Body"/>
      </w:pPr>
    </w:p>
    <w:p w14:paraId="63CBE150" w14:textId="77777777" w:rsidR="00E83159" w:rsidRPr="00C95C41" w:rsidRDefault="00E83159" w:rsidP="00E83159">
      <w:pPr>
        <w:pStyle w:val="ProductList-Body"/>
      </w:pPr>
      <w:r>
        <w:t>Les Clauses seront régies par le droit de l</w:t>
      </w:r>
      <w:r w:rsidR="00677EB8">
        <w:t>’</w:t>
      </w:r>
      <w:r>
        <w:t>État Membre dans lequel l</w:t>
      </w:r>
      <w:r w:rsidR="00677EB8">
        <w:t>’</w:t>
      </w:r>
      <w:r>
        <w:t xml:space="preserve">exportateur de données est établi. </w:t>
      </w:r>
    </w:p>
    <w:p w14:paraId="1F8FA85C" w14:textId="77777777" w:rsidR="00E83159" w:rsidRPr="00C95C41" w:rsidRDefault="00E83159" w:rsidP="00E83159">
      <w:pPr>
        <w:pStyle w:val="ProductList-Body"/>
      </w:pPr>
    </w:p>
    <w:p w14:paraId="653A9348" w14:textId="77777777" w:rsidR="00E83159" w:rsidRPr="00C95C41" w:rsidRDefault="00E83159" w:rsidP="00233C87">
      <w:pPr>
        <w:pStyle w:val="ProductList-Body"/>
        <w:jc w:val="center"/>
        <w:outlineLvl w:val="1"/>
      </w:pPr>
      <w:r>
        <w:rPr>
          <w:b/>
        </w:rPr>
        <w:t>Clause 10 : Modification du contrat</w:t>
      </w:r>
    </w:p>
    <w:p w14:paraId="13312466" w14:textId="77777777" w:rsidR="00E83159" w:rsidRPr="00C95C41" w:rsidRDefault="00E83159" w:rsidP="00E83159">
      <w:pPr>
        <w:pStyle w:val="ProductList-Body"/>
      </w:pPr>
    </w:p>
    <w:p w14:paraId="5F4E1E77" w14:textId="77777777" w:rsidR="00E83159" w:rsidRPr="00C95C41" w:rsidRDefault="006058A4" w:rsidP="006058A4">
      <w:pPr>
        <w:pStyle w:val="ProductList-Body"/>
      </w:pPr>
      <w:r w:rsidRPr="006058A4">
        <w:t>Les parties s’engagent à ne pas modifier les présentes clauses.</w:t>
      </w:r>
      <w:r w:rsidR="00E83159">
        <w:t xml:space="preserve"> </w:t>
      </w:r>
      <w:r w:rsidRPr="006058A4">
        <w:t>Les parties restent libres d’inclure d’autres clauses à caractère commercial qu’elles jugent nécessaires, à condition qu’elles ne contredisent pas les présentes clauses.</w:t>
      </w:r>
    </w:p>
    <w:p w14:paraId="52F3AB06" w14:textId="77777777" w:rsidR="00E83159" w:rsidRPr="00C95C41" w:rsidRDefault="00E83159" w:rsidP="00E83159">
      <w:pPr>
        <w:pStyle w:val="ProductList-Body"/>
      </w:pPr>
    </w:p>
    <w:p w14:paraId="68F4DF51" w14:textId="77777777" w:rsidR="00E83159" w:rsidRPr="00C95C41" w:rsidRDefault="00E83159" w:rsidP="006058A4">
      <w:pPr>
        <w:pStyle w:val="ProductList-Body"/>
        <w:jc w:val="center"/>
        <w:outlineLvl w:val="1"/>
      </w:pPr>
      <w:r>
        <w:rPr>
          <w:b/>
        </w:rPr>
        <w:t xml:space="preserve">Clause 11 : </w:t>
      </w:r>
      <w:r w:rsidR="006058A4" w:rsidRPr="006058A4">
        <w:rPr>
          <w:b/>
        </w:rPr>
        <w:t>Sous-traitance ultérieure</w:t>
      </w:r>
    </w:p>
    <w:p w14:paraId="152813F9" w14:textId="77777777" w:rsidR="00E83159" w:rsidRPr="00C95C41" w:rsidRDefault="00E83159" w:rsidP="00E83159">
      <w:pPr>
        <w:pStyle w:val="ProductList-Body"/>
      </w:pPr>
    </w:p>
    <w:p w14:paraId="3D93005D" w14:textId="77777777" w:rsidR="00E83159" w:rsidRPr="00C95C41" w:rsidRDefault="00E83159" w:rsidP="006058A4">
      <w:pPr>
        <w:pStyle w:val="ProductList-Body"/>
        <w:spacing w:after="120"/>
      </w:pPr>
      <w:r>
        <w:t xml:space="preserve">1. </w:t>
      </w:r>
      <w:r w:rsidR="006058A4" w:rsidRPr="006058A4">
        <w:t>L’importateur de données ne sous-traite aucune de ses activités de traitement effectuées pour le compte de l’exportateur de données conformément aux présentes clauses sans l’accord écrit préalable de l’exportateur de données.</w:t>
      </w:r>
      <w:r>
        <w:t xml:space="preserve"> </w:t>
      </w:r>
      <w:r w:rsidR="006058A4" w:rsidRPr="006058A4">
        <w:t>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w:t>
      </w:r>
      <w:r>
        <w:t xml:space="preserve"> </w:t>
      </w:r>
      <w:r w:rsidR="006058A4" w:rsidRPr="006058A4">
        <w:t>En cas de manquement, par le sous-traitant ultérieur, aux obligations en matière de protection des données qui lui incombent conformément audit accord écrit, l’importateur de données reste pleinement responsable du respect de ces obligations envers l’exportateur de données.</w:t>
      </w:r>
    </w:p>
    <w:p w14:paraId="4B81BF82" w14:textId="77777777" w:rsidR="00E83159" w:rsidRPr="00C95C41" w:rsidRDefault="00E83159" w:rsidP="00D259BF">
      <w:pPr>
        <w:pStyle w:val="ProductList-Body"/>
        <w:spacing w:after="120"/>
      </w:pPr>
      <w:r>
        <w:t>2.</w:t>
      </w:r>
      <w:r w:rsidR="00D259BF">
        <w:t xml:space="preserve"> </w:t>
      </w:r>
      <w:r w:rsidR="00D259BF" w:rsidRPr="00D259BF">
        <w:t>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w:t>
      </w:r>
      <w:r>
        <w:t xml:space="preserve"> </w:t>
      </w:r>
      <w:r w:rsidR="00D259BF" w:rsidRPr="00D259BF">
        <w:t>Cette responsabilité civile du sous-traitant ultérieur doit être limitée à ses propres activités de traitement conformément aux présentes clauses.</w:t>
      </w:r>
    </w:p>
    <w:p w14:paraId="4B9CC241" w14:textId="77777777" w:rsidR="00E83159" w:rsidRPr="00C95C41" w:rsidRDefault="00E83159" w:rsidP="00D259BF">
      <w:pPr>
        <w:pStyle w:val="ProductList-Body"/>
        <w:spacing w:after="120"/>
      </w:pPr>
      <w:r>
        <w:t xml:space="preserve">3. </w:t>
      </w:r>
      <w:r w:rsidR="00D259BF" w:rsidRPr="00D259BF">
        <w:t>Les dispositions relatives aux aspects de la sous-traitance ultérieure liés à la protection des données du contrat visé au paragraphe 1 sont régies par le droit de l’État membre où l’exportateur de données est établi.</w:t>
      </w:r>
    </w:p>
    <w:p w14:paraId="57D52442" w14:textId="77777777" w:rsidR="00E83159" w:rsidRPr="00C95C41" w:rsidRDefault="00E83159" w:rsidP="00D259BF">
      <w:pPr>
        <w:pStyle w:val="ProductList-Body"/>
      </w:pPr>
      <w:r>
        <w:t xml:space="preserve">4. </w:t>
      </w:r>
      <w:r w:rsidR="00D259BF" w:rsidRPr="00D259BF">
        <w:t>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données de l’exportateur de données.</w:t>
      </w:r>
    </w:p>
    <w:p w14:paraId="26DCE05B" w14:textId="77777777" w:rsidR="00E83159" w:rsidRPr="00C95C41" w:rsidRDefault="00E83159" w:rsidP="00E83159">
      <w:pPr>
        <w:pStyle w:val="ProductList-Body"/>
      </w:pPr>
    </w:p>
    <w:p w14:paraId="0297B783" w14:textId="77777777" w:rsidR="00E83159" w:rsidRPr="00C95C41" w:rsidRDefault="00E83159" w:rsidP="00D259BF">
      <w:pPr>
        <w:pStyle w:val="ProductList-Body"/>
        <w:jc w:val="center"/>
        <w:outlineLvl w:val="1"/>
      </w:pPr>
      <w:r>
        <w:rPr>
          <w:b/>
        </w:rPr>
        <w:t xml:space="preserve">Clause 12 : </w:t>
      </w:r>
      <w:r w:rsidR="00D259BF" w:rsidRPr="00D259BF">
        <w:rPr>
          <w:b/>
          <w:bCs/>
        </w:rPr>
        <w:t>Obligation après la résiliation des services de traitement des données à caractère personnel</w:t>
      </w:r>
    </w:p>
    <w:p w14:paraId="1167D5C3" w14:textId="77777777" w:rsidR="00E83159" w:rsidRPr="00C95C41" w:rsidRDefault="00E83159" w:rsidP="00E83159">
      <w:pPr>
        <w:pStyle w:val="ProductList-Body"/>
      </w:pPr>
    </w:p>
    <w:p w14:paraId="57806405" w14:textId="77777777" w:rsidR="00E83159" w:rsidRPr="00C95C41" w:rsidRDefault="00E83159" w:rsidP="00B23FD7">
      <w:pPr>
        <w:pStyle w:val="ProductList-Body"/>
        <w:spacing w:after="120"/>
      </w:pPr>
      <w:r>
        <w:t>1.</w:t>
      </w:r>
      <w:r w:rsidR="00D259BF" w:rsidRPr="00D259BF">
        <w:t>Les parties conviennent qu’au terme des services de traitement des données, l’importateur de données et le sous</w:t>
      </w:r>
      <w:r w:rsidR="00D259BF">
        <w:t>-</w:t>
      </w:r>
      <w:r w:rsidR="00D259BF" w:rsidRPr="00D259BF">
        <w:t>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w:t>
      </w:r>
      <w:r w:rsidR="00D259BF">
        <w:t xml:space="preserve"> </w:t>
      </w:r>
      <w:r w:rsidR="00B23FD7" w:rsidRPr="00B23FD7">
        <w:t>Dans ce cas, l’importateur de données garantit qu’il assurera la confidentialité des données à caractère personnel transférées et qu’il ne traitera plus activement ces données.</w:t>
      </w:r>
    </w:p>
    <w:p w14:paraId="7389FDE9" w14:textId="77777777" w:rsidR="00E83159" w:rsidRPr="00C95C41" w:rsidRDefault="00E83159" w:rsidP="00B23FD7">
      <w:pPr>
        <w:pStyle w:val="ProductList-Body"/>
      </w:pPr>
      <w:r>
        <w:t xml:space="preserve">2. </w:t>
      </w:r>
      <w:r w:rsidR="00B23FD7" w:rsidRPr="00B23FD7">
        <w:t>L’importateur de données et le sous-traitant ultérieur garantissent que si l’exportateur de données et/ou l’autorité de contrôle le demandent, ils soumettront leurs moyens de traitement de données à une vérification des mesures visées au paragraphe 1.</w:t>
      </w:r>
    </w:p>
    <w:p w14:paraId="0FDEDBA5" w14:textId="77777777" w:rsidR="00E83159" w:rsidRPr="00C95C41" w:rsidRDefault="00E83159" w:rsidP="00A914BF">
      <w:pPr>
        <w:pStyle w:val="ProductList-Body"/>
      </w:pPr>
    </w:p>
    <w:p w14:paraId="739CF020" w14:textId="77777777" w:rsidR="00E83159" w:rsidRPr="00C95C41" w:rsidRDefault="00E83159" w:rsidP="00233C87">
      <w:pPr>
        <w:pStyle w:val="ProductList-Body"/>
        <w:jc w:val="center"/>
        <w:outlineLvl w:val="1"/>
      </w:pPr>
      <w:r>
        <w:rPr>
          <w:b/>
        </w:rPr>
        <w:t>Appendice 1 aux Clauses Contractuelles Types</w:t>
      </w:r>
    </w:p>
    <w:p w14:paraId="66B4FBC0" w14:textId="77777777" w:rsidR="00E83159" w:rsidRPr="00C95C41" w:rsidRDefault="00E83159" w:rsidP="00E83159">
      <w:pPr>
        <w:pStyle w:val="ProductList-Body"/>
      </w:pPr>
    </w:p>
    <w:p w14:paraId="482AE5F7" w14:textId="77777777" w:rsidR="00E83159" w:rsidRPr="00C95C41" w:rsidRDefault="00E83159" w:rsidP="00E83159">
      <w:pPr>
        <w:pStyle w:val="ProductList-Body"/>
        <w:spacing w:after="120"/>
      </w:pPr>
      <w:r>
        <w:rPr>
          <w:b/>
        </w:rPr>
        <w:t>Exportateur de données</w:t>
      </w:r>
      <w:r>
        <w:t> </w:t>
      </w:r>
      <w:r w:rsidRPr="006F6853">
        <w:rPr>
          <w:b/>
          <w:bCs/>
        </w:rPr>
        <w:t>:</w:t>
      </w:r>
      <w:r>
        <w:t xml:space="preserve"> Le Client est l</w:t>
      </w:r>
      <w:r w:rsidR="00677EB8">
        <w:t>’</w:t>
      </w:r>
      <w:r>
        <w:t>exportateur de données. L</w:t>
      </w:r>
      <w:r w:rsidR="00677EB8">
        <w:t>’</w:t>
      </w:r>
      <w:r>
        <w:t xml:space="preserve">exportateur de données est un utilisateur des Services en Ligne, tel que le définit la section des Conditions des Services en Ligne intitulée « Sécurité et traitement de données : autres mesures techniques et </w:t>
      </w:r>
      <w:r w:rsidR="00B23FD7">
        <w:t>d’organisation</w:t>
      </w:r>
      <w:r>
        <w:t xml:space="preserve"> ». </w:t>
      </w:r>
    </w:p>
    <w:p w14:paraId="30C5202E" w14:textId="77777777" w:rsidR="00E83159" w:rsidRPr="00C95C41" w:rsidRDefault="00E83159" w:rsidP="00E83159">
      <w:pPr>
        <w:pStyle w:val="ProductList-Body"/>
        <w:spacing w:after="120"/>
      </w:pPr>
      <w:r>
        <w:t>Importateur de données : L</w:t>
      </w:r>
      <w:r w:rsidR="00677EB8">
        <w:t>’</w:t>
      </w:r>
      <w:r>
        <w:t xml:space="preserve">importateur de données est MICROSOFT CORPORATION, producteur mondial de logiciels et de services. </w:t>
      </w:r>
    </w:p>
    <w:p w14:paraId="15704A52" w14:textId="77777777" w:rsidR="00E83159" w:rsidRPr="00C95C41" w:rsidRDefault="00B23FD7" w:rsidP="00B23FD7">
      <w:pPr>
        <w:pStyle w:val="ProductList-Body"/>
        <w:spacing w:after="120"/>
      </w:pPr>
      <w:r>
        <w:rPr>
          <w:b/>
        </w:rPr>
        <w:t>Personnes concernées </w:t>
      </w:r>
      <w:r w:rsidR="00E83159" w:rsidRPr="006F6853">
        <w:rPr>
          <w:b/>
          <w:bCs/>
        </w:rPr>
        <w:t>:</w:t>
      </w:r>
      <w:r w:rsidR="00E83159">
        <w:t xml:space="preserve"> Les </w:t>
      </w:r>
      <w:r>
        <w:t xml:space="preserve">personnes concernées </w:t>
      </w:r>
      <w:r w:rsidR="00E83159">
        <w:t>sont les utilisateurs finaux et représentants des clients de l</w:t>
      </w:r>
      <w:r w:rsidR="00677EB8">
        <w:t>’</w:t>
      </w:r>
      <w:r w:rsidR="00E83159">
        <w:t>exportateur de données, parmi lesquels les employés, prestataires de services, collaborateurs et clients de l</w:t>
      </w:r>
      <w:r w:rsidR="00677EB8">
        <w:t>’</w:t>
      </w:r>
      <w:r w:rsidR="00E83159">
        <w:t xml:space="preserve">exportateur de données. Les </w:t>
      </w:r>
      <w:r>
        <w:t xml:space="preserve">personnes concernées </w:t>
      </w:r>
      <w:r w:rsidR="00E83159">
        <w:t xml:space="preserve">peuvent également englober des individus tentant de communiquer ou de transférer des informations </w:t>
      </w:r>
      <w:r>
        <w:t>à caractère personnel</w:t>
      </w:r>
      <w:r w:rsidR="00E83159">
        <w:t xml:space="preserve"> aux utilisateurs des services fournis par l</w:t>
      </w:r>
      <w:r w:rsidR="00677EB8">
        <w:t>’</w:t>
      </w:r>
      <w:r>
        <w:t>importateur de données.</w:t>
      </w:r>
    </w:p>
    <w:p w14:paraId="0FDFFBD1" w14:textId="77777777" w:rsidR="00E83159" w:rsidRPr="00C95C41" w:rsidRDefault="00E83159" w:rsidP="00B23FD7">
      <w:pPr>
        <w:pStyle w:val="ProductList-Body"/>
        <w:spacing w:after="120"/>
      </w:pPr>
      <w:r>
        <w:rPr>
          <w:b/>
        </w:rPr>
        <w:t>Catégories de données</w:t>
      </w:r>
      <w:r>
        <w:t> </w:t>
      </w:r>
      <w:r w:rsidRPr="006F6853">
        <w:rPr>
          <w:b/>
          <w:bCs/>
        </w:rPr>
        <w:t>:</w:t>
      </w:r>
      <w:r>
        <w:t xml:space="preserve"> Les données </w:t>
      </w:r>
      <w:r w:rsidR="00B23FD7" w:rsidRPr="00B23FD7">
        <w:t xml:space="preserve">à caractère personnel </w:t>
      </w:r>
      <w:r>
        <w:t xml:space="preserve">transférées comprennent des courriers électroniques, documents et autres données sous forme électronique, dans le contexte de la fourniture des Services en Ligne. </w:t>
      </w:r>
    </w:p>
    <w:p w14:paraId="1ECC341B" w14:textId="77777777" w:rsidR="00E83159" w:rsidRPr="00C95C41" w:rsidRDefault="00E83159" w:rsidP="00B23FD7">
      <w:pPr>
        <w:pStyle w:val="ProductList-Body"/>
      </w:pPr>
      <w:r>
        <w:rPr>
          <w:b/>
        </w:rPr>
        <w:t>Opérations de traitement</w:t>
      </w:r>
      <w:r>
        <w:t> </w:t>
      </w:r>
      <w:r w:rsidRPr="006F6853">
        <w:rPr>
          <w:b/>
          <w:bCs/>
        </w:rPr>
        <w:t>:</w:t>
      </w:r>
      <w:r>
        <w:t xml:space="preserve"> Les données </w:t>
      </w:r>
      <w:r w:rsidR="00B23FD7" w:rsidRPr="00B23FD7">
        <w:t xml:space="preserve">à caractère personnel </w:t>
      </w:r>
      <w:r>
        <w:t>transférées feront l</w:t>
      </w:r>
      <w:r w:rsidR="00677EB8">
        <w:t>’</w:t>
      </w:r>
      <w:r>
        <w:t xml:space="preserve">objet des opérations de traitement de base suivantes : </w:t>
      </w:r>
    </w:p>
    <w:p w14:paraId="1AF7A59C" w14:textId="77777777" w:rsidR="00E83159" w:rsidRPr="00C95C41" w:rsidRDefault="00E83159" w:rsidP="00E83159">
      <w:pPr>
        <w:pStyle w:val="ProductList-Body"/>
        <w:spacing w:after="60"/>
        <w:ind w:left="547"/>
      </w:pPr>
      <w:r>
        <w:rPr>
          <w:b/>
        </w:rPr>
        <w:t>a. Durée et objet du traitement des données</w:t>
      </w:r>
      <w:r w:rsidRPr="006F6853">
        <w:rPr>
          <w:b/>
          <w:bCs/>
        </w:rPr>
        <w:t>.</w:t>
      </w:r>
      <w:r>
        <w:t xml:space="preserve"> La durée du traitement sera la durée désignée en vertu du contrat de licence en volume applicable entre l</w:t>
      </w:r>
      <w:r w:rsidR="00677EB8">
        <w:t>’</w:t>
      </w:r>
      <w:r>
        <w:t>exportateur de données et l</w:t>
      </w:r>
      <w:r w:rsidR="00677EB8">
        <w:t>’</w:t>
      </w:r>
      <w:r>
        <w:t xml:space="preserve">entité Microsoft auquel les présentes Clauses Contractuelles Types sont annexées (« Microsoft »). Le traitement des données a pour objectif la prestation de Services en Ligne. </w:t>
      </w:r>
    </w:p>
    <w:p w14:paraId="2999152F" w14:textId="77777777" w:rsidR="00E83159" w:rsidRPr="00C95C41" w:rsidRDefault="00E83159" w:rsidP="00EA217B">
      <w:pPr>
        <w:pStyle w:val="ProductList-Body"/>
        <w:spacing w:after="60"/>
        <w:ind w:left="547"/>
      </w:pPr>
      <w:r>
        <w:rPr>
          <w:b/>
        </w:rPr>
        <w:t>b. Étendue et finalité du traitement des données</w:t>
      </w:r>
      <w:r w:rsidRPr="006F6853">
        <w:rPr>
          <w:b/>
          <w:bCs/>
        </w:rPr>
        <w:t>.</w:t>
      </w:r>
      <w:r>
        <w:t xml:space="preserve"> L</w:t>
      </w:r>
      <w:r w:rsidR="00677EB8">
        <w:t>’</w:t>
      </w:r>
      <w:r>
        <w:t>étendue et l</w:t>
      </w:r>
      <w:r w:rsidR="00677EB8">
        <w:t>’</w:t>
      </w:r>
      <w:r>
        <w:t xml:space="preserve">objet du traitement des données </w:t>
      </w:r>
      <w:r w:rsidR="00EA217B" w:rsidRPr="00EA217B">
        <w:t xml:space="preserve">à caractère personnel </w:t>
      </w:r>
      <w:r>
        <w:t>sont décrits dans les CTD. L</w:t>
      </w:r>
      <w:r w:rsidR="00677EB8">
        <w:t>’</w:t>
      </w:r>
      <w:r>
        <w:t>importateur de données exploite un réseau mondial de centres de données et d</w:t>
      </w:r>
      <w:r w:rsidR="00677EB8">
        <w:t>’</w:t>
      </w:r>
      <w:r>
        <w:t>installations de gestion/support, et des opérations de traitement peuvent avoir lieu dans n</w:t>
      </w:r>
      <w:r w:rsidR="00677EB8">
        <w:t>’</w:t>
      </w:r>
      <w:r>
        <w:t>importe quel pays où l</w:t>
      </w:r>
      <w:r w:rsidR="00677EB8">
        <w:t>’</w:t>
      </w:r>
      <w:r>
        <w:t>importateur de données ou ses sous-</w:t>
      </w:r>
      <w:r w:rsidR="00EA217B">
        <w:t xml:space="preserve">traitants ultérieurs </w:t>
      </w:r>
      <w:r>
        <w:t xml:space="preserve">exploitent de telles installations. </w:t>
      </w:r>
    </w:p>
    <w:p w14:paraId="70CE78CC" w14:textId="77777777" w:rsidR="00E83159" w:rsidRPr="00C95C41" w:rsidRDefault="00E83159" w:rsidP="00E83159">
      <w:pPr>
        <w:pStyle w:val="ProductList-Body"/>
        <w:spacing w:after="60"/>
        <w:ind w:left="547"/>
      </w:pPr>
      <w:r>
        <w:rPr>
          <w:b/>
        </w:rPr>
        <w:t>c. Accès aux Données Client</w:t>
      </w:r>
      <w:r w:rsidRPr="006F6853">
        <w:rPr>
          <w:b/>
          <w:bCs/>
        </w:rPr>
        <w:t>.</w:t>
      </w:r>
      <w:r>
        <w:t xml:space="preserve"> Pendant toute la durée désignée dans le contrat de licence en volume applicable, l</w:t>
      </w:r>
      <w:r w:rsidR="00677EB8">
        <w:t>’</w:t>
      </w:r>
      <w:r>
        <w:t>importateur de données choisira, conformément à la réglementation applicable mettant en œuvre l</w:t>
      </w:r>
      <w:r w:rsidR="00677EB8">
        <w:t>’</w:t>
      </w:r>
      <w:r>
        <w:t>Article 12(b) de la Directive européenne sur la Protection des Données, entre : (1) donner à l</w:t>
      </w:r>
      <w:r w:rsidR="00677EB8">
        <w:t>’</w:t>
      </w:r>
      <w:r>
        <w:t xml:space="preserve">exportateur de données les moyens de corriger, de supprimer ou de bloquer les Données Client, ou (2) procéder à ces corrections, suppressions ou blocages pour son compte. </w:t>
      </w:r>
    </w:p>
    <w:p w14:paraId="3BFD2A50" w14:textId="77777777" w:rsidR="00E83159" w:rsidRPr="00C95C41" w:rsidRDefault="00E83159" w:rsidP="00E83159">
      <w:pPr>
        <w:pStyle w:val="ProductList-Body"/>
        <w:spacing w:after="60"/>
        <w:ind w:left="547"/>
      </w:pPr>
      <w:r>
        <w:rPr>
          <w:b/>
        </w:rPr>
        <w:t>d. Instructions de l</w:t>
      </w:r>
      <w:r w:rsidR="00677EB8">
        <w:rPr>
          <w:b/>
        </w:rPr>
        <w:t>’</w:t>
      </w:r>
      <w:r>
        <w:rPr>
          <w:b/>
        </w:rPr>
        <w:t>exportateur de données</w:t>
      </w:r>
      <w:r w:rsidRPr="006F6853">
        <w:rPr>
          <w:b/>
          <w:bCs/>
        </w:rPr>
        <w:t>.</w:t>
      </w:r>
      <w:r>
        <w:t xml:space="preserve"> Pour les Services en Ligne, l</w:t>
      </w:r>
      <w:r w:rsidR="00677EB8">
        <w:t>’</w:t>
      </w:r>
      <w:r>
        <w:t>importateur de données agira uniquement selon les instructions de l</w:t>
      </w:r>
      <w:r w:rsidR="00677EB8">
        <w:t>’</w:t>
      </w:r>
      <w:r>
        <w:t xml:space="preserve">exportateur de données, transmises par Microsoft. </w:t>
      </w:r>
    </w:p>
    <w:p w14:paraId="7A4D10CE" w14:textId="77777777" w:rsidR="00E83159" w:rsidRPr="00C95C41" w:rsidRDefault="00E83159" w:rsidP="00E83159">
      <w:pPr>
        <w:pStyle w:val="ProductList-Body"/>
        <w:spacing w:after="120"/>
        <w:ind w:left="547"/>
      </w:pPr>
      <w:r>
        <w:rPr>
          <w:b/>
        </w:rPr>
        <w:t>e. Suppression ou renvoi des Données Client</w:t>
      </w:r>
      <w:r w:rsidRPr="006F6853">
        <w:rPr>
          <w:b/>
          <w:bCs/>
        </w:rPr>
        <w:t>.</w:t>
      </w:r>
      <w:r>
        <w:t xml:space="preserve"> À la cessation de l</w:t>
      </w:r>
      <w:r w:rsidR="00677EB8">
        <w:t>’</w:t>
      </w:r>
      <w:r>
        <w:t>utilisation des Services en Ligne par l</w:t>
      </w:r>
      <w:r w:rsidR="00677EB8">
        <w:t>’</w:t>
      </w:r>
      <w:r>
        <w:t>exportateur de données ou à leur expiration, ce dernier pourra extraire les Données Client et l</w:t>
      </w:r>
      <w:r w:rsidR="00677EB8">
        <w:t>’</w:t>
      </w:r>
      <w:r>
        <w:t xml:space="preserve">importateur de données effacera ces dernières, conformément aux Conditions des Services en Ligne applicables au contrat. </w:t>
      </w:r>
    </w:p>
    <w:p w14:paraId="798AB58E" w14:textId="77777777" w:rsidR="00D67A4B" w:rsidRPr="00C95C41" w:rsidRDefault="00E83159" w:rsidP="00E83159">
      <w:pPr>
        <w:pStyle w:val="ProductList-Body"/>
      </w:pPr>
      <w:r>
        <w:rPr>
          <w:b/>
        </w:rPr>
        <w:t>Sous-traitants</w:t>
      </w:r>
      <w:r>
        <w:t> </w:t>
      </w:r>
      <w:r w:rsidRPr="008F2BC8">
        <w:rPr>
          <w:b/>
          <w:bCs/>
        </w:rPr>
        <w:t>:</w:t>
      </w:r>
      <w:r>
        <w:t xml:space="preserve"> L</w:t>
      </w:r>
      <w:r w:rsidR="00677EB8">
        <w:t>’</w:t>
      </w:r>
      <w:r>
        <w:t>importateur de données peut engager d</w:t>
      </w:r>
      <w:r w:rsidR="00677EB8">
        <w:t>’</w:t>
      </w:r>
      <w:r>
        <w:t>autres sociétés pour fournir des services limités en son nom, comme la fourniture de support au Client. Ces sous-traitants sont autorisés à obtenir des Données Client uniquement pour fournir les services que leur a confiés l</w:t>
      </w:r>
      <w:r w:rsidR="00677EB8">
        <w:t>’</w:t>
      </w:r>
      <w:r>
        <w:t>importateur de données, et ne doivent en aucun cas utiliser les Données Client à d</w:t>
      </w:r>
      <w:r w:rsidR="00677EB8">
        <w:t>’</w:t>
      </w:r>
      <w:r>
        <w:t>autres fins.</w:t>
      </w:r>
    </w:p>
    <w:p w14:paraId="5963F934" w14:textId="77777777" w:rsidR="00D67A4B" w:rsidRPr="00C95C41" w:rsidRDefault="00D67A4B" w:rsidP="00A914BF">
      <w:pPr>
        <w:pStyle w:val="ProductList-Body"/>
      </w:pPr>
    </w:p>
    <w:p w14:paraId="6B5C1A07" w14:textId="77777777" w:rsidR="00463CC3" w:rsidRPr="00C95C41" w:rsidRDefault="00463CC3" w:rsidP="00233C87">
      <w:pPr>
        <w:pStyle w:val="ProductList-Body"/>
        <w:jc w:val="center"/>
        <w:outlineLvl w:val="1"/>
      </w:pPr>
      <w:r>
        <w:rPr>
          <w:b/>
        </w:rPr>
        <w:t>Appendice 2 aux Clauses Contractuelles Types</w:t>
      </w:r>
    </w:p>
    <w:p w14:paraId="475F6C17" w14:textId="77777777" w:rsidR="00463CC3" w:rsidRPr="00C95C41" w:rsidRDefault="00463CC3" w:rsidP="00463CC3">
      <w:pPr>
        <w:pStyle w:val="ProductList-Body"/>
      </w:pPr>
    </w:p>
    <w:p w14:paraId="32C27769" w14:textId="77777777" w:rsidR="00463CC3" w:rsidRPr="00C95C41" w:rsidRDefault="00463CC3" w:rsidP="00EA217B">
      <w:pPr>
        <w:pStyle w:val="ProductList-Body"/>
        <w:spacing w:after="120"/>
      </w:pPr>
      <w:r>
        <w:t xml:space="preserve">Description des </w:t>
      </w:r>
      <w:r w:rsidR="00EA217B" w:rsidRPr="00EA217B">
        <w:t>mesures techniques et d’organisation liées à la sécurité</w:t>
      </w:r>
      <w:r>
        <w:t xml:space="preserve"> mises en œuvre par l</w:t>
      </w:r>
      <w:r w:rsidR="00677EB8">
        <w:t>’</w:t>
      </w:r>
      <w:r>
        <w:t>importateur de données conformément aux Clauses 4(d) et 5(c) :</w:t>
      </w:r>
    </w:p>
    <w:p w14:paraId="696BD4CD" w14:textId="77777777" w:rsidR="00463CC3" w:rsidRPr="00C95C41" w:rsidRDefault="00463CC3" w:rsidP="00463CC3">
      <w:pPr>
        <w:pStyle w:val="ProductList-Body"/>
        <w:spacing w:after="120"/>
      </w:pPr>
      <w:r>
        <w:t xml:space="preserve">1. </w:t>
      </w:r>
      <w:r>
        <w:rPr>
          <w:b/>
        </w:rPr>
        <w:t>Personnel</w:t>
      </w:r>
      <w:r w:rsidRPr="008F2BC8">
        <w:rPr>
          <w:b/>
          <w:bCs/>
        </w:rPr>
        <w:t>.</w:t>
      </w:r>
      <w:r>
        <w:t xml:space="preserve"> Le personnel de l</w:t>
      </w:r>
      <w:r w:rsidR="00677EB8">
        <w:t>’</w:t>
      </w:r>
      <w:r>
        <w:t xml:space="preserve">importateur de données ne saurait traiter les Données sans autorisation. Le personnel est tenu de préserver la confidentialité de toute Donnée. Cette obligation de confidentialité perdure après la fin de son engagement. </w:t>
      </w:r>
    </w:p>
    <w:p w14:paraId="68CFBE9F" w14:textId="77777777" w:rsidR="00463CC3" w:rsidRPr="00C95C41" w:rsidRDefault="00463CC3" w:rsidP="00EA217B">
      <w:pPr>
        <w:pStyle w:val="ProductList-Body"/>
      </w:pPr>
      <w:r>
        <w:t xml:space="preserve">2. </w:t>
      </w:r>
      <w:r>
        <w:rPr>
          <w:b/>
        </w:rPr>
        <w:t xml:space="preserve">Interlocuteur responsable de la protection des données </w:t>
      </w:r>
      <w:r w:rsidR="00EA217B" w:rsidRPr="00EA217B">
        <w:rPr>
          <w:b/>
        </w:rPr>
        <w:t>à caractère personnel</w:t>
      </w:r>
      <w:r w:rsidRPr="008F2BC8">
        <w:rPr>
          <w:b/>
          <w:bCs/>
        </w:rPr>
        <w:t>.</w:t>
      </w:r>
      <w:r>
        <w:t xml:space="preserve"> Le responsable de la protection des données </w:t>
      </w:r>
      <w:r w:rsidR="00EA217B" w:rsidRPr="00EA217B">
        <w:t>à caractère personnel</w:t>
      </w:r>
      <w:r w:rsidR="00EA217B">
        <w:t xml:space="preserve"> </w:t>
      </w:r>
      <w:r>
        <w:t>chez l</w:t>
      </w:r>
      <w:r w:rsidR="00677EB8">
        <w:t>’</w:t>
      </w:r>
      <w:r>
        <w:t>importateur des données peut être joint à l</w:t>
      </w:r>
      <w:r w:rsidR="00677EB8">
        <w:t>’</w:t>
      </w:r>
      <w:r>
        <w:t xml:space="preserve">adresse suivante : </w:t>
      </w:r>
    </w:p>
    <w:p w14:paraId="04D0C729" w14:textId="77777777" w:rsidR="00463CC3" w:rsidRPr="00E7428C" w:rsidRDefault="00463CC3" w:rsidP="00463CC3">
      <w:pPr>
        <w:pStyle w:val="ProductList-Body"/>
        <w:rPr>
          <w:lang w:val="en-US"/>
        </w:rPr>
      </w:pPr>
      <w:r w:rsidRPr="00E7428C">
        <w:rPr>
          <w:lang w:val="en-US"/>
        </w:rPr>
        <w:t xml:space="preserve">Microsoft Corporation </w:t>
      </w:r>
    </w:p>
    <w:p w14:paraId="58752ADD" w14:textId="77777777" w:rsidR="00463CC3" w:rsidRPr="00E7428C" w:rsidRDefault="00463CC3" w:rsidP="00463CC3">
      <w:pPr>
        <w:pStyle w:val="ProductList-Body"/>
        <w:ind w:left="360"/>
        <w:rPr>
          <w:lang w:val="en-US"/>
        </w:rPr>
      </w:pPr>
      <w:r w:rsidRPr="00E7428C">
        <w:rPr>
          <w:lang w:val="en-US"/>
        </w:rPr>
        <w:t>Attn : Chief Privacy Officer</w:t>
      </w:r>
      <w:r w:rsidR="00D0698A" w:rsidRPr="00E7428C">
        <w:rPr>
          <w:lang w:val="en-US"/>
        </w:rPr>
        <w:t xml:space="preserve"> </w:t>
      </w:r>
    </w:p>
    <w:p w14:paraId="21FA3841" w14:textId="77777777" w:rsidR="00463CC3" w:rsidRPr="00C82324" w:rsidRDefault="00463CC3" w:rsidP="00463CC3">
      <w:pPr>
        <w:pStyle w:val="ProductList-Body"/>
        <w:ind w:left="360"/>
        <w:rPr>
          <w:lang w:val="en-US"/>
        </w:rPr>
      </w:pPr>
      <w:r w:rsidRPr="00C82324">
        <w:rPr>
          <w:lang w:val="en-US"/>
        </w:rPr>
        <w:t xml:space="preserve">1 Microsoft Way </w:t>
      </w:r>
    </w:p>
    <w:p w14:paraId="174CD288" w14:textId="77777777" w:rsidR="00463CC3" w:rsidRPr="00C95C41" w:rsidRDefault="00463CC3" w:rsidP="00463CC3">
      <w:pPr>
        <w:pStyle w:val="ProductList-Body"/>
        <w:spacing w:after="120"/>
        <w:ind w:left="360"/>
      </w:pPr>
      <w:r>
        <w:t xml:space="preserve">Redmond, WA 98052 USA </w:t>
      </w:r>
    </w:p>
    <w:p w14:paraId="793578BB" w14:textId="77777777" w:rsidR="00463CC3" w:rsidRPr="00C95C41" w:rsidRDefault="00463CC3" w:rsidP="00EA217B">
      <w:pPr>
        <w:pStyle w:val="ProductList-Body"/>
        <w:spacing w:after="120"/>
      </w:pPr>
      <w:r>
        <w:t xml:space="preserve">3. </w:t>
      </w:r>
      <w:r w:rsidR="00EA217B">
        <w:rPr>
          <w:b/>
        </w:rPr>
        <w:t>M</w:t>
      </w:r>
      <w:r w:rsidR="00EA217B" w:rsidRPr="00EA217B">
        <w:rPr>
          <w:b/>
        </w:rPr>
        <w:t>esures techniques et d’organisation liées à la sécurité</w:t>
      </w:r>
      <w:r w:rsidRPr="008F2BC8">
        <w:rPr>
          <w:b/>
          <w:bCs/>
        </w:rPr>
        <w:t>.</w:t>
      </w:r>
      <w:r>
        <w:t xml:space="preserve"> L</w:t>
      </w:r>
      <w:r w:rsidR="00677EB8">
        <w:t>’</w:t>
      </w:r>
      <w:r>
        <w:t>importateur de données a adopté et maintiendra des mesures techniques et organisationnelles,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organisationnelles, mécanismes de contrôle interne et routines de protection des informations sont, par la présent</w:t>
      </w:r>
      <w:r w:rsidR="00EA217B">
        <w:t>e référence, incorporées dans le présent</w:t>
      </w:r>
      <w:r>
        <w:t xml:space="preserve"> A</w:t>
      </w:r>
      <w:r w:rsidR="00EA217B">
        <w:t>ppendice </w:t>
      </w:r>
      <w:r>
        <w:t>2 et lient l</w:t>
      </w:r>
      <w:r w:rsidR="00677EB8">
        <w:t>’</w:t>
      </w:r>
      <w:r>
        <w:t>importateur de données de la même manière que si elles étaient stipulées dans leur intégralité dans l</w:t>
      </w:r>
      <w:r w:rsidR="00EA217B">
        <w:t>e présent</w:t>
      </w:r>
      <w:r>
        <w:t xml:space="preserve"> Appendice 2.</w:t>
      </w:r>
    </w:p>
    <w:p w14:paraId="13658929" w14:textId="77777777" w:rsidR="00463CC3" w:rsidRPr="00C95C41" w:rsidRDefault="00463CC3" w:rsidP="00463CC3">
      <w:pPr>
        <w:pStyle w:val="ProductList-Body"/>
      </w:pPr>
      <w:r>
        <w:t>La signature de Microsoft Corporation apparaît sur la page suivante.</w:t>
      </w:r>
    </w:p>
    <w:p w14:paraId="394B9AAC" w14:textId="77777777" w:rsidR="00463CC3" w:rsidRPr="00C95C41" w:rsidRDefault="00463CC3" w:rsidP="00A914BF">
      <w:pPr>
        <w:pStyle w:val="ProductList-Body"/>
      </w:pPr>
      <w:r>
        <w:br w:type="page"/>
      </w:r>
    </w:p>
    <w:p w14:paraId="24799BD7" w14:textId="77777777" w:rsidR="00463CC3" w:rsidRPr="00C95C41" w:rsidRDefault="00463CC3" w:rsidP="00A914BF">
      <w:pPr>
        <w:pStyle w:val="ProductList-Body"/>
      </w:pPr>
    </w:p>
    <w:p w14:paraId="685C5B66" w14:textId="77777777" w:rsidR="00463CC3" w:rsidRPr="00C95C41" w:rsidRDefault="00463CC3" w:rsidP="00233C87">
      <w:pPr>
        <w:pStyle w:val="ProductList-Body"/>
        <w:outlineLvl w:val="1"/>
      </w:pPr>
      <w:r>
        <w:rPr>
          <w:b/>
        </w:rPr>
        <w:t>Signature des Clauses Contractuelles Types, de l</w:t>
      </w:r>
      <w:r w:rsidR="00677EB8">
        <w:rPr>
          <w:b/>
        </w:rPr>
        <w:t>’</w:t>
      </w:r>
      <w:r>
        <w:rPr>
          <w:b/>
        </w:rPr>
        <w:t>Appendice 1 et de l</w:t>
      </w:r>
      <w:r w:rsidR="00677EB8">
        <w:rPr>
          <w:b/>
        </w:rPr>
        <w:t>’</w:t>
      </w:r>
      <w:r>
        <w:rPr>
          <w:b/>
        </w:rPr>
        <w:t>Appendice 2 au nom de l</w:t>
      </w:r>
      <w:r w:rsidR="00677EB8">
        <w:rPr>
          <w:b/>
        </w:rPr>
        <w:t>’</w:t>
      </w:r>
      <w:r>
        <w:rPr>
          <w:b/>
        </w:rPr>
        <w:t>importateur de données :</w:t>
      </w:r>
    </w:p>
    <w:p w14:paraId="3A2B3F28"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61263FBC" wp14:editId="1367E99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822B8F9" w14:textId="77777777" w:rsidR="00463CC3" w:rsidRPr="00C95C41" w:rsidRDefault="00463CC3" w:rsidP="00463CC3">
      <w:pPr>
        <w:pStyle w:val="ProductList-Body"/>
      </w:pPr>
    </w:p>
    <w:p w14:paraId="571F0152" w14:textId="77777777" w:rsidR="00463CC3" w:rsidRPr="00E7428C" w:rsidRDefault="00463CC3" w:rsidP="00463CC3">
      <w:pPr>
        <w:pStyle w:val="ProductList-Body"/>
        <w:rPr>
          <w:lang w:val="en-US"/>
        </w:rPr>
      </w:pPr>
      <w:r w:rsidRPr="00E7428C">
        <w:rPr>
          <w:lang w:val="en-US"/>
        </w:rPr>
        <w:t>Rajesh Jha, Corporate Vice President</w:t>
      </w:r>
    </w:p>
    <w:p w14:paraId="5B8290F6" w14:textId="77777777" w:rsidR="00463CC3" w:rsidRPr="00E7428C" w:rsidRDefault="00463CC3" w:rsidP="00463CC3">
      <w:pPr>
        <w:pStyle w:val="ProductList-Body"/>
        <w:rPr>
          <w:lang w:val="en-US"/>
        </w:rPr>
      </w:pPr>
      <w:r w:rsidRPr="00E7428C">
        <w:rPr>
          <w:lang w:val="en-US"/>
        </w:rPr>
        <w:t>Microsoft Corporation</w:t>
      </w:r>
    </w:p>
    <w:p w14:paraId="3B0015F8" w14:textId="77777777" w:rsidR="00463CC3" w:rsidRPr="00E7428C" w:rsidRDefault="003226BD" w:rsidP="00463CC3">
      <w:pPr>
        <w:pStyle w:val="ProductList-Body"/>
        <w:rPr>
          <w:lang w:val="en-US"/>
        </w:rPr>
      </w:pPr>
      <w:r>
        <w:rPr>
          <w:lang w:val="en-US"/>
        </w:rPr>
        <w:t xml:space="preserve">One Microsoft Way, Redmond </w:t>
      </w:r>
      <w:r w:rsidR="00463CC3" w:rsidRPr="00E7428C">
        <w:rPr>
          <w:lang w:val="en-US"/>
        </w:rPr>
        <w:t>WA</w:t>
      </w:r>
      <w:r>
        <w:rPr>
          <w:lang w:val="en-US"/>
        </w:rPr>
        <w:t>,</w:t>
      </w:r>
      <w:r w:rsidR="00463CC3" w:rsidRPr="00E7428C">
        <w:rPr>
          <w:lang w:val="en-US"/>
        </w:rPr>
        <w:t xml:space="preserve"> USA-98052</w:t>
      </w:r>
    </w:p>
    <w:p w14:paraId="0D579474" w14:textId="77777777" w:rsidR="00463CC3" w:rsidRPr="00E7428C" w:rsidRDefault="00463CC3" w:rsidP="00A914BF">
      <w:pPr>
        <w:pStyle w:val="ProductList-Body"/>
        <w:rPr>
          <w:lang w:val="en-US"/>
        </w:rPr>
      </w:pPr>
    </w:p>
    <w:p w14:paraId="73E6D2F2" w14:textId="77777777" w:rsidR="00D67A4B" w:rsidRPr="00E7428C" w:rsidRDefault="00D67A4B" w:rsidP="00A914BF">
      <w:pPr>
        <w:pStyle w:val="ProductList-Body"/>
        <w:rPr>
          <w:lang w:val="en-US"/>
        </w:rPr>
      </w:pPr>
    </w:p>
    <w:p w14:paraId="79377F94" w14:textId="77777777" w:rsidR="004D27A6" w:rsidRPr="00E7428C" w:rsidRDefault="004D27A6" w:rsidP="00A914BF">
      <w:pPr>
        <w:pStyle w:val="ProductList-Body"/>
        <w:rPr>
          <w:lang w:val="en-US"/>
        </w:rPr>
      </w:pPr>
    </w:p>
    <w:sectPr w:rsidR="004D27A6" w:rsidRPr="00E7428C"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40D0BF" w14:textId="77777777" w:rsidR="0060038A" w:rsidRDefault="0060038A" w:rsidP="009A573F">
      <w:pPr>
        <w:spacing w:after="0" w:line="240" w:lineRule="auto"/>
      </w:pPr>
      <w:r>
        <w:separator/>
      </w:r>
    </w:p>
  </w:endnote>
  <w:endnote w:type="continuationSeparator" w:id="0">
    <w:p w14:paraId="54F84825" w14:textId="77777777" w:rsidR="0060038A" w:rsidRDefault="0060038A" w:rsidP="009A573F">
      <w:pPr>
        <w:spacing w:after="0" w:line="240" w:lineRule="auto"/>
      </w:pPr>
      <w:r>
        <w:continuationSeparator/>
      </w:r>
    </w:p>
  </w:endnote>
  <w:endnote w:type="continuationNotice" w:id="1">
    <w:p w14:paraId="6AA5B4C1" w14:textId="77777777" w:rsidR="0060038A" w:rsidRDefault="006003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42DF1" w14:textId="77777777" w:rsidR="00C22EE3" w:rsidRDefault="00C22E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99F04C" w14:textId="77777777" w:rsidR="0029249B" w:rsidRDefault="0029249B" w:rsidP="004D27A6">
    <w:pPr>
      <w:pStyle w:val="ProductList-Body"/>
    </w:pPr>
    <w:r>
      <w:rPr>
        <w:noProof/>
        <w:lang w:val="en-US" w:eastAsia="en-US" w:bidi="ar-SA"/>
      </w:rPr>
      <w:drawing>
        <wp:inline distT="0" distB="0" distL="0" distR="0" wp14:anchorId="6FD4F585" wp14:editId="57DBDB70">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8813F" w14:textId="77777777" w:rsidR="0029249B" w:rsidRPr="00591643" w:rsidRDefault="0029249B">
    <w:pPr>
      <w:pStyle w:val="Footer"/>
      <w:rPr>
        <w:sz w:val="14"/>
        <w:szCs w:val="14"/>
      </w:rPr>
    </w:pPr>
    <w:r>
      <w:rPr>
        <w:noProof/>
        <w:lang w:val="en-US" w:eastAsia="en-US" w:bidi="ar-SA"/>
      </w:rPr>
      <w:drawing>
        <wp:inline distT="0" distB="0" distL="0" distR="0" wp14:anchorId="287E35B9" wp14:editId="0CDFD27A">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71371190" w14:textId="77777777" w:rsidTr="003B64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AC68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EDEB1"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083D"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2E121"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38813"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E83FFB"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B5C6D"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565B7"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BE616"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6B435"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C2367"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68A9B7C6" w14:textId="77777777" w:rsidR="0029249B" w:rsidRPr="00796DC1" w:rsidRDefault="0029249B" w:rsidP="00021A6E">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4B42D721" w14:textId="77777777" w:rsidTr="00E6313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E659B2" w14:textId="77777777" w:rsidR="0029249B" w:rsidRPr="00DD06AF" w:rsidRDefault="00C22EE3" w:rsidP="00591643">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0BE9E4" w14:textId="77777777" w:rsidR="0029249B" w:rsidRPr="00E63133" w:rsidRDefault="0029249B" w:rsidP="00591643">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89CB4" w14:textId="77777777" w:rsidR="0029249B" w:rsidRPr="00DD06AF" w:rsidRDefault="00C22EE3" w:rsidP="00DD06AF">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408D2A" w14:textId="77777777" w:rsidR="0029249B" w:rsidRPr="00796DC1" w:rsidRDefault="0029249B" w:rsidP="00796DC1">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740D" w14:textId="77777777" w:rsidR="0029249B" w:rsidRPr="00DD06AF" w:rsidRDefault="00C22EE3" w:rsidP="00DD06AF">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4F0DC" w14:textId="77777777" w:rsidR="0029249B" w:rsidRPr="00071517" w:rsidRDefault="0029249B" w:rsidP="00591643">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91577" w14:textId="77777777" w:rsidR="0029249B" w:rsidRPr="00E63133" w:rsidRDefault="00C22EE3" w:rsidP="00DD06AF">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96580" w14:textId="77777777" w:rsidR="0029249B" w:rsidRPr="00071517" w:rsidRDefault="0029249B" w:rsidP="00071517">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AF4D" w14:textId="77777777" w:rsidR="0029249B" w:rsidRPr="00021A6E" w:rsidRDefault="00C22EE3" w:rsidP="00DD06AF">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CE19B" w14:textId="77777777" w:rsidR="0029249B" w:rsidRPr="00071517" w:rsidRDefault="0029249B" w:rsidP="00071517">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7DFD6" w14:textId="77777777" w:rsidR="0029249B" w:rsidRPr="00DD06AF" w:rsidRDefault="00C22EE3" w:rsidP="00DD06AF">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5E43E447" w14:textId="77777777" w:rsidR="0029249B" w:rsidRPr="00796DC1" w:rsidRDefault="0029249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487E2590" w14:textId="77777777" w:rsidTr="003B64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613D0C"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FB6EB"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9531A"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85DE7F"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B55DA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D63C8F"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E2DEF"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9530EC"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29464"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83A52F"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4C249"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2A73E440" w14:textId="77777777" w:rsidR="0029249B" w:rsidRPr="00796DC1" w:rsidRDefault="0029249B" w:rsidP="00C40B0C">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2F2B6053" w14:textId="77777777" w:rsidTr="00C40B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5BAE0F"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15D26"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F63A1"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2DF5C0"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398D8F"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F87360"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F0E35"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0C30C"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C77B41"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0228F"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ABFC2"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2E1B2ABE" w14:textId="77777777" w:rsidR="0029249B" w:rsidRPr="00796DC1" w:rsidRDefault="0029249B" w:rsidP="00021A6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02DC8730" w14:textId="77777777" w:rsidTr="003B64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B2E36"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89F97"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F32C2"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FAFA37"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5E0398"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CC27A"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D7726"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50A275"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51815"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98C3D"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F5B2E4"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613AE2F3" w14:textId="77777777" w:rsidR="0029249B" w:rsidRPr="00796DC1" w:rsidRDefault="0029249B" w:rsidP="00C40B0C">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7155DC56" w14:textId="77777777" w:rsidTr="00C40B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B358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10064"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C45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90E013"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FF101A8"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D9722F"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E3B22"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F5AD2"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C1176"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6E0A5"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4C853"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05F2B453" w14:textId="77777777" w:rsidR="0029249B" w:rsidRPr="00796DC1" w:rsidRDefault="0029249B" w:rsidP="00021A6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6CD5F4FA" w14:textId="77777777" w:rsidTr="003B64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FBAD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F5951"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24D6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FFF4C8"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E755F"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999C0"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1C253A"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CD110B"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86D9"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900FC"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7885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6723FB53" w14:textId="77777777" w:rsidR="0029249B" w:rsidRPr="00796DC1" w:rsidRDefault="0029249B" w:rsidP="00C40B0C">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7D6F403C" w14:textId="77777777" w:rsidTr="00C40B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423AD6"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D7ECF3"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9EB82"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BCD423"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30A80"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56846C"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231EB8"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5E3981"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100B2"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14B02B"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70CB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30003EC0" w14:textId="77777777" w:rsidR="0029249B" w:rsidRPr="00796DC1" w:rsidRDefault="0029249B" w:rsidP="00021A6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71CA6340" w14:textId="77777777" w:rsidTr="003B64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8E3DA7"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FFD85"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DA697"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CF6F"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DAC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CBA4BD"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BB317"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923752"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6126F2"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1FE9CF"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96026"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7C4E7918" w14:textId="77777777" w:rsidR="0029249B" w:rsidRPr="00796DC1" w:rsidRDefault="0029249B" w:rsidP="00C40B0C">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4014AE0B" w14:textId="77777777" w:rsidTr="00C40B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BE6EE"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370DBB"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68D89"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408900"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4A2BD"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73E90D"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080FF"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19857"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DE3C6A"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07D2F"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F4347"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7465BF20" w14:textId="77777777" w:rsidR="0029249B" w:rsidRPr="00796DC1" w:rsidRDefault="0029249B" w:rsidP="00021A6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5D81DFAF" w14:textId="77777777" w:rsidTr="003B64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B49A7E"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791BE"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EE1D1"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E9E6D1"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BC3C"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6A419B"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3C229"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1C5345"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356A3"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F5326"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F5D1E3"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5A6F1DD4" w14:textId="77777777" w:rsidR="0029249B" w:rsidRPr="00796DC1" w:rsidRDefault="0029249B" w:rsidP="00C40B0C">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9249B" w:rsidRPr="00883457" w14:paraId="768D3521" w14:textId="77777777" w:rsidTr="00C40B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A5B47"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TableofContents" w:history="1">
            <w:r w:rsidR="0029249B" w:rsidRPr="00021A6E">
              <w:rPr>
                <w:rStyle w:val="Hyperlink"/>
                <w:sz w:val="14"/>
                <w:szCs w:val="14"/>
                <w:lang w:val="en-US" w:eastAsia="en-US" w:bidi="ar-SA"/>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C7FBF" w14:textId="77777777" w:rsidR="0029249B" w:rsidRPr="00E63133" w:rsidRDefault="0029249B" w:rsidP="003B64CB">
          <w:pPr>
            <w:pStyle w:val="ProductList-OfferingBody"/>
            <w:ind w:left="-71"/>
            <w:rPr>
              <w:rStyle w:val="Hyperlink"/>
              <w:rFonts w:ascii="Wingdings" w:hAnsi="Wingdings"/>
              <w:sz w:val="14"/>
              <w:szCs w:val="14"/>
              <w:u w:val="none"/>
            </w:rPr>
          </w:pPr>
          <w:r w:rsidRPr="00796DC1">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D8AC5"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Introduction" w:history="1">
            <w:r w:rsidR="0029249B" w:rsidRPr="00021A6E">
              <w:rPr>
                <w:rStyle w:val="Hyperlink"/>
                <w:sz w:val="14"/>
                <w:szCs w:val="14"/>
                <w:lang w:val="en-US" w:eastAsia="en-US" w:bidi="ar-SA"/>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16CE0" w14:textId="77777777" w:rsidR="0029249B" w:rsidRPr="00796DC1" w:rsidRDefault="0029249B" w:rsidP="003B64CB">
          <w:pPr>
            <w:pStyle w:val="ProductList-OfferingBody"/>
            <w:ind w:left="-71"/>
            <w:rPr>
              <w:rFonts w:ascii="Wingdings" w:hAnsi="Wingdings" w:cs="Wingdings"/>
              <w:color w:val="808080" w:themeColor="background1" w:themeShade="80"/>
              <w:sz w:val="14"/>
              <w:szCs w:val="14"/>
              <w:lang w:val="en-US" w:eastAsia="en-US" w:bidi="ar-SA"/>
            </w:rPr>
          </w:pPr>
          <w:r w:rsidRPr="00796DC1">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A7E3"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GeneralTerms" w:history="1">
            <w:r w:rsidR="0029249B" w:rsidRPr="00021A6E">
              <w:rPr>
                <w:rStyle w:val="Hyperlink"/>
                <w:sz w:val="14"/>
                <w:szCs w:val="14"/>
                <w:lang w:val="en-US" w:eastAsia="en-US" w:bidi="ar-SA"/>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07997D"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82B27" w14:textId="77777777" w:rsidR="0029249B" w:rsidRPr="00E63133" w:rsidRDefault="00C22EE3" w:rsidP="003B64CB">
          <w:pPr>
            <w:pStyle w:val="ProductList-OfferingBody"/>
            <w:ind w:left="-77" w:right="-73"/>
            <w:jc w:val="center"/>
            <w:rPr>
              <w:rStyle w:val="Hyperlink"/>
              <w:sz w:val="14"/>
              <w:szCs w:val="14"/>
              <w:lang w:eastAsia="en-US" w:bidi="ar-SA"/>
            </w:rPr>
          </w:pPr>
          <w:hyperlink w:anchor="PrivacyandSecurityTerms" w:history="1">
            <w:r w:rsidR="0029249B" w:rsidRPr="00021A6E">
              <w:rPr>
                <w:rStyle w:val="Hyperlink"/>
                <w:sz w:val="14"/>
                <w:szCs w:val="14"/>
                <w:lang w:eastAsia="en-US" w:bidi="ar-SA"/>
              </w:rPr>
              <w:t xml:space="preserve">Conditions de protection des </w:t>
            </w:r>
            <w:r w:rsidR="0029249B">
              <w:rPr>
                <w:rStyle w:val="Hyperlink"/>
                <w:sz w:val="14"/>
                <w:szCs w:val="14"/>
                <w:lang w:eastAsia="en-US" w:bidi="ar-SA"/>
              </w:rPr>
              <w:t>données à caractère personnel</w:t>
            </w:r>
            <w:r w:rsidR="0029249B" w:rsidRPr="00021A6E">
              <w:rPr>
                <w:rStyle w:val="Hyperlink"/>
                <w:sz w:val="14"/>
                <w:szCs w:val="14"/>
                <w:lang w:eastAsia="en-US" w:bidi="ar-SA"/>
              </w:rPr>
              <w:t xml:space="preserve">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C2960"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BEFD1" w14:textId="77777777" w:rsidR="0029249B" w:rsidRPr="00021A6E" w:rsidRDefault="00C22EE3" w:rsidP="003B64CB">
          <w:pPr>
            <w:pStyle w:val="ProductList-OfferingBody"/>
            <w:ind w:left="-77" w:right="-73"/>
            <w:jc w:val="center"/>
            <w:rPr>
              <w:rStyle w:val="Hyperlink"/>
              <w:sz w:val="14"/>
              <w:szCs w:val="14"/>
              <w:lang w:eastAsia="en-US" w:bidi="ar-SA"/>
            </w:rPr>
          </w:pPr>
          <w:hyperlink w:anchor="OnlineServiceSpecificTerms" w:history="1">
            <w:r w:rsidR="0029249B" w:rsidRPr="00021A6E">
              <w:rPr>
                <w:rStyle w:val="Hyperlink"/>
                <w:sz w:val="14"/>
                <w:szCs w:val="14"/>
                <w:lang w:eastAsia="en-US" w:bidi="ar-SA"/>
              </w:rPr>
              <w:t>Conditions spécifiques relatives au Service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BD149" w14:textId="77777777" w:rsidR="0029249B" w:rsidRPr="00071517" w:rsidRDefault="0029249B" w:rsidP="003B64CB">
          <w:pPr>
            <w:pStyle w:val="ProductList-OfferingBody"/>
            <w:ind w:left="-69"/>
            <w:jc w:val="center"/>
            <w:rPr>
              <w:rFonts w:ascii="Wingdings" w:hAnsi="Wingdings" w:cs="Wingdings"/>
              <w:color w:val="808080" w:themeColor="background1" w:themeShade="80"/>
              <w:sz w:val="14"/>
              <w:szCs w:val="14"/>
              <w:lang w:val="en-US" w:eastAsia="en-US" w:bidi="ar-SA"/>
            </w:rPr>
          </w:pPr>
          <w:r w:rsidRPr="0007151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18A560" w14:textId="77777777" w:rsidR="0029249B" w:rsidRPr="00DD06AF" w:rsidRDefault="00C22EE3" w:rsidP="003B64CB">
          <w:pPr>
            <w:pStyle w:val="ProductList-OfferingBody"/>
            <w:ind w:left="-77" w:right="-73"/>
            <w:jc w:val="center"/>
            <w:rPr>
              <w:rStyle w:val="Hyperlink"/>
              <w:sz w:val="14"/>
              <w:szCs w:val="14"/>
              <w:lang w:val="en-US" w:eastAsia="en-US" w:bidi="ar-SA"/>
            </w:rPr>
          </w:pPr>
          <w:hyperlink w:anchor="Attachment1" w:history="1">
            <w:r w:rsidR="0029249B" w:rsidRPr="00021A6E">
              <w:rPr>
                <w:rStyle w:val="Hyperlink"/>
                <w:sz w:val="14"/>
                <w:szCs w:val="14"/>
                <w:lang w:val="en-US" w:eastAsia="en-US" w:bidi="ar-SA"/>
              </w:rPr>
              <w:t>Annexe</w:t>
            </w:r>
          </w:hyperlink>
        </w:p>
      </w:tc>
    </w:tr>
  </w:tbl>
  <w:p w14:paraId="223C2A5A" w14:textId="77777777" w:rsidR="0029249B" w:rsidRPr="00796DC1" w:rsidRDefault="0029249B" w:rsidP="00021A6E">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4CEBB2" w14:textId="77777777" w:rsidR="0060038A" w:rsidRDefault="0060038A" w:rsidP="009A573F">
      <w:pPr>
        <w:spacing w:after="0" w:line="240" w:lineRule="auto"/>
      </w:pPr>
      <w:r>
        <w:separator/>
      </w:r>
    </w:p>
  </w:footnote>
  <w:footnote w:type="continuationSeparator" w:id="0">
    <w:p w14:paraId="6C9BC5A2" w14:textId="77777777" w:rsidR="0060038A" w:rsidRDefault="0060038A" w:rsidP="009A573F">
      <w:pPr>
        <w:spacing w:after="0" w:line="240" w:lineRule="auto"/>
      </w:pPr>
      <w:r>
        <w:continuationSeparator/>
      </w:r>
    </w:p>
  </w:footnote>
  <w:footnote w:type="continuationNotice" w:id="1">
    <w:p w14:paraId="409D9186" w14:textId="77777777" w:rsidR="0060038A" w:rsidRDefault="0060038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08571" w14:textId="77777777" w:rsidR="00C22EE3" w:rsidRDefault="00C22E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32D85F" w14:textId="77777777" w:rsidR="00C22EE3" w:rsidRDefault="00C22E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47176" w14:textId="77777777" w:rsidR="0029249B" w:rsidRPr="004D27A6" w:rsidRDefault="0029249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sdt>
        <w:sdtPr>
          <w:id w:val="-2009362557"/>
          <w:docPartObj>
            <w:docPartGallery w:val="Page Numbers (Top of Page)"/>
            <w:docPartUnique/>
          </w:docPartObj>
        </w:sdtPr>
        <w:sdtEndPr>
          <w:rPr>
            <w:noProof/>
            <w:color w:val="404040" w:themeColor="text1" w:themeTint="BF"/>
            <w:sz w:val="16"/>
            <w:szCs w:val="16"/>
          </w:rPr>
        </w:sdtEndPr>
        <w:sdtContent>
          <w:sdt>
            <w:sdtPr>
              <w:id w:val="-20020306"/>
              <w:docPartObj>
                <w:docPartGallery w:val="Page Numbers (Top of Page)"/>
                <w:docPartUnique/>
              </w:docPartObj>
            </w:sdtPr>
            <w:sdtEndPr>
              <w:rPr>
                <w:noProof/>
                <w:color w:val="404040" w:themeColor="text1" w:themeTint="BF"/>
                <w:sz w:val="16"/>
                <w:szCs w:val="16"/>
              </w:rPr>
            </w:sdtEndPr>
            <w:sdtContent>
              <w:p w14:paraId="2D7026BC" w14:textId="77777777" w:rsidR="0029249B" w:rsidRDefault="0029249B" w:rsidP="00DD44A2">
                <w:pPr>
                  <w:pStyle w:val="ProductList-Body"/>
                  <w:tabs>
                    <w:tab w:val="right" w:pos="10800"/>
                  </w:tabs>
                  <w:spacing w:before="20" w:after="20"/>
                  <w:ind w:left="-14" w:right="-101"/>
                  <w:rPr>
                    <w:noProof/>
                    <w:color w:val="404040" w:themeColor="text1" w:themeTint="BF"/>
                    <w:sz w:val="16"/>
                    <w:szCs w:val="16"/>
                  </w:rPr>
                </w:pPr>
                <w:r>
                  <w:rPr>
                    <w:color w:val="404040" w:themeColor="text1" w:themeTint="BF"/>
                    <w:sz w:val="16"/>
                    <w:szCs w:val="16"/>
                  </w:rPr>
                  <w:t xml:space="preserve">Conditions des Services en Ligne dans le cadre du programme de Licence en Volume de Microsoft (Français – Neutre, </w:t>
                </w:r>
                <w:r w:rsidR="00F02D34" w:rsidRPr="00F02D34">
                  <w:rPr>
                    <w:color w:val="404040" w:themeColor="text1" w:themeTint="BF"/>
                    <w:sz w:val="16"/>
                    <w:szCs w:val="16"/>
                  </w:rPr>
                  <w:t xml:space="preserve">novembre </w:t>
                </w:r>
                <w:r>
                  <w:rPr>
                    <w:color w:val="404040" w:themeColor="text1" w:themeTint="BF"/>
                    <w:sz w:val="16"/>
                    <w:szCs w:val="16"/>
                  </w:rPr>
                  <w:t>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22EE3">
                  <w:rPr>
                    <w:noProof/>
                    <w:color w:val="404040" w:themeColor="text1" w:themeTint="BF"/>
                    <w:sz w:val="16"/>
                    <w:szCs w:val="16"/>
                  </w:rPr>
                  <w:t>20</w:t>
                </w:r>
                <w:r>
                  <w:fldChar w:fldCharType="end"/>
                </w:r>
              </w:p>
            </w:sdtContent>
          </w:sdt>
          <w:p w14:paraId="428ACEE5" w14:textId="77777777" w:rsidR="0029249B" w:rsidRDefault="00C22EE3" w:rsidP="00DD44A2">
            <w:pPr>
              <w:pStyle w:val="ProductList-Body"/>
              <w:tabs>
                <w:tab w:val="right" w:pos="10800"/>
              </w:tabs>
              <w:spacing w:before="20" w:after="20"/>
              <w:ind w:left="-14" w:right="-101"/>
              <w:rPr>
                <w:noProof/>
                <w:color w:val="404040" w:themeColor="text1" w:themeTint="BF"/>
                <w:sz w:val="16"/>
                <w:szCs w:val="16"/>
              </w:rPr>
            </w:pPr>
          </w:p>
        </w:sdtContent>
      </w:sdt>
      <w:p w14:paraId="622FF471" w14:textId="77777777" w:rsidR="0029249B" w:rsidRPr="00171B2E" w:rsidRDefault="00C22EE3" w:rsidP="00DD44A2">
        <w:pPr>
          <w:pStyle w:val="ProductList-Body"/>
          <w:tabs>
            <w:tab w:val="right" w:pos="10800"/>
          </w:tabs>
          <w:spacing w:before="20" w:after="20"/>
          <w:rPr>
            <w:noProof/>
            <w:color w:val="404040" w:themeColor="text1" w:themeTint="BF"/>
            <w:sz w:val="16"/>
            <w:szCs w:val="16"/>
          </w:rPr>
        </w:pP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4CB90B99" w14:textId="77777777" w:rsidR="0029249B" w:rsidRPr="004D27A6" w:rsidRDefault="0029249B" w:rsidP="00A61B2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Conditions des Services en Ligne dans le cadre du programme de Licence en Volume de Microsoft (Français – Neutre, octobre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22EE3">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FAhuJOiuEGIXodtKhV9huAzyhA3aR7QAW1glUZn35saimrxdAf89kN+UGuHxkkPbO1OBW/e69QG7EfKcT+Us/w==" w:salt="uAvznnHycuaVGwySPMDWx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583"/>
    <w:rsid w:val="00012831"/>
    <w:rsid w:val="00017A5A"/>
    <w:rsid w:val="00021A6E"/>
    <w:rsid w:val="00021FDF"/>
    <w:rsid w:val="00024B72"/>
    <w:rsid w:val="0002605D"/>
    <w:rsid w:val="00026DDE"/>
    <w:rsid w:val="0002719C"/>
    <w:rsid w:val="00027CCB"/>
    <w:rsid w:val="00027CFF"/>
    <w:rsid w:val="00031223"/>
    <w:rsid w:val="000346AC"/>
    <w:rsid w:val="00035F22"/>
    <w:rsid w:val="00036242"/>
    <w:rsid w:val="0003651D"/>
    <w:rsid w:val="00037BFE"/>
    <w:rsid w:val="00043BAC"/>
    <w:rsid w:val="000443FB"/>
    <w:rsid w:val="00044617"/>
    <w:rsid w:val="000469DE"/>
    <w:rsid w:val="000476AA"/>
    <w:rsid w:val="00050BC6"/>
    <w:rsid w:val="00055772"/>
    <w:rsid w:val="00056138"/>
    <w:rsid w:val="00056522"/>
    <w:rsid w:val="00056FAF"/>
    <w:rsid w:val="00057425"/>
    <w:rsid w:val="00061F6E"/>
    <w:rsid w:val="00065FF8"/>
    <w:rsid w:val="00066D78"/>
    <w:rsid w:val="00067B4B"/>
    <w:rsid w:val="00071517"/>
    <w:rsid w:val="00071A79"/>
    <w:rsid w:val="00071C2C"/>
    <w:rsid w:val="0007363B"/>
    <w:rsid w:val="0007491F"/>
    <w:rsid w:val="0007551D"/>
    <w:rsid w:val="000756A2"/>
    <w:rsid w:val="00077A6B"/>
    <w:rsid w:val="00081149"/>
    <w:rsid w:val="00081380"/>
    <w:rsid w:val="00081CA7"/>
    <w:rsid w:val="0008307A"/>
    <w:rsid w:val="00083D34"/>
    <w:rsid w:val="00083FE8"/>
    <w:rsid w:val="00085D21"/>
    <w:rsid w:val="00086F17"/>
    <w:rsid w:val="000872EB"/>
    <w:rsid w:val="00087BC2"/>
    <w:rsid w:val="0009164C"/>
    <w:rsid w:val="000953A4"/>
    <w:rsid w:val="0009588E"/>
    <w:rsid w:val="000A03D2"/>
    <w:rsid w:val="000A0CD9"/>
    <w:rsid w:val="000A1035"/>
    <w:rsid w:val="000A10D4"/>
    <w:rsid w:val="000A2E8E"/>
    <w:rsid w:val="000A5DC6"/>
    <w:rsid w:val="000A5E8A"/>
    <w:rsid w:val="000A5FA1"/>
    <w:rsid w:val="000A6BE5"/>
    <w:rsid w:val="000B02C9"/>
    <w:rsid w:val="000B0627"/>
    <w:rsid w:val="000B07BF"/>
    <w:rsid w:val="000B1561"/>
    <w:rsid w:val="000B2305"/>
    <w:rsid w:val="000C0ACA"/>
    <w:rsid w:val="000C18B6"/>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0F5999"/>
    <w:rsid w:val="0010172F"/>
    <w:rsid w:val="00103924"/>
    <w:rsid w:val="00104DBC"/>
    <w:rsid w:val="0010587C"/>
    <w:rsid w:val="00105B4C"/>
    <w:rsid w:val="00107F31"/>
    <w:rsid w:val="00122096"/>
    <w:rsid w:val="00123B0A"/>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53E"/>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248F"/>
    <w:rsid w:val="001E32A0"/>
    <w:rsid w:val="001E3855"/>
    <w:rsid w:val="001E5012"/>
    <w:rsid w:val="001F243D"/>
    <w:rsid w:val="001F2DDF"/>
    <w:rsid w:val="001F3AE3"/>
    <w:rsid w:val="001F3F1F"/>
    <w:rsid w:val="001F4069"/>
    <w:rsid w:val="001F474F"/>
    <w:rsid w:val="001F47DC"/>
    <w:rsid w:val="001F4A2A"/>
    <w:rsid w:val="0020319C"/>
    <w:rsid w:val="00205A59"/>
    <w:rsid w:val="00206C82"/>
    <w:rsid w:val="00210530"/>
    <w:rsid w:val="00212A48"/>
    <w:rsid w:val="002130D2"/>
    <w:rsid w:val="00215536"/>
    <w:rsid w:val="002160E0"/>
    <w:rsid w:val="00216A72"/>
    <w:rsid w:val="00216B4F"/>
    <w:rsid w:val="00217724"/>
    <w:rsid w:val="002202E8"/>
    <w:rsid w:val="002203AF"/>
    <w:rsid w:val="00221CBE"/>
    <w:rsid w:val="002240E1"/>
    <w:rsid w:val="00224DEB"/>
    <w:rsid w:val="002258AA"/>
    <w:rsid w:val="00227FA2"/>
    <w:rsid w:val="002308BC"/>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296"/>
    <w:rsid w:val="00273364"/>
    <w:rsid w:val="002743C4"/>
    <w:rsid w:val="00274A9F"/>
    <w:rsid w:val="00280709"/>
    <w:rsid w:val="0028263A"/>
    <w:rsid w:val="00285240"/>
    <w:rsid w:val="00287117"/>
    <w:rsid w:val="002879FE"/>
    <w:rsid w:val="00291105"/>
    <w:rsid w:val="0029249B"/>
    <w:rsid w:val="002931C3"/>
    <w:rsid w:val="002949FD"/>
    <w:rsid w:val="00295534"/>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E07"/>
    <w:rsid w:val="002D3658"/>
    <w:rsid w:val="002D77A2"/>
    <w:rsid w:val="002D7FDC"/>
    <w:rsid w:val="002E028F"/>
    <w:rsid w:val="002E06FF"/>
    <w:rsid w:val="002E08EF"/>
    <w:rsid w:val="002E0E2F"/>
    <w:rsid w:val="002E1F83"/>
    <w:rsid w:val="002E202B"/>
    <w:rsid w:val="002E3F1B"/>
    <w:rsid w:val="002E402E"/>
    <w:rsid w:val="002E6A88"/>
    <w:rsid w:val="002E6E58"/>
    <w:rsid w:val="002E7154"/>
    <w:rsid w:val="002F06B0"/>
    <w:rsid w:val="002F0E74"/>
    <w:rsid w:val="002F275E"/>
    <w:rsid w:val="002F3019"/>
    <w:rsid w:val="002F3FF6"/>
    <w:rsid w:val="002F6407"/>
    <w:rsid w:val="002F76BC"/>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26BD"/>
    <w:rsid w:val="00332075"/>
    <w:rsid w:val="00332DA2"/>
    <w:rsid w:val="00337870"/>
    <w:rsid w:val="00340AF6"/>
    <w:rsid w:val="00343417"/>
    <w:rsid w:val="00353E4C"/>
    <w:rsid w:val="00354D09"/>
    <w:rsid w:val="003556B7"/>
    <w:rsid w:val="00356011"/>
    <w:rsid w:val="00362758"/>
    <w:rsid w:val="003632D9"/>
    <w:rsid w:val="00366C8E"/>
    <w:rsid w:val="0036780D"/>
    <w:rsid w:val="003702A6"/>
    <w:rsid w:val="00371CE9"/>
    <w:rsid w:val="0037484F"/>
    <w:rsid w:val="003812FE"/>
    <w:rsid w:val="0038794D"/>
    <w:rsid w:val="003904F0"/>
    <w:rsid w:val="00392282"/>
    <w:rsid w:val="003945F4"/>
    <w:rsid w:val="00395337"/>
    <w:rsid w:val="00395CB2"/>
    <w:rsid w:val="00395D5F"/>
    <w:rsid w:val="0039784E"/>
    <w:rsid w:val="00397EB0"/>
    <w:rsid w:val="003A0DB6"/>
    <w:rsid w:val="003A35A1"/>
    <w:rsid w:val="003A53F8"/>
    <w:rsid w:val="003B0439"/>
    <w:rsid w:val="003B3EBC"/>
    <w:rsid w:val="003B4047"/>
    <w:rsid w:val="003B64CB"/>
    <w:rsid w:val="003B7142"/>
    <w:rsid w:val="003B7A21"/>
    <w:rsid w:val="003C35CD"/>
    <w:rsid w:val="003C399B"/>
    <w:rsid w:val="003C3B94"/>
    <w:rsid w:val="003C558F"/>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43E8"/>
    <w:rsid w:val="003F53FF"/>
    <w:rsid w:val="003F6A8B"/>
    <w:rsid w:val="003F6BD4"/>
    <w:rsid w:val="003F6CEE"/>
    <w:rsid w:val="0040275F"/>
    <w:rsid w:val="00403D7F"/>
    <w:rsid w:val="00405189"/>
    <w:rsid w:val="004054B6"/>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515"/>
    <w:rsid w:val="00466857"/>
    <w:rsid w:val="00467C95"/>
    <w:rsid w:val="00472FC6"/>
    <w:rsid w:val="00476830"/>
    <w:rsid w:val="00477621"/>
    <w:rsid w:val="00481542"/>
    <w:rsid w:val="00485BAA"/>
    <w:rsid w:val="004925A1"/>
    <w:rsid w:val="0049363D"/>
    <w:rsid w:val="004947AF"/>
    <w:rsid w:val="004947FD"/>
    <w:rsid w:val="004949B3"/>
    <w:rsid w:val="00494A05"/>
    <w:rsid w:val="00495DD9"/>
    <w:rsid w:val="004976F4"/>
    <w:rsid w:val="00497E15"/>
    <w:rsid w:val="004A2A95"/>
    <w:rsid w:val="004A3FA6"/>
    <w:rsid w:val="004A4C0F"/>
    <w:rsid w:val="004A5441"/>
    <w:rsid w:val="004A6CAA"/>
    <w:rsid w:val="004B01C0"/>
    <w:rsid w:val="004B3528"/>
    <w:rsid w:val="004B61B6"/>
    <w:rsid w:val="004B6DAB"/>
    <w:rsid w:val="004B79A4"/>
    <w:rsid w:val="004C1D7D"/>
    <w:rsid w:val="004C3350"/>
    <w:rsid w:val="004C49FB"/>
    <w:rsid w:val="004C4ED8"/>
    <w:rsid w:val="004C523B"/>
    <w:rsid w:val="004C63D4"/>
    <w:rsid w:val="004D0ACF"/>
    <w:rsid w:val="004D27A6"/>
    <w:rsid w:val="004D4312"/>
    <w:rsid w:val="004D4DBB"/>
    <w:rsid w:val="004E0F14"/>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25F3"/>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3CF5"/>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2ACC"/>
    <w:rsid w:val="005741AA"/>
    <w:rsid w:val="00577174"/>
    <w:rsid w:val="00581CDB"/>
    <w:rsid w:val="00585A48"/>
    <w:rsid w:val="00586A51"/>
    <w:rsid w:val="00586E9A"/>
    <w:rsid w:val="005876FF"/>
    <w:rsid w:val="00591643"/>
    <w:rsid w:val="00594255"/>
    <w:rsid w:val="00594501"/>
    <w:rsid w:val="0059704A"/>
    <w:rsid w:val="005972A6"/>
    <w:rsid w:val="005A0966"/>
    <w:rsid w:val="005A27D3"/>
    <w:rsid w:val="005A483A"/>
    <w:rsid w:val="005A7324"/>
    <w:rsid w:val="005B2831"/>
    <w:rsid w:val="005B3EB3"/>
    <w:rsid w:val="005B6FDF"/>
    <w:rsid w:val="005B7124"/>
    <w:rsid w:val="005B77E5"/>
    <w:rsid w:val="005C299D"/>
    <w:rsid w:val="005C2CF7"/>
    <w:rsid w:val="005C40C4"/>
    <w:rsid w:val="005C51AC"/>
    <w:rsid w:val="005C5B25"/>
    <w:rsid w:val="005C7157"/>
    <w:rsid w:val="005C7ADC"/>
    <w:rsid w:val="005D0936"/>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7C66"/>
    <w:rsid w:val="0060038A"/>
    <w:rsid w:val="00600926"/>
    <w:rsid w:val="00601776"/>
    <w:rsid w:val="006058A4"/>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44C90"/>
    <w:rsid w:val="006519F7"/>
    <w:rsid w:val="00651B74"/>
    <w:rsid w:val="00652379"/>
    <w:rsid w:val="006523C8"/>
    <w:rsid w:val="006524A3"/>
    <w:rsid w:val="00653261"/>
    <w:rsid w:val="00653E71"/>
    <w:rsid w:val="00655A3E"/>
    <w:rsid w:val="00660952"/>
    <w:rsid w:val="00661180"/>
    <w:rsid w:val="00662221"/>
    <w:rsid w:val="00664357"/>
    <w:rsid w:val="00671199"/>
    <w:rsid w:val="006715C9"/>
    <w:rsid w:val="00671B8F"/>
    <w:rsid w:val="0067246B"/>
    <w:rsid w:val="00673475"/>
    <w:rsid w:val="00673D8E"/>
    <w:rsid w:val="00674E65"/>
    <w:rsid w:val="00677274"/>
    <w:rsid w:val="00677C94"/>
    <w:rsid w:val="00677EB8"/>
    <w:rsid w:val="00680B23"/>
    <w:rsid w:val="00680B4D"/>
    <w:rsid w:val="00684714"/>
    <w:rsid w:val="00684A60"/>
    <w:rsid w:val="00685ABF"/>
    <w:rsid w:val="00686EF8"/>
    <w:rsid w:val="00691C26"/>
    <w:rsid w:val="00691F59"/>
    <w:rsid w:val="006925AE"/>
    <w:rsid w:val="00693493"/>
    <w:rsid w:val="0069373A"/>
    <w:rsid w:val="00696863"/>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1465"/>
    <w:rsid w:val="006D49E1"/>
    <w:rsid w:val="006D4A41"/>
    <w:rsid w:val="006E3035"/>
    <w:rsid w:val="006E3B3F"/>
    <w:rsid w:val="006E454E"/>
    <w:rsid w:val="006E6A2F"/>
    <w:rsid w:val="006E73AE"/>
    <w:rsid w:val="006F1126"/>
    <w:rsid w:val="006F2563"/>
    <w:rsid w:val="006F4E11"/>
    <w:rsid w:val="006F666A"/>
    <w:rsid w:val="006F6853"/>
    <w:rsid w:val="006F6997"/>
    <w:rsid w:val="0070170D"/>
    <w:rsid w:val="00704D9C"/>
    <w:rsid w:val="00704E5D"/>
    <w:rsid w:val="00705779"/>
    <w:rsid w:val="00706672"/>
    <w:rsid w:val="00707A3A"/>
    <w:rsid w:val="00711815"/>
    <w:rsid w:val="007155B2"/>
    <w:rsid w:val="007223E3"/>
    <w:rsid w:val="00722EB1"/>
    <w:rsid w:val="007246D4"/>
    <w:rsid w:val="007257F9"/>
    <w:rsid w:val="0072631D"/>
    <w:rsid w:val="007303AE"/>
    <w:rsid w:val="007304A1"/>
    <w:rsid w:val="007306C2"/>
    <w:rsid w:val="00730B3A"/>
    <w:rsid w:val="00733083"/>
    <w:rsid w:val="0073317D"/>
    <w:rsid w:val="007337E7"/>
    <w:rsid w:val="007347E5"/>
    <w:rsid w:val="0074447C"/>
    <w:rsid w:val="00746190"/>
    <w:rsid w:val="0074635D"/>
    <w:rsid w:val="007476EE"/>
    <w:rsid w:val="00752424"/>
    <w:rsid w:val="00753527"/>
    <w:rsid w:val="0075635C"/>
    <w:rsid w:val="00761047"/>
    <w:rsid w:val="007619B6"/>
    <w:rsid w:val="007625AC"/>
    <w:rsid w:val="0076350B"/>
    <w:rsid w:val="00764C0C"/>
    <w:rsid w:val="00765EA8"/>
    <w:rsid w:val="00767845"/>
    <w:rsid w:val="0077285F"/>
    <w:rsid w:val="00775FA0"/>
    <w:rsid w:val="00777FB4"/>
    <w:rsid w:val="007804C9"/>
    <w:rsid w:val="00780D45"/>
    <w:rsid w:val="00781084"/>
    <w:rsid w:val="00781A4D"/>
    <w:rsid w:val="00781F31"/>
    <w:rsid w:val="00782926"/>
    <w:rsid w:val="00782B48"/>
    <w:rsid w:val="00782C7B"/>
    <w:rsid w:val="00783294"/>
    <w:rsid w:val="007835FC"/>
    <w:rsid w:val="00783931"/>
    <w:rsid w:val="00784263"/>
    <w:rsid w:val="00787D50"/>
    <w:rsid w:val="00796A8E"/>
    <w:rsid w:val="00796DC1"/>
    <w:rsid w:val="007A046B"/>
    <w:rsid w:val="007A0570"/>
    <w:rsid w:val="007A08BF"/>
    <w:rsid w:val="007A1689"/>
    <w:rsid w:val="007A1B71"/>
    <w:rsid w:val="007A3745"/>
    <w:rsid w:val="007A3FB8"/>
    <w:rsid w:val="007A5CCA"/>
    <w:rsid w:val="007A5D4D"/>
    <w:rsid w:val="007A78D1"/>
    <w:rsid w:val="007A7AC7"/>
    <w:rsid w:val="007B34ED"/>
    <w:rsid w:val="007B50F3"/>
    <w:rsid w:val="007B5CDE"/>
    <w:rsid w:val="007B68D7"/>
    <w:rsid w:val="007B77A7"/>
    <w:rsid w:val="007B7A4E"/>
    <w:rsid w:val="007C0ADA"/>
    <w:rsid w:val="007C1CD5"/>
    <w:rsid w:val="007D01B6"/>
    <w:rsid w:val="007D0838"/>
    <w:rsid w:val="007D22FF"/>
    <w:rsid w:val="007D29D8"/>
    <w:rsid w:val="007D4221"/>
    <w:rsid w:val="007D521E"/>
    <w:rsid w:val="007D6FFF"/>
    <w:rsid w:val="007E0105"/>
    <w:rsid w:val="007E3F14"/>
    <w:rsid w:val="007E6599"/>
    <w:rsid w:val="007E7DB0"/>
    <w:rsid w:val="007F15A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55CA"/>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29B5"/>
    <w:rsid w:val="008748D7"/>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16D6"/>
    <w:rsid w:val="008A2E96"/>
    <w:rsid w:val="008B02EF"/>
    <w:rsid w:val="008B08EC"/>
    <w:rsid w:val="008B2E04"/>
    <w:rsid w:val="008B6ABD"/>
    <w:rsid w:val="008C0120"/>
    <w:rsid w:val="008C0683"/>
    <w:rsid w:val="008C0F28"/>
    <w:rsid w:val="008C0FB9"/>
    <w:rsid w:val="008C1B76"/>
    <w:rsid w:val="008C3E2C"/>
    <w:rsid w:val="008C3E47"/>
    <w:rsid w:val="008C6215"/>
    <w:rsid w:val="008C733D"/>
    <w:rsid w:val="008D1FF3"/>
    <w:rsid w:val="008D38E9"/>
    <w:rsid w:val="008D48C6"/>
    <w:rsid w:val="008D4986"/>
    <w:rsid w:val="008D5F63"/>
    <w:rsid w:val="008D6DBF"/>
    <w:rsid w:val="008D6F21"/>
    <w:rsid w:val="008D7127"/>
    <w:rsid w:val="008D74AC"/>
    <w:rsid w:val="008D7AE7"/>
    <w:rsid w:val="008E15EC"/>
    <w:rsid w:val="008E1EAF"/>
    <w:rsid w:val="008E200C"/>
    <w:rsid w:val="008E36C0"/>
    <w:rsid w:val="008E36F2"/>
    <w:rsid w:val="008E450B"/>
    <w:rsid w:val="008E4C23"/>
    <w:rsid w:val="008E667F"/>
    <w:rsid w:val="008E676F"/>
    <w:rsid w:val="008E7251"/>
    <w:rsid w:val="008E76EF"/>
    <w:rsid w:val="008E7D7C"/>
    <w:rsid w:val="008F0097"/>
    <w:rsid w:val="008F2449"/>
    <w:rsid w:val="008F2BC8"/>
    <w:rsid w:val="008F4ABC"/>
    <w:rsid w:val="009007FB"/>
    <w:rsid w:val="00903003"/>
    <w:rsid w:val="00903D35"/>
    <w:rsid w:val="009041B8"/>
    <w:rsid w:val="009048D8"/>
    <w:rsid w:val="0090692C"/>
    <w:rsid w:val="00906A75"/>
    <w:rsid w:val="0091186E"/>
    <w:rsid w:val="009123E5"/>
    <w:rsid w:val="009130AF"/>
    <w:rsid w:val="009141A9"/>
    <w:rsid w:val="00915535"/>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6D02"/>
    <w:rsid w:val="009478FB"/>
    <w:rsid w:val="00950F5C"/>
    <w:rsid w:val="00956AFC"/>
    <w:rsid w:val="009616E2"/>
    <w:rsid w:val="00962AF9"/>
    <w:rsid w:val="00963736"/>
    <w:rsid w:val="00965777"/>
    <w:rsid w:val="009708AE"/>
    <w:rsid w:val="00971DC1"/>
    <w:rsid w:val="00974D6F"/>
    <w:rsid w:val="00974EAE"/>
    <w:rsid w:val="0097550C"/>
    <w:rsid w:val="00976475"/>
    <w:rsid w:val="009767F4"/>
    <w:rsid w:val="00976EB6"/>
    <w:rsid w:val="00981B7C"/>
    <w:rsid w:val="00985129"/>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3F90"/>
    <w:rsid w:val="009C45A3"/>
    <w:rsid w:val="009C5898"/>
    <w:rsid w:val="009C6951"/>
    <w:rsid w:val="009C6E3D"/>
    <w:rsid w:val="009D1D75"/>
    <w:rsid w:val="009D375D"/>
    <w:rsid w:val="009D47AA"/>
    <w:rsid w:val="009D48DC"/>
    <w:rsid w:val="009D55C7"/>
    <w:rsid w:val="009D7029"/>
    <w:rsid w:val="009D75E4"/>
    <w:rsid w:val="009D7B57"/>
    <w:rsid w:val="009E1894"/>
    <w:rsid w:val="009E720B"/>
    <w:rsid w:val="009E770E"/>
    <w:rsid w:val="009E7F8C"/>
    <w:rsid w:val="009F2065"/>
    <w:rsid w:val="009F282C"/>
    <w:rsid w:val="009F3518"/>
    <w:rsid w:val="009F6AA7"/>
    <w:rsid w:val="009F7D89"/>
    <w:rsid w:val="00A00443"/>
    <w:rsid w:val="00A0071A"/>
    <w:rsid w:val="00A0485E"/>
    <w:rsid w:val="00A049E4"/>
    <w:rsid w:val="00A05175"/>
    <w:rsid w:val="00A113E8"/>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A65"/>
    <w:rsid w:val="00A50B0B"/>
    <w:rsid w:val="00A568DD"/>
    <w:rsid w:val="00A61912"/>
    <w:rsid w:val="00A61B2A"/>
    <w:rsid w:val="00A62183"/>
    <w:rsid w:val="00A62D6C"/>
    <w:rsid w:val="00A646CD"/>
    <w:rsid w:val="00A723F7"/>
    <w:rsid w:val="00A72B12"/>
    <w:rsid w:val="00A75338"/>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0F44"/>
    <w:rsid w:val="00AB1667"/>
    <w:rsid w:val="00AB223B"/>
    <w:rsid w:val="00AB48DD"/>
    <w:rsid w:val="00AB64F8"/>
    <w:rsid w:val="00AC1338"/>
    <w:rsid w:val="00AC2980"/>
    <w:rsid w:val="00AC3BA6"/>
    <w:rsid w:val="00AC61DE"/>
    <w:rsid w:val="00AC73FD"/>
    <w:rsid w:val="00AC7E59"/>
    <w:rsid w:val="00AD1A32"/>
    <w:rsid w:val="00AD224C"/>
    <w:rsid w:val="00AD3B53"/>
    <w:rsid w:val="00AD3CEC"/>
    <w:rsid w:val="00AD5F09"/>
    <w:rsid w:val="00AD6DB4"/>
    <w:rsid w:val="00AD7853"/>
    <w:rsid w:val="00AE12F3"/>
    <w:rsid w:val="00AE1CE5"/>
    <w:rsid w:val="00AE3D1A"/>
    <w:rsid w:val="00AE433F"/>
    <w:rsid w:val="00AE45FC"/>
    <w:rsid w:val="00AE55C3"/>
    <w:rsid w:val="00AE5750"/>
    <w:rsid w:val="00AE64A9"/>
    <w:rsid w:val="00AE69BA"/>
    <w:rsid w:val="00AE709D"/>
    <w:rsid w:val="00AF4627"/>
    <w:rsid w:val="00AF6659"/>
    <w:rsid w:val="00AF67A7"/>
    <w:rsid w:val="00B0042D"/>
    <w:rsid w:val="00B01933"/>
    <w:rsid w:val="00B03C1D"/>
    <w:rsid w:val="00B074D2"/>
    <w:rsid w:val="00B0782A"/>
    <w:rsid w:val="00B12C95"/>
    <w:rsid w:val="00B140B1"/>
    <w:rsid w:val="00B17611"/>
    <w:rsid w:val="00B1780D"/>
    <w:rsid w:val="00B17B64"/>
    <w:rsid w:val="00B20876"/>
    <w:rsid w:val="00B21DA3"/>
    <w:rsid w:val="00B23FD7"/>
    <w:rsid w:val="00B26020"/>
    <w:rsid w:val="00B26BEF"/>
    <w:rsid w:val="00B35314"/>
    <w:rsid w:val="00B36C76"/>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6D7"/>
    <w:rsid w:val="00B70E21"/>
    <w:rsid w:val="00B710C4"/>
    <w:rsid w:val="00B75CB7"/>
    <w:rsid w:val="00B7638F"/>
    <w:rsid w:val="00B76D83"/>
    <w:rsid w:val="00B80DB3"/>
    <w:rsid w:val="00B8103D"/>
    <w:rsid w:val="00B86FC3"/>
    <w:rsid w:val="00B92357"/>
    <w:rsid w:val="00B9378B"/>
    <w:rsid w:val="00B942D8"/>
    <w:rsid w:val="00B94358"/>
    <w:rsid w:val="00B94BE6"/>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EE3"/>
    <w:rsid w:val="00C22F1E"/>
    <w:rsid w:val="00C2472D"/>
    <w:rsid w:val="00C26E6F"/>
    <w:rsid w:val="00C27907"/>
    <w:rsid w:val="00C347FF"/>
    <w:rsid w:val="00C351CD"/>
    <w:rsid w:val="00C35601"/>
    <w:rsid w:val="00C36DBB"/>
    <w:rsid w:val="00C37C7A"/>
    <w:rsid w:val="00C40B0C"/>
    <w:rsid w:val="00C40DE9"/>
    <w:rsid w:val="00C422FE"/>
    <w:rsid w:val="00C438E8"/>
    <w:rsid w:val="00C457FA"/>
    <w:rsid w:val="00C4636F"/>
    <w:rsid w:val="00C47698"/>
    <w:rsid w:val="00C47B65"/>
    <w:rsid w:val="00C507D4"/>
    <w:rsid w:val="00C524DB"/>
    <w:rsid w:val="00C568E9"/>
    <w:rsid w:val="00C5719D"/>
    <w:rsid w:val="00C614E7"/>
    <w:rsid w:val="00C64C21"/>
    <w:rsid w:val="00C66C0B"/>
    <w:rsid w:val="00C744BD"/>
    <w:rsid w:val="00C745A4"/>
    <w:rsid w:val="00C76DF3"/>
    <w:rsid w:val="00C81E30"/>
    <w:rsid w:val="00C82324"/>
    <w:rsid w:val="00C83E40"/>
    <w:rsid w:val="00C90AB9"/>
    <w:rsid w:val="00C92DC7"/>
    <w:rsid w:val="00C9307D"/>
    <w:rsid w:val="00C9518F"/>
    <w:rsid w:val="00C95C41"/>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D5C"/>
    <w:rsid w:val="00CC5FD6"/>
    <w:rsid w:val="00CC615D"/>
    <w:rsid w:val="00CC6BFE"/>
    <w:rsid w:val="00CC7292"/>
    <w:rsid w:val="00CC7DCB"/>
    <w:rsid w:val="00CC7FCF"/>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302B"/>
    <w:rsid w:val="00D04985"/>
    <w:rsid w:val="00D0698A"/>
    <w:rsid w:val="00D07A6E"/>
    <w:rsid w:val="00D1024F"/>
    <w:rsid w:val="00D103AF"/>
    <w:rsid w:val="00D11F4A"/>
    <w:rsid w:val="00D12FE5"/>
    <w:rsid w:val="00D14649"/>
    <w:rsid w:val="00D14E32"/>
    <w:rsid w:val="00D15B9F"/>
    <w:rsid w:val="00D17D13"/>
    <w:rsid w:val="00D20FC9"/>
    <w:rsid w:val="00D230CD"/>
    <w:rsid w:val="00D259BF"/>
    <w:rsid w:val="00D26825"/>
    <w:rsid w:val="00D27ABE"/>
    <w:rsid w:val="00D3001A"/>
    <w:rsid w:val="00D33C4C"/>
    <w:rsid w:val="00D3417F"/>
    <w:rsid w:val="00D3525A"/>
    <w:rsid w:val="00D37F31"/>
    <w:rsid w:val="00D4023D"/>
    <w:rsid w:val="00D412CA"/>
    <w:rsid w:val="00D41AF5"/>
    <w:rsid w:val="00D4228D"/>
    <w:rsid w:val="00D450D0"/>
    <w:rsid w:val="00D46E2F"/>
    <w:rsid w:val="00D5008A"/>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28BF"/>
    <w:rsid w:val="00D8533F"/>
    <w:rsid w:val="00D86163"/>
    <w:rsid w:val="00D8708E"/>
    <w:rsid w:val="00D8788C"/>
    <w:rsid w:val="00D87AF4"/>
    <w:rsid w:val="00D909A5"/>
    <w:rsid w:val="00D97E2C"/>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06AF"/>
    <w:rsid w:val="00DD1A45"/>
    <w:rsid w:val="00DD2927"/>
    <w:rsid w:val="00DD44A2"/>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E40"/>
    <w:rsid w:val="00E05F95"/>
    <w:rsid w:val="00E11DA2"/>
    <w:rsid w:val="00E143E3"/>
    <w:rsid w:val="00E15840"/>
    <w:rsid w:val="00E15D39"/>
    <w:rsid w:val="00E2134C"/>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50DA2"/>
    <w:rsid w:val="00E51153"/>
    <w:rsid w:val="00E526D8"/>
    <w:rsid w:val="00E53C1F"/>
    <w:rsid w:val="00E53F8E"/>
    <w:rsid w:val="00E553C4"/>
    <w:rsid w:val="00E56207"/>
    <w:rsid w:val="00E6194F"/>
    <w:rsid w:val="00E61DFC"/>
    <w:rsid w:val="00E63133"/>
    <w:rsid w:val="00E652A8"/>
    <w:rsid w:val="00E65CB1"/>
    <w:rsid w:val="00E67F37"/>
    <w:rsid w:val="00E7428C"/>
    <w:rsid w:val="00E74A85"/>
    <w:rsid w:val="00E74CED"/>
    <w:rsid w:val="00E75532"/>
    <w:rsid w:val="00E76C11"/>
    <w:rsid w:val="00E776C5"/>
    <w:rsid w:val="00E818EC"/>
    <w:rsid w:val="00E83157"/>
    <w:rsid w:val="00E83159"/>
    <w:rsid w:val="00E833C7"/>
    <w:rsid w:val="00E84A23"/>
    <w:rsid w:val="00E854BF"/>
    <w:rsid w:val="00E85897"/>
    <w:rsid w:val="00E87EC1"/>
    <w:rsid w:val="00E915FD"/>
    <w:rsid w:val="00E93FD0"/>
    <w:rsid w:val="00E957F0"/>
    <w:rsid w:val="00E96D66"/>
    <w:rsid w:val="00EA044F"/>
    <w:rsid w:val="00EA0550"/>
    <w:rsid w:val="00EA116D"/>
    <w:rsid w:val="00EA217B"/>
    <w:rsid w:val="00EA4BEE"/>
    <w:rsid w:val="00EA5FCC"/>
    <w:rsid w:val="00EA7404"/>
    <w:rsid w:val="00EB42C1"/>
    <w:rsid w:val="00EB4400"/>
    <w:rsid w:val="00EB5996"/>
    <w:rsid w:val="00EC0156"/>
    <w:rsid w:val="00EC0D3D"/>
    <w:rsid w:val="00EC1E28"/>
    <w:rsid w:val="00EC3D50"/>
    <w:rsid w:val="00EC3F08"/>
    <w:rsid w:val="00EC4F2C"/>
    <w:rsid w:val="00EC552C"/>
    <w:rsid w:val="00EC6B74"/>
    <w:rsid w:val="00ED080D"/>
    <w:rsid w:val="00ED0B1B"/>
    <w:rsid w:val="00ED3508"/>
    <w:rsid w:val="00ED3A2C"/>
    <w:rsid w:val="00ED4056"/>
    <w:rsid w:val="00ED48C3"/>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2D34"/>
    <w:rsid w:val="00F05653"/>
    <w:rsid w:val="00F07542"/>
    <w:rsid w:val="00F10723"/>
    <w:rsid w:val="00F10FE5"/>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62F"/>
    <w:rsid w:val="00F37AA7"/>
    <w:rsid w:val="00F37CAF"/>
    <w:rsid w:val="00F37D2E"/>
    <w:rsid w:val="00F43E50"/>
    <w:rsid w:val="00F45E67"/>
    <w:rsid w:val="00F5268E"/>
    <w:rsid w:val="00F56E2C"/>
    <w:rsid w:val="00F578AB"/>
    <w:rsid w:val="00F579D4"/>
    <w:rsid w:val="00F60064"/>
    <w:rsid w:val="00F6031E"/>
    <w:rsid w:val="00F617BB"/>
    <w:rsid w:val="00F62029"/>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9F3"/>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4F3A"/>
    <w:rsid w:val="00FB5E33"/>
    <w:rsid w:val="00FB6373"/>
    <w:rsid w:val="00FB719E"/>
    <w:rsid w:val="00FB7B75"/>
    <w:rsid w:val="00FC0A38"/>
    <w:rsid w:val="00FC1B4C"/>
    <w:rsid w:val="00FC298D"/>
    <w:rsid w:val="00FC2B19"/>
    <w:rsid w:val="00FC34A4"/>
    <w:rsid w:val="00FC3D99"/>
    <w:rsid w:val="00FC3DF4"/>
    <w:rsid w:val="00FC3FF1"/>
    <w:rsid w:val="00FC409E"/>
    <w:rsid w:val="00FC5782"/>
    <w:rsid w:val="00FD01C0"/>
    <w:rsid w:val="00FD17DB"/>
    <w:rsid w:val="00FD2285"/>
    <w:rsid w:val="00FD3474"/>
    <w:rsid w:val="00FD384F"/>
    <w:rsid w:val="00FD463A"/>
    <w:rsid w:val="00FD4F22"/>
    <w:rsid w:val="00FD67D5"/>
    <w:rsid w:val="00FE07DD"/>
    <w:rsid w:val="00FE161B"/>
    <w:rsid w:val="00FE2401"/>
    <w:rsid w:val="00FE2524"/>
    <w:rsid w:val="00FE509C"/>
    <w:rsid w:val="00FE6D61"/>
    <w:rsid w:val="00FE7BE9"/>
    <w:rsid w:val="00FF08DB"/>
    <w:rsid w:val="00FF2556"/>
    <w:rsid w:val="00FF4139"/>
    <w:rsid w:val="00FF4210"/>
    <w:rsid w:val="00FF455E"/>
    <w:rsid w:val="00FF5E52"/>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4C3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978111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475623-25AD-49FB-ACB2-0882B84A6AF7}"/>
</file>

<file path=customXml/itemProps2.xml><?xml version="1.0" encoding="utf-8"?>
<ds:datastoreItem xmlns:ds="http://schemas.openxmlformats.org/officeDocument/2006/customXml" ds:itemID="{BA56ACFA-9189-4D63-AA6C-6D4EA05D65CF}"/>
</file>

<file path=customXml/itemProps3.xml><?xml version="1.0" encoding="utf-8"?>
<ds:datastoreItem xmlns:ds="http://schemas.openxmlformats.org/officeDocument/2006/customXml" ds:itemID="{473A8BB2-0A0C-4E34-ACEB-BAE726CB9D90}"/>
</file>

<file path=customXml/itemProps4.xml><?xml version="1.0" encoding="utf-8"?>
<ds:datastoreItem xmlns:ds="http://schemas.openxmlformats.org/officeDocument/2006/customXml" ds:itemID="{CE9CF80B-50A8-4C18-84FD-C07A934FB2EB}"/>
</file>

<file path=docProps/app.xml><?xml version="1.0" encoding="utf-8"?>
<Properties xmlns="http://schemas.openxmlformats.org/officeDocument/2006/extended-properties" xmlns:vt="http://schemas.openxmlformats.org/officeDocument/2006/docPropsVTypes">
  <Template>Normal.dotm</Template>
  <TotalTime>0</TotalTime>
  <Pages>35</Pages>
  <Words>21316</Words>
  <Characters>121504</Characters>
  <Application>Microsoft Office Word</Application>
  <DocSecurity>8</DocSecurity>
  <Lines>1012</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2014-11-24T16:49:00Z</dcterms:created>
  <dcterms:modified xsi:type="dcterms:W3CDTF">2014-11-24T16:49:00Z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