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C66FEF">
        <w:rPr>
          <w:rFonts w:asciiTheme="majorHAnsi" w:hAnsiTheme="majorHAnsi"/>
          <w:color w:val="FFFFFF" w:themeColor="background1"/>
          <w:sz w:val="72"/>
          <w:szCs w:val="72"/>
        </w:rPr>
        <w:t>Dez</w:t>
      </w:r>
      <w:r w:rsidR="007514A2">
        <w:rPr>
          <w:rFonts w:asciiTheme="majorHAnsi" w:hAnsiTheme="majorHAnsi"/>
          <w:color w:val="FFFFFF" w:themeColor="background1"/>
          <w:sz w:val="72"/>
          <w:szCs w:val="72"/>
        </w:rPr>
        <w:t>ember</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EC26C2" w:rsidRDefault="008C48D2">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7913" w:history="1">
        <w:r w:rsidR="00EC26C2" w:rsidRPr="0082192B">
          <w:rPr>
            <w:rStyle w:val="Hyperlink"/>
            <w:noProof/>
          </w:rPr>
          <w:t>Einleitung</w:t>
        </w:r>
        <w:r w:rsidR="00EC26C2">
          <w:rPr>
            <w:noProof/>
            <w:webHidden/>
          </w:rPr>
          <w:tab/>
        </w:r>
        <w:r w:rsidR="00EC26C2">
          <w:rPr>
            <w:noProof/>
            <w:webHidden/>
          </w:rPr>
          <w:fldChar w:fldCharType="begin"/>
        </w:r>
        <w:r w:rsidR="00EC26C2">
          <w:rPr>
            <w:noProof/>
            <w:webHidden/>
          </w:rPr>
          <w:instrText xml:space="preserve"> PAGEREF _Toc466917913 \h </w:instrText>
        </w:r>
        <w:r w:rsidR="00EC26C2">
          <w:rPr>
            <w:noProof/>
            <w:webHidden/>
          </w:rPr>
        </w:r>
        <w:r w:rsidR="00EC26C2">
          <w:rPr>
            <w:noProof/>
            <w:webHidden/>
          </w:rPr>
          <w:fldChar w:fldCharType="separate"/>
        </w:r>
        <w:r w:rsidR="00EC26C2">
          <w:rPr>
            <w:noProof/>
            <w:webHidden/>
          </w:rPr>
          <w:t>3</w:t>
        </w:r>
        <w:r w:rsidR="00EC26C2">
          <w:rPr>
            <w:noProof/>
            <w:webHidden/>
          </w:rPr>
          <w:fldChar w:fldCharType="end"/>
        </w:r>
      </w:hyperlink>
    </w:p>
    <w:p w:rsidR="00EC26C2" w:rsidRDefault="00296B22">
      <w:pPr>
        <w:pStyle w:val="TOC3"/>
        <w:rPr>
          <w:rFonts w:eastAsiaTheme="minorEastAsia"/>
          <w:b w:val="0"/>
          <w:smallCaps w:val="0"/>
          <w:sz w:val="22"/>
          <w:lang w:val="en-US" w:eastAsia="en-US" w:bidi="ar-SA"/>
        </w:rPr>
      </w:pPr>
      <w:hyperlink w:anchor="_Toc466917914" w:history="1">
        <w:r w:rsidR="00EC26C2" w:rsidRPr="0082192B">
          <w:rPr>
            <w:rStyle w:val="Hyperlink"/>
          </w:rPr>
          <w:t>Frühere Versionen</w:t>
        </w:r>
        <w:r w:rsidR="00EC26C2">
          <w:rPr>
            <w:webHidden/>
          </w:rPr>
          <w:tab/>
        </w:r>
        <w:r w:rsidR="00EC26C2">
          <w:rPr>
            <w:webHidden/>
          </w:rPr>
          <w:fldChar w:fldCharType="begin"/>
        </w:r>
        <w:r w:rsidR="00EC26C2">
          <w:rPr>
            <w:webHidden/>
          </w:rPr>
          <w:instrText xml:space="preserve"> PAGEREF _Toc466917914 \h </w:instrText>
        </w:r>
        <w:r w:rsidR="00EC26C2">
          <w:rPr>
            <w:webHidden/>
          </w:rPr>
        </w:r>
        <w:r w:rsidR="00EC26C2">
          <w:rPr>
            <w:webHidden/>
          </w:rPr>
          <w:fldChar w:fldCharType="separate"/>
        </w:r>
        <w:r w:rsidR="00EC26C2">
          <w:rPr>
            <w:webHidden/>
          </w:rPr>
          <w:t>3</w:t>
        </w:r>
        <w:r w:rsidR="00EC26C2">
          <w:rPr>
            <w:webHidden/>
          </w:rPr>
          <w:fldChar w:fldCharType="end"/>
        </w:r>
      </w:hyperlink>
    </w:p>
    <w:p w:rsidR="00EC26C2" w:rsidRDefault="00296B22">
      <w:pPr>
        <w:pStyle w:val="TOC3"/>
        <w:rPr>
          <w:rFonts w:eastAsiaTheme="minorEastAsia"/>
          <w:b w:val="0"/>
          <w:smallCaps w:val="0"/>
          <w:sz w:val="22"/>
          <w:lang w:val="en-US" w:eastAsia="en-US" w:bidi="ar-SA"/>
        </w:rPr>
      </w:pPr>
      <w:hyperlink w:anchor="_Toc466917915" w:history="1">
        <w:r w:rsidR="00EC26C2" w:rsidRPr="0082192B">
          <w:rPr>
            <w:rStyle w:val="Hyperlink"/>
          </w:rPr>
          <w:t>Verdeutlichungen und Zusammenfassung der Änderungen</w:t>
        </w:r>
        <w:r w:rsidR="00EC26C2">
          <w:rPr>
            <w:webHidden/>
          </w:rPr>
          <w:tab/>
        </w:r>
        <w:r w:rsidR="00EC26C2">
          <w:rPr>
            <w:webHidden/>
          </w:rPr>
          <w:fldChar w:fldCharType="begin"/>
        </w:r>
        <w:r w:rsidR="00EC26C2">
          <w:rPr>
            <w:webHidden/>
          </w:rPr>
          <w:instrText xml:space="preserve"> PAGEREF _Toc466917915 \h </w:instrText>
        </w:r>
        <w:r w:rsidR="00EC26C2">
          <w:rPr>
            <w:webHidden/>
          </w:rPr>
        </w:r>
        <w:r w:rsidR="00EC26C2">
          <w:rPr>
            <w:webHidden/>
          </w:rPr>
          <w:fldChar w:fldCharType="separate"/>
        </w:r>
        <w:r w:rsidR="00EC26C2">
          <w:rPr>
            <w:webHidden/>
          </w:rPr>
          <w:t>3</w:t>
        </w:r>
        <w:r w:rsidR="00EC26C2">
          <w:rPr>
            <w:webHidden/>
          </w:rPr>
          <w:fldChar w:fldCharType="end"/>
        </w:r>
      </w:hyperlink>
    </w:p>
    <w:p w:rsidR="00EC26C2" w:rsidRDefault="00296B22">
      <w:pPr>
        <w:pStyle w:val="TOC1"/>
        <w:tabs>
          <w:tab w:val="right" w:leader="dot" w:pos="5030"/>
        </w:tabs>
        <w:rPr>
          <w:rFonts w:eastAsiaTheme="minorEastAsia"/>
          <w:b w:val="0"/>
          <w:caps w:val="0"/>
          <w:noProof/>
          <w:sz w:val="22"/>
          <w:lang w:val="en-US" w:eastAsia="en-US" w:bidi="ar-SA"/>
        </w:rPr>
      </w:pPr>
      <w:hyperlink w:anchor="_Toc466917916" w:history="1">
        <w:r w:rsidR="00EC26C2" w:rsidRPr="0082192B">
          <w:rPr>
            <w:rStyle w:val="Hyperlink"/>
            <w:noProof/>
          </w:rPr>
          <w:t>Allgemeine Bestimmungen</w:t>
        </w:r>
        <w:r w:rsidR="00EC26C2">
          <w:rPr>
            <w:noProof/>
            <w:webHidden/>
          </w:rPr>
          <w:tab/>
        </w:r>
        <w:r w:rsidR="00EC26C2">
          <w:rPr>
            <w:noProof/>
            <w:webHidden/>
          </w:rPr>
          <w:fldChar w:fldCharType="begin"/>
        </w:r>
        <w:r w:rsidR="00EC26C2">
          <w:rPr>
            <w:noProof/>
            <w:webHidden/>
          </w:rPr>
          <w:instrText xml:space="preserve"> PAGEREF _Toc466917916 \h </w:instrText>
        </w:r>
        <w:r w:rsidR="00EC26C2">
          <w:rPr>
            <w:noProof/>
            <w:webHidden/>
          </w:rPr>
        </w:r>
        <w:r w:rsidR="00EC26C2">
          <w:rPr>
            <w:noProof/>
            <w:webHidden/>
          </w:rPr>
          <w:fldChar w:fldCharType="separate"/>
        </w:r>
        <w:r w:rsidR="00EC26C2">
          <w:rPr>
            <w:noProof/>
            <w:webHidden/>
          </w:rPr>
          <w:t>4</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17" w:history="1">
        <w:r w:rsidR="00EC26C2" w:rsidRPr="0082192B">
          <w:rPr>
            <w:rStyle w:val="Hyperlink"/>
            <w:noProof/>
          </w:rPr>
          <w:t>Definitionen</w:t>
        </w:r>
        <w:r w:rsidR="00EC26C2">
          <w:rPr>
            <w:noProof/>
            <w:webHidden/>
          </w:rPr>
          <w:tab/>
        </w:r>
        <w:r w:rsidR="00EC26C2">
          <w:rPr>
            <w:noProof/>
            <w:webHidden/>
          </w:rPr>
          <w:fldChar w:fldCharType="begin"/>
        </w:r>
        <w:r w:rsidR="00EC26C2">
          <w:rPr>
            <w:noProof/>
            <w:webHidden/>
          </w:rPr>
          <w:instrText xml:space="preserve"> PAGEREF _Toc466917917 \h </w:instrText>
        </w:r>
        <w:r w:rsidR="00EC26C2">
          <w:rPr>
            <w:noProof/>
            <w:webHidden/>
          </w:rPr>
        </w:r>
        <w:r w:rsidR="00EC26C2">
          <w:rPr>
            <w:noProof/>
            <w:webHidden/>
          </w:rPr>
          <w:fldChar w:fldCharType="separate"/>
        </w:r>
        <w:r w:rsidR="00EC26C2">
          <w:rPr>
            <w:noProof/>
            <w:webHidden/>
          </w:rPr>
          <w:t>4</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18" w:history="1">
        <w:r w:rsidR="00EC26C2" w:rsidRPr="0082192B">
          <w:rPr>
            <w:rStyle w:val="Hyperlink"/>
            <w:noProof/>
          </w:rPr>
          <w:t>Aktualisierungen an den Bestimmungen für Onlinedienste</w:t>
        </w:r>
        <w:r w:rsidR="00EC26C2">
          <w:rPr>
            <w:noProof/>
            <w:webHidden/>
          </w:rPr>
          <w:tab/>
        </w:r>
        <w:r w:rsidR="00EC26C2">
          <w:rPr>
            <w:noProof/>
            <w:webHidden/>
          </w:rPr>
          <w:fldChar w:fldCharType="begin"/>
        </w:r>
        <w:r w:rsidR="00EC26C2">
          <w:rPr>
            <w:noProof/>
            <w:webHidden/>
          </w:rPr>
          <w:instrText xml:space="preserve"> PAGEREF _Toc466917918 \h </w:instrText>
        </w:r>
        <w:r w:rsidR="00EC26C2">
          <w:rPr>
            <w:noProof/>
            <w:webHidden/>
          </w:rPr>
        </w:r>
        <w:r w:rsidR="00EC26C2">
          <w:rPr>
            <w:noProof/>
            <w:webHidden/>
          </w:rPr>
          <w:fldChar w:fldCharType="separate"/>
        </w:r>
        <w:r w:rsidR="00EC26C2">
          <w:rPr>
            <w:noProof/>
            <w:webHidden/>
          </w:rPr>
          <w:t>4</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19" w:history="1">
        <w:r w:rsidR="00EC26C2" w:rsidRPr="0082192B">
          <w:rPr>
            <w:rStyle w:val="Hyperlink"/>
            <w:noProof/>
          </w:rPr>
          <w:t>Änderungen und Verfügbarkeit von Onlinediensten</w:t>
        </w:r>
        <w:r w:rsidR="00EC26C2">
          <w:rPr>
            <w:noProof/>
            <w:webHidden/>
          </w:rPr>
          <w:tab/>
        </w:r>
        <w:r w:rsidR="00EC26C2">
          <w:rPr>
            <w:noProof/>
            <w:webHidden/>
          </w:rPr>
          <w:fldChar w:fldCharType="begin"/>
        </w:r>
        <w:r w:rsidR="00EC26C2">
          <w:rPr>
            <w:noProof/>
            <w:webHidden/>
          </w:rPr>
          <w:instrText xml:space="preserve"> PAGEREF _Toc466917919 \h </w:instrText>
        </w:r>
        <w:r w:rsidR="00EC26C2">
          <w:rPr>
            <w:noProof/>
            <w:webHidden/>
          </w:rPr>
        </w:r>
        <w:r w:rsidR="00EC26C2">
          <w:rPr>
            <w:noProof/>
            <w:webHidden/>
          </w:rPr>
          <w:fldChar w:fldCharType="separate"/>
        </w:r>
        <w:r w:rsidR="00EC26C2">
          <w:rPr>
            <w:noProof/>
            <w:webHidden/>
          </w:rPr>
          <w:t>4</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0" w:history="1">
        <w:r w:rsidR="00EC26C2" w:rsidRPr="0082192B">
          <w:rPr>
            <w:rStyle w:val="Hyperlink"/>
            <w:noProof/>
          </w:rPr>
          <w:t>Datenaufbewahrung</w:t>
        </w:r>
        <w:r w:rsidR="00EC26C2">
          <w:rPr>
            <w:noProof/>
            <w:webHidden/>
          </w:rPr>
          <w:tab/>
        </w:r>
        <w:r w:rsidR="00EC26C2">
          <w:rPr>
            <w:noProof/>
            <w:webHidden/>
          </w:rPr>
          <w:fldChar w:fldCharType="begin"/>
        </w:r>
        <w:r w:rsidR="00EC26C2">
          <w:rPr>
            <w:noProof/>
            <w:webHidden/>
          </w:rPr>
          <w:instrText xml:space="preserve"> PAGEREF _Toc466917920 \h </w:instrText>
        </w:r>
        <w:r w:rsidR="00EC26C2">
          <w:rPr>
            <w:noProof/>
            <w:webHidden/>
          </w:rPr>
        </w:r>
        <w:r w:rsidR="00EC26C2">
          <w:rPr>
            <w:noProof/>
            <w:webHidden/>
          </w:rPr>
          <w:fldChar w:fldCharType="separate"/>
        </w:r>
        <w:r w:rsidR="00EC26C2">
          <w:rPr>
            <w:noProof/>
            <w:webHidden/>
          </w:rPr>
          <w:t>4</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1" w:history="1">
        <w:r w:rsidR="00EC26C2" w:rsidRPr="0082192B">
          <w:rPr>
            <w:rStyle w:val="Hyperlink"/>
            <w:noProof/>
          </w:rPr>
          <w:t>Verwendung von Software mit dem Onlinedienst</w:t>
        </w:r>
        <w:r w:rsidR="00EC26C2">
          <w:rPr>
            <w:noProof/>
            <w:webHidden/>
          </w:rPr>
          <w:tab/>
        </w:r>
        <w:r w:rsidR="00EC26C2">
          <w:rPr>
            <w:noProof/>
            <w:webHidden/>
          </w:rPr>
          <w:fldChar w:fldCharType="begin"/>
        </w:r>
        <w:r w:rsidR="00EC26C2">
          <w:rPr>
            <w:noProof/>
            <w:webHidden/>
          </w:rPr>
          <w:instrText xml:space="preserve"> PAGEREF _Toc466917921 \h </w:instrText>
        </w:r>
        <w:r w:rsidR="00EC26C2">
          <w:rPr>
            <w:noProof/>
            <w:webHidden/>
          </w:rPr>
        </w:r>
        <w:r w:rsidR="00EC26C2">
          <w:rPr>
            <w:noProof/>
            <w:webHidden/>
          </w:rPr>
          <w:fldChar w:fldCharType="separate"/>
        </w:r>
        <w:r w:rsidR="00EC26C2">
          <w:rPr>
            <w:noProof/>
            <w:webHidden/>
          </w:rPr>
          <w:t>5</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2" w:history="1">
        <w:r w:rsidR="00EC26C2" w:rsidRPr="0082192B">
          <w:rPr>
            <w:rStyle w:val="Hyperlink"/>
            <w:noProof/>
          </w:rPr>
          <w:t>Nicht von Microsoft stammende Produkte</w:t>
        </w:r>
        <w:r w:rsidR="00EC26C2">
          <w:rPr>
            <w:noProof/>
            <w:webHidden/>
          </w:rPr>
          <w:tab/>
        </w:r>
        <w:r w:rsidR="00EC26C2">
          <w:rPr>
            <w:noProof/>
            <w:webHidden/>
          </w:rPr>
          <w:fldChar w:fldCharType="begin"/>
        </w:r>
        <w:r w:rsidR="00EC26C2">
          <w:rPr>
            <w:noProof/>
            <w:webHidden/>
          </w:rPr>
          <w:instrText xml:space="preserve"> PAGEREF _Toc466917922 \h </w:instrText>
        </w:r>
        <w:r w:rsidR="00EC26C2">
          <w:rPr>
            <w:noProof/>
            <w:webHidden/>
          </w:rPr>
        </w:r>
        <w:r w:rsidR="00EC26C2">
          <w:rPr>
            <w:noProof/>
            <w:webHidden/>
          </w:rPr>
          <w:fldChar w:fldCharType="separate"/>
        </w:r>
        <w:r w:rsidR="00EC26C2">
          <w:rPr>
            <w:noProof/>
            <w:webHidden/>
          </w:rPr>
          <w:t>5</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3" w:history="1">
        <w:r w:rsidR="00EC26C2" w:rsidRPr="0082192B">
          <w:rPr>
            <w:rStyle w:val="Hyperlink"/>
            <w:noProof/>
          </w:rPr>
          <w:t>Richtlinie für zulässige Verwendung</w:t>
        </w:r>
        <w:r w:rsidR="00EC26C2">
          <w:rPr>
            <w:noProof/>
            <w:webHidden/>
          </w:rPr>
          <w:tab/>
        </w:r>
        <w:r w:rsidR="00EC26C2">
          <w:rPr>
            <w:noProof/>
            <w:webHidden/>
          </w:rPr>
          <w:fldChar w:fldCharType="begin"/>
        </w:r>
        <w:r w:rsidR="00EC26C2">
          <w:rPr>
            <w:noProof/>
            <w:webHidden/>
          </w:rPr>
          <w:instrText xml:space="preserve"> PAGEREF _Toc466917923 \h </w:instrText>
        </w:r>
        <w:r w:rsidR="00EC26C2">
          <w:rPr>
            <w:noProof/>
            <w:webHidden/>
          </w:rPr>
        </w:r>
        <w:r w:rsidR="00EC26C2">
          <w:rPr>
            <w:noProof/>
            <w:webHidden/>
          </w:rPr>
          <w:fldChar w:fldCharType="separate"/>
        </w:r>
        <w:r w:rsidR="00EC26C2">
          <w:rPr>
            <w:noProof/>
            <w:webHidden/>
          </w:rPr>
          <w:t>5</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4" w:history="1">
        <w:r w:rsidR="00EC26C2" w:rsidRPr="0082192B">
          <w:rPr>
            <w:rStyle w:val="Hyperlink"/>
            <w:noProof/>
          </w:rPr>
          <w:t>Technische Beschränkungen</w:t>
        </w:r>
        <w:r w:rsidR="00EC26C2">
          <w:rPr>
            <w:noProof/>
            <w:webHidden/>
          </w:rPr>
          <w:tab/>
        </w:r>
        <w:r w:rsidR="00EC26C2">
          <w:rPr>
            <w:noProof/>
            <w:webHidden/>
          </w:rPr>
          <w:fldChar w:fldCharType="begin"/>
        </w:r>
        <w:r w:rsidR="00EC26C2">
          <w:rPr>
            <w:noProof/>
            <w:webHidden/>
          </w:rPr>
          <w:instrText xml:space="preserve"> PAGEREF _Toc466917924 \h </w:instrText>
        </w:r>
        <w:r w:rsidR="00EC26C2">
          <w:rPr>
            <w:noProof/>
            <w:webHidden/>
          </w:rPr>
        </w:r>
        <w:r w:rsidR="00EC26C2">
          <w:rPr>
            <w:noProof/>
            <w:webHidden/>
          </w:rPr>
          <w:fldChar w:fldCharType="separate"/>
        </w:r>
        <w:r w:rsidR="00EC26C2">
          <w:rPr>
            <w:noProof/>
            <w:webHidden/>
          </w:rPr>
          <w:t>6</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5" w:history="1">
        <w:r w:rsidR="00EC26C2" w:rsidRPr="0082192B">
          <w:rPr>
            <w:rStyle w:val="Hyperlink"/>
            <w:noProof/>
          </w:rPr>
          <w:t>Einhaltung von gesetzlichen Regelungen</w:t>
        </w:r>
        <w:r w:rsidR="00EC26C2">
          <w:rPr>
            <w:noProof/>
            <w:webHidden/>
          </w:rPr>
          <w:tab/>
        </w:r>
        <w:r w:rsidR="00EC26C2">
          <w:rPr>
            <w:noProof/>
            <w:webHidden/>
          </w:rPr>
          <w:fldChar w:fldCharType="begin"/>
        </w:r>
        <w:r w:rsidR="00EC26C2">
          <w:rPr>
            <w:noProof/>
            <w:webHidden/>
          </w:rPr>
          <w:instrText xml:space="preserve"> PAGEREF _Toc466917925 \h </w:instrText>
        </w:r>
        <w:r w:rsidR="00EC26C2">
          <w:rPr>
            <w:noProof/>
            <w:webHidden/>
          </w:rPr>
        </w:r>
        <w:r w:rsidR="00EC26C2">
          <w:rPr>
            <w:noProof/>
            <w:webHidden/>
          </w:rPr>
          <w:fldChar w:fldCharType="separate"/>
        </w:r>
        <w:r w:rsidR="00EC26C2">
          <w:rPr>
            <w:noProof/>
            <w:webHidden/>
          </w:rPr>
          <w:t>6</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6" w:history="1">
        <w:r w:rsidR="00EC26C2" w:rsidRPr="0082192B">
          <w:rPr>
            <w:rStyle w:val="Hyperlink"/>
            <w:noProof/>
          </w:rPr>
          <w:t>Import-/Export-Dienste</w:t>
        </w:r>
        <w:r w:rsidR="00EC26C2">
          <w:rPr>
            <w:noProof/>
            <w:webHidden/>
          </w:rPr>
          <w:tab/>
        </w:r>
        <w:r w:rsidR="00EC26C2">
          <w:rPr>
            <w:noProof/>
            <w:webHidden/>
          </w:rPr>
          <w:fldChar w:fldCharType="begin"/>
        </w:r>
        <w:r w:rsidR="00EC26C2">
          <w:rPr>
            <w:noProof/>
            <w:webHidden/>
          </w:rPr>
          <w:instrText xml:space="preserve"> PAGEREF _Toc466917926 \h </w:instrText>
        </w:r>
        <w:r w:rsidR="00EC26C2">
          <w:rPr>
            <w:noProof/>
            <w:webHidden/>
          </w:rPr>
        </w:r>
        <w:r w:rsidR="00EC26C2">
          <w:rPr>
            <w:noProof/>
            <w:webHidden/>
          </w:rPr>
          <w:fldChar w:fldCharType="separate"/>
        </w:r>
        <w:r w:rsidR="00EC26C2">
          <w:rPr>
            <w:noProof/>
            <w:webHidden/>
          </w:rPr>
          <w:t>6</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7" w:history="1">
        <w:r w:rsidR="00EC26C2" w:rsidRPr="0082192B">
          <w:rPr>
            <w:rStyle w:val="Hyperlink"/>
            <w:noProof/>
          </w:rPr>
          <w:t>Elektronische Benachrichtigungen</w:t>
        </w:r>
        <w:r w:rsidR="00EC26C2">
          <w:rPr>
            <w:noProof/>
            <w:webHidden/>
          </w:rPr>
          <w:tab/>
        </w:r>
        <w:r w:rsidR="00EC26C2">
          <w:rPr>
            <w:noProof/>
            <w:webHidden/>
          </w:rPr>
          <w:fldChar w:fldCharType="begin"/>
        </w:r>
        <w:r w:rsidR="00EC26C2">
          <w:rPr>
            <w:noProof/>
            <w:webHidden/>
          </w:rPr>
          <w:instrText xml:space="preserve"> PAGEREF _Toc466917927 \h </w:instrText>
        </w:r>
        <w:r w:rsidR="00EC26C2">
          <w:rPr>
            <w:noProof/>
            <w:webHidden/>
          </w:rPr>
        </w:r>
        <w:r w:rsidR="00EC26C2">
          <w:rPr>
            <w:noProof/>
            <w:webHidden/>
          </w:rPr>
          <w:fldChar w:fldCharType="separate"/>
        </w:r>
        <w:r w:rsidR="00EC26C2">
          <w:rPr>
            <w:noProof/>
            <w:webHidden/>
          </w:rPr>
          <w:t>6</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8" w:history="1">
        <w:r w:rsidR="00EC26C2" w:rsidRPr="0082192B">
          <w:rPr>
            <w:rStyle w:val="Hyperlink"/>
            <w:noProof/>
          </w:rPr>
          <w:t>Neuzuweisung von Lizenzen</w:t>
        </w:r>
        <w:r w:rsidR="00EC26C2">
          <w:rPr>
            <w:noProof/>
            <w:webHidden/>
          </w:rPr>
          <w:tab/>
        </w:r>
        <w:r w:rsidR="00EC26C2">
          <w:rPr>
            <w:noProof/>
            <w:webHidden/>
          </w:rPr>
          <w:fldChar w:fldCharType="begin"/>
        </w:r>
        <w:r w:rsidR="00EC26C2">
          <w:rPr>
            <w:noProof/>
            <w:webHidden/>
          </w:rPr>
          <w:instrText xml:space="preserve"> PAGEREF _Toc466917928 \h </w:instrText>
        </w:r>
        <w:r w:rsidR="00EC26C2">
          <w:rPr>
            <w:noProof/>
            <w:webHidden/>
          </w:rPr>
        </w:r>
        <w:r w:rsidR="00EC26C2">
          <w:rPr>
            <w:noProof/>
            <w:webHidden/>
          </w:rPr>
          <w:fldChar w:fldCharType="separate"/>
        </w:r>
        <w:r w:rsidR="00EC26C2">
          <w:rPr>
            <w:noProof/>
            <w:webHidden/>
          </w:rPr>
          <w:t>6</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29" w:history="1">
        <w:r w:rsidR="00EC26C2" w:rsidRPr="0082192B">
          <w:rPr>
            <w:rStyle w:val="Hyperlink"/>
            <w:noProof/>
          </w:rPr>
          <w:t>Schriftartkomponenten</w:t>
        </w:r>
        <w:r w:rsidR="00EC26C2">
          <w:rPr>
            <w:noProof/>
            <w:webHidden/>
          </w:rPr>
          <w:tab/>
        </w:r>
        <w:r w:rsidR="00EC26C2">
          <w:rPr>
            <w:noProof/>
            <w:webHidden/>
          </w:rPr>
          <w:fldChar w:fldCharType="begin"/>
        </w:r>
        <w:r w:rsidR="00EC26C2">
          <w:rPr>
            <w:noProof/>
            <w:webHidden/>
          </w:rPr>
          <w:instrText xml:space="preserve"> PAGEREF _Toc466917929 \h </w:instrText>
        </w:r>
        <w:r w:rsidR="00EC26C2">
          <w:rPr>
            <w:noProof/>
            <w:webHidden/>
          </w:rPr>
        </w:r>
        <w:r w:rsidR="00EC26C2">
          <w:rPr>
            <w:noProof/>
            <w:webHidden/>
          </w:rPr>
          <w:fldChar w:fldCharType="separate"/>
        </w:r>
        <w:r w:rsidR="00EC26C2">
          <w:rPr>
            <w:noProof/>
            <w:webHidden/>
          </w:rPr>
          <w:t>6</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30" w:history="1">
        <w:r w:rsidR="00EC26C2" w:rsidRPr="0082192B">
          <w:rPr>
            <w:rStyle w:val="Hyperlink"/>
            <w:noProof/>
          </w:rPr>
          <w:t>Wettbewerbsfähiges Benchmarking</w:t>
        </w:r>
        <w:r w:rsidR="00EC26C2">
          <w:rPr>
            <w:noProof/>
            <w:webHidden/>
          </w:rPr>
          <w:tab/>
        </w:r>
        <w:r w:rsidR="00EC26C2">
          <w:rPr>
            <w:noProof/>
            <w:webHidden/>
          </w:rPr>
          <w:fldChar w:fldCharType="begin"/>
        </w:r>
        <w:r w:rsidR="00EC26C2">
          <w:rPr>
            <w:noProof/>
            <w:webHidden/>
          </w:rPr>
          <w:instrText xml:space="preserve"> PAGEREF _Toc466917930 \h </w:instrText>
        </w:r>
        <w:r w:rsidR="00EC26C2">
          <w:rPr>
            <w:noProof/>
            <w:webHidden/>
          </w:rPr>
        </w:r>
        <w:r w:rsidR="00EC26C2">
          <w:rPr>
            <w:noProof/>
            <w:webHidden/>
          </w:rPr>
          <w:fldChar w:fldCharType="separate"/>
        </w:r>
        <w:r w:rsidR="00EC26C2">
          <w:rPr>
            <w:noProof/>
            <w:webHidden/>
          </w:rPr>
          <w:t>6</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31" w:history="1">
        <w:r w:rsidR="00EC26C2" w:rsidRPr="0082192B">
          <w:rPr>
            <w:rStyle w:val="Hyperlink"/>
            <w:noProof/>
          </w:rPr>
          <w:t>Multiplexing</w:t>
        </w:r>
        <w:r w:rsidR="00EC26C2">
          <w:rPr>
            <w:noProof/>
            <w:webHidden/>
          </w:rPr>
          <w:tab/>
        </w:r>
        <w:r w:rsidR="00EC26C2">
          <w:rPr>
            <w:noProof/>
            <w:webHidden/>
          </w:rPr>
          <w:fldChar w:fldCharType="begin"/>
        </w:r>
        <w:r w:rsidR="00EC26C2">
          <w:rPr>
            <w:noProof/>
            <w:webHidden/>
          </w:rPr>
          <w:instrText xml:space="preserve"> PAGEREF _Toc466917931 \h </w:instrText>
        </w:r>
        <w:r w:rsidR="00EC26C2">
          <w:rPr>
            <w:noProof/>
            <w:webHidden/>
          </w:rPr>
        </w:r>
        <w:r w:rsidR="00EC26C2">
          <w:rPr>
            <w:noProof/>
            <w:webHidden/>
          </w:rPr>
          <w:fldChar w:fldCharType="separate"/>
        </w:r>
        <w:r w:rsidR="00EC26C2">
          <w:rPr>
            <w:noProof/>
            <w:webHidden/>
          </w:rPr>
          <w:t>6</w:t>
        </w:r>
        <w:r w:rsidR="00EC26C2">
          <w:rPr>
            <w:noProof/>
            <w:webHidden/>
          </w:rPr>
          <w:fldChar w:fldCharType="end"/>
        </w:r>
      </w:hyperlink>
    </w:p>
    <w:p w:rsidR="00EC26C2" w:rsidRDefault="00296B22">
      <w:pPr>
        <w:pStyle w:val="TOC1"/>
        <w:tabs>
          <w:tab w:val="right" w:leader="dot" w:pos="5030"/>
        </w:tabs>
        <w:rPr>
          <w:rFonts w:eastAsiaTheme="minorEastAsia"/>
          <w:b w:val="0"/>
          <w:caps w:val="0"/>
          <w:noProof/>
          <w:sz w:val="22"/>
          <w:lang w:val="en-US" w:eastAsia="en-US" w:bidi="ar-SA"/>
        </w:rPr>
      </w:pPr>
      <w:hyperlink w:anchor="_Toc466917932" w:history="1">
        <w:r w:rsidR="00EC26C2" w:rsidRPr="0082192B">
          <w:rPr>
            <w:rStyle w:val="Hyperlink"/>
            <w:noProof/>
          </w:rPr>
          <w:t>Datenschutz- und Sicherheitsbestimmungen</w:t>
        </w:r>
        <w:r w:rsidR="00EC26C2">
          <w:rPr>
            <w:noProof/>
            <w:webHidden/>
          </w:rPr>
          <w:tab/>
        </w:r>
        <w:r w:rsidR="00EC26C2">
          <w:rPr>
            <w:noProof/>
            <w:webHidden/>
          </w:rPr>
          <w:fldChar w:fldCharType="begin"/>
        </w:r>
        <w:r w:rsidR="00EC26C2">
          <w:rPr>
            <w:noProof/>
            <w:webHidden/>
          </w:rPr>
          <w:instrText xml:space="preserve"> PAGEREF _Toc466917932 \h </w:instrText>
        </w:r>
        <w:r w:rsidR="00EC26C2">
          <w:rPr>
            <w:noProof/>
            <w:webHidden/>
          </w:rPr>
        </w:r>
        <w:r w:rsidR="00EC26C2">
          <w:rPr>
            <w:noProof/>
            <w:webHidden/>
          </w:rPr>
          <w:fldChar w:fldCharType="separate"/>
        </w:r>
        <w:r w:rsidR="00EC26C2">
          <w:rPr>
            <w:noProof/>
            <w:webHidden/>
          </w:rPr>
          <w:t>7</w:t>
        </w:r>
        <w:r w:rsidR="00EC26C2">
          <w:rPr>
            <w:noProof/>
            <w:webHidden/>
          </w:rPr>
          <w:fldChar w:fldCharType="end"/>
        </w:r>
      </w:hyperlink>
    </w:p>
    <w:p w:rsidR="00EC26C2" w:rsidRDefault="00296B22">
      <w:pPr>
        <w:pStyle w:val="TOC3"/>
        <w:rPr>
          <w:rFonts w:eastAsiaTheme="minorEastAsia"/>
          <w:b w:val="0"/>
          <w:smallCaps w:val="0"/>
          <w:sz w:val="22"/>
          <w:lang w:val="en-US" w:eastAsia="en-US" w:bidi="ar-SA"/>
        </w:rPr>
      </w:pPr>
      <w:hyperlink w:anchor="_Toc466917933" w:history="1">
        <w:r w:rsidR="00EC26C2" w:rsidRPr="0082192B">
          <w:rPr>
            <w:rStyle w:val="Hyperlink"/>
          </w:rPr>
          <w:t>Allgemeine Datenschutz- und Sicherheitsbestimmungen</w:t>
        </w:r>
        <w:r w:rsidR="00EC26C2">
          <w:rPr>
            <w:webHidden/>
          </w:rPr>
          <w:tab/>
        </w:r>
        <w:r w:rsidR="00EC26C2">
          <w:rPr>
            <w:webHidden/>
          </w:rPr>
          <w:fldChar w:fldCharType="begin"/>
        </w:r>
        <w:r w:rsidR="00EC26C2">
          <w:rPr>
            <w:webHidden/>
          </w:rPr>
          <w:instrText xml:space="preserve"> PAGEREF _Toc466917933 \h </w:instrText>
        </w:r>
        <w:r w:rsidR="00EC26C2">
          <w:rPr>
            <w:webHidden/>
          </w:rPr>
        </w:r>
        <w:r w:rsidR="00EC26C2">
          <w:rPr>
            <w:webHidden/>
          </w:rPr>
          <w:fldChar w:fldCharType="separate"/>
        </w:r>
        <w:r w:rsidR="00EC26C2">
          <w:rPr>
            <w:webHidden/>
          </w:rPr>
          <w:t>7</w:t>
        </w:r>
        <w:r w:rsidR="00EC26C2">
          <w:rPr>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34" w:history="1">
        <w:r w:rsidR="00EC26C2" w:rsidRPr="0082192B">
          <w:rPr>
            <w:rStyle w:val="Hyperlink"/>
            <w:noProof/>
          </w:rPr>
          <w:t>Umfang</w:t>
        </w:r>
        <w:r w:rsidR="00EC26C2">
          <w:rPr>
            <w:noProof/>
            <w:webHidden/>
          </w:rPr>
          <w:tab/>
        </w:r>
        <w:r w:rsidR="00EC26C2">
          <w:rPr>
            <w:noProof/>
            <w:webHidden/>
          </w:rPr>
          <w:fldChar w:fldCharType="begin"/>
        </w:r>
        <w:r w:rsidR="00EC26C2">
          <w:rPr>
            <w:noProof/>
            <w:webHidden/>
          </w:rPr>
          <w:instrText xml:space="preserve"> PAGEREF _Toc466917934 \h </w:instrText>
        </w:r>
        <w:r w:rsidR="00EC26C2">
          <w:rPr>
            <w:noProof/>
            <w:webHidden/>
          </w:rPr>
        </w:r>
        <w:r w:rsidR="00EC26C2">
          <w:rPr>
            <w:noProof/>
            <w:webHidden/>
          </w:rPr>
          <w:fldChar w:fldCharType="separate"/>
        </w:r>
        <w:r w:rsidR="00EC26C2">
          <w:rPr>
            <w:noProof/>
            <w:webHidden/>
          </w:rPr>
          <w:t>7</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35" w:history="1">
        <w:r w:rsidR="00EC26C2" w:rsidRPr="0082192B">
          <w:rPr>
            <w:rStyle w:val="Hyperlink"/>
            <w:noProof/>
          </w:rPr>
          <w:t>Verwendung von Kundendaten</w:t>
        </w:r>
        <w:r w:rsidR="00EC26C2">
          <w:rPr>
            <w:noProof/>
            <w:webHidden/>
          </w:rPr>
          <w:tab/>
        </w:r>
        <w:r w:rsidR="00EC26C2">
          <w:rPr>
            <w:noProof/>
            <w:webHidden/>
          </w:rPr>
          <w:fldChar w:fldCharType="begin"/>
        </w:r>
        <w:r w:rsidR="00EC26C2">
          <w:rPr>
            <w:noProof/>
            <w:webHidden/>
          </w:rPr>
          <w:instrText xml:space="preserve"> PAGEREF _Toc466917935 \h </w:instrText>
        </w:r>
        <w:r w:rsidR="00EC26C2">
          <w:rPr>
            <w:noProof/>
            <w:webHidden/>
          </w:rPr>
        </w:r>
        <w:r w:rsidR="00EC26C2">
          <w:rPr>
            <w:noProof/>
            <w:webHidden/>
          </w:rPr>
          <w:fldChar w:fldCharType="separate"/>
        </w:r>
        <w:r w:rsidR="00EC26C2">
          <w:rPr>
            <w:noProof/>
            <w:webHidden/>
          </w:rPr>
          <w:t>7</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36" w:history="1">
        <w:r w:rsidR="00EC26C2" w:rsidRPr="0082192B">
          <w:rPr>
            <w:rStyle w:val="Hyperlink"/>
            <w:noProof/>
          </w:rPr>
          <w:t>Offenlegung von Kundendaten</w:t>
        </w:r>
        <w:r w:rsidR="00EC26C2">
          <w:rPr>
            <w:noProof/>
            <w:webHidden/>
          </w:rPr>
          <w:tab/>
        </w:r>
        <w:r w:rsidR="00EC26C2">
          <w:rPr>
            <w:noProof/>
            <w:webHidden/>
          </w:rPr>
          <w:fldChar w:fldCharType="begin"/>
        </w:r>
        <w:r w:rsidR="00EC26C2">
          <w:rPr>
            <w:noProof/>
            <w:webHidden/>
          </w:rPr>
          <w:instrText xml:space="preserve"> PAGEREF _Toc466917936 \h </w:instrText>
        </w:r>
        <w:r w:rsidR="00EC26C2">
          <w:rPr>
            <w:noProof/>
            <w:webHidden/>
          </w:rPr>
        </w:r>
        <w:r w:rsidR="00EC26C2">
          <w:rPr>
            <w:noProof/>
            <w:webHidden/>
          </w:rPr>
          <w:fldChar w:fldCharType="separate"/>
        </w:r>
        <w:r w:rsidR="00EC26C2">
          <w:rPr>
            <w:noProof/>
            <w:webHidden/>
          </w:rPr>
          <w:t>7</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37" w:history="1">
        <w:r w:rsidR="00EC26C2" w:rsidRPr="0082192B">
          <w:rPr>
            <w:rStyle w:val="Hyperlink"/>
            <w:noProof/>
          </w:rPr>
          <w:t>Bildungseinrichtungen</w:t>
        </w:r>
        <w:r w:rsidR="00EC26C2">
          <w:rPr>
            <w:noProof/>
            <w:webHidden/>
          </w:rPr>
          <w:tab/>
        </w:r>
        <w:r w:rsidR="00EC26C2">
          <w:rPr>
            <w:noProof/>
            <w:webHidden/>
          </w:rPr>
          <w:fldChar w:fldCharType="begin"/>
        </w:r>
        <w:r w:rsidR="00EC26C2">
          <w:rPr>
            <w:noProof/>
            <w:webHidden/>
          </w:rPr>
          <w:instrText xml:space="preserve"> PAGEREF _Toc466917937 \h </w:instrText>
        </w:r>
        <w:r w:rsidR="00EC26C2">
          <w:rPr>
            <w:noProof/>
            <w:webHidden/>
          </w:rPr>
        </w:r>
        <w:r w:rsidR="00EC26C2">
          <w:rPr>
            <w:noProof/>
            <w:webHidden/>
          </w:rPr>
          <w:fldChar w:fldCharType="separate"/>
        </w:r>
        <w:r w:rsidR="00EC26C2">
          <w:rPr>
            <w:noProof/>
            <w:webHidden/>
          </w:rPr>
          <w:t>7</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38" w:history="1">
        <w:r w:rsidR="00EC26C2" w:rsidRPr="0082192B">
          <w:rPr>
            <w:rStyle w:val="Hyperlink"/>
            <w:noProof/>
          </w:rPr>
          <w:t>HIPAA-Geschäftspartner</w:t>
        </w:r>
        <w:r w:rsidR="00EC26C2">
          <w:rPr>
            <w:noProof/>
            <w:webHidden/>
          </w:rPr>
          <w:tab/>
        </w:r>
        <w:r w:rsidR="00EC26C2">
          <w:rPr>
            <w:noProof/>
            <w:webHidden/>
          </w:rPr>
          <w:fldChar w:fldCharType="begin"/>
        </w:r>
        <w:r w:rsidR="00EC26C2">
          <w:rPr>
            <w:noProof/>
            <w:webHidden/>
          </w:rPr>
          <w:instrText xml:space="preserve"> PAGEREF _Toc466917938 \h </w:instrText>
        </w:r>
        <w:r w:rsidR="00EC26C2">
          <w:rPr>
            <w:noProof/>
            <w:webHidden/>
          </w:rPr>
        </w:r>
        <w:r w:rsidR="00EC26C2">
          <w:rPr>
            <w:noProof/>
            <w:webHidden/>
          </w:rPr>
          <w:fldChar w:fldCharType="separate"/>
        </w:r>
        <w:r w:rsidR="00EC26C2">
          <w:rPr>
            <w:noProof/>
            <w:webHidden/>
          </w:rPr>
          <w:t>7</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39" w:history="1">
        <w:r w:rsidR="00EC26C2" w:rsidRPr="0082192B">
          <w:rPr>
            <w:rStyle w:val="Hyperlink"/>
            <w:noProof/>
          </w:rPr>
          <w:t>Sicherheit</w:t>
        </w:r>
        <w:r w:rsidR="00EC26C2">
          <w:rPr>
            <w:noProof/>
            <w:webHidden/>
          </w:rPr>
          <w:tab/>
        </w:r>
        <w:r w:rsidR="00EC26C2">
          <w:rPr>
            <w:noProof/>
            <w:webHidden/>
          </w:rPr>
          <w:fldChar w:fldCharType="begin"/>
        </w:r>
        <w:r w:rsidR="00EC26C2">
          <w:rPr>
            <w:noProof/>
            <w:webHidden/>
          </w:rPr>
          <w:instrText xml:space="preserve"> PAGEREF _Toc466917939 \h </w:instrText>
        </w:r>
        <w:r w:rsidR="00EC26C2">
          <w:rPr>
            <w:noProof/>
            <w:webHidden/>
          </w:rPr>
        </w:r>
        <w:r w:rsidR="00EC26C2">
          <w:rPr>
            <w:noProof/>
            <w:webHidden/>
          </w:rPr>
          <w:fldChar w:fldCharType="separate"/>
        </w:r>
        <w:r w:rsidR="00EC26C2">
          <w:rPr>
            <w:noProof/>
            <w:webHidden/>
          </w:rPr>
          <w:t>8</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0" w:history="1">
        <w:r w:rsidR="00EC26C2" w:rsidRPr="0082192B">
          <w:rPr>
            <w:rStyle w:val="Hyperlink"/>
            <w:noProof/>
          </w:rPr>
          <w:t>Meldung von Sicherheitsvorfällen</w:t>
        </w:r>
        <w:r w:rsidR="00EC26C2">
          <w:rPr>
            <w:noProof/>
            <w:webHidden/>
          </w:rPr>
          <w:tab/>
        </w:r>
        <w:r w:rsidR="00EC26C2">
          <w:rPr>
            <w:noProof/>
            <w:webHidden/>
          </w:rPr>
          <w:fldChar w:fldCharType="begin"/>
        </w:r>
        <w:r w:rsidR="00EC26C2">
          <w:rPr>
            <w:noProof/>
            <w:webHidden/>
          </w:rPr>
          <w:instrText xml:space="preserve"> PAGEREF _Toc466917940 \h </w:instrText>
        </w:r>
        <w:r w:rsidR="00EC26C2">
          <w:rPr>
            <w:noProof/>
            <w:webHidden/>
          </w:rPr>
        </w:r>
        <w:r w:rsidR="00EC26C2">
          <w:rPr>
            <w:noProof/>
            <w:webHidden/>
          </w:rPr>
          <w:fldChar w:fldCharType="separate"/>
        </w:r>
        <w:r w:rsidR="00EC26C2">
          <w:rPr>
            <w:noProof/>
            <w:webHidden/>
          </w:rPr>
          <w:t>8</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1" w:history="1">
        <w:r w:rsidR="00EC26C2" w:rsidRPr="0082192B">
          <w:rPr>
            <w:rStyle w:val="Hyperlink"/>
            <w:noProof/>
          </w:rPr>
          <w:t>Ort der Datenverarbeitung</w:t>
        </w:r>
        <w:r w:rsidR="00EC26C2">
          <w:rPr>
            <w:noProof/>
            <w:webHidden/>
          </w:rPr>
          <w:tab/>
        </w:r>
        <w:r w:rsidR="00EC26C2">
          <w:rPr>
            <w:noProof/>
            <w:webHidden/>
          </w:rPr>
          <w:fldChar w:fldCharType="begin"/>
        </w:r>
        <w:r w:rsidR="00EC26C2">
          <w:rPr>
            <w:noProof/>
            <w:webHidden/>
          </w:rPr>
          <w:instrText xml:space="preserve"> PAGEREF _Toc466917941 \h </w:instrText>
        </w:r>
        <w:r w:rsidR="00EC26C2">
          <w:rPr>
            <w:noProof/>
            <w:webHidden/>
          </w:rPr>
        </w:r>
        <w:r w:rsidR="00EC26C2">
          <w:rPr>
            <w:noProof/>
            <w:webHidden/>
          </w:rPr>
          <w:fldChar w:fldCharType="separate"/>
        </w:r>
        <w:r w:rsidR="00EC26C2">
          <w:rPr>
            <w:noProof/>
            <w:webHidden/>
          </w:rPr>
          <w:t>8</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2" w:history="1">
        <w:r w:rsidR="00EC26C2" w:rsidRPr="0082192B">
          <w:rPr>
            <w:rStyle w:val="Hyperlink"/>
            <w:noProof/>
          </w:rPr>
          <w:t>Vorschauversionen</w:t>
        </w:r>
        <w:r w:rsidR="00EC26C2">
          <w:rPr>
            <w:noProof/>
            <w:webHidden/>
          </w:rPr>
          <w:tab/>
        </w:r>
        <w:r w:rsidR="00EC26C2">
          <w:rPr>
            <w:noProof/>
            <w:webHidden/>
          </w:rPr>
          <w:fldChar w:fldCharType="begin"/>
        </w:r>
        <w:r w:rsidR="00EC26C2">
          <w:rPr>
            <w:noProof/>
            <w:webHidden/>
          </w:rPr>
          <w:instrText xml:space="preserve"> PAGEREF _Toc466917942 \h </w:instrText>
        </w:r>
        <w:r w:rsidR="00EC26C2">
          <w:rPr>
            <w:noProof/>
            <w:webHidden/>
          </w:rPr>
        </w:r>
        <w:r w:rsidR="00EC26C2">
          <w:rPr>
            <w:noProof/>
            <w:webHidden/>
          </w:rPr>
          <w:fldChar w:fldCharType="separate"/>
        </w:r>
        <w:r w:rsidR="00EC26C2">
          <w:rPr>
            <w:noProof/>
            <w:webHidden/>
          </w:rPr>
          <w:t>8</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3" w:history="1">
        <w:r w:rsidR="00EC26C2" w:rsidRPr="0082192B">
          <w:rPr>
            <w:rStyle w:val="Hyperlink"/>
            <w:noProof/>
          </w:rPr>
          <w:t>Einsatz von Vertragspartnern</w:t>
        </w:r>
        <w:r w:rsidR="00EC26C2">
          <w:rPr>
            <w:noProof/>
            <w:webHidden/>
          </w:rPr>
          <w:tab/>
        </w:r>
        <w:r w:rsidR="00EC26C2">
          <w:rPr>
            <w:noProof/>
            <w:webHidden/>
          </w:rPr>
          <w:fldChar w:fldCharType="begin"/>
        </w:r>
        <w:r w:rsidR="00EC26C2">
          <w:rPr>
            <w:noProof/>
            <w:webHidden/>
          </w:rPr>
          <w:instrText xml:space="preserve"> PAGEREF _Toc466917943 \h </w:instrText>
        </w:r>
        <w:r w:rsidR="00EC26C2">
          <w:rPr>
            <w:noProof/>
            <w:webHidden/>
          </w:rPr>
        </w:r>
        <w:r w:rsidR="00EC26C2">
          <w:rPr>
            <w:noProof/>
            <w:webHidden/>
          </w:rPr>
          <w:fldChar w:fldCharType="separate"/>
        </w:r>
        <w:r w:rsidR="00EC26C2">
          <w:rPr>
            <w:noProof/>
            <w:webHidden/>
          </w:rPr>
          <w:t>8</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4" w:history="1">
        <w:r w:rsidR="00EC26C2" w:rsidRPr="0082192B">
          <w:rPr>
            <w:rStyle w:val="Hyperlink"/>
            <w:noProof/>
          </w:rPr>
          <w:t>So kontaktieren Sie Microsoft</w:t>
        </w:r>
        <w:r w:rsidR="00EC26C2">
          <w:rPr>
            <w:noProof/>
            <w:webHidden/>
          </w:rPr>
          <w:tab/>
        </w:r>
        <w:r w:rsidR="00EC26C2">
          <w:rPr>
            <w:noProof/>
            <w:webHidden/>
          </w:rPr>
          <w:fldChar w:fldCharType="begin"/>
        </w:r>
        <w:r w:rsidR="00EC26C2">
          <w:rPr>
            <w:noProof/>
            <w:webHidden/>
          </w:rPr>
          <w:instrText xml:space="preserve"> PAGEREF _Toc466917944 \h </w:instrText>
        </w:r>
        <w:r w:rsidR="00EC26C2">
          <w:rPr>
            <w:noProof/>
            <w:webHidden/>
          </w:rPr>
        </w:r>
        <w:r w:rsidR="00EC26C2">
          <w:rPr>
            <w:noProof/>
            <w:webHidden/>
          </w:rPr>
          <w:fldChar w:fldCharType="separate"/>
        </w:r>
        <w:r w:rsidR="00EC26C2">
          <w:rPr>
            <w:noProof/>
            <w:webHidden/>
          </w:rPr>
          <w:t>8</w:t>
        </w:r>
        <w:r w:rsidR="00EC26C2">
          <w:rPr>
            <w:noProof/>
            <w:webHidden/>
          </w:rPr>
          <w:fldChar w:fldCharType="end"/>
        </w:r>
      </w:hyperlink>
    </w:p>
    <w:p w:rsidR="00EC26C2" w:rsidRDefault="00296B22">
      <w:pPr>
        <w:pStyle w:val="TOC3"/>
        <w:rPr>
          <w:rFonts w:eastAsiaTheme="minorEastAsia"/>
          <w:b w:val="0"/>
          <w:smallCaps w:val="0"/>
          <w:sz w:val="22"/>
          <w:lang w:val="en-US" w:eastAsia="en-US" w:bidi="ar-SA"/>
        </w:rPr>
      </w:pPr>
      <w:hyperlink w:anchor="_Toc466917945" w:history="1">
        <w:r w:rsidR="00EC26C2" w:rsidRPr="0082192B">
          <w:rPr>
            <w:rStyle w:val="Hyperlink"/>
          </w:rPr>
          <w:t>Bestimmungen für die Datenverarbeitung</w:t>
        </w:r>
        <w:r w:rsidR="00EC26C2">
          <w:rPr>
            <w:webHidden/>
          </w:rPr>
          <w:tab/>
        </w:r>
        <w:r w:rsidR="00EC26C2">
          <w:rPr>
            <w:webHidden/>
          </w:rPr>
          <w:fldChar w:fldCharType="begin"/>
        </w:r>
        <w:r w:rsidR="00EC26C2">
          <w:rPr>
            <w:webHidden/>
          </w:rPr>
          <w:instrText xml:space="preserve"> PAGEREF _Toc466917945 \h </w:instrText>
        </w:r>
        <w:r w:rsidR="00EC26C2">
          <w:rPr>
            <w:webHidden/>
          </w:rPr>
        </w:r>
        <w:r w:rsidR="00EC26C2">
          <w:rPr>
            <w:webHidden/>
          </w:rPr>
          <w:fldChar w:fldCharType="separate"/>
        </w:r>
        <w:r w:rsidR="00EC26C2">
          <w:rPr>
            <w:webHidden/>
          </w:rPr>
          <w:t>10</w:t>
        </w:r>
        <w:r w:rsidR="00EC26C2">
          <w:rPr>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6" w:history="1">
        <w:r w:rsidR="00EC26C2" w:rsidRPr="0082192B">
          <w:rPr>
            <w:rStyle w:val="Hyperlink"/>
            <w:noProof/>
          </w:rPr>
          <w:t>Speicherstelle von ruhenden Kundendaten</w:t>
        </w:r>
        <w:r w:rsidR="00EC26C2">
          <w:rPr>
            <w:noProof/>
            <w:webHidden/>
          </w:rPr>
          <w:tab/>
        </w:r>
        <w:r w:rsidR="00EC26C2">
          <w:rPr>
            <w:noProof/>
            <w:webHidden/>
          </w:rPr>
          <w:fldChar w:fldCharType="begin"/>
        </w:r>
        <w:r w:rsidR="00EC26C2">
          <w:rPr>
            <w:noProof/>
            <w:webHidden/>
          </w:rPr>
          <w:instrText xml:space="preserve"> PAGEREF _Toc466917946 \h </w:instrText>
        </w:r>
        <w:r w:rsidR="00EC26C2">
          <w:rPr>
            <w:noProof/>
            <w:webHidden/>
          </w:rPr>
        </w:r>
        <w:r w:rsidR="00EC26C2">
          <w:rPr>
            <w:noProof/>
            <w:webHidden/>
          </w:rPr>
          <w:fldChar w:fldCharType="separate"/>
        </w:r>
        <w:r w:rsidR="00EC26C2">
          <w:rPr>
            <w:noProof/>
            <w:webHidden/>
          </w:rPr>
          <w:t>11</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7" w:history="1">
        <w:r w:rsidR="00EC26C2" w:rsidRPr="0082192B">
          <w:rPr>
            <w:rStyle w:val="Hyperlink"/>
            <w:noProof/>
          </w:rPr>
          <w:t>Datenschutz</w:t>
        </w:r>
        <w:r w:rsidR="00EC26C2">
          <w:rPr>
            <w:noProof/>
            <w:webHidden/>
          </w:rPr>
          <w:tab/>
        </w:r>
        <w:r w:rsidR="00EC26C2">
          <w:rPr>
            <w:noProof/>
            <w:webHidden/>
          </w:rPr>
          <w:fldChar w:fldCharType="begin"/>
        </w:r>
        <w:r w:rsidR="00EC26C2">
          <w:rPr>
            <w:noProof/>
            <w:webHidden/>
          </w:rPr>
          <w:instrText xml:space="preserve"> PAGEREF _Toc466917947 \h </w:instrText>
        </w:r>
        <w:r w:rsidR="00EC26C2">
          <w:rPr>
            <w:noProof/>
            <w:webHidden/>
          </w:rPr>
        </w:r>
        <w:r w:rsidR="00EC26C2">
          <w:rPr>
            <w:noProof/>
            <w:webHidden/>
          </w:rPr>
          <w:fldChar w:fldCharType="separate"/>
        </w:r>
        <w:r w:rsidR="00EC26C2">
          <w:rPr>
            <w:noProof/>
            <w:webHidden/>
          </w:rPr>
          <w:t>11</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8" w:history="1">
        <w:r w:rsidR="00EC26C2" w:rsidRPr="0082192B">
          <w:rPr>
            <w:rStyle w:val="Hyperlink"/>
            <w:noProof/>
          </w:rPr>
          <w:t>Zusätzliche Bestimmungen für Europa</w:t>
        </w:r>
        <w:r w:rsidR="00EC26C2">
          <w:rPr>
            <w:noProof/>
            <w:webHidden/>
          </w:rPr>
          <w:tab/>
        </w:r>
        <w:r w:rsidR="00EC26C2">
          <w:rPr>
            <w:noProof/>
            <w:webHidden/>
          </w:rPr>
          <w:fldChar w:fldCharType="begin"/>
        </w:r>
        <w:r w:rsidR="00EC26C2">
          <w:rPr>
            <w:noProof/>
            <w:webHidden/>
          </w:rPr>
          <w:instrText xml:space="preserve"> PAGEREF _Toc466917948 \h </w:instrText>
        </w:r>
        <w:r w:rsidR="00EC26C2">
          <w:rPr>
            <w:noProof/>
            <w:webHidden/>
          </w:rPr>
        </w:r>
        <w:r w:rsidR="00EC26C2">
          <w:rPr>
            <w:noProof/>
            <w:webHidden/>
          </w:rPr>
          <w:fldChar w:fldCharType="separate"/>
        </w:r>
        <w:r w:rsidR="00EC26C2">
          <w:rPr>
            <w:noProof/>
            <w:webHidden/>
          </w:rPr>
          <w:t>11</w:t>
        </w:r>
        <w:r w:rsidR="00EC26C2">
          <w:rPr>
            <w:noProof/>
            <w:webHidden/>
          </w:rPr>
          <w:fldChar w:fldCharType="end"/>
        </w:r>
      </w:hyperlink>
    </w:p>
    <w:p w:rsidR="00EC26C2" w:rsidRDefault="00296B22">
      <w:pPr>
        <w:pStyle w:val="TOC5"/>
        <w:tabs>
          <w:tab w:val="right" w:leader="dot" w:pos="5030"/>
        </w:tabs>
        <w:rPr>
          <w:rFonts w:eastAsiaTheme="minorEastAsia"/>
          <w:noProof/>
          <w:sz w:val="22"/>
          <w:lang w:val="en-US" w:eastAsia="en-US" w:bidi="ar-SA"/>
        </w:rPr>
      </w:pPr>
      <w:hyperlink w:anchor="_Toc466917949" w:history="1">
        <w:r w:rsidR="00EC26C2" w:rsidRPr="0082192B">
          <w:rPr>
            <w:rStyle w:val="Hyperlink"/>
            <w:noProof/>
          </w:rPr>
          <w:t>Sicherheit</w:t>
        </w:r>
        <w:r w:rsidR="00EC26C2">
          <w:rPr>
            <w:noProof/>
            <w:webHidden/>
          </w:rPr>
          <w:tab/>
        </w:r>
        <w:r w:rsidR="00EC26C2">
          <w:rPr>
            <w:noProof/>
            <w:webHidden/>
          </w:rPr>
          <w:fldChar w:fldCharType="begin"/>
        </w:r>
        <w:r w:rsidR="00EC26C2">
          <w:rPr>
            <w:noProof/>
            <w:webHidden/>
          </w:rPr>
          <w:instrText xml:space="preserve"> PAGEREF _Toc466917949 \h </w:instrText>
        </w:r>
        <w:r w:rsidR="00EC26C2">
          <w:rPr>
            <w:noProof/>
            <w:webHidden/>
          </w:rPr>
        </w:r>
        <w:r w:rsidR="00EC26C2">
          <w:rPr>
            <w:noProof/>
            <w:webHidden/>
          </w:rPr>
          <w:fldChar w:fldCharType="separate"/>
        </w:r>
        <w:r w:rsidR="00EC26C2">
          <w:rPr>
            <w:noProof/>
            <w:webHidden/>
          </w:rPr>
          <w:t>12</w:t>
        </w:r>
        <w:r w:rsidR="00EC26C2">
          <w:rPr>
            <w:noProof/>
            <w:webHidden/>
          </w:rPr>
          <w:fldChar w:fldCharType="end"/>
        </w:r>
      </w:hyperlink>
    </w:p>
    <w:p w:rsidR="00EC26C2" w:rsidRDefault="00296B22">
      <w:pPr>
        <w:pStyle w:val="TOC1"/>
        <w:tabs>
          <w:tab w:val="right" w:leader="dot" w:pos="5030"/>
        </w:tabs>
        <w:rPr>
          <w:rFonts w:eastAsiaTheme="minorEastAsia"/>
          <w:b w:val="0"/>
          <w:caps w:val="0"/>
          <w:noProof/>
          <w:sz w:val="22"/>
          <w:lang w:val="en-US" w:eastAsia="en-US" w:bidi="ar-SA"/>
        </w:rPr>
      </w:pPr>
      <w:hyperlink w:anchor="_Toc466917950" w:history="1">
        <w:r w:rsidR="00EC26C2" w:rsidRPr="0082192B">
          <w:rPr>
            <w:rStyle w:val="Hyperlink"/>
            <w:noProof/>
          </w:rPr>
          <w:t>Spezifische Bestimmungen für Onlinedienste</w:t>
        </w:r>
        <w:r w:rsidR="00EC26C2">
          <w:rPr>
            <w:noProof/>
            <w:webHidden/>
          </w:rPr>
          <w:tab/>
        </w:r>
        <w:r w:rsidR="00EC26C2">
          <w:rPr>
            <w:noProof/>
            <w:webHidden/>
          </w:rPr>
          <w:fldChar w:fldCharType="begin"/>
        </w:r>
        <w:r w:rsidR="00EC26C2">
          <w:rPr>
            <w:noProof/>
            <w:webHidden/>
          </w:rPr>
          <w:instrText xml:space="preserve"> PAGEREF _Toc466917950 \h </w:instrText>
        </w:r>
        <w:r w:rsidR="00EC26C2">
          <w:rPr>
            <w:noProof/>
            <w:webHidden/>
          </w:rPr>
        </w:r>
        <w:r w:rsidR="00EC26C2">
          <w:rPr>
            <w:noProof/>
            <w:webHidden/>
          </w:rPr>
          <w:fldChar w:fldCharType="separate"/>
        </w:r>
        <w:r w:rsidR="00EC26C2">
          <w:rPr>
            <w:noProof/>
            <w:webHidden/>
          </w:rPr>
          <w:t>16</w:t>
        </w:r>
        <w:r w:rsidR="00EC26C2">
          <w:rPr>
            <w:noProof/>
            <w:webHidden/>
          </w:rPr>
          <w:fldChar w:fldCharType="end"/>
        </w:r>
      </w:hyperlink>
    </w:p>
    <w:p w:rsidR="00EC26C2" w:rsidRDefault="00296B22">
      <w:pPr>
        <w:pStyle w:val="TOC2"/>
        <w:tabs>
          <w:tab w:val="right" w:leader="dot" w:pos="5030"/>
        </w:tabs>
        <w:rPr>
          <w:rFonts w:eastAsiaTheme="minorEastAsia"/>
          <w:b w:val="0"/>
          <w:smallCaps w:val="0"/>
          <w:noProof/>
          <w:sz w:val="22"/>
          <w:lang w:val="en-US" w:eastAsia="en-US" w:bidi="ar-SA"/>
        </w:rPr>
      </w:pPr>
      <w:hyperlink w:anchor="_Toc466917951" w:history="1">
        <w:r w:rsidR="00EC26C2" w:rsidRPr="0082192B">
          <w:rPr>
            <w:rStyle w:val="Hyperlink"/>
            <w:noProof/>
          </w:rPr>
          <w:t>Microsoft Azure-Dienste</w:t>
        </w:r>
        <w:r w:rsidR="00EC26C2">
          <w:rPr>
            <w:noProof/>
            <w:webHidden/>
          </w:rPr>
          <w:tab/>
        </w:r>
        <w:r w:rsidR="00EC26C2">
          <w:rPr>
            <w:noProof/>
            <w:webHidden/>
          </w:rPr>
          <w:fldChar w:fldCharType="begin"/>
        </w:r>
        <w:r w:rsidR="00EC26C2">
          <w:rPr>
            <w:noProof/>
            <w:webHidden/>
          </w:rPr>
          <w:instrText xml:space="preserve"> PAGEREF _Toc466917951 \h </w:instrText>
        </w:r>
        <w:r w:rsidR="00EC26C2">
          <w:rPr>
            <w:noProof/>
            <w:webHidden/>
          </w:rPr>
        </w:r>
        <w:r w:rsidR="00EC26C2">
          <w:rPr>
            <w:noProof/>
            <w:webHidden/>
          </w:rPr>
          <w:fldChar w:fldCharType="separate"/>
        </w:r>
        <w:r w:rsidR="00EC26C2">
          <w:rPr>
            <w:noProof/>
            <w:webHidden/>
          </w:rPr>
          <w:t>16</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52" w:history="1">
        <w:r w:rsidR="00EC26C2" w:rsidRPr="0082192B">
          <w:rPr>
            <w:rStyle w:val="Hyperlink"/>
            <w:noProof/>
          </w:rPr>
          <w:t>Microsoft Translator</w:t>
        </w:r>
        <w:r w:rsidR="00EC26C2">
          <w:rPr>
            <w:noProof/>
            <w:webHidden/>
          </w:rPr>
          <w:tab/>
        </w:r>
        <w:r w:rsidR="00EC26C2">
          <w:rPr>
            <w:noProof/>
            <w:webHidden/>
          </w:rPr>
          <w:fldChar w:fldCharType="begin"/>
        </w:r>
        <w:r w:rsidR="00EC26C2">
          <w:rPr>
            <w:noProof/>
            <w:webHidden/>
          </w:rPr>
          <w:instrText xml:space="preserve"> PAGEREF _Toc466917952 \h </w:instrText>
        </w:r>
        <w:r w:rsidR="00EC26C2">
          <w:rPr>
            <w:noProof/>
            <w:webHidden/>
          </w:rPr>
        </w:r>
        <w:r w:rsidR="00EC26C2">
          <w:rPr>
            <w:noProof/>
            <w:webHidden/>
          </w:rPr>
          <w:fldChar w:fldCharType="separate"/>
        </w:r>
        <w:r w:rsidR="00EC26C2">
          <w:rPr>
            <w:noProof/>
            <w:webHidden/>
          </w:rPr>
          <w:t>17</w:t>
        </w:r>
        <w:r w:rsidR="00EC26C2">
          <w:rPr>
            <w:noProof/>
            <w:webHidden/>
          </w:rPr>
          <w:fldChar w:fldCharType="end"/>
        </w:r>
      </w:hyperlink>
    </w:p>
    <w:p w:rsidR="00EC26C2" w:rsidRDefault="00296B22">
      <w:pPr>
        <w:pStyle w:val="TOC2"/>
        <w:tabs>
          <w:tab w:val="right" w:leader="dot" w:pos="5030"/>
        </w:tabs>
        <w:rPr>
          <w:rFonts w:eastAsiaTheme="minorEastAsia"/>
          <w:b w:val="0"/>
          <w:smallCaps w:val="0"/>
          <w:noProof/>
          <w:sz w:val="22"/>
          <w:lang w:val="en-US" w:eastAsia="en-US" w:bidi="ar-SA"/>
        </w:rPr>
      </w:pPr>
      <w:hyperlink w:anchor="_Toc466917953" w:history="1">
        <w:r w:rsidR="00EC26C2" w:rsidRPr="0082192B">
          <w:rPr>
            <w:rStyle w:val="Hyperlink"/>
            <w:noProof/>
          </w:rPr>
          <w:t>Microsoft Azure Plans</w:t>
        </w:r>
        <w:r w:rsidR="00EC26C2">
          <w:rPr>
            <w:noProof/>
            <w:webHidden/>
          </w:rPr>
          <w:tab/>
        </w:r>
        <w:r w:rsidR="00EC26C2">
          <w:rPr>
            <w:noProof/>
            <w:webHidden/>
          </w:rPr>
          <w:fldChar w:fldCharType="begin"/>
        </w:r>
        <w:r w:rsidR="00EC26C2">
          <w:rPr>
            <w:noProof/>
            <w:webHidden/>
          </w:rPr>
          <w:instrText xml:space="preserve"> PAGEREF _Toc466917953 \h </w:instrText>
        </w:r>
        <w:r w:rsidR="00EC26C2">
          <w:rPr>
            <w:noProof/>
            <w:webHidden/>
          </w:rPr>
        </w:r>
        <w:r w:rsidR="00EC26C2">
          <w:rPr>
            <w:noProof/>
            <w:webHidden/>
          </w:rPr>
          <w:fldChar w:fldCharType="separate"/>
        </w:r>
        <w:r w:rsidR="00EC26C2">
          <w:rPr>
            <w:noProof/>
            <w:webHidden/>
          </w:rPr>
          <w:t>17</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54" w:history="1">
        <w:r w:rsidR="00EC26C2" w:rsidRPr="0082192B">
          <w:rPr>
            <w:rStyle w:val="Hyperlink"/>
            <w:noProof/>
          </w:rPr>
          <w:t>Azure Active Directory Basic</w:t>
        </w:r>
        <w:r w:rsidR="00EC26C2">
          <w:rPr>
            <w:noProof/>
            <w:webHidden/>
          </w:rPr>
          <w:tab/>
        </w:r>
        <w:r w:rsidR="00EC26C2">
          <w:rPr>
            <w:noProof/>
            <w:webHidden/>
          </w:rPr>
          <w:fldChar w:fldCharType="begin"/>
        </w:r>
        <w:r w:rsidR="00EC26C2">
          <w:rPr>
            <w:noProof/>
            <w:webHidden/>
          </w:rPr>
          <w:instrText xml:space="preserve"> PAGEREF _Toc466917954 \h </w:instrText>
        </w:r>
        <w:r w:rsidR="00EC26C2">
          <w:rPr>
            <w:noProof/>
            <w:webHidden/>
          </w:rPr>
        </w:r>
        <w:r w:rsidR="00EC26C2">
          <w:rPr>
            <w:noProof/>
            <w:webHidden/>
          </w:rPr>
          <w:fldChar w:fldCharType="separate"/>
        </w:r>
        <w:r w:rsidR="00EC26C2">
          <w:rPr>
            <w:noProof/>
            <w:webHidden/>
          </w:rPr>
          <w:t>17</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55" w:history="1">
        <w:r w:rsidR="00EC26C2" w:rsidRPr="0082192B">
          <w:rPr>
            <w:rStyle w:val="Hyperlink"/>
            <w:noProof/>
          </w:rPr>
          <w:t>Azure Active Directory Premium</w:t>
        </w:r>
        <w:r w:rsidR="00EC26C2">
          <w:rPr>
            <w:noProof/>
            <w:webHidden/>
          </w:rPr>
          <w:tab/>
        </w:r>
        <w:r w:rsidR="00EC26C2">
          <w:rPr>
            <w:noProof/>
            <w:webHidden/>
          </w:rPr>
          <w:fldChar w:fldCharType="begin"/>
        </w:r>
        <w:r w:rsidR="00EC26C2">
          <w:rPr>
            <w:noProof/>
            <w:webHidden/>
          </w:rPr>
          <w:instrText xml:space="preserve"> PAGEREF _Toc466917955 \h </w:instrText>
        </w:r>
        <w:r w:rsidR="00EC26C2">
          <w:rPr>
            <w:noProof/>
            <w:webHidden/>
          </w:rPr>
        </w:r>
        <w:r w:rsidR="00EC26C2">
          <w:rPr>
            <w:noProof/>
            <w:webHidden/>
          </w:rPr>
          <w:fldChar w:fldCharType="separate"/>
        </w:r>
        <w:r w:rsidR="00EC26C2">
          <w:rPr>
            <w:noProof/>
            <w:webHidden/>
          </w:rPr>
          <w:t>17</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56" w:history="1">
        <w:r w:rsidR="00EC26C2" w:rsidRPr="0082192B">
          <w:rPr>
            <w:rStyle w:val="Hyperlink"/>
            <w:noProof/>
          </w:rPr>
          <w:t>Azure Information Protection Premium</w:t>
        </w:r>
        <w:r w:rsidR="00EC26C2">
          <w:rPr>
            <w:noProof/>
            <w:webHidden/>
          </w:rPr>
          <w:tab/>
        </w:r>
        <w:r w:rsidR="00EC26C2">
          <w:rPr>
            <w:noProof/>
            <w:webHidden/>
          </w:rPr>
          <w:fldChar w:fldCharType="begin"/>
        </w:r>
        <w:r w:rsidR="00EC26C2">
          <w:rPr>
            <w:noProof/>
            <w:webHidden/>
          </w:rPr>
          <w:instrText xml:space="preserve"> PAGEREF _Toc466917956 \h </w:instrText>
        </w:r>
        <w:r w:rsidR="00EC26C2">
          <w:rPr>
            <w:noProof/>
            <w:webHidden/>
          </w:rPr>
        </w:r>
        <w:r w:rsidR="00EC26C2">
          <w:rPr>
            <w:noProof/>
            <w:webHidden/>
          </w:rPr>
          <w:fldChar w:fldCharType="separate"/>
        </w:r>
        <w:r w:rsidR="00EC26C2">
          <w:rPr>
            <w:noProof/>
            <w:webHidden/>
          </w:rPr>
          <w:t>18</w:t>
        </w:r>
        <w:r w:rsidR="00EC26C2">
          <w:rPr>
            <w:noProof/>
            <w:webHidden/>
          </w:rPr>
          <w:fldChar w:fldCharType="end"/>
        </w:r>
      </w:hyperlink>
    </w:p>
    <w:p w:rsidR="00EC26C2" w:rsidRDefault="00296B22">
      <w:pPr>
        <w:pStyle w:val="TOC3"/>
        <w:rPr>
          <w:rFonts w:eastAsiaTheme="minorEastAsia"/>
          <w:b w:val="0"/>
          <w:smallCaps w:val="0"/>
          <w:sz w:val="22"/>
          <w:lang w:val="en-US" w:eastAsia="en-US" w:bidi="ar-SA"/>
        </w:rPr>
      </w:pPr>
      <w:hyperlink w:anchor="_Toc466917957" w:history="1">
        <w:r w:rsidR="00EC26C2" w:rsidRPr="0082192B">
          <w:rPr>
            <w:rStyle w:val="Hyperlink"/>
          </w:rPr>
          <w:t>Microsoft Dynamics 365-Dienste</w:t>
        </w:r>
        <w:r w:rsidR="00EC26C2">
          <w:rPr>
            <w:webHidden/>
          </w:rPr>
          <w:tab/>
        </w:r>
        <w:r w:rsidR="00EC26C2">
          <w:rPr>
            <w:webHidden/>
          </w:rPr>
          <w:fldChar w:fldCharType="begin"/>
        </w:r>
        <w:r w:rsidR="00EC26C2">
          <w:rPr>
            <w:webHidden/>
          </w:rPr>
          <w:instrText xml:space="preserve"> PAGEREF _Toc466917957 \h </w:instrText>
        </w:r>
        <w:r w:rsidR="00EC26C2">
          <w:rPr>
            <w:webHidden/>
          </w:rPr>
        </w:r>
        <w:r w:rsidR="00EC26C2">
          <w:rPr>
            <w:webHidden/>
          </w:rPr>
          <w:fldChar w:fldCharType="separate"/>
        </w:r>
        <w:r w:rsidR="00EC26C2">
          <w:rPr>
            <w:webHidden/>
          </w:rPr>
          <w:t>18</w:t>
        </w:r>
        <w:r w:rsidR="00EC26C2">
          <w:rPr>
            <w:webHidden/>
          </w:rPr>
          <w:fldChar w:fldCharType="end"/>
        </w:r>
      </w:hyperlink>
    </w:p>
    <w:p w:rsidR="00EC26C2" w:rsidRDefault="00296B22">
      <w:pPr>
        <w:pStyle w:val="TOC2"/>
        <w:tabs>
          <w:tab w:val="right" w:leader="dot" w:pos="5030"/>
        </w:tabs>
        <w:rPr>
          <w:rFonts w:eastAsiaTheme="minorEastAsia"/>
          <w:b w:val="0"/>
          <w:smallCaps w:val="0"/>
          <w:noProof/>
          <w:sz w:val="22"/>
          <w:lang w:val="en-US" w:eastAsia="en-US" w:bidi="ar-SA"/>
        </w:rPr>
      </w:pPr>
      <w:hyperlink w:anchor="_Toc466917958" w:history="1">
        <w:r w:rsidR="00EC26C2" w:rsidRPr="0082192B">
          <w:rPr>
            <w:rStyle w:val="Hyperlink"/>
            <w:noProof/>
          </w:rPr>
          <w:t>Office 365-Dienste</w:t>
        </w:r>
        <w:r w:rsidR="00EC26C2">
          <w:rPr>
            <w:noProof/>
            <w:webHidden/>
          </w:rPr>
          <w:tab/>
        </w:r>
        <w:r w:rsidR="00EC26C2">
          <w:rPr>
            <w:noProof/>
            <w:webHidden/>
          </w:rPr>
          <w:fldChar w:fldCharType="begin"/>
        </w:r>
        <w:r w:rsidR="00EC26C2">
          <w:rPr>
            <w:noProof/>
            <w:webHidden/>
          </w:rPr>
          <w:instrText xml:space="preserve"> PAGEREF _Toc466917958 \h </w:instrText>
        </w:r>
        <w:r w:rsidR="00EC26C2">
          <w:rPr>
            <w:noProof/>
            <w:webHidden/>
          </w:rPr>
        </w:r>
        <w:r w:rsidR="00EC26C2">
          <w:rPr>
            <w:noProof/>
            <w:webHidden/>
          </w:rPr>
          <w:fldChar w:fldCharType="separate"/>
        </w:r>
        <w:r w:rsidR="00EC26C2">
          <w:rPr>
            <w:noProof/>
            <w:webHidden/>
          </w:rPr>
          <w:t>19</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59" w:history="1">
        <w:r w:rsidR="00EC26C2" w:rsidRPr="0082192B">
          <w:rPr>
            <w:rStyle w:val="Hyperlink"/>
            <w:noProof/>
          </w:rPr>
          <w:t>Exchange Online</w:t>
        </w:r>
        <w:r w:rsidR="00EC26C2">
          <w:rPr>
            <w:noProof/>
            <w:webHidden/>
          </w:rPr>
          <w:tab/>
        </w:r>
        <w:r w:rsidR="00EC26C2">
          <w:rPr>
            <w:noProof/>
            <w:webHidden/>
          </w:rPr>
          <w:fldChar w:fldCharType="begin"/>
        </w:r>
        <w:r w:rsidR="00EC26C2">
          <w:rPr>
            <w:noProof/>
            <w:webHidden/>
          </w:rPr>
          <w:instrText xml:space="preserve"> PAGEREF _Toc466917959 \h </w:instrText>
        </w:r>
        <w:r w:rsidR="00EC26C2">
          <w:rPr>
            <w:noProof/>
            <w:webHidden/>
          </w:rPr>
        </w:r>
        <w:r w:rsidR="00EC26C2">
          <w:rPr>
            <w:noProof/>
            <w:webHidden/>
          </w:rPr>
          <w:fldChar w:fldCharType="separate"/>
        </w:r>
        <w:r w:rsidR="00EC26C2">
          <w:rPr>
            <w:noProof/>
            <w:webHidden/>
          </w:rPr>
          <w:t>19</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0" w:history="1">
        <w:r w:rsidR="00EC26C2" w:rsidRPr="0082192B">
          <w:rPr>
            <w:rStyle w:val="Hyperlink"/>
            <w:noProof/>
          </w:rPr>
          <w:t>Office 365-Anwendungen</w:t>
        </w:r>
        <w:r w:rsidR="00EC26C2">
          <w:rPr>
            <w:noProof/>
            <w:webHidden/>
          </w:rPr>
          <w:tab/>
        </w:r>
        <w:r w:rsidR="00EC26C2">
          <w:rPr>
            <w:noProof/>
            <w:webHidden/>
          </w:rPr>
          <w:fldChar w:fldCharType="begin"/>
        </w:r>
        <w:r w:rsidR="00EC26C2">
          <w:rPr>
            <w:noProof/>
            <w:webHidden/>
          </w:rPr>
          <w:instrText xml:space="preserve"> PAGEREF _Toc466917960 \h </w:instrText>
        </w:r>
        <w:r w:rsidR="00EC26C2">
          <w:rPr>
            <w:noProof/>
            <w:webHidden/>
          </w:rPr>
        </w:r>
        <w:r w:rsidR="00EC26C2">
          <w:rPr>
            <w:noProof/>
            <w:webHidden/>
          </w:rPr>
          <w:fldChar w:fldCharType="separate"/>
        </w:r>
        <w:r w:rsidR="00EC26C2">
          <w:rPr>
            <w:noProof/>
            <w:webHidden/>
          </w:rPr>
          <w:t>21</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1" w:history="1">
        <w:r w:rsidR="00EC26C2" w:rsidRPr="0082192B">
          <w:rPr>
            <w:rStyle w:val="Hyperlink"/>
            <w:noProof/>
          </w:rPr>
          <w:t>Microsoft MyAnalytics</w:t>
        </w:r>
        <w:r w:rsidR="00EC26C2">
          <w:rPr>
            <w:noProof/>
            <w:webHidden/>
          </w:rPr>
          <w:tab/>
        </w:r>
        <w:r w:rsidR="00EC26C2">
          <w:rPr>
            <w:noProof/>
            <w:webHidden/>
          </w:rPr>
          <w:fldChar w:fldCharType="begin"/>
        </w:r>
        <w:r w:rsidR="00EC26C2">
          <w:rPr>
            <w:noProof/>
            <w:webHidden/>
          </w:rPr>
          <w:instrText xml:space="preserve"> PAGEREF _Toc466917961 \h </w:instrText>
        </w:r>
        <w:r w:rsidR="00EC26C2">
          <w:rPr>
            <w:noProof/>
            <w:webHidden/>
          </w:rPr>
        </w:r>
        <w:r w:rsidR="00EC26C2">
          <w:rPr>
            <w:noProof/>
            <w:webHidden/>
          </w:rPr>
          <w:fldChar w:fldCharType="separate"/>
        </w:r>
        <w:r w:rsidR="00EC26C2">
          <w:rPr>
            <w:noProof/>
            <w:webHidden/>
          </w:rPr>
          <w:t>21</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2" w:history="1">
        <w:r w:rsidR="00EC26C2" w:rsidRPr="0082192B">
          <w:rPr>
            <w:rStyle w:val="Hyperlink"/>
            <w:noProof/>
          </w:rPr>
          <w:t>Office 365 Advanced eDiscovery</w:t>
        </w:r>
        <w:r w:rsidR="00EC26C2">
          <w:rPr>
            <w:noProof/>
            <w:webHidden/>
          </w:rPr>
          <w:tab/>
        </w:r>
        <w:r w:rsidR="00EC26C2">
          <w:rPr>
            <w:noProof/>
            <w:webHidden/>
          </w:rPr>
          <w:fldChar w:fldCharType="begin"/>
        </w:r>
        <w:r w:rsidR="00EC26C2">
          <w:rPr>
            <w:noProof/>
            <w:webHidden/>
          </w:rPr>
          <w:instrText xml:space="preserve"> PAGEREF _Toc466917962 \h </w:instrText>
        </w:r>
        <w:r w:rsidR="00EC26C2">
          <w:rPr>
            <w:noProof/>
            <w:webHidden/>
          </w:rPr>
        </w:r>
        <w:r w:rsidR="00EC26C2">
          <w:rPr>
            <w:noProof/>
            <w:webHidden/>
          </w:rPr>
          <w:fldChar w:fldCharType="separate"/>
        </w:r>
        <w:r w:rsidR="00EC26C2">
          <w:rPr>
            <w:noProof/>
            <w:webHidden/>
          </w:rPr>
          <w:t>21</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3" w:history="1">
        <w:r w:rsidR="00EC26C2" w:rsidRPr="0082192B">
          <w:rPr>
            <w:rStyle w:val="Hyperlink"/>
            <w:noProof/>
          </w:rPr>
          <w:t>Office Online</w:t>
        </w:r>
        <w:r w:rsidR="00EC26C2">
          <w:rPr>
            <w:noProof/>
            <w:webHidden/>
          </w:rPr>
          <w:tab/>
        </w:r>
        <w:r w:rsidR="00EC26C2">
          <w:rPr>
            <w:noProof/>
            <w:webHidden/>
          </w:rPr>
          <w:fldChar w:fldCharType="begin"/>
        </w:r>
        <w:r w:rsidR="00EC26C2">
          <w:rPr>
            <w:noProof/>
            <w:webHidden/>
          </w:rPr>
          <w:instrText xml:space="preserve"> PAGEREF _Toc466917963 \h </w:instrText>
        </w:r>
        <w:r w:rsidR="00EC26C2">
          <w:rPr>
            <w:noProof/>
            <w:webHidden/>
          </w:rPr>
        </w:r>
        <w:r w:rsidR="00EC26C2">
          <w:rPr>
            <w:noProof/>
            <w:webHidden/>
          </w:rPr>
          <w:fldChar w:fldCharType="separate"/>
        </w:r>
        <w:r w:rsidR="00EC26C2">
          <w:rPr>
            <w:noProof/>
            <w:webHidden/>
          </w:rPr>
          <w:t>22</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4" w:history="1">
        <w:r w:rsidR="00EC26C2" w:rsidRPr="0082192B">
          <w:rPr>
            <w:rStyle w:val="Hyperlink"/>
            <w:noProof/>
          </w:rPr>
          <w:t>OneDrive for Business</w:t>
        </w:r>
        <w:r w:rsidR="00EC26C2">
          <w:rPr>
            <w:noProof/>
            <w:webHidden/>
          </w:rPr>
          <w:tab/>
        </w:r>
        <w:r w:rsidR="00EC26C2">
          <w:rPr>
            <w:noProof/>
            <w:webHidden/>
          </w:rPr>
          <w:fldChar w:fldCharType="begin"/>
        </w:r>
        <w:r w:rsidR="00EC26C2">
          <w:rPr>
            <w:noProof/>
            <w:webHidden/>
          </w:rPr>
          <w:instrText xml:space="preserve"> PAGEREF _Toc466917964 \h </w:instrText>
        </w:r>
        <w:r w:rsidR="00EC26C2">
          <w:rPr>
            <w:noProof/>
            <w:webHidden/>
          </w:rPr>
        </w:r>
        <w:r w:rsidR="00EC26C2">
          <w:rPr>
            <w:noProof/>
            <w:webHidden/>
          </w:rPr>
          <w:fldChar w:fldCharType="separate"/>
        </w:r>
        <w:r w:rsidR="00EC26C2">
          <w:rPr>
            <w:noProof/>
            <w:webHidden/>
          </w:rPr>
          <w:t>22</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5" w:history="1">
        <w:r w:rsidR="00EC26C2" w:rsidRPr="0082192B">
          <w:rPr>
            <w:rStyle w:val="Hyperlink"/>
            <w:noProof/>
          </w:rPr>
          <w:t>Project Online</w:t>
        </w:r>
        <w:r w:rsidR="00EC26C2">
          <w:rPr>
            <w:noProof/>
            <w:webHidden/>
          </w:rPr>
          <w:tab/>
        </w:r>
        <w:r w:rsidR="00EC26C2">
          <w:rPr>
            <w:noProof/>
            <w:webHidden/>
          </w:rPr>
          <w:fldChar w:fldCharType="begin"/>
        </w:r>
        <w:r w:rsidR="00EC26C2">
          <w:rPr>
            <w:noProof/>
            <w:webHidden/>
          </w:rPr>
          <w:instrText xml:space="preserve"> PAGEREF _Toc466917965 \h </w:instrText>
        </w:r>
        <w:r w:rsidR="00EC26C2">
          <w:rPr>
            <w:noProof/>
            <w:webHidden/>
          </w:rPr>
        </w:r>
        <w:r w:rsidR="00EC26C2">
          <w:rPr>
            <w:noProof/>
            <w:webHidden/>
          </w:rPr>
          <w:fldChar w:fldCharType="separate"/>
        </w:r>
        <w:r w:rsidR="00EC26C2">
          <w:rPr>
            <w:noProof/>
            <w:webHidden/>
          </w:rPr>
          <w:t>22</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6" w:history="1">
        <w:r w:rsidR="00EC26C2" w:rsidRPr="0082192B">
          <w:rPr>
            <w:rStyle w:val="Hyperlink"/>
            <w:noProof/>
          </w:rPr>
          <w:t>SharePoint Online</w:t>
        </w:r>
        <w:r w:rsidR="00EC26C2">
          <w:rPr>
            <w:noProof/>
            <w:webHidden/>
          </w:rPr>
          <w:tab/>
        </w:r>
        <w:r w:rsidR="00EC26C2">
          <w:rPr>
            <w:noProof/>
            <w:webHidden/>
          </w:rPr>
          <w:fldChar w:fldCharType="begin"/>
        </w:r>
        <w:r w:rsidR="00EC26C2">
          <w:rPr>
            <w:noProof/>
            <w:webHidden/>
          </w:rPr>
          <w:instrText xml:space="preserve"> PAGEREF _Toc466917966 \h </w:instrText>
        </w:r>
        <w:r w:rsidR="00EC26C2">
          <w:rPr>
            <w:noProof/>
            <w:webHidden/>
          </w:rPr>
        </w:r>
        <w:r w:rsidR="00EC26C2">
          <w:rPr>
            <w:noProof/>
            <w:webHidden/>
          </w:rPr>
          <w:fldChar w:fldCharType="separate"/>
        </w:r>
        <w:r w:rsidR="00EC26C2">
          <w:rPr>
            <w:noProof/>
            <w:webHidden/>
          </w:rPr>
          <w:t>22</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7" w:history="1">
        <w:r w:rsidR="00EC26C2" w:rsidRPr="0082192B">
          <w:rPr>
            <w:rStyle w:val="Hyperlink"/>
            <w:noProof/>
          </w:rPr>
          <w:t>Skype for Business Online</w:t>
        </w:r>
        <w:r w:rsidR="00EC26C2">
          <w:rPr>
            <w:noProof/>
            <w:webHidden/>
          </w:rPr>
          <w:tab/>
        </w:r>
        <w:r w:rsidR="00EC26C2">
          <w:rPr>
            <w:noProof/>
            <w:webHidden/>
          </w:rPr>
          <w:fldChar w:fldCharType="begin"/>
        </w:r>
        <w:r w:rsidR="00EC26C2">
          <w:rPr>
            <w:noProof/>
            <w:webHidden/>
          </w:rPr>
          <w:instrText xml:space="preserve"> PAGEREF _Toc466917967 \h </w:instrText>
        </w:r>
        <w:r w:rsidR="00EC26C2">
          <w:rPr>
            <w:noProof/>
            <w:webHidden/>
          </w:rPr>
        </w:r>
        <w:r w:rsidR="00EC26C2">
          <w:rPr>
            <w:noProof/>
            <w:webHidden/>
          </w:rPr>
          <w:fldChar w:fldCharType="separate"/>
        </w:r>
        <w:r w:rsidR="00EC26C2">
          <w:rPr>
            <w:noProof/>
            <w:webHidden/>
          </w:rPr>
          <w:t>23</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68" w:history="1">
        <w:r w:rsidR="00EC26C2" w:rsidRPr="0082192B">
          <w:rPr>
            <w:rStyle w:val="Hyperlink"/>
            <w:noProof/>
          </w:rPr>
          <w:t>Skype for Business Online PSTN Services</w:t>
        </w:r>
        <w:r w:rsidR="00EC26C2">
          <w:rPr>
            <w:noProof/>
            <w:webHidden/>
          </w:rPr>
          <w:tab/>
        </w:r>
        <w:r w:rsidR="00EC26C2">
          <w:rPr>
            <w:noProof/>
            <w:webHidden/>
          </w:rPr>
          <w:fldChar w:fldCharType="begin"/>
        </w:r>
        <w:r w:rsidR="00EC26C2">
          <w:rPr>
            <w:noProof/>
            <w:webHidden/>
          </w:rPr>
          <w:instrText xml:space="preserve"> PAGEREF _Toc466917968 \h </w:instrText>
        </w:r>
        <w:r w:rsidR="00EC26C2">
          <w:rPr>
            <w:noProof/>
            <w:webHidden/>
          </w:rPr>
        </w:r>
        <w:r w:rsidR="00EC26C2">
          <w:rPr>
            <w:noProof/>
            <w:webHidden/>
          </w:rPr>
          <w:fldChar w:fldCharType="separate"/>
        </w:r>
        <w:r w:rsidR="00EC26C2">
          <w:rPr>
            <w:noProof/>
            <w:webHidden/>
          </w:rPr>
          <w:t>23</w:t>
        </w:r>
        <w:r w:rsidR="00EC26C2">
          <w:rPr>
            <w:noProof/>
            <w:webHidden/>
          </w:rPr>
          <w:fldChar w:fldCharType="end"/>
        </w:r>
      </w:hyperlink>
    </w:p>
    <w:p w:rsidR="00EC26C2" w:rsidRDefault="00296B22">
      <w:pPr>
        <w:pStyle w:val="TOC2"/>
        <w:tabs>
          <w:tab w:val="right" w:leader="dot" w:pos="5030"/>
        </w:tabs>
        <w:rPr>
          <w:rFonts w:eastAsiaTheme="minorEastAsia"/>
          <w:b w:val="0"/>
          <w:smallCaps w:val="0"/>
          <w:noProof/>
          <w:sz w:val="22"/>
          <w:lang w:val="en-US" w:eastAsia="en-US" w:bidi="ar-SA"/>
        </w:rPr>
      </w:pPr>
      <w:hyperlink w:anchor="_Toc466917969" w:history="1">
        <w:r w:rsidR="00EC26C2" w:rsidRPr="0082192B">
          <w:rPr>
            <w:rStyle w:val="Hyperlink"/>
            <w:noProof/>
          </w:rPr>
          <w:t>Sonstige Onlinedienste</w:t>
        </w:r>
        <w:r w:rsidR="00EC26C2">
          <w:rPr>
            <w:noProof/>
            <w:webHidden/>
          </w:rPr>
          <w:tab/>
        </w:r>
        <w:r w:rsidR="00EC26C2">
          <w:rPr>
            <w:noProof/>
            <w:webHidden/>
          </w:rPr>
          <w:fldChar w:fldCharType="begin"/>
        </w:r>
        <w:r w:rsidR="00EC26C2">
          <w:rPr>
            <w:noProof/>
            <w:webHidden/>
          </w:rPr>
          <w:instrText xml:space="preserve"> PAGEREF _Toc466917969 \h </w:instrText>
        </w:r>
        <w:r w:rsidR="00EC26C2">
          <w:rPr>
            <w:noProof/>
            <w:webHidden/>
          </w:rPr>
        </w:r>
        <w:r w:rsidR="00EC26C2">
          <w:rPr>
            <w:noProof/>
            <w:webHidden/>
          </w:rPr>
          <w:fldChar w:fldCharType="separate"/>
        </w:r>
        <w:r w:rsidR="00EC26C2">
          <w:rPr>
            <w:noProof/>
            <w:webHidden/>
          </w:rPr>
          <w:t>24</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70" w:history="1">
        <w:r w:rsidR="00EC26C2" w:rsidRPr="0082192B">
          <w:rPr>
            <w:rStyle w:val="Hyperlink"/>
            <w:noProof/>
          </w:rPr>
          <w:t>Bing Maps Enterprise Platform und Bing Maps Mobile Asset Management Platform</w:t>
        </w:r>
        <w:r w:rsidR="00EC26C2">
          <w:rPr>
            <w:noProof/>
            <w:webHidden/>
          </w:rPr>
          <w:tab/>
        </w:r>
        <w:r w:rsidR="00EC26C2">
          <w:rPr>
            <w:noProof/>
            <w:webHidden/>
          </w:rPr>
          <w:fldChar w:fldCharType="begin"/>
        </w:r>
        <w:r w:rsidR="00EC26C2">
          <w:rPr>
            <w:noProof/>
            <w:webHidden/>
          </w:rPr>
          <w:instrText xml:space="preserve"> PAGEREF _Toc466917970 \h </w:instrText>
        </w:r>
        <w:r w:rsidR="00EC26C2">
          <w:rPr>
            <w:noProof/>
            <w:webHidden/>
          </w:rPr>
        </w:r>
        <w:r w:rsidR="00EC26C2">
          <w:rPr>
            <w:noProof/>
            <w:webHidden/>
          </w:rPr>
          <w:fldChar w:fldCharType="separate"/>
        </w:r>
        <w:r w:rsidR="00EC26C2">
          <w:rPr>
            <w:noProof/>
            <w:webHidden/>
          </w:rPr>
          <w:t>24</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71" w:history="1">
        <w:r w:rsidR="00EC26C2" w:rsidRPr="0082192B">
          <w:rPr>
            <w:rStyle w:val="Hyperlink"/>
            <w:noProof/>
          </w:rPr>
          <w:t>Geschäftsanwendungsplattform</w:t>
        </w:r>
        <w:r w:rsidR="00EC26C2">
          <w:rPr>
            <w:noProof/>
            <w:webHidden/>
          </w:rPr>
          <w:tab/>
        </w:r>
        <w:r w:rsidR="00EC26C2">
          <w:rPr>
            <w:noProof/>
            <w:webHidden/>
          </w:rPr>
          <w:fldChar w:fldCharType="begin"/>
        </w:r>
        <w:r w:rsidR="00EC26C2">
          <w:rPr>
            <w:noProof/>
            <w:webHidden/>
          </w:rPr>
          <w:instrText xml:space="preserve"> PAGEREF _Toc466917971 \h </w:instrText>
        </w:r>
        <w:r w:rsidR="00EC26C2">
          <w:rPr>
            <w:noProof/>
            <w:webHidden/>
          </w:rPr>
        </w:r>
        <w:r w:rsidR="00EC26C2">
          <w:rPr>
            <w:noProof/>
            <w:webHidden/>
          </w:rPr>
          <w:fldChar w:fldCharType="separate"/>
        </w:r>
        <w:r w:rsidR="00EC26C2">
          <w:rPr>
            <w:noProof/>
            <w:webHidden/>
          </w:rPr>
          <w:t>24</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72" w:history="1">
        <w:r w:rsidR="00EC26C2" w:rsidRPr="0082192B">
          <w:rPr>
            <w:rStyle w:val="Hyperlink"/>
            <w:noProof/>
          </w:rPr>
          <w:t>Microsoft Intune</w:t>
        </w:r>
        <w:r w:rsidR="00EC26C2">
          <w:rPr>
            <w:noProof/>
            <w:webHidden/>
          </w:rPr>
          <w:tab/>
        </w:r>
        <w:r w:rsidR="00EC26C2">
          <w:rPr>
            <w:noProof/>
            <w:webHidden/>
          </w:rPr>
          <w:fldChar w:fldCharType="begin"/>
        </w:r>
        <w:r w:rsidR="00EC26C2">
          <w:rPr>
            <w:noProof/>
            <w:webHidden/>
          </w:rPr>
          <w:instrText xml:space="preserve"> PAGEREF _Toc466917972 \h </w:instrText>
        </w:r>
        <w:r w:rsidR="00EC26C2">
          <w:rPr>
            <w:noProof/>
            <w:webHidden/>
          </w:rPr>
        </w:r>
        <w:r w:rsidR="00EC26C2">
          <w:rPr>
            <w:noProof/>
            <w:webHidden/>
          </w:rPr>
          <w:fldChar w:fldCharType="separate"/>
        </w:r>
        <w:r w:rsidR="00EC26C2">
          <w:rPr>
            <w:noProof/>
            <w:webHidden/>
          </w:rPr>
          <w:t>24</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73" w:history="1">
        <w:r w:rsidR="00EC26C2" w:rsidRPr="0082192B">
          <w:rPr>
            <w:rStyle w:val="Hyperlink"/>
            <w:noProof/>
          </w:rPr>
          <w:t>Microsoft Learning</w:t>
        </w:r>
        <w:r w:rsidR="00EC26C2">
          <w:rPr>
            <w:noProof/>
            <w:webHidden/>
          </w:rPr>
          <w:tab/>
        </w:r>
        <w:r w:rsidR="00EC26C2">
          <w:rPr>
            <w:noProof/>
            <w:webHidden/>
          </w:rPr>
          <w:fldChar w:fldCharType="begin"/>
        </w:r>
        <w:r w:rsidR="00EC26C2">
          <w:rPr>
            <w:noProof/>
            <w:webHidden/>
          </w:rPr>
          <w:instrText xml:space="preserve"> PAGEREF _Toc466917973 \h </w:instrText>
        </w:r>
        <w:r w:rsidR="00EC26C2">
          <w:rPr>
            <w:noProof/>
            <w:webHidden/>
          </w:rPr>
        </w:r>
        <w:r w:rsidR="00EC26C2">
          <w:rPr>
            <w:noProof/>
            <w:webHidden/>
          </w:rPr>
          <w:fldChar w:fldCharType="separate"/>
        </w:r>
        <w:r w:rsidR="00EC26C2">
          <w:rPr>
            <w:noProof/>
            <w:webHidden/>
          </w:rPr>
          <w:t>25</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74" w:history="1">
        <w:r w:rsidR="00EC26C2" w:rsidRPr="0082192B">
          <w:rPr>
            <w:rStyle w:val="Hyperlink"/>
            <w:noProof/>
          </w:rPr>
          <w:t>Minecraft: Education Edition</w:t>
        </w:r>
        <w:r w:rsidR="00EC26C2">
          <w:rPr>
            <w:noProof/>
            <w:webHidden/>
          </w:rPr>
          <w:tab/>
        </w:r>
        <w:r w:rsidR="00EC26C2">
          <w:rPr>
            <w:noProof/>
            <w:webHidden/>
          </w:rPr>
          <w:fldChar w:fldCharType="begin"/>
        </w:r>
        <w:r w:rsidR="00EC26C2">
          <w:rPr>
            <w:noProof/>
            <w:webHidden/>
          </w:rPr>
          <w:instrText xml:space="preserve"> PAGEREF _Toc466917974 \h </w:instrText>
        </w:r>
        <w:r w:rsidR="00EC26C2">
          <w:rPr>
            <w:noProof/>
            <w:webHidden/>
          </w:rPr>
        </w:r>
        <w:r w:rsidR="00EC26C2">
          <w:rPr>
            <w:noProof/>
            <w:webHidden/>
          </w:rPr>
          <w:fldChar w:fldCharType="separate"/>
        </w:r>
        <w:r w:rsidR="00EC26C2">
          <w:rPr>
            <w:noProof/>
            <w:webHidden/>
          </w:rPr>
          <w:t>25</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75" w:history="1">
        <w:r w:rsidR="00EC26C2" w:rsidRPr="0082192B">
          <w:rPr>
            <w:rStyle w:val="Hyperlink"/>
            <w:noProof/>
          </w:rPr>
          <w:t>Office 365 Developer</w:t>
        </w:r>
        <w:r w:rsidR="00EC26C2">
          <w:rPr>
            <w:noProof/>
            <w:webHidden/>
          </w:rPr>
          <w:tab/>
        </w:r>
        <w:r w:rsidR="00EC26C2">
          <w:rPr>
            <w:noProof/>
            <w:webHidden/>
          </w:rPr>
          <w:fldChar w:fldCharType="begin"/>
        </w:r>
        <w:r w:rsidR="00EC26C2">
          <w:rPr>
            <w:noProof/>
            <w:webHidden/>
          </w:rPr>
          <w:instrText xml:space="preserve"> PAGEREF _Toc466917975 \h </w:instrText>
        </w:r>
        <w:r w:rsidR="00EC26C2">
          <w:rPr>
            <w:noProof/>
            <w:webHidden/>
          </w:rPr>
        </w:r>
        <w:r w:rsidR="00EC26C2">
          <w:rPr>
            <w:noProof/>
            <w:webHidden/>
          </w:rPr>
          <w:fldChar w:fldCharType="separate"/>
        </w:r>
        <w:r w:rsidR="00EC26C2">
          <w:rPr>
            <w:noProof/>
            <w:webHidden/>
          </w:rPr>
          <w:t>25</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76" w:history="1">
        <w:r w:rsidR="00EC26C2" w:rsidRPr="0082192B">
          <w:rPr>
            <w:rStyle w:val="Hyperlink"/>
            <w:noProof/>
          </w:rPr>
          <w:t>Windows-Desktopbetriebssystem</w:t>
        </w:r>
        <w:r w:rsidR="00EC26C2">
          <w:rPr>
            <w:noProof/>
            <w:webHidden/>
          </w:rPr>
          <w:tab/>
        </w:r>
        <w:r w:rsidR="00EC26C2">
          <w:rPr>
            <w:noProof/>
            <w:webHidden/>
          </w:rPr>
          <w:fldChar w:fldCharType="begin"/>
        </w:r>
        <w:r w:rsidR="00EC26C2">
          <w:rPr>
            <w:noProof/>
            <w:webHidden/>
          </w:rPr>
          <w:instrText xml:space="preserve"> PAGEREF _Toc466917976 \h </w:instrText>
        </w:r>
        <w:r w:rsidR="00EC26C2">
          <w:rPr>
            <w:noProof/>
            <w:webHidden/>
          </w:rPr>
        </w:r>
        <w:r w:rsidR="00EC26C2">
          <w:rPr>
            <w:noProof/>
            <w:webHidden/>
          </w:rPr>
          <w:fldChar w:fldCharType="separate"/>
        </w:r>
        <w:r w:rsidR="00EC26C2">
          <w:rPr>
            <w:noProof/>
            <w:webHidden/>
          </w:rPr>
          <w:t>26</w:t>
        </w:r>
        <w:r w:rsidR="00EC26C2">
          <w:rPr>
            <w:noProof/>
            <w:webHidden/>
          </w:rPr>
          <w:fldChar w:fldCharType="end"/>
        </w:r>
      </w:hyperlink>
    </w:p>
    <w:p w:rsidR="00EC26C2" w:rsidRDefault="00296B22">
      <w:pPr>
        <w:pStyle w:val="TOC4"/>
        <w:rPr>
          <w:rFonts w:eastAsiaTheme="minorEastAsia"/>
          <w:smallCaps w:val="0"/>
          <w:noProof/>
          <w:sz w:val="22"/>
          <w:lang w:val="en-US" w:eastAsia="en-US" w:bidi="ar-SA"/>
        </w:rPr>
      </w:pPr>
      <w:hyperlink w:anchor="_Toc466917977" w:history="1">
        <w:r w:rsidR="00EC26C2" w:rsidRPr="0082192B">
          <w:rPr>
            <w:rStyle w:val="Hyperlink"/>
            <w:noProof/>
          </w:rPr>
          <w:t>Yammer Enterprise</w:t>
        </w:r>
        <w:r w:rsidR="00EC26C2">
          <w:rPr>
            <w:noProof/>
            <w:webHidden/>
          </w:rPr>
          <w:tab/>
        </w:r>
        <w:r w:rsidR="00EC26C2">
          <w:rPr>
            <w:noProof/>
            <w:webHidden/>
          </w:rPr>
          <w:fldChar w:fldCharType="begin"/>
        </w:r>
        <w:r w:rsidR="00EC26C2">
          <w:rPr>
            <w:noProof/>
            <w:webHidden/>
          </w:rPr>
          <w:instrText xml:space="preserve"> PAGEREF _Toc466917977 \h </w:instrText>
        </w:r>
        <w:r w:rsidR="00EC26C2">
          <w:rPr>
            <w:noProof/>
            <w:webHidden/>
          </w:rPr>
        </w:r>
        <w:r w:rsidR="00EC26C2">
          <w:rPr>
            <w:noProof/>
            <w:webHidden/>
          </w:rPr>
          <w:fldChar w:fldCharType="separate"/>
        </w:r>
        <w:r w:rsidR="00EC26C2">
          <w:rPr>
            <w:noProof/>
            <w:webHidden/>
          </w:rPr>
          <w:t>26</w:t>
        </w:r>
        <w:r w:rsidR="00EC26C2">
          <w:rPr>
            <w:noProof/>
            <w:webHidden/>
          </w:rPr>
          <w:fldChar w:fldCharType="end"/>
        </w:r>
      </w:hyperlink>
    </w:p>
    <w:p w:rsidR="00EC26C2" w:rsidRDefault="00296B22">
      <w:pPr>
        <w:pStyle w:val="TOC1"/>
        <w:tabs>
          <w:tab w:val="right" w:leader="dot" w:pos="5030"/>
        </w:tabs>
        <w:rPr>
          <w:rFonts w:eastAsiaTheme="minorEastAsia"/>
          <w:b w:val="0"/>
          <w:caps w:val="0"/>
          <w:noProof/>
          <w:sz w:val="22"/>
          <w:lang w:val="en-US" w:eastAsia="en-US" w:bidi="ar-SA"/>
        </w:rPr>
      </w:pPr>
      <w:hyperlink w:anchor="_Toc466917978" w:history="1">
        <w:r w:rsidR="00EC26C2" w:rsidRPr="0082192B">
          <w:rPr>
            <w:rStyle w:val="Hyperlink"/>
            <w:noProof/>
          </w:rPr>
          <w:t>Anhang 1 – Hinweise</w:t>
        </w:r>
        <w:r w:rsidR="00EC26C2">
          <w:rPr>
            <w:noProof/>
            <w:webHidden/>
          </w:rPr>
          <w:tab/>
        </w:r>
        <w:r w:rsidR="00EC26C2">
          <w:rPr>
            <w:noProof/>
            <w:webHidden/>
          </w:rPr>
          <w:fldChar w:fldCharType="begin"/>
        </w:r>
        <w:r w:rsidR="00EC26C2">
          <w:rPr>
            <w:noProof/>
            <w:webHidden/>
          </w:rPr>
          <w:instrText xml:space="preserve"> PAGEREF _Toc466917978 \h </w:instrText>
        </w:r>
        <w:r w:rsidR="00EC26C2">
          <w:rPr>
            <w:noProof/>
            <w:webHidden/>
          </w:rPr>
        </w:r>
        <w:r w:rsidR="00EC26C2">
          <w:rPr>
            <w:noProof/>
            <w:webHidden/>
          </w:rPr>
          <w:fldChar w:fldCharType="separate"/>
        </w:r>
        <w:r w:rsidR="00EC26C2">
          <w:rPr>
            <w:noProof/>
            <w:webHidden/>
          </w:rPr>
          <w:t>27</w:t>
        </w:r>
        <w:r w:rsidR="00EC26C2">
          <w:rPr>
            <w:noProof/>
            <w:webHidden/>
          </w:rPr>
          <w:fldChar w:fldCharType="end"/>
        </w:r>
      </w:hyperlink>
    </w:p>
    <w:p w:rsidR="00EC26C2" w:rsidRDefault="00296B22">
      <w:pPr>
        <w:pStyle w:val="TOC3"/>
        <w:rPr>
          <w:rFonts w:eastAsiaTheme="minorEastAsia"/>
          <w:b w:val="0"/>
          <w:smallCaps w:val="0"/>
          <w:sz w:val="22"/>
          <w:lang w:val="en-US" w:eastAsia="en-US" w:bidi="ar-SA"/>
        </w:rPr>
      </w:pPr>
      <w:hyperlink w:anchor="_Toc466917979" w:history="1">
        <w:r w:rsidR="00EC26C2" w:rsidRPr="0082192B">
          <w:rPr>
            <w:rStyle w:val="Hyperlink"/>
          </w:rPr>
          <w:t>Bing Maps</w:t>
        </w:r>
        <w:r w:rsidR="00EC26C2">
          <w:rPr>
            <w:webHidden/>
          </w:rPr>
          <w:tab/>
        </w:r>
        <w:r w:rsidR="00EC26C2">
          <w:rPr>
            <w:webHidden/>
          </w:rPr>
          <w:fldChar w:fldCharType="begin"/>
        </w:r>
        <w:r w:rsidR="00EC26C2">
          <w:rPr>
            <w:webHidden/>
          </w:rPr>
          <w:instrText xml:space="preserve"> PAGEREF _Toc466917979 \h </w:instrText>
        </w:r>
        <w:r w:rsidR="00EC26C2">
          <w:rPr>
            <w:webHidden/>
          </w:rPr>
        </w:r>
        <w:r w:rsidR="00EC26C2">
          <w:rPr>
            <w:webHidden/>
          </w:rPr>
          <w:fldChar w:fldCharType="separate"/>
        </w:r>
        <w:r w:rsidR="00EC26C2">
          <w:rPr>
            <w:webHidden/>
          </w:rPr>
          <w:t>27</w:t>
        </w:r>
        <w:r w:rsidR="00EC26C2">
          <w:rPr>
            <w:webHidden/>
          </w:rPr>
          <w:fldChar w:fldCharType="end"/>
        </w:r>
      </w:hyperlink>
    </w:p>
    <w:p w:rsidR="00EC26C2" w:rsidRDefault="00296B22">
      <w:pPr>
        <w:pStyle w:val="TOC3"/>
        <w:rPr>
          <w:rFonts w:eastAsiaTheme="minorEastAsia"/>
          <w:b w:val="0"/>
          <w:smallCaps w:val="0"/>
          <w:sz w:val="22"/>
          <w:lang w:val="en-US" w:eastAsia="en-US" w:bidi="ar-SA"/>
        </w:rPr>
      </w:pPr>
      <w:hyperlink w:anchor="_Toc466917980" w:history="1">
        <w:r w:rsidR="00EC26C2" w:rsidRPr="0082192B">
          <w:rPr>
            <w:rStyle w:val="Hyperlink"/>
          </w:rPr>
          <w:t>Professional Services</w:t>
        </w:r>
        <w:r w:rsidR="00EC26C2">
          <w:rPr>
            <w:webHidden/>
          </w:rPr>
          <w:tab/>
        </w:r>
        <w:r w:rsidR="00EC26C2">
          <w:rPr>
            <w:webHidden/>
          </w:rPr>
          <w:fldChar w:fldCharType="begin"/>
        </w:r>
        <w:r w:rsidR="00EC26C2">
          <w:rPr>
            <w:webHidden/>
          </w:rPr>
          <w:instrText xml:space="preserve"> PAGEREF _Toc466917980 \h </w:instrText>
        </w:r>
        <w:r w:rsidR="00EC26C2">
          <w:rPr>
            <w:webHidden/>
          </w:rPr>
        </w:r>
        <w:r w:rsidR="00EC26C2">
          <w:rPr>
            <w:webHidden/>
          </w:rPr>
          <w:fldChar w:fldCharType="separate"/>
        </w:r>
        <w:r w:rsidR="00EC26C2">
          <w:rPr>
            <w:webHidden/>
          </w:rPr>
          <w:t>27</w:t>
        </w:r>
        <w:r w:rsidR="00EC26C2">
          <w:rPr>
            <w:webHidden/>
          </w:rPr>
          <w:fldChar w:fldCharType="end"/>
        </w:r>
      </w:hyperlink>
    </w:p>
    <w:p w:rsidR="00EC26C2" w:rsidRDefault="00296B22">
      <w:pPr>
        <w:pStyle w:val="TOC3"/>
        <w:rPr>
          <w:rFonts w:eastAsiaTheme="minorEastAsia"/>
          <w:b w:val="0"/>
          <w:smallCaps w:val="0"/>
          <w:sz w:val="22"/>
          <w:lang w:val="en-US" w:eastAsia="en-US" w:bidi="ar-SA"/>
        </w:rPr>
      </w:pPr>
      <w:hyperlink w:anchor="_Toc466917981" w:history="1">
        <w:r w:rsidR="00EC26C2" w:rsidRPr="0082192B">
          <w:rPr>
            <w:rStyle w:val="Hyperlink"/>
          </w:rPr>
          <w:t>Bekanntmachung zu Azure Media Services H.265/HEVC-Codierung</w:t>
        </w:r>
        <w:r w:rsidR="00EC26C2">
          <w:rPr>
            <w:webHidden/>
          </w:rPr>
          <w:tab/>
        </w:r>
        <w:r w:rsidR="00EC26C2">
          <w:rPr>
            <w:webHidden/>
          </w:rPr>
          <w:fldChar w:fldCharType="begin"/>
        </w:r>
        <w:r w:rsidR="00EC26C2">
          <w:rPr>
            <w:webHidden/>
          </w:rPr>
          <w:instrText xml:space="preserve"> PAGEREF _Toc466917981 \h </w:instrText>
        </w:r>
        <w:r w:rsidR="00EC26C2">
          <w:rPr>
            <w:webHidden/>
          </w:rPr>
        </w:r>
        <w:r w:rsidR="00EC26C2">
          <w:rPr>
            <w:webHidden/>
          </w:rPr>
          <w:fldChar w:fldCharType="separate"/>
        </w:r>
        <w:r w:rsidR="00EC26C2">
          <w:rPr>
            <w:webHidden/>
          </w:rPr>
          <w:t>28</w:t>
        </w:r>
        <w:r w:rsidR="00EC26C2">
          <w:rPr>
            <w:webHidden/>
          </w:rPr>
          <w:fldChar w:fldCharType="end"/>
        </w:r>
      </w:hyperlink>
    </w:p>
    <w:p w:rsidR="00EC26C2" w:rsidRDefault="00296B22">
      <w:pPr>
        <w:pStyle w:val="TOC3"/>
        <w:rPr>
          <w:rFonts w:eastAsiaTheme="minorEastAsia"/>
          <w:b w:val="0"/>
          <w:smallCaps w:val="0"/>
          <w:sz w:val="22"/>
          <w:lang w:val="en-US" w:eastAsia="en-US" w:bidi="ar-SA"/>
        </w:rPr>
      </w:pPr>
      <w:hyperlink w:anchor="_Toc466917982" w:history="1">
        <w:r w:rsidR="00EC26C2" w:rsidRPr="0082192B">
          <w:rPr>
            <w:rStyle w:val="Hyperlink"/>
          </w:rPr>
          <w:t>Hinweis zu H.264/AVC Visual-Standard, VC-1 Video-Standard, MPEG-4 Visual-Standard und MPEG-2-Videostandard</w:t>
        </w:r>
        <w:r w:rsidR="00EC26C2">
          <w:rPr>
            <w:webHidden/>
          </w:rPr>
          <w:tab/>
        </w:r>
        <w:r w:rsidR="00EC26C2">
          <w:rPr>
            <w:webHidden/>
          </w:rPr>
          <w:fldChar w:fldCharType="begin"/>
        </w:r>
        <w:r w:rsidR="00EC26C2">
          <w:rPr>
            <w:webHidden/>
          </w:rPr>
          <w:instrText xml:space="preserve"> PAGEREF _Toc466917982 \h </w:instrText>
        </w:r>
        <w:r w:rsidR="00EC26C2">
          <w:rPr>
            <w:webHidden/>
          </w:rPr>
        </w:r>
        <w:r w:rsidR="00EC26C2">
          <w:rPr>
            <w:webHidden/>
          </w:rPr>
          <w:fldChar w:fldCharType="separate"/>
        </w:r>
        <w:r w:rsidR="00EC26C2">
          <w:rPr>
            <w:webHidden/>
          </w:rPr>
          <w:t>28</w:t>
        </w:r>
        <w:r w:rsidR="00EC26C2">
          <w:rPr>
            <w:webHidden/>
          </w:rPr>
          <w:fldChar w:fldCharType="end"/>
        </w:r>
      </w:hyperlink>
    </w:p>
    <w:p w:rsidR="00EC26C2" w:rsidRDefault="00296B22">
      <w:pPr>
        <w:pStyle w:val="TOC1"/>
        <w:tabs>
          <w:tab w:val="right" w:leader="dot" w:pos="5030"/>
        </w:tabs>
        <w:rPr>
          <w:rFonts w:eastAsiaTheme="minorEastAsia"/>
          <w:b w:val="0"/>
          <w:caps w:val="0"/>
          <w:noProof/>
          <w:sz w:val="22"/>
          <w:lang w:val="en-US" w:eastAsia="en-US" w:bidi="ar-SA"/>
        </w:rPr>
      </w:pPr>
      <w:hyperlink w:anchor="_Toc466917983" w:history="1">
        <w:r w:rsidR="00EC26C2" w:rsidRPr="0082192B">
          <w:rPr>
            <w:rStyle w:val="Hyperlink"/>
            <w:noProof/>
          </w:rPr>
          <w:t>Anhang 2 – Abonnementlizenzen für Suites</w:t>
        </w:r>
        <w:r w:rsidR="00EC26C2">
          <w:rPr>
            <w:noProof/>
            <w:webHidden/>
          </w:rPr>
          <w:tab/>
        </w:r>
        <w:r w:rsidR="00EC26C2">
          <w:rPr>
            <w:noProof/>
            <w:webHidden/>
          </w:rPr>
          <w:fldChar w:fldCharType="begin"/>
        </w:r>
        <w:r w:rsidR="00EC26C2">
          <w:rPr>
            <w:noProof/>
            <w:webHidden/>
          </w:rPr>
          <w:instrText xml:space="preserve"> PAGEREF _Toc466917983 \h </w:instrText>
        </w:r>
        <w:r w:rsidR="00EC26C2">
          <w:rPr>
            <w:noProof/>
            <w:webHidden/>
          </w:rPr>
        </w:r>
        <w:r w:rsidR="00EC26C2">
          <w:rPr>
            <w:noProof/>
            <w:webHidden/>
          </w:rPr>
          <w:fldChar w:fldCharType="separate"/>
        </w:r>
        <w:r w:rsidR="00EC26C2">
          <w:rPr>
            <w:noProof/>
            <w:webHidden/>
          </w:rPr>
          <w:t>29</w:t>
        </w:r>
        <w:r w:rsidR="00EC26C2">
          <w:rPr>
            <w:noProof/>
            <w:webHidden/>
          </w:rPr>
          <w:fldChar w:fldCharType="end"/>
        </w:r>
      </w:hyperlink>
    </w:p>
    <w:p w:rsidR="00EC26C2" w:rsidRDefault="00296B22">
      <w:pPr>
        <w:pStyle w:val="TOC1"/>
        <w:tabs>
          <w:tab w:val="right" w:leader="dot" w:pos="5030"/>
        </w:tabs>
        <w:rPr>
          <w:rFonts w:eastAsiaTheme="minorEastAsia"/>
          <w:b w:val="0"/>
          <w:caps w:val="0"/>
          <w:noProof/>
          <w:sz w:val="22"/>
          <w:lang w:val="en-US" w:eastAsia="en-US" w:bidi="ar-SA"/>
        </w:rPr>
      </w:pPr>
      <w:hyperlink w:anchor="_Toc466917984" w:history="1">
        <w:r w:rsidR="00EC26C2" w:rsidRPr="0082192B">
          <w:rPr>
            <w:rStyle w:val="Hyperlink"/>
            <w:noProof/>
          </w:rPr>
          <w:t>Anhang 3 – Die Standardvertragsklauseln (Prozessoren)</w:t>
        </w:r>
        <w:r w:rsidR="00EC26C2">
          <w:rPr>
            <w:noProof/>
            <w:webHidden/>
          </w:rPr>
          <w:tab/>
        </w:r>
        <w:r w:rsidR="00EC26C2">
          <w:rPr>
            <w:noProof/>
            <w:webHidden/>
          </w:rPr>
          <w:fldChar w:fldCharType="begin"/>
        </w:r>
        <w:r w:rsidR="00EC26C2">
          <w:rPr>
            <w:noProof/>
            <w:webHidden/>
          </w:rPr>
          <w:instrText xml:space="preserve"> PAGEREF _Toc466917984 \h </w:instrText>
        </w:r>
        <w:r w:rsidR="00EC26C2">
          <w:rPr>
            <w:noProof/>
            <w:webHidden/>
          </w:rPr>
        </w:r>
        <w:r w:rsidR="00EC26C2">
          <w:rPr>
            <w:noProof/>
            <w:webHidden/>
          </w:rPr>
          <w:fldChar w:fldCharType="separate"/>
        </w:r>
        <w:r w:rsidR="00EC26C2">
          <w:rPr>
            <w:noProof/>
            <w:webHidden/>
          </w:rPr>
          <w:t>31</w:t>
        </w:r>
        <w:r w:rsidR="00EC26C2">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66917913"/>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66917914"/>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6" w:name="_Toc449618366"/>
      <w:bookmarkStart w:id="7" w:name="_Toc445967433"/>
      <w:bookmarkStart w:id="8" w:name="_Toc466917915"/>
      <w:bookmarkStart w:id="9" w:name="_Toc378147615"/>
      <w:bookmarkStart w:id="10" w:name="_Toc378151517"/>
      <w:bookmarkStart w:id="11" w:name="_Toc379797094"/>
      <w:bookmarkStart w:id="12" w:name="_Toc380513120"/>
      <w:bookmarkStart w:id="13" w:name="_Toc380655159"/>
      <w:bookmarkStart w:id="14" w:name="_Toc383415077"/>
      <w:r w:rsidRPr="00401A18">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0D0A34" w:rsidRPr="00401A18" w:rsidTr="007514A2">
        <w:trPr>
          <w:tblHeader/>
        </w:trPr>
        <w:tc>
          <w:tcPr>
            <w:tcW w:w="5395" w:type="dxa"/>
            <w:shd w:val="clear" w:color="auto" w:fill="0072C6"/>
          </w:tcPr>
          <w:p w:rsidR="000D0A34" w:rsidRPr="00401A18" w:rsidRDefault="000D0A34" w:rsidP="007514A2">
            <w:pPr>
              <w:pStyle w:val="ProductList-Body"/>
              <w:spacing w:before="20" w:after="20"/>
              <w:rPr>
                <w:color w:val="FFFFFF" w:themeColor="background1"/>
                <w:sz w:val="16"/>
                <w:szCs w:val="16"/>
              </w:rPr>
            </w:pPr>
            <w:r w:rsidRPr="00401A18">
              <w:rPr>
                <w:color w:val="FFFFFF" w:themeColor="background1"/>
                <w:sz w:val="16"/>
                <w:szCs w:val="16"/>
              </w:rPr>
              <w:t>Hinzufügungen</w:t>
            </w:r>
          </w:p>
        </w:tc>
        <w:tc>
          <w:tcPr>
            <w:tcW w:w="5395" w:type="dxa"/>
            <w:shd w:val="clear" w:color="auto" w:fill="0072C6"/>
          </w:tcPr>
          <w:p w:rsidR="000D0A34" w:rsidRPr="00401A18" w:rsidRDefault="000D0A34" w:rsidP="007514A2">
            <w:pPr>
              <w:pStyle w:val="ProductList-Body"/>
              <w:spacing w:before="20" w:after="20"/>
              <w:rPr>
                <w:color w:val="FFFFFF" w:themeColor="background1"/>
                <w:sz w:val="16"/>
                <w:szCs w:val="16"/>
              </w:rPr>
            </w:pPr>
            <w:r w:rsidRPr="00401A18">
              <w:rPr>
                <w:color w:val="FFFFFF" w:themeColor="background1"/>
                <w:sz w:val="16"/>
                <w:szCs w:val="16"/>
              </w:rPr>
              <w:t>Streichungen</w:t>
            </w:r>
          </w:p>
        </w:tc>
      </w:tr>
      <w:tr w:rsidR="007514A2" w:rsidRPr="00401A18" w:rsidTr="007514A2">
        <w:tc>
          <w:tcPr>
            <w:tcW w:w="5395" w:type="dxa"/>
            <w:vAlign w:val="bottom"/>
          </w:tcPr>
          <w:p w:rsidR="007514A2" w:rsidRPr="00DF6BF1" w:rsidRDefault="007514A2" w:rsidP="00DF6BF1">
            <w:pPr>
              <w:rPr>
                <w:rFonts w:ascii="Calibri Light" w:hAnsi="Calibri Light"/>
                <w:sz w:val="16"/>
              </w:rPr>
            </w:pPr>
          </w:p>
        </w:tc>
        <w:tc>
          <w:tcPr>
            <w:tcW w:w="5395" w:type="dxa"/>
            <w:vAlign w:val="bottom"/>
          </w:tcPr>
          <w:p w:rsidR="007514A2" w:rsidRPr="00DF6BF1" w:rsidRDefault="007514A2" w:rsidP="00DF6BF1">
            <w:pPr>
              <w:rPr>
                <w:rFonts w:ascii="Calibri Light" w:hAnsi="Calibri Light"/>
                <w:sz w:val="16"/>
              </w:rPr>
            </w:pPr>
          </w:p>
        </w:tc>
      </w:tr>
    </w:tbl>
    <w:p w:rsidR="000D0A34" w:rsidRPr="00401A18" w:rsidRDefault="000D0A34" w:rsidP="000D0A34">
      <w:pPr>
        <w:pStyle w:val="ProductList-Body"/>
      </w:pPr>
    </w:p>
    <w:p w:rsidR="007514A2" w:rsidRPr="006D2C33" w:rsidRDefault="007514A2" w:rsidP="007514A2">
      <w:pPr>
        <w:pStyle w:val="ProductList-ClauseHeading"/>
        <w:outlineLvl w:val="2"/>
      </w:pPr>
      <w:r>
        <w:t>Onlinedienst-spezifische Bestimmungen</w:t>
      </w:r>
    </w:p>
    <w:p w:rsidR="00C66FEF" w:rsidRPr="00F55075" w:rsidRDefault="00296B22" w:rsidP="00C66FEF">
      <w:pPr>
        <w:pStyle w:val="ProductList-Body"/>
      </w:pPr>
      <w:hyperlink w:anchor="MicrosoftAzureServices" w:history="1">
        <w:r w:rsidR="00C66FEF">
          <w:rPr>
            <w:rStyle w:val="Hyperlink"/>
          </w:rPr>
          <w:t>Microsoft Azure-Dienste</w:t>
        </w:r>
      </w:hyperlink>
      <w:r w:rsidR="00C66FEF">
        <w:t>: Die Einträge für Microsoft Azure StorSimple und Microsoft Cloud App Security wurden entfernt, da die Onlinedienste keine spezifischen Bestimmungen oder Hinweise enthalten, die separat gekennzeichnet werden müssen. Die Entfernung dieser Einträge aus den Onlinedienste-Bestimmungen hat keinen Einfluss auf die Verfügbarkeit oder die Bestimmungen, die für diese Onlinedienste gelten.</w:t>
      </w:r>
    </w:p>
    <w:p w:rsidR="00C66FEF" w:rsidRPr="00F55075" w:rsidRDefault="00296B22" w:rsidP="00C66FEF">
      <w:pPr>
        <w:pStyle w:val="ProductList-Body"/>
        <w:spacing w:before="60"/>
      </w:pPr>
      <w:hyperlink w:anchor="EMS" w:history="1">
        <w:r w:rsidR="00C66FEF">
          <w:rPr>
            <w:rStyle w:val="Hyperlink"/>
          </w:rPr>
          <w:t>Enterprise Mobility + Security</w:t>
        </w:r>
      </w:hyperlink>
      <w:r w:rsidR="00C66FEF">
        <w:t xml:space="preserve">: Microsoft Azure Plans hat Enterprise Mobility + Security als Abschnittsüberschrift für die Einträge zu den Onlinediensten für </w:t>
      </w:r>
      <w:hyperlink w:anchor="AzureActiiveDirectoryBasic" w:history="1">
        <w:r w:rsidR="00C66FEF">
          <w:rPr>
            <w:rStyle w:val="Hyperlink"/>
          </w:rPr>
          <w:t>Azure Active Directory Basic</w:t>
        </w:r>
      </w:hyperlink>
      <w:r w:rsidR="00C66FEF">
        <w:t xml:space="preserve">, </w:t>
      </w:r>
      <w:hyperlink w:anchor="AzureActiiveDirectoryPremium" w:history="1">
        <w:r w:rsidR="00C66FEF">
          <w:rPr>
            <w:rStyle w:val="Hyperlink"/>
          </w:rPr>
          <w:t>Azure Active Directory Premium</w:t>
        </w:r>
      </w:hyperlink>
      <w:r w:rsidR="00C66FEF">
        <w:t xml:space="preserve"> und </w:t>
      </w:r>
      <w:hyperlink w:anchor="AzureInformationProtectionPremium" w:history="1">
        <w:r w:rsidR="00C66FEF">
          <w:rPr>
            <w:rStyle w:val="Hyperlink"/>
          </w:rPr>
          <w:t>Azure Information Protection Premium</w:t>
        </w:r>
      </w:hyperlink>
      <w:r w:rsidR="00C66FEF">
        <w:t xml:space="preserve"> ersetzt. Der Eintrag für Microsoft Multifactor Authentication (mehrstufige Authentifizierung) wurde entfernt, da der Onlinedienst keine spezifischen Bestimmungen oder Hinweise enthält, die separat gekennzeichnet werden müssen. Die Entfernung dieses Eintrags aus den Bestimmungen für Onlinedienste hat keine Auswirkungen auf die Verfügbarkeit oder die Bestimmungen, die für den Onlinedienst gelten.</w:t>
      </w:r>
    </w:p>
    <w:p w:rsidR="00C66FEF" w:rsidRPr="00F55075" w:rsidRDefault="00296B22" w:rsidP="00C66FEF">
      <w:pPr>
        <w:pStyle w:val="ProductList-Body"/>
        <w:spacing w:before="60"/>
      </w:pPr>
      <w:hyperlink w:anchor="O365Services" w:history="1">
        <w:r w:rsidR="00C66FEF">
          <w:rPr>
            <w:rStyle w:val="Hyperlink"/>
          </w:rPr>
          <w:t>Office 365-Dienste</w:t>
        </w:r>
      </w:hyperlink>
      <w:r w:rsidR="00C66FEF">
        <w:t xml:space="preserve">: Der Hinweis in Bezug auf H.264/MPEG-4 AVC in </w:t>
      </w:r>
      <w:hyperlink w:anchor="Attachment1" w:history="1">
        <w:r w:rsidR="00C66FEF">
          <w:rPr>
            <w:rStyle w:val="Hyperlink"/>
          </w:rPr>
          <w:t>Anhang 1</w:t>
        </w:r>
      </w:hyperlink>
      <w:r w:rsidR="00C66FEF">
        <w:t xml:space="preserve"> wurde für </w:t>
      </w:r>
      <w:hyperlink w:anchor="MicrosoftTeams" w:history="1">
        <w:r w:rsidR="00C66FEF">
          <w:rPr>
            <w:rStyle w:val="Hyperlink"/>
          </w:rPr>
          <w:t>Microsoft-Teams</w:t>
        </w:r>
      </w:hyperlink>
      <w:r w:rsidR="00C66FEF">
        <w:t xml:space="preserve"> hinzugefügt. </w:t>
      </w:r>
      <w:hyperlink w:anchor="MicrosoftMyAnalytics" w:history="1">
        <w:r w:rsidR="00C66FEF">
          <w:rPr>
            <w:rStyle w:val="Hyperlink"/>
          </w:rPr>
          <w:t>Microsoft MyAnalytics</w:t>
        </w:r>
      </w:hyperlink>
      <w:r w:rsidR="00C66FEF">
        <w:t xml:space="preserve"> hat Delve Analytics ersetzt.</w:t>
      </w:r>
    </w:p>
    <w:p w:rsidR="00C66FEF" w:rsidRPr="00F55075" w:rsidRDefault="00296B22" w:rsidP="00C66FEF">
      <w:pPr>
        <w:pStyle w:val="ProductList-Body"/>
        <w:spacing w:before="60"/>
      </w:pPr>
      <w:hyperlink w:anchor="BingMaps" w:history="1">
        <w:r w:rsidR="00C66FEF">
          <w:rPr>
            <w:rStyle w:val="Hyperlink"/>
          </w:rPr>
          <w:t>Bing Maps Enterprise Platform und Bing Maps Mobile Asset Management Platform</w:t>
        </w:r>
      </w:hyperlink>
      <w:r w:rsidR="00C66FEF">
        <w:t xml:space="preserve">: Der Eintrag wurde für die Hinzufügung von </w:t>
      </w:r>
      <w:r w:rsidR="00C66FEF">
        <w:rPr>
          <w:color w:val="000000"/>
        </w:rPr>
        <w:t>Bing Maps Asset Management Platform aktualisiert.</w:t>
      </w:r>
    </w:p>
    <w:p w:rsidR="00CB74D2" w:rsidRPr="00903BB7" w:rsidRDefault="00296B2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66917916"/>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66917917"/>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8" w:name="_Toc453946572"/>
      <w:bookmarkStart w:id="19" w:name="_Toc451949009"/>
      <w:bookmarkStart w:id="20" w:name="_Toc466917918"/>
      <w:r>
        <w:t>Aktualisierungen an den Bestimmungen für Onlinedienste</w:t>
      </w:r>
      <w:bookmarkEnd w:id="18"/>
      <w:bookmarkEnd w:id="19"/>
      <w:bookmarkEnd w:id="20"/>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3"/>
      <w:bookmarkStart w:id="22" w:name="_Toc451949010"/>
      <w:bookmarkStart w:id="23" w:name="_Toc466917919"/>
      <w:bookmarkStart w:id="24" w:name="OnlineServicesChanges"/>
      <w:r>
        <w:t>Änderungen und Verfügbarkeit von Onlinediensten</w:t>
      </w:r>
      <w:bookmarkEnd w:id="21"/>
      <w:bookmarkEnd w:id="22"/>
      <w:bookmarkEnd w:id="23"/>
    </w:p>
    <w:bookmarkEnd w:id="24"/>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66917920"/>
      <w:r>
        <w:t>Datenaufbewahrung</w:t>
      </w:r>
      <w:bookmarkEnd w:id="25"/>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6" w:name="_Toc466917921"/>
      <w:r>
        <w:t>Verwendung von Software mit dem Onlinedienst</w:t>
      </w:r>
      <w:bookmarkEnd w:id="26"/>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7" w:name="_Toc460240070"/>
      <w:bookmarkStart w:id="28" w:name="_Toc459970681"/>
      <w:bookmarkStart w:id="29" w:name="_Toc466917922"/>
      <w:r>
        <w:t>Nicht von Microsoft stammende Produkte</w:t>
      </w:r>
      <w:bookmarkEnd w:id="27"/>
      <w:bookmarkEnd w:id="28"/>
      <w:bookmarkEnd w:id="29"/>
    </w:p>
    <w:p w:rsidR="007514A2" w:rsidRPr="006C3FC1" w:rsidRDefault="007514A2" w:rsidP="007514A2">
      <w:pPr>
        <w:pStyle w:val="ProductList-Body"/>
      </w:pPr>
      <w:r w:rsidRPr="006C3FC1">
        <w:t>Microsoft stellt den Kunden möglicherweise Nicht von Microsoft stammende Produkte über die Verwendung der Onlinedienste durch den Kunden (z. B. über einen Store oder eine Galerie oder als Suchergebnisse)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0" w:name="_Toc466917923"/>
      <w:r>
        <w:t>Richtlinie für zulässige Verwendung</w:t>
      </w:r>
      <w:bookmarkEnd w:id="30"/>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1" w:name="_Toc466917924"/>
      <w:r>
        <w:lastRenderedPageBreak/>
        <w:t>Technische Beschränkungen</w:t>
      </w:r>
      <w:bookmarkEnd w:id="31"/>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2" w:name="_Toc466917925"/>
      <w:r>
        <w:t>Einhaltung von gesetzlichen Regelungen</w:t>
      </w:r>
      <w:bookmarkEnd w:id="32"/>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3" w:name="_Toc466917926"/>
      <w:bookmarkStart w:id="34" w:name="ImportExportServices"/>
      <w:r w:rsidRPr="00BD38C9">
        <w:t>Import-/Export-Dienste</w:t>
      </w:r>
      <w:bookmarkEnd w:id="33"/>
    </w:p>
    <w:bookmarkEnd w:id="34"/>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5" w:name="_Toc466917927"/>
      <w:r>
        <w:t>Elektronische Benachrichtigungen</w:t>
      </w:r>
      <w:bookmarkEnd w:id="35"/>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6" w:name="_Toc466917928"/>
      <w:r>
        <w:t>Neuzuweisung von Lizenzen</w:t>
      </w:r>
      <w:bookmarkEnd w:id="36"/>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7" w:name="_Toc466917929"/>
      <w:r>
        <w:t>Schriftartkomponenten</w:t>
      </w:r>
      <w:bookmarkEnd w:id="37"/>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38" w:name="CompetitiveBenchmarking"/>
      <w:bookmarkStart w:id="39" w:name="_Toc459970689"/>
      <w:bookmarkStart w:id="40" w:name="_Toc466917930"/>
      <w:r>
        <w:t>Wettbewerbsfähiges Benchmarking</w:t>
      </w:r>
      <w:bookmarkEnd w:id="38"/>
      <w:bookmarkEnd w:id="39"/>
      <w:bookmarkEnd w:id="40"/>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366C8E">
      <w:pPr>
        <w:pStyle w:val="ProductList-SubSubSectionHeading"/>
        <w:outlineLvl w:val="1"/>
      </w:pPr>
      <w:bookmarkStart w:id="41" w:name="_Toc466917931"/>
      <w:r>
        <w:t>Multiplexing</w:t>
      </w:r>
      <w:bookmarkEnd w:id="4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296B22"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2" w:name="PrivacyandSecurityTerms"/>
      <w:bookmarkStart w:id="43" w:name="_Toc466917932"/>
      <w:r>
        <w:lastRenderedPageBreak/>
        <w:t>Datenschutz- und Sicherheitsbestimmungen</w:t>
      </w:r>
      <w:bookmarkEnd w:id="42"/>
      <w:bookmarkEnd w:id="4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4" w:name="_Toc466917933"/>
      <w:r w:rsidRPr="00205B87">
        <w:rPr>
          <w:lang w:val="de-DE"/>
        </w:rPr>
        <w:t>Allgemeine Datenschutz- und Sicherheitsbestimmungen</w:t>
      </w:r>
      <w:bookmarkEnd w:id="44"/>
    </w:p>
    <w:p w:rsidR="007514A2" w:rsidRPr="006D2C33" w:rsidRDefault="007514A2" w:rsidP="007514A2">
      <w:pPr>
        <w:pStyle w:val="ProductList-SubSubSectionHeading"/>
        <w:outlineLvl w:val="2"/>
      </w:pPr>
      <w:bookmarkStart w:id="45" w:name="_Toc460240082"/>
      <w:bookmarkStart w:id="46" w:name="_Toc459970693"/>
      <w:bookmarkStart w:id="47" w:name="_Toc466917934"/>
      <w:r>
        <w:t>Umfang</w:t>
      </w:r>
      <w:bookmarkEnd w:id="45"/>
      <w:bookmarkEnd w:id="46"/>
      <w:bookmarkEnd w:id="47"/>
    </w:p>
    <w:p w:rsidR="007514A2" w:rsidRPr="006D2C33" w:rsidRDefault="007514A2" w:rsidP="007514A2">
      <w:pPr>
        <w:pStyle w:val="ProductList-Body"/>
      </w:pPr>
      <w:r>
        <w:t xml:space="preserve">Die Bestimmungen in diesem Abschnitt gelten für alle Onlinedienste außer Bing Maps Enterprise Platform, Bing Maps Mobile Asset Management Platform und Microsoft Translator, für die die nachfolgend aufgeführten Privacy-, Datenschutz- und/oder Sicherheitsbestimmungen in den anwendbaren </w:t>
      </w:r>
      <w:hyperlink w:anchor="OnlineServiceSpecificTerms" w:history="1">
        <w:r>
          <w:rPr>
            <w:rStyle w:val="Hyperlink"/>
          </w:rPr>
          <w:t>Onlinedienst-spezifischen Bestimmungen</w:t>
        </w:r>
      </w:hyperlink>
      <w:r>
        <w:t xml:space="preserve"> gelten.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66917935"/>
      <w:r>
        <w:t>Verwendung von Kundendaten</w:t>
      </w:r>
      <w:bookmarkEnd w:id="48"/>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9" w:name="_Toc423959220"/>
      <w:bookmarkStart w:id="50" w:name="_Toc417892060"/>
      <w:bookmarkStart w:id="51" w:name="_Toc466917936"/>
      <w:r>
        <w:t>Offenlegung von Kundendaten</w:t>
      </w:r>
      <w:bookmarkEnd w:id="49"/>
      <w:bookmarkEnd w:id="50"/>
      <w:bookmarkEnd w:id="51"/>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2" w:name="_Toc466917937"/>
      <w:r>
        <w:t>Bildungseinrichtungen</w:t>
      </w:r>
      <w:bookmarkEnd w:id="52"/>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3" w:name="_Toc423959222"/>
      <w:bookmarkStart w:id="54" w:name="_Toc466917938"/>
      <w:bookmarkStart w:id="55" w:name="HIPPA"/>
      <w:bookmarkStart w:id="56" w:name="_Toc417892062"/>
      <w:bookmarkStart w:id="57" w:name="HIPAA"/>
      <w:r>
        <w:t>HIPAA-Geschäftspartner</w:t>
      </w:r>
      <w:bookmarkEnd w:id="53"/>
      <w:bookmarkEnd w:id="54"/>
    </w:p>
    <w:bookmarkEnd w:id="55"/>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6"/>
    <w:bookmarkEnd w:id="57"/>
    <w:p w:rsidR="00885D68" w:rsidRPr="00690C65" w:rsidRDefault="00885D68" w:rsidP="00F77036">
      <w:pPr>
        <w:pStyle w:val="ProductList-Body"/>
      </w:pPr>
    </w:p>
    <w:p w:rsidR="00F77036" w:rsidRPr="00690C65" w:rsidRDefault="00F77036" w:rsidP="00366C8E">
      <w:pPr>
        <w:pStyle w:val="ProductList-SubSubSectionHeading"/>
        <w:outlineLvl w:val="2"/>
      </w:pPr>
      <w:bookmarkStart w:id="58" w:name="_Toc466917939"/>
      <w:r>
        <w:t>Sicherheit</w:t>
      </w:r>
      <w:bookmarkEnd w:id="58"/>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9" w:name="_Toc466917940"/>
      <w:r>
        <w:t>Meldung von Sicherheitsvorfällen</w:t>
      </w:r>
      <w:bookmarkEnd w:id="59"/>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0" w:name="_Toc466917941"/>
      <w:bookmarkStart w:id="61" w:name="LocationofDataProcessing"/>
      <w:r>
        <w:t>Ort der Datenverarbeitung</w:t>
      </w:r>
      <w:bookmarkEnd w:id="60"/>
    </w:p>
    <w:bookmarkEnd w:id="61"/>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2" w:name="_Toc417892066"/>
      <w:bookmarkStart w:id="63" w:name="_Toc412644895"/>
      <w:bookmarkStart w:id="64" w:name="_Toc466917942"/>
      <w:r>
        <w:t>Vorschauversionen</w:t>
      </w:r>
      <w:bookmarkEnd w:id="62"/>
      <w:bookmarkEnd w:id="63"/>
      <w:bookmarkEnd w:id="64"/>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5" w:name="_Toc466917943"/>
      <w:r>
        <w:t>Einsatz von Vertragspartnern</w:t>
      </w:r>
      <w:bookmarkEnd w:id="65"/>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6" w:name="_Toc466917944"/>
      <w:r>
        <w:t>So kontaktieren Sie Microsoft</w:t>
      </w:r>
      <w:bookmarkEnd w:id="66"/>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296B2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7" w:name="_Toc466917945"/>
      <w:bookmarkStart w:id="68" w:name="DataProcessingTerms"/>
      <w:r w:rsidRPr="00205B87">
        <w:rPr>
          <w:lang w:val="de-DE"/>
        </w:rPr>
        <w:lastRenderedPageBreak/>
        <w:t>Bestimmungen für die Datenverarbeitung</w:t>
      </w:r>
      <w:bookmarkEnd w:id="67"/>
    </w:p>
    <w:bookmarkEnd w:id="68"/>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7514A2" w:rsidTr="007514A2">
        <w:tc>
          <w:tcPr>
            <w:tcW w:w="2610" w:type="dxa"/>
            <w:vAlign w:val="center"/>
          </w:tcPr>
          <w:p w:rsidR="007514A2" w:rsidRPr="006C3FC1" w:rsidRDefault="007514A2" w:rsidP="007514A2">
            <w:pPr>
              <w:pStyle w:val="ProductList-Body"/>
              <w:rPr>
                <w:sz w:val="16"/>
                <w:szCs w:val="16"/>
              </w:rPr>
            </w:pPr>
            <w:bookmarkStart w:id="69" w:name="MicrosoftDynamicsOnlineServices"/>
            <w:r w:rsidRPr="006C3FC1">
              <w:rPr>
                <w:sz w:val="16"/>
                <w:szCs w:val="16"/>
              </w:rPr>
              <w:t>Microsoft Dynamics 365-Kerndienste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Die Microsoft Dynamics 365-Kerndienste umfassen nicht (1) Microsoft Dynamics 365 für Betrieb oder Microsoft Dynamics 365 für Finanzen; (2) Microsoft Dynamics 365-Dienste für unterstützte Geräte oder Software, einschließlich, jedoch nicht beschränkt auf Microsoft Dynamics 365 für Apps, Tablet und/oder Smartphone; oder (3) sofern in den Lizenzbedingungen für den betreffenden Dienst nicht ausdrücklich etwas anderes festgelegt ist, alle anderen als separate Marken ausgewiesenen Dienste, die zusammen mit oder in Verbindung mit den Microsoft Dynamics 365-Kerndiensten zur Verfügung gestellt werden.</w:t>
            </w:r>
          </w:p>
        </w:tc>
      </w:tr>
      <w:bookmarkEnd w:id="69"/>
      <w:tr w:rsidR="00C66FEF" w:rsidTr="007514A2">
        <w:tc>
          <w:tcPr>
            <w:tcW w:w="2610" w:type="dxa"/>
            <w:vAlign w:val="center"/>
          </w:tcPr>
          <w:p w:rsidR="00C66FEF" w:rsidRPr="00231971" w:rsidRDefault="00C66FEF" w:rsidP="00C66FEF">
            <w:pPr>
              <w:pStyle w:val="ProductList-Body"/>
              <w:rPr>
                <w:sz w:val="16"/>
                <w:szCs w:val="16"/>
              </w:rPr>
            </w:pPr>
            <w:r>
              <w:rPr>
                <w:sz w:val="16"/>
                <w:szCs w:val="16"/>
              </w:rPr>
              <w:t>Office 365-Dienste</w:t>
            </w:r>
          </w:p>
        </w:tc>
        <w:tc>
          <w:tcPr>
            <w:tcW w:w="8190" w:type="dxa"/>
          </w:tcPr>
          <w:p w:rsidR="00C66FEF" w:rsidRPr="00231971" w:rsidRDefault="00C66FEF" w:rsidP="00C66FEF">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Project Online, Skype for Business Online, Sway, Office Online, Microsoft MyAnalytics,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7514A2" w:rsidTr="007514A2">
        <w:tc>
          <w:tcPr>
            <w:tcW w:w="2610" w:type="dxa"/>
            <w:vAlign w:val="center"/>
          </w:tcPr>
          <w:p w:rsidR="007514A2" w:rsidRPr="006C3FC1" w:rsidRDefault="007514A2" w:rsidP="007514A2">
            <w:pPr>
              <w:pStyle w:val="ProductList-Body"/>
              <w:rPr>
                <w:sz w:val="16"/>
                <w:szCs w:val="16"/>
              </w:rPr>
            </w:pPr>
            <w:bookmarkStart w:id="70" w:name="MicrosoftAzureCoreServices"/>
            <w:r w:rsidRPr="006C3FC1">
              <w:rPr>
                <w:sz w:val="16"/>
                <w:szCs w:val="16"/>
              </w:rPr>
              <w:t>Microsoft Azure-Core-Dienste</w:t>
            </w:r>
            <w:bookmarkEnd w:id="70"/>
          </w:p>
        </w:tc>
        <w:tc>
          <w:tcPr>
            <w:tcW w:w="8190" w:type="dxa"/>
          </w:tcPr>
          <w:p w:rsidR="007514A2" w:rsidRPr="006C3FC1" w:rsidRDefault="007514A2" w:rsidP="007514A2">
            <w:pPr>
              <w:pStyle w:val="ProductList-Body"/>
              <w:rPr>
                <w:sz w:val="16"/>
                <w:szCs w:val="16"/>
                <w:lang w:val="en-US"/>
              </w:rPr>
            </w:pPr>
            <w:r w:rsidRPr="006C3FC1">
              <w:rPr>
                <w:sz w:val="16"/>
                <w:szCs w:val="16"/>
                <w:lang w:val="en-US"/>
              </w:rPr>
              <w:t>Active Directory, API Management, App Services (API Apps, Mobile Apps, Web Apps</w:t>
            </w:r>
            <w:r>
              <w:rPr>
                <w:sz w:val="16"/>
                <w:szCs w:val="16"/>
                <w:lang w:val="en-US"/>
              </w:rPr>
              <w:t>)</w:t>
            </w:r>
            <w:r w:rsidRPr="006C3FC1">
              <w:rPr>
                <w:sz w:val="16"/>
                <w:szCs w:val="16"/>
                <w:lang w:val="en-US"/>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und Workflow Manager. </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Power BI Services</w:t>
            </w:r>
          </w:p>
        </w:tc>
        <w:tc>
          <w:tcPr>
            <w:tcW w:w="8190" w:type="dxa"/>
          </w:tcPr>
          <w:p w:rsidR="00887D3E" w:rsidRPr="00231971" w:rsidRDefault="00887D3E" w:rsidP="007514A2">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1" w:name="DataProcessingTerms_DataatRest"/>
      <w:bookmarkStart w:id="72" w:name="_Toc457466419"/>
      <w:bookmarkStart w:id="73" w:name="_Toc453946599"/>
      <w:bookmarkStart w:id="74" w:name="_Toc466917946"/>
      <w:r>
        <w:lastRenderedPageBreak/>
        <w:t>Speicherstelle von ruhenden Kundendaten</w:t>
      </w:r>
      <w:bookmarkEnd w:id="71"/>
      <w:bookmarkEnd w:id="72"/>
      <w:bookmarkEnd w:id="73"/>
      <w:bookmarkEnd w:id="74"/>
    </w:p>
    <w:p w:rsidR="006B13AA" w:rsidRDefault="006B13AA" w:rsidP="006B13AA">
      <w:pPr>
        <w:pStyle w:val="ProductList-Body"/>
      </w:pPr>
      <w:r>
        <w:t>Microsoft wird ruhende Kundendaten wie folgt in bestimmten größeren geografischen Räumen speichern (jeweils ein Geo):</w:t>
      </w:r>
    </w:p>
    <w:p w:rsidR="006B13AA" w:rsidRDefault="006B13AA" w:rsidP="006B13AA">
      <w:pPr>
        <w:pStyle w:val="ProductList-Body"/>
        <w:numPr>
          <w:ilvl w:val="0"/>
          <w:numId w:val="6"/>
        </w:numPr>
        <w:ind w:left="450" w:hanging="270"/>
      </w:pPr>
      <w:r>
        <w:rPr>
          <w:b/>
        </w:rPr>
        <w:t xml:space="preserve">Office 365 Services. </w:t>
      </w:r>
      <w:r>
        <w:t xml:space="preserve">Wenn der Kunde seinen Mandanten Australien, Kanada, der Europäischen Union, Indien, Japan oder den Vereinigten Staaten (jeder vorgenannte Raum ist ein Geo) zuordnet, wird Microsoft die folgenden ruhenden Kundendaten nur innerhalb dieses Geos speichern: (1) Exchange Online-Mailbox-Inhalt (E-Mail-Text, Kalendereinträge und Inhalt der E-Mail-Anhänge), (2) SharePoint Online-Website-Inhalt und die an diesem Standort gespeicherten Dateien und (3) an OneDrive for Business hochgeladene Dateien.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7514A2" w:rsidRPr="006C3FC1" w:rsidRDefault="007514A2" w:rsidP="007514A2">
      <w:pPr>
        <w:pStyle w:val="ProductList-Body"/>
        <w:numPr>
          <w:ilvl w:val="0"/>
          <w:numId w:val="6"/>
        </w:numPr>
        <w:ind w:left="450" w:hanging="270"/>
        <w:rPr>
          <w:szCs w:val="18"/>
        </w:rPr>
      </w:pPr>
      <w:r w:rsidRPr="006C3FC1">
        <w:rPr>
          <w:b/>
          <w:szCs w:val="18"/>
        </w:rPr>
        <w:t>Microsoft Power BI Services.</w:t>
      </w:r>
      <w:r w:rsidRPr="006C3FC1">
        <w:rPr>
          <w:szCs w:val="18"/>
        </w:rPr>
        <w:t xml:space="preserve"> Wenn der Kunde seinen Mandanten in Australien, der Europäischen Union oder in den USA bereitstellt, speichert Microsoft die ruhenden Microsoft Power BI-Kundendaten nur innerhalb dieser Region.</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7514A2" w:rsidRPr="006C3FC1" w:rsidRDefault="007514A2" w:rsidP="007514A2">
      <w:pPr>
        <w:pStyle w:val="ProductList-Body"/>
        <w:numPr>
          <w:ilvl w:val="0"/>
          <w:numId w:val="6"/>
        </w:numPr>
        <w:spacing w:after="120"/>
        <w:ind w:left="450" w:hanging="270"/>
        <w:rPr>
          <w:szCs w:val="18"/>
        </w:rPr>
      </w:pPr>
      <w:r w:rsidRPr="006C3FC1">
        <w:rPr>
          <w:b/>
          <w:szCs w:val="18"/>
        </w:rPr>
        <w:t>Microsoft Dynamics 365-Kerndienste.</w:t>
      </w:r>
      <w:r w:rsidRPr="006C3FC1">
        <w:rPr>
          <w:szCs w:val="18"/>
        </w:rPr>
        <w:t xml:space="preserve"> </w:t>
      </w:r>
      <w:r w:rsidR="00C66FEF">
        <w:t>Mit Ausnahme von Microsoft Social Engagement und falls der Kunde seine Instanz damit in den USA oder in der EU versieht, wird Microsoft ruhende Kundendaten in einem dieser geografischen Räume speichern, beschränkt auf die durch Microsoft Dynamics 365 Core Services verwalteten Entitäten</w:t>
      </w:r>
      <w:r w:rsidRPr="006C3FC1">
        <w:rPr>
          <w:szCs w:val="18"/>
        </w:rPr>
        <w:t>. Bestimmte Entitäten können nicht so konfiguriert werden, dass sie in einem bestimmten geografischen Gebiet oder außerhalb der USA gespeichert werden, und werden möglicherweise an anderen Orten repliziert, so wie im Microsoft Dynamics 365 Trust Center aufgeführt.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5" w:name="DataProcessingTerms_Privacy"/>
      <w:bookmarkStart w:id="76" w:name="_Toc449618397"/>
      <w:bookmarkStart w:id="77" w:name="_Toc445967464"/>
      <w:bookmarkStart w:id="78" w:name="_Toc466917947"/>
      <w:r w:rsidRPr="00401A18">
        <w:t>Datenschutz</w:t>
      </w:r>
      <w:bookmarkEnd w:id="75"/>
      <w:bookmarkEnd w:id="76"/>
      <w:bookmarkEnd w:id="77"/>
      <w:bookmarkEnd w:id="78"/>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79" w:name="SubcontractorTransfer"/>
      <w:r>
        <w:rPr>
          <w:b/>
        </w:rPr>
        <w:t>Übertragung an Vertragspartner</w:t>
      </w:r>
      <w:bookmarkEnd w:id="79"/>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80" w:name="_Toc466917948"/>
      <w:r>
        <w:t>Zusätzliche Bestimmungen für Europa</w:t>
      </w:r>
      <w:bookmarkEnd w:id="80"/>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lastRenderedPageBreak/>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1" w:name="_Toc466917949"/>
      <w:r>
        <w:t>Sicherheit</w:t>
      </w:r>
      <w:bookmarkEnd w:id="81"/>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lastRenderedPageBreak/>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Intune-Onlinedienste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Power BI Services</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296B22"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9"/>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2" w:name="OnlineServiceSpecificTerms"/>
      <w:bookmarkStart w:id="83" w:name="_Toc466917950"/>
      <w:r>
        <w:lastRenderedPageBreak/>
        <w:t>Spezifische Bestimmungen für Onlinedienste</w:t>
      </w:r>
      <w:bookmarkEnd w:id="82"/>
      <w:bookmarkEnd w:id="83"/>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4" w:name="_Toc466917951"/>
      <w:bookmarkStart w:id="85" w:name="MicrosoftAzureServices"/>
      <w:r w:rsidRPr="00205B87">
        <w:rPr>
          <w:lang w:val="de-DE"/>
        </w:rPr>
        <w:t>Microsoft Azure-Dienste</w:t>
      </w:r>
      <w:bookmarkEnd w:id="84"/>
    </w:p>
    <w:bookmarkEnd w:id="85"/>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7514A2">
      <w:pPr>
        <w:pStyle w:val="ProductList-Body"/>
        <w:spacing w:after="120"/>
      </w:pPr>
      <w:r>
        <w:t xml:space="preserve">„Microsoft Azure-Dienste“ sind einer oder mehrere der Microsoft-Dienste und Feature, die unter </w:t>
      </w:r>
      <w:hyperlink r:id="rId30" w:history="1">
        <w:r w:rsidRPr="00A43B50">
          <w:rPr>
            <w:rStyle w:val="Hyperlink"/>
          </w:rPr>
          <w:t>http://azure.microsoft.com/services/</w:t>
        </w:r>
      </w:hyperlink>
      <w:r>
        <w:t xml:space="preserve"> angegeben sind, es sei denn, diese sind als separat lizenziert gekennzeichnet.</w:t>
      </w:r>
    </w:p>
    <w:p w:rsidR="007514A2" w:rsidRPr="006D2C33" w:rsidRDefault="007514A2" w:rsidP="007514A2">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1"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lastRenderedPageBreak/>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2" w:history="1">
        <w:r w:rsidR="008C6664">
          <w:rPr>
            <w:rStyle w:val="Hyperlink"/>
          </w:rPr>
          <w:t>http://azure.microsoft.com/en-us/support/legal/store-terms/</w:t>
        </w:r>
      </w:hyperlink>
      <w:hyperlink r:id="rId33" w:history="1"/>
      <w:r>
        <w:t xml:space="preserve"> eingesehen werden können, auf Nicht von Microsoft stammende Produkte zuzugreifen oder diese zu erwerben.</w:t>
      </w:r>
    </w:p>
    <w:p w:rsidR="00CD3C98" w:rsidRDefault="00CD3C98" w:rsidP="00272578">
      <w:pPr>
        <w:pStyle w:val="ProductList-Body"/>
      </w:pPr>
    </w:p>
    <w:p w:rsidR="007514A2" w:rsidRPr="006D2C33" w:rsidRDefault="007514A2" w:rsidP="007514A2">
      <w:pPr>
        <w:pStyle w:val="ProductList-Offering2Heading"/>
        <w:outlineLvl w:val="2"/>
      </w:pPr>
      <w:bookmarkStart w:id="86" w:name="_Toc466917952"/>
      <w:bookmarkStart w:id="87" w:name="MicrosoftTranslator"/>
      <w:r>
        <w:t>Microsoft Translator</w:t>
      </w:r>
      <w:bookmarkEnd w:id="86"/>
    </w:p>
    <w:bookmarkEnd w:id="87"/>
    <w:p w:rsidR="007514A2" w:rsidRPr="006D2C33" w:rsidRDefault="007514A2" w:rsidP="007514A2">
      <w:pPr>
        <w:pStyle w:val="ProductList-ClauseHeading"/>
      </w:pPr>
      <w:r>
        <w:t xml:space="preserve">Microsoft Translator – Datenschutz </w:t>
      </w:r>
    </w:p>
    <w:p w:rsidR="007514A2" w:rsidRPr="006D2C33" w:rsidRDefault="007514A2" w:rsidP="007514A2">
      <w:pPr>
        <w:pStyle w:val="ProductList-Body"/>
      </w:pPr>
      <w:r>
        <w:t xml:space="preserve">Für die Nutzung von Microsoft Translator durch den Kunden ist die Microsoft Datenschutzerklärung unter </w:t>
      </w:r>
      <w:hyperlink r:id="rId34" w:history="1">
        <w:r>
          <w:rPr>
            <w:rStyle w:val="Hyperlink"/>
          </w:rPr>
          <w:t>https://go.microsoft.com/fwlink/?LinkId=521839</w:t>
        </w:r>
      </w:hyperlink>
      <w:r>
        <w:t xml:space="preserve"> maßgeblich. Wenn diese im Widerspruch zu diesem Abschnitt über Microsoft Translator steht, hat jedoch dieser Abschnitt Vorrang.</w:t>
      </w:r>
    </w:p>
    <w:p w:rsidR="007514A2" w:rsidRPr="00A93500" w:rsidRDefault="007514A2" w:rsidP="007514A2">
      <w:pPr>
        <w:pStyle w:val="ProductList-Body"/>
        <w:rPr>
          <w:sz w:val="16"/>
        </w:rPr>
      </w:pPr>
    </w:p>
    <w:p w:rsidR="007514A2" w:rsidRPr="006D2C33" w:rsidRDefault="007514A2" w:rsidP="007514A2">
      <w:pPr>
        <w:pStyle w:val="ProductList-ClauseHeading"/>
      </w:pPr>
      <w:r>
        <w:t>Beschränkung</w:t>
      </w:r>
    </w:p>
    <w:p w:rsidR="007514A2" w:rsidRPr="006D2C33" w:rsidRDefault="007514A2" w:rsidP="007514A2">
      <w:pPr>
        <w:pStyle w:val="ProductList-Body"/>
      </w:pPr>
      <w:r>
        <w:t>Der Kunde ist nicht berechtigt, Daten aus Microsoft Translator zum Zweck der Entwicklung oder des Angebots eines vergleichbaren Übersetzungsdienstes auf der Basis maschineller Lernverfahren zu verwenden.</w:t>
      </w:r>
    </w:p>
    <w:p w:rsidR="007514A2" w:rsidRPr="00A93500" w:rsidRDefault="007514A2" w:rsidP="007514A2">
      <w:pPr>
        <w:pStyle w:val="ProductList-Body"/>
        <w:rPr>
          <w:sz w:val="16"/>
        </w:rPr>
      </w:pPr>
    </w:p>
    <w:p w:rsidR="007514A2" w:rsidRPr="006D2C33" w:rsidRDefault="007514A2" w:rsidP="007514A2">
      <w:pPr>
        <w:pStyle w:val="ProductList-ClauseHeading"/>
      </w:pPr>
      <w:r>
        <w:t xml:space="preserve">Nutzung von Daten durch Microsoft </w:t>
      </w:r>
    </w:p>
    <w:p w:rsidR="007514A2" w:rsidRPr="006D2C33" w:rsidRDefault="007514A2" w:rsidP="007514A2">
      <w:pPr>
        <w:pStyle w:val="ProductList-Body"/>
      </w:pPr>
      <w:r>
        <w:t>Der Kunde gewährt Microsoft alle notwendigen Rechte an den Kundendaten bzw. wird diese Rechte einholen und aufrechterhalten, damit es Microsoft möglich ist: (i) Microsoft Translator bereitzustellen; (ii) Datensubjekte zu schützen und (iii) die Produkte und Dienste von Microsoft zu verbessern. Microsoft ist nicht berechtigt, dem Kunden zu ermöglichen, auf Kundendaten zuzugreifen oder diese zu extrahieren. Microsoft ist berechtigt, an Microsoft Translator übermittelte Kundendaten für die in diesem Abschnitt genannten Zwecke aufzubewahren. Der Kunde wird ausreichende Zustimmungen von den Datensubjekten, deren persönliche Daten in den Kundendaten enthalten sind, einholen, damit der Kunde und Microsoft die Kundendaten verarbeiten können.</w:t>
      </w:r>
    </w:p>
    <w:p w:rsidR="007514A2" w:rsidRPr="00A93500" w:rsidRDefault="007514A2" w:rsidP="007514A2">
      <w:pPr>
        <w:pStyle w:val="ProductList-Body"/>
        <w:rPr>
          <w:sz w:val="16"/>
        </w:rPr>
      </w:pPr>
    </w:p>
    <w:p w:rsidR="007514A2" w:rsidRPr="006D2C33" w:rsidRDefault="007514A2" w:rsidP="007514A2">
      <w:pPr>
        <w:pStyle w:val="ProductList-ClauseHeading"/>
      </w:pPr>
      <w:r>
        <w:t>Zuordnung</w:t>
      </w:r>
    </w:p>
    <w:p w:rsidR="007514A2" w:rsidRPr="006D2C33" w:rsidRDefault="007514A2" w:rsidP="007514A2">
      <w:pPr>
        <w:pStyle w:val="ProductList-Body"/>
      </w:pPr>
      <w:r>
        <w:t>Eine Anwendung oder Website des Kunden, die von Microsoft Translator durchgeführte automatische Übersetzungen verwendet, muss die Nutzer darauf hinweisen, dass der Text automatisch von Microsoft Translator übersetzt wurde.</w:t>
      </w:r>
    </w:p>
    <w:p w:rsidR="007514A2" w:rsidRPr="006D2C33" w:rsidRDefault="00296B22"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C66FEF" w:rsidRPr="00F55075" w:rsidRDefault="00C66FEF" w:rsidP="00C66FEF">
      <w:pPr>
        <w:pStyle w:val="ProductList-OfferingGroupHeading"/>
        <w:spacing w:after="80"/>
        <w:outlineLvl w:val="1"/>
      </w:pPr>
      <w:bookmarkStart w:id="88" w:name="_Toc460240101"/>
      <w:bookmarkStart w:id="89" w:name="_Toc466917953"/>
      <w:bookmarkStart w:id="90" w:name="EMS"/>
      <w:bookmarkStart w:id="91" w:name="_Toc437590238"/>
      <w:bookmarkStart w:id="92" w:name="_Toc435790944"/>
      <w:bookmarkStart w:id="93" w:name="MicrosoftDynamicsMarketing"/>
      <w:r>
        <w:t xml:space="preserve">Microsoft </w:t>
      </w:r>
      <w:bookmarkEnd w:id="88"/>
      <w:r>
        <w:t>Azure Plans</w:t>
      </w:r>
      <w:bookmarkEnd w:id="89"/>
    </w:p>
    <w:bookmarkEnd w:id="90"/>
    <w:p w:rsidR="00C66FEF" w:rsidRPr="00F55075" w:rsidRDefault="00C66FEF" w:rsidP="00C66FEF">
      <w:pPr>
        <w:pStyle w:val="ProductList-Body"/>
        <w:tabs>
          <w:tab w:val="clear" w:pos="158"/>
          <w:tab w:val="left" w:pos="360"/>
        </w:tabs>
      </w:pPr>
      <w:r>
        <w:rPr>
          <w:b/>
          <w:color w:val="00188F"/>
        </w:rPr>
        <w:t>Hinweise</w:t>
      </w:r>
    </w:p>
    <w:p w:rsidR="00C66FEF" w:rsidRPr="00F55075" w:rsidRDefault="00C66FEF" w:rsidP="00C66FEF">
      <w:pPr>
        <w:pStyle w:val="ProductList-Body"/>
      </w:pPr>
      <w:r>
        <w:t xml:space="preserve">Die Hinweise zu Bing Maps in </w:t>
      </w:r>
      <w:hyperlink w:anchor="Attachment1" w:history="1">
        <w:r>
          <w:rPr>
            <w:rStyle w:val="Hyperlink"/>
          </w:rPr>
          <w:t>Anhang 1</w:t>
        </w:r>
      </w:hyperlink>
      <w:r>
        <w:t xml:space="preserve"> sind anwendbar.</w:t>
      </w:r>
    </w:p>
    <w:p w:rsidR="00C66FEF" w:rsidRDefault="00C66FEF" w:rsidP="00C66FEF">
      <w:pPr>
        <w:pStyle w:val="ProductList-Body"/>
        <w:tabs>
          <w:tab w:val="clear" w:pos="158"/>
          <w:tab w:val="left" w:pos="180"/>
        </w:tabs>
        <w:rPr>
          <w:b/>
          <w:color w:val="00188F"/>
        </w:rPr>
      </w:pPr>
    </w:p>
    <w:p w:rsidR="00C66FEF" w:rsidRPr="00F55075" w:rsidRDefault="00C66FEF" w:rsidP="00C66FEF">
      <w:pPr>
        <w:pStyle w:val="ProductList-Body"/>
        <w:tabs>
          <w:tab w:val="clear" w:pos="158"/>
          <w:tab w:val="left" w:pos="180"/>
        </w:tabs>
      </w:pPr>
      <w:r>
        <w:rPr>
          <w:b/>
          <w:color w:val="00188F"/>
        </w:rPr>
        <w:t>Abonnementlizenzen für Suites</w:t>
      </w:r>
    </w:p>
    <w:p w:rsidR="00C66FEF" w:rsidRPr="00F55075" w:rsidRDefault="00C66FEF" w:rsidP="00C66FEF">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F728FB" w:rsidRPr="003C2FBE" w:rsidRDefault="00F728FB" w:rsidP="00F728FB">
      <w:pPr>
        <w:pStyle w:val="ProductList-Body"/>
      </w:pPr>
    </w:p>
    <w:p w:rsidR="00F728FB" w:rsidRPr="003C2FBE" w:rsidRDefault="00F728FB" w:rsidP="00F728FB">
      <w:pPr>
        <w:pStyle w:val="ProductList-Offering2Heading"/>
        <w:outlineLvl w:val="2"/>
      </w:pPr>
      <w:bookmarkStart w:id="94" w:name="AzureActiiveDirectoryBasic"/>
      <w:r>
        <w:tab/>
      </w:r>
      <w:bookmarkStart w:id="95" w:name="_Toc459970714"/>
      <w:bookmarkStart w:id="96" w:name="_Toc457466428"/>
      <w:bookmarkStart w:id="97" w:name="_Toc466917954"/>
      <w:r>
        <w:t>Azure Active Directory Basic</w:t>
      </w:r>
      <w:bookmarkEnd w:id="95"/>
      <w:bookmarkEnd w:id="96"/>
      <w:bookmarkEnd w:id="97"/>
    </w:p>
    <w:bookmarkEnd w:id="94"/>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296B2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98" w:name="AzureActiiveDirectoryPremium"/>
      <w:r>
        <w:tab/>
      </w:r>
      <w:bookmarkStart w:id="99" w:name="_Toc459970715"/>
      <w:bookmarkStart w:id="100" w:name="_Toc457466429"/>
      <w:bookmarkStart w:id="101" w:name="_Toc466917955"/>
      <w:r>
        <w:t>Azure Active Directory Premium</w:t>
      </w:r>
      <w:bookmarkEnd w:id="99"/>
      <w:bookmarkEnd w:id="100"/>
      <w:bookmarkEnd w:id="101"/>
    </w:p>
    <w:bookmarkEnd w:id="98"/>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296B2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2" w:name="AzureInformationProtectionPremium"/>
      <w:r>
        <w:lastRenderedPageBreak/>
        <w:tab/>
      </w:r>
      <w:bookmarkStart w:id="103" w:name="AzureRightsManagement"/>
      <w:bookmarkStart w:id="104" w:name="_Toc459970716"/>
      <w:bookmarkStart w:id="105" w:name="_Toc457466430"/>
      <w:bookmarkStart w:id="106" w:name="_Toc466917956"/>
      <w:r>
        <w:t>Azure Information Protection</w:t>
      </w:r>
      <w:bookmarkEnd w:id="103"/>
      <w:r>
        <w:t xml:space="preserve"> Premium</w:t>
      </w:r>
      <w:bookmarkEnd w:id="104"/>
      <w:bookmarkEnd w:id="105"/>
      <w:bookmarkEnd w:id="106"/>
    </w:p>
    <w:bookmarkEnd w:id="102"/>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296B2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7514A2" w:rsidRPr="006D2C33" w:rsidRDefault="007514A2" w:rsidP="007514A2">
      <w:pPr>
        <w:pStyle w:val="ProductList-Offering1Heading"/>
      </w:pPr>
      <w:bookmarkStart w:id="107" w:name="_Toc388464308"/>
      <w:bookmarkStart w:id="108" w:name="_Toc460240107"/>
      <w:bookmarkStart w:id="109" w:name="Dynamics365"/>
      <w:bookmarkStart w:id="110" w:name="_Toc459970718"/>
      <w:bookmarkStart w:id="111" w:name="_Toc466917957"/>
      <w:bookmarkEnd w:id="91"/>
      <w:bookmarkEnd w:id="92"/>
      <w:bookmarkEnd w:id="93"/>
      <w:bookmarkEnd w:id="107"/>
      <w:r>
        <w:t>Microsoft Dynamics 365-Dienste</w:t>
      </w:r>
      <w:bookmarkEnd w:id="108"/>
      <w:bookmarkEnd w:id="109"/>
      <w:bookmarkEnd w:id="110"/>
      <w:bookmarkEnd w:id="111"/>
    </w:p>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35"/>
          <w:pgSz w:w="12240" w:h="15840"/>
          <w:pgMar w:top="1440" w:right="720" w:bottom="1440" w:left="720" w:header="720" w:footer="720" w:gutter="0"/>
          <w:cols w:space="720"/>
          <w:titlePg/>
          <w:docGrid w:linePitch="360"/>
        </w:sectPr>
      </w:pPr>
    </w:p>
    <w:p w:rsidR="007514A2" w:rsidRPr="006D2C33" w:rsidRDefault="007514A2" w:rsidP="007514A2">
      <w:pPr>
        <w:pStyle w:val="ProductList-Body"/>
      </w:pPr>
      <w:r>
        <w:rPr>
          <w:rFonts w:asciiTheme="majorHAnsi" w:hAnsiTheme="majorHAnsi"/>
          <w:sz w:val="16"/>
          <w:szCs w:val="16"/>
        </w:rPr>
        <w:t>Microsoft Dynamics 365 Case Management, Enterprise Edition</w:t>
      </w:r>
    </w:p>
    <w:p w:rsidR="007514A2" w:rsidRPr="006D2C33" w:rsidRDefault="007514A2" w:rsidP="007514A2">
      <w:pPr>
        <w:pStyle w:val="ProductList-Body"/>
      </w:pPr>
      <w:r>
        <w:rPr>
          <w:rFonts w:asciiTheme="majorHAnsi" w:hAnsiTheme="majorHAnsi"/>
          <w:sz w:val="16"/>
          <w:szCs w:val="16"/>
        </w:rPr>
        <w:t>Microsoft Dynamics 365 Kundendienst, Enterprise Edition</w:t>
      </w:r>
    </w:p>
    <w:p w:rsidR="007514A2" w:rsidRPr="006D2C33" w:rsidRDefault="007514A2" w:rsidP="007514A2">
      <w:pPr>
        <w:pStyle w:val="ProductList-Body"/>
      </w:pPr>
      <w:r>
        <w:rPr>
          <w:rFonts w:asciiTheme="majorHAnsi" w:hAnsiTheme="majorHAnsi"/>
          <w:sz w:val="16"/>
          <w:szCs w:val="16"/>
        </w:rPr>
        <w:t>Microsoft Dynamics 365 Außendienst-Service, Enterprise Edition</w:t>
      </w:r>
    </w:p>
    <w:p w:rsidR="007514A2" w:rsidRPr="006D2C33" w:rsidRDefault="007514A2" w:rsidP="007514A2">
      <w:pPr>
        <w:pStyle w:val="ProductList-Body"/>
      </w:pPr>
      <w:r>
        <w:rPr>
          <w:rFonts w:asciiTheme="majorHAnsi" w:hAnsiTheme="majorHAnsi"/>
          <w:sz w:val="16"/>
          <w:szCs w:val="16"/>
        </w:rPr>
        <w:t>Microsoft Dynamics 365 Finanzen, Business Edition</w:t>
      </w:r>
    </w:p>
    <w:p w:rsidR="007514A2" w:rsidRPr="006D2C33" w:rsidRDefault="007514A2" w:rsidP="007514A2">
      <w:pPr>
        <w:pStyle w:val="ProductList-Body"/>
      </w:pPr>
      <w:r>
        <w:rPr>
          <w:rFonts w:asciiTheme="majorHAnsi" w:hAnsiTheme="majorHAnsi"/>
          <w:sz w:val="16"/>
          <w:szCs w:val="16"/>
        </w:rPr>
        <w:t>Microsoft Dynamics 365 Betrieb, Enterprise Edition</w:t>
      </w:r>
    </w:p>
    <w:p w:rsidR="007514A2" w:rsidRPr="006D2C33" w:rsidRDefault="007514A2" w:rsidP="007514A2">
      <w:pPr>
        <w:pStyle w:val="ProductList-Body"/>
      </w:pPr>
      <w:r>
        <w:rPr>
          <w:rFonts w:asciiTheme="majorHAnsi" w:hAnsiTheme="majorHAnsi"/>
          <w:sz w:val="16"/>
          <w:szCs w:val="16"/>
        </w:rPr>
        <w:t>Microsoft Dynamics 365 Projekt-Service-Automatisierung, Enterprise Edition</w:t>
      </w:r>
    </w:p>
    <w:p w:rsidR="007514A2" w:rsidRPr="006D2C33" w:rsidRDefault="007514A2" w:rsidP="007514A2">
      <w:pPr>
        <w:pStyle w:val="ProductList-Body"/>
      </w:pPr>
      <w:r>
        <w:rPr>
          <w:rFonts w:asciiTheme="majorHAnsi" w:hAnsiTheme="majorHAnsi"/>
          <w:sz w:val="16"/>
          <w:szCs w:val="16"/>
        </w:rPr>
        <w:t>Microsoft Dynamics 365 Vertrieb, Enterprise Edition</w:t>
      </w:r>
    </w:p>
    <w:p w:rsidR="007514A2" w:rsidRPr="006D2C33" w:rsidRDefault="007514A2" w:rsidP="007514A2">
      <w:pPr>
        <w:pStyle w:val="ProductList-Body"/>
      </w:pPr>
      <w:r>
        <w:rPr>
          <w:rFonts w:asciiTheme="majorHAnsi" w:hAnsiTheme="majorHAnsi"/>
          <w:sz w:val="16"/>
          <w:szCs w:val="16"/>
        </w:rPr>
        <w:t>Microsoft Dynamics 365 Teammitglieder, Business Edition</w:t>
      </w:r>
    </w:p>
    <w:p w:rsidR="007514A2" w:rsidRPr="006D2C33" w:rsidRDefault="007514A2" w:rsidP="007514A2">
      <w:pPr>
        <w:pStyle w:val="ProductList-Body"/>
      </w:pPr>
      <w:r>
        <w:rPr>
          <w:rFonts w:asciiTheme="majorHAnsi" w:hAnsiTheme="majorHAnsi"/>
          <w:sz w:val="16"/>
          <w:szCs w:val="16"/>
        </w:rPr>
        <w:t>Microsoft Dynamics 365 Teammitglieder, Enterprise Edition</w:t>
      </w:r>
    </w:p>
    <w:p w:rsidR="007514A2" w:rsidRPr="006D2C33" w:rsidRDefault="007514A2" w:rsidP="007514A2">
      <w:pPr>
        <w:pStyle w:val="ProductList-Body"/>
      </w:pPr>
    </w:p>
    <w:p w:rsidR="007514A2" w:rsidRPr="005F08E6" w:rsidRDefault="007514A2" w:rsidP="007514A2">
      <w:pPr>
        <w:pStyle w:val="ProductList-Body"/>
        <w:rPr>
          <w:rFonts w:asciiTheme="majorHAnsi" w:hAnsiTheme="majorHAnsi"/>
          <w:sz w:val="16"/>
          <w:szCs w:val="16"/>
        </w:rPr>
        <w:sectPr w:rsidR="007514A2" w:rsidRPr="005F08E6" w:rsidSect="00E275D6">
          <w:type w:val="continuous"/>
          <w:pgSz w:w="12240" w:h="15840"/>
          <w:pgMar w:top="1440" w:right="720" w:bottom="1440" w:left="720" w:header="720" w:footer="720" w:gutter="0"/>
          <w:cols w:num="2" w:space="720"/>
          <w:titlePg/>
          <w:docGrid w:linePitch="360"/>
        </w:sectPr>
      </w:pPr>
    </w:p>
    <w:p w:rsidR="007514A2" w:rsidRPr="007514A2" w:rsidRDefault="007514A2" w:rsidP="007514A2">
      <w:pPr>
        <w:pStyle w:val="ProductList-Body"/>
        <w:pBdr>
          <w:top w:val="single" w:sz="4" w:space="1" w:color="BFBFBF" w:themeColor="background1" w:themeShade="BF"/>
        </w:pBdr>
        <w:rPr>
          <w:sz w:val="8"/>
        </w:rPr>
      </w:pPr>
    </w:p>
    <w:p w:rsidR="007514A2" w:rsidRPr="006D2C33" w:rsidRDefault="007514A2" w:rsidP="007514A2">
      <w:pPr>
        <w:pStyle w:val="ProductList-Body"/>
        <w:tabs>
          <w:tab w:val="clear" w:pos="158"/>
          <w:tab w:val="left" w:pos="360"/>
        </w:tabs>
      </w:pPr>
      <w:r>
        <w:rPr>
          <w:b/>
          <w:color w:val="00188F"/>
        </w:rPr>
        <w:t>Hinweise</w:t>
      </w:r>
    </w:p>
    <w:p w:rsidR="007514A2" w:rsidRPr="006D2C33" w:rsidRDefault="007514A2" w:rsidP="007514A2">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180"/>
        </w:tabs>
      </w:pPr>
      <w:r>
        <w:rPr>
          <w:b/>
          <w:color w:val="00188F"/>
        </w:rPr>
        <w:t>Abonnementlizenzen für Suites</w:t>
      </w:r>
    </w:p>
    <w:p w:rsidR="007514A2" w:rsidRPr="006D2C33" w:rsidRDefault="007514A2" w:rsidP="007514A2">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360"/>
        </w:tabs>
      </w:pPr>
      <w:r>
        <w:rPr>
          <w:b/>
          <w:color w:val="00188F"/>
        </w:rPr>
        <w:t>Externe Nutzer</w:t>
      </w:r>
    </w:p>
    <w:p w:rsidR="007514A2" w:rsidRPr="006D2C33" w:rsidRDefault="007514A2" w:rsidP="007514A2">
      <w:pPr>
        <w:pStyle w:val="ProductList-Body"/>
        <w:tabs>
          <w:tab w:val="clear" w:pos="158"/>
          <w:tab w:val="left" w:pos="360"/>
        </w:tabs>
      </w:pPr>
      <w:r>
        <w:t>Externe Nutzer von Microsoft Dynamics 365-Diensten benötigen keine AL, um auf den Onlinedienst zugreifen zu können. Diese Ausnahme gilt nicht für Vertragspartner oder Vertreter des Kunden oder dessen Verbundenen Unternehmen.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Microsoft Dynamics 365 für Betrieb</w:t>
      </w:r>
    </w:p>
    <w:p w:rsidR="007514A2" w:rsidRPr="006D2C33" w:rsidRDefault="007514A2" w:rsidP="007514A2">
      <w:pPr>
        <w:pStyle w:val="ProductList-Body"/>
        <w:tabs>
          <w:tab w:val="clear" w:pos="158"/>
          <w:tab w:val="left" w:pos="360"/>
        </w:tabs>
      </w:pPr>
      <w:r>
        <w:t>Der Kunde ist berechtigt, Änderungen an Microsoft Dynamics 365 für Betrieb vorzunehmen, um dessen Funktionalität zu erweitern, jedoch nur zur internen Nutzung durch den Kunden.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Server-Nutzungsrechte für Dynamics 365 Nutzer-ALs, Von-SA-Nutzer-ALs und Add-On-Nutzer-ALs</w:t>
      </w:r>
    </w:p>
    <w:p w:rsidR="007514A2" w:rsidRPr="006D2C33" w:rsidRDefault="007514A2" w:rsidP="007514A2">
      <w:pPr>
        <w:pStyle w:val="ProductList-Body"/>
      </w:pPr>
      <w:r>
        <w:t>Kunden mit aktiven Abonnements für Microsoft Dynamics 365-Dienste sind berechtigt:</w:t>
      </w:r>
    </w:p>
    <w:p w:rsidR="007514A2" w:rsidRPr="006D2C33" w:rsidRDefault="007514A2" w:rsidP="007514A2">
      <w:pPr>
        <w:pStyle w:val="ProductList-Body"/>
        <w:numPr>
          <w:ilvl w:val="0"/>
          <w:numId w:val="39"/>
        </w:numPr>
        <w:tabs>
          <w:tab w:val="clear" w:pos="158"/>
          <w:tab w:val="left" w:pos="360"/>
          <w:tab w:val="left" w:pos="720"/>
        </w:tabs>
        <w:ind w:left="720"/>
      </w:pPr>
      <w:r>
        <w:t>eine beliebige Anzahl von Kopien der Microsoft Dynamics Server-Software auf einem Server zu installieren und zu nutzen.</w:t>
      </w:r>
    </w:p>
    <w:p w:rsidR="007514A2" w:rsidRPr="006D2C33" w:rsidRDefault="007514A2" w:rsidP="007514A2">
      <w:pPr>
        <w:pStyle w:val="ProductList-Body"/>
        <w:numPr>
          <w:ilvl w:val="0"/>
          <w:numId w:val="39"/>
        </w:numPr>
        <w:tabs>
          <w:tab w:val="clear" w:pos="158"/>
          <w:tab w:val="left" w:pos="360"/>
          <w:tab w:val="left" w:pos="720"/>
        </w:tabs>
        <w:ind w:left="720"/>
      </w:pPr>
      <w:r>
        <w:t xml:space="preserve">Nutzern oder Geräten, die mit CALs für </w:t>
      </w:r>
      <w:bookmarkStart w:id="112" w:name="DynamicsCRM"/>
      <w:bookmarkStart w:id="113" w:name="_Toc459970720"/>
      <w:r>
        <w:t xml:space="preserve">Microsoft Dynamics CRM </w:t>
      </w:r>
      <w:bookmarkEnd w:id="112"/>
      <w:bookmarkEnd w:id="113"/>
      <w:r>
        <w:t>und CALs für Microsoft Dynamics AX lizenziert sind, Zugriff auf die mit den Microsoft Dynamics 365-Abonnements bereitgestellte Microsoft Dynamics Server-Software zu gestatten.</w:t>
      </w:r>
    </w:p>
    <w:p w:rsidR="007514A2" w:rsidRPr="006D2C33" w:rsidRDefault="007514A2" w:rsidP="007514A2">
      <w:pPr>
        <w:pStyle w:val="ProductList-Body"/>
        <w:numPr>
          <w:ilvl w:val="0"/>
          <w:numId w:val="39"/>
        </w:numPr>
        <w:tabs>
          <w:tab w:val="clear" w:pos="158"/>
          <w:tab w:val="left" w:pos="360"/>
          <w:tab w:val="left" w:pos="720"/>
        </w:tabs>
        <w:ind w:left="720"/>
      </w:pPr>
      <w:r>
        <w:t xml:space="preserve">Updates im Zusammenhang mit steuerlichen und aufsichtsrechtlichen Vorschriften für die </w:t>
      </w:r>
      <w:bookmarkStart w:id="114" w:name="DynamicsMarketing"/>
      <w:bookmarkStart w:id="115" w:name="_Toc459970721"/>
      <w:r>
        <w:t xml:space="preserve">Microsoft Dynamics </w:t>
      </w:r>
      <w:bookmarkEnd w:id="114"/>
      <w:bookmarkEnd w:id="115"/>
      <w:r>
        <w:t>Server-Software zu erhalten und zu nutzen.</w:t>
      </w:r>
    </w:p>
    <w:p w:rsidR="007514A2" w:rsidRPr="006D2C33" w:rsidRDefault="007514A2" w:rsidP="007514A2">
      <w:pPr>
        <w:pStyle w:val="ProductList-Body"/>
        <w:numPr>
          <w:ilvl w:val="0"/>
          <w:numId w:val="39"/>
        </w:numPr>
        <w:tabs>
          <w:tab w:val="clear" w:pos="158"/>
          <w:tab w:val="left" w:pos="360"/>
          <w:tab w:val="left" w:pos="720"/>
        </w:tabs>
        <w:ind w:left="720"/>
      </w:pPr>
      <w:r>
        <w:t>Plug-Ins, Laufzeit- und sonstige Komponenten, die in der gedruckten oder der Online-Dokumentation beschrieben sind, ändern oder Bearbeitungen davon zu erstellen und diese Bearbeitungen zu verwenden, jedoch nur zusammen mit der Microsoft Dynamics Server-Software und nur für interne Zwecke des Kunden.</w:t>
      </w:r>
    </w:p>
    <w:p w:rsidR="007514A2" w:rsidRPr="006D2C33" w:rsidRDefault="007514A2" w:rsidP="007514A2">
      <w:pPr>
        <w:pStyle w:val="ProductList-Body"/>
        <w:numPr>
          <w:ilvl w:val="0"/>
          <w:numId w:val="39"/>
        </w:numPr>
        <w:tabs>
          <w:tab w:val="clear" w:pos="158"/>
          <w:tab w:val="left" w:pos="360"/>
          <w:tab w:val="left" w:pos="720"/>
        </w:tabs>
        <w:ind w:left="720"/>
      </w:pPr>
      <w:r>
        <w:t>passive Failoverinstanzen der Microsoft Dynamics Server-Software zur temporären Unterstützung auszuführen.</w:t>
      </w:r>
    </w:p>
    <w:p w:rsidR="007514A2" w:rsidRPr="00150EE2" w:rsidRDefault="007514A2" w:rsidP="007514A2">
      <w:pPr>
        <w:pStyle w:val="ProductList-Body"/>
        <w:rPr>
          <w:sz w:val="14"/>
        </w:rPr>
      </w:pPr>
    </w:p>
    <w:p w:rsidR="007514A2" w:rsidRPr="006D2C33" w:rsidRDefault="007514A2" w:rsidP="007514A2">
      <w:pPr>
        <w:pStyle w:val="ProductList-Body"/>
      </w:pPr>
      <w:bookmarkStart w:id="116" w:name="_Toc459970722"/>
      <w:bookmarkStart w:id="117" w:name="MicrosoftSocialEngagement"/>
      <w:r>
        <w:rPr>
          <w:b/>
          <w:color w:val="00188F"/>
        </w:rPr>
        <w:t>Microsoft Social Engagement</w:t>
      </w:r>
      <w:bookmarkEnd w:id="116"/>
    </w:p>
    <w:bookmarkEnd w:id="117"/>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lastRenderedPageBreak/>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296B22"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2C01F6">
      <w:pPr>
        <w:pStyle w:val="ProductList-OfferingGroupHeading"/>
        <w:rPr>
          <w:lang w:val="de-DE"/>
        </w:rPr>
      </w:pPr>
      <w:bookmarkStart w:id="118" w:name="_Toc466917958"/>
      <w:bookmarkStart w:id="119" w:name="O365Services"/>
      <w:r w:rsidRPr="00205B87">
        <w:rPr>
          <w:lang w:val="de-DE"/>
        </w:rPr>
        <w:t>Office 365-Dienste</w:t>
      </w:r>
      <w:bookmarkEnd w:id="118"/>
    </w:p>
    <w:bookmarkEnd w:id="119"/>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20" w:name="CoreFeaturesforOffice365Services"/>
      <w:r>
        <w:rPr>
          <w:b/>
          <w:color w:val="00188F"/>
        </w:rPr>
        <w:t>Wichtigste Features der Office 365-Dienste</w:t>
      </w:r>
    </w:p>
    <w:bookmarkEnd w:id="120"/>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21" w:name="MicrosoftTeams"/>
      <w:r>
        <w:rPr>
          <w:b/>
          <w:color w:val="00188F"/>
        </w:rPr>
        <w:t>Microsoft-Teams</w:t>
      </w:r>
      <w:bookmarkEnd w:id="121"/>
    </w:p>
    <w:p w:rsidR="00C66FEF" w:rsidRPr="00F55075"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22" w:name="ExchangeOnline"/>
      <w:r w:rsidRPr="00205B87">
        <w:rPr>
          <w:lang w:val="de-DE"/>
        </w:rPr>
        <w:tab/>
      </w:r>
      <w:bookmarkStart w:id="123" w:name="_Toc466917959"/>
      <w:r w:rsidRPr="00205B87">
        <w:rPr>
          <w:lang w:val="de-DE"/>
        </w:rPr>
        <w:t>Exchange Online</w:t>
      </w:r>
      <w:bookmarkEnd w:id="123"/>
    </w:p>
    <w:p w:rsidR="00E93FD0" w:rsidRDefault="00E93FD0" w:rsidP="00EE7258">
      <w:pPr>
        <w:pStyle w:val="ProductList-Offering1"/>
        <w:keepNext/>
        <w:sectPr w:rsidR="00E93FD0" w:rsidSect="00E14AE0">
          <w:footerReference w:type="first" r:id="rId36"/>
          <w:type w:val="continuous"/>
          <w:pgSz w:w="12240" w:h="15840"/>
          <w:pgMar w:top="1440" w:right="720" w:bottom="1440" w:left="720" w:header="720" w:footer="500" w:gutter="0"/>
          <w:cols w:space="720"/>
          <w:titlePg/>
          <w:docGrid w:linePitch="360"/>
        </w:sectPr>
      </w:pPr>
    </w:p>
    <w:bookmarkEnd w:id="122"/>
    <w:p w:rsidR="007514A2" w:rsidRPr="002032E0" w:rsidRDefault="007514A2" w:rsidP="007514A2">
      <w:pPr>
        <w:pStyle w:val="ProductList-Body"/>
        <w:rPr>
          <w:lang w:val="en-US"/>
        </w:rPr>
      </w:pPr>
      <w:r w:rsidRPr="002032E0">
        <w:rPr>
          <w:rFonts w:asciiTheme="majorHAnsi" w:hAnsiTheme="majorHAnsi"/>
          <w:sz w:val="16"/>
          <w:szCs w:val="16"/>
          <w:lang w:val="en-US"/>
        </w:rPr>
        <w:t>Office 365 Advanced Threat Protection</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Exchange Online Kiosk</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lastRenderedPageBreak/>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7"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4" w:name="_Toc423959249"/>
      <w:r w:rsidRPr="0063535D">
        <w:rPr>
          <w:b/>
          <w:color w:val="00188F"/>
        </w:rPr>
        <w:t>Vereinbarung zum Servicelevel</w:t>
      </w:r>
      <w:bookmarkEnd w:id="124"/>
    </w:p>
    <w:p w:rsidR="00CB74D2" w:rsidRPr="00903BB7" w:rsidRDefault="00CB74D2" w:rsidP="00CB74D2">
      <w:pPr>
        <w:pStyle w:val="ProductList-Body"/>
        <w:tabs>
          <w:tab w:val="clear" w:pos="158"/>
          <w:tab w:val="left" w:pos="180"/>
        </w:tabs>
      </w:pPr>
      <w:r>
        <w:t>Es besteht keine Vereinbarung zum Servicelevel für Office 365 Advanced Threat Protection.</w:t>
      </w:r>
    </w:p>
    <w:p w:rsidR="00E93FD0" w:rsidRPr="00690C65" w:rsidRDefault="00296B2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Default="00C66FEF" w:rsidP="00C66FEF">
      <w:pPr>
        <w:pStyle w:val="ProductList-Body"/>
      </w:pPr>
      <w:bookmarkStart w:id="125" w:name="Office365Applications"/>
    </w:p>
    <w:p w:rsidR="00C66FEF" w:rsidRDefault="00C66FEF" w:rsidP="00C66FEF">
      <w:pPr>
        <w:pStyle w:val="ProductList-Body"/>
      </w:pPr>
    </w:p>
    <w:p w:rsidR="00C66FEF" w:rsidRDefault="00C66FEF" w:rsidP="00C66FEF">
      <w:pPr>
        <w:pStyle w:val="ProductList-Body"/>
      </w:pPr>
    </w:p>
    <w:p w:rsidR="00C66FEF" w:rsidRDefault="00C66FEF" w:rsidP="00C66FEF">
      <w:pPr>
        <w:pStyle w:val="ProductList-Body"/>
      </w:pPr>
    </w:p>
    <w:p w:rsidR="00862C50" w:rsidRPr="00205B87" w:rsidRDefault="00862C50" w:rsidP="002C01F6">
      <w:pPr>
        <w:pStyle w:val="ProductList-Offering2Heading"/>
        <w:rPr>
          <w:lang w:val="de-DE"/>
        </w:rPr>
      </w:pPr>
      <w:bookmarkStart w:id="126" w:name="_Toc466917960"/>
      <w:r w:rsidRPr="00205B87">
        <w:rPr>
          <w:lang w:val="de-DE"/>
        </w:rPr>
        <w:lastRenderedPageBreak/>
        <w:t>Office 365-Anwendungen</w:t>
      </w:r>
      <w:bookmarkEnd w:id="126"/>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25"/>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0D0A34">
      <w:pPr>
        <w:pStyle w:val="ProductList-Body"/>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8"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296B2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27" w:name="MicrosoftMyAnalytics"/>
      <w:bookmarkStart w:id="128" w:name="_Toc465426847"/>
      <w:bookmarkStart w:id="129" w:name="_Toc466917961"/>
      <w:r>
        <w:t>Microsoft MyAnalytics</w:t>
      </w:r>
      <w:bookmarkEnd w:id="127"/>
      <w:bookmarkEnd w:id="128"/>
      <w:bookmarkEnd w:id="129"/>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296B22"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30" w:name="_Toc435790953"/>
      <w:bookmarkStart w:id="131" w:name="_Toc466917962"/>
      <w:r w:rsidRPr="00F65576">
        <w:rPr>
          <w:lang w:val="de-DE"/>
        </w:rPr>
        <w:t>Office 365 Advanced eDiscovery</w:t>
      </w:r>
      <w:bookmarkEnd w:id="130"/>
      <w:bookmarkEnd w:id="131"/>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296B22"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lastRenderedPageBreak/>
        <w:tab/>
      </w:r>
      <w:bookmarkStart w:id="132" w:name="_Toc466917963"/>
      <w:r w:rsidRPr="00205B87">
        <w:rPr>
          <w:lang w:val="de-DE"/>
        </w:rPr>
        <w:t>Office Online</w:t>
      </w:r>
      <w:bookmarkEnd w:id="132"/>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296B2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3" w:name="_Toc466917964"/>
      <w:r w:rsidRPr="00205B87">
        <w:rPr>
          <w:lang w:val="de-DE"/>
        </w:rPr>
        <w:t>OneDrive for Business</w:t>
      </w:r>
      <w:bookmarkEnd w:id="133"/>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296B2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34" w:name="_Toc453946627"/>
      <w:bookmarkStart w:id="135" w:name="_Toc451949065"/>
      <w:bookmarkStart w:id="136" w:name="_Toc466917965"/>
      <w:bookmarkStart w:id="137" w:name="ProjectOnline"/>
      <w:r>
        <w:t>Project Online</w:t>
      </w:r>
      <w:bookmarkEnd w:id="134"/>
      <w:bookmarkEnd w:id="135"/>
      <w:bookmarkEnd w:id="136"/>
    </w:p>
    <w:bookmarkEnd w:id="137"/>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296B2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8" w:name="_Toc466917966"/>
      <w:r w:rsidRPr="00205B87">
        <w:rPr>
          <w:lang w:val="de-DE"/>
        </w:rPr>
        <w:t>SharePoint Online</w:t>
      </w:r>
      <w:bookmarkEnd w:id="138"/>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SharePoint Online Kiosk</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296B2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9" w:name="SkypeforBusinessOnline"/>
      <w:r w:rsidRPr="00205B87">
        <w:rPr>
          <w:lang w:val="de-DE"/>
        </w:rPr>
        <w:tab/>
      </w:r>
      <w:bookmarkStart w:id="140" w:name="_Toc431797723"/>
      <w:bookmarkStart w:id="141" w:name="_Toc431459539"/>
      <w:bookmarkStart w:id="142" w:name="_Toc466917967"/>
      <w:r w:rsidRPr="00205B87">
        <w:rPr>
          <w:lang w:val="de-DE"/>
        </w:rPr>
        <w:t xml:space="preserve">Skype for Business </w:t>
      </w:r>
      <w:bookmarkEnd w:id="140"/>
      <w:r w:rsidRPr="00205B87">
        <w:rPr>
          <w:lang w:val="de-DE"/>
        </w:rPr>
        <w:t>Online</w:t>
      </w:r>
      <w:bookmarkEnd w:id="139"/>
      <w:bookmarkEnd w:id="141"/>
      <w:bookmarkEnd w:id="142"/>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43" w:name="CoreFeature"/>
      <w:r w:rsidRPr="00604840">
        <w:rPr>
          <w:b/>
          <w:color w:val="00188F"/>
        </w:rPr>
        <w:t xml:space="preserve">Core Feature </w:t>
      </w:r>
      <w:bookmarkEnd w:id="143"/>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296B2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4" w:name="SkypeforBusinessOnlinePTSN"/>
      <w:r>
        <w:rPr>
          <w:lang w:val="de-DE"/>
        </w:rPr>
        <w:tab/>
      </w:r>
      <w:bookmarkStart w:id="145" w:name="_Toc466917968"/>
      <w:r w:rsidR="00EE7258" w:rsidRPr="008E1AE7">
        <w:rPr>
          <w:lang w:val="de-DE"/>
        </w:rPr>
        <w:t>Skype for Business Online PSTN Services</w:t>
      </w:r>
      <w:bookmarkEnd w:id="145"/>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4"/>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 xml:space="preserve">Telefonfestnetzdienste </w:t>
      </w:r>
    </w:p>
    <w:p w:rsidR="00CB74D2" w:rsidRPr="00903BB7" w:rsidRDefault="00CB74D2" w:rsidP="00CB74D2">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Alle enthaltenen Steuern und Gebühren werden auf der Volumenlizenz-Website (</w:t>
      </w:r>
      <w:hyperlink r:id="rId39" w:history="1">
        <w:r>
          <w:rPr>
            <w:rStyle w:val="Hyperlink"/>
          </w:rPr>
          <w:t>http://go.microsoft.com/fwlink/?LinkId=690247</w:t>
        </w:r>
      </w:hyperlink>
      <w:r>
        <w:t>) veröffentlicht.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296B22"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46" w:name="_Toc466917969"/>
      <w:bookmarkStart w:id="147" w:name="OtherOnlineServices"/>
      <w:r w:rsidRPr="00205B87">
        <w:rPr>
          <w:lang w:val="de-DE"/>
        </w:rPr>
        <w:lastRenderedPageBreak/>
        <w:t>Sonstige Onlinedienste</w:t>
      </w:r>
      <w:bookmarkEnd w:id="146"/>
    </w:p>
    <w:p w:rsidR="00C66FEF" w:rsidRPr="00F55075" w:rsidRDefault="00C66FEF" w:rsidP="00C66FEF">
      <w:pPr>
        <w:pStyle w:val="ProductList-Offering2Heading"/>
        <w:keepNext/>
        <w:outlineLvl w:val="2"/>
      </w:pPr>
      <w:bookmarkStart w:id="148" w:name="MicrosoftLearning"/>
      <w:bookmarkStart w:id="149" w:name="MicrosoftPowerBIPro"/>
      <w:bookmarkEnd w:id="147"/>
      <w:r>
        <w:tab/>
      </w:r>
      <w:bookmarkStart w:id="150" w:name="_Toc465426856"/>
      <w:bookmarkStart w:id="151" w:name="_Toc460240120"/>
      <w:bookmarkStart w:id="152" w:name="_Toc466917970"/>
      <w:bookmarkStart w:id="153" w:name="BingMaps"/>
      <w:r>
        <w:t>Bing Maps Enterprise Platform und Bing Maps Mobile Asset Management Platform</w:t>
      </w:r>
      <w:bookmarkEnd w:id="150"/>
      <w:bookmarkEnd w:id="151"/>
      <w:bookmarkEnd w:id="152"/>
    </w:p>
    <w:bookmarkEnd w:id="153"/>
    <w:p w:rsidR="00C66FEF" w:rsidRPr="00F55075" w:rsidRDefault="00C66FEF" w:rsidP="00C66FEF">
      <w:pPr>
        <w:pStyle w:val="ProductList-Body"/>
        <w:keepNext/>
      </w:pPr>
      <w:r>
        <w:rPr>
          <w:b/>
          <w:color w:val="00188F"/>
        </w:rPr>
        <w:t>Dienst-ALs</w:t>
      </w:r>
    </w:p>
    <w:p w:rsidR="00C66FEF" w:rsidRPr="00F55075" w:rsidRDefault="00C66FEF" w:rsidP="00C66FEF">
      <w:pPr>
        <w:pStyle w:val="ProductList-Body"/>
      </w:pPr>
      <w:r>
        <w:t xml:space="preserve">Eine Dienst-AL ist für den Zugriff auf die Dienste über die Bing Maps Enterprise Platform oder Bing Maps Mobile Asset Management Platform erforderlich. Jede Dienst-AL muss mit mindestens einer der folgenden qualifizierenden Add-on-ALs erworben werden: </w:t>
      </w:r>
    </w:p>
    <w:p w:rsidR="00C66FEF" w:rsidRPr="00F55075" w:rsidRDefault="00C66FEF" w:rsidP="00C66FEF">
      <w:pPr>
        <w:pStyle w:val="ProductList-Body"/>
        <w:numPr>
          <w:ilvl w:val="0"/>
          <w:numId w:val="40"/>
        </w:numPr>
        <w:ind w:left="450" w:hanging="270"/>
      </w:pPr>
      <w:r>
        <w:t>Für die Dienst-AL für Bing Maps Enterprise Platform entweder:</w:t>
      </w:r>
    </w:p>
    <w:p w:rsidR="00C66FEF" w:rsidRPr="00F55075" w:rsidRDefault="00C66FEF" w:rsidP="00C66FEF">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C66FEF" w:rsidRPr="00F55075" w:rsidRDefault="00C66FEF" w:rsidP="00C66FEF">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C66FEF" w:rsidRPr="00F55075" w:rsidRDefault="00C66FEF" w:rsidP="00C66FEF">
      <w:pPr>
        <w:pStyle w:val="ProductList-Body"/>
        <w:numPr>
          <w:ilvl w:val="0"/>
          <w:numId w:val="41"/>
        </w:numPr>
        <w:spacing w:before="40"/>
        <w:ind w:left="810" w:hanging="270"/>
      </w:pPr>
      <w:r>
        <w:t>Add-On-AL für Bing Maps Known User, oder</w:t>
      </w:r>
    </w:p>
    <w:p w:rsidR="00C66FEF" w:rsidRPr="00F55075" w:rsidRDefault="00C66FEF" w:rsidP="00C66FEF">
      <w:pPr>
        <w:pStyle w:val="ProductList-Body"/>
        <w:numPr>
          <w:ilvl w:val="0"/>
          <w:numId w:val="41"/>
        </w:numPr>
        <w:spacing w:before="40"/>
        <w:ind w:left="810" w:hanging="270"/>
      </w:pPr>
      <w:r>
        <w:t>Add-On-AL für Bing Maps Light Known User.</w:t>
      </w:r>
    </w:p>
    <w:p w:rsidR="00C66FEF" w:rsidRPr="00F55075" w:rsidRDefault="00C66FEF" w:rsidP="00C66FEF">
      <w:pPr>
        <w:pStyle w:val="ProductList-Body"/>
        <w:numPr>
          <w:ilvl w:val="0"/>
          <w:numId w:val="20"/>
        </w:numPr>
        <w:spacing w:before="40"/>
        <w:ind w:left="450" w:hanging="270"/>
      </w:pPr>
      <w:r>
        <w:t>Für die Dienst-AL für Bing Maps Mobile Asset Management Platform für die einzelnen Einträge entweder:</w:t>
      </w:r>
    </w:p>
    <w:p w:rsidR="00C66FEF" w:rsidRPr="00F55075" w:rsidRDefault="00C66FEF" w:rsidP="00C66FEF">
      <w:pPr>
        <w:pStyle w:val="ProductList-Body"/>
        <w:numPr>
          <w:ilvl w:val="1"/>
          <w:numId w:val="20"/>
        </w:numPr>
        <w:spacing w:before="40"/>
        <w:ind w:left="810" w:hanging="270"/>
      </w:pPr>
      <w:r>
        <w:t>Add-On-AL für Bing Maps Asset Management für Nordamerika</w:t>
      </w:r>
    </w:p>
    <w:p w:rsidR="00C66FEF" w:rsidRPr="00F55075" w:rsidRDefault="00C66FEF" w:rsidP="00C66FEF">
      <w:pPr>
        <w:pStyle w:val="ProductList-Body"/>
        <w:numPr>
          <w:ilvl w:val="1"/>
          <w:numId w:val="20"/>
        </w:numPr>
        <w:spacing w:before="40"/>
        <w:ind w:left="810" w:hanging="270"/>
      </w:pPr>
      <w:r>
        <w:t>Add-On-AL für Bing Maps Asset Management für Europa oder</w:t>
      </w:r>
    </w:p>
    <w:p w:rsidR="00C66FEF" w:rsidRPr="00F55075" w:rsidRDefault="00C66FEF" w:rsidP="00C66FEF">
      <w:pPr>
        <w:pStyle w:val="ProductList-Body"/>
        <w:numPr>
          <w:ilvl w:val="1"/>
          <w:numId w:val="20"/>
        </w:numPr>
        <w:spacing w:before="40"/>
        <w:ind w:left="810" w:hanging="270"/>
      </w:pPr>
      <w:r>
        <w:t>Add-On-AL für Bing Maps Asset Management für die restliche Welt.</w:t>
      </w:r>
    </w:p>
    <w:p w:rsidR="00C66FEF" w:rsidRPr="00F55075" w:rsidRDefault="00C66FEF" w:rsidP="00C66FEF">
      <w:pPr>
        <w:pStyle w:val="ProductList-Body"/>
      </w:pPr>
    </w:p>
    <w:p w:rsidR="00C66FEF" w:rsidRPr="00F55075" w:rsidRDefault="00C66FEF" w:rsidP="00C66FEF">
      <w:pPr>
        <w:pStyle w:val="ProductList-Body"/>
      </w:pPr>
      <w:r>
        <w:rPr>
          <w:b/>
          <w:color w:val="00188F"/>
        </w:rPr>
        <w:t>Qualifizierende Add-On-ALs für Bing Maps Mobile Asset Management Platform-Dienst-AL</w:t>
      </w:r>
    </w:p>
    <w:p w:rsidR="00C66FEF" w:rsidRPr="00F55075" w:rsidRDefault="00C66FEF" w:rsidP="00C66FEF">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C66FEF" w:rsidRPr="00F55075" w:rsidRDefault="00C66FEF" w:rsidP="00C66FEF">
      <w:pPr>
        <w:pStyle w:val="ProductList-Body"/>
      </w:pPr>
    </w:p>
    <w:p w:rsidR="00C66FEF" w:rsidRPr="00F55075" w:rsidRDefault="00C66FEF" w:rsidP="00C66FEF">
      <w:pPr>
        <w:pStyle w:val="ProductList-Body"/>
      </w:pPr>
      <w:r>
        <w:rPr>
          <w:b/>
          <w:color w:val="00188F"/>
        </w:rPr>
        <w:t>Authentifizierte Nutzer</w:t>
      </w:r>
    </w:p>
    <w:p w:rsidR="00C66FEF" w:rsidRPr="00F55075" w:rsidRDefault="00C66FEF" w:rsidP="00C66FEF">
      <w:pPr>
        <w:pStyle w:val="ProductList-Body"/>
      </w:pPr>
      <w:r>
        <w:t>Nutzer, die von Programmen des Kunden, die auf die Dienste Bing Maps Enterprise Platform und Bing Maps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0" w:history="1">
        <w:r>
          <w:rPr>
            <w:rStyle w:val="Hyperlink"/>
          </w:rPr>
          <w:t>https://aka.ms/bingmapsplatformapistou</w:t>
        </w:r>
      </w:hyperlink>
      <w:r>
        <w:t xml:space="preserve"> und </w:t>
      </w:r>
      <w:hyperlink r:id="rId41" w:history="1">
        <w:r>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2" w:history="1">
        <w:r>
          <w:rPr>
            <w:rStyle w:val="Hyperlink"/>
          </w:rPr>
          <w:t>https://go.microsoft.com/fwlink/?LinkId=521839</w:t>
        </w:r>
      </w:hyperlink>
      <w:r>
        <w:t>, und sie sind anwendbar auf die Verwendung der Bing Maps-Dienste durch den Kunden.</w:t>
      </w:r>
    </w:p>
    <w:p w:rsidR="00C66FEF" w:rsidRPr="00200322" w:rsidRDefault="00296B22"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7514A2" w:rsidRPr="006D2C33" w:rsidRDefault="007514A2" w:rsidP="007514A2">
      <w:pPr>
        <w:pStyle w:val="ProductList-Offering2Heading"/>
      </w:pPr>
      <w:r w:rsidRPr="002032E0">
        <w:tab/>
      </w:r>
      <w:bookmarkStart w:id="154" w:name="_Toc466917971"/>
      <w:bookmarkStart w:id="155" w:name="BusinessApplicationPlatform"/>
      <w:r>
        <w:t>Geschäftsanwendungsplattform</w:t>
      </w:r>
      <w:bookmarkEnd w:id="154"/>
    </w:p>
    <w:bookmarkEnd w:id="155"/>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43"/>
          <w:type w:val="continuous"/>
          <w:pgSz w:w="12240" w:h="15840"/>
          <w:pgMar w:top="1440" w:right="720" w:bottom="1440" w:left="720" w:header="720" w:footer="720" w:gutter="0"/>
          <w:cols w:space="720"/>
          <w:titlePg/>
          <w:docGrid w:linePitch="360"/>
        </w:sectPr>
      </w:pPr>
    </w:p>
    <w:p w:rsidR="007514A2" w:rsidRPr="00A8327A" w:rsidRDefault="007514A2" w:rsidP="007514A2">
      <w:pPr>
        <w:pStyle w:val="ProductList-Body"/>
        <w:rPr>
          <w:rFonts w:asciiTheme="majorHAnsi" w:hAnsiTheme="majorHAnsi"/>
          <w:sz w:val="16"/>
          <w:szCs w:val="16"/>
        </w:rPr>
        <w:sectPr w:rsidR="007514A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7514A2" w:rsidRPr="00A93500" w:rsidRDefault="007514A2" w:rsidP="007514A2">
      <w:pPr>
        <w:pStyle w:val="ProductList-Body"/>
        <w:pBdr>
          <w:top w:val="single" w:sz="4" w:space="1" w:color="BFBFBF" w:themeColor="background1" w:themeShade="BF"/>
        </w:pBdr>
        <w:rPr>
          <w:sz w:val="8"/>
          <w:szCs w:val="8"/>
        </w:rPr>
      </w:pPr>
    </w:p>
    <w:p w:rsidR="007514A2" w:rsidRPr="006D2C33" w:rsidRDefault="007514A2" w:rsidP="007514A2">
      <w:pPr>
        <w:pStyle w:val="ProductList-Body"/>
        <w:keepNext/>
        <w:tabs>
          <w:tab w:val="clear" w:pos="158"/>
          <w:tab w:val="left" w:pos="360"/>
        </w:tabs>
      </w:pPr>
      <w:r>
        <w:rPr>
          <w:b/>
          <w:color w:val="00188F"/>
        </w:rPr>
        <w:t>Hinweise</w:t>
      </w:r>
    </w:p>
    <w:p w:rsidR="007514A2" w:rsidRPr="006D2C33" w:rsidRDefault="007514A2" w:rsidP="007514A2">
      <w:pPr>
        <w:pStyle w:val="ProductList-Body"/>
      </w:pPr>
      <w:r>
        <w:t xml:space="preserve">Die Hinweise zu Bing Maps in </w:t>
      </w:r>
      <w:hyperlink w:anchor="Attachment1" w:history="1">
        <w:r>
          <w:rPr>
            <w:rStyle w:val="Hyperlink"/>
          </w:rPr>
          <w:t>Anhang 1</w:t>
        </w:r>
      </w:hyperlink>
      <w:r>
        <w:t xml:space="preserve"> sind anwendbar.</w:t>
      </w:r>
    </w:p>
    <w:p w:rsidR="007514A2" w:rsidRPr="006D2C33" w:rsidRDefault="00296B22"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F728FB" w:rsidRPr="003C2FBE" w:rsidRDefault="00F728FB" w:rsidP="00F728FB">
      <w:pPr>
        <w:pStyle w:val="ProductList-Offering2Heading"/>
      </w:pPr>
      <w:r>
        <w:tab/>
      </w:r>
      <w:bookmarkStart w:id="156" w:name="Intune"/>
      <w:bookmarkStart w:id="157" w:name="_Toc459970737"/>
      <w:bookmarkStart w:id="158" w:name="_Toc466917972"/>
      <w:r>
        <w:t>Microsoft Intune</w:t>
      </w:r>
      <w:bookmarkEnd w:id="156"/>
      <w:bookmarkEnd w:id="157"/>
      <w:bookmarkEnd w:id="158"/>
    </w:p>
    <w:p w:rsidR="00F728FB" w:rsidRPr="00A8327A" w:rsidRDefault="00F728FB" w:rsidP="00F728FB">
      <w:pPr>
        <w:pStyle w:val="ProductList-Body"/>
        <w:rPr>
          <w:rFonts w:asciiTheme="majorHAnsi" w:hAnsiTheme="majorHAnsi"/>
          <w:sz w:val="16"/>
          <w:szCs w:val="16"/>
        </w:rPr>
        <w:sectPr w:rsidR="00F728FB" w:rsidRPr="00A8327A" w:rsidSect="007514A2">
          <w:footerReference w:type="first" r:id="rId44"/>
          <w:type w:val="continuous"/>
          <w:pgSz w:w="12240" w:h="15840"/>
          <w:pgMar w:top="1440" w:right="720" w:bottom="1440" w:left="720" w:header="720" w:footer="720" w:gutter="0"/>
          <w:cols w:space="720"/>
          <w:titlePg/>
          <w:docGrid w:linePitch="360"/>
        </w:sectPr>
      </w:pPr>
    </w:p>
    <w:p w:rsidR="00F728FB" w:rsidRPr="003C2FBE" w:rsidRDefault="00F728FB" w:rsidP="00F728FB">
      <w:pPr>
        <w:pStyle w:val="ProductList-Body"/>
      </w:pPr>
      <w:r>
        <w:rPr>
          <w:rFonts w:asciiTheme="majorHAnsi" w:hAnsiTheme="majorHAnsi"/>
          <w:sz w:val="16"/>
          <w:szCs w:val="16"/>
        </w:rPr>
        <w:t>Microsoft Intune (pro Nutzer-AL)</w:t>
      </w:r>
    </w:p>
    <w:p w:rsidR="00F728FB" w:rsidRPr="003C2FBE" w:rsidRDefault="00F728FB" w:rsidP="00F728FB">
      <w:pPr>
        <w:pStyle w:val="ProductList-Body"/>
      </w:pPr>
      <w:r>
        <w:rPr>
          <w:rFonts w:asciiTheme="majorHAnsi" w:hAnsiTheme="majorHAnsi"/>
          <w:sz w:val="16"/>
          <w:szCs w:val="16"/>
        </w:rPr>
        <w:t>Microsoft Intune Add-On für System Center Configuration</w:t>
      </w:r>
    </w:p>
    <w:p w:rsidR="00F728FB" w:rsidRPr="00A8327A" w:rsidRDefault="00F728FB" w:rsidP="00F728FB">
      <w:pPr>
        <w:pStyle w:val="ProductList-Body"/>
        <w:rPr>
          <w:rFonts w:asciiTheme="majorHAnsi" w:hAnsiTheme="majorHAnsi"/>
          <w:sz w:val="16"/>
          <w:szCs w:val="16"/>
        </w:rPr>
        <w:sectPr w:rsidR="00F728F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Intune-Add-On für System Center Configuration Manager und System Center Endpoint Protection (pro Nutzer)</w:t>
      </w:r>
      <w:r>
        <w:rPr>
          <w:rFonts w:asciiTheme="majorHAnsi" w:hAnsiTheme="majorHAnsi"/>
          <w:sz w:val="16"/>
          <w:szCs w:val="16"/>
        </w:rPr>
        <w:br/>
        <w:t>(„Microsoft Intune-Add-On“)</w:t>
      </w:r>
    </w:p>
    <w:p w:rsidR="00F728FB" w:rsidRPr="00F728FB" w:rsidRDefault="00F728FB" w:rsidP="00F728FB">
      <w:pPr>
        <w:pStyle w:val="ProductList-Body"/>
        <w:pBdr>
          <w:top w:val="single" w:sz="4" w:space="1" w:color="BFBFBF" w:themeColor="background1" w:themeShade="BF"/>
        </w:pBdr>
        <w:rPr>
          <w:sz w:val="8"/>
        </w:rPr>
      </w:pPr>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728FB" w:rsidP="00F728FB">
      <w:pPr>
        <w:pStyle w:val="ProductList-Body"/>
      </w:pPr>
    </w:p>
    <w:p w:rsidR="00F728FB" w:rsidRPr="003C2FBE" w:rsidRDefault="00F728FB" w:rsidP="00F728FB">
      <w:pPr>
        <w:pStyle w:val="ProductList-Body"/>
        <w:tabs>
          <w:tab w:val="clear" w:pos="158"/>
          <w:tab w:val="left" w:pos="180"/>
        </w:tabs>
      </w:pPr>
      <w:r>
        <w:rPr>
          <w:b/>
          <w:color w:val="00188F"/>
        </w:rPr>
        <w:t>Geräte verwalten</w:t>
      </w:r>
    </w:p>
    <w:p w:rsidR="00F728FB" w:rsidRPr="003C2FBE" w:rsidRDefault="00F728FB" w:rsidP="00F728FB">
      <w:pPr>
        <w:pStyle w:val="ProductList-Body"/>
        <w:tabs>
          <w:tab w:val="clear" w:pos="158"/>
          <w:tab w:val="left" w:pos="180"/>
        </w:tabs>
      </w:pPr>
      <w:r>
        <w:t>Jeder Nutzer, dem der Kunde eine Nutzer-AL zuweist, ist berechtigt, zur Verwaltung von bis zu fünfzehn Geräten auf den Onlinedienst und zugehörige Software (einschließlich System Center-Software) zuzugreifen und diese(n) zu verwenden.</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45"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296B2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59" w:name="_Toc453946633"/>
      <w:bookmarkStart w:id="160" w:name="_Toc451949071"/>
      <w:r>
        <w:tab/>
      </w:r>
      <w:bookmarkStart w:id="161" w:name="_Toc466917973"/>
      <w:r w:rsidR="00CB74D2">
        <w:t>Microsoft Learning</w:t>
      </w:r>
      <w:bookmarkEnd w:id="159"/>
      <w:bookmarkEnd w:id="161"/>
      <w:r w:rsidR="00CB74D2">
        <w:t xml:space="preserve"> </w:t>
      </w:r>
      <w:bookmarkEnd w:id="160"/>
    </w:p>
    <w:bookmarkEnd w:id="148"/>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62" w:name="_Toc451949072"/>
      <w:r>
        <w:t>Microsoft Learning Imagine Academy</w:t>
      </w:r>
      <w:bookmarkEnd w:id="162"/>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6"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296B2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49"/>
    <w:p w:rsidR="006B13AA" w:rsidRPr="009C1170" w:rsidRDefault="006B13AA" w:rsidP="006B13AA">
      <w:pPr>
        <w:pStyle w:val="ProductList-Offering2Heading"/>
        <w:keepNext/>
        <w:outlineLvl w:val="2"/>
      </w:pPr>
      <w:r>
        <w:tab/>
      </w:r>
      <w:bookmarkStart w:id="163" w:name="_Toc457466455"/>
      <w:bookmarkStart w:id="164" w:name="_Toc466917974"/>
      <w:r>
        <w:t>Minecraft: Education Edition</w:t>
      </w:r>
      <w:bookmarkEnd w:id="163"/>
      <w:bookmarkEnd w:id="164"/>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6B13AA" w:rsidRPr="009C1170" w:rsidRDefault="00296B22" w:rsidP="006B13AA">
      <w:pPr>
        <w:pStyle w:val="ProductList-Body"/>
        <w:shd w:val="clear" w:color="auto" w:fill="A6A6A6" w:themeFill="background1" w:themeFillShade="A6"/>
        <w:spacing w:before="120" w:after="240"/>
        <w:jc w:val="right"/>
        <w:rPr>
          <w:sz w:val="16"/>
          <w:szCs w:val="16"/>
        </w:rPr>
      </w:pPr>
      <w:hyperlink w:anchor="TableofContents" w:history="1">
        <w:r w:rsidR="006B13AA">
          <w:rPr>
            <w:rStyle w:val="Hyperlink"/>
            <w:sz w:val="16"/>
            <w:szCs w:val="16"/>
          </w:rPr>
          <w:t>Inhaltsverzeichnis</w:t>
        </w:r>
      </w:hyperlink>
      <w:r w:rsidR="006B13AA">
        <w:rPr>
          <w:sz w:val="16"/>
          <w:szCs w:val="16"/>
        </w:rPr>
        <w:t xml:space="preserve"> / </w:t>
      </w:r>
      <w:hyperlink w:anchor="GeneralTerms" w:history="1">
        <w:r w:rsidR="006B13AA">
          <w:rPr>
            <w:rStyle w:val="Hyperlink"/>
            <w:sz w:val="16"/>
            <w:szCs w:val="16"/>
          </w:rPr>
          <w:t>Geschäftsbedingungen</w:t>
        </w:r>
      </w:hyperlink>
    </w:p>
    <w:p w:rsidR="00581CDB" w:rsidRPr="00205B87" w:rsidRDefault="006B13AA" w:rsidP="00F728FB">
      <w:pPr>
        <w:pStyle w:val="ProductList-Offering2Heading"/>
        <w:keepNext/>
        <w:rPr>
          <w:lang w:val="de-DE"/>
        </w:rPr>
      </w:pPr>
      <w:r>
        <w:rPr>
          <w:lang w:val="de-DE"/>
        </w:rPr>
        <w:tab/>
      </w:r>
      <w:bookmarkStart w:id="165" w:name="_Toc466917975"/>
      <w:r w:rsidR="00581CDB" w:rsidRPr="00205B87">
        <w:rPr>
          <w:lang w:val="de-DE"/>
        </w:rPr>
        <w:t>Office 365 Developer</w:t>
      </w:r>
      <w:bookmarkEnd w:id="165"/>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lastRenderedPageBreak/>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296B2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66" w:name="_Toc453946637"/>
      <w:bookmarkStart w:id="167" w:name="_Toc466917976"/>
      <w:r>
        <w:t>Windows-Desktopbetriebssystem</w:t>
      </w:r>
      <w:bookmarkEnd w:id="166"/>
      <w:bookmarkEnd w:id="167"/>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296B2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68" w:name="_Toc466917977"/>
      <w:r w:rsidRPr="00205B87">
        <w:rPr>
          <w:lang w:val="de-DE"/>
        </w:rPr>
        <w:t>Yammer Enterprise</w:t>
      </w:r>
      <w:bookmarkEnd w:id="168"/>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296B2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69" w:name="Attachment1"/>
      <w:bookmarkStart w:id="170" w:name="_Toc466917978"/>
      <w:r>
        <w:lastRenderedPageBreak/>
        <w:t>Anhang 1 – Hinweise</w:t>
      </w:r>
      <w:bookmarkEnd w:id="169"/>
      <w:bookmarkEnd w:id="170"/>
    </w:p>
    <w:p w:rsidR="004D27A6" w:rsidRPr="00205B87" w:rsidRDefault="00D67A4B" w:rsidP="002C01F6">
      <w:pPr>
        <w:pStyle w:val="ProductList-Offering1Heading"/>
        <w:rPr>
          <w:lang w:val="de-DE"/>
        </w:rPr>
      </w:pPr>
      <w:bookmarkStart w:id="171" w:name="_Toc466917979"/>
      <w:r w:rsidRPr="00205B87">
        <w:rPr>
          <w:lang w:val="de-DE"/>
        </w:rPr>
        <w:t>Bing Maps</w:t>
      </w:r>
      <w:bookmarkEnd w:id="171"/>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7" w:history="1">
        <w:r>
          <w:rPr>
            <w:rStyle w:val="Hyperlink"/>
          </w:rPr>
          <w:t>go.microsoft.com/?linkid=9710837</w:t>
        </w:r>
      </w:hyperlink>
      <w:r>
        <w:t xml:space="preserve"> und der Datenschutzerklärung von Bing Maps unter </w:t>
      </w:r>
      <w:hyperlink r:id="rId48" w:history="1">
        <w:r>
          <w:rPr>
            <w:rStyle w:val="Hyperlink"/>
          </w:rPr>
          <w:t>go.microsoft.com/fwlink/?LinkID=248686</w:t>
        </w:r>
      </w:hyperlink>
      <w:r>
        <w:t>.</w:t>
      </w:r>
    </w:p>
    <w:bookmarkStart w:id="172"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73" w:name="ProfessionalServices"/>
      <w:bookmarkStart w:id="174" w:name="_Toc466917980"/>
      <w:r w:rsidRPr="00205B87">
        <w:rPr>
          <w:lang w:val="de-DE"/>
        </w:rPr>
        <w:t>Professional Services</w:t>
      </w:r>
      <w:bookmarkEnd w:id="172"/>
      <w:bookmarkEnd w:id="173"/>
      <w:bookmarkEnd w:id="174"/>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296B22"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75" w:name="_Toc451949080"/>
      <w:bookmarkStart w:id="176" w:name="_Toc466917981"/>
      <w:r w:rsidRPr="005707C9">
        <w:rPr>
          <w:lang w:val="de-DE"/>
        </w:rPr>
        <w:t>Bekanntmachung zu Azure Media Services H.265/HEVC-Codierung</w:t>
      </w:r>
      <w:bookmarkEnd w:id="175"/>
      <w:bookmarkEnd w:id="176"/>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5707C9" w:rsidRPr="00302799" w:rsidRDefault="00296B22" w:rsidP="005707C9">
      <w:pPr>
        <w:pStyle w:val="ProductList-Body"/>
        <w:shd w:val="clear" w:color="auto" w:fill="A6A6A6" w:themeFill="background1" w:themeFillShade="A6"/>
        <w:spacing w:before="120" w:after="240"/>
        <w:jc w:val="right"/>
        <w:rPr>
          <w:sz w:val="16"/>
          <w:szCs w:val="16"/>
        </w:rPr>
      </w:pPr>
      <w:hyperlink w:anchor="TableofContents" w:history="1">
        <w:r w:rsidR="005707C9" w:rsidRPr="00302799">
          <w:rPr>
            <w:rStyle w:val="Hyperlink"/>
            <w:sz w:val="16"/>
            <w:szCs w:val="16"/>
          </w:rPr>
          <w:t>Inhaltsverzeichnis</w:t>
        </w:r>
      </w:hyperlink>
      <w:r w:rsidR="005707C9" w:rsidRPr="00302799">
        <w:rPr>
          <w:sz w:val="16"/>
          <w:szCs w:val="16"/>
        </w:rPr>
        <w:t xml:space="preserve"> / </w:t>
      </w:r>
      <w:hyperlink w:anchor="GeneralTerms" w:history="1">
        <w:r w:rsidR="005707C9" w:rsidRPr="00302799">
          <w:rPr>
            <w:rStyle w:val="Hyperlink"/>
            <w:sz w:val="16"/>
            <w:szCs w:val="16"/>
          </w:rPr>
          <w:t>Geschäftsbedingungen</w:t>
        </w:r>
      </w:hyperlink>
    </w:p>
    <w:p w:rsidR="00D67A4B" w:rsidRPr="00205B87" w:rsidRDefault="00A27D70" w:rsidP="002C01F6">
      <w:pPr>
        <w:pStyle w:val="ProductList-Offering1Heading"/>
        <w:rPr>
          <w:lang w:val="de-DE"/>
        </w:rPr>
      </w:pPr>
      <w:bookmarkStart w:id="177" w:name="_Toc466917982"/>
      <w:r w:rsidRPr="00205B87">
        <w:rPr>
          <w:lang w:val="de-DE"/>
        </w:rPr>
        <w:t>Hinweis zu H.264/AVC Visual-Standard, VC-1 Video-Standard, MPEG-4 Visual-Standard und MPEG-2-Videostandard</w:t>
      </w:r>
      <w:bookmarkEnd w:id="177"/>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296B2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0"/>
          <w:footerReference w:type="first" r:id="rId51"/>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78" w:name="_Toc466917983"/>
      <w:bookmarkStart w:id="179" w:name="Attachment2"/>
      <w:r>
        <w:lastRenderedPageBreak/>
        <w:t>Anhang 2 – Abonnementlizenzen für Suites</w:t>
      </w:r>
      <w:bookmarkEnd w:id="178"/>
    </w:p>
    <w:bookmarkEnd w:id="179"/>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746" w:type="dxa"/>
        <w:tblLayout w:type="fixed"/>
        <w:tblLook w:val="04A0" w:firstRow="1" w:lastRow="0" w:firstColumn="1" w:lastColumn="0" w:noHBand="0" w:noVBand="1"/>
      </w:tblPr>
      <w:tblGrid>
        <w:gridCol w:w="2789"/>
        <w:gridCol w:w="245"/>
        <w:gridCol w:w="245"/>
        <w:gridCol w:w="245"/>
        <w:gridCol w:w="245"/>
        <w:gridCol w:w="245"/>
        <w:gridCol w:w="245"/>
        <w:gridCol w:w="245"/>
        <w:gridCol w:w="245"/>
        <w:gridCol w:w="432"/>
        <w:gridCol w:w="432"/>
        <w:gridCol w:w="739"/>
        <w:gridCol w:w="754"/>
        <w:gridCol w:w="731"/>
        <w:gridCol w:w="374"/>
        <w:gridCol w:w="375"/>
        <w:gridCol w:w="864"/>
        <w:gridCol w:w="648"/>
        <w:gridCol w:w="648"/>
      </w:tblGrid>
      <w:tr w:rsidR="007514A2" w:rsidTr="00EC26C2">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7514A2" w:rsidRDefault="007514A2" w:rsidP="007514A2">
            <w:pPr>
              <w:pStyle w:val="ProductList-Body"/>
              <w:tabs>
                <w:tab w:val="clear" w:pos="158"/>
                <w:tab w:val="left" w:pos="720"/>
              </w:tabs>
              <w:spacing w:line="256" w:lineRule="auto"/>
              <w:ind w:left="-108"/>
              <w:rPr>
                <w:sz w:val="22"/>
              </w:rPr>
            </w:pPr>
            <w:r>
              <w:rPr>
                <w:sz w:val="22"/>
              </w:rPr>
              <w:t>Onlinedienst</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Default="007514A2" w:rsidP="007514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Default="007514A2" w:rsidP="007514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7514A2" w:rsidRDefault="007514A2" w:rsidP="007514A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3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49" w:type="dxa"/>
            <w:gridSpan w:val="2"/>
            <w:tcBorders>
              <w:top w:val="single" w:sz="12" w:space="0" w:color="FFFFFF" w:themeColor="background1"/>
              <w:left w:val="single" w:sz="12" w:space="0" w:color="FFFFFF" w:themeColor="background1"/>
              <w:right w:val="nil"/>
            </w:tcBorders>
            <w:shd w:val="clear" w:color="auto" w:fill="0072C6"/>
            <w:hideMark/>
          </w:tcPr>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rsidR="007514A2" w:rsidRPr="006D2C33" w:rsidRDefault="007514A2" w:rsidP="007514A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7514A2" w:rsidRDefault="007514A2"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514A2" w:rsidRDefault="00C66FEF" w:rsidP="007514A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7514A2">
              <w:rPr>
                <w:rFonts w:asciiTheme="majorHAnsi" w:hAnsiTheme="majorHAnsi"/>
                <w:color w:val="FFFFFF" w:themeColor="background1"/>
                <w:sz w:val="16"/>
                <w:szCs w:val="16"/>
              </w:rPr>
              <w:t xml:space="preserve"> </w:t>
            </w:r>
            <w:r w:rsidR="007514A2">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7514A2" w:rsidRPr="006D2C33" w:rsidRDefault="007514A2" w:rsidP="007514A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7514A2" w:rsidRDefault="007514A2" w:rsidP="007514A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7514A2" w:rsidTr="00EC26C2">
        <w:trPr>
          <w:cantSplit/>
          <w:trHeight w:val="288"/>
        </w:trPr>
        <w:tc>
          <w:tcPr>
            <w:tcW w:w="2789" w:type="dxa"/>
            <w:vMerge/>
            <w:tcBorders>
              <w:top w:val="nil"/>
              <w:left w:val="nil"/>
              <w:bottom w:val="dashSmallGap" w:sz="4" w:space="0" w:color="808080" w:themeColor="background1" w:themeShade="80"/>
              <w:right w:val="nil"/>
            </w:tcBorders>
            <w:vAlign w:val="center"/>
            <w:hideMark/>
          </w:tcPr>
          <w:p w:rsidR="007514A2" w:rsidRDefault="007514A2" w:rsidP="007514A2">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74" w:type="dxa"/>
            <w:tcBorders>
              <w:left w:val="single" w:sz="12" w:space="0" w:color="FFFFFF" w:themeColor="background1"/>
              <w:bottom w:val="single" w:sz="12" w:space="0" w:color="FFFFFF" w:themeColor="background1"/>
              <w:right w:val="nil"/>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tcBorders>
              <w:left w:val="single" w:sz="12" w:space="0" w:color="FFFFFF" w:themeColor="background1"/>
              <w:bottom w:val="single" w:sz="12" w:space="0" w:color="FFFFFF" w:themeColor="background1"/>
              <w:right w:val="nil"/>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7514A2" w:rsidRDefault="007514A2" w:rsidP="007514A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7514A2" w:rsidTr="00EC26C2">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nil"/>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RPr="002032E0"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RPr="002032E0"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RPr="002032E0"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Skype for Business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RPr="002032E0"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 xml:space="preserve">Skype for Business Online PSTN Conf.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C66FEF" w:rsidP="00C66FE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7514A2">
              <w:rPr>
                <w:rFonts w:asciiTheme="majorHAnsi" w:hAnsiTheme="majorHAnsi"/>
                <w:sz w:val="16"/>
                <w:szCs w:val="16"/>
              </w:rPr>
              <w:t>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RPr="002032E0"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RPr="002032E0"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2032E0" w:rsidRDefault="007514A2" w:rsidP="007514A2">
            <w:pPr>
              <w:pStyle w:val="ProductList-Body"/>
              <w:tabs>
                <w:tab w:val="clear" w:pos="158"/>
                <w:tab w:val="left" w:pos="720"/>
              </w:tabs>
              <w:spacing w:line="256" w:lineRule="auto"/>
              <w:ind w:left="-108"/>
              <w:rPr>
                <w:rFonts w:asciiTheme="majorHAnsi" w:hAnsiTheme="majorHAnsi"/>
                <w:sz w:val="16"/>
                <w:szCs w:val="16"/>
                <w:lang w:val="en-US"/>
              </w:rPr>
            </w:pPr>
            <w:r w:rsidRPr="002032E0">
              <w:rPr>
                <w:rFonts w:asciiTheme="majorHAnsi" w:hAnsiTheme="majorHAnsi"/>
                <w:sz w:val="16"/>
                <w:szCs w:val="16"/>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Pr="002032E0" w:rsidRDefault="007514A2" w:rsidP="007514A2">
            <w:pPr>
              <w:pStyle w:val="ProductList-Body"/>
              <w:tabs>
                <w:tab w:val="clear" w:pos="158"/>
                <w:tab w:val="left" w:pos="720"/>
              </w:tabs>
              <w:spacing w:line="256" w:lineRule="auto"/>
              <w:jc w:val="center"/>
              <w:rPr>
                <w:rFonts w:asciiTheme="majorHAnsi" w:hAnsiTheme="majorHAnsi"/>
                <w:szCs w:val="18"/>
                <w:lang w:val="en-US"/>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Kundendienst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Außendienst-Service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Betrieb</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514A2" w:rsidRPr="008F02B0"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für die Projekt-Service-Automatisierung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Vertrieb</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7514A2"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r w:rsidR="007514A2" w:rsidTr="00EC26C2">
        <w:trPr>
          <w:trHeight w:val="202"/>
        </w:trPr>
        <w:tc>
          <w:tcPr>
            <w:tcW w:w="2789" w:type="dxa"/>
            <w:tcBorders>
              <w:top w:val="dashSmallGap" w:sz="4" w:space="0" w:color="BFBFBF" w:themeColor="background1" w:themeShade="BF"/>
              <w:left w:val="nil"/>
              <w:bottom w:val="nil"/>
              <w:right w:val="nil"/>
            </w:tcBorders>
            <w:noWrap/>
            <w:vAlign w:val="center"/>
          </w:tcPr>
          <w:p w:rsidR="007514A2" w:rsidRDefault="007514A2" w:rsidP="007514A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7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7514A2" w:rsidRDefault="007514A2" w:rsidP="007514A2">
            <w:pPr>
              <w:pStyle w:val="ProductList-Body"/>
              <w:tabs>
                <w:tab w:val="clear" w:pos="158"/>
                <w:tab w:val="left" w:pos="720"/>
              </w:tabs>
              <w:spacing w:line="256" w:lineRule="auto"/>
              <w:jc w:val="center"/>
              <w:rPr>
                <w:rFonts w:asciiTheme="majorHAnsi" w:hAnsiTheme="majorHAnsi"/>
                <w:szCs w:val="18"/>
              </w:rPr>
            </w:pPr>
          </w:p>
        </w:tc>
      </w:tr>
    </w:tbl>
    <w:p w:rsidR="007514A2" w:rsidRPr="006C3FC1" w:rsidRDefault="007514A2" w:rsidP="007514A2">
      <w:pPr>
        <w:pStyle w:val="ProductList-Body"/>
        <w:spacing w:before="60"/>
        <w:rPr>
          <w:sz w:val="16"/>
          <w:szCs w:val="16"/>
        </w:rPr>
      </w:pPr>
      <w:r w:rsidRPr="006C3FC1">
        <w:rPr>
          <w:i/>
          <w:sz w:val="16"/>
          <w:szCs w:val="16"/>
          <w:vertAlign w:val="superscript"/>
        </w:rPr>
        <w:t>1</w:t>
      </w:r>
      <w:r w:rsidRPr="006C3FC1">
        <w:rPr>
          <w:i/>
          <w:sz w:val="16"/>
          <w:szCs w:val="16"/>
        </w:rPr>
        <w:t xml:space="preserve"> Add-On Suite-ALs, deren Titel „ohne ProPlus“ enthält, umfassen keine Rechte für Office 365 ProPlus.</w:t>
      </w:r>
    </w:p>
    <w:p w:rsidR="007514A2" w:rsidRPr="006C3FC1" w:rsidRDefault="007514A2" w:rsidP="007514A2">
      <w:pPr>
        <w:pStyle w:val="ProductList-Body"/>
        <w:rPr>
          <w:sz w:val="16"/>
          <w:szCs w:val="16"/>
        </w:rPr>
      </w:pPr>
      <w:r w:rsidRPr="006C3FC1">
        <w:rPr>
          <w:i/>
          <w:sz w:val="16"/>
          <w:szCs w:val="16"/>
          <w:vertAlign w:val="superscript"/>
        </w:rPr>
        <w:lastRenderedPageBreak/>
        <w:t>2</w:t>
      </w:r>
      <w:r w:rsidRPr="006C3FC1">
        <w:rPr>
          <w:i/>
          <w:sz w:val="16"/>
          <w:szCs w:val="16"/>
        </w:rPr>
        <w:t xml:space="preserve"> Neben den oben angegebenen Onlinediensten erfüllt auch die </w:t>
      </w:r>
      <w:r w:rsidR="00C66FEF">
        <w:rPr>
          <w:i/>
          <w:sz w:val="16"/>
          <w:szCs w:val="16"/>
        </w:rPr>
        <w:t>Secure Productive Enterprise</w:t>
      </w:r>
      <w:r w:rsidRPr="006C3FC1">
        <w:rPr>
          <w:i/>
          <w:sz w:val="16"/>
          <w:szCs w:val="16"/>
        </w:rPr>
        <w:t xml:space="preserve"> die AL-Anforderung für Windows SA pro Nutzer gemäß Beschreibung in den Produktbestimmungen.</w:t>
      </w:r>
    </w:p>
    <w:p w:rsidR="007514A2" w:rsidRDefault="007514A2" w:rsidP="007514A2">
      <w:pPr>
        <w:pStyle w:val="ProductList-Body"/>
        <w:spacing w:after="120"/>
        <w:jc w:val="both"/>
      </w:pPr>
      <w:r w:rsidRPr="006C3FC1">
        <w:rPr>
          <w:i/>
          <w:sz w:val="16"/>
          <w:szCs w:val="16"/>
          <w:vertAlign w:val="superscript"/>
        </w:rPr>
        <w:t>3</w:t>
      </w:r>
      <w:r w:rsidRPr="006C3FC1">
        <w:rPr>
          <w:i/>
          <w:sz w:val="16"/>
          <w:szCs w:val="16"/>
        </w:rPr>
        <w:t xml:space="preserve"> Einschluss von Skype for Business Online PSTN Conferencing mit Office 365 Enterprise E5 hängt von regionaler Verfügbarkeit ab.</w:t>
      </w:r>
    </w:p>
    <w:p w:rsidR="00D67A4B" w:rsidRPr="00690C65" w:rsidRDefault="00296B22"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80" w:name="Attachment3"/>
      <w:bookmarkStart w:id="181" w:name="_Toc466917984"/>
      <w:r>
        <w:lastRenderedPageBreak/>
        <w:t>Anhang 3 – Die Standardvertragsklauseln (Prozessoren)</w:t>
      </w:r>
      <w:bookmarkEnd w:id="180"/>
      <w:bookmarkEnd w:id="181"/>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6B22" w:rsidRDefault="00296B22" w:rsidP="009A573F">
      <w:pPr>
        <w:spacing w:after="0" w:line="240" w:lineRule="auto"/>
      </w:pPr>
      <w:r>
        <w:separator/>
      </w:r>
    </w:p>
  </w:endnote>
  <w:endnote w:type="continuationSeparator" w:id="0">
    <w:p w:rsidR="00296B22" w:rsidRDefault="00296B22" w:rsidP="009A573F">
      <w:pPr>
        <w:spacing w:after="0" w:line="240" w:lineRule="auto"/>
      </w:pPr>
      <w:r>
        <w:continuationSeparator/>
      </w:r>
    </w:p>
  </w:endnote>
  <w:endnote w:type="continuationNotice" w:id="1">
    <w:p w:rsidR="00296B22" w:rsidRDefault="00296B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F08" w:rsidRDefault="00140F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296B22"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rsidR="00C66FEF" w:rsidRPr="00591643" w:rsidRDefault="00C66FE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990DE4" w:rsidRDefault="00C66FEF">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C44CA" w:rsidRDefault="00C66FEF"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8646F7" w:rsidRDefault="00C66FEF" w:rsidP="003812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0E045B" w:rsidRDefault="00C66FEF">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C6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893C09" w:rsidRDefault="00C66FEF" w:rsidP="003812F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C6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C66FEF">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C66FEF">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C66FEF">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C66FEF">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C66FEF">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C66FEF">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C66FEF" w:rsidRDefault="00C66FEF" w:rsidP="00C66FE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96B22"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96B22"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96B22"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96B22"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132D95" w:rsidRDefault="00296B22"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96B22"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32D95" w:rsidRDefault="00C66FE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296B22"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296B22"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96B22"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355E55" w:rsidRDefault="00C66FEF" w:rsidP="003812FE">
    <w:pPr>
      <w:pStyle w:val="Footer"/>
      <w:rPr>
        <w:rStyle w:val="LogoportDoNotTranslate"/>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96B2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96B2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390430" w:rsidRDefault="00C66FEF">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6B22" w:rsidRDefault="00296B22" w:rsidP="009A573F">
      <w:pPr>
        <w:spacing w:after="0" w:line="240" w:lineRule="auto"/>
      </w:pPr>
      <w:r>
        <w:separator/>
      </w:r>
    </w:p>
  </w:footnote>
  <w:footnote w:type="continuationSeparator" w:id="0">
    <w:p w:rsidR="00296B22" w:rsidRDefault="00296B22" w:rsidP="009A573F">
      <w:pPr>
        <w:spacing w:after="0" w:line="240" w:lineRule="auto"/>
      </w:pPr>
      <w:r>
        <w:continuationSeparator/>
      </w:r>
    </w:p>
  </w:footnote>
  <w:footnote w:type="continuationNotice" w:id="1">
    <w:p w:rsidR="00296B22" w:rsidRDefault="00296B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F08" w:rsidRDefault="00140F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F08" w:rsidRDefault="00140F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Pr="004D27A6" w:rsidRDefault="00C66FE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C66FEF" w:rsidRPr="00171B2E" w:rsidRDefault="00296B22"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Microsoft-Volumenlizenzierung – Bestimmungen für Onlinedienste (Deutsch, Dezember 2016)</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140F08">
          <w:rPr>
            <w:noProof/>
            <w:color w:val="404040" w:themeColor="text1" w:themeTint="BF"/>
            <w:sz w:val="16"/>
            <w:szCs w:val="16"/>
          </w:rPr>
          <w:t>21</w:t>
        </w:r>
        <w:r w:rsidR="00C66FE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C66FEF" w:rsidRPr="004D27A6" w:rsidRDefault="00296B22"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Microsoft-Volumenlizenzierung – Bestimmungen für Onlinedienste (Deutsch, Dezember 2016)</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140F08">
          <w:rPr>
            <w:noProof/>
            <w:color w:val="404040" w:themeColor="text1" w:themeTint="BF"/>
            <w:sz w:val="16"/>
            <w:szCs w:val="16"/>
          </w:rPr>
          <w:t>2</w:t>
        </w:r>
        <w:r w:rsidR="00C66FE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IFtvS15Eu9wy7s9QG3hUBoFDR0pof5s+IbHtiQlwuFeRLeql98Js+JydPm4Wm1XznhiIirjXxl2Q/M2zwR8nnw==" w:salt="NMrffas9PwTo2AKTe/z+V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0F08"/>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6B22"/>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de-de/regions/" TargetMode="External"/><Relationship Id="rId44" Type="http://schemas.openxmlformats.org/officeDocument/2006/relationships/footer" Target="footer15.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1F2EF-3E20-4396-A0CC-76582E0D6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20855</Words>
  <Characters>118875</Characters>
  <Application>Microsoft Office Word</Application>
  <DocSecurity>8</DocSecurity>
  <Lines>990</Lines>
  <Paragraphs>278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2016-11-29T04:57:00Z</dcterms:created>
  <dcterms:modified xsi:type="dcterms:W3CDTF">2016-11-29T04:58:00Z</dcterms:modified>
</cp:coreProperties>
</file>