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0D0A34">
        <w:rPr>
          <w:rFonts w:asciiTheme="majorHAnsi" w:hAnsiTheme="majorHAnsi"/>
          <w:color w:val="FFFFFF" w:themeColor="background1"/>
          <w:sz w:val="72"/>
          <w:szCs w:val="72"/>
        </w:rPr>
        <w:t>Ju</w:t>
      </w:r>
      <w:r w:rsidR="005707C9">
        <w:rPr>
          <w:rFonts w:asciiTheme="majorHAnsi" w:hAnsiTheme="majorHAnsi"/>
          <w:color w:val="FFFFFF" w:themeColor="background1"/>
          <w:sz w:val="72"/>
          <w:szCs w:val="72"/>
        </w:rPr>
        <w:t>l</w:t>
      </w:r>
      <w:r w:rsidR="000D0A34">
        <w:rPr>
          <w:rFonts w:asciiTheme="majorHAnsi" w:hAnsiTheme="majorHAnsi"/>
          <w:color w:val="FFFFFF" w:themeColor="background1"/>
          <w:sz w:val="72"/>
          <w:szCs w:val="72"/>
        </w:rPr>
        <w:t>i</w:t>
      </w:r>
      <w:r w:rsidR="00CD3C98">
        <w:rPr>
          <w:rFonts w:asciiTheme="majorHAnsi" w:hAnsiTheme="majorHAnsi"/>
          <w:color w:val="FFFFFF" w:themeColor="background1"/>
          <w:sz w:val="72"/>
          <w:szCs w:val="72"/>
        </w:rPr>
        <w:t xml:space="preserve"> </w:t>
      </w:r>
      <w:r w:rsidR="00205B87" w:rsidRPr="00BD38C9">
        <w:rPr>
          <w:rFonts w:asciiTheme="majorHAnsi" w:hAnsiTheme="majorHAnsi"/>
          <w:color w:val="FFFFFF" w:themeColor="background1"/>
          <w:sz w:val="72"/>
          <w:szCs w:val="72"/>
        </w:rPr>
        <w:t>2016</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5707C9" w:rsidRDefault="008C48D2">
      <w:pPr>
        <w:pStyle w:val="TOC1"/>
        <w:tabs>
          <w:tab w:val="right" w:leader="dot" w:pos="5030"/>
        </w:tabs>
        <w:rPr>
          <w:rFonts w:eastAsiaTheme="minorEastAsia"/>
          <w:b w:val="0"/>
          <w:caps w:val="0"/>
          <w:noProof/>
          <w:sz w:val="22"/>
          <w:lang w:val="en-US" w:eastAsia="zh-CN"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096854" w:history="1">
        <w:r w:rsidR="005707C9" w:rsidRPr="008B31CC">
          <w:rPr>
            <w:rStyle w:val="Hyperlink"/>
            <w:noProof/>
          </w:rPr>
          <w:t>Einleitung</w:t>
        </w:r>
        <w:r w:rsidR="005707C9">
          <w:rPr>
            <w:noProof/>
            <w:webHidden/>
          </w:rPr>
          <w:tab/>
        </w:r>
        <w:r w:rsidR="005707C9">
          <w:rPr>
            <w:noProof/>
            <w:webHidden/>
          </w:rPr>
          <w:fldChar w:fldCharType="begin"/>
        </w:r>
        <w:r w:rsidR="005707C9">
          <w:rPr>
            <w:noProof/>
            <w:webHidden/>
          </w:rPr>
          <w:instrText xml:space="preserve"> PAGEREF _Toc454096854 \h </w:instrText>
        </w:r>
        <w:r w:rsidR="005707C9">
          <w:rPr>
            <w:noProof/>
            <w:webHidden/>
          </w:rPr>
        </w:r>
        <w:r w:rsidR="005707C9">
          <w:rPr>
            <w:noProof/>
            <w:webHidden/>
          </w:rPr>
          <w:fldChar w:fldCharType="separate"/>
        </w:r>
        <w:r w:rsidR="005707C9">
          <w:rPr>
            <w:noProof/>
            <w:webHidden/>
          </w:rPr>
          <w:t>3</w:t>
        </w:r>
        <w:r w:rsidR="005707C9">
          <w:rPr>
            <w:noProof/>
            <w:webHidden/>
          </w:rPr>
          <w:fldChar w:fldCharType="end"/>
        </w:r>
      </w:hyperlink>
    </w:p>
    <w:p w:rsidR="005707C9" w:rsidRDefault="004816C1">
      <w:pPr>
        <w:pStyle w:val="TOC3"/>
        <w:tabs>
          <w:tab w:val="right" w:leader="dot" w:pos="5030"/>
        </w:tabs>
        <w:rPr>
          <w:rFonts w:eastAsiaTheme="minorEastAsia"/>
          <w:smallCaps w:val="0"/>
          <w:noProof/>
          <w:sz w:val="22"/>
          <w:lang w:val="en-US" w:eastAsia="zh-CN" w:bidi="ar-SA"/>
        </w:rPr>
      </w:pPr>
      <w:hyperlink w:anchor="_Toc454096855" w:history="1">
        <w:r w:rsidR="005707C9" w:rsidRPr="008B31CC">
          <w:rPr>
            <w:rStyle w:val="Hyperlink"/>
            <w:noProof/>
          </w:rPr>
          <w:t>Frühere Versionen</w:t>
        </w:r>
        <w:r w:rsidR="005707C9">
          <w:rPr>
            <w:noProof/>
            <w:webHidden/>
          </w:rPr>
          <w:tab/>
        </w:r>
        <w:r w:rsidR="005707C9">
          <w:rPr>
            <w:noProof/>
            <w:webHidden/>
          </w:rPr>
          <w:fldChar w:fldCharType="begin"/>
        </w:r>
        <w:r w:rsidR="005707C9">
          <w:rPr>
            <w:noProof/>
            <w:webHidden/>
          </w:rPr>
          <w:instrText xml:space="preserve"> PAGEREF _Toc454096855 \h </w:instrText>
        </w:r>
        <w:r w:rsidR="005707C9">
          <w:rPr>
            <w:noProof/>
            <w:webHidden/>
          </w:rPr>
        </w:r>
        <w:r w:rsidR="005707C9">
          <w:rPr>
            <w:noProof/>
            <w:webHidden/>
          </w:rPr>
          <w:fldChar w:fldCharType="separate"/>
        </w:r>
        <w:r w:rsidR="005707C9">
          <w:rPr>
            <w:noProof/>
            <w:webHidden/>
          </w:rPr>
          <w:t>3</w:t>
        </w:r>
        <w:r w:rsidR="005707C9">
          <w:rPr>
            <w:noProof/>
            <w:webHidden/>
          </w:rPr>
          <w:fldChar w:fldCharType="end"/>
        </w:r>
      </w:hyperlink>
    </w:p>
    <w:p w:rsidR="005707C9" w:rsidRDefault="004816C1">
      <w:pPr>
        <w:pStyle w:val="TOC3"/>
        <w:tabs>
          <w:tab w:val="right" w:leader="dot" w:pos="5030"/>
        </w:tabs>
        <w:rPr>
          <w:rFonts w:eastAsiaTheme="minorEastAsia"/>
          <w:smallCaps w:val="0"/>
          <w:noProof/>
          <w:sz w:val="22"/>
          <w:lang w:val="en-US" w:eastAsia="zh-CN" w:bidi="ar-SA"/>
        </w:rPr>
      </w:pPr>
      <w:hyperlink w:anchor="_Toc454096856" w:history="1">
        <w:r w:rsidR="005707C9" w:rsidRPr="008B31CC">
          <w:rPr>
            <w:rStyle w:val="Hyperlink"/>
            <w:noProof/>
          </w:rPr>
          <w:t>Verdeutlichungen und Zusammenfassung der Änderungen</w:t>
        </w:r>
        <w:r w:rsidR="005707C9">
          <w:rPr>
            <w:noProof/>
            <w:webHidden/>
          </w:rPr>
          <w:tab/>
        </w:r>
        <w:r w:rsidR="005707C9">
          <w:rPr>
            <w:noProof/>
            <w:webHidden/>
          </w:rPr>
          <w:fldChar w:fldCharType="begin"/>
        </w:r>
        <w:r w:rsidR="005707C9">
          <w:rPr>
            <w:noProof/>
            <w:webHidden/>
          </w:rPr>
          <w:instrText xml:space="preserve"> PAGEREF _Toc454096856 \h </w:instrText>
        </w:r>
        <w:r w:rsidR="005707C9">
          <w:rPr>
            <w:noProof/>
            <w:webHidden/>
          </w:rPr>
        </w:r>
        <w:r w:rsidR="005707C9">
          <w:rPr>
            <w:noProof/>
            <w:webHidden/>
          </w:rPr>
          <w:fldChar w:fldCharType="separate"/>
        </w:r>
        <w:r w:rsidR="005707C9">
          <w:rPr>
            <w:noProof/>
            <w:webHidden/>
          </w:rPr>
          <w:t>3</w:t>
        </w:r>
        <w:r w:rsidR="005707C9">
          <w:rPr>
            <w:noProof/>
            <w:webHidden/>
          </w:rPr>
          <w:fldChar w:fldCharType="end"/>
        </w:r>
      </w:hyperlink>
    </w:p>
    <w:p w:rsidR="005707C9" w:rsidRDefault="004816C1">
      <w:pPr>
        <w:pStyle w:val="TOC1"/>
        <w:tabs>
          <w:tab w:val="right" w:leader="dot" w:pos="5030"/>
        </w:tabs>
        <w:rPr>
          <w:rFonts w:eastAsiaTheme="minorEastAsia"/>
          <w:b w:val="0"/>
          <w:caps w:val="0"/>
          <w:noProof/>
          <w:sz w:val="22"/>
          <w:lang w:val="en-US" w:eastAsia="zh-CN" w:bidi="ar-SA"/>
        </w:rPr>
      </w:pPr>
      <w:hyperlink w:anchor="_Toc454096857" w:history="1">
        <w:r w:rsidR="005707C9" w:rsidRPr="008B31CC">
          <w:rPr>
            <w:rStyle w:val="Hyperlink"/>
            <w:noProof/>
          </w:rPr>
          <w:t>Allgemeine Bestimmungen</w:t>
        </w:r>
        <w:r w:rsidR="005707C9">
          <w:rPr>
            <w:noProof/>
            <w:webHidden/>
          </w:rPr>
          <w:tab/>
        </w:r>
        <w:r w:rsidR="005707C9">
          <w:rPr>
            <w:noProof/>
            <w:webHidden/>
          </w:rPr>
          <w:fldChar w:fldCharType="begin"/>
        </w:r>
        <w:r w:rsidR="005707C9">
          <w:rPr>
            <w:noProof/>
            <w:webHidden/>
          </w:rPr>
          <w:instrText xml:space="preserve"> PAGEREF _Toc454096857 \h </w:instrText>
        </w:r>
        <w:r w:rsidR="005707C9">
          <w:rPr>
            <w:noProof/>
            <w:webHidden/>
          </w:rPr>
        </w:r>
        <w:r w:rsidR="005707C9">
          <w:rPr>
            <w:noProof/>
            <w:webHidden/>
          </w:rPr>
          <w:fldChar w:fldCharType="separate"/>
        </w:r>
        <w:r w:rsidR="005707C9">
          <w:rPr>
            <w:noProof/>
            <w:webHidden/>
          </w:rPr>
          <w:t>4</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58" w:history="1">
        <w:r w:rsidR="005707C9" w:rsidRPr="008B31CC">
          <w:rPr>
            <w:rStyle w:val="Hyperlink"/>
            <w:noProof/>
          </w:rPr>
          <w:t>Definitionen</w:t>
        </w:r>
        <w:r w:rsidR="005707C9">
          <w:rPr>
            <w:noProof/>
            <w:webHidden/>
          </w:rPr>
          <w:tab/>
        </w:r>
        <w:r w:rsidR="005707C9">
          <w:rPr>
            <w:noProof/>
            <w:webHidden/>
          </w:rPr>
          <w:fldChar w:fldCharType="begin"/>
        </w:r>
        <w:r w:rsidR="005707C9">
          <w:rPr>
            <w:noProof/>
            <w:webHidden/>
          </w:rPr>
          <w:instrText xml:space="preserve"> PAGEREF _Toc454096858 \h </w:instrText>
        </w:r>
        <w:r w:rsidR="005707C9">
          <w:rPr>
            <w:noProof/>
            <w:webHidden/>
          </w:rPr>
        </w:r>
        <w:r w:rsidR="005707C9">
          <w:rPr>
            <w:noProof/>
            <w:webHidden/>
          </w:rPr>
          <w:fldChar w:fldCharType="separate"/>
        </w:r>
        <w:r w:rsidR="005707C9">
          <w:rPr>
            <w:noProof/>
            <w:webHidden/>
          </w:rPr>
          <w:t>4</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59" w:history="1">
        <w:r w:rsidR="005707C9" w:rsidRPr="008B31CC">
          <w:rPr>
            <w:rStyle w:val="Hyperlink"/>
            <w:noProof/>
          </w:rPr>
          <w:t>Aktualisierungen der Bestimmungen für Onlinedienste</w:t>
        </w:r>
        <w:r w:rsidR="005707C9">
          <w:rPr>
            <w:noProof/>
            <w:webHidden/>
          </w:rPr>
          <w:tab/>
        </w:r>
        <w:r w:rsidR="005707C9">
          <w:rPr>
            <w:noProof/>
            <w:webHidden/>
          </w:rPr>
          <w:fldChar w:fldCharType="begin"/>
        </w:r>
        <w:r w:rsidR="005707C9">
          <w:rPr>
            <w:noProof/>
            <w:webHidden/>
          </w:rPr>
          <w:instrText xml:space="preserve"> PAGEREF _Toc454096859 \h </w:instrText>
        </w:r>
        <w:r w:rsidR="005707C9">
          <w:rPr>
            <w:noProof/>
            <w:webHidden/>
          </w:rPr>
        </w:r>
        <w:r w:rsidR="005707C9">
          <w:rPr>
            <w:noProof/>
            <w:webHidden/>
          </w:rPr>
          <w:fldChar w:fldCharType="separate"/>
        </w:r>
        <w:r w:rsidR="005707C9">
          <w:rPr>
            <w:noProof/>
            <w:webHidden/>
          </w:rPr>
          <w:t>4</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60" w:history="1">
        <w:r w:rsidR="005707C9" w:rsidRPr="008B31CC">
          <w:rPr>
            <w:rStyle w:val="Hyperlink"/>
            <w:noProof/>
          </w:rPr>
          <w:t>Gesetzliche Änderungen und Internationale Verfügbarkeit</w:t>
        </w:r>
        <w:r w:rsidR="005707C9">
          <w:rPr>
            <w:noProof/>
            <w:webHidden/>
          </w:rPr>
          <w:tab/>
        </w:r>
        <w:r w:rsidR="005707C9">
          <w:rPr>
            <w:noProof/>
            <w:webHidden/>
          </w:rPr>
          <w:fldChar w:fldCharType="begin"/>
        </w:r>
        <w:r w:rsidR="005707C9">
          <w:rPr>
            <w:noProof/>
            <w:webHidden/>
          </w:rPr>
          <w:instrText xml:space="preserve"> PAGEREF _Toc454096860 \h </w:instrText>
        </w:r>
        <w:r w:rsidR="005707C9">
          <w:rPr>
            <w:noProof/>
            <w:webHidden/>
          </w:rPr>
        </w:r>
        <w:r w:rsidR="005707C9">
          <w:rPr>
            <w:noProof/>
            <w:webHidden/>
          </w:rPr>
          <w:fldChar w:fldCharType="separate"/>
        </w:r>
        <w:r w:rsidR="005707C9">
          <w:rPr>
            <w:noProof/>
            <w:webHidden/>
          </w:rPr>
          <w:t>4</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61" w:history="1">
        <w:r w:rsidR="005707C9" w:rsidRPr="008B31CC">
          <w:rPr>
            <w:rStyle w:val="Hyperlink"/>
            <w:noProof/>
          </w:rPr>
          <w:t>Datenaufbewahrung</w:t>
        </w:r>
        <w:r w:rsidR="005707C9">
          <w:rPr>
            <w:noProof/>
            <w:webHidden/>
          </w:rPr>
          <w:tab/>
        </w:r>
        <w:r w:rsidR="005707C9">
          <w:rPr>
            <w:noProof/>
            <w:webHidden/>
          </w:rPr>
          <w:fldChar w:fldCharType="begin"/>
        </w:r>
        <w:r w:rsidR="005707C9">
          <w:rPr>
            <w:noProof/>
            <w:webHidden/>
          </w:rPr>
          <w:instrText xml:space="preserve"> PAGEREF _Toc454096861 \h </w:instrText>
        </w:r>
        <w:r w:rsidR="005707C9">
          <w:rPr>
            <w:noProof/>
            <w:webHidden/>
          </w:rPr>
        </w:r>
        <w:r w:rsidR="005707C9">
          <w:rPr>
            <w:noProof/>
            <w:webHidden/>
          </w:rPr>
          <w:fldChar w:fldCharType="separate"/>
        </w:r>
        <w:r w:rsidR="005707C9">
          <w:rPr>
            <w:noProof/>
            <w:webHidden/>
          </w:rPr>
          <w:t>4</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62" w:history="1">
        <w:r w:rsidR="005707C9" w:rsidRPr="008B31CC">
          <w:rPr>
            <w:rStyle w:val="Hyperlink"/>
            <w:noProof/>
          </w:rPr>
          <w:t>Verwendung von Software mit dem Onlinedienst</w:t>
        </w:r>
        <w:r w:rsidR="005707C9">
          <w:rPr>
            <w:noProof/>
            <w:webHidden/>
          </w:rPr>
          <w:tab/>
        </w:r>
        <w:r w:rsidR="005707C9">
          <w:rPr>
            <w:noProof/>
            <w:webHidden/>
          </w:rPr>
          <w:fldChar w:fldCharType="begin"/>
        </w:r>
        <w:r w:rsidR="005707C9">
          <w:rPr>
            <w:noProof/>
            <w:webHidden/>
          </w:rPr>
          <w:instrText xml:space="preserve"> PAGEREF _Toc454096862 \h </w:instrText>
        </w:r>
        <w:r w:rsidR="005707C9">
          <w:rPr>
            <w:noProof/>
            <w:webHidden/>
          </w:rPr>
        </w:r>
        <w:r w:rsidR="005707C9">
          <w:rPr>
            <w:noProof/>
            <w:webHidden/>
          </w:rPr>
          <w:fldChar w:fldCharType="separate"/>
        </w:r>
        <w:r w:rsidR="005707C9">
          <w:rPr>
            <w:noProof/>
            <w:webHidden/>
          </w:rPr>
          <w:t>5</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63" w:history="1">
        <w:r w:rsidR="005707C9" w:rsidRPr="008B31CC">
          <w:rPr>
            <w:rStyle w:val="Hyperlink"/>
            <w:noProof/>
          </w:rPr>
          <w:t>Nicht von Microsoft stammende Produkte</w:t>
        </w:r>
        <w:r w:rsidR="005707C9">
          <w:rPr>
            <w:noProof/>
            <w:webHidden/>
          </w:rPr>
          <w:tab/>
        </w:r>
        <w:r w:rsidR="005707C9">
          <w:rPr>
            <w:noProof/>
            <w:webHidden/>
          </w:rPr>
          <w:fldChar w:fldCharType="begin"/>
        </w:r>
        <w:r w:rsidR="005707C9">
          <w:rPr>
            <w:noProof/>
            <w:webHidden/>
          </w:rPr>
          <w:instrText xml:space="preserve"> PAGEREF _Toc454096863 \h </w:instrText>
        </w:r>
        <w:r w:rsidR="005707C9">
          <w:rPr>
            <w:noProof/>
            <w:webHidden/>
          </w:rPr>
        </w:r>
        <w:r w:rsidR="005707C9">
          <w:rPr>
            <w:noProof/>
            <w:webHidden/>
          </w:rPr>
          <w:fldChar w:fldCharType="separate"/>
        </w:r>
        <w:r w:rsidR="005707C9">
          <w:rPr>
            <w:noProof/>
            <w:webHidden/>
          </w:rPr>
          <w:t>5</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64" w:history="1">
        <w:r w:rsidR="005707C9" w:rsidRPr="008B31CC">
          <w:rPr>
            <w:rStyle w:val="Hyperlink"/>
            <w:noProof/>
          </w:rPr>
          <w:t>Richtlinie für zulässige Verwendung</w:t>
        </w:r>
        <w:r w:rsidR="005707C9">
          <w:rPr>
            <w:noProof/>
            <w:webHidden/>
          </w:rPr>
          <w:tab/>
        </w:r>
        <w:r w:rsidR="005707C9">
          <w:rPr>
            <w:noProof/>
            <w:webHidden/>
          </w:rPr>
          <w:fldChar w:fldCharType="begin"/>
        </w:r>
        <w:r w:rsidR="005707C9">
          <w:rPr>
            <w:noProof/>
            <w:webHidden/>
          </w:rPr>
          <w:instrText xml:space="preserve"> PAGEREF _Toc454096864 \h </w:instrText>
        </w:r>
        <w:r w:rsidR="005707C9">
          <w:rPr>
            <w:noProof/>
            <w:webHidden/>
          </w:rPr>
        </w:r>
        <w:r w:rsidR="005707C9">
          <w:rPr>
            <w:noProof/>
            <w:webHidden/>
          </w:rPr>
          <w:fldChar w:fldCharType="separate"/>
        </w:r>
        <w:r w:rsidR="005707C9">
          <w:rPr>
            <w:noProof/>
            <w:webHidden/>
          </w:rPr>
          <w:t>5</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65" w:history="1">
        <w:r w:rsidR="005707C9" w:rsidRPr="008B31CC">
          <w:rPr>
            <w:rStyle w:val="Hyperlink"/>
            <w:noProof/>
          </w:rPr>
          <w:t>Technische Beschränkungen</w:t>
        </w:r>
        <w:r w:rsidR="005707C9">
          <w:rPr>
            <w:noProof/>
            <w:webHidden/>
          </w:rPr>
          <w:tab/>
        </w:r>
        <w:r w:rsidR="005707C9">
          <w:rPr>
            <w:noProof/>
            <w:webHidden/>
          </w:rPr>
          <w:fldChar w:fldCharType="begin"/>
        </w:r>
        <w:r w:rsidR="005707C9">
          <w:rPr>
            <w:noProof/>
            <w:webHidden/>
          </w:rPr>
          <w:instrText xml:space="preserve"> PAGEREF _Toc454096865 \h </w:instrText>
        </w:r>
        <w:r w:rsidR="005707C9">
          <w:rPr>
            <w:noProof/>
            <w:webHidden/>
          </w:rPr>
        </w:r>
        <w:r w:rsidR="005707C9">
          <w:rPr>
            <w:noProof/>
            <w:webHidden/>
          </w:rPr>
          <w:fldChar w:fldCharType="separate"/>
        </w:r>
        <w:r w:rsidR="005707C9">
          <w:rPr>
            <w:noProof/>
            <w:webHidden/>
          </w:rPr>
          <w:t>6</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66" w:history="1">
        <w:r w:rsidR="005707C9" w:rsidRPr="008B31CC">
          <w:rPr>
            <w:rStyle w:val="Hyperlink"/>
            <w:noProof/>
          </w:rPr>
          <w:t>Einhaltung von gesetzlichen Regelungen</w:t>
        </w:r>
        <w:r w:rsidR="005707C9">
          <w:rPr>
            <w:noProof/>
            <w:webHidden/>
          </w:rPr>
          <w:tab/>
        </w:r>
        <w:r w:rsidR="005707C9">
          <w:rPr>
            <w:noProof/>
            <w:webHidden/>
          </w:rPr>
          <w:fldChar w:fldCharType="begin"/>
        </w:r>
        <w:r w:rsidR="005707C9">
          <w:rPr>
            <w:noProof/>
            <w:webHidden/>
          </w:rPr>
          <w:instrText xml:space="preserve"> PAGEREF _Toc454096866 \h </w:instrText>
        </w:r>
        <w:r w:rsidR="005707C9">
          <w:rPr>
            <w:noProof/>
            <w:webHidden/>
          </w:rPr>
        </w:r>
        <w:r w:rsidR="005707C9">
          <w:rPr>
            <w:noProof/>
            <w:webHidden/>
          </w:rPr>
          <w:fldChar w:fldCharType="separate"/>
        </w:r>
        <w:r w:rsidR="005707C9">
          <w:rPr>
            <w:noProof/>
            <w:webHidden/>
          </w:rPr>
          <w:t>6</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67" w:history="1">
        <w:r w:rsidR="005707C9" w:rsidRPr="008B31CC">
          <w:rPr>
            <w:rStyle w:val="Hyperlink"/>
            <w:noProof/>
          </w:rPr>
          <w:t>Import-/Export-Dienste</w:t>
        </w:r>
        <w:r w:rsidR="005707C9">
          <w:rPr>
            <w:noProof/>
            <w:webHidden/>
          </w:rPr>
          <w:tab/>
        </w:r>
        <w:r w:rsidR="005707C9">
          <w:rPr>
            <w:noProof/>
            <w:webHidden/>
          </w:rPr>
          <w:fldChar w:fldCharType="begin"/>
        </w:r>
        <w:r w:rsidR="005707C9">
          <w:rPr>
            <w:noProof/>
            <w:webHidden/>
          </w:rPr>
          <w:instrText xml:space="preserve"> PAGEREF _Toc454096867 \h </w:instrText>
        </w:r>
        <w:r w:rsidR="005707C9">
          <w:rPr>
            <w:noProof/>
            <w:webHidden/>
          </w:rPr>
        </w:r>
        <w:r w:rsidR="005707C9">
          <w:rPr>
            <w:noProof/>
            <w:webHidden/>
          </w:rPr>
          <w:fldChar w:fldCharType="separate"/>
        </w:r>
        <w:r w:rsidR="005707C9">
          <w:rPr>
            <w:noProof/>
            <w:webHidden/>
          </w:rPr>
          <w:t>6</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68" w:history="1">
        <w:r w:rsidR="005707C9" w:rsidRPr="008B31CC">
          <w:rPr>
            <w:rStyle w:val="Hyperlink"/>
            <w:noProof/>
          </w:rPr>
          <w:t>Elektronische Benachrichtigungen</w:t>
        </w:r>
        <w:r w:rsidR="005707C9">
          <w:rPr>
            <w:noProof/>
            <w:webHidden/>
          </w:rPr>
          <w:tab/>
        </w:r>
        <w:r w:rsidR="005707C9">
          <w:rPr>
            <w:noProof/>
            <w:webHidden/>
          </w:rPr>
          <w:fldChar w:fldCharType="begin"/>
        </w:r>
        <w:r w:rsidR="005707C9">
          <w:rPr>
            <w:noProof/>
            <w:webHidden/>
          </w:rPr>
          <w:instrText xml:space="preserve"> PAGEREF _Toc454096868 \h </w:instrText>
        </w:r>
        <w:r w:rsidR="005707C9">
          <w:rPr>
            <w:noProof/>
            <w:webHidden/>
          </w:rPr>
        </w:r>
        <w:r w:rsidR="005707C9">
          <w:rPr>
            <w:noProof/>
            <w:webHidden/>
          </w:rPr>
          <w:fldChar w:fldCharType="separate"/>
        </w:r>
        <w:r w:rsidR="005707C9">
          <w:rPr>
            <w:noProof/>
            <w:webHidden/>
          </w:rPr>
          <w:t>6</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69" w:history="1">
        <w:r w:rsidR="005707C9" w:rsidRPr="008B31CC">
          <w:rPr>
            <w:rStyle w:val="Hyperlink"/>
            <w:noProof/>
          </w:rPr>
          <w:t>Neuzuweisung von Lizenzen</w:t>
        </w:r>
        <w:r w:rsidR="005707C9">
          <w:rPr>
            <w:noProof/>
            <w:webHidden/>
          </w:rPr>
          <w:tab/>
        </w:r>
        <w:r w:rsidR="005707C9">
          <w:rPr>
            <w:noProof/>
            <w:webHidden/>
          </w:rPr>
          <w:fldChar w:fldCharType="begin"/>
        </w:r>
        <w:r w:rsidR="005707C9">
          <w:rPr>
            <w:noProof/>
            <w:webHidden/>
          </w:rPr>
          <w:instrText xml:space="preserve"> PAGEREF _Toc454096869 \h </w:instrText>
        </w:r>
        <w:r w:rsidR="005707C9">
          <w:rPr>
            <w:noProof/>
            <w:webHidden/>
          </w:rPr>
        </w:r>
        <w:r w:rsidR="005707C9">
          <w:rPr>
            <w:noProof/>
            <w:webHidden/>
          </w:rPr>
          <w:fldChar w:fldCharType="separate"/>
        </w:r>
        <w:r w:rsidR="005707C9">
          <w:rPr>
            <w:noProof/>
            <w:webHidden/>
          </w:rPr>
          <w:t>6</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70" w:history="1">
        <w:r w:rsidR="005707C9" w:rsidRPr="008B31CC">
          <w:rPr>
            <w:rStyle w:val="Hyperlink"/>
            <w:noProof/>
          </w:rPr>
          <w:t>Schriftartkomponenten</w:t>
        </w:r>
        <w:r w:rsidR="005707C9">
          <w:rPr>
            <w:noProof/>
            <w:webHidden/>
          </w:rPr>
          <w:tab/>
        </w:r>
        <w:r w:rsidR="005707C9">
          <w:rPr>
            <w:noProof/>
            <w:webHidden/>
          </w:rPr>
          <w:fldChar w:fldCharType="begin"/>
        </w:r>
        <w:r w:rsidR="005707C9">
          <w:rPr>
            <w:noProof/>
            <w:webHidden/>
          </w:rPr>
          <w:instrText xml:space="preserve"> PAGEREF _Toc454096870 \h </w:instrText>
        </w:r>
        <w:r w:rsidR="005707C9">
          <w:rPr>
            <w:noProof/>
            <w:webHidden/>
          </w:rPr>
        </w:r>
        <w:r w:rsidR="005707C9">
          <w:rPr>
            <w:noProof/>
            <w:webHidden/>
          </w:rPr>
          <w:fldChar w:fldCharType="separate"/>
        </w:r>
        <w:r w:rsidR="005707C9">
          <w:rPr>
            <w:noProof/>
            <w:webHidden/>
          </w:rPr>
          <w:t>6</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71" w:history="1">
        <w:r w:rsidR="005707C9" w:rsidRPr="008B31CC">
          <w:rPr>
            <w:rStyle w:val="Hyperlink"/>
            <w:noProof/>
          </w:rPr>
          <w:t>Multiplexing</w:t>
        </w:r>
        <w:r w:rsidR="005707C9">
          <w:rPr>
            <w:noProof/>
            <w:webHidden/>
          </w:rPr>
          <w:tab/>
        </w:r>
        <w:r w:rsidR="005707C9">
          <w:rPr>
            <w:noProof/>
            <w:webHidden/>
          </w:rPr>
          <w:fldChar w:fldCharType="begin"/>
        </w:r>
        <w:r w:rsidR="005707C9">
          <w:rPr>
            <w:noProof/>
            <w:webHidden/>
          </w:rPr>
          <w:instrText xml:space="preserve"> PAGEREF _Toc454096871 \h </w:instrText>
        </w:r>
        <w:r w:rsidR="005707C9">
          <w:rPr>
            <w:noProof/>
            <w:webHidden/>
          </w:rPr>
        </w:r>
        <w:r w:rsidR="005707C9">
          <w:rPr>
            <w:noProof/>
            <w:webHidden/>
          </w:rPr>
          <w:fldChar w:fldCharType="separate"/>
        </w:r>
        <w:r w:rsidR="005707C9">
          <w:rPr>
            <w:noProof/>
            <w:webHidden/>
          </w:rPr>
          <w:t>6</w:t>
        </w:r>
        <w:r w:rsidR="005707C9">
          <w:rPr>
            <w:noProof/>
            <w:webHidden/>
          </w:rPr>
          <w:fldChar w:fldCharType="end"/>
        </w:r>
      </w:hyperlink>
    </w:p>
    <w:p w:rsidR="005707C9" w:rsidRDefault="004816C1">
      <w:pPr>
        <w:pStyle w:val="TOC1"/>
        <w:tabs>
          <w:tab w:val="right" w:leader="dot" w:pos="5030"/>
        </w:tabs>
        <w:rPr>
          <w:rFonts w:eastAsiaTheme="minorEastAsia"/>
          <w:b w:val="0"/>
          <w:caps w:val="0"/>
          <w:noProof/>
          <w:sz w:val="22"/>
          <w:lang w:val="en-US" w:eastAsia="zh-CN" w:bidi="ar-SA"/>
        </w:rPr>
      </w:pPr>
      <w:hyperlink w:anchor="_Toc454096872" w:history="1">
        <w:r w:rsidR="005707C9" w:rsidRPr="008B31CC">
          <w:rPr>
            <w:rStyle w:val="Hyperlink"/>
            <w:noProof/>
          </w:rPr>
          <w:t>Datenschutz- und Sicherheitsbestimmungen</w:t>
        </w:r>
        <w:r w:rsidR="005707C9">
          <w:rPr>
            <w:noProof/>
            <w:webHidden/>
          </w:rPr>
          <w:tab/>
        </w:r>
        <w:r w:rsidR="005707C9">
          <w:rPr>
            <w:noProof/>
            <w:webHidden/>
          </w:rPr>
          <w:fldChar w:fldCharType="begin"/>
        </w:r>
        <w:r w:rsidR="005707C9">
          <w:rPr>
            <w:noProof/>
            <w:webHidden/>
          </w:rPr>
          <w:instrText xml:space="preserve"> PAGEREF _Toc454096872 \h </w:instrText>
        </w:r>
        <w:r w:rsidR="005707C9">
          <w:rPr>
            <w:noProof/>
            <w:webHidden/>
          </w:rPr>
        </w:r>
        <w:r w:rsidR="005707C9">
          <w:rPr>
            <w:noProof/>
            <w:webHidden/>
          </w:rPr>
          <w:fldChar w:fldCharType="separate"/>
        </w:r>
        <w:r w:rsidR="005707C9">
          <w:rPr>
            <w:noProof/>
            <w:webHidden/>
          </w:rPr>
          <w:t>7</w:t>
        </w:r>
        <w:r w:rsidR="005707C9">
          <w:rPr>
            <w:noProof/>
            <w:webHidden/>
          </w:rPr>
          <w:fldChar w:fldCharType="end"/>
        </w:r>
      </w:hyperlink>
    </w:p>
    <w:p w:rsidR="005707C9" w:rsidRDefault="004816C1">
      <w:pPr>
        <w:pStyle w:val="TOC3"/>
        <w:tabs>
          <w:tab w:val="right" w:leader="dot" w:pos="5030"/>
        </w:tabs>
        <w:rPr>
          <w:rFonts w:eastAsiaTheme="minorEastAsia"/>
          <w:smallCaps w:val="0"/>
          <w:noProof/>
          <w:sz w:val="22"/>
          <w:lang w:val="en-US" w:eastAsia="zh-CN" w:bidi="ar-SA"/>
        </w:rPr>
      </w:pPr>
      <w:hyperlink w:anchor="_Toc454096873" w:history="1">
        <w:r w:rsidR="005707C9" w:rsidRPr="008B31CC">
          <w:rPr>
            <w:rStyle w:val="Hyperlink"/>
            <w:noProof/>
          </w:rPr>
          <w:t>Allgemeine Datenschutz- und Sicherheitsbestimmungen</w:t>
        </w:r>
        <w:r w:rsidR="005707C9">
          <w:rPr>
            <w:noProof/>
            <w:webHidden/>
          </w:rPr>
          <w:tab/>
        </w:r>
        <w:r w:rsidR="005707C9">
          <w:rPr>
            <w:noProof/>
            <w:webHidden/>
          </w:rPr>
          <w:fldChar w:fldCharType="begin"/>
        </w:r>
        <w:r w:rsidR="005707C9">
          <w:rPr>
            <w:noProof/>
            <w:webHidden/>
          </w:rPr>
          <w:instrText xml:space="preserve"> PAGEREF _Toc454096873 \h </w:instrText>
        </w:r>
        <w:r w:rsidR="005707C9">
          <w:rPr>
            <w:noProof/>
            <w:webHidden/>
          </w:rPr>
        </w:r>
        <w:r w:rsidR="005707C9">
          <w:rPr>
            <w:noProof/>
            <w:webHidden/>
          </w:rPr>
          <w:fldChar w:fldCharType="separate"/>
        </w:r>
        <w:r w:rsidR="005707C9">
          <w:rPr>
            <w:noProof/>
            <w:webHidden/>
          </w:rPr>
          <w:t>7</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74" w:history="1">
        <w:r w:rsidR="005707C9" w:rsidRPr="008B31CC">
          <w:rPr>
            <w:rStyle w:val="Hyperlink"/>
            <w:noProof/>
          </w:rPr>
          <w:t>Anwendungsbereich</w:t>
        </w:r>
        <w:r w:rsidR="005707C9">
          <w:rPr>
            <w:noProof/>
            <w:webHidden/>
          </w:rPr>
          <w:tab/>
        </w:r>
        <w:r w:rsidR="005707C9">
          <w:rPr>
            <w:noProof/>
            <w:webHidden/>
          </w:rPr>
          <w:fldChar w:fldCharType="begin"/>
        </w:r>
        <w:r w:rsidR="005707C9">
          <w:rPr>
            <w:noProof/>
            <w:webHidden/>
          </w:rPr>
          <w:instrText xml:space="preserve"> PAGEREF _Toc454096874 \h </w:instrText>
        </w:r>
        <w:r w:rsidR="005707C9">
          <w:rPr>
            <w:noProof/>
            <w:webHidden/>
          </w:rPr>
        </w:r>
        <w:r w:rsidR="005707C9">
          <w:rPr>
            <w:noProof/>
            <w:webHidden/>
          </w:rPr>
          <w:fldChar w:fldCharType="separate"/>
        </w:r>
        <w:r w:rsidR="005707C9">
          <w:rPr>
            <w:noProof/>
            <w:webHidden/>
          </w:rPr>
          <w:t>7</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75" w:history="1">
        <w:r w:rsidR="005707C9" w:rsidRPr="008B31CC">
          <w:rPr>
            <w:rStyle w:val="Hyperlink"/>
            <w:noProof/>
          </w:rPr>
          <w:t>Verwendung von Kundendaten</w:t>
        </w:r>
        <w:r w:rsidR="005707C9">
          <w:rPr>
            <w:noProof/>
            <w:webHidden/>
          </w:rPr>
          <w:tab/>
        </w:r>
        <w:r w:rsidR="005707C9">
          <w:rPr>
            <w:noProof/>
            <w:webHidden/>
          </w:rPr>
          <w:fldChar w:fldCharType="begin"/>
        </w:r>
        <w:r w:rsidR="005707C9">
          <w:rPr>
            <w:noProof/>
            <w:webHidden/>
          </w:rPr>
          <w:instrText xml:space="preserve"> PAGEREF _Toc454096875 \h </w:instrText>
        </w:r>
        <w:r w:rsidR="005707C9">
          <w:rPr>
            <w:noProof/>
            <w:webHidden/>
          </w:rPr>
        </w:r>
        <w:r w:rsidR="005707C9">
          <w:rPr>
            <w:noProof/>
            <w:webHidden/>
          </w:rPr>
          <w:fldChar w:fldCharType="separate"/>
        </w:r>
        <w:r w:rsidR="005707C9">
          <w:rPr>
            <w:noProof/>
            <w:webHidden/>
          </w:rPr>
          <w:t>7</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76" w:history="1">
        <w:r w:rsidR="005707C9" w:rsidRPr="008B31CC">
          <w:rPr>
            <w:rStyle w:val="Hyperlink"/>
            <w:noProof/>
          </w:rPr>
          <w:t>Offenlegung von Kundendaten</w:t>
        </w:r>
        <w:r w:rsidR="005707C9">
          <w:rPr>
            <w:noProof/>
            <w:webHidden/>
          </w:rPr>
          <w:tab/>
        </w:r>
        <w:r w:rsidR="005707C9">
          <w:rPr>
            <w:noProof/>
            <w:webHidden/>
          </w:rPr>
          <w:fldChar w:fldCharType="begin"/>
        </w:r>
        <w:r w:rsidR="005707C9">
          <w:rPr>
            <w:noProof/>
            <w:webHidden/>
          </w:rPr>
          <w:instrText xml:space="preserve"> PAGEREF _Toc454096876 \h </w:instrText>
        </w:r>
        <w:r w:rsidR="005707C9">
          <w:rPr>
            <w:noProof/>
            <w:webHidden/>
          </w:rPr>
        </w:r>
        <w:r w:rsidR="005707C9">
          <w:rPr>
            <w:noProof/>
            <w:webHidden/>
          </w:rPr>
          <w:fldChar w:fldCharType="separate"/>
        </w:r>
        <w:r w:rsidR="005707C9">
          <w:rPr>
            <w:noProof/>
            <w:webHidden/>
          </w:rPr>
          <w:t>7</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77" w:history="1">
        <w:r w:rsidR="005707C9" w:rsidRPr="008B31CC">
          <w:rPr>
            <w:rStyle w:val="Hyperlink"/>
            <w:noProof/>
          </w:rPr>
          <w:t>Bildungseinrichtungen</w:t>
        </w:r>
        <w:r w:rsidR="005707C9">
          <w:rPr>
            <w:noProof/>
            <w:webHidden/>
          </w:rPr>
          <w:tab/>
        </w:r>
        <w:r w:rsidR="005707C9">
          <w:rPr>
            <w:noProof/>
            <w:webHidden/>
          </w:rPr>
          <w:fldChar w:fldCharType="begin"/>
        </w:r>
        <w:r w:rsidR="005707C9">
          <w:rPr>
            <w:noProof/>
            <w:webHidden/>
          </w:rPr>
          <w:instrText xml:space="preserve"> PAGEREF _Toc454096877 \h </w:instrText>
        </w:r>
        <w:r w:rsidR="005707C9">
          <w:rPr>
            <w:noProof/>
            <w:webHidden/>
          </w:rPr>
        </w:r>
        <w:r w:rsidR="005707C9">
          <w:rPr>
            <w:noProof/>
            <w:webHidden/>
          </w:rPr>
          <w:fldChar w:fldCharType="separate"/>
        </w:r>
        <w:r w:rsidR="005707C9">
          <w:rPr>
            <w:noProof/>
            <w:webHidden/>
          </w:rPr>
          <w:t>7</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78" w:history="1">
        <w:r w:rsidR="005707C9" w:rsidRPr="008B31CC">
          <w:rPr>
            <w:rStyle w:val="Hyperlink"/>
            <w:noProof/>
          </w:rPr>
          <w:t>HIPAA-Geschäftspartner</w:t>
        </w:r>
        <w:r w:rsidR="005707C9">
          <w:rPr>
            <w:noProof/>
            <w:webHidden/>
          </w:rPr>
          <w:tab/>
        </w:r>
        <w:r w:rsidR="005707C9">
          <w:rPr>
            <w:noProof/>
            <w:webHidden/>
          </w:rPr>
          <w:fldChar w:fldCharType="begin"/>
        </w:r>
        <w:r w:rsidR="005707C9">
          <w:rPr>
            <w:noProof/>
            <w:webHidden/>
          </w:rPr>
          <w:instrText xml:space="preserve"> PAGEREF _Toc454096878 \h </w:instrText>
        </w:r>
        <w:r w:rsidR="005707C9">
          <w:rPr>
            <w:noProof/>
            <w:webHidden/>
          </w:rPr>
        </w:r>
        <w:r w:rsidR="005707C9">
          <w:rPr>
            <w:noProof/>
            <w:webHidden/>
          </w:rPr>
          <w:fldChar w:fldCharType="separate"/>
        </w:r>
        <w:r w:rsidR="005707C9">
          <w:rPr>
            <w:noProof/>
            <w:webHidden/>
          </w:rPr>
          <w:t>7</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79" w:history="1">
        <w:r w:rsidR="005707C9" w:rsidRPr="008B31CC">
          <w:rPr>
            <w:rStyle w:val="Hyperlink"/>
            <w:noProof/>
          </w:rPr>
          <w:t>Sicherheit</w:t>
        </w:r>
        <w:r w:rsidR="005707C9">
          <w:rPr>
            <w:noProof/>
            <w:webHidden/>
          </w:rPr>
          <w:tab/>
        </w:r>
        <w:r w:rsidR="005707C9">
          <w:rPr>
            <w:noProof/>
            <w:webHidden/>
          </w:rPr>
          <w:fldChar w:fldCharType="begin"/>
        </w:r>
        <w:r w:rsidR="005707C9">
          <w:rPr>
            <w:noProof/>
            <w:webHidden/>
          </w:rPr>
          <w:instrText xml:space="preserve"> PAGEREF _Toc454096879 \h </w:instrText>
        </w:r>
        <w:r w:rsidR="005707C9">
          <w:rPr>
            <w:noProof/>
            <w:webHidden/>
          </w:rPr>
        </w:r>
        <w:r w:rsidR="005707C9">
          <w:rPr>
            <w:noProof/>
            <w:webHidden/>
          </w:rPr>
          <w:fldChar w:fldCharType="separate"/>
        </w:r>
        <w:r w:rsidR="005707C9">
          <w:rPr>
            <w:noProof/>
            <w:webHidden/>
          </w:rPr>
          <w:t>8</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80" w:history="1">
        <w:r w:rsidR="005707C9" w:rsidRPr="008B31CC">
          <w:rPr>
            <w:rStyle w:val="Hyperlink"/>
            <w:noProof/>
          </w:rPr>
          <w:t>Meldung von Sicherheitsvorfällen</w:t>
        </w:r>
        <w:r w:rsidR="005707C9">
          <w:rPr>
            <w:noProof/>
            <w:webHidden/>
          </w:rPr>
          <w:tab/>
        </w:r>
        <w:r w:rsidR="005707C9">
          <w:rPr>
            <w:noProof/>
            <w:webHidden/>
          </w:rPr>
          <w:fldChar w:fldCharType="begin"/>
        </w:r>
        <w:r w:rsidR="005707C9">
          <w:rPr>
            <w:noProof/>
            <w:webHidden/>
          </w:rPr>
          <w:instrText xml:space="preserve"> PAGEREF _Toc454096880 \h </w:instrText>
        </w:r>
        <w:r w:rsidR="005707C9">
          <w:rPr>
            <w:noProof/>
            <w:webHidden/>
          </w:rPr>
        </w:r>
        <w:r w:rsidR="005707C9">
          <w:rPr>
            <w:noProof/>
            <w:webHidden/>
          </w:rPr>
          <w:fldChar w:fldCharType="separate"/>
        </w:r>
        <w:r w:rsidR="005707C9">
          <w:rPr>
            <w:noProof/>
            <w:webHidden/>
          </w:rPr>
          <w:t>8</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81" w:history="1">
        <w:r w:rsidR="005707C9" w:rsidRPr="008B31CC">
          <w:rPr>
            <w:rStyle w:val="Hyperlink"/>
            <w:noProof/>
          </w:rPr>
          <w:t>Ort der Datenverarbeitung</w:t>
        </w:r>
        <w:r w:rsidR="005707C9">
          <w:rPr>
            <w:noProof/>
            <w:webHidden/>
          </w:rPr>
          <w:tab/>
        </w:r>
        <w:r w:rsidR="005707C9">
          <w:rPr>
            <w:noProof/>
            <w:webHidden/>
          </w:rPr>
          <w:fldChar w:fldCharType="begin"/>
        </w:r>
        <w:r w:rsidR="005707C9">
          <w:rPr>
            <w:noProof/>
            <w:webHidden/>
          </w:rPr>
          <w:instrText xml:space="preserve"> PAGEREF _Toc454096881 \h </w:instrText>
        </w:r>
        <w:r w:rsidR="005707C9">
          <w:rPr>
            <w:noProof/>
            <w:webHidden/>
          </w:rPr>
        </w:r>
        <w:r w:rsidR="005707C9">
          <w:rPr>
            <w:noProof/>
            <w:webHidden/>
          </w:rPr>
          <w:fldChar w:fldCharType="separate"/>
        </w:r>
        <w:r w:rsidR="005707C9">
          <w:rPr>
            <w:noProof/>
            <w:webHidden/>
          </w:rPr>
          <w:t>8</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82" w:history="1">
        <w:r w:rsidR="005707C9" w:rsidRPr="008B31CC">
          <w:rPr>
            <w:rStyle w:val="Hyperlink"/>
            <w:noProof/>
          </w:rPr>
          <w:t>Vorschauversionen</w:t>
        </w:r>
        <w:r w:rsidR="005707C9">
          <w:rPr>
            <w:noProof/>
            <w:webHidden/>
          </w:rPr>
          <w:tab/>
        </w:r>
        <w:r w:rsidR="005707C9">
          <w:rPr>
            <w:noProof/>
            <w:webHidden/>
          </w:rPr>
          <w:fldChar w:fldCharType="begin"/>
        </w:r>
        <w:r w:rsidR="005707C9">
          <w:rPr>
            <w:noProof/>
            <w:webHidden/>
          </w:rPr>
          <w:instrText xml:space="preserve"> PAGEREF _Toc454096882 \h </w:instrText>
        </w:r>
        <w:r w:rsidR="005707C9">
          <w:rPr>
            <w:noProof/>
            <w:webHidden/>
          </w:rPr>
        </w:r>
        <w:r w:rsidR="005707C9">
          <w:rPr>
            <w:noProof/>
            <w:webHidden/>
          </w:rPr>
          <w:fldChar w:fldCharType="separate"/>
        </w:r>
        <w:r w:rsidR="005707C9">
          <w:rPr>
            <w:noProof/>
            <w:webHidden/>
          </w:rPr>
          <w:t>8</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83" w:history="1">
        <w:r w:rsidR="005707C9" w:rsidRPr="008B31CC">
          <w:rPr>
            <w:rStyle w:val="Hyperlink"/>
            <w:noProof/>
          </w:rPr>
          <w:t>Einsatz von Vertragspartnern</w:t>
        </w:r>
        <w:r w:rsidR="005707C9">
          <w:rPr>
            <w:noProof/>
            <w:webHidden/>
          </w:rPr>
          <w:tab/>
        </w:r>
        <w:r w:rsidR="005707C9">
          <w:rPr>
            <w:noProof/>
            <w:webHidden/>
          </w:rPr>
          <w:fldChar w:fldCharType="begin"/>
        </w:r>
        <w:r w:rsidR="005707C9">
          <w:rPr>
            <w:noProof/>
            <w:webHidden/>
          </w:rPr>
          <w:instrText xml:space="preserve"> PAGEREF _Toc454096883 \h </w:instrText>
        </w:r>
        <w:r w:rsidR="005707C9">
          <w:rPr>
            <w:noProof/>
            <w:webHidden/>
          </w:rPr>
        </w:r>
        <w:r w:rsidR="005707C9">
          <w:rPr>
            <w:noProof/>
            <w:webHidden/>
          </w:rPr>
          <w:fldChar w:fldCharType="separate"/>
        </w:r>
        <w:r w:rsidR="005707C9">
          <w:rPr>
            <w:noProof/>
            <w:webHidden/>
          </w:rPr>
          <w:t>8</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84" w:history="1">
        <w:r w:rsidR="005707C9" w:rsidRPr="008B31CC">
          <w:rPr>
            <w:rStyle w:val="Hyperlink"/>
            <w:noProof/>
          </w:rPr>
          <w:t>So kontaktieren Sie Microsoft</w:t>
        </w:r>
        <w:r w:rsidR="005707C9">
          <w:rPr>
            <w:noProof/>
            <w:webHidden/>
          </w:rPr>
          <w:tab/>
        </w:r>
        <w:r w:rsidR="005707C9">
          <w:rPr>
            <w:noProof/>
            <w:webHidden/>
          </w:rPr>
          <w:fldChar w:fldCharType="begin"/>
        </w:r>
        <w:r w:rsidR="005707C9">
          <w:rPr>
            <w:noProof/>
            <w:webHidden/>
          </w:rPr>
          <w:instrText xml:space="preserve"> PAGEREF _Toc454096884 \h </w:instrText>
        </w:r>
        <w:r w:rsidR="005707C9">
          <w:rPr>
            <w:noProof/>
            <w:webHidden/>
          </w:rPr>
        </w:r>
        <w:r w:rsidR="005707C9">
          <w:rPr>
            <w:noProof/>
            <w:webHidden/>
          </w:rPr>
          <w:fldChar w:fldCharType="separate"/>
        </w:r>
        <w:r w:rsidR="005707C9">
          <w:rPr>
            <w:noProof/>
            <w:webHidden/>
          </w:rPr>
          <w:t>8</w:t>
        </w:r>
        <w:r w:rsidR="005707C9">
          <w:rPr>
            <w:noProof/>
            <w:webHidden/>
          </w:rPr>
          <w:fldChar w:fldCharType="end"/>
        </w:r>
      </w:hyperlink>
    </w:p>
    <w:p w:rsidR="005707C9" w:rsidRDefault="004816C1">
      <w:pPr>
        <w:pStyle w:val="TOC3"/>
        <w:tabs>
          <w:tab w:val="right" w:leader="dot" w:pos="5030"/>
        </w:tabs>
        <w:rPr>
          <w:rFonts w:eastAsiaTheme="minorEastAsia"/>
          <w:smallCaps w:val="0"/>
          <w:noProof/>
          <w:sz w:val="22"/>
          <w:lang w:val="en-US" w:eastAsia="zh-CN" w:bidi="ar-SA"/>
        </w:rPr>
      </w:pPr>
      <w:hyperlink w:anchor="_Toc454096885" w:history="1">
        <w:r w:rsidR="005707C9" w:rsidRPr="008B31CC">
          <w:rPr>
            <w:rStyle w:val="Hyperlink"/>
            <w:noProof/>
          </w:rPr>
          <w:t>Bestimmungen für die Datenverarbeitung</w:t>
        </w:r>
        <w:r w:rsidR="005707C9">
          <w:rPr>
            <w:noProof/>
            <w:webHidden/>
          </w:rPr>
          <w:tab/>
        </w:r>
        <w:r w:rsidR="005707C9">
          <w:rPr>
            <w:noProof/>
            <w:webHidden/>
          </w:rPr>
          <w:fldChar w:fldCharType="begin"/>
        </w:r>
        <w:r w:rsidR="005707C9">
          <w:rPr>
            <w:noProof/>
            <w:webHidden/>
          </w:rPr>
          <w:instrText xml:space="preserve"> PAGEREF _Toc454096885 \h </w:instrText>
        </w:r>
        <w:r w:rsidR="005707C9">
          <w:rPr>
            <w:noProof/>
            <w:webHidden/>
          </w:rPr>
        </w:r>
        <w:r w:rsidR="005707C9">
          <w:rPr>
            <w:noProof/>
            <w:webHidden/>
          </w:rPr>
          <w:fldChar w:fldCharType="separate"/>
        </w:r>
        <w:r w:rsidR="005707C9">
          <w:rPr>
            <w:noProof/>
            <w:webHidden/>
          </w:rPr>
          <w:t>10</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86" w:history="1">
        <w:r w:rsidR="005707C9" w:rsidRPr="008B31CC">
          <w:rPr>
            <w:rStyle w:val="Hyperlink"/>
            <w:noProof/>
          </w:rPr>
          <w:t>Speicherorte von ruhenden Daten-at-rest</w:t>
        </w:r>
        <w:r w:rsidR="005707C9">
          <w:rPr>
            <w:noProof/>
            <w:webHidden/>
          </w:rPr>
          <w:tab/>
        </w:r>
        <w:r w:rsidR="005707C9">
          <w:rPr>
            <w:noProof/>
            <w:webHidden/>
          </w:rPr>
          <w:fldChar w:fldCharType="begin"/>
        </w:r>
        <w:r w:rsidR="005707C9">
          <w:rPr>
            <w:noProof/>
            <w:webHidden/>
          </w:rPr>
          <w:instrText xml:space="preserve"> PAGEREF _Toc454096886 \h </w:instrText>
        </w:r>
        <w:r w:rsidR="005707C9">
          <w:rPr>
            <w:noProof/>
            <w:webHidden/>
          </w:rPr>
        </w:r>
        <w:r w:rsidR="005707C9">
          <w:rPr>
            <w:noProof/>
            <w:webHidden/>
          </w:rPr>
          <w:fldChar w:fldCharType="separate"/>
        </w:r>
        <w:r w:rsidR="005707C9">
          <w:rPr>
            <w:noProof/>
            <w:webHidden/>
          </w:rPr>
          <w:t>10</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87" w:history="1">
        <w:r w:rsidR="005707C9" w:rsidRPr="008B31CC">
          <w:rPr>
            <w:rStyle w:val="Hyperlink"/>
            <w:noProof/>
          </w:rPr>
          <w:t>Datenschutz</w:t>
        </w:r>
        <w:r w:rsidR="005707C9">
          <w:rPr>
            <w:noProof/>
            <w:webHidden/>
          </w:rPr>
          <w:tab/>
        </w:r>
        <w:r w:rsidR="005707C9">
          <w:rPr>
            <w:noProof/>
            <w:webHidden/>
          </w:rPr>
          <w:fldChar w:fldCharType="begin"/>
        </w:r>
        <w:r w:rsidR="005707C9">
          <w:rPr>
            <w:noProof/>
            <w:webHidden/>
          </w:rPr>
          <w:instrText xml:space="preserve"> PAGEREF _Toc454096887 \h </w:instrText>
        </w:r>
        <w:r w:rsidR="005707C9">
          <w:rPr>
            <w:noProof/>
            <w:webHidden/>
          </w:rPr>
        </w:r>
        <w:r w:rsidR="005707C9">
          <w:rPr>
            <w:noProof/>
            <w:webHidden/>
          </w:rPr>
          <w:fldChar w:fldCharType="separate"/>
        </w:r>
        <w:r w:rsidR="005707C9">
          <w:rPr>
            <w:noProof/>
            <w:webHidden/>
          </w:rPr>
          <w:t>11</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88" w:history="1">
        <w:r w:rsidR="005707C9" w:rsidRPr="008B31CC">
          <w:rPr>
            <w:rStyle w:val="Hyperlink"/>
            <w:noProof/>
          </w:rPr>
          <w:t>Zusätzliche Bestimmungen für Europa</w:t>
        </w:r>
        <w:r w:rsidR="005707C9">
          <w:rPr>
            <w:noProof/>
            <w:webHidden/>
          </w:rPr>
          <w:tab/>
        </w:r>
        <w:r w:rsidR="005707C9">
          <w:rPr>
            <w:noProof/>
            <w:webHidden/>
          </w:rPr>
          <w:fldChar w:fldCharType="begin"/>
        </w:r>
        <w:r w:rsidR="005707C9">
          <w:rPr>
            <w:noProof/>
            <w:webHidden/>
          </w:rPr>
          <w:instrText xml:space="preserve"> PAGEREF _Toc454096888 \h </w:instrText>
        </w:r>
        <w:r w:rsidR="005707C9">
          <w:rPr>
            <w:noProof/>
            <w:webHidden/>
          </w:rPr>
        </w:r>
        <w:r w:rsidR="005707C9">
          <w:rPr>
            <w:noProof/>
            <w:webHidden/>
          </w:rPr>
          <w:fldChar w:fldCharType="separate"/>
        </w:r>
        <w:r w:rsidR="005707C9">
          <w:rPr>
            <w:noProof/>
            <w:webHidden/>
          </w:rPr>
          <w:t>11</w:t>
        </w:r>
        <w:r w:rsidR="005707C9">
          <w:rPr>
            <w:noProof/>
            <w:webHidden/>
          </w:rPr>
          <w:fldChar w:fldCharType="end"/>
        </w:r>
      </w:hyperlink>
    </w:p>
    <w:p w:rsidR="005707C9" w:rsidRDefault="004816C1">
      <w:pPr>
        <w:pStyle w:val="TOC5"/>
        <w:tabs>
          <w:tab w:val="right" w:leader="dot" w:pos="5030"/>
        </w:tabs>
        <w:rPr>
          <w:rFonts w:eastAsiaTheme="minorEastAsia"/>
          <w:noProof/>
          <w:sz w:val="22"/>
          <w:lang w:val="en-US" w:eastAsia="zh-CN" w:bidi="ar-SA"/>
        </w:rPr>
      </w:pPr>
      <w:hyperlink w:anchor="_Toc454096889" w:history="1">
        <w:r w:rsidR="005707C9" w:rsidRPr="008B31CC">
          <w:rPr>
            <w:rStyle w:val="Hyperlink"/>
            <w:noProof/>
          </w:rPr>
          <w:t>Sicherheit</w:t>
        </w:r>
        <w:r w:rsidR="005707C9">
          <w:rPr>
            <w:noProof/>
            <w:webHidden/>
          </w:rPr>
          <w:tab/>
        </w:r>
        <w:r w:rsidR="005707C9">
          <w:rPr>
            <w:noProof/>
            <w:webHidden/>
          </w:rPr>
          <w:fldChar w:fldCharType="begin"/>
        </w:r>
        <w:r w:rsidR="005707C9">
          <w:rPr>
            <w:noProof/>
            <w:webHidden/>
          </w:rPr>
          <w:instrText xml:space="preserve"> PAGEREF _Toc454096889 \h </w:instrText>
        </w:r>
        <w:r w:rsidR="005707C9">
          <w:rPr>
            <w:noProof/>
            <w:webHidden/>
          </w:rPr>
        </w:r>
        <w:r w:rsidR="005707C9">
          <w:rPr>
            <w:noProof/>
            <w:webHidden/>
          </w:rPr>
          <w:fldChar w:fldCharType="separate"/>
        </w:r>
        <w:r w:rsidR="005707C9">
          <w:rPr>
            <w:noProof/>
            <w:webHidden/>
          </w:rPr>
          <w:t>12</w:t>
        </w:r>
        <w:r w:rsidR="005707C9">
          <w:rPr>
            <w:noProof/>
            <w:webHidden/>
          </w:rPr>
          <w:fldChar w:fldCharType="end"/>
        </w:r>
      </w:hyperlink>
    </w:p>
    <w:p w:rsidR="005707C9" w:rsidRDefault="004816C1">
      <w:pPr>
        <w:pStyle w:val="TOC1"/>
        <w:tabs>
          <w:tab w:val="right" w:leader="dot" w:pos="5030"/>
        </w:tabs>
        <w:rPr>
          <w:rFonts w:eastAsiaTheme="minorEastAsia"/>
          <w:b w:val="0"/>
          <w:caps w:val="0"/>
          <w:noProof/>
          <w:sz w:val="22"/>
          <w:lang w:val="en-US" w:eastAsia="zh-CN" w:bidi="ar-SA"/>
        </w:rPr>
      </w:pPr>
      <w:hyperlink w:anchor="_Toc454096890" w:history="1">
        <w:r w:rsidR="005707C9" w:rsidRPr="008B31CC">
          <w:rPr>
            <w:rStyle w:val="Hyperlink"/>
            <w:noProof/>
          </w:rPr>
          <w:t>Spezifische Bestimmungen für Onlinedienste</w:t>
        </w:r>
        <w:r w:rsidR="005707C9">
          <w:rPr>
            <w:noProof/>
            <w:webHidden/>
          </w:rPr>
          <w:tab/>
        </w:r>
        <w:r w:rsidR="005707C9">
          <w:rPr>
            <w:noProof/>
            <w:webHidden/>
          </w:rPr>
          <w:fldChar w:fldCharType="begin"/>
        </w:r>
        <w:r w:rsidR="005707C9">
          <w:rPr>
            <w:noProof/>
            <w:webHidden/>
          </w:rPr>
          <w:instrText xml:space="preserve"> PAGEREF _Toc454096890 \h </w:instrText>
        </w:r>
        <w:r w:rsidR="005707C9">
          <w:rPr>
            <w:noProof/>
            <w:webHidden/>
          </w:rPr>
        </w:r>
        <w:r w:rsidR="005707C9">
          <w:rPr>
            <w:noProof/>
            <w:webHidden/>
          </w:rPr>
          <w:fldChar w:fldCharType="separate"/>
        </w:r>
        <w:r w:rsidR="005707C9">
          <w:rPr>
            <w:noProof/>
            <w:webHidden/>
          </w:rPr>
          <w:t>16</w:t>
        </w:r>
        <w:r w:rsidR="005707C9">
          <w:rPr>
            <w:noProof/>
            <w:webHidden/>
          </w:rPr>
          <w:fldChar w:fldCharType="end"/>
        </w:r>
      </w:hyperlink>
    </w:p>
    <w:p w:rsidR="005707C9" w:rsidRDefault="004816C1">
      <w:pPr>
        <w:pStyle w:val="TOC2"/>
        <w:tabs>
          <w:tab w:val="right" w:leader="dot" w:pos="5030"/>
        </w:tabs>
        <w:rPr>
          <w:rFonts w:eastAsiaTheme="minorEastAsia"/>
          <w:b w:val="0"/>
          <w:smallCaps w:val="0"/>
          <w:noProof/>
          <w:sz w:val="22"/>
          <w:lang w:val="en-US" w:eastAsia="zh-CN" w:bidi="ar-SA"/>
        </w:rPr>
      </w:pPr>
      <w:hyperlink w:anchor="_Toc454096891" w:history="1">
        <w:r w:rsidR="005707C9" w:rsidRPr="008B31CC">
          <w:rPr>
            <w:rStyle w:val="Hyperlink"/>
            <w:noProof/>
          </w:rPr>
          <w:t>Microsoft Azure-Dienste</w:t>
        </w:r>
        <w:r w:rsidR="005707C9">
          <w:rPr>
            <w:noProof/>
            <w:webHidden/>
          </w:rPr>
          <w:tab/>
        </w:r>
        <w:r w:rsidR="005707C9">
          <w:rPr>
            <w:noProof/>
            <w:webHidden/>
          </w:rPr>
          <w:fldChar w:fldCharType="begin"/>
        </w:r>
        <w:r w:rsidR="005707C9">
          <w:rPr>
            <w:noProof/>
            <w:webHidden/>
          </w:rPr>
          <w:instrText xml:space="preserve"> PAGEREF _Toc454096891 \h </w:instrText>
        </w:r>
        <w:r w:rsidR="005707C9">
          <w:rPr>
            <w:noProof/>
            <w:webHidden/>
          </w:rPr>
        </w:r>
        <w:r w:rsidR="005707C9">
          <w:rPr>
            <w:noProof/>
            <w:webHidden/>
          </w:rPr>
          <w:fldChar w:fldCharType="separate"/>
        </w:r>
        <w:r w:rsidR="005707C9">
          <w:rPr>
            <w:noProof/>
            <w:webHidden/>
          </w:rPr>
          <w:t>16</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892" w:history="1">
        <w:r w:rsidR="005707C9" w:rsidRPr="008B31CC">
          <w:rPr>
            <w:rStyle w:val="Hyperlink"/>
            <w:noProof/>
          </w:rPr>
          <w:t>Microsoft Azure StorSimple</w:t>
        </w:r>
        <w:r w:rsidR="005707C9">
          <w:rPr>
            <w:noProof/>
            <w:webHidden/>
          </w:rPr>
          <w:tab/>
        </w:r>
        <w:r w:rsidR="005707C9">
          <w:rPr>
            <w:noProof/>
            <w:webHidden/>
          </w:rPr>
          <w:fldChar w:fldCharType="begin"/>
        </w:r>
        <w:r w:rsidR="005707C9">
          <w:rPr>
            <w:noProof/>
            <w:webHidden/>
          </w:rPr>
          <w:instrText xml:space="preserve"> PAGEREF _Toc454096892 \h </w:instrText>
        </w:r>
        <w:r w:rsidR="005707C9">
          <w:rPr>
            <w:noProof/>
            <w:webHidden/>
          </w:rPr>
        </w:r>
        <w:r w:rsidR="005707C9">
          <w:rPr>
            <w:noProof/>
            <w:webHidden/>
          </w:rPr>
          <w:fldChar w:fldCharType="separate"/>
        </w:r>
        <w:r w:rsidR="005707C9">
          <w:rPr>
            <w:noProof/>
            <w:webHidden/>
          </w:rPr>
          <w:t>17</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893" w:history="1">
        <w:r w:rsidR="005707C9" w:rsidRPr="008B31CC">
          <w:rPr>
            <w:rStyle w:val="Hyperlink"/>
            <w:noProof/>
          </w:rPr>
          <w:t>Microsoft Cloud App Security</w:t>
        </w:r>
        <w:r w:rsidR="005707C9">
          <w:rPr>
            <w:noProof/>
            <w:webHidden/>
          </w:rPr>
          <w:tab/>
        </w:r>
        <w:r w:rsidR="005707C9">
          <w:rPr>
            <w:noProof/>
            <w:webHidden/>
          </w:rPr>
          <w:fldChar w:fldCharType="begin"/>
        </w:r>
        <w:r w:rsidR="005707C9">
          <w:rPr>
            <w:noProof/>
            <w:webHidden/>
          </w:rPr>
          <w:instrText xml:space="preserve"> PAGEREF _Toc454096893 \h </w:instrText>
        </w:r>
        <w:r w:rsidR="005707C9">
          <w:rPr>
            <w:noProof/>
            <w:webHidden/>
          </w:rPr>
        </w:r>
        <w:r w:rsidR="005707C9">
          <w:rPr>
            <w:noProof/>
            <w:webHidden/>
          </w:rPr>
          <w:fldChar w:fldCharType="separate"/>
        </w:r>
        <w:r w:rsidR="005707C9">
          <w:rPr>
            <w:noProof/>
            <w:webHidden/>
          </w:rPr>
          <w:t>17</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894" w:history="1">
        <w:r w:rsidR="005707C9" w:rsidRPr="008B31CC">
          <w:rPr>
            <w:rStyle w:val="Hyperlink"/>
            <w:noProof/>
          </w:rPr>
          <w:t>HockeyApp</w:t>
        </w:r>
        <w:r w:rsidR="005707C9">
          <w:rPr>
            <w:noProof/>
            <w:webHidden/>
          </w:rPr>
          <w:tab/>
        </w:r>
        <w:r w:rsidR="005707C9">
          <w:rPr>
            <w:noProof/>
            <w:webHidden/>
          </w:rPr>
          <w:fldChar w:fldCharType="begin"/>
        </w:r>
        <w:r w:rsidR="005707C9">
          <w:rPr>
            <w:noProof/>
            <w:webHidden/>
          </w:rPr>
          <w:instrText xml:space="preserve"> PAGEREF _Toc454096894 \h </w:instrText>
        </w:r>
        <w:r w:rsidR="005707C9">
          <w:rPr>
            <w:noProof/>
            <w:webHidden/>
          </w:rPr>
        </w:r>
        <w:r w:rsidR="005707C9">
          <w:rPr>
            <w:noProof/>
            <w:webHidden/>
          </w:rPr>
          <w:fldChar w:fldCharType="separate"/>
        </w:r>
        <w:r w:rsidR="005707C9">
          <w:rPr>
            <w:noProof/>
            <w:webHidden/>
          </w:rPr>
          <w:t>17</w:t>
        </w:r>
        <w:r w:rsidR="005707C9">
          <w:rPr>
            <w:noProof/>
            <w:webHidden/>
          </w:rPr>
          <w:fldChar w:fldCharType="end"/>
        </w:r>
      </w:hyperlink>
    </w:p>
    <w:p w:rsidR="005707C9" w:rsidRDefault="004816C1">
      <w:pPr>
        <w:pStyle w:val="TOC2"/>
        <w:tabs>
          <w:tab w:val="right" w:leader="dot" w:pos="5030"/>
        </w:tabs>
        <w:rPr>
          <w:rFonts w:eastAsiaTheme="minorEastAsia"/>
          <w:b w:val="0"/>
          <w:smallCaps w:val="0"/>
          <w:noProof/>
          <w:sz w:val="22"/>
          <w:lang w:val="en-US" w:eastAsia="zh-CN" w:bidi="ar-SA"/>
        </w:rPr>
      </w:pPr>
      <w:hyperlink w:anchor="_Toc454096895" w:history="1">
        <w:r w:rsidR="005707C9" w:rsidRPr="008B31CC">
          <w:rPr>
            <w:rStyle w:val="Hyperlink"/>
            <w:noProof/>
          </w:rPr>
          <w:t>Enterprise Mobility-Dienste</w:t>
        </w:r>
        <w:r w:rsidR="005707C9">
          <w:rPr>
            <w:noProof/>
            <w:webHidden/>
          </w:rPr>
          <w:tab/>
        </w:r>
        <w:r w:rsidR="005707C9">
          <w:rPr>
            <w:noProof/>
            <w:webHidden/>
          </w:rPr>
          <w:fldChar w:fldCharType="begin"/>
        </w:r>
        <w:r w:rsidR="005707C9">
          <w:rPr>
            <w:noProof/>
            <w:webHidden/>
          </w:rPr>
          <w:instrText xml:space="preserve"> PAGEREF _Toc454096895 \h </w:instrText>
        </w:r>
        <w:r w:rsidR="005707C9">
          <w:rPr>
            <w:noProof/>
            <w:webHidden/>
          </w:rPr>
        </w:r>
        <w:r w:rsidR="005707C9">
          <w:rPr>
            <w:noProof/>
            <w:webHidden/>
          </w:rPr>
          <w:fldChar w:fldCharType="separate"/>
        </w:r>
        <w:r w:rsidR="005707C9">
          <w:rPr>
            <w:noProof/>
            <w:webHidden/>
          </w:rPr>
          <w:t>17</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896" w:history="1">
        <w:r w:rsidR="005707C9" w:rsidRPr="008B31CC">
          <w:rPr>
            <w:rStyle w:val="Hyperlink"/>
            <w:noProof/>
          </w:rPr>
          <w:t>Azure Active Directory Basic</w:t>
        </w:r>
        <w:r w:rsidR="005707C9">
          <w:rPr>
            <w:noProof/>
            <w:webHidden/>
          </w:rPr>
          <w:tab/>
        </w:r>
        <w:r w:rsidR="005707C9">
          <w:rPr>
            <w:noProof/>
            <w:webHidden/>
          </w:rPr>
          <w:fldChar w:fldCharType="begin"/>
        </w:r>
        <w:r w:rsidR="005707C9">
          <w:rPr>
            <w:noProof/>
            <w:webHidden/>
          </w:rPr>
          <w:instrText xml:space="preserve"> PAGEREF _Toc454096896 \h </w:instrText>
        </w:r>
        <w:r w:rsidR="005707C9">
          <w:rPr>
            <w:noProof/>
            <w:webHidden/>
          </w:rPr>
        </w:r>
        <w:r w:rsidR="005707C9">
          <w:rPr>
            <w:noProof/>
            <w:webHidden/>
          </w:rPr>
          <w:fldChar w:fldCharType="separate"/>
        </w:r>
        <w:r w:rsidR="005707C9">
          <w:rPr>
            <w:noProof/>
            <w:webHidden/>
          </w:rPr>
          <w:t>17</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897" w:history="1">
        <w:r w:rsidR="005707C9" w:rsidRPr="008B31CC">
          <w:rPr>
            <w:rStyle w:val="Hyperlink"/>
            <w:noProof/>
          </w:rPr>
          <w:t>Azure Active Directory Premium</w:t>
        </w:r>
        <w:r w:rsidR="005707C9">
          <w:rPr>
            <w:noProof/>
            <w:webHidden/>
          </w:rPr>
          <w:tab/>
        </w:r>
        <w:r w:rsidR="005707C9">
          <w:rPr>
            <w:noProof/>
            <w:webHidden/>
          </w:rPr>
          <w:fldChar w:fldCharType="begin"/>
        </w:r>
        <w:r w:rsidR="005707C9">
          <w:rPr>
            <w:noProof/>
            <w:webHidden/>
          </w:rPr>
          <w:instrText xml:space="preserve"> PAGEREF _Toc454096897 \h </w:instrText>
        </w:r>
        <w:r w:rsidR="005707C9">
          <w:rPr>
            <w:noProof/>
            <w:webHidden/>
          </w:rPr>
        </w:r>
        <w:r w:rsidR="005707C9">
          <w:rPr>
            <w:noProof/>
            <w:webHidden/>
          </w:rPr>
          <w:fldChar w:fldCharType="separate"/>
        </w:r>
        <w:r w:rsidR="005707C9">
          <w:rPr>
            <w:noProof/>
            <w:webHidden/>
          </w:rPr>
          <w:t>17</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898" w:history="1">
        <w:r w:rsidR="005707C9" w:rsidRPr="008B31CC">
          <w:rPr>
            <w:rStyle w:val="Hyperlink"/>
            <w:noProof/>
          </w:rPr>
          <w:t>Azure Rights Management Premium</w:t>
        </w:r>
        <w:r w:rsidR="005707C9">
          <w:rPr>
            <w:noProof/>
            <w:webHidden/>
          </w:rPr>
          <w:tab/>
        </w:r>
        <w:r w:rsidR="005707C9">
          <w:rPr>
            <w:noProof/>
            <w:webHidden/>
          </w:rPr>
          <w:fldChar w:fldCharType="begin"/>
        </w:r>
        <w:r w:rsidR="005707C9">
          <w:rPr>
            <w:noProof/>
            <w:webHidden/>
          </w:rPr>
          <w:instrText xml:space="preserve"> PAGEREF _Toc454096898 \h </w:instrText>
        </w:r>
        <w:r w:rsidR="005707C9">
          <w:rPr>
            <w:noProof/>
            <w:webHidden/>
          </w:rPr>
        </w:r>
        <w:r w:rsidR="005707C9">
          <w:rPr>
            <w:noProof/>
            <w:webHidden/>
          </w:rPr>
          <w:fldChar w:fldCharType="separate"/>
        </w:r>
        <w:r w:rsidR="005707C9">
          <w:rPr>
            <w:noProof/>
            <w:webHidden/>
          </w:rPr>
          <w:t>17</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899" w:history="1">
        <w:r w:rsidR="005707C9" w:rsidRPr="008B31CC">
          <w:rPr>
            <w:rStyle w:val="Hyperlink"/>
            <w:noProof/>
          </w:rPr>
          <w:t>Azure RemoteApp</w:t>
        </w:r>
        <w:r w:rsidR="005707C9">
          <w:rPr>
            <w:noProof/>
            <w:webHidden/>
          </w:rPr>
          <w:tab/>
        </w:r>
        <w:r w:rsidR="005707C9">
          <w:rPr>
            <w:noProof/>
            <w:webHidden/>
          </w:rPr>
          <w:fldChar w:fldCharType="begin"/>
        </w:r>
        <w:r w:rsidR="005707C9">
          <w:rPr>
            <w:noProof/>
            <w:webHidden/>
          </w:rPr>
          <w:instrText xml:space="preserve"> PAGEREF _Toc454096899 \h </w:instrText>
        </w:r>
        <w:r w:rsidR="005707C9">
          <w:rPr>
            <w:noProof/>
            <w:webHidden/>
          </w:rPr>
        </w:r>
        <w:r w:rsidR="005707C9">
          <w:rPr>
            <w:noProof/>
            <w:webHidden/>
          </w:rPr>
          <w:fldChar w:fldCharType="separate"/>
        </w:r>
        <w:r w:rsidR="005707C9">
          <w:rPr>
            <w:noProof/>
            <w:webHidden/>
          </w:rPr>
          <w:t>18</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00" w:history="1">
        <w:r w:rsidR="005707C9" w:rsidRPr="008B31CC">
          <w:rPr>
            <w:rStyle w:val="Hyperlink"/>
            <w:noProof/>
          </w:rPr>
          <w:t>Microsoft MultiFactor Authentication</w:t>
        </w:r>
        <w:r w:rsidR="005707C9">
          <w:rPr>
            <w:noProof/>
            <w:webHidden/>
          </w:rPr>
          <w:tab/>
        </w:r>
        <w:r w:rsidR="005707C9">
          <w:rPr>
            <w:noProof/>
            <w:webHidden/>
          </w:rPr>
          <w:fldChar w:fldCharType="begin"/>
        </w:r>
        <w:r w:rsidR="005707C9">
          <w:rPr>
            <w:noProof/>
            <w:webHidden/>
          </w:rPr>
          <w:instrText xml:space="preserve"> PAGEREF _Toc454096900 \h </w:instrText>
        </w:r>
        <w:r w:rsidR="005707C9">
          <w:rPr>
            <w:noProof/>
            <w:webHidden/>
          </w:rPr>
        </w:r>
        <w:r w:rsidR="005707C9">
          <w:rPr>
            <w:noProof/>
            <w:webHidden/>
          </w:rPr>
          <w:fldChar w:fldCharType="separate"/>
        </w:r>
        <w:r w:rsidR="005707C9">
          <w:rPr>
            <w:noProof/>
            <w:webHidden/>
          </w:rPr>
          <w:t>18</w:t>
        </w:r>
        <w:r w:rsidR="005707C9">
          <w:rPr>
            <w:noProof/>
            <w:webHidden/>
          </w:rPr>
          <w:fldChar w:fldCharType="end"/>
        </w:r>
      </w:hyperlink>
    </w:p>
    <w:p w:rsidR="005707C9" w:rsidRDefault="004816C1">
      <w:pPr>
        <w:pStyle w:val="TOC3"/>
        <w:tabs>
          <w:tab w:val="right" w:leader="dot" w:pos="5030"/>
        </w:tabs>
        <w:rPr>
          <w:rFonts w:eastAsiaTheme="minorEastAsia"/>
          <w:smallCaps w:val="0"/>
          <w:noProof/>
          <w:sz w:val="22"/>
          <w:lang w:val="en-US" w:eastAsia="zh-CN" w:bidi="ar-SA"/>
        </w:rPr>
      </w:pPr>
      <w:hyperlink w:anchor="_Toc454096901" w:history="1">
        <w:r w:rsidR="005707C9" w:rsidRPr="008B31CC">
          <w:rPr>
            <w:rStyle w:val="Hyperlink"/>
            <w:noProof/>
            <w:lang w:val="it-IT"/>
          </w:rPr>
          <w:t>Microsoft Intune</w:t>
        </w:r>
        <w:r w:rsidR="005707C9">
          <w:rPr>
            <w:noProof/>
            <w:webHidden/>
          </w:rPr>
          <w:tab/>
        </w:r>
        <w:r w:rsidR="005707C9">
          <w:rPr>
            <w:noProof/>
            <w:webHidden/>
          </w:rPr>
          <w:fldChar w:fldCharType="begin"/>
        </w:r>
        <w:r w:rsidR="005707C9">
          <w:rPr>
            <w:noProof/>
            <w:webHidden/>
          </w:rPr>
          <w:instrText xml:space="preserve"> PAGEREF _Toc454096901 \h </w:instrText>
        </w:r>
        <w:r w:rsidR="005707C9">
          <w:rPr>
            <w:noProof/>
            <w:webHidden/>
          </w:rPr>
        </w:r>
        <w:r w:rsidR="005707C9">
          <w:rPr>
            <w:noProof/>
            <w:webHidden/>
          </w:rPr>
          <w:fldChar w:fldCharType="separate"/>
        </w:r>
        <w:r w:rsidR="005707C9">
          <w:rPr>
            <w:noProof/>
            <w:webHidden/>
          </w:rPr>
          <w:t>18</w:t>
        </w:r>
        <w:r w:rsidR="005707C9">
          <w:rPr>
            <w:noProof/>
            <w:webHidden/>
          </w:rPr>
          <w:fldChar w:fldCharType="end"/>
        </w:r>
      </w:hyperlink>
    </w:p>
    <w:p w:rsidR="005707C9" w:rsidRDefault="004816C1">
      <w:pPr>
        <w:pStyle w:val="TOC2"/>
        <w:tabs>
          <w:tab w:val="right" w:leader="dot" w:pos="5030"/>
        </w:tabs>
        <w:rPr>
          <w:rFonts w:eastAsiaTheme="minorEastAsia"/>
          <w:b w:val="0"/>
          <w:smallCaps w:val="0"/>
          <w:noProof/>
          <w:sz w:val="22"/>
          <w:lang w:val="en-US" w:eastAsia="zh-CN" w:bidi="ar-SA"/>
        </w:rPr>
      </w:pPr>
      <w:hyperlink w:anchor="_Toc454096902" w:history="1">
        <w:r w:rsidR="005707C9" w:rsidRPr="008B31CC">
          <w:rPr>
            <w:rStyle w:val="Hyperlink"/>
            <w:noProof/>
          </w:rPr>
          <w:t>Microsoft Dynamics-Onlinedienste</w:t>
        </w:r>
        <w:r w:rsidR="005707C9">
          <w:rPr>
            <w:noProof/>
            <w:webHidden/>
          </w:rPr>
          <w:tab/>
        </w:r>
        <w:r w:rsidR="005707C9">
          <w:rPr>
            <w:noProof/>
            <w:webHidden/>
          </w:rPr>
          <w:fldChar w:fldCharType="begin"/>
        </w:r>
        <w:r w:rsidR="005707C9">
          <w:rPr>
            <w:noProof/>
            <w:webHidden/>
          </w:rPr>
          <w:instrText xml:space="preserve"> PAGEREF _Toc454096902 \h </w:instrText>
        </w:r>
        <w:r w:rsidR="005707C9">
          <w:rPr>
            <w:noProof/>
            <w:webHidden/>
          </w:rPr>
        </w:r>
        <w:r w:rsidR="005707C9">
          <w:rPr>
            <w:noProof/>
            <w:webHidden/>
          </w:rPr>
          <w:fldChar w:fldCharType="separate"/>
        </w:r>
        <w:r w:rsidR="005707C9">
          <w:rPr>
            <w:noProof/>
            <w:webHidden/>
          </w:rPr>
          <w:t>18</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03" w:history="1">
        <w:r w:rsidR="005707C9" w:rsidRPr="008B31CC">
          <w:rPr>
            <w:rStyle w:val="Hyperlink"/>
            <w:noProof/>
          </w:rPr>
          <w:t>Microsoft Dynamics AX</w:t>
        </w:r>
        <w:r w:rsidR="005707C9">
          <w:rPr>
            <w:noProof/>
            <w:webHidden/>
          </w:rPr>
          <w:tab/>
        </w:r>
        <w:r w:rsidR="005707C9">
          <w:rPr>
            <w:noProof/>
            <w:webHidden/>
          </w:rPr>
          <w:fldChar w:fldCharType="begin"/>
        </w:r>
        <w:r w:rsidR="005707C9">
          <w:rPr>
            <w:noProof/>
            <w:webHidden/>
          </w:rPr>
          <w:instrText xml:space="preserve"> PAGEREF _Toc454096903 \h </w:instrText>
        </w:r>
        <w:r w:rsidR="005707C9">
          <w:rPr>
            <w:noProof/>
            <w:webHidden/>
          </w:rPr>
        </w:r>
        <w:r w:rsidR="005707C9">
          <w:rPr>
            <w:noProof/>
            <w:webHidden/>
          </w:rPr>
          <w:fldChar w:fldCharType="separate"/>
        </w:r>
        <w:r w:rsidR="005707C9">
          <w:rPr>
            <w:noProof/>
            <w:webHidden/>
          </w:rPr>
          <w:t>18</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04" w:history="1">
        <w:r w:rsidR="005707C9" w:rsidRPr="008B31CC">
          <w:rPr>
            <w:rStyle w:val="Hyperlink"/>
            <w:noProof/>
          </w:rPr>
          <w:t>Microsoft Dynamics CRM Online</w:t>
        </w:r>
        <w:r w:rsidR="005707C9">
          <w:rPr>
            <w:noProof/>
            <w:webHidden/>
          </w:rPr>
          <w:tab/>
        </w:r>
        <w:r w:rsidR="005707C9">
          <w:rPr>
            <w:noProof/>
            <w:webHidden/>
          </w:rPr>
          <w:fldChar w:fldCharType="begin"/>
        </w:r>
        <w:r w:rsidR="005707C9">
          <w:rPr>
            <w:noProof/>
            <w:webHidden/>
          </w:rPr>
          <w:instrText xml:space="preserve"> PAGEREF _Toc454096904 \h </w:instrText>
        </w:r>
        <w:r w:rsidR="005707C9">
          <w:rPr>
            <w:noProof/>
            <w:webHidden/>
          </w:rPr>
        </w:r>
        <w:r w:rsidR="005707C9">
          <w:rPr>
            <w:noProof/>
            <w:webHidden/>
          </w:rPr>
          <w:fldChar w:fldCharType="separate"/>
        </w:r>
        <w:r w:rsidR="005707C9">
          <w:rPr>
            <w:noProof/>
            <w:webHidden/>
          </w:rPr>
          <w:t>19</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05" w:history="1">
        <w:r w:rsidR="005707C9" w:rsidRPr="008B31CC">
          <w:rPr>
            <w:rStyle w:val="Hyperlink"/>
            <w:noProof/>
          </w:rPr>
          <w:t>Microsoft Dynamics Marketing</w:t>
        </w:r>
        <w:r w:rsidR="005707C9">
          <w:rPr>
            <w:noProof/>
            <w:webHidden/>
          </w:rPr>
          <w:tab/>
        </w:r>
        <w:r w:rsidR="005707C9">
          <w:rPr>
            <w:noProof/>
            <w:webHidden/>
          </w:rPr>
          <w:fldChar w:fldCharType="begin"/>
        </w:r>
        <w:r w:rsidR="005707C9">
          <w:rPr>
            <w:noProof/>
            <w:webHidden/>
          </w:rPr>
          <w:instrText xml:space="preserve"> PAGEREF _Toc454096905 \h </w:instrText>
        </w:r>
        <w:r w:rsidR="005707C9">
          <w:rPr>
            <w:noProof/>
            <w:webHidden/>
          </w:rPr>
        </w:r>
        <w:r w:rsidR="005707C9">
          <w:rPr>
            <w:noProof/>
            <w:webHidden/>
          </w:rPr>
          <w:fldChar w:fldCharType="separate"/>
        </w:r>
        <w:r w:rsidR="005707C9">
          <w:rPr>
            <w:noProof/>
            <w:webHidden/>
          </w:rPr>
          <w:t>19</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06" w:history="1">
        <w:r w:rsidR="005707C9" w:rsidRPr="008B31CC">
          <w:rPr>
            <w:rStyle w:val="Hyperlink"/>
            <w:noProof/>
          </w:rPr>
          <w:t>Microsoft Social Engagement</w:t>
        </w:r>
        <w:r w:rsidR="005707C9">
          <w:rPr>
            <w:noProof/>
            <w:webHidden/>
          </w:rPr>
          <w:tab/>
        </w:r>
        <w:r w:rsidR="005707C9">
          <w:rPr>
            <w:noProof/>
            <w:webHidden/>
          </w:rPr>
          <w:fldChar w:fldCharType="begin"/>
        </w:r>
        <w:r w:rsidR="005707C9">
          <w:rPr>
            <w:noProof/>
            <w:webHidden/>
          </w:rPr>
          <w:instrText xml:space="preserve"> PAGEREF _Toc454096906 \h </w:instrText>
        </w:r>
        <w:r w:rsidR="005707C9">
          <w:rPr>
            <w:noProof/>
            <w:webHidden/>
          </w:rPr>
        </w:r>
        <w:r w:rsidR="005707C9">
          <w:rPr>
            <w:noProof/>
            <w:webHidden/>
          </w:rPr>
          <w:fldChar w:fldCharType="separate"/>
        </w:r>
        <w:r w:rsidR="005707C9">
          <w:rPr>
            <w:noProof/>
            <w:webHidden/>
          </w:rPr>
          <w:t>19</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07" w:history="1">
        <w:r w:rsidR="005707C9" w:rsidRPr="008B31CC">
          <w:rPr>
            <w:rStyle w:val="Hyperlink"/>
            <w:noProof/>
          </w:rPr>
          <w:t>Parature, von Microsoft</w:t>
        </w:r>
        <w:r w:rsidR="005707C9">
          <w:rPr>
            <w:noProof/>
            <w:webHidden/>
          </w:rPr>
          <w:tab/>
        </w:r>
        <w:r w:rsidR="005707C9">
          <w:rPr>
            <w:noProof/>
            <w:webHidden/>
          </w:rPr>
          <w:fldChar w:fldCharType="begin"/>
        </w:r>
        <w:r w:rsidR="005707C9">
          <w:rPr>
            <w:noProof/>
            <w:webHidden/>
          </w:rPr>
          <w:instrText xml:space="preserve"> PAGEREF _Toc454096907 \h </w:instrText>
        </w:r>
        <w:r w:rsidR="005707C9">
          <w:rPr>
            <w:noProof/>
            <w:webHidden/>
          </w:rPr>
        </w:r>
        <w:r w:rsidR="005707C9">
          <w:rPr>
            <w:noProof/>
            <w:webHidden/>
          </w:rPr>
          <w:fldChar w:fldCharType="separate"/>
        </w:r>
        <w:r w:rsidR="005707C9">
          <w:rPr>
            <w:noProof/>
            <w:webHidden/>
          </w:rPr>
          <w:t>20</w:t>
        </w:r>
        <w:r w:rsidR="005707C9">
          <w:rPr>
            <w:noProof/>
            <w:webHidden/>
          </w:rPr>
          <w:fldChar w:fldCharType="end"/>
        </w:r>
      </w:hyperlink>
    </w:p>
    <w:p w:rsidR="005707C9" w:rsidRDefault="004816C1">
      <w:pPr>
        <w:pStyle w:val="TOC2"/>
        <w:tabs>
          <w:tab w:val="right" w:leader="dot" w:pos="5030"/>
        </w:tabs>
        <w:rPr>
          <w:rFonts w:eastAsiaTheme="minorEastAsia"/>
          <w:b w:val="0"/>
          <w:smallCaps w:val="0"/>
          <w:noProof/>
          <w:sz w:val="22"/>
          <w:lang w:val="en-US" w:eastAsia="zh-CN" w:bidi="ar-SA"/>
        </w:rPr>
      </w:pPr>
      <w:hyperlink w:anchor="_Toc454096908" w:history="1">
        <w:r w:rsidR="005707C9" w:rsidRPr="008B31CC">
          <w:rPr>
            <w:rStyle w:val="Hyperlink"/>
            <w:noProof/>
          </w:rPr>
          <w:t>Office 365-Dienste</w:t>
        </w:r>
        <w:r w:rsidR="005707C9">
          <w:rPr>
            <w:noProof/>
            <w:webHidden/>
          </w:rPr>
          <w:tab/>
        </w:r>
        <w:r w:rsidR="005707C9">
          <w:rPr>
            <w:noProof/>
            <w:webHidden/>
          </w:rPr>
          <w:fldChar w:fldCharType="begin"/>
        </w:r>
        <w:r w:rsidR="005707C9">
          <w:rPr>
            <w:noProof/>
            <w:webHidden/>
          </w:rPr>
          <w:instrText xml:space="preserve"> PAGEREF _Toc454096908 \h </w:instrText>
        </w:r>
        <w:r w:rsidR="005707C9">
          <w:rPr>
            <w:noProof/>
            <w:webHidden/>
          </w:rPr>
        </w:r>
        <w:r w:rsidR="005707C9">
          <w:rPr>
            <w:noProof/>
            <w:webHidden/>
          </w:rPr>
          <w:fldChar w:fldCharType="separate"/>
        </w:r>
        <w:r w:rsidR="005707C9">
          <w:rPr>
            <w:noProof/>
            <w:webHidden/>
          </w:rPr>
          <w:t>20</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09" w:history="1">
        <w:r w:rsidR="005707C9" w:rsidRPr="008B31CC">
          <w:rPr>
            <w:rStyle w:val="Hyperlink"/>
            <w:noProof/>
          </w:rPr>
          <w:t>Exchange Online</w:t>
        </w:r>
        <w:r w:rsidR="005707C9">
          <w:rPr>
            <w:noProof/>
            <w:webHidden/>
          </w:rPr>
          <w:tab/>
        </w:r>
        <w:r w:rsidR="005707C9">
          <w:rPr>
            <w:noProof/>
            <w:webHidden/>
          </w:rPr>
          <w:fldChar w:fldCharType="begin"/>
        </w:r>
        <w:r w:rsidR="005707C9">
          <w:rPr>
            <w:noProof/>
            <w:webHidden/>
          </w:rPr>
          <w:instrText xml:space="preserve"> PAGEREF _Toc454096909 \h </w:instrText>
        </w:r>
        <w:r w:rsidR="005707C9">
          <w:rPr>
            <w:noProof/>
            <w:webHidden/>
          </w:rPr>
        </w:r>
        <w:r w:rsidR="005707C9">
          <w:rPr>
            <w:noProof/>
            <w:webHidden/>
          </w:rPr>
          <w:fldChar w:fldCharType="separate"/>
        </w:r>
        <w:r w:rsidR="005707C9">
          <w:rPr>
            <w:noProof/>
            <w:webHidden/>
          </w:rPr>
          <w:t>20</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10" w:history="1">
        <w:r w:rsidR="005707C9" w:rsidRPr="008B31CC">
          <w:rPr>
            <w:rStyle w:val="Hyperlink"/>
            <w:noProof/>
          </w:rPr>
          <w:t>Office 365-Anwendungen</w:t>
        </w:r>
        <w:r w:rsidR="005707C9">
          <w:rPr>
            <w:noProof/>
            <w:webHidden/>
          </w:rPr>
          <w:tab/>
        </w:r>
        <w:r w:rsidR="005707C9">
          <w:rPr>
            <w:noProof/>
            <w:webHidden/>
          </w:rPr>
          <w:fldChar w:fldCharType="begin"/>
        </w:r>
        <w:r w:rsidR="005707C9">
          <w:rPr>
            <w:noProof/>
            <w:webHidden/>
          </w:rPr>
          <w:instrText xml:space="preserve"> PAGEREF _Toc454096910 \h </w:instrText>
        </w:r>
        <w:r w:rsidR="005707C9">
          <w:rPr>
            <w:noProof/>
            <w:webHidden/>
          </w:rPr>
        </w:r>
        <w:r w:rsidR="005707C9">
          <w:rPr>
            <w:noProof/>
            <w:webHidden/>
          </w:rPr>
          <w:fldChar w:fldCharType="separate"/>
        </w:r>
        <w:r w:rsidR="005707C9">
          <w:rPr>
            <w:noProof/>
            <w:webHidden/>
          </w:rPr>
          <w:t>22</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11" w:history="1">
        <w:r w:rsidR="005707C9" w:rsidRPr="008B31CC">
          <w:rPr>
            <w:rStyle w:val="Hyperlink"/>
            <w:noProof/>
          </w:rPr>
          <w:t>Office 365 Delve Analytics</w:t>
        </w:r>
        <w:r w:rsidR="005707C9">
          <w:rPr>
            <w:noProof/>
            <w:webHidden/>
          </w:rPr>
          <w:tab/>
        </w:r>
        <w:r w:rsidR="005707C9">
          <w:rPr>
            <w:noProof/>
            <w:webHidden/>
          </w:rPr>
          <w:fldChar w:fldCharType="begin"/>
        </w:r>
        <w:r w:rsidR="005707C9">
          <w:rPr>
            <w:noProof/>
            <w:webHidden/>
          </w:rPr>
          <w:instrText xml:space="preserve"> PAGEREF _Toc454096911 \h </w:instrText>
        </w:r>
        <w:r w:rsidR="005707C9">
          <w:rPr>
            <w:noProof/>
            <w:webHidden/>
          </w:rPr>
        </w:r>
        <w:r w:rsidR="005707C9">
          <w:rPr>
            <w:noProof/>
            <w:webHidden/>
          </w:rPr>
          <w:fldChar w:fldCharType="separate"/>
        </w:r>
        <w:r w:rsidR="005707C9">
          <w:rPr>
            <w:noProof/>
            <w:webHidden/>
          </w:rPr>
          <w:t>22</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12" w:history="1">
        <w:r w:rsidR="005707C9" w:rsidRPr="008B31CC">
          <w:rPr>
            <w:rStyle w:val="Hyperlink"/>
            <w:noProof/>
          </w:rPr>
          <w:t>Office 365 Advanced eDiscovery</w:t>
        </w:r>
        <w:r w:rsidR="005707C9">
          <w:rPr>
            <w:noProof/>
            <w:webHidden/>
          </w:rPr>
          <w:tab/>
        </w:r>
        <w:r w:rsidR="005707C9">
          <w:rPr>
            <w:noProof/>
            <w:webHidden/>
          </w:rPr>
          <w:fldChar w:fldCharType="begin"/>
        </w:r>
        <w:r w:rsidR="005707C9">
          <w:rPr>
            <w:noProof/>
            <w:webHidden/>
          </w:rPr>
          <w:instrText xml:space="preserve"> PAGEREF _Toc454096912 \h </w:instrText>
        </w:r>
        <w:r w:rsidR="005707C9">
          <w:rPr>
            <w:noProof/>
            <w:webHidden/>
          </w:rPr>
        </w:r>
        <w:r w:rsidR="005707C9">
          <w:rPr>
            <w:noProof/>
            <w:webHidden/>
          </w:rPr>
          <w:fldChar w:fldCharType="separate"/>
        </w:r>
        <w:r w:rsidR="005707C9">
          <w:rPr>
            <w:noProof/>
            <w:webHidden/>
          </w:rPr>
          <w:t>22</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13" w:history="1">
        <w:r w:rsidR="005707C9" w:rsidRPr="008B31CC">
          <w:rPr>
            <w:rStyle w:val="Hyperlink"/>
            <w:noProof/>
          </w:rPr>
          <w:t>Office Online</w:t>
        </w:r>
        <w:r w:rsidR="005707C9">
          <w:rPr>
            <w:noProof/>
            <w:webHidden/>
          </w:rPr>
          <w:tab/>
        </w:r>
        <w:r w:rsidR="005707C9">
          <w:rPr>
            <w:noProof/>
            <w:webHidden/>
          </w:rPr>
          <w:fldChar w:fldCharType="begin"/>
        </w:r>
        <w:r w:rsidR="005707C9">
          <w:rPr>
            <w:noProof/>
            <w:webHidden/>
          </w:rPr>
          <w:instrText xml:space="preserve"> PAGEREF _Toc454096913 \h </w:instrText>
        </w:r>
        <w:r w:rsidR="005707C9">
          <w:rPr>
            <w:noProof/>
            <w:webHidden/>
          </w:rPr>
        </w:r>
        <w:r w:rsidR="005707C9">
          <w:rPr>
            <w:noProof/>
            <w:webHidden/>
          </w:rPr>
          <w:fldChar w:fldCharType="separate"/>
        </w:r>
        <w:r w:rsidR="005707C9">
          <w:rPr>
            <w:noProof/>
            <w:webHidden/>
          </w:rPr>
          <w:t>23</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14" w:history="1">
        <w:r w:rsidR="005707C9" w:rsidRPr="008B31CC">
          <w:rPr>
            <w:rStyle w:val="Hyperlink"/>
            <w:noProof/>
          </w:rPr>
          <w:t>OneDrive for Business</w:t>
        </w:r>
        <w:r w:rsidR="005707C9">
          <w:rPr>
            <w:noProof/>
            <w:webHidden/>
          </w:rPr>
          <w:tab/>
        </w:r>
        <w:r w:rsidR="005707C9">
          <w:rPr>
            <w:noProof/>
            <w:webHidden/>
          </w:rPr>
          <w:fldChar w:fldCharType="begin"/>
        </w:r>
        <w:r w:rsidR="005707C9">
          <w:rPr>
            <w:noProof/>
            <w:webHidden/>
          </w:rPr>
          <w:instrText xml:space="preserve"> PAGEREF _Toc454096914 \h </w:instrText>
        </w:r>
        <w:r w:rsidR="005707C9">
          <w:rPr>
            <w:noProof/>
            <w:webHidden/>
          </w:rPr>
        </w:r>
        <w:r w:rsidR="005707C9">
          <w:rPr>
            <w:noProof/>
            <w:webHidden/>
          </w:rPr>
          <w:fldChar w:fldCharType="separate"/>
        </w:r>
        <w:r w:rsidR="005707C9">
          <w:rPr>
            <w:noProof/>
            <w:webHidden/>
          </w:rPr>
          <w:t>23</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15" w:history="1">
        <w:r w:rsidR="005707C9" w:rsidRPr="008B31CC">
          <w:rPr>
            <w:rStyle w:val="Hyperlink"/>
            <w:noProof/>
          </w:rPr>
          <w:t>Project Online</w:t>
        </w:r>
        <w:r w:rsidR="005707C9">
          <w:rPr>
            <w:noProof/>
            <w:webHidden/>
          </w:rPr>
          <w:tab/>
        </w:r>
        <w:r w:rsidR="005707C9">
          <w:rPr>
            <w:noProof/>
            <w:webHidden/>
          </w:rPr>
          <w:fldChar w:fldCharType="begin"/>
        </w:r>
        <w:r w:rsidR="005707C9">
          <w:rPr>
            <w:noProof/>
            <w:webHidden/>
          </w:rPr>
          <w:instrText xml:space="preserve"> PAGEREF _Toc454096915 \h </w:instrText>
        </w:r>
        <w:r w:rsidR="005707C9">
          <w:rPr>
            <w:noProof/>
            <w:webHidden/>
          </w:rPr>
        </w:r>
        <w:r w:rsidR="005707C9">
          <w:rPr>
            <w:noProof/>
            <w:webHidden/>
          </w:rPr>
          <w:fldChar w:fldCharType="separate"/>
        </w:r>
        <w:r w:rsidR="005707C9">
          <w:rPr>
            <w:noProof/>
            <w:webHidden/>
          </w:rPr>
          <w:t>23</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16" w:history="1">
        <w:r w:rsidR="005707C9" w:rsidRPr="008B31CC">
          <w:rPr>
            <w:rStyle w:val="Hyperlink"/>
            <w:noProof/>
          </w:rPr>
          <w:t>SharePoint Online</w:t>
        </w:r>
        <w:r w:rsidR="005707C9">
          <w:rPr>
            <w:noProof/>
            <w:webHidden/>
          </w:rPr>
          <w:tab/>
        </w:r>
        <w:r w:rsidR="005707C9">
          <w:rPr>
            <w:noProof/>
            <w:webHidden/>
          </w:rPr>
          <w:fldChar w:fldCharType="begin"/>
        </w:r>
        <w:r w:rsidR="005707C9">
          <w:rPr>
            <w:noProof/>
            <w:webHidden/>
          </w:rPr>
          <w:instrText xml:space="preserve"> PAGEREF _Toc454096916 \h </w:instrText>
        </w:r>
        <w:r w:rsidR="005707C9">
          <w:rPr>
            <w:noProof/>
            <w:webHidden/>
          </w:rPr>
        </w:r>
        <w:r w:rsidR="005707C9">
          <w:rPr>
            <w:noProof/>
            <w:webHidden/>
          </w:rPr>
          <w:fldChar w:fldCharType="separate"/>
        </w:r>
        <w:r w:rsidR="005707C9">
          <w:rPr>
            <w:noProof/>
            <w:webHidden/>
          </w:rPr>
          <w:t>23</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17" w:history="1">
        <w:r w:rsidR="005707C9" w:rsidRPr="008B31CC">
          <w:rPr>
            <w:rStyle w:val="Hyperlink"/>
            <w:noProof/>
          </w:rPr>
          <w:t>Skype for Business Online</w:t>
        </w:r>
        <w:r w:rsidR="005707C9">
          <w:rPr>
            <w:noProof/>
            <w:webHidden/>
          </w:rPr>
          <w:tab/>
        </w:r>
        <w:r w:rsidR="005707C9">
          <w:rPr>
            <w:noProof/>
            <w:webHidden/>
          </w:rPr>
          <w:fldChar w:fldCharType="begin"/>
        </w:r>
        <w:r w:rsidR="005707C9">
          <w:rPr>
            <w:noProof/>
            <w:webHidden/>
          </w:rPr>
          <w:instrText xml:space="preserve"> PAGEREF _Toc454096917 \h </w:instrText>
        </w:r>
        <w:r w:rsidR="005707C9">
          <w:rPr>
            <w:noProof/>
            <w:webHidden/>
          </w:rPr>
        </w:r>
        <w:r w:rsidR="005707C9">
          <w:rPr>
            <w:noProof/>
            <w:webHidden/>
          </w:rPr>
          <w:fldChar w:fldCharType="separate"/>
        </w:r>
        <w:r w:rsidR="005707C9">
          <w:rPr>
            <w:noProof/>
            <w:webHidden/>
          </w:rPr>
          <w:t>23</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18" w:history="1">
        <w:r w:rsidR="005707C9" w:rsidRPr="008B31CC">
          <w:rPr>
            <w:rStyle w:val="Hyperlink"/>
            <w:noProof/>
          </w:rPr>
          <w:t>Skype for Business Online PSTN Services</w:t>
        </w:r>
        <w:r w:rsidR="005707C9">
          <w:rPr>
            <w:noProof/>
            <w:webHidden/>
          </w:rPr>
          <w:tab/>
        </w:r>
        <w:r w:rsidR="005707C9">
          <w:rPr>
            <w:noProof/>
            <w:webHidden/>
          </w:rPr>
          <w:fldChar w:fldCharType="begin"/>
        </w:r>
        <w:r w:rsidR="005707C9">
          <w:rPr>
            <w:noProof/>
            <w:webHidden/>
          </w:rPr>
          <w:instrText xml:space="preserve"> PAGEREF _Toc454096918 \h </w:instrText>
        </w:r>
        <w:r w:rsidR="005707C9">
          <w:rPr>
            <w:noProof/>
            <w:webHidden/>
          </w:rPr>
        </w:r>
        <w:r w:rsidR="005707C9">
          <w:rPr>
            <w:noProof/>
            <w:webHidden/>
          </w:rPr>
          <w:fldChar w:fldCharType="separate"/>
        </w:r>
        <w:r w:rsidR="005707C9">
          <w:rPr>
            <w:noProof/>
            <w:webHidden/>
          </w:rPr>
          <w:t>24</w:t>
        </w:r>
        <w:r w:rsidR="005707C9">
          <w:rPr>
            <w:noProof/>
            <w:webHidden/>
          </w:rPr>
          <w:fldChar w:fldCharType="end"/>
        </w:r>
      </w:hyperlink>
    </w:p>
    <w:p w:rsidR="005707C9" w:rsidRDefault="004816C1">
      <w:pPr>
        <w:pStyle w:val="TOC2"/>
        <w:tabs>
          <w:tab w:val="right" w:leader="dot" w:pos="5030"/>
        </w:tabs>
        <w:rPr>
          <w:rFonts w:eastAsiaTheme="minorEastAsia"/>
          <w:b w:val="0"/>
          <w:smallCaps w:val="0"/>
          <w:noProof/>
          <w:sz w:val="22"/>
          <w:lang w:val="en-US" w:eastAsia="zh-CN" w:bidi="ar-SA"/>
        </w:rPr>
      </w:pPr>
      <w:hyperlink w:anchor="_Toc454096919" w:history="1">
        <w:r w:rsidR="005707C9" w:rsidRPr="008B31CC">
          <w:rPr>
            <w:rStyle w:val="Hyperlink"/>
            <w:noProof/>
          </w:rPr>
          <w:t>Sonstige Onlinedienste</w:t>
        </w:r>
        <w:r w:rsidR="005707C9">
          <w:rPr>
            <w:noProof/>
            <w:webHidden/>
          </w:rPr>
          <w:tab/>
        </w:r>
        <w:r w:rsidR="005707C9">
          <w:rPr>
            <w:noProof/>
            <w:webHidden/>
          </w:rPr>
          <w:fldChar w:fldCharType="begin"/>
        </w:r>
        <w:r w:rsidR="005707C9">
          <w:rPr>
            <w:noProof/>
            <w:webHidden/>
          </w:rPr>
          <w:instrText xml:space="preserve"> PAGEREF _Toc454096919 \h </w:instrText>
        </w:r>
        <w:r w:rsidR="005707C9">
          <w:rPr>
            <w:noProof/>
            <w:webHidden/>
          </w:rPr>
        </w:r>
        <w:r w:rsidR="005707C9">
          <w:rPr>
            <w:noProof/>
            <w:webHidden/>
          </w:rPr>
          <w:fldChar w:fldCharType="separate"/>
        </w:r>
        <w:r w:rsidR="005707C9">
          <w:rPr>
            <w:noProof/>
            <w:webHidden/>
          </w:rPr>
          <w:t>25</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20" w:history="1">
        <w:r w:rsidR="005707C9" w:rsidRPr="008B31CC">
          <w:rPr>
            <w:rStyle w:val="Hyperlink"/>
            <w:noProof/>
          </w:rPr>
          <w:t>Bing Maps Enterprise Platform und Bing Maps Mobile Asset Management Platform</w:t>
        </w:r>
        <w:r w:rsidR="005707C9">
          <w:rPr>
            <w:noProof/>
            <w:webHidden/>
          </w:rPr>
          <w:tab/>
        </w:r>
        <w:r w:rsidR="005707C9">
          <w:rPr>
            <w:noProof/>
            <w:webHidden/>
          </w:rPr>
          <w:fldChar w:fldCharType="begin"/>
        </w:r>
        <w:r w:rsidR="005707C9">
          <w:rPr>
            <w:noProof/>
            <w:webHidden/>
          </w:rPr>
          <w:instrText xml:space="preserve"> PAGEREF _Toc454096920 \h </w:instrText>
        </w:r>
        <w:r w:rsidR="005707C9">
          <w:rPr>
            <w:noProof/>
            <w:webHidden/>
          </w:rPr>
        </w:r>
        <w:r w:rsidR="005707C9">
          <w:rPr>
            <w:noProof/>
            <w:webHidden/>
          </w:rPr>
          <w:fldChar w:fldCharType="separate"/>
        </w:r>
        <w:r w:rsidR="005707C9">
          <w:rPr>
            <w:noProof/>
            <w:webHidden/>
          </w:rPr>
          <w:t>25</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21" w:history="1">
        <w:r w:rsidR="005707C9" w:rsidRPr="008B31CC">
          <w:rPr>
            <w:rStyle w:val="Hyperlink"/>
            <w:noProof/>
          </w:rPr>
          <w:t>Microsoft Learning E-Reference Library</w:t>
        </w:r>
        <w:r w:rsidR="005707C9">
          <w:rPr>
            <w:noProof/>
            <w:webHidden/>
          </w:rPr>
          <w:tab/>
        </w:r>
        <w:r w:rsidR="005707C9">
          <w:rPr>
            <w:noProof/>
            <w:webHidden/>
          </w:rPr>
          <w:fldChar w:fldCharType="begin"/>
        </w:r>
        <w:r w:rsidR="005707C9">
          <w:rPr>
            <w:noProof/>
            <w:webHidden/>
          </w:rPr>
          <w:instrText xml:space="preserve"> PAGEREF _Toc454096921 \h </w:instrText>
        </w:r>
        <w:r w:rsidR="005707C9">
          <w:rPr>
            <w:noProof/>
            <w:webHidden/>
          </w:rPr>
        </w:r>
        <w:r w:rsidR="005707C9">
          <w:rPr>
            <w:noProof/>
            <w:webHidden/>
          </w:rPr>
          <w:fldChar w:fldCharType="separate"/>
        </w:r>
        <w:r w:rsidR="005707C9">
          <w:rPr>
            <w:noProof/>
            <w:webHidden/>
          </w:rPr>
          <w:t>25</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22" w:history="1">
        <w:r w:rsidR="005707C9" w:rsidRPr="008B31CC">
          <w:rPr>
            <w:rStyle w:val="Hyperlink"/>
            <w:noProof/>
          </w:rPr>
          <w:t>Microsoft Learning IT Academy</w:t>
        </w:r>
        <w:r w:rsidR="005707C9">
          <w:rPr>
            <w:noProof/>
            <w:webHidden/>
          </w:rPr>
          <w:tab/>
        </w:r>
        <w:r w:rsidR="005707C9">
          <w:rPr>
            <w:noProof/>
            <w:webHidden/>
          </w:rPr>
          <w:fldChar w:fldCharType="begin"/>
        </w:r>
        <w:r w:rsidR="005707C9">
          <w:rPr>
            <w:noProof/>
            <w:webHidden/>
          </w:rPr>
          <w:instrText xml:space="preserve"> PAGEREF _Toc454096922 \h </w:instrText>
        </w:r>
        <w:r w:rsidR="005707C9">
          <w:rPr>
            <w:noProof/>
            <w:webHidden/>
          </w:rPr>
        </w:r>
        <w:r w:rsidR="005707C9">
          <w:rPr>
            <w:noProof/>
            <w:webHidden/>
          </w:rPr>
          <w:fldChar w:fldCharType="separate"/>
        </w:r>
        <w:r w:rsidR="005707C9">
          <w:rPr>
            <w:noProof/>
            <w:webHidden/>
          </w:rPr>
          <w:t>25</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23" w:history="1">
        <w:r w:rsidR="005707C9" w:rsidRPr="008B31CC">
          <w:rPr>
            <w:rStyle w:val="Hyperlink"/>
            <w:noProof/>
          </w:rPr>
          <w:t>Microsoft Power BI Pro</w:t>
        </w:r>
        <w:r w:rsidR="005707C9">
          <w:rPr>
            <w:noProof/>
            <w:webHidden/>
          </w:rPr>
          <w:tab/>
        </w:r>
        <w:r w:rsidR="005707C9">
          <w:rPr>
            <w:noProof/>
            <w:webHidden/>
          </w:rPr>
          <w:fldChar w:fldCharType="begin"/>
        </w:r>
        <w:r w:rsidR="005707C9">
          <w:rPr>
            <w:noProof/>
            <w:webHidden/>
          </w:rPr>
          <w:instrText xml:space="preserve"> PAGEREF _Toc454096923 \h </w:instrText>
        </w:r>
        <w:r w:rsidR="005707C9">
          <w:rPr>
            <w:noProof/>
            <w:webHidden/>
          </w:rPr>
        </w:r>
        <w:r w:rsidR="005707C9">
          <w:rPr>
            <w:noProof/>
            <w:webHidden/>
          </w:rPr>
          <w:fldChar w:fldCharType="separate"/>
        </w:r>
        <w:r w:rsidR="005707C9">
          <w:rPr>
            <w:noProof/>
            <w:webHidden/>
          </w:rPr>
          <w:t>26</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24" w:history="1">
        <w:r w:rsidR="005707C9" w:rsidRPr="008B31CC">
          <w:rPr>
            <w:rStyle w:val="Hyperlink"/>
            <w:noProof/>
          </w:rPr>
          <w:t>Office 365 Developer</w:t>
        </w:r>
        <w:r w:rsidR="005707C9">
          <w:rPr>
            <w:noProof/>
            <w:webHidden/>
          </w:rPr>
          <w:tab/>
        </w:r>
        <w:r w:rsidR="005707C9">
          <w:rPr>
            <w:noProof/>
            <w:webHidden/>
          </w:rPr>
          <w:fldChar w:fldCharType="begin"/>
        </w:r>
        <w:r w:rsidR="005707C9">
          <w:rPr>
            <w:noProof/>
            <w:webHidden/>
          </w:rPr>
          <w:instrText xml:space="preserve"> PAGEREF _Toc454096924 \h </w:instrText>
        </w:r>
        <w:r w:rsidR="005707C9">
          <w:rPr>
            <w:noProof/>
            <w:webHidden/>
          </w:rPr>
        </w:r>
        <w:r w:rsidR="005707C9">
          <w:rPr>
            <w:noProof/>
            <w:webHidden/>
          </w:rPr>
          <w:fldChar w:fldCharType="separate"/>
        </w:r>
        <w:r w:rsidR="005707C9">
          <w:rPr>
            <w:noProof/>
            <w:webHidden/>
          </w:rPr>
          <w:t>26</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25" w:history="1">
        <w:r w:rsidR="005707C9" w:rsidRPr="008B31CC">
          <w:rPr>
            <w:rStyle w:val="Hyperlink"/>
            <w:noProof/>
          </w:rPr>
          <w:t>Translator API</w:t>
        </w:r>
        <w:r w:rsidR="005707C9">
          <w:rPr>
            <w:noProof/>
            <w:webHidden/>
          </w:rPr>
          <w:tab/>
        </w:r>
        <w:r w:rsidR="005707C9">
          <w:rPr>
            <w:noProof/>
            <w:webHidden/>
          </w:rPr>
          <w:fldChar w:fldCharType="begin"/>
        </w:r>
        <w:r w:rsidR="005707C9">
          <w:rPr>
            <w:noProof/>
            <w:webHidden/>
          </w:rPr>
          <w:instrText xml:space="preserve"> PAGEREF _Toc454096925 \h </w:instrText>
        </w:r>
        <w:r w:rsidR="005707C9">
          <w:rPr>
            <w:noProof/>
            <w:webHidden/>
          </w:rPr>
        </w:r>
        <w:r w:rsidR="005707C9">
          <w:rPr>
            <w:noProof/>
            <w:webHidden/>
          </w:rPr>
          <w:fldChar w:fldCharType="separate"/>
        </w:r>
        <w:r w:rsidR="005707C9">
          <w:rPr>
            <w:noProof/>
            <w:webHidden/>
          </w:rPr>
          <w:t>26</w:t>
        </w:r>
        <w:r w:rsidR="005707C9">
          <w:rPr>
            <w:noProof/>
            <w:webHidden/>
          </w:rPr>
          <w:fldChar w:fldCharType="end"/>
        </w:r>
      </w:hyperlink>
    </w:p>
    <w:p w:rsidR="005707C9" w:rsidRDefault="004816C1">
      <w:pPr>
        <w:pStyle w:val="TOC4"/>
        <w:rPr>
          <w:rFonts w:eastAsiaTheme="minorEastAsia"/>
          <w:smallCaps w:val="0"/>
          <w:noProof/>
          <w:sz w:val="22"/>
          <w:lang w:val="en-US" w:eastAsia="zh-CN" w:bidi="ar-SA"/>
        </w:rPr>
      </w:pPr>
      <w:hyperlink w:anchor="_Toc454096926" w:history="1">
        <w:r w:rsidR="005707C9" w:rsidRPr="008B31CC">
          <w:rPr>
            <w:rStyle w:val="Hyperlink"/>
            <w:noProof/>
          </w:rPr>
          <w:t>Yammer Enterprise</w:t>
        </w:r>
        <w:r w:rsidR="005707C9">
          <w:rPr>
            <w:noProof/>
            <w:webHidden/>
          </w:rPr>
          <w:tab/>
        </w:r>
        <w:r w:rsidR="005707C9">
          <w:rPr>
            <w:noProof/>
            <w:webHidden/>
          </w:rPr>
          <w:fldChar w:fldCharType="begin"/>
        </w:r>
        <w:r w:rsidR="005707C9">
          <w:rPr>
            <w:noProof/>
            <w:webHidden/>
          </w:rPr>
          <w:instrText xml:space="preserve"> PAGEREF _Toc454096926 \h </w:instrText>
        </w:r>
        <w:r w:rsidR="005707C9">
          <w:rPr>
            <w:noProof/>
            <w:webHidden/>
          </w:rPr>
        </w:r>
        <w:r w:rsidR="005707C9">
          <w:rPr>
            <w:noProof/>
            <w:webHidden/>
          </w:rPr>
          <w:fldChar w:fldCharType="separate"/>
        </w:r>
        <w:r w:rsidR="005707C9">
          <w:rPr>
            <w:noProof/>
            <w:webHidden/>
          </w:rPr>
          <w:t>26</w:t>
        </w:r>
        <w:r w:rsidR="005707C9">
          <w:rPr>
            <w:noProof/>
            <w:webHidden/>
          </w:rPr>
          <w:fldChar w:fldCharType="end"/>
        </w:r>
      </w:hyperlink>
    </w:p>
    <w:p w:rsidR="005707C9" w:rsidRDefault="004816C1">
      <w:pPr>
        <w:pStyle w:val="TOC1"/>
        <w:tabs>
          <w:tab w:val="right" w:leader="dot" w:pos="5030"/>
        </w:tabs>
        <w:rPr>
          <w:rFonts w:eastAsiaTheme="minorEastAsia"/>
          <w:b w:val="0"/>
          <w:caps w:val="0"/>
          <w:noProof/>
          <w:sz w:val="22"/>
          <w:lang w:val="en-US" w:eastAsia="zh-CN" w:bidi="ar-SA"/>
        </w:rPr>
      </w:pPr>
      <w:hyperlink w:anchor="_Toc454096927" w:history="1">
        <w:r w:rsidR="005707C9" w:rsidRPr="008B31CC">
          <w:rPr>
            <w:rStyle w:val="Hyperlink"/>
            <w:noProof/>
          </w:rPr>
          <w:t>Anhang 1 – Hinweise</w:t>
        </w:r>
        <w:r w:rsidR="005707C9">
          <w:rPr>
            <w:noProof/>
            <w:webHidden/>
          </w:rPr>
          <w:tab/>
        </w:r>
        <w:r w:rsidR="005707C9">
          <w:rPr>
            <w:noProof/>
            <w:webHidden/>
          </w:rPr>
          <w:fldChar w:fldCharType="begin"/>
        </w:r>
        <w:r w:rsidR="005707C9">
          <w:rPr>
            <w:noProof/>
            <w:webHidden/>
          </w:rPr>
          <w:instrText xml:space="preserve"> PAGEREF _Toc454096927 \h </w:instrText>
        </w:r>
        <w:r w:rsidR="005707C9">
          <w:rPr>
            <w:noProof/>
            <w:webHidden/>
          </w:rPr>
        </w:r>
        <w:r w:rsidR="005707C9">
          <w:rPr>
            <w:noProof/>
            <w:webHidden/>
          </w:rPr>
          <w:fldChar w:fldCharType="separate"/>
        </w:r>
        <w:r w:rsidR="005707C9">
          <w:rPr>
            <w:noProof/>
            <w:webHidden/>
          </w:rPr>
          <w:t>27</w:t>
        </w:r>
        <w:r w:rsidR="005707C9">
          <w:rPr>
            <w:noProof/>
            <w:webHidden/>
          </w:rPr>
          <w:fldChar w:fldCharType="end"/>
        </w:r>
      </w:hyperlink>
    </w:p>
    <w:p w:rsidR="005707C9" w:rsidRDefault="004816C1">
      <w:pPr>
        <w:pStyle w:val="TOC3"/>
        <w:tabs>
          <w:tab w:val="right" w:leader="dot" w:pos="5030"/>
        </w:tabs>
        <w:rPr>
          <w:rFonts w:eastAsiaTheme="minorEastAsia"/>
          <w:smallCaps w:val="0"/>
          <w:noProof/>
          <w:sz w:val="22"/>
          <w:lang w:val="en-US" w:eastAsia="zh-CN" w:bidi="ar-SA"/>
        </w:rPr>
      </w:pPr>
      <w:hyperlink w:anchor="_Toc454096928" w:history="1">
        <w:r w:rsidR="005707C9" w:rsidRPr="008B31CC">
          <w:rPr>
            <w:rStyle w:val="Hyperlink"/>
            <w:noProof/>
          </w:rPr>
          <w:t>Bing Maps</w:t>
        </w:r>
        <w:r w:rsidR="005707C9">
          <w:rPr>
            <w:noProof/>
            <w:webHidden/>
          </w:rPr>
          <w:tab/>
        </w:r>
        <w:r w:rsidR="005707C9">
          <w:rPr>
            <w:noProof/>
            <w:webHidden/>
          </w:rPr>
          <w:fldChar w:fldCharType="begin"/>
        </w:r>
        <w:r w:rsidR="005707C9">
          <w:rPr>
            <w:noProof/>
            <w:webHidden/>
          </w:rPr>
          <w:instrText xml:space="preserve"> PAGEREF _Toc454096928 \h </w:instrText>
        </w:r>
        <w:r w:rsidR="005707C9">
          <w:rPr>
            <w:noProof/>
            <w:webHidden/>
          </w:rPr>
        </w:r>
        <w:r w:rsidR="005707C9">
          <w:rPr>
            <w:noProof/>
            <w:webHidden/>
          </w:rPr>
          <w:fldChar w:fldCharType="separate"/>
        </w:r>
        <w:r w:rsidR="005707C9">
          <w:rPr>
            <w:noProof/>
            <w:webHidden/>
          </w:rPr>
          <w:t>27</w:t>
        </w:r>
        <w:r w:rsidR="005707C9">
          <w:rPr>
            <w:noProof/>
            <w:webHidden/>
          </w:rPr>
          <w:fldChar w:fldCharType="end"/>
        </w:r>
      </w:hyperlink>
    </w:p>
    <w:p w:rsidR="005707C9" w:rsidRDefault="004816C1">
      <w:pPr>
        <w:pStyle w:val="TOC3"/>
        <w:tabs>
          <w:tab w:val="right" w:leader="dot" w:pos="5030"/>
        </w:tabs>
        <w:rPr>
          <w:rFonts w:eastAsiaTheme="minorEastAsia"/>
          <w:smallCaps w:val="0"/>
          <w:noProof/>
          <w:sz w:val="22"/>
          <w:lang w:val="en-US" w:eastAsia="zh-CN" w:bidi="ar-SA"/>
        </w:rPr>
      </w:pPr>
      <w:hyperlink w:anchor="_Toc454096929" w:history="1">
        <w:r w:rsidR="005707C9" w:rsidRPr="008B31CC">
          <w:rPr>
            <w:rStyle w:val="Hyperlink"/>
            <w:noProof/>
          </w:rPr>
          <w:t>Professional Services</w:t>
        </w:r>
        <w:r w:rsidR="005707C9">
          <w:rPr>
            <w:noProof/>
            <w:webHidden/>
          </w:rPr>
          <w:tab/>
        </w:r>
        <w:r w:rsidR="005707C9">
          <w:rPr>
            <w:noProof/>
            <w:webHidden/>
          </w:rPr>
          <w:fldChar w:fldCharType="begin"/>
        </w:r>
        <w:r w:rsidR="005707C9">
          <w:rPr>
            <w:noProof/>
            <w:webHidden/>
          </w:rPr>
          <w:instrText xml:space="preserve"> PAGEREF _Toc454096929 \h </w:instrText>
        </w:r>
        <w:r w:rsidR="005707C9">
          <w:rPr>
            <w:noProof/>
            <w:webHidden/>
          </w:rPr>
        </w:r>
        <w:r w:rsidR="005707C9">
          <w:rPr>
            <w:noProof/>
            <w:webHidden/>
          </w:rPr>
          <w:fldChar w:fldCharType="separate"/>
        </w:r>
        <w:r w:rsidR="005707C9">
          <w:rPr>
            <w:noProof/>
            <w:webHidden/>
          </w:rPr>
          <w:t>27</w:t>
        </w:r>
        <w:r w:rsidR="005707C9">
          <w:rPr>
            <w:noProof/>
            <w:webHidden/>
          </w:rPr>
          <w:fldChar w:fldCharType="end"/>
        </w:r>
      </w:hyperlink>
    </w:p>
    <w:p w:rsidR="005707C9" w:rsidRDefault="004816C1">
      <w:pPr>
        <w:pStyle w:val="TOC3"/>
        <w:tabs>
          <w:tab w:val="right" w:leader="dot" w:pos="5030"/>
        </w:tabs>
        <w:rPr>
          <w:rFonts w:eastAsiaTheme="minorEastAsia"/>
          <w:smallCaps w:val="0"/>
          <w:noProof/>
          <w:sz w:val="22"/>
          <w:lang w:val="en-US" w:eastAsia="zh-CN" w:bidi="ar-SA"/>
        </w:rPr>
      </w:pPr>
      <w:hyperlink w:anchor="_Toc454096930" w:history="1">
        <w:r w:rsidR="005707C9" w:rsidRPr="008B31CC">
          <w:rPr>
            <w:rStyle w:val="Hyperlink"/>
            <w:noProof/>
          </w:rPr>
          <w:t>Bekanntmachung zu Azure Media Services H.265/HEVC-Codierung</w:t>
        </w:r>
        <w:r w:rsidR="005707C9">
          <w:rPr>
            <w:noProof/>
            <w:webHidden/>
          </w:rPr>
          <w:tab/>
        </w:r>
        <w:r w:rsidR="005707C9">
          <w:rPr>
            <w:noProof/>
            <w:webHidden/>
          </w:rPr>
          <w:fldChar w:fldCharType="begin"/>
        </w:r>
        <w:r w:rsidR="005707C9">
          <w:rPr>
            <w:noProof/>
            <w:webHidden/>
          </w:rPr>
          <w:instrText xml:space="preserve"> PAGEREF _Toc454096930 \h </w:instrText>
        </w:r>
        <w:r w:rsidR="005707C9">
          <w:rPr>
            <w:noProof/>
            <w:webHidden/>
          </w:rPr>
        </w:r>
        <w:r w:rsidR="005707C9">
          <w:rPr>
            <w:noProof/>
            <w:webHidden/>
          </w:rPr>
          <w:fldChar w:fldCharType="separate"/>
        </w:r>
        <w:r w:rsidR="005707C9">
          <w:rPr>
            <w:noProof/>
            <w:webHidden/>
          </w:rPr>
          <w:t>28</w:t>
        </w:r>
        <w:r w:rsidR="005707C9">
          <w:rPr>
            <w:noProof/>
            <w:webHidden/>
          </w:rPr>
          <w:fldChar w:fldCharType="end"/>
        </w:r>
      </w:hyperlink>
    </w:p>
    <w:p w:rsidR="005707C9" w:rsidRDefault="004816C1">
      <w:pPr>
        <w:pStyle w:val="TOC3"/>
        <w:tabs>
          <w:tab w:val="right" w:leader="dot" w:pos="5030"/>
        </w:tabs>
        <w:rPr>
          <w:rFonts w:eastAsiaTheme="minorEastAsia"/>
          <w:smallCaps w:val="0"/>
          <w:noProof/>
          <w:sz w:val="22"/>
          <w:lang w:val="en-US" w:eastAsia="zh-CN" w:bidi="ar-SA"/>
        </w:rPr>
      </w:pPr>
      <w:hyperlink w:anchor="_Toc454096931" w:history="1">
        <w:r w:rsidR="005707C9" w:rsidRPr="008B31CC">
          <w:rPr>
            <w:rStyle w:val="Hyperlink"/>
            <w:noProof/>
          </w:rPr>
          <w:t>Hinweis zu H.264/AVC Visual-Standard, VC-1 Video-Standard, MPEG-4 Visual-Standard und MPEG-2-Videostandard</w:t>
        </w:r>
        <w:r w:rsidR="005707C9">
          <w:rPr>
            <w:noProof/>
            <w:webHidden/>
          </w:rPr>
          <w:tab/>
        </w:r>
        <w:r w:rsidR="005707C9">
          <w:rPr>
            <w:noProof/>
            <w:webHidden/>
          </w:rPr>
          <w:fldChar w:fldCharType="begin"/>
        </w:r>
        <w:r w:rsidR="005707C9">
          <w:rPr>
            <w:noProof/>
            <w:webHidden/>
          </w:rPr>
          <w:instrText xml:space="preserve"> PAGEREF _Toc454096931 \h </w:instrText>
        </w:r>
        <w:r w:rsidR="005707C9">
          <w:rPr>
            <w:noProof/>
            <w:webHidden/>
          </w:rPr>
        </w:r>
        <w:r w:rsidR="005707C9">
          <w:rPr>
            <w:noProof/>
            <w:webHidden/>
          </w:rPr>
          <w:fldChar w:fldCharType="separate"/>
        </w:r>
        <w:r w:rsidR="005707C9">
          <w:rPr>
            <w:noProof/>
            <w:webHidden/>
          </w:rPr>
          <w:t>28</w:t>
        </w:r>
        <w:r w:rsidR="005707C9">
          <w:rPr>
            <w:noProof/>
            <w:webHidden/>
          </w:rPr>
          <w:fldChar w:fldCharType="end"/>
        </w:r>
      </w:hyperlink>
    </w:p>
    <w:p w:rsidR="005707C9" w:rsidRDefault="004816C1">
      <w:pPr>
        <w:pStyle w:val="TOC1"/>
        <w:tabs>
          <w:tab w:val="right" w:leader="dot" w:pos="5030"/>
        </w:tabs>
        <w:rPr>
          <w:rFonts w:eastAsiaTheme="minorEastAsia"/>
          <w:b w:val="0"/>
          <w:caps w:val="0"/>
          <w:noProof/>
          <w:sz w:val="22"/>
          <w:lang w:val="en-US" w:eastAsia="zh-CN" w:bidi="ar-SA"/>
        </w:rPr>
      </w:pPr>
      <w:hyperlink w:anchor="_Toc454096932" w:history="1">
        <w:r w:rsidR="005707C9" w:rsidRPr="008B31CC">
          <w:rPr>
            <w:rStyle w:val="Hyperlink"/>
            <w:noProof/>
          </w:rPr>
          <w:t>Anhang 2 – Abonnementlizenzen für Suites</w:t>
        </w:r>
        <w:r w:rsidR="005707C9">
          <w:rPr>
            <w:noProof/>
            <w:webHidden/>
          </w:rPr>
          <w:tab/>
        </w:r>
        <w:r w:rsidR="005707C9">
          <w:rPr>
            <w:noProof/>
            <w:webHidden/>
          </w:rPr>
          <w:fldChar w:fldCharType="begin"/>
        </w:r>
        <w:r w:rsidR="005707C9">
          <w:rPr>
            <w:noProof/>
            <w:webHidden/>
          </w:rPr>
          <w:instrText xml:space="preserve"> PAGEREF _Toc454096932 \h </w:instrText>
        </w:r>
        <w:r w:rsidR="005707C9">
          <w:rPr>
            <w:noProof/>
            <w:webHidden/>
          </w:rPr>
        </w:r>
        <w:r w:rsidR="005707C9">
          <w:rPr>
            <w:noProof/>
            <w:webHidden/>
          </w:rPr>
          <w:fldChar w:fldCharType="separate"/>
        </w:r>
        <w:r w:rsidR="005707C9">
          <w:rPr>
            <w:noProof/>
            <w:webHidden/>
          </w:rPr>
          <w:t>29</w:t>
        </w:r>
        <w:r w:rsidR="005707C9">
          <w:rPr>
            <w:noProof/>
            <w:webHidden/>
          </w:rPr>
          <w:fldChar w:fldCharType="end"/>
        </w:r>
      </w:hyperlink>
    </w:p>
    <w:p w:rsidR="005707C9" w:rsidRDefault="004816C1">
      <w:pPr>
        <w:pStyle w:val="TOC1"/>
        <w:tabs>
          <w:tab w:val="right" w:leader="dot" w:pos="5030"/>
        </w:tabs>
        <w:rPr>
          <w:rFonts w:eastAsiaTheme="minorEastAsia"/>
          <w:b w:val="0"/>
          <w:caps w:val="0"/>
          <w:noProof/>
          <w:sz w:val="22"/>
          <w:lang w:val="en-US" w:eastAsia="zh-CN" w:bidi="ar-SA"/>
        </w:rPr>
      </w:pPr>
      <w:hyperlink w:anchor="_Toc454096933" w:history="1">
        <w:r w:rsidR="005707C9" w:rsidRPr="008B31CC">
          <w:rPr>
            <w:rStyle w:val="Hyperlink"/>
            <w:noProof/>
          </w:rPr>
          <w:t>Anhang 3 – Die Standardvertragsklauseln (Prozessoren)</w:t>
        </w:r>
        <w:r w:rsidR="005707C9">
          <w:rPr>
            <w:noProof/>
            <w:webHidden/>
          </w:rPr>
          <w:tab/>
        </w:r>
        <w:r w:rsidR="005707C9">
          <w:rPr>
            <w:noProof/>
            <w:webHidden/>
          </w:rPr>
          <w:fldChar w:fldCharType="begin"/>
        </w:r>
        <w:r w:rsidR="005707C9">
          <w:rPr>
            <w:noProof/>
            <w:webHidden/>
          </w:rPr>
          <w:instrText xml:space="preserve"> PAGEREF _Toc454096933 \h </w:instrText>
        </w:r>
        <w:r w:rsidR="005707C9">
          <w:rPr>
            <w:noProof/>
            <w:webHidden/>
          </w:rPr>
        </w:r>
        <w:r w:rsidR="005707C9">
          <w:rPr>
            <w:noProof/>
            <w:webHidden/>
          </w:rPr>
          <w:fldChar w:fldCharType="separate"/>
        </w:r>
        <w:r w:rsidR="005707C9">
          <w:rPr>
            <w:noProof/>
            <w:webHidden/>
          </w:rPr>
          <w:t>31</w:t>
        </w:r>
        <w:r w:rsidR="005707C9">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54096854"/>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54096855"/>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0D0A34" w:rsidRPr="00401A18" w:rsidRDefault="000D0A34" w:rsidP="000D0A34">
      <w:pPr>
        <w:pStyle w:val="ProductList-Offering1Heading"/>
      </w:pPr>
      <w:bookmarkStart w:id="6" w:name="_Toc449618366"/>
      <w:bookmarkStart w:id="7" w:name="_Toc445967433"/>
      <w:bookmarkStart w:id="8" w:name="_Toc454096856"/>
      <w:bookmarkStart w:id="9" w:name="_Toc378147615"/>
      <w:bookmarkStart w:id="10" w:name="_Toc378151517"/>
      <w:bookmarkStart w:id="11" w:name="_Toc379797094"/>
      <w:bookmarkStart w:id="12" w:name="_Toc380513120"/>
      <w:bookmarkStart w:id="13" w:name="_Toc380655159"/>
      <w:bookmarkStart w:id="14" w:name="_Toc383415077"/>
      <w:r w:rsidRPr="00401A18">
        <w:t>Verdeutlichungen und Zusammenfassung der Änderungen</w:t>
      </w:r>
      <w:bookmarkEnd w:id="6"/>
      <w:bookmarkEnd w:id="7"/>
      <w:bookmarkEnd w:id="8"/>
    </w:p>
    <w:tbl>
      <w:tblPr>
        <w:tblStyle w:val="TableGrid"/>
        <w:tblW w:w="0" w:type="auto"/>
        <w:tblLook w:val="04A0" w:firstRow="1" w:lastRow="0" w:firstColumn="1" w:lastColumn="0" w:noHBand="0" w:noVBand="1"/>
      </w:tblPr>
      <w:tblGrid>
        <w:gridCol w:w="5395"/>
        <w:gridCol w:w="5395"/>
      </w:tblGrid>
      <w:tr w:rsidR="000D0A34" w:rsidRPr="00401A18" w:rsidTr="00CB5DE9">
        <w:trPr>
          <w:tblHeader/>
        </w:trPr>
        <w:tc>
          <w:tcPr>
            <w:tcW w:w="5395" w:type="dxa"/>
            <w:shd w:val="clear" w:color="auto" w:fill="0072C6"/>
          </w:tcPr>
          <w:p w:rsidR="000D0A34" w:rsidRPr="00401A18" w:rsidRDefault="000D0A34" w:rsidP="00CB5DE9">
            <w:pPr>
              <w:pStyle w:val="ProductList-Body"/>
              <w:spacing w:before="20" w:after="20"/>
              <w:rPr>
                <w:color w:val="FFFFFF" w:themeColor="background1"/>
                <w:sz w:val="16"/>
                <w:szCs w:val="16"/>
              </w:rPr>
            </w:pPr>
            <w:r w:rsidRPr="00401A18">
              <w:rPr>
                <w:color w:val="FFFFFF" w:themeColor="background1"/>
                <w:sz w:val="16"/>
                <w:szCs w:val="16"/>
              </w:rPr>
              <w:t>Hinzufügungen</w:t>
            </w:r>
          </w:p>
        </w:tc>
        <w:tc>
          <w:tcPr>
            <w:tcW w:w="5395" w:type="dxa"/>
            <w:shd w:val="clear" w:color="auto" w:fill="0072C6"/>
          </w:tcPr>
          <w:p w:rsidR="000D0A34" w:rsidRPr="00401A18" w:rsidRDefault="000D0A34" w:rsidP="00CB5DE9">
            <w:pPr>
              <w:pStyle w:val="ProductList-Body"/>
              <w:spacing w:before="20" w:after="20"/>
              <w:rPr>
                <w:color w:val="FFFFFF" w:themeColor="background1"/>
                <w:sz w:val="16"/>
                <w:szCs w:val="16"/>
              </w:rPr>
            </w:pPr>
            <w:r w:rsidRPr="00401A18">
              <w:rPr>
                <w:color w:val="FFFFFF" w:themeColor="background1"/>
                <w:sz w:val="16"/>
                <w:szCs w:val="16"/>
              </w:rPr>
              <w:t>Streichungen</w:t>
            </w:r>
          </w:p>
        </w:tc>
      </w:tr>
      <w:tr w:rsidR="000D0A34" w:rsidRPr="00401A18" w:rsidTr="00CB5DE9">
        <w:tc>
          <w:tcPr>
            <w:tcW w:w="5395" w:type="dxa"/>
          </w:tcPr>
          <w:p w:rsidR="000D0A34" w:rsidRPr="00401A18" w:rsidRDefault="000D0A34" w:rsidP="00CB5DE9">
            <w:pPr>
              <w:pStyle w:val="ProductList-Body"/>
              <w:rPr>
                <w:rFonts w:asciiTheme="majorHAnsi" w:hAnsiTheme="majorHAnsi"/>
                <w:sz w:val="16"/>
                <w:szCs w:val="16"/>
              </w:rPr>
            </w:pPr>
          </w:p>
        </w:tc>
        <w:tc>
          <w:tcPr>
            <w:tcW w:w="5395" w:type="dxa"/>
          </w:tcPr>
          <w:p w:rsidR="000D0A34" w:rsidRPr="00401A18" w:rsidRDefault="000D0A34" w:rsidP="00CB5DE9">
            <w:pPr>
              <w:pStyle w:val="ProductList-Body"/>
              <w:rPr>
                <w:sz w:val="16"/>
                <w:szCs w:val="16"/>
              </w:rPr>
            </w:pPr>
          </w:p>
        </w:tc>
      </w:tr>
    </w:tbl>
    <w:p w:rsidR="000D0A34" w:rsidRPr="00401A18" w:rsidRDefault="000D0A34" w:rsidP="000D0A34">
      <w:pPr>
        <w:pStyle w:val="ProductList-Body"/>
      </w:pPr>
    </w:p>
    <w:p w:rsidR="005707C9" w:rsidRDefault="005707C9" w:rsidP="005707C9">
      <w:pPr>
        <w:pStyle w:val="ProductList-ClauseHeading"/>
      </w:pPr>
      <w:r>
        <w:t>Spezifische Online Services-Bedingungen</w:t>
      </w:r>
    </w:p>
    <w:p w:rsidR="005707C9" w:rsidRDefault="004816C1" w:rsidP="005707C9">
      <w:pPr>
        <w:pStyle w:val="ProductList-Body"/>
        <w:tabs>
          <w:tab w:val="left" w:pos="360"/>
        </w:tabs>
      </w:pPr>
      <w:hyperlink w:anchor="MicrosoftAzureServices" w:history="1">
        <w:r w:rsidR="005707C9">
          <w:rPr>
            <w:rStyle w:val="Hyperlink"/>
          </w:rPr>
          <w:t>Microsoft Azure Services</w:t>
        </w:r>
      </w:hyperlink>
      <w:r w:rsidR="005707C9">
        <w:t>: Bekanntmachung zu Azure Media Services H.265/HEVC-Codierung wurde hinzugefügt.</w:t>
      </w:r>
    </w:p>
    <w:p w:rsidR="005707C9" w:rsidRDefault="004816C1" w:rsidP="005707C9">
      <w:pPr>
        <w:pStyle w:val="ProductList-Body"/>
        <w:tabs>
          <w:tab w:val="left" w:pos="360"/>
        </w:tabs>
        <w:rPr>
          <w:color w:val="000000" w:themeColor="text1"/>
        </w:rPr>
      </w:pPr>
      <w:hyperlink w:anchor="MicrosoftPowerBIPro" w:history="1">
        <w:r w:rsidR="005707C9">
          <w:rPr>
            <w:rStyle w:val="Hyperlink"/>
          </w:rPr>
          <w:t>Power BI Pro</w:t>
        </w:r>
      </w:hyperlink>
      <w:r w:rsidR="005707C9">
        <w:rPr>
          <w:color w:val="000000" w:themeColor="text1"/>
        </w:rPr>
        <w:t xml:space="preserve">: Die Bezeichnung Power BI Pro wurde in Microsoft Power BI Pro aktualisiert. </w:t>
      </w:r>
    </w:p>
    <w:p w:rsidR="005707C9" w:rsidRDefault="005707C9" w:rsidP="005707C9">
      <w:pPr>
        <w:pStyle w:val="ProductList-Body"/>
        <w:tabs>
          <w:tab w:val="left" w:pos="360"/>
        </w:tabs>
      </w:pPr>
    </w:p>
    <w:p w:rsidR="005707C9" w:rsidRPr="001D10D1" w:rsidRDefault="005707C9" w:rsidP="005707C9">
      <w:pPr>
        <w:pStyle w:val="ProductList-Body"/>
        <w:tabs>
          <w:tab w:val="left" w:pos="360"/>
        </w:tabs>
        <w:rPr>
          <w:b/>
          <w:color w:val="00188F"/>
        </w:rPr>
      </w:pPr>
      <w:r>
        <w:rPr>
          <w:b/>
          <w:color w:val="00188F"/>
        </w:rPr>
        <w:t xml:space="preserve">Anlage 1 - Bekanntmachungen </w:t>
      </w:r>
    </w:p>
    <w:p w:rsidR="005707C9" w:rsidRDefault="004816C1" w:rsidP="005707C9">
      <w:pPr>
        <w:pStyle w:val="ProductList-Body"/>
        <w:tabs>
          <w:tab w:val="left" w:pos="360"/>
        </w:tabs>
        <w:rPr>
          <w:color w:val="000000" w:themeColor="text1"/>
        </w:rPr>
      </w:pPr>
      <w:hyperlink w:anchor="Attachment1" w:history="1">
        <w:r w:rsidR="005707C9">
          <w:rPr>
            <w:rStyle w:val="Hyperlink"/>
          </w:rPr>
          <w:t>Bekanntmachung zu Azure Media Services H.265/HEVC Codierung</w:t>
        </w:r>
      </w:hyperlink>
      <w:r w:rsidR="005707C9">
        <w:t>: Neue Bekanntmachung zu Azure Media Services H.265/HEVC-Codierung</w:t>
      </w:r>
      <w:r w:rsidR="005707C9">
        <w:rPr>
          <w:color w:val="000000" w:themeColor="text1"/>
        </w:rPr>
        <w:t xml:space="preserve"> wurde hinzugefügt.</w:t>
      </w:r>
    </w:p>
    <w:p w:rsidR="00EE7258" w:rsidRPr="00604840" w:rsidRDefault="004816C1"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5" w:name="GeneralTerms"/>
      <w:bookmarkStart w:id="16" w:name="_Toc454096857"/>
      <w:bookmarkEnd w:id="9"/>
      <w:bookmarkEnd w:id="10"/>
      <w:bookmarkEnd w:id="11"/>
      <w:bookmarkEnd w:id="12"/>
      <w:bookmarkEnd w:id="13"/>
      <w:bookmarkEnd w:id="14"/>
      <w:r>
        <w:lastRenderedPageBreak/>
        <w:t>Allgemeine Bestimmungen</w:t>
      </w:r>
      <w:bookmarkEnd w:id="15"/>
      <w:bookmarkEnd w:id="16"/>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54096858"/>
      <w:r>
        <w:t>Definitionen</w:t>
      </w:r>
      <w:bookmarkEnd w:id="17"/>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A43B50" w:rsidRPr="00874919" w:rsidRDefault="00A43B50" w:rsidP="00A43B5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Die Produktbestimmungen finden Sie unter </w:t>
      </w:r>
      <w:hyperlink r:id="rId21" w:history="1">
        <w:r>
          <w:rPr>
            <w:rStyle w:val="Hyperlink"/>
          </w:rPr>
          <w:t>http://go.microsoft.com/?linkid=9839207</w:t>
        </w:r>
      </w:hyperlink>
      <w:r w:rsidRPr="001E2267">
        <w:rPr>
          <w:rStyle w:val="Hyperlink"/>
        </w:rPr>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54096859"/>
      <w:r>
        <w:t>Aktualisierungen der Bestimmungen für Onlinedienste</w:t>
      </w:r>
      <w:bookmarkEnd w:id="18"/>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03924" w:rsidRPr="00690C65" w:rsidRDefault="00103924" w:rsidP="00C55C19">
      <w:pPr>
        <w:pStyle w:val="ProductList-SubSubSectionHeading"/>
        <w:outlineLvl w:val="1"/>
      </w:pPr>
      <w:bookmarkStart w:id="19" w:name="_Toc454096860"/>
      <w:r>
        <w:t>Gesetzliche Änderungen und Internationale Verfügbarkeit</w:t>
      </w:r>
      <w:bookmarkEnd w:id="19"/>
    </w:p>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54096861"/>
      <w:r>
        <w:t>Datenaufbewahrung</w:t>
      </w:r>
      <w:bookmarkEnd w:id="20"/>
    </w:p>
    <w:p w:rsidR="00103924" w:rsidRPr="00690C65" w:rsidRDefault="00BD38C9" w:rsidP="00337870">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das Konto des Kunden deaktivieren und die Kundendaten löschen</w:t>
      </w:r>
      <w:r w:rsidR="00D92296">
        <w:t>.</w:t>
      </w:r>
    </w:p>
    <w:p w:rsidR="00103924" w:rsidRPr="00690C65" w:rsidRDefault="00103924" w:rsidP="00103924">
      <w:pPr>
        <w:pStyle w:val="ProductList-Body"/>
      </w:pPr>
      <w:r>
        <w:lastRenderedPageBreak/>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1" w:name="_Toc454096862"/>
      <w:r>
        <w:t>Verwendung von Software mit dem Onlinedienst</w:t>
      </w:r>
      <w:bookmarkEnd w:id="21"/>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2" w:name="_Toc454096863"/>
      <w:r>
        <w:t>Nicht von Microsoft stammende Produkte</w:t>
      </w:r>
      <w:bookmarkEnd w:id="22"/>
    </w:p>
    <w:p w:rsidR="00103924" w:rsidRPr="00690C65" w:rsidRDefault="00AD5F09" w:rsidP="00AD5F09">
      <w:pPr>
        <w:pStyle w:val="ProductList-Body"/>
      </w:pPr>
      <w:r>
        <w:t xml:space="preserve">Microsoft stellt den Kunden möglicherweise Nicht von Microsoft stammende Produkte über die Verwendung der Onlinedienste durch den Kunden (z. B. über einen Store oder eine Galerie)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54096864"/>
      <w:r>
        <w:t>Richtlinie für zulässige Verwendung</w:t>
      </w:r>
      <w:bookmarkEnd w:id="23"/>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24" w:name="_Toc454096865"/>
      <w:r>
        <w:lastRenderedPageBreak/>
        <w:t>Technische Beschränkungen</w:t>
      </w:r>
      <w:bookmarkEnd w:id="24"/>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690C65" w:rsidRDefault="00BD38C9" w:rsidP="00C62FB6">
      <w:pPr>
        <w:pStyle w:val="ProductList-Body"/>
      </w:pPr>
    </w:p>
    <w:p w:rsidR="00AD5F09" w:rsidRPr="00690C65" w:rsidRDefault="00AD5F09" w:rsidP="00366C8E">
      <w:pPr>
        <w:pStyle w:val="ProductList-SubSubSectionHeading"/>
        <w:outlineLvl w:val="1"/>
      </w:pPr>
      <w:bookmarkStart w:id="25" w:name="_Toc454096866"/>
      <w:r>
        <w:t>Einhaltung von gesetzlichen Regelungen</w:t>
      </w:r>
      <w:bookmarkEnd w:id="25"/>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AD5F09" w:rsidP="00AD5F09">
      <w:pPr>
        <w:pStyle w:val="ProductList-Body"/>
      </w:pPr>
      <w:r>
        <w:t>Der Kunde muss alle Gesetze und Regelungen einhalten, die für seine Nutzung der Onlinedienst gelten, einschließlich der Gesetze zu Privacy,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p>
    <w:p w:rsidR="003C35CD" w:rsidRDefault="003C35CD" w:rsidP="003C35CD">
      <w:pPr>
        <w:pStyle w:val="ProductList-Body"/>
      </w:pPr>
    </w:p>
    <w:p w:rsidR="00A43B50" w:rsidRPr="00887D3E" w:rsidRDefault="00A43B50" w:rsidP="00887D3E">
      <w:pPr>
        <w:pStyle w:val="ProductList-SubSubSectionHeading"/>
        <w:outlineLvl w:val="1"/>
      </w:pPr>
      <w:bookmarkStart w:id="26" w:name="_Toc454096867"/>
      <w:bookmarkStart w:id="27" w:name="ImportExportServices"/>
      <w:r w:rsidRPr="00BD38C9">
        <w:t>Import-/Export-Dienste</w:t>
      </w:r>
      <w:bookmarkEnd w:id="26"/>
    </w:p>
    <w:bookmarkEnd w:id="27"/>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690C65" w:rsidRDefault="00A43B50" w:rsidP="003C35CD">
      <w:pPr>
        <w:pStyle w:val="ProductList-Body"/>
      </w:pPr>
    </w:p>
    <w:p w:rsidR="00AD5F09" w:rsidRPr="00690C65" w:rsidRDefault="00AD5F09" w:rsidP="00366C8E">
      <w:pPr>
        <w:pStyle w:val="ProductList-SubSubSectionHeading"/>
        <w:outlineLvl w:val="1"/>
      </w:pPr>
      <w:bookmarkStart w:id="28" w:name="_Toc454096868"/>
      <w:r>
        <w:t>Elektronische Benachrichtigungen</w:t>
      </w:r>
      <w:bookmarkEnd w:id="28"/>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54096869"/>
      <w:r>
        <w:t>Neuzuweisung von Lizenzen</w:t>
      </w:r>
      <w:bookmarkEnd w:id="29"/>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54096870"/>
      <w:r>
        <w:t>Schriftartkomponenten</w:t>
      </w:r>
      <w:bookmarkEnd w:id="30"/>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1" w:name="_Toc454096871"/>
      <w:r>
        <w:t>Multiplexing</w:t>
      </w:r>
      <w:bookmarkEnd w:id="31"/>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F63F64" w:rsidRPr="00690C65" w:rsidRDefault="004816C1"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E14AE0">
          <w:footerReference w:type="default" r:id="rId23"/>
          <w:footerReference w:type="first" r:id="rId24"/>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32" w:name="PrivacyandSecurityTerms"/>
      <w:bookmarkStart w:id="33" w:name="_Toc454096872"/>
      <w:r>
        <w:lastRenderedPageBreak/>
        <w:t>Datenschutz- und Sicherheitsbestimmungen</w:t>
      </w:r>
      <w:bookmarkEnd w:id="32"/>
      <w:bookmarkEnd w:id="33"/>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34" w:name="_Toc454096873"/>
      <w:r w:rsidRPr="00205B87">
        <w:rPr>
          <w:lang w:val="de-DE"/>
        </w:rPr>
        <w:t>Allgemeine Datenschutz- und Sicherheitsbestimmungen</w:t>
      </w:r>
      <w:bookmarkEnd w:id="34"/>
    </w:p>
    <w:p w:rsidR="00F77036" w:rsidRPr="00690C65" w:rsidRDefault="00F77036" w:rsidP="00366C8E">
      <w:pPr>
        <w:pStyle w:val="ProductList-SubSubSectionHeading"/>
        <w:outlineLvl w:val="2"/>
      </w:pPr>
      <w:bookmarkStart w:id="35" w:name="_Toc454096874"/>
      <w:r>
        <w:t>Anwendungsbereich</w:t>
      </w:r>
      <w:bookmarkEnd w:id="35"/>
    </w:p>
    <w:p w:rsidR="00F77036" w:rsidRPr="00690C65" w:rsidRDefault="00F77036" w:rsidP="00F77036">
      <w:pPr>
        <w:pStyle w:val="ProductList-Body"/>
      </w:pPr>
      <w:r>
        <w:t xml:space="preserve">Die Bestimmungen in diesem Abschnitt gelten für alle Onlinedienste außer für Bing Maps Enterprise Platform, Bing Maps Mobile Asset Management Platform, Translator API und Parature von Microsoft, für die die nachfolgend aufgeführten Datenschutz- und/oder Sicherheitsbestimmungen in den anwendbaren </w:t>
      </w:r>
      <w:hyperlink w:anchor="OnlineServiceSpecificTerms" w:history="1">
        <w:r>
          <w:rPr>
            <w:rStyle w:val="Hyperlink"/>
          </w:rPr>
          <w:t>Dienstspezifischen Bestimmungen für Onlinedienste</w:t>
        </w:r>
      </w:hyperlink>
      <w:r>
        <w:t>maßgebend sind.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6" w:name="_Toc454096875"/>
      <w:r>
        <w:t>Verwendung von Kundendaten</w:t>
      </w:r>
      <w:bookmarkEnd w:id="36"/>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37" w:name="_Toc423959220"/>
      <w:bookmarkStart w:id="38" w:name="_Toc417892060"/>
      <w:bookmarkStart w:id="39" w:name="_Toc454096876"/>
      <w:r>
        <w:t>Offenlegung von Kundendaten</w:t>
      </w:r>
      <w:bookmarkEnd w:id="37"/>
      <w:bookmarkEnd w:id="38"/>
      <w:bookmarkEnd w:id="39"/>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0" w:name="_Toc454096877"/>
      <w:r>
        <w:t>Bildungseinrichtungen</w:t>
      </w:r>
      <w:bookmarkEnd w:id="40"/>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41" w:name="_Toc423959222"/>
      <w:bookmarkStart w:id="42" w:name="_Toc454096878"/>
      <w:bookmarkStart w:id="43" w:name="HIPPA"/>
      <w:bookmarkStart w:id="44" w:name="_Toc417892062"/>
      <w:bookmarkStart w:id="45" w:name="HIPAA"/>
      <w:r>
        <w:t>HIPAA-Geschäftspartner</w:t>
      </w:r>
      <w:bookmarkEnd w:id="41"/>
      <w:bookmarkEnd w:id="42"/>
    </w:p>
    <w:bookmarkEnd w:id="43"/>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5"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44"/>
    <w:bookmarkEnd w:id="45"/>
    <w:p w:rsidR="00885D68" w:rsidRPr="00690C65" w:rsidRDefault="00885D68" w:rsidP="00F77036">
      <w:pPr>
        <w:pStyle w:val="ProductList-Body"/>
      </w:pPr>
    </w:p>
    <w:p w:rsidR="00F77036" w:rsidRPr="00690C65" w:rsidRDefault="00F77036" w:rsidP="00366C8E">
      <w:pPr>
        <w:pStyle w:val="ProductList-SubSubSectionHeading"/>
        <w:outlineLvl w:val="2"/>
      </w:pPr>
      <w:bookmarkStart w:id="46" w:name="_Toc454096879"/>
      <w:r>
        <w:t>Sicherheit</w:t>
      </w:r>
      <w:bookmarkEnd w:id="46"/>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54096880"/>
      <w:r>
        <w:t>Meldung von Sicherheitsvorfällen</w:t>
      </w:r>
      <w:bookmarkEnd w:id="47"/>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8" w:name="_Toc454096881"/>
      <w:bookmarkStart w:id="49" w:name="LocationofDataProcessing"/>
      <w:r>
        <w:t>Ort der Datenverarbeitung</w:t>
      </w:r>
      <w:bookmarkEnd w:id="48"/>
    </w:p>
    <w:bookmarkEnd w:id="49"/>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p>
    <w:p w:rsidR="00F77036" w:rsidRPr="00690C65" w:rsidRDefault="00F77036" w:rsidP="00F77036">
      <w:pPr>
        <w:pStyle w:val="ProductList-Body"/>
      </w:pPr>
    </w:p>
    <w:p w:rsidR="00B72C0E" w:rsidRDefault="00B72C0E" w:rsidP="00B72C0E">
      <w:pPr>
        <w:pStyle w:val="ProductList-SubSubSectionHeading"/>
        <w:outlineLvl w:val="2"/>
      </w:pPr>
      <w:bookmarkStart w:id="50" w:name="_Toc417892066"/>
      <w:bookmarkStart w:id="51" w:name="_Toc412644895"/>
      <w:bookmarkStart w:id="52" w:name="_Toc454096882"/>
      <w:r>
        <w:t>Vorschauversionen</w:t>
      </w:r>
      <w:bookmarkEnd w:id="50"/>
      <w:bookmarkEnd w:id="51"/>
      <w:bookmarkEnd w:id="52"/>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3" w:name="_Toc454096883"/>
      <w:r>
        <w:t>Einsatz von Vertragspartnern</w:t>
      </w:r>
      <w:bookmarkEnd w:id="53"/>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4" w:name="_Toc454096884"/>
      <w:r>
        <w:t>So kontaktieren Sie Microsoft</w:t>
      </w:r>
      <w:bookmarkEnd w:id="54"/>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lastRenderedPageBreak/>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4816C1"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7"/>
          <w:footerReference w:type="first" r:id="rId28"/>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55" w:name="_Toc454096885"/>
      <w:bookmarkStart w:id="56" w:name="DataProcessingTerms"/>
      <w:r w:rsidRPr="00205B87">
        <w:rPr>
          <w:lang w:val="de-DE"/>
        </w:rPr>
        <w:lastRenderedPageBreak/>
        <w:t>Bestimmungen für die Datenverarbeitung</w:t>
      </w:r>
      <w:bookmarkEnd w:id="55"/>
    </w:p>
    <w:bookmarkEnd w:id="56"/>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F7D1E">
        <w:trPr>
          <w:tblHeader/>
        </w:trPr>
        <w:tc>
          <w:tcPr>
            <w:tcW w:w="10800" w:type="dxa"/>
            <w:gridSpan w:val="2"/>
            <w:shd w:val="clear" w:color="auto" w:fill="0072C6"/>
          </w:tcPr>
          <w:p w:rsidR="00887D3E" w:rsidRPr="00231971" w:rsidRDefault="00887D3E" w:rsidP="007F7D1E">
            <w:pPr>
              <w:pStyle w:val="ProductList-Body"/>
              <w:spacing w:before="20" w:after="20"/>
              <w:rPr>
                <w:color w:val="FFFFFF" w:themeColor="background1"/>
                <w:sz w:val="16"/>
                <w:szCs w:val="16"/>
              </w:rPr>
            </w:pPr>
            <w:r>
              <w:rPr>
                <w:color w:val="FFFFFF" w:themeColor="background1"/>
                <w:sz w:val="16"/>
                <w:szCs w:val="16"/>
              </w:rPr>
              <w:t>Onlinedienste</w:t>
            </w:r>
          </w:p>
        </w:tc>
      </w:tr>
      <w:tr w:rsidR="000D0A34" w:rsidTr="007F7D1E">
        <w:tc>
          <w:tcPr>
            <w:tcW w:w="2610" w:type="dxa"/>
            <w:vAlign w:val="center"/>
          </w:tcPr>
          <w:p w:rsidR="000D0A34" w:rsidRPr="00401A18" w:rsidRDefault="000D0A34" w:rsidP="000D0A34">
            <w:pPr>
              <w:pStyle w:val="ProductList-Body"/>
              <w:rPr>
                <w:sz w:val="16"/>
                <w:szCs w:val="16"/>
              </w:rPr>
            </w:pPr>
            <w:bookmarkStart w:id="57" w:name="MicrosoftDynamicsOnlineServices"/>
            <w:r w:rsidRPr="00401A18">
              <w:rPr>
                <w:sz w:val="16"/>
                <w:szCs w:val="16"/>
              </w:rPr>
              <w:t>Microsoft Dynamics-Onlinedienste</w:t>
            </w:r>
          </w:p>
        </w:tc>
        <w:tc>
          <w:tcPr>
            <w:tcW w:w="8190" w:type="dxa"/>
          </w:tcPr>
          <w:p w:rsidR="000D0A34" w:rsidRPr="00401A18" w:rsidRDefault="000D0A34" w:rsidP="000D0A34">
            <w:pPr>
              <w:pStyle w:val="ProductList-Body"/>
              <w:rPr>
                <w:sz w:val="16"/>
                <w:szCs w:val="16"/>
              </w:rPr>
            </w:pPr>
            <w:r w:rsidRPr="00401A18">
              <w:rPr>
                <w:sz w:val="16"/>
                <w:szCs w:val="16"/>
              </w:rPr>
              <w:t>Die folgenden Dienste: Microsoft Dynamics CRM Online und Microsoft Dynamics Marketing. Microsoft Dynamics Online Services umfassen nicht (1) Microsoft Dynamics CRM für unterstützte Geräte, einschließlich, jedoch nicht beschränkt auf Microsoft Dynamics CRM Online-Dienste für Tablets und/oder Smartphones oder (2) alle anderen als separate Marken ausgewiesenen Dienste, die zusammen mit oder in Verbindung mit Microsoft Dynamics CRM Online oder Microsoft Dynamics Marketing zur Verfügung gestellt werden.</w:t>
            </w:r>
          </w:p>
        </w:tc>
      </w:tr>
      <w:bookmarkEnd w:id="57"/>
      <w:tr w:rsidR="00887D3E" w:rsidTr="007F7D1E">
        <w:tc>
          <w:tcPr>
            <w:tcW w:w="2610" w:type="dxa"/>
            <w:vAlign w:val="center"/>
          </w:tcPr>
          <w:p w:rsidR="00887D3E" w:rsidRPr="00231971" w:rsidRDefault="00887D3E" w:rsidP="007F7D1E">
            <w:pPr>
              <w:pStyle w:val="ProductList-Body"/>
              <w:rPr>
                <w:sz w:val="16"/>
                <w:szCs w:val="16"/>
              </w:rPr>
            </w:pPr>
            <w:r>
              <w:rPr>
                <w:sz w:val="16"/>
                <w:szCs w:val="16"/>
              </w:rPr>
              <w:t>Office 365-Dienste</w:t>
            </w:r>
          </w:p>
        </w:tc>
        <w:tc>
          <w:tcPr>
            <w:tcW w:w="8190" w:type="dxa"/>
          </w:tcPr>
          <w:p w:rsidR="00887D3E" w:rsidRPr="00231971" w:rsidRDefault="00887D3E" w:rsidP="007F7D1E">
            <w:pPr>
              <w:pStyle w:val="ProductList-Body"/>
              <w:rPr>
                <w:sz w:val="16"/>
                <w:szCs w:val="16"/>
              </w:rPr>
            </w:pPr>
            <w:r>
              <w:rPr>
                <w:sz w:val="16"/>
                <w:szCs w:val="16"/>
              </w:rPr>
              <w:t>Die folgenden Dienste, die jeweils als eigenständige Dienste oder wie in einem/einer mit der Marke Office 365 versehenen Plan oder Suite enthalten sind: Exchange Online, Exchange Online Archiving, Exchange Online Protection, Advanced Threat Protection, SharePoint Online, OneDrive for Business, Project Online, Skype for Business Online, Sway, Office Online, Delve Analytics, Customer Lockbox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887D3E" w:rsidTr="007F7D1E">
        <w:tc>
          <w:tcPr>
            <w:tcW w:w="2610" w:type="dxa"/>
            <w:vAlign w:val="center"/>
          </w:tcPr>
          <w:p w:rsidR="00887D3E" w:rsidRPr="00231971" w:rsidRDefault="00887D3E" w:rsidP="007F7D1E">
            <w:pPr>
              <w:pStyle w:val="ProductList-Body"/>
              <w:rPr>
                <w:sz w:val="16"/>
                <w:szCs w:val="16"/>
              </w:rPr>
            </w:pPr>
            <w:bookmarkStart w:id="58" w:name="MicrosoftAzureCoreServices"/>
            <w:r>
              <w:rPr>
                <w:sz w:val="16"/>
                <w:szCs w:val="16"/>
              </w:rPr>
              <w:t>Microsoft Azure-Kerndienste</w:t>
            </w:r>
            <w:bookmarkEnd w:id="58"/>
          </w:p>
        </w:tc>
        <w:tc>
          <w:tcPr>
            <w:tcW w:w="8190" w:type="dxa"/>
          </w:tcPr>
          <w:p w:rsidR="00887D3E" w:rsidRPr="00231971" w:rsidRDefault="00887D3E" w:rsidP="007F7D1E">
            <w:pPr>
              <w:pStyle w:val="ProductList-Body"/>
              <w:rPr>
                <w:sz w:val="16"/>
                <w:szCs w:val="16"/>
              </w:rPr>
            </w:pPr>
            <w:r>
              <w:rPr>
                <w:sz w:val="16"/>
                <w:szCs w:val="16"/>
              </w:rPr>
              <w:t xml:space="preserve">Active Directory, API Management, App Services (API Apps, Mobile Apps, Web Apps), Automation, Backup, Batch, BizTalk Services, Cloud-Dienste, DocumentDB, Event Hubs, Express Route, HDInsight, Key Vault, Load Balancer, Machine Learning, Management Portal, Media Services, Mobile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Web Sites und Workflow Manager. </w:t>
            </w:r>
          </w:p>
        </w:tc>
      </w:tr>
      <w:tr w:rsidR="00887D3E" w:rsidTr="007F7D1E">
        <w:tc>
          <w:tcPr>
            <w:tcW w:w="2610" w:type="dxa"/>
            <w:vAlign w:val="center"/>
          </w:tcPr>
          <w:p w:rsidR="00887D3E" w:rsidRPr="00231971" w:rsidRDefault="00887D3E" w:rsidP="007F7D1E">
            <w:pPr>
              <w:pStyle w:val="ProductList-Body"/>
              <w:rPr>
                <w:sz w:val="16"/>
                <w:szCs w:val="16"/>
              </w:rPr>
            </w:pPr>
            <w:r>
              <w:rPr>
                <w:sz w:val="16"/>
                <w:szCs w:val="16"/>
              </w:rPr>
              <w:t>Microsoft Intune-Onlinedienste</w:t>
            </w:r>
          </w:p>
        </w:tc>
        <w:tc>
          <w:tcPr>
            <w:tcW w:w="8190" w:type="dxa"/>
          </w:tcPr>
          <w:p w:rsidR="00887D3E" w:rsidRPr="00231971" w:rsidRDefault="00887D3E" w:rsidP="007F7D1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887D3E" w:rsidTr="007F7D1E">
        <w:tc>
          <w:tcPr>
            <w:tcW w:w="2610" w:type="dxa"/>
            <w:vAlign w:val="center"/>
          </w:tcPr>
          <w:p w:rsidR="00887D3E" w:rsidRPr="00231971" w:rsidRDefault="00887D3E" w:rsidP="007F7D1E">
            <w:pPr>
              <w:pStyle w:val="ProductList-Body"/>
              <w:rPr>
                <w:sz w:val="16"/>
                <w:szCs w:val="16"/>
              </w:rPr>
            </w:pPr>
            <w:r>
              <w:rPr>
                <w:sz w:val="16"/>
                <w:szCs w:val="16"/>
              </w:rPr>
              <w:t>Microsoft Power BI Services</w:t>
            </w:r>
          </w:p>
        </w:tc>
        <w:tc>
          <w:tcPr>
            <w:tcW w:w="8190" w:type="dxa"/>
          </w:tcPr>
          <w:p w:rsidR="00887D3E" w:rsidRPr="00231971" w:rsidRDefault="00887D3E" w:rsidP="007F7D1E">
            <w:pPr>
              <w:pStyle w:val="ProductList-Body"/>
              <w:rPr>
                <w:sz w:val="16"/>
                <w:szCs w:val="16"/>
              </w:rPr>
            </w:pPr>
            <w:r>
              <w:rPr>
                <w:sz w:val="16"/>
                <w:szCs w:val="16"/>
              </w:rPr>
              <w:t>Der Cloud-Diensteteil von Microsoft Power BI, der als eigenständiger Dienst oder als Bestandteil eines/einer mit der Marke Office 365 versehenen Plans oder Suite enthalten angeboten wird, jedoch ohne Datenkatalogfunktionalität, mobile Power BI-Anwendungen oder Power BI Desktop.</w:t>
            </w:r>
          </w:p>
        </w:tc>
      </w:tr>
    </w:tbl>
    <w:p w:rsidR="00887D3E" w:rsidRDefault="00887D3E" w:rsidP="00A914BF">
      <w:pPr>
        <w:pStyle w:val="ProductList-Body"/>
      </w:pPr>
    </w:p>
    <w:p w:rsidR="000D0A34" w:rsidRPr="00401A18" w:rsidRDefault="000D0A34" w:rsidP="000D0A34">
      <w:pPr>
        <w:pStyle w:val="ProductList-SubSubSectionHeading"/>
        <w:outlineLvl w:val="2"/>
      </w:pPr>
      <w:bookmarkStart w:id="59" w:name="DataProcessingTerms_DataatRest"/>
      <w:bookmarkStart w:id="60" w:name="_Toc449618396"/>
      <w:bookmarkStart w:id="61" w:name="_Toc445967463"/>
      <w:bookmarkStart w:id="62" w:name="_Toc454096886"/>
      <w:r w:rsidRPr="00401A18">
        <w:t>Speicherorte von ruhenden Daten-at-rest</w:t>
      </w:r>
      <w:bookmarkEnd w:id="59"/>
      <w:bookmarkEnd w:id="60"/>
      <w:bookmarkEnd w:id="61"/>
      <w:bookmarkEnd w:id="62"/>
    </w:p>
    <w:p w:rsidR="000D0A34" w:rsidRPr="00401A18" w:rsidRDefault="000D0A34" w:rsidP="000D0A34">
      <w:pPr>
        <w:pStyle w:val="ProductList-Body"/>
      </w:pPr>
      <w:r w:rsidRPr="00401A18">
        <w:t>Microsoft speichert ruhende Daten von Kunden innerhalb bestimmter geographischer Gebiete (jedes ein Geo) wie folgt:</w:t>
      </w:r>
    </w:p>
    <w:p w:rsidR="000D0A34" w:rsidRPr="00401A18" w:rsidRDefault="000D0A34" w:rsidP="000D0A34">
      <w:pPr>
        <w:pStyle w:val="ProductList-Body"/>
        <w:numPr>
          <w:ilvl w:val="0"/>
          <w:numId w:val="6"/>
        </w:numPr>
        <w:ind w:left="450" w:hanging="270"/>
      </w:pPr>
      <w:r w:rsidRPr="00401A18">
        <w:rPr>
          <w:b/>
        </w:rPr>
        <w:lastRenderedPageBreak/>
        <w:t xml:space="preserve">Office 365-Dienste. </w:t>
      </w:r>
      <w:r w:rsidRPr="00401A18">
        <w:t xml:space="preserve">Wenn der Kunde seinen Mandanten in Australien, der Europäischen Union, Indien, Japan oder den Vereinigten Staaten (jeweils ein geographisches Gebiet) bereitstellt, speichert Microsoft die folgenden Kundendaten-at-rest in dem betreffenden geographischen Gebiet: (1) Postfachinhalt von Exchange Online (E-Mail-Text, Kalendereinträge und der Inhalt von E-Mail-Anlagen) sowie (2) Websiteinhalt von SharePoint Online und die auf dieser Website gespeicherten Dateien. </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0D0A34" w:rsidRPr="00401A18" w:rsidRDefault="000D0A34" w:rsidP="000D0A34">
      <w:pPr>
        <w:pStyle w:val="ProductList-Body"/>
        <w:numPr>
          <w:ilvl w:val="0"/>
          <w:numId w:val="6"/>
        </w:numPr>
        <w:ind w:left="450" w:hanging="270"/>
      </w:pPr>
      <w:r w:rsidRPr="00401A18">
        <w:rPr>
          <w:b/>
        </w:rPr>
        <w:t>Microsoft Power BI.</w:t>
      </w:r>
      <w:r w:rsidRPr="00401A18">
        <w:t xml:space="preserve"> Wenn der Kunde seinen Mandanten in Australien, der Europäischen Union oder in den USA bereitstellt, speichert Microsoft die ruhenden Microsoft Power BI-Kundendaten nur innerhalb dieser Region.</w:t>
      </w:r>
    </w:p>
    <w:p w:rsidR="00CD3C98" w:rsidRDefault="00CD3C98" w:rsidP="00CD3C98">
      <w:pPr>
        <w:pStyle w:val="ProductList-Body"/>
        <w:numPr>
          <w:ilvl w:val="0"/>
          <w:numId w:val="6"/>
        </w:numPr>
        <w:ind w:left="450" w:hanging="270"/>
      </w:pPr>
      <w:r>
        <w:rPr>
          <w:b/>
        </w:rPr>
        <w:t>Microsoft Azure-Core-Dienste</w:t>
      </w:r>
      <w:r w:rsidRPr="00857250">
        <w:rPr>
          <w:b/>
          <w:bCs/>
        </w:rPr>
        <w:t>.</w:t>
      </w:r>
      <w: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CD3C98" w:rsidRDefault="00CD3C98" w:rsidP="00CD3C98">
      <w:pPr>
        <w:pStyle w:val="ProductList-Body"/>
        <w:numPr>
          <w:ilvl w:val="0"/>
          <w:numId w:val="6"/>
        </w:numPr>
        <w:spacing w:after="120"/>
        <w:ind w:left="450" w:hanging="270"/>
      </w:pPr>
      <w:r>
        <w:rPr>
          <w:b/>
        </w:rPr>
        <w:t>Microsoft Dynamics CRM Online</w:t>
      </w:r>
      <w:r w:rsidRPr="00857250">
        <w:rPr>
          <w:b/>
          <w:bCs/>
        </w:rPr>
        <w:t>.</w:t>
      </w:r>
      <w:r>
        <w:t xml:space="preserve"> Bei Entitäten, die von Microsoft Dynamics CRM-Onlinediensten verwaltet werden, speichert Microsoft die Kundendaten-at-rest in den USA bzw. in der EU, wenn der Kunde seine Instanz in den USA oder der EU bereitstellt.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63" w:name="DataProcessingTerms_Privacy"/>
      <w:bookmarkStart w:id="64" w:name="_Toc449618397"/>
      <w:bookmarkStart w:id="65" w:name="_Toc445967464"/>
      <w:bookmarkStart w:id="66" w:name="_Toc454096887"/>
      <w:r w:rsidRPr="00401A18">
        <w:t>Datenschutz</w:t>
      </w:r>
      <w:bookmarkEnd w:id="63"/>
      <w:bookmarkEnd w:id="64"/>
      <w:bookmarkEnd w:id="65"/>
      <w:bookmarkEnd w:id="66"/>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086F17" w:rsidP="00CD7F8D">
      <w:pPr>
        <w:pStyle w:val="ProductList-Body"/>
        <w:numPr>
          <w:ilvl w:val="0"/>
          <w:numId w:val="7"/>
        </w:numPr>
        <w:ind w:left="450" w:hanging="270"/>
      </w:pPr>
      <w:r>
        <w:rPr>
          <w:b/>
        </w:rPr>
        <w:t xml:space="preserve">Übertragung an </w:t>
      </w:r>
      <w:r w:rsidRPr="00885D68">
        <w:rPr>
          <w:b/>
        </w:rPr>
        <w:t>Vertragspartner.</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Jeder Onlinedienst verfügt über eine Website, auf der die Vertragnehmer aufgelistet sind, die zum Zugriff auf die Kundendaten berechtigt sind. Zudem sind dort die von ihnen geleisteten beschränkten oder zusätzlichen Dienste aufgeführt. Mindestens 14 Tage, bevor neue Vertragspartner dazu autorisiert werden, auf Kundendaten zuzugreifen, aktualisiert Microsoft die entsprechende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67" w:name="_Toc454096888"/>
      <w:r>
        <w:t>Zusätzliche Bestimmungen für Europa</w:t>
      </w:r>
      <w:bookmarkEnd w:id="67"/>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t>
      </w:r>
      <w:r>
        <w:lastRenderedPageBreak/>
        <w:t>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8" w:name="_Toc454096889"/>
      <w:r>
        <w:t>Sicherheit</w:t>
      </w:r>
      <w:bookmarkEnd w:id="68"/>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11105D" w:rsidP="0011105D">
            <w:pPr>
              <w:pStyle w:val="ProductList-Body"/>
              <w:ind w:left="162" w:hanging="162"/>
              <w:rPr>
                <w:sz w:val="16"/>
                <w:szCs w:val="16"/>
              </w:rPr>
            </w:pPr>
            <w:r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lastRenderedPageBreak/>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E46617" w:rsidRPr="00CD3C98" w:rsidRDefault="003D22CB" w:rsidP="003D22CB">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t xml:space="preserve">Bei </w:t>
            </w:r>
            <w:r w:rsidRPr="00CD3C98">
              <w:rPr>
                <w:iCs/>
                <w:color w:val="000000" w:themeColor="text1"/>
                <w:sz w:val="16"/>
                <w:szCs w:val="16"/>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r>
        <w:rPr>
          <w:b/>
          <w:color w:val="00188F"/>
        </w:rPr>
        <w:t>Informationssicherheitsrichtlinie für Onlinedienste</w:t>
      </w:r>
    </w:p>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ISO 27002</w:t>
            </w:r>
          </w:p>
          <w:p w:rsidR="00CD3C98" w:rsidRPr="005F68CF" w:rsidRDefault="00CD3C98" w:rsidP="00E15DF8">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ISO 27018</w:t>
            </w:r>
          </w:p>
          <w:p w:rsidR="00CD3C98" w:rsidRPr="005F68CF" w:rsidRDefault="00CD3C98" w:rsidP="00E15DF8">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SSAE 16 SOC 2 Typ II</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Office 365-Dienste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Dynamics-Onlinedienste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r>
              <w:rPr>
                <w:color w:val="000000" w:themeColor="text1"/>
                <w:sz w:val="16"/>
                <w:szCs w:val="16"/>
              </w:rPr>
              <w:t>*</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Azure-Core-Dienste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i/>
                <w:color w:val="000000" w:themeColor="text1"/>
                <w:sz w:val="16"/>
              </w:rPr>
            </w:pPr>
            <w:r>
              <w:rPr>
                <w:color w:val="000000" w:themeColor="text1"/>
                <w:sz w:val="16"/>
              </w:rPr>
              <w:t>Variiert**</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Variiert**</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Intune-Onlinedienste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r>
      <w:tr w:rsidR="00CD3C98" w:rsidRPr="00C62FB6" w:rsidTr="00F6506F">
        <w:trPr>
          <w:trHeight w:val="288"/>
        </w:trPr>
        <w:tc>
          <w:tcPr>
            <w:tcW w:w="2880" w:type="dxa"/>
            <w:vAlign w:val="center"/>
          </w:tcPr>
          <w:p w:rsidR="00CD3C98" w:rsidRPr="00231971" w:rsidRDefault="00CD3C98" w:rsidP="00E15DF8">
            <w:pPr>
              <w:pStyle w:val="ProductList-Body"/>
              <w:rPr>
                <w:sz w:val="16"/>
                <w:szCs w:val="16"/>
              </w:rPr>
            </w:pPr>
            <w:r>
              <w:rPr>
                <w:sz w:val="16"/>
                <w:szCs w:val="16"/>
              </w:rPr>
              <w:t>Microsoft Power BI Services</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Nein</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Nein</w:t>
            </w:r>
          </w:p>
        </w:tc>
      </w:tr>
    </w:tbl>
    <w:p w:rsidR="00CD3C98" w:rsidRPr="000A18C7" w:rsidRDefault="00CD3C98" w:rsidP="00CD3C98">
      <w:pPr>
        <w:pStyle w:val="ProductList-Body"/>
        <w:rPr>
          <w:i/>
          <w:color w:val="000000" w:themeColor="text1"/>
        </w:rPr>
      </w:pPr>
      <w:r>
        <w:rPr>
          <w:i/>
          <w:color w:val="000000" w:themeColor="text1"/>
        </w:rPr>
        <w:t>*Umfasst nicht Microsoft Dynamics Marketing.</w:t>
      </w:r>
    </w:p>
    <w:p w:rsidR="00C62FB6" w:rsidRPr="00205B87" w:rsidRDefault="00CD3C98" w:rsidP="00CD3C98">
      <w:pPr>
        <w:pStyle w:val="ProductList-Body"/>
        <w:rPr>
          <w:i/>
        </w:rPr>
      </w:pPr>
      <w:r>
        <w:rPr>
          <w:color w:val="000000" w:themeColor="text1"/>
        </w:rPr>
        <w:t>**</w:t>
      </w:r>
      <w:r>
        <w:rPr>
          <w:i/>
          <w:color w:val="000000" w:themeColor="text1"/>
        </w:rPr>
        <w:t>Der derzeitige Geltungsbereich ist im Prüfbericht aufgeführt und im Microsoft Azure Trust Center zusammengefasst</w:t>
      </w:r>
      <w:r w:rsidR="00C62FB6" w:rsidRPr="00205B87">
        <w:rPr>
          <w:i/>
        </w:rPr>
        <w:t>.</w:t>
      </w:r>
    </w:p>
    <w:p w:rsidR="00C62FB6" w:rsidRPr="00CD3C98" w:rsidRDefault="00C62FB6" w:rsidP="00C62FB6">
      <w:pPr>
        <w:pStyle w:val="ProductList-Body"/>
        <w:rPr>
          <w:sz w:val="16"/>
          <w:szCs w:val="16"/>
        </w:rPr>
      </w:pPr>
    </w:p>
    <w:p w:rsidR="0011105D" w:rsidRPr="00C62FB6" w:rsidRDefault="0011105D" w:rsidP="0011105D">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lastRenderedPageBreak/>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4816C1"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9"/>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69" w:name="OnlineServiceSpecificTerms"/>
      <w:bookmarkStart w:id="70" w:name="_Toc454096890"/>
      <w:r>
        <w:lastRenderedPageBreak/>
        <w:t>Spezifische Bestimmungen für Onlinedienste</w:t>
      </w:r>
      <w:bookmarkEnd w:id="69"/>
      <w:bookmarkEnd w:id="70"/>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71" w:name="_Toc454096891"/>
      <w:bookmarkStart w:id="72" w:name="MicrosoftAzureServices"/>
      <w:r w:rsidRPr="00205B87">
        <w:rPr>
          <w:lang w:val="de-DE"/>
        </w:rPr>
        <w:t>Microsoft Azure-Dienste</w:t>
      </w:r>
      <w:bookmarkEnd w:id="71"/>
    </w:p>
    <w:bookmarkEnd w:id="72"/>
    <w:p w:rsidR="005707C9" w:rsidRPr="002A3B84" w:rsidRDefault="005707C9" w:rsidP="005707C9">
      <w:pPr>
        <w:pStyle w:val="ProductList-Body"/>
        <w:rPr>
          <w:b/>
          <w:color w:val="00188F"/>
        </w:rPr>
      </w:pPr>
      <w:r>
        <w:rPr>
          <w:b/>
          <w:color w:val="00188F"/>
        </w:rPr>
        <w:t>Bekanntmachungen</w:t>
      </w:r>
    </w:p>
    <w:p w:rsidR="005707C9" w:rsidRPr="00CC34E7" w:rsidRDefault="005707C9" w:rsidP="005707C9">
      <w:pPr>
        <w:pStyle w:val="ProductList-Body"/>
      </w:pPr>
      <w:r>
        <w:t xml:space="preserve">Bekanntmachungen zu Bing-Karten, professionellen Dienstleistungen, Azure Media Services H.265/HEV-Codierung, H.264/AVC Visual Standard, VC-1 Video Standard, MPEG-4 Part 2 Visual Standard und MPEG-2 Video Standard in </w:t>
      </w:r>
      <w:hyperlink w:anchor="Attachment1" w:history="1">
        <w:r>
          <w:rPr>
            <w:rStyle w:val="Hyperlink"/>
          </w:rPr>
          <w:t>Anlage 1</w:t>
        </w:r>
      </w:hyperlink>
      <w:r>
        <w:t xml:space="preserve"> finden Anwendung.</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A43B50" w:rsidRDefault="00A43B50" w:rsidP="00A43B50">
      <w:pPr>
        <w:pStyle w:val="ProductList-Body"/>
      </w:pPr>
      <w:r>
        <w:t xml:space="preserve">„Microsoft Azure-Dienste“ sind einer oder mehrere der Microsoft-Dienste und Feature, die unter </w:t>
      </w:r>
      <w:hyperlink r:id="rId30" w:history="1">
        <w:r w:rsidRPr="00A43B50">
          <w:rPr>
            <w:rStyle w:val="Hyperlink"/>
          </w:rPr>
          <w:t>http://azure.microsoft.com/services/</w:t>
        </w:r>
      </w:hyperlink>
      <w:r>
        <w:t xml:space="preserve"> angegeben sind, es sei denn, diese sind als separat lizenziert gekennzeichnet.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1"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 xml:space="preserve">Die Microsoft Azure-Dienste können die Fähigkeit bereitstellen, eine Kundenlösung und/oder Kundendaten mit anderen Azure-Nutzern und Communities oder andren Dritten gemeinsam zu nutzen. Wenn der Kunde eine solche gemeinsame Nutzung wählt, erklärt sich der Kunde damit </w:t>
      </w:r>
      <w:r>
        <w:lastRenderedPageBreak/>
        <w:t>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2" w:history="1">
        <w:r w:rsidR="008C6664">
          <w:rPr>
            <w:rStyle w:val="Hyperlink"/>
          </w:rPr>
          <w:t>http://azure.microsoft.com/en-us/support/legal/store-terms/</w:t>
        </w:r>
      </w:hyperlink>
      <w:hyperlink r:id="rId33" w:history="1"/>
      <w:r>
        <w:t xml:space="preserve"> eingesehen werden können, auf Nicht von Microsoft stammende Produkte zuzugreifen oder diese zu erwerben.</w:t>
      </w:r>
    </w:p>
    <w:p w:rsidR="00CD3C98" w:rsidRDefault="00CD3C98" w:rsidP="00272578">
      <w:pPr>
        <w:pStyle w:val="ProductList-Body"/>
      </w:pPr>
    </w:p>
    <w:p w:rsidR="00CD3C98" w:rsidRPr="00F6506F" w:rsidRDefault="00CD3C98" w:rsidP="00CD3C98">
      <w:pPr>
        <w:pStyle w:val="ProductList-Offering2Heading"/>
        <w:outlineLvl w:val="2"/>
        <w:rPr>
          <w:lang w:val="de-DE"/>
        </w:rPr>
      </w:pPr>
      <w:r w:rsidRPr="00F6506F">
        <w:rPr>
          <w:lang w:val="de-DE"/>
        </w:rPr>
        <w:tab/>
      </w:r>
      <w:bookmarkStart w:id="73" w:name="_Toc440961453"/>
      <w:bookmarkStart w:id="74" w:name="_Toc454096892"/>
      <w:r w:rsidRPr="00F6506F">
        <w:rPr>
          <w:lang w:val="de-DE"/>
        </w:rPr>
        <w:t>Microsoft Azure StorSimple</w:t>
      </w:r>
      <w:bookmarkEnd w:id="73"/>
      <w:bookmarkEnd w:id="74"/>
    </w:p>
    <w:p w:rsidR="00CD3C98" w:rsidRDefault="00CD3C98" w:rsidP="00CD3C98">
      <w:pPr>
        <w:pStyle w:val="ProductList-Body"/>
        <w:rPr>
          <w:rFonts w:asciiTheme="majorHAnsi" w:hAnsiTheme="majorHAnsi"/>
          <w:color w:val="000000"/>
          <w:sz w:val="16"/>
          <w:szCs w:val="16"/>
        </w:rPr>
      </w:pPr>
      <w:r>
        <w:rPr>
          <w:rFonts w:asciiTheme="majorHAnsi" w:hAnsiTheme="majorHAnsi"/>
          <w:color w:val="000000"/>
          <w:sz w:val="16"/>
          <w:szCs w:val="16"/>
        </w:rPr>
        <w:t>Finanzielle Verpflichtung für StorSimple – 1 (8100 Geräte)</w:t>
      </w:r>
    </w:p>
    <w:p w:rsidR="00CD3C98" w:rsidRPr="009B4146" w:rsidRDefault="00CD3C98" w:rsidP="00CD3C98">
      <w:pPr>
        <w:pStyle w:val="ProductList-Body"/>
        <w:rPr>
          <w:rFonts w:asciiTheme="majorHAnsi" w:hAnsiTheme="majorHAnsi"/>
          <w:sz w:val="16"/>
          <w:szCs w:val="16"/>
        </w:rPr>
      </w:pPr>
      <w:r>
        <w:rPr>
          <w:rFonts w:asciiTheme="majorHAnsi" w:hAnsiTheme="majorHAnsi"/>
          <w:color w:val="000000"/>
          <w:sz w:val="16"/>
          <w:szCs w:val="16"/>
        </w:rPr>
        <w:t>Finanzielle Verpflichtung für StorSimple – 2 (8600 Geräte)</w:t>
      </w:r>
    </w:p>
    <w:p w:rsidR="003D22CB" w:rsidRPr="00690C65" w:rsidRDefault="004816C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D0A34" w:rsidRPr="000D0A34" w:rsidRDefault="000D0A34" w:rsidP="000D0A34">
      <w:pPr>
        <w:pStyle w:val="ProductList-Offering2Heading"/>
        <w:outlineLvl w:val="2"/>
        <w:rPr>
          <w:lang w:val="de-DE"/>
        </w:rPr>
      </w:pPr>
      <w:r w:rsidRPr="000D0A34">
        <w:rPr>
          <w:lang w:val="de-DE"/>
        </w:rPr>
        <w:tab/>
      </w:r>
      <w:bookmarkStart w:id="75" w:name="_Toc449618403"/>
      <w:bookmarkStart w:id="76" w:name="_Toc454096893"/>
      <w:bookmarkStart w:id="77" w:name="_Toc445967470"/>
      <w:r w:rsidRPr="000D0A34">
        <w:rPr>
          <w:lang w:val="de-DE"/>
        </w:rPr>
        <w:t>Microsoft Cloud App Security</w:t>
      </w:r>
      <w:bookmarkEnd w:id="75"/>
      <w:bookmarkEnd w:id="76"/>
    </w:p>
    <w:p w:rsidR="000D0A34" w:rsidRPr="000D0A34" w:rsidRDefault="000D0A34" w:rsidP="000D0A34">
      <w:pPr>
        <w:pStyle w:val="ProductList-Body"/>
        <w:rPr>
          <w:rFonts w:asciiTheme="majorHAnsi" w:hAnsiTheme="majorHAnsi"/>
          <w:sz w:val="16"/>
          <w:szCs w:val="16"/>
          <w:lang w:val="en-US"/>
        </w:rPr>
      </w:pPr>
      <w:r w:rsidRPr="000D0A34">
        <w:rPr>
          <w:rFonts w:asciiTheme="majorHAnsi" w:hAnsiTheme="majorHAnsi"/>
          <w:sz w:val="16"/>
          <w:szCs w:val="16"/>
          <w:lang w:val="en-US"/>
        </w:rPr>
        <w:t>Cloud</w:t>
      </w:r>
      <w:r w:rsidRPr="000D0A34">
        <w:rPr>
          <w:rFonts w:asciiTheme="majorHAnsi" w:hAnsiTheme="majorHAnsi"/>
          <w:sz w:val="16"/>
          <w:lang w:val="en-US"/>
        </w:rPr>
        <w:t xml:space="preserve"> App</w:t>
      </w:r>
      <w:bookmarkEnd w:id="77"/>
      <w:r w:rsidRPr="000D0A34">
        <w:rPr>
          <w:rFonts w:asciiTheme="majorHAnsi" w:hAnsiTheme="majorHAnsi"/>
          <w:sz w:val="16"/>
          <w:szCs w:val="16"/>
          <w:lang w:val="en-US"/>
        </w:rPr>
        <w:t xml:space="preserve"> Security (Nutzer-AL)</w:t>
      </w:r>
    </w:p>
    <w:p w:rsidR="000D0A34" w:rsidRPr="00401A18" w:rsidRDefault="000D0A34" w:rsidP="000D0A34">
      <w:pPr>
        <w:pStyle w:val="ProductList-Body"/>
        <w:rPr>
          <w:rFonts w:asciiTheme="majorHAnsi" w:hAnsiTheme="majorHAnsi"/>
          <w:sz w:val="16"/>
          <w:szCs w:val="16"/>
          <w:lang w:val="en-US"/>
        </w:rPr>
      </w:pPr>
      <w:r w:rsidRPr="00401A18">
        <w:rPr>
          <w:rFonts w:asciiTheme="majorHAnsi" w:hAnsiTheme="majorHAnsi"/>
          <w:sz w:val="16"/>
          <w:szCs w:val="16"/>
          <w:lang w:val="en-US"/>
        </w:rPr>
        <w:t>Cloud App Security K (Nutzer-AL)</w:t>
      </w:r>
    </w:p>
    <w:p w:rsidR="000D0A34" w:rsidRPr="00401A18" w:rsidRDefault="004816C1" w:rsidP="000D0A34">
      <w:pPr>
        <w:pStyle w:val="ProductList-Body"/>
        <w:shd w:val="clear" w:color="auto" w:fill="A6A6A6" w:themeFill="background1" w:themeFillShade="A6"/>
        <w:spacing w:before="120" w:after="240"/>
        <w:jc w:val="right"/>
        <w:rPr>
          <w:sz w:val="16"/>
          <w:szCs w:val="16"/>
        </w:rPr>
      </w:pPr>
      <w:hyperlink w:anchor="TableofContents" w:history="1">
        <w:r w:rsidR="000D0A34" w:rsidRPr="00401A18">
          <w:rPr>
            <w:rStyle w:val="Hyperlink"/>
            <w:sz w:val="16"/>
            <w:szCs w:val="16"/>
          </w:rPr>
          <w:t>Inhalt</w:t>
        </w:r>
      </w:hyperlink>
      <w:r w:rsidR="000D0A34" w:rsidRPr="00401A18">
        <w:rPr>
          <w:sz w:val="16"/>
          <w:szCs w:val="16"/>
        </w:rPr>
        <w:t xml:space="preserve"> / </w:t>
      </w:r>
      <w:hyperlink w:anchor="GeneralTerms" w:history="1">
        <w:r w:rsidR="000D0A34" w:rsidRPr="00401A18">
          <w:rPr>
            <w:rStyle w:val="Hyperlink"/>
            <w:sz w:val="16"/>
            <w:szCs w:val="16"/>
          </w:rPr>
          <w:t>Allgemeine Bestimmungen</w:t>
        </w:r>
      </w:hyperlink>
    </w:p>
    <w:p w:rsidR="00F6506F" w:rsidRPr="00F6506F" w:rsidRDefault="00F6506F" w:rsidP="00F6506F">
      <w:pPr>
        <w:pStyle w:val="ProductList-Offering2Heading"/>
        <w:outlineLvl w:val="2"/>
        <w:rPr>
          <w:lang w:val="de-DE"/>
        </w:rPr>
      </w:pPr>
      <w:r w:rsidRPr="00F6506F">
        <w:rPr>
          <w:lang w:val="de-DE"/>
        </w:rPr>
        <w:tab/>
      </w:r>
      <w:bookmarkStart w:id="78" w:name="_Toc444248850"/>
      <w:bookmarkStart w:id="79" w:name="_Toc454096894"/>
      <w:r w:rsidRPr="00F6506F">
        <w:rPr>
          <w:lang w:val="de-DE"/>
        </w:rPr>
        <w:t>HockeyApp</w:t>
      </w:r>
      <w:bookmarkEnd w:id="78"/>
      <w:bookmarkEnd w:id="79"/>
    </w:p>
    <w:p w:rsidR="00F6506F" w:rsidRPr="00292D87" w:rsidRDefault="00F6506F" w:rsidP="00F6506F">
      <w:pPr>
        <w:pStyle w:val="ProductList-Body"/>
      </w:pPr>
      <w:r>
        <w:t xml:space="preserve">Die unter </w:t>
      </w:r>
      <w:hyperlink r:id="rId34" w:history="1">
        <w:r w:rsidRPr="00887D3E">
          <w:rPr>
            <w:rStyle w:val="Hyperlink"/>
          </w:rPr>
          <w:t>http://hockeyapp.net/privacy/</w:t>
        </w:r>
      </w:hyperlink>
      <w:r>
        <w:t xml:space="preserve"> abrufbare Datenschutzrichtlinie regelt die Nutzung des HockeyApp-Diensts durch den Kunden.</w:t>
      </w:r>
    </w:p>
    <w:p w:rsidR="00F6506F" w:rsidRPr="00292D87" w:rsidRDefault="004816C1" w:rsidP="00F6506F">
      <w:pPr>
        <w:pStyle w:val="ProductList-Body"/>
        <w:shd w:val="clear" w:color="auto" w:fill="A6A6A6" w:themeFill="background1" w:themeFillShade="A6"/>
        <w:spacing w:before="120" w:after="240"/>
        <w:jc w:val="right"/>
      </w:pPr>
      <w:hyperlink w:anchor="TableofContents" w:history="1">
        <w:r w:rsidR="00F6506F">
          <w:rPr>
            <w:rStyle w:val="Hyperlink"/>
            <w:sz w:val="16"/>
            <w:szCs w:val="16"/>
          </w:rPr>
          <w:t>Inhalt</w:t>
        </w:r>
      </w:hyperlink>
      <w:r w:rsidR="00F6506F">
        <w:rPr>
          <w:sz w:val="16"/>
          <w:szCs w:val="16"/>
        </w:rPr>
        <w:t xml:space="preserve"> / </w:t>
      </w:r>
      <w:hyperlink w:anchor="GeneralTerms" w:history="1">
        <w:r w:rsidR="00F6506F">
          <w:rPr>
            <w:rStyle w:val="Hyperlink"/>
            <w:sz w:val="16"/>
            <w:szCs w:val="16"/>
          </w:rPr>
          <w:t>Allgemeine Bestimmungen</w:t>
        </w:r>
      </w:hyperlink>
    </w:p>
    <w:p w:rsidR="008070AF" w:rsidRPr="00205B87" w:rsidRDefault="008070AF" w:rsidP="002C01F6">
      <w:pPr>
        <w:pStyle w:val="ProductList-OfferingGroupHeading"/>
        <w:rPr>
          <w:lang w:val="de-DE"/>
        </w:rPr>
      </w:pPr>
      <w:bookmarkStart w:id="80" w:name="_Toc454096895"/>
      <w:r w:rsidRPr="00205B87">
        <w:rPr>
          <w:lang w:val="de-DE"/>
        </w:rPr>
        <w:t>Enterprise Mobility-Dienste</w:t>
      </w:r>
      <w:bookmarkEnd w:id="80"/>
    </w:p>
    <w:p w:rsidR="008070AF" w:rsidRPr="00690C65" w:rsidRDefault="00BD38C9" w:rsidP="008070AF">
      <w:pPr>
        <w:pStyle w:val="ProductList-Body"/>
        <w:tabs>
          <w:tab w:val="clear" w:pos="158"/>
          <w:tab w:val="left" w:pos="360"/>
        </w:tabs>
      </w:pPr>
      <w:r>
        <w:rPr>
          <w:b/>
          <w:color w:val="00188F"/>
        </w:rPr>
        <w:t>H</w:t>
      </w:r>
      <w:r w:rsidR="008070AF">
        <w:rPr>
          <w:b/>
          <w:color w:val="00188F"/>
        </w:rPr>
        <w:t>inweise</w:t>
      </w:r>
    </w:p>
    <w:p w:rsidR="008070AF" w:rsidRPr="00690C65" w:rsidRDefault="008070AF" w:rsidP="008070AF">
      <w:pPr>
        <w:pStyle w:val="ProductList-Body"/>
      </w:pPr>
      <w:r>
        <w:t xml:space="preserve">Die Hinweise zu Bing Maps in </w:t>
      </w:r>
      <w:hyperlink w:anchor="Attachment1" w:history="1">
        <w:r>
          <w:rPr>
            <w:rStyle w:val="Hyperlink"/>
          </w:rPr>
          <w:t>Anhang 1</w:t>
        </w:r>
      </w:hyperlink>
      <w:r>
        <w:t xml:space="preserve"> sind anwendbar.</w:t>
      </w:r>
    </w:p>
    <w:p w:rsidR="008070AF" w:rsidRPr="006B2601" w:rsidRDefault="008070AF" w:rsidP="008070AF">
      <w:pPr>
        <w:pStyle w:val="ProductList-Body"/>
        <w:rPr>
          <w:sz w:val="16"/>
          <w:szCs w:val="16"/>
        </w:rPr>
      </w:pPr>
    </w:p>
    <w:p w:rsidR="008070AF" w:rsidRPr="00690C65" w:rsidRDefault="008070AF" w:rsidP="008070AF">
      <w:pPr>
        <w:pStyle w:val="ProductList-Body"/>
        <w:tabs>
          <w:tab w:val="clear" w:pos="158"/>
          <w:tab w:val="left" w:pos="180"/>
        </w:tabs>
      </w:pPr>
      <w:r>
        <w:rPr>
          <w:b/>
          <w:color w:val="00188F"/>
        </w:rPr>
        <w:t>Abonnementlizenzen für Suites</w:t>
      </w:r>
    </w:p>
    <w:p w:rsidR="008070AF" w:rsidRPr="00690C65" w:rsidRDefault="008070AF" w:rsidP="008070AF">
      <w:pPr>
        <w:pStyle w:val="ProductList-Body"/>
      </w:pPr>
      <w:r>
        <w:t xml:space="preserve">Zusätzlich zu den Nutzer-ALs finden Sie in </w:t>
      </w:r>
      <w:hyperlink w:anchor="Attachment2" w:history="1">
        <w:r>
          <w:rPr>
            <w:rStyle w:val="Hyperlink"/>
          </w:rPr>
          <w:t>Anhang 2</w:t>
        </w:r>
      </w:hyperlink>
      <w:r>
        <w:t xml:space="preserve"> andere ALs, welche die Anforderungen für Azure Active Directory Premium, Azure Rights Management und Microsoft Intune erfüllen.</w:t>
      </w:r>
    </w:p>
    <w:p w:rsidR="00706672" w:rsidRPr="006B2601" w:rsidRDefault="00706672" w:rsidP="008070AF">
      <w:pPr>
        <w:pStyle w:val="ProductList-Body"/>
        <w:rPr>
          <w:sz w:val="16"/>
          <w:szCs w:val="16"/>
        </w:rPr>
      </w:pPr>
    </w:p>
    <w:p w:rsidR="00122096" w:rsidRPr="00205B87" w:rsidRDefault="00122096" w:rsidP="002C01F6">
      <w:pPr>
        <w:pStyle w:val="ProductList-Offering2Heading"/>
        <w:rPr>
          <w:lang w:val="de-DE"/>
        </w:rPr>
      </w:pPr>
      <w:r w:rsidRPr="00205B87">
        <w:rPr>
          <w:lang w:val="de-DE"/>
        </w:rPr>
        <w:tab/>
      </w:r>
      <w:bookmarkStart w:id="81" w:name="_Toc454096896"/>
      <w:r w:rsidRPr="00205B87">
        <w:rPr>
          <w:lang w:val="de-DE"/>
        </w:rPr>
        <w:t>Azure Active Directory Basic</w:t>
      </w:r>
      <w:bookmarkEnd w:id="81"/>
    </w:p>
    <w:p w:rsidR="00122096" w:rsidRPr="00690C65" w:rsidRDefault="00122096" w:rsidP="00122096">
      <w:pPr>
        <w:pStyle w:val="ProductList-Body"/>
      </w:pPr>
      <w:r>
        <w:t>Der Kunde kann mit Single Sign-On bis zu 10 SAAS-Anwendungen/benutzerdefinierte Anwendungen pro Nutzer-AL vorintegrieren. Für diese Anwendungsbeschränkung zählen alle Microsoft-Anwendungen und Anwendungen Dritter.</w:t>
      </w:r>
    </w:p>
    <w:p w:rsidR="00122096" w:rsidRPr="00690C65" w:rsidRDefault="004816C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06672" w:rsidRPr="00205B87" w:rsidRDefault="00706672" w:rsidP="002C01F6">
      <w:pPr>
        <w:pStyle w:val="ProductList-Offering2Heading"/>
        <w:rPr>
          <w:lang w:val="de-DE"/>
        </w:rPr>
      </w:pPr>
      <w:r w:rsidRPr="00205B87">
        <w:rPr>
          <w:lang w:val="de-DE"/>
        </w:rPr>
        <w:tab/>
      </w:r>
      <w:bookmarkStart w:id="82" w:name="_Toc454096897"/>
      <w:r w:rsidRPr="00205B87">
        <w:rPr>
          <w:lang w:val="de-DE"/>
        </w:rPr>
        <w:t>Azure Active Directory Premium</w:t>
      </w:r>
      <w:bookmarkEnd w:id="82"/>
    </w:p>
    <w:p w:rsidR="00706672" w:rsidRPr="00690C65" w:rsidRDefault="00706672" w:rsidP="00706672">
      <w:pPr>
        <w:pStyle w:val="ProductList-Body"/>
      </w:pPr>
      <w:r>
        <w:t>Der Kunde kann mit Single Sign-On SaaS-Anwendungen/benutzerdefinierte Anwendungen vorintegrieren. Der Kunde ist nicht berechtigt, Datensätze (oder Teile eines Datensatzes), die in der Forefront Identity Manager-Software enthalten sind, die in einer Nutzer-AL für Microsoft Azure Active Directory Premium enthalten ist, zu kopieren oder zu vertreiben.</w:t>
      </w:r>
    </w:p>
    <w:p w:rsidR="00706672" w:rsidRPr="00690C65" w:rsidRDefault="004816C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Pr="00F6506F" w:rsidRDefault="00BD38C9" w:rsidP="00BD38C9">
      <w:pPr>
        <w:pStyle w:val="ProductList-Offering2Heading"/>
        <w:outlineLvl w:val="2"/>
        <w:rPr>
          <w:lang w:val="de-DE"/>
        </w:rPr>
      </w:pPr>
      <w:bookmarkStart w:id="83" w:name="AzureRightsManagementPremium"/>
      <w:r w:rsidRPr="00F6506F">
        <w:rPr>
          <w:lang w:val="de-DE"/>
        </w:rPr>
        <w:tab/>
      </w:r>
      <w:bookmarkStart w:id="84" w:name="AzureRightsManagement"/>
      <w:bookmarkStart w:id="85" w:name="_Toc437590234"/>
      <w:bookmarkStart w:id="86" w:name="_Toc435790940"/>
      <w:bookmarkStart w:id="87" w:name="_Toc454096898"/>
      <w:r w:rsidRPr="00F6506F">
        <w:rPr>
          <w:lang w:val="de-DE"/>
        </w:rPr>
        <w:t>Azure Rights Management</w:t>
      </w:r>
      <w:bookmarkEnd w:id="84"/>
      <w:bookmarkEnd w:id="85"/>
      <w:bookmarkEnd w:id="86"/>
      <w:r w:rsidR="00F6506F">
        <w:rPr>
          <w:lang w:val="de-DE"/>
        </w:rPr>
        <w:t xml:space="preserve"> Premium</w:t>
      </w:r>
      <w:bookmarkEnd w:id="87"/>
    </w:p>
    <w:bookmarkEnd w:id="83"/>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pPr>
      <w:r>
        <w:t xml:space="preserve">Es gelten die Hinweise zu Bing Maps in </w:t>
      </w:r>
      <w:hyperlink w:anchor="Attachment1" w:history="1">
        <w:r>
          <w:rPr>
            <w:rStyle w:val="Hyperlink"/>
          </w:rPr>
          <w:t>Anhang 1</w:t>
        </w:r>
      </w:hyperlink>
      <w:r>
        <w:t>.</w:t>
      </w:r>
    </w:p>
    <w:p w:rsidR="00BD38C9" w:rsidRPr="003C69A1" w:rsidRDefault="00BD38C9" w:rsidP="00BD38C9">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8070AF" w:rsidRPr="00690C65" w:rsidRDefault="004816C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44190" w:rsidRPr="00205B87" w:rsidRDefault="00D44190" w:rsidP="00F6506F">
      <w:pPr>
        <w:pStyle w:val="ProductList-Offering2Heading"/>
        <w:keepNext/>
        <w:rPr>
          <w:lang w:val="de-DE"/>
        </w:rPr>
      </w:pPr>
      <w:bookmarkStart w:id="88" w:name="_Toc388464308"/>
      <w:bookmarkEnd w:id="88"/>
      <w:r w:rsidRPr="00205B87">
        <w:rPr>
          <w:lang w:val="de-DE"/>
        </w:rPr>
        <w:lastRenderedPageBreak/>
        <w:tab/>
      </w:r>
      <w:bookmarkStart w:id="89" w:name="_Toc454096899"/>
      <w:r w:rsidRPr="00205B87">
        <w:rPr>
          <w:lang w:val="de-DE"/>
        </w:rPr>
        <w:t>Azure RemoteApp</w:t>
      </w:r>
      <w:bookmarkEnd w:id="89"/>
    </w:p>
    <w:p w:rsidR="00D44190" w:rsidRPr="00690C65" w:rsidRDefault="004816C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05B87" w:rsidRPr="00205B87" w:rsidRDefault="00205B87" w:rsidP="00205B87">
      <w:pPr>
        <w:pStyle w:val="ProductList-Offering2Heading"/>
        <w:outlineLvl w:val="2"/>
        <w:rPr>
          <w:lang w:val="de-DE"/>
        </w:rPr>
      </w:pPr>
      <w:r w:rsidRPr="00F65576">
        <w:rPr>
          <w:lang w:val="de-DE"/>
        </w:rPr>
        <w:tab/>
      </w:r>
      <w:bookmarkStart w:id="90" w:name="_Toc435790942"/>
      <w:bookmarkStart w:id="91" w:name="_Toc454096900"/>
      <w:r w:rsidRPr="00205B87">
        <w:rPr>
          <w:lang w:val="de-DE"/>
        </w:rPr>
        <w:t>Microsoft MultiFactor Authentication</w:t>
      </w:r>
      <w:bookmarkEnd w:id="90"/>
      <w:bookmarkEnd w:id="91"/>
      <w:r w:rsidRPr="00205B87">
        <w:rPr>
          <w:lang w:val="de-DE"/>
        </w:rPr>
        <w:t xml:space="preserve"> </w:t>
      </w:r>
    </w:p>
    <w:p w:rsidR="00205B87" w:rsidRDefault="004816C1" w:rsidP="00205B87">
      <w:pPr>
        <w:pStyle w:val="ProductList-Body"/>
        <w:shd w:val="clear" w:color="auto" w:fill="A6A6A6" w:themeFill="background1" w:themeFillShade="A6"/>
        <w:spacing w:before="120" w:after="240"/>
        <w:jc w:val="right"/>
        <w:rPr>
          <w:rStyle w:val="Hyperlink"/>
          <w:sz w:val="16"/>
          <w:szCs w:val="16"/>
        </w:rPr>
      </w:pPr>
      <w:hyperlink w:anchor="TableofContents" w:history="1">
        <w:r w:rsidR="00205B87" w:rsidRPr="000273F2">
          <w:rPr>
            <w:rStyle w:val="Hyperlink"/>
            <w:sz w:val="16"/>
            <w:szCs w:val="16"/>
          </w:rPr>
          <w:t>Inhalt</w:t>
        </w:r>
      </w:hyperlink>
      <w:r w:rsidR="00205B87" w:rsidRPr="000273F2">
        <w:rPr>
          <w:sz w:val="16"/>
          <w:szCs w:val="16"/>
        </w:rPr>
        <w:t xml:space="preserve"> / </w:t>
      </w:r>
      <w:hyperlink w:anchor="GeneralTerms" w:history="1">
        <w:r w:rsidR="00205B87" w:rsidRPr="000273F2">
          <w:rPr>
            <w:rStyle w:val="Hyperlink"/>
            <w:sz w:val="16"/>
            <w:szCs w:val="16"/>
          </w:rPr>
          <w:t>Allgemeine Bestimmungen</w:t>
        </w:r>
      </w:hyperlink>
    </w:p>
    <w:p w:rsidR="00BD38C9" w:rsidRPr="00F6506F" w:rsidRDefault="00BD38C9" w:rsidP="00BD38C9">
      <w:pPr>
        <w:pStyle w:val="ProductList-Offering1Heading"/>
        <w:outlineLvl w:val="2"/>
        <w:rPr>
          <w:lang w:val="it-IT"/>
        </w:rPr>
      </w:pPr>
      <w:bookmarkStart w:id="92" w:name="_Toc437590237"/>
      <w:bookmarkStart w:id="93" w:name="_Toc435790943"/>
      <w:bookmarkStart w:id="94" w:name="_Toc454096901"/>
      <w:r w:rsidRPr="00F6506F">
        <w:rPr>
          <w:lang w:val="it-IT"/>
        </w:rPr>
        <w:t>Microsoft Intune</w:t>
      </w:r>
      <w:bookmarkEnd w:id="92"/>
      <w:bookmarkEnd w:id="93"/>
      <w:bookmarkEnd w:id="94"/>
    </w:p>
    <w:p w:rsidR="00BD38C9" w:rsidRPr="00F6506F" w:rsidRDefault="00BD38C9" w:rsidP="00BD38C9">
      <w:pPr>
        <w:pStyle w:val="ProductList-Body"/>
        <w:rPr>
          <w:rFonts w:asciiTheme="majorHAnsi" w:hAnsiTheme="majorHAnsi"/>
          <w:sz w:val="16"/>
          <w:szCs w:val="16"/>
          <w:lang w:val="it-IT"/>
        </w:rPr>
        <w:sectPr w:rsidR="00BD38C9" w:rsidRPr="00F6506F" w:rsidSect="00BD38C9">
          <w:footerReference w:type="default" r:id="rId35"/>
          <w:footerReference w:type="first" r:id="rId36"/>
          <w:pgSz w:w="12240" w:h="15840"/>
          <w:pgMar w:top="1440" w:right="720" w:bottom="1440" w:left="720" w:header="720" w:footer="720" w:gutter="0"/>
          <w:cols w:space="720"/>
          <w:titlePg/>
          <w:docGrid w:linePitch="360"/>
        </w:sectPr>
      </w:pPr>
    </w:p>
    <w:p w:rsidR="00BD38C9" w:rsidRPr="00F6506F" w:rsidRDefault="00BD38C9" w:rsidP="00BD38C9">
      <w:pPr>
        <w:pStyle w:val="ProductList-Body"/>
        <w:rPr>
          <w:lang w:val="it-IT"/>
        </w:rPr>
      </w:pPr>
      <w:r w:rsidRPr="00F6506F">
        <w:rPr>
          <w:rFonts w:asciiTheme="majorHAnsi" w:hAnsiTheme="majorHAnsi"/>
          <w:sz w:val="16"/>
          <w:szCs w:val="16"/>
          <w:lang w:val="it-IT"/>
        </w:rPr>
        <w:t>Microsoft Intune (pro Nutzer-AL)</w:t>
      </w:r>
    </w:p>
    <w:p w:rsidR="00BD38C9" w:rsidRPr="00F6506F" w:rsidRDefault="00BD38C9" w:rsidP="00BD38C9">
      <w:pPr>
        <w:pStyle w:val="ProductList-Body"/>
        <w:rPr>
          <w:lang w:val="en-US"/>
        </w:rPr>
      </w:pPr>
      <w:r w:rsidRPr="00F6506F">
        <w:rPr>
          <w:rFonts w:asciiTheme="majorHAnsi" w:hAnsiTheme="majorHAnsi"/>
          <w:sz w:val="16"/>
          <w:szCs w:val="16"/>
          <w:lang w:val="en-US"/>
        </w:rPr>
        <w:t>Microsoft Intune Add-On für System Center Configuration</w:t>
      </w:r>
    </w:p>
    <w:p w:rsidR="00BD38C9" w:rsidRPr="00F6506F" w:rsidRDefault="00BD38C9" w:rsidP="00BD38C9">
      <w:pPr>
        <w:pStyle w:val="ProductList-Body"/>
        <w:rPr>
          <w:rFonts w:asciiTheme="majorHAnsi" w:hAnsiTheme="majorHAnsi"/>
          <w:sz w:val="16"/>
          <w:szCs w:val="16"/>
          <w:lang w:val="en-US"/>
        </w:rPr>
        <w:sectPr w:rsidR="00BD38C9" w:rsidRPr="00F6506F" w:rsidSect="00D73EC5">
          <w:type w:val="continuous"/>
          <w:pgSz w:w="12240" w:h="15840"/>
          <w:pgMar w:top="1440" w:right="720" w:bottom="1440" w:left="720" w:header="720" w:footer="720" w:gutter="0"/>
          <w:cols w:num="2" w:space="720"/>
          <w:titlePg/>
          <w:docGrid w:linePitch="360"/>
        </w:sectPr>
      </w:pPr>
      <w:r w:rsidRPr="00F6506F">
        <w:rPr>
          <w:rFonts w:asciiTheme="majorHAnsi" w:hAnsiTheme="majorHAnsi"/>
          <w:sz w:val="16"/>
          <w:szCs w:val="16"/>
          <w:lang w:val="en-US"/>
        </w:rPr>
        <w:t>Windows Intune-Add-On für System Center Configuration Manager und System Center Endpoint Protection (pro Nutzer</w:t>
      </w:r>
      <w:proofErr w:type="gramStart"/>
      <w:r w:rsidRPr="00F6506F">
        <w:rPr>
          <w:rFonts w:asciiTheme="majorHAnsi" w:hAnsiTheme="majorHAnsi"/>
          <w:sz w:val="16"/>
          <w:szCs w:val="16"/>
          <w:lang w:val="en-US"/>
        </w:rPr>
        <w:t>)</w:t>
      </w:r>
      <w:proofErr w:type="gramEnd"/>
      <w:r w:rsidRPr="00F6506F">
        <w:rPr>
          <w:rFonts w:asciiTheme="majorHAnsi" w:hAnsiTheme="majorHAnsi"/>
          <w:sz w:val="16"/>
          <w:szCs w:val="16"/>
          <w:lang w:val="en-US"/>
        </w:rPr>
        <w:br/>
        <w:t>(„Microsoft Intune-Add-On“)</w:t>
      </w:r>
    </w:p>
    <w:p w:rsidR="00BD38C9" w:rsidRPr="00F6506F" w:rsidRDefault="00BD38C9" w:rsidP="00BD38C9">
      <w:pPr>
        <w:pStyle w:val="ProductList-Body"/>
        <w:pBdr>
          <w:top w:val="single" w:sz="4" w:space="1" w:color="BFBFBF" w:themeColor="background1" w:themeShade="BF"/>
        </w:pBdr>
        <w:rPr>
          <w:sz w:val="8"/>
          <w:szCs w:val="8"/>
          <w:lang w:val="en-US"/>
        </w:rPr>
      </w:pPr>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tabs>
          <w:tab w:val="clear" w:pos="158"/>
          <w:tab w:val="left" w:pos="180"/>
        </w:tabs>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EF78B8">
      <w:pPr>
        <w:pStyle w:val="ProductList-Body"/>
        <w:tabs>
          <w:tab w:val="clear" w:pos="158"/>
          <w:tab w:val="left" w:pos="180"/>
        </w:tabs>
        <w:rPr>
          <w:b/>
          <w:color w:val="00188F"/>
        </w:rPr>
      </w:pPr>
    </w:p>
    <w:p w:rsidR="00EF78B8" w:rsidRPr="00690C65" w:rsidRDefault="00EF78B8" w:rsidP="00EE7258">
      <w:pPr>
        <w:pStyle w:val="ProductList-Body"/>
        <w:keepNext/>
        <w:tabs>
          <w:tab w:val="clear" w:pos="158"/>
          <w:tab w:val="left" w:pos="180"/>
        </w:tabs>
      </w:pPr>
      <w:r>
        <w:rPr>
          <w:b/>
          <w:color w:val="00188F"/>
        </w:rPr>
        <w:t>Geräte verwalten</w:t>
      </w:r>
    </w:p>
    <w:p w:rsidR="00EF78B8" w:rsidRPr="00690C65" w:rsidRDefault="00EF78B8" w:rsidP="00EF78B8">
      <w:pPr>
        <w:pStyle w:val="ProductList-Body"/>
        <w:tabs>
          <w:tab w:val="clear" w:pos="158"/>
          <w:tab w:val="left" w:pos="180"/>
        </w:tabs>
      </w:pPr>
      <w:r>
        <w:t>Jeder Nutzer, dem der Kunde eine Nutzer-AL zuweist, ist berechtigt, zur Verwaltung von bis zu fünf Geräten auf den Onlinedienst und zugehörige Software (einschließlich System Center-Software) zuzugreifen und ihn/sie zu verwenden.</w:t>
      </w:r>
    </w:p>
    <w:p w:rsidR="00EF78B8" w:rsidRPr="006B2601" w:rsidRDefault="00EF78B8" w:rsidP="00EF78B8">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Add-On-AL für Speicher</w:t>
      </w:r>
    </w:p>
    <w:p w:rsidR="008070AF" w:rsidRPr="00690C65" w:rsidRDefault="008070AF" w:rsidP="008070AF">
      <w:pPr>
        <w:pStyle w:val="ProductList-Body"/>
        <w:tabs>
          <w:tab w:val="clear" w:pos="158"/>
          <w:tab w:val="left" w:pos="180"/>
        </w:tabs>
      </w:pPr>
      <w:r>
        <w:t>Eine Add-On-AL für Speicher ist für jedes Gigabyte Speicherplatz über den mit dem Basisabonnement bereitgestellten Speicherplatz hinaus erforderlich.</w:t>
      </w:r>
    </w:p>
    <w:p w:rsidR="008070AF" w:rsidRPr="006B2601" w:rsidRDefault="008070AF" w:rsidP="008070AF">
      <w:pPr>
        <w:pStyle w:val="ProductList-Body"/>
        <w:tabs>
          <w:tab w:val="clear" w:pos="158"/>
          <w:tab w:val="left" w:pos="180"/>
        </w:tabs>
        <w:rPr>
          <w:sz w:val="16"/>
          <w:szCs w:val="16"/>
        </w:rPr>
      </w:pPr>
    </w:p>
    <w:p w:rsidR="00A43B50" w:rsidRPr="00A8327A" w:rsidRDefault="00A43B50" w:rsidP="00A329B2">
      <w:pPr>
        <w:pStyle w:val="ProductList-Body"/>
        <w:keepNext/>
        <w:tabs>
          <w:tab w:val="clear" w:pos="158"/>
          <w:tab w:val="left" w:pos="180"/>
        </w:tabs>
        <w:rPr>
          <w:b/>
          <w:color w:val="00188F"/>
        </w:rPr>
      </w:pPr>
      <w:r>
        <w:rPr>
          <w:b/>
          <w:color w:val="00188F"/>
        </w:rPr>
        <w:t>Windows-Softwarekomponenten in System Center-Software</w:t>
      </w:r>
    </w:p>
    <w:p w:rsidR="00A43B50" w:rsidRPr="00A8327A" w:rsidRDefault="00A43B50" w:rsidP="00A43B50">
      <w:pPr>
        <w:pStyle w:val="ProductList-Body"/>
        <w:tabs>
          <w:tab w:val="clear" w:pos="158"/>
          <w:tab w:val="left" w:pos="180"/>
        </w:tabs>
      </w:pPr>
      <w:r>
        <w:t xml:space="preserve">Die System Center-Software enthält eine oder mehrere der folgenden Windows-Softwarekomponenten: Microsoft.NET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37" w:history="1">
        <w:r>
          <w:rPr>
            <w:rStyle w:val="Hyperlink"/>
          </w:rPr>
          <w:t>http://go.microsoft.com/?linkid=9839206</w:t>
        </w:r>
      </w:hyperlink>
      <w:hyperlink w:history="1"/>
      <w:r>
        <w:t>.</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SQL Server-Technologie und Benchmarking</w:t>
      </w:r>
    </w:p>
    <w:p w:rsidR="008070AF" w:rsidRPr="00690C65" w:rsidRDefault="008070AF" w:rsidP="008070AF">
      <w:pPr>
        <w:pStyle w:val="ProductList-Body"/>
        <w:tabs>
          <w:tab w:val="clear" w:pos="158"/>
          <w:tab w:val="left" w:pos="180"/>
        </w:tabs>
      </w:pPr>
      <w:r>
        <w:t>Die im Onlinedienst enthaltene Software umfasst SQL Server-Markenkomponenten außer einer SQL Server-Datenbank. Diese Komponenten werden gemäß den Bestimmungen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8070AF" w:rsidRPr="00690C65" w:rsidRDefault="004816C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Pr="00F6506F" w:rsidRDefault="00BD38C9" w:rsidP="00BD38C9">
      <w:pPr>
        <w:pStyle w:val="ProductList-OfferingGroupHeading"/>
        <w:spacing w:after="80"/>
        <w:outlineLvl w:val="1"/>
        <w:rPr>
          <w:lang w:val="de-DE"/>
        </w:rPr>
      </w:pPr>
      <w:bookmarkStart w:id="95" w:name="_Toc437590238"/>
      <w:bookmarkStart w:id="96" w:name="_Toc435790944"/>
      <w:bookmarkStart w:id="97" w:name="_Toc454096902"/>
      <w:bookmarkStart w:id="98" w:name="MicrosoftDynamicsMarketing"/>
      <w:r w:rsidRPr="00F6506F">
        <w:rPr>
          <w:lang w:val="de-DE"/>
        </w:rPr>
        <w:t>Microsoft Dynamics-Onlinedienste</w:t>
      </w:r>
      <w:bookmarkEnd w:id="95"/>
      <w:bookmarkEnd w:id="96"/>
      <w:bookmarkEnd w:id="97"/>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pPr>
      <w:r>
        <w:t xml:space="preserve">Die Hinweise zu Bing Maps und Professional Services in </w:t>
      </w:r>
      <w:hyperlink w:anchor="Attachment1" w:history="1">
        <w:r>
          <w:rPr>
            <w:rStyle w:val="Hyperlink"/>
          </w:rPr>
          <w:t>Anhang 1</w:t>
        </w:r>
      </w:hyperlink>
      <w:r>
        <w:t xml:space="preserve"> sind anwendbar.</w:t>
      </w:r>
    </w:p>
    <w:p w:rsidR="00BD38C9" w:rsidRPr="003C69A1" w:rsidRDefault="00BD38C9" w:rsidP="00BD38C9">
      <w:pPr>
        <w:pStyle w:val="ProductList-Body"/>
      </w:pPr>
    </w:p>
    <w:p w:rsidR="00BD38C9" w:rsidRPr="003C69A1" w:rsidRDefault="00BD38C9" w:rsidP="00BD38C9">
      <w:pPr>
        <w:pStyle w:val="ProductList-Body"/>
        <w:tabs>
          <w:tab w:val="clear" w:pos="158"/>
          <w:tab w:val="left" w:pos="180"/>
        </w:tabs>
      </w:pPr>
      <w:r>
        <w:rPr>
          <w:b/>
          <w:color w:val="00188F"/>
        </w:rPr>
        <w:t>Abonnementlizenzen für Suites</w:t>
      </w:r>
    </w:p>
    <w:p w:rsidR="00BD38C9" w:rsidRPr="003C69A1" w:rsidRDefault="00BD38C9" w:rsidP="00BD38C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BD38C9" w:rsidRPr="003C69A1" w:rsidRDefault="00BD38C9" w:rsidP="00BD38C9">
      <w:pPr>
        <w:pStyle w:val="ProductList-Body"/>
      </w:pPr>
    </w:p>
    <w:p w:rsidR="00BD38C9" w:rsidRPr="00F6506F" w:rsidRDefault="00BD38C9" w:rsidP="00BD38C9">
      <w:pPr>
        <w:pStyle w:val="ProductList-Offering2Heading"/>
        <w:outlineLvl w:val="2"/>
        <w:rPr>
          <w:lang w:val="de-DE"/>
        </w:rPr>
      </w:pPr>
      <w:r w:rsidRPr="00F6506F">
        <w:rPr>
          <w:lang w:val="de-DE"/>
        </w:rPr>
        <w:tab/>
      </w:r>
      <w:bookmarkStart w:id="99" w:name="_Toc437590239"/>
      <w:bookmarkStart w:id="100" w:name="_Toc454096903"/>
      <w:bookmarkStart w:id="101" w:name="_Toc435790945"/>
      <w:r w:rsidRPr="00F6506F">
        <w:rPr>
          <w:lang w:val="de-DE"/>
        </w:rPr>
        <w:t>Microsoft Dynamics AX</w:t>
      </w:r>
      <w:bookmarkEnd w:id="99"/>
      <w:bookmarkEnd w:id="100"/>
    </w:p>
    <w:p w:rsidR="00BD38C9" w:rsidRDefault="00BD38C9" w:rsidP="00BD38C9">
      <w:pPr>
        <w:pStyle w:val="ProductList-Offering1"/>
        <w:sectPr w:rsidR="00BD38C9" w:rsidSect="00D73EC5">
          <w:type w:val="continuous"/>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t>Microsoft Dynamics AX Self-Service</w:t>
      </w:r>
    </w:p>
    <w:p w:rsidR="00BD38C9" w:rsidRPr="003C69A1" w:rsidRDefault="00BD38C9" w:rsidP="00BD38C9">
      <w:pPr>
        <w:pStyle w:val="ProductList-Body"/>
      </w:pPr>
      <w:r>
        <w:rPr>
          <w:rFonts w:asciiTheme="majorHAnsi" w:hAnsiTheme="majorHAnsi"/>
          <w:sz w:val="16"/>
          <w:szCs w:val="16"/>
        </w:rPr>
        <w:t>Microsoft Dynamics AX Aufgabe</w:t>
      </w:r>
    </w:p>
    <w:p w:rsidR="00BD38C9" w:rsidRPr="003C69A1" w:rsidRDefault="00BD38C9" w:rsidP="00BD38C9">
      <w:pPr>
        <w:pStyle w:val="ProductList-Body"/>
      </w:pPr>
      <w:r>
        <w:rPr>
          <w:rFonts w:asciiTheme="majorHAnsi" w:hAnsiTheme="majorHAnsi"/>
          <w:sz w:val="16"/>
          <w:szCs w:val="16"/>
        </w:rPr>
        <w:t>Microsoft Dynamics AX Enterprise</w:t>
      </w:r>
    </w:p>
    <w:p w:rsidR="00BD38C9" w:rsidRPr="003C69A1" w:rsidRDefault="00BD38C9" w:rsidP="00BD38C9">
      <w:pPr>
        <w:pStyle w:val="ProductList-Body"/>
      </w:pPr>
      <w:r>
        <w:rPr>
          <w:rFonts w:asciiTheme="majorHAnsi" w:hAnsiTheme="majorHAnsi"/>
          <w:sz w:val="16"/>
          <w:szCs w:val="16"/>
        </w:rPr>
        <w:t>Microsoft Dynamics AX Gerät</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von Microsoft Dynamics AX benötigen keine AL, um auf den Onlinedienst zugreifen zu können. Diese Ausnahme gilt nicht für Vertragspartner oder Vertreter des Kunden oder dessen Verbundenen Unternehmen.</w:t>
      </w:r>
    </w:p>
    <w:p w:rsidR="00BD38C9" w:rsidRPr="003C69A1" w:rsidRDefault="00BD38C9" w:rsidP="00BD38C9">
      <w:pPr>
        <w:pStyle w:val="ProductList-Body"/>
        <w:tabs>
          <w:tab w:val="clear" w:pos="158"/>
          <w:tab w:val="left" w:pos="360"/>
        </w:tabs>
      </w:pPr>
    </w:p>
    <w:p w:rsidR="00BD38C9" w:rsidRPr="003C69A1" w:rsidRDefault="00BD38C9" w:rsidP="00BD38C9">
      <w:pPr>
        <w:pStyle w:val="ProductList-Body"/>
        <w:tabs>
          <w:tab w:val="left" w:pos="360"/>
        </w:tabs>
      </w:pPr>
      <w:r>
        <w:rPr>
          <w:b/>
          <w:color w:val="00188F"/>
        </w:rPr>
        <w:t>Änderungen</w:t>
      </w:r>
    </w:p>
    <w:p w:rsidR="00BD38C9" w:rsidRPr="003C69A1" w:rsidRDefault="00BD38C9" w:rsidP="00BD38C9">
      <w:pPr>
        <w:pStyle w:val="ProductList-Body"/>
        <w:tabs>
          <w:tab w:val="clear" w:pos="158"/>
          <w:tab w:val="left" w:pos="360"/>
        </w:tabs>
      </w:pPr>
      <w:r>
        <w:t>Der Kunde ist berechtigt, Änderungen an Microsoft Dynamics AX vorzunehmen, um dessen Funktionalität zu erweitern, jedoch nur zur internen Nutzung durch den Kunden.</w:t>
      </w:r>
    </w:p>
    <w:p w:rsidR="00BD38C9" w:rsidRPr="003C69A1" w:rsidRDefault="004816C1"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BD38C9" w:rsidRPr="00F6506F" w:rsidRDefault="00BD38C9" w:rsidP="00BD38C9">
      <w:pPr>
        <w:pStyle w:val="ProductList-Offering2Heading"/>
        <w:outlineLvl w:val="2"/>
        <w:rPr>
          <w:lang w:val="de-DE"/>
        </w:rPr>
      </w:pPr>
      <w:r w:rsidRPr="00F6506F">
        <w:rPr>
          <w:lang w:val="de-DE"/>
        </w:rPr>
        <w:tab/>
      </w:r>
      <w:bookmarkStart w:id="102" w:name="_Toc437590240"/>
      <w:bookmarkStart w:id="103" w:name="DynamicsCRM"/>
      <w:bookmarkStart w:id="104" w:name="_Toc454096904"/>
      <w:r w:rsidRPr="00F6506F">
        <w:rPr>
          <w:lang w:val="de-DE"/>
        </w:rPr>
        <w:t>Microsoft Dynamics CRM Online</w:t>
      </w:r>
      <w:bookmarkEnd w:id="101"/>
      <w:bookmarkEnd w:id="102"/>
      <w:bookmarkEnd w:id="103"/>
      <w:bookmarkEnd w:id="104"/>
    </w:p>
    <w:p w:rsidR="00BD38C9" w:rsidRDefault="00BD38C9" w:rsidP="00BD38C9">
      <w:pPr>
        <w:pStyle w:val="ProductList-Offering1"/>
        <w:sectPr w:rsidR="00BD38C9" w:rsidSect="00D73EC5">
          <w:type w:val="continuous"/>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t>Microsoft Dynamics CRM Online Essentials</w:t>
      </w:r>
    </w:p>
    <w:p w:rsidR="00BD38C9" w:rsidRPr="003C69A1" w:rsidRDefault="00BD38C9" w:rsidP="00BD38C9">
      <w:pPr>
        <w:pStyle w:val="ProductList-Body"/>
      </w:pPr>
      <w:r>
        <w:rPr>
          <w:rFonts w:asciiTheme="majorHAnsi" w:hAnsiTheme="majorHAnsi"/>
          <w:sz w:val="16"/>
          <w:szCs w:val="16"/>
        </w:rPr>
        <w:t>Microsoft Dynamics CRM Online Basic</w:t>
      </w:r>
    </w:p>
    <w:p w:rsidR="00BD38C9" w:rsidRPr="003C69A1" w:rsidRDefault="00BD38C9" w:rsidP="00BD38C9">
      <w:pPr>
        <w:pStyle w:val="ProductList-Body"/>
      </w:pPr>
      <w:r>
        <w:rPr>
          <w:rFonts w:asciiTheme="majorHAnsi" w:hAnsiTheme="majorHAnsi"/>
          <w:sz w:val="16"/>
          <w:szCs w:val="16"/>
        </w:rPr>
        <w:t>Microsoft Dynamics CRM Online Professional</w:t>
      </w:r>
    </w:p>
    <w:p w:rsidR="00BD38C9" w:rsidRPr="003C69A1" w:rsidRDefault="00BD38C9" w:rsidP="00BD38C9">
      <w:pPr>
        <w:pStyle w:val="ProductList-Body"/>
      </w:pPr>
      <w:r>
        <w:rPr>
          <w:rFonts w:asciiTheme="majorHAnsi" w:hAnsiTheme="majorHAnsi"/>
          <w:sz w:val="16"/>
          <w:szCs w:val="16"/>
        </w:rPr>
        <w:t>Microsoft Dynamics CRM Online Enterprise</w:t>
      </w:r>
    </w:p>
    <w:p w:rsidR="00BD38C9" w:rsidRPr="003C69A1" w:rsidRDefault="00BD38C9" w:rsidP="00BD38C9">
      <w:pPr>
        <w:pStyle w:val="ProductList-Body"/>
      </w:pPr>
      <w:r>
        <w:rPr>
          <w:rFonts w:asciiTheme="majorHAnsi" w:hAnsiTheme="majorHAnsi"/>
          <w:sz w:val="16"/>
          <w:szCs w:val="16"/>
        </w:rPr>
        <w:t>Microsoft Dynamics Employee Self-Service</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aller Editionen von Microsoft Dynamics CRM Online und Parature von Microsoft benötigen keine ALs, um auf die Onlinedienste zugreifen zu können, es sei denn, sie nutzen Microsoft Dynamics CRM-Clients. Diese Ausnahme gilt nicht für Vertragspartner oder Vertreter des Kunden oder dessen Verbundenen Unternehmen.</w:t>
      </w:r>
    </w:p>
    <w:p w:rsidR="00BD38C9" w:rsidRPr="003C69A1" w:rsidRDefault="004816C1"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74447C" w:rsidRPr="00205B87" w:rsidRDefault="0074447C" w:rsidP="002C01F6">
      <w:pPr>
        <w:pStyle w:val="ProductList-Offering2Heading"/>
        <w:rPr>
          <w:lang w:val="de-DE"/>
        </w:rPr>
      </w:pPr>
      <w:r w:rsidRPr="00205B87">
        <w:rPr>
          <w:lang w:val="de-DE"/>
        </w:rPr>
        <w:tab/>
      </w:r>
      <w:bookmarkStart w:id="105" w:name="_Toc454096905"/>
      <w:r w:rsidRPr="00205B87">
        <w:rPr>
          <w:lang w:val="de-DE"/>
        </w:rPr>
        <w:t>Microsoft Dynamics Marketing</w:t>
      </w:r>
      <w:bookmarkEnd w:id="105"/>
    </w:p>
    <w:bookmarkEnd w:id="98"/>
    <w:p w:rsidR="0074447C" w:rsidRPr="003107C0" w:rsidRDefault="0074447C" w:rsidP="0074447C">
      <w:pPr>
        <w:pStyle w:val="ProductList-Body"/>
        <w:rPr>
          <w:lang w:val="en-US"/>
        </w:rPr>
      </w:pPr>
      <w:r w:rsidRPr="003107C0">
        <w:rPr>
          <w:rFonts w:asciiTheme="majorHAnsi" w:hAnsiTheme="majorHAnsi"/>
          <w:sz w:val="16"/>
          <w:szCs w:val="16"/>
          <w:lang w:val="en-US"/>
        </w:rPr>
        <w:t>Microsoft Dynamics Marketing Enterprise</w:t>
      </w:r>
    </w:p>
    <w:p w:rsidR="0074447C" w:rsidRDefault="0074447C" w:rsidP="0074447C">
      <w:pPr>
        <w:pStyle w:val="ProductList-Body"/>
        <w:rPr>
          <w:rFonts w:asciiTheme="majorHAnsi" w:hAnsiTheme="majorHAnsi"/>
          <w:sz w:val="16"/>
          <w:szCs w:val="16"/>
          <w:lang w:val="en-US" w:eastAsia="en-US" w:bidi="ar-SA"/>
        </w:rPr>
      </w:pPr>
      <w:r w:rsidRPr="009C6B9C">
        <w:rPr>
          <w:rFonts w:asciiTheme="majorHAnsi" w:hAnsiTheme="majorHAnsi"/>
          <w:sz w:val="16"/>
          <w:szCs w:val="16"/>
          <w:lang w:val="en-US" w:eastAsia="en-US" w:bidi="ar-SA"/>
        </w:rPr>
        <w:t>Microsoft Dynamics Marketing Sales Collaboration</w:t>
      </w:r>
    </w:p>
    <w:p w:rsidR="009C6B9C" w:rsidRPr="009C6B9C" w:rsidRDefault="009C6B9C" w:rsidP="009C6B9C">
      <w:pPr>
        <w:pStyle w:val="ProductList-Body"/>
        <w:pBdr>
          <w:top w:val="single" w:sz="4" w:space="1" w:color="BFBFBF" w:themeColor="background1" w:themeShade="BF"/>
        </w:pBdr>
        <w:rPr>
          <w:b/>
          <w:color w:val="000000" w:themeColor="text1"/>
          <w:sz w:val="8"/>
          <w:szCs w:val="8"/>
          <w:lang w:val="en-US" w:eastAsia="en-US" w:bidi="ar-SA"/>
        </w:rPr>
      </w:pPr>
    </w:p>
    <w:p w:rsidR="00E53C1F" w:rsidRPr="00205B87" w:rsidRDefault="00E53C1F" w:rsidP="00E53C1F">
      <w:pPr>
        <w:pStyle w:val="ProductList-Body"/>
        <w:rPr>
          <w:lang w:val="en-US"/>
        </w:rPr>
      </w:pPr>
      <w:r w:rsidRPr="00205B87">
        <w:rPr>
          <w:b/>
          <w:color w:val="00188F"/>
          <w:lang w:val="en-US"/>
        </w:rPr>
        <w:t>Vereinbarung zum Servicelevel</w:t>
      </w:r>
    </w:p>
    <w:p w:rsidR="00E53C1F" w:rsidRPr="00690C65" w:rsidRDefault="00E53C1F" w:rsidP="00E53C1F">
      <w:pPr>
        <w:pStyle w:val="ProductList-Body"/>
      </w:pPr>
      <w:r>
        <w:t>Es ist keine SLA für Microsoft Dynamics Marketing vorhanden.</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Webbenutzerprofil</w:t>
      </w:r>
    </w:p>
    <w:p w:rsidR="0074447C" w:rsidRDefault="0074447C" w:rsidP="0074447C">
      <w:pPr>
        <w:pStyle w:val="ProductList-Body"/>
      </w:pPr>
      <w:r>
        <w:t>Nutzer, die als Webportalnutzer konfiguriert sind und als solche auf diesen Onlinedienst zugreifen, benötigen keine Nutzer-ALs.</w:t>
      </w:r>
    </w:p>
    <w:p w:rsidR="00EE7258" w:rsidRDefault="00EE7258" w:rsidP="0074447C">
      <w:pPr>
        <w:pStyle w:val="ProductList-Body"/>
      </w:pPr>
    </w:p>
    <w:p w:rsidR="00205B87" w:rsidRPr="007F0A21" w:rsidRDefault="00205B87" w:rsidP="00205B87">
      <w:pPr>
        <w:pStyle w:val="ProductList-Body"/>
      </w:pPr>
      <w:r>
        <w:rPr>
          <w:b/>
          <w:color w:val="00188F"/>
        </w:rPr>
        <w:t>SMS</w:t>
      </w:r>
    </w:p>
    <w:p w:rsidR="00EE7258" w:rsidRPr="00604840" w:rsidRDefault="00205B87" w:rsidP="00205B87">
      <w:pPr>
        <w:pStyle w:val="ProductList-Body"/>
      </w:pPr>
      <w:r>
        <w:t>Der Kunde trägt die alleinige Verantwortung für den Inhalt, die Erstellung, das Auslösen und die Übermittlung sämtlicher SMS, die von Microsoft durchgeführt werden, und befolgt alle geltenden Verhaltensregeln der Branche, die von Microsoft zu gegebener Zeit veröffentlicht werden. Drittparteien wie Aggregatoren oder Provider, die an der Übermittlung von SMS beteiligt sind, sind keine Vertragspartner von Microsoft</w:t>
      </w:r>
      <w:r w:rsidR="00EE7258" w:rsidRPr="00604840">
        <w:t>.</w:t>
      </w:r>
    </w:p>
    <w:p w:rsidR="0074447C" w:rsidRPr="00690C65" w:rsidRDefault="004816C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34095" w:rsidRPr="00205B87" w:rsidRDefault="00234095" w:rsidP="002C01F6">
      <w:pPr>
        <w:pStyle w:val="ProductList-Offering2Heading"/>
        <w:rPr>
          <w:lang w:val="de-DE"/>
        </w:rPr>
      </w:pPr>
      <w:r w:rsidRPr="00205B87">
        <w:rPr>
          <w:lang w:val="de-DE"/>
        </w:rPr>
        <w:tab/>
      </w:r>
      <w:bookmarkStart w:id="106" w:name="_Toc454096906"/>
      <w:r w:rsidRPr="00205B87">
        <w:rPr>
          <w:lang w:val="de-DE"/>
        </w:rPr>
        <w:t>Microsoft Social Engagement</w:t>
      </w:r>
      <w:bookmarkEnd w:id="106"/>
    </w:p>
    <w:p w:rsidR="00234095" w:rsidRPr="00205B87" w:rsidRDefault="00234095" w:rsidP="00234095">
      <w:pPr>
        <w:pStyle w:val="ProductList-Body"/>
        <w:rPr>
          <w:lang w:val="fr-FR"/>
        </w:rPr>
      </w:pPr>
      <w:r w:rsidRPr="00205B87">
        <w:rPr>
          <w:rFonts w:asciiTheme="majorHAnsi" w:hAnsiTheme="majorHAnsi"/>
          <w:sz w:val="16"/>
          <w:szCs w:val="16"/>
          <w:lang w:val="fr-FR"/>
        </w:rPr>
        <w:t>Microsoft Social Engagement Professional</w:t>
      </w:r>
    </w:p>
    <w:p w:rsidR="00840373" w:rsidRPr="00205B87" w:rsidRDefault="00840373" w:rsidP="00234095">
      <w:pPr>
        <w:pStyle w:val="ProductList-Body"/>
        <w:rPr>
          <w:lang w:val="fr-FR"/>
        </w:rPr>
      </w:pPr>
      <w:r w:rsidRPr="00205B87">
        <w:rPr>
          <w:rFonts w:asciiTheme="majorHAnsi" w:hAnsiTheme="majorHAnsi"/>
          <w:sz w:val="16"/>
          <w:szCs w:val="16"/>
          <w:lang w:val="fr-FR"/>
        </w:rPr>
        <w:t>Microsoft Social Engagement Enterprise</w:t>
      </w:r>
    </w:p>
    <w:p w:rsidR="00234095" w:rsidRPr="00205B8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rsidR="00DD2927" w:rsidRPr="00690C65" w:rsidRDefault="00DD2927" w:rsidP="00DD2927">
      <w:pPr>
        <w:pStyle w:val="ProductList-Body"/>
      </w:pPr>
      <w:r>
        <w:rPr>
          <w:b/>
          <w:color w:val="00188F"/>
        </w:rPr>
        <w:t>Vereinbarung zum Servicelevel</w:t>
      </w:r>
    </w:p>
    <w:p w:rsidR="00DD2927" w:rsidRPr="00690C65" w:rsidRDefault="00DD2927" w:rsidP="00DD2927">
      <w:pPr>
        <w:pStyle w:val="ProductList-Body"/>
      </w:pPr>
      <w:r>
        <w:t>Es ist keine SLA für Microsoft Social Engagement vorhanden.</w:t>
      </w:r>
    </w:p>
    <w:p w:rsidR="00DD2927" w:rsidRPr="00690C65" w:rsidRDefault="00DD2927" w:rsidP="00234095">
      <w:pPr>
        <w:pStyle w:val="ProductList-Body"/>
        <w:tabs>
          <w:tab w:val="clear" w:pos="158"/>
          <w:tab w:val="left" w:pos="360"/>
        </w:tabs>
      </w:pPr>
    </w:p>
    <w:p w:rsidR="00234095" w:rsidRPr="00690C65" w:rsidRDefault="00234095" w:rsidP="002C01F6">
      <w:pPr>
        <w:pStyle w:val="ProductList-Body"/>
        <w:keepNext/>
        <w:tabs>
          <w:tab w:val="clear" w:pos="158"/>
          <w:tab w:val="left" w:pos="360"/>
        </w:tabs>
      </w:pPr>
      <w:r>
        <w:rPr>
          <w:b/>
          <w:color w:val="00188F"/>
        </w:rPr>
        <w:t>Beiträge aus sozialen Netzwerken erhalten durch Microsoft Social Engagement</w:t>
      </w:r>
    </w:p>
    <w:p w:rsidR="00234095" w:rsidRPr="00690C65" w:rsidRDefault="00234095" w:rsidP="00234095">
      <w:pPr>
        <w:pStyle w:val="ProductList-Body"/>
        <w:tabs>
          <w:tab w:val="clear" w:pos="158"/>
          <w:tab w:val="left" w:pos="360"/>
        </w:tabs>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Sie dürfen Beiträge aus sozialen Netzwerken nur zu Ihren internen Geschäftszwecken verwenden. Microsoft behält sich das Recht vor:</w:t>
      </w:r>
    </w:p>
    <w:p w:rsidR="00234095" w:rsidRPr="00690C65" w:rsidRDefault="00234095" w:rsidP="00234095">
      <w:pPr>
        <w:pStyle w:val="ProductList-Body"/>
        <w:numPr>
          <w:ilvl w:val="0"/>
          <w:numId w:val="13"/>
        </w:numPr>
        <w:ind w:left="450" w:hanging="270"/>
      </w:pPr>
      <w:r>
        <w:t xml:space="preserve">Beiträge aus sozialen Netzwerken in einer Datenbank zusammen mit Inhalten, die aus anderen Quellen von anderen Lizenznehmern zusammengetragen wurden, zu speichern. </w:t>
      </w:r>
    </w:p>
    <w:p w:rsidR="00234095" w:rsidRPr="00690C65" w:rsidRDefault="00234095" w:rsidP="00234095">
      <w:pPr>
        <w:pStyle w:val="ProductList-Body"/>
        <w:numPr>
          <w:ilvl w:val="0"/>
          <w:numId w:val="13"/>
        </w:numPr>
        <w:spacing w:before="40"/>
        <w:ind w:left="45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234095" w:rsidRPr="00690C65" w:rsidRDefault="00234095" w:rsidP="00234095">
      <w:pPr>
        <w:pStyle w:val="ProductList-Body"/>
        <w:numPr>
          <w:ilvl w:val="0"/>
          <w:numId w:val="13"/>
        </w:numPr>
        <w:spacing w:before="40"/>
        <w:ind w:left="450" w:hanging="274"/>
      </w:pPr>
      <w:r>
        <w:t>Den Kunden anzuweisen, den Beitrag aus sozialen Netzwerken zu editieren oder zu löschen, wenn der Kunde diesen Beitrag aus einem sozialen Netzwerk exportiert.</w:t>
      </w:r>
    </w:p>
    <w:p w:rsidR="00234095" w:rsidRPr="00690C65" w:rsidRDefault="00234095" w:rsidP="00234095">
      <w:pPr>
        <w:pStyle w:val="ProductList-Body"/>
        <w:numPr>
          <w:ilvl w:val="0"/>
          <w:numId w:val="13"/>
        </w:numPr>
        <w:spacing w:before="40"/>
        <w:ind w:left="450" w:hanging="274"/>
      </w:pPr>
      <w:r>
        <w:t xml:space="preserve">Beiträge aus sozialen Netzwerken zu löschen oder den weiteren Zugriff darauf zu beschränken, nachdem der Onlinedienst gekündigt wurde oder ausläuft. </w:t>
      </w:r>
    </w:p>
    <w:p w:rsidR="00E776C5" w:rsidRPr="00690C65" w:rsidRDefault="004816C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F6506F" w:rsidRDefault="00F6506F" w:rsidP="00F6506F">
      <w:pPr>
        <w:pStyle w:val="ProductList-Body"/>
        <w:tabs>
          <w:tab w:val="clear" w:pos="158"/>
          <w:tab w:val="left" w:pos="360"/>
        </w:tabs>
      </w:pPr>
    </w:p>
    <w:p w:rsidR="00F6506F" w:rsidRDefault="00F6506F" w:rsidP="00F6506F">
      <w:pPr>
        <w:pStyle w:val="ProductList-Body"/>
        <w:tabs>
          <w:tab w:val="clear" w:pos="158"/>
          <w:tab w:val="left" w:pos="360"/>
        </w:tabs>
      </w:pPr>
    </w:p>
    <w:p w:rsidR="00E776C5" w:rsidRPr="00205B87" w:rsidRDefault="00E776C5" w:rsidP="002C01F6">
      <w:pPr>
        <w:pStyle w:val="ProductList-Offering2Heading"/>
        <w:rPr>
          <w:lang w:val="de-DE"/>
        </w:rPr>
      </w:pPr>
      <w:r w:rsidRPr="00205B87">
        <w:rPr>
          <w:lang w:val="de-DE"/>
        </w:rPr>
        <w:lastRenderedPageBreak/>
        <w:tab/>
      </w:r>
      <w:bookmarkStart w:id="107" w:name="_Toc454096907"/>
      <w:r w:rsidRPr="00205B87">
        <w:rPr>
          <w:lang w:val="de-DE"/>
        </w:rPr>
        <w:t>Parature, von Microsoft</w:t>
      </w:r>
      <w:bookmarkEnd w:id="107"/>
    </w:p>
    <w:p w:rsidR="00E776C5" w:rsidRPr="00690C65" w:rsidRDefault="00E776C5" w:rsidP="00B72C0E">
      <w:pPr>
        <w:pStyle w:val="ProductList-Body"/>
      </w:pPr>
      <w:r>
        <w:rPr>
          <w:rFonts w:asciiTheme="majorHAnsi" w:hAnsiTheme="majorHAnsi"/>
          <w:sz w:val="16"/>
          <w:szCs w:val="16"/>
        </w:rPr>
        <w:t>Parature Enterprise</w:t>
      </w:r>
    </w:p>
    <w:p w:rsidR="00E776C5" w:rsidRPr="003107C0" w:rsidRDefault="00E776C5" w:rsidP="00B72C0E">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B72C0E">
      <w:pPr>
        <w:pStyle w:val="ProductList-Body"/>
      </w:pPr>
      <w:r>
        <w:rPr>
          <w:b/>
          <w:color w:val="00188F"/>
        </w:rPr>
        <w:t>Vereinbarung zum Servicelevel</w:t>
      </w:r>
    </w:p>
    <w:p w:rsidR="00DD2927" w:rsidRPr="00690C65" w:rsidRDefault="00DD2927" w:rsidP="00B72C0E">
      <w:pPr>
        <w:pStyle w:val="ProductList-Body"/>
      </w:pPr>
      <w:r>
        <w:t>Es ist keine SLA für Parature, von Microsoft, vorhanden.</w:t>
      </w:r>
    </w:p>
    <w:p w:rsidR="00DD2927" w:rsidRPr="00690C65" w:rsidRDefault="00DD2927" w:rsidP="00B72C0E">
      <w:pPr>
        <w:pStyle w:val="ProductList-Body"/>
      </w:pPr>
    </w:p>
    <w:p w:rsidR="00DD2927" w:rsidRPr="00690C65" w:rsidRDefault="00DD2927" w:rsidP="00B72C0E">
      <w:pPr>
        <w:pStyle w:val="ProductList-Body"/>
      </w:pPr>
      <w:r>
        <w:t>Die Kunden können Parature gemäß den Datenschutz- und/oder Sicherheitsbestimmungen unter http://www.parature.com/privacylegal/ nutzen.</w:t>
      </w:r>
    </w:p>
    <w:p w:rsidR="00E776C5" w:rsidRPr="00690C65" w:rsidRDefault="004816C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205B87" w:rsidRDefault="004E52BA" w:rsidP="002C01F6">
      <w:pPr>
        <w:pStyle w:val="ProductList-OfferingGroupHeading"/>
        <w:rPr>
          <w:lang w:val="de-DE"/>
        </w:rPr>
      </w:pPr>
      <w:bookmarkStart w:id="108" w:name="_Toc454096908"/>
      <w:r w:rsidRPr="00205B87">
        <w:rPr>
          <w:lang w:val="de-DE"/>
        </w:rPr>
        <w:t>Office 365-Dienste</w:t>
      </w:r>
      <w:bookmarkEnd w:id="108"/>
    </w:p>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109" w:name="CoreFeaturesforOffice365Services"/>
      <w:r>
        <w:rPr>
          <w:b/>
          <w:color w:val="00188F"/>
        </w:rPr>
        <w:t>Wichtigste Features der Office 365-Dienste</w:t>
      </w:r>
    </w:p>
    <w:bookmarkEnd w:id="109"/>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Pr="00690C6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r w:rsidR="004A2A95">
        <w:t>.</w:t>
      </w:r>
    </w:p>
    <w:p w:rsidR="009427A1" w:rsidRDefault="009427A1" w:rsidP="004A2A95">
      <w:pPr>
        <w:pStyle w:val="ProductList-Body"/>
      </w:pPr>
    </w:p>
    <w:p w:rsidR="00E93FD0" w:rsidRPr="00205B87" w:rsidRDefault="00E93FD0" w:rsidP="00EE7258">
      <w:pPr>
        <w:pStyle w:val="ProductList-Offering2Heading"/>
        <w:keepNext/>
        <w:rPr>
          <w:lang w:val="de-DE"/>
        </w:rPr>
      </w:pPr>
      <w:r w:rsidRPr="00205B87">
        <w:rPr>
          <w:lang w:val="de-DE"/>
        </w:rPr>
        <w:tab/>
      </w:r>
      <w:bookmarkStart w:id="110" w:name="_Toc454096909"/>
      <w:r w:rsidRPr="00205B87">
        <w:rPr>
          <w:lang w:val="de-DE"/>
        </w:rPr>
        <w:t>Exchange Online</w:t>
      </w:r>
      <w:bookmarkEnd w:id="110"/>
    </w:p>
    <w:p w:rsidR="00E93FD0" w:rsidRDefault="00E93FD0" w:rsidP="00EE7258">
      <w:pPr>
        <w:pStyle w:val="ProductList-Offering1"/>
        <w:keepNext/>
        <w:sectPr w:rsidR="00E93FD0" w:rsidSect="00E14AE0">
          <w:footerReference w:type="first" r:id="rId38"/>
          <w:type w:val="continuous"/>
          <w:pgSz w:w="12240" w:h="15840"/>
          <w:pgMar w:top="1440" w:right="720" w:bottom="1440" w:left="720" w:header="720" w:footer="500" w:gutter="0"/>
          <w:cols w:space="720"/>
          <w:titlePg/>
          <w:docGrid w:linePitch="360"/>
        </w:sectPr>
      </w:pPr>
    </w:p>
    <w:p w:rsidR="0011105D" w:rsidRDefault="0011105D" w:rsidP="00EF1E73">
      <w:pPr>
        <w:pStyle w:val="ProductList-Body"/>
        <w:rPr>
          <w:rFonts w:asciiTheme="majorHAnsi" w:hAnsiTheme="majorHAnsi"/>
          <w:sz w:val="16"/>
          <w:szCs w:val="16"/>
        </w:rPr>
      </w:pPr>
      <w:r>
        <w:rPr>
          <w:rFonts w:asciiTheme="majorHAnsi" w:hAnsiTheme="majorHAnsi"/>
          <w:sz w:val="16"/>
          <w:szCs w:val="16"/>
        </w:rPr>
        <w:t>Advanced Threat Protection</w:t>
      </w:r>
    </w:p>
    <w:p w:rsidR="004E52BA" w:rsidRPr="00690C65" w:rsidRDefault="00E275D6" w:rsidP="00EF1E73">
      <w:pPr>
        <w:pStyle w:val="ProductList-Body"/>
      </w:pPr>
      <w:r>
        <w:rPr>
          <w:rFonts w:asciiTheme="majorHAnsi" w:hAnsiTheme="majorHAnsi"/>
          <w:sz w:val="16"/>
          <w:szCs w:val="16"/>
        </w:rPr>
        <w:t>Vermeidung von Datenverlusten</w:t>
      </w:r>
    </w:p>
    <w:p w:rsidR="004E52BA" w:rsidRPr="00690C65" w:rsidRDefault="004E52BA" w:rsidP="00EF1E73">
      <w:pPr>
        <w:pStyle w:val="ProductList-Body"/>
      </w:pPr>
      <w:r>
        <w:rPr>
          <w:rFonts w:asciiTheme="majorHAnsi" w:hAnsiTheme="majorHAnsi"/>
          <w:sz w:val="16"/>
          <w:szCs w:val="16"/>
        </w:rPr>
        <w:t>Exchange Online-Archivierung für Exchange Online</w:t>
      </w:r>
    </w:p>
    <w:p w:rsidR="004E52BA" w:rsidRPr="00690C65" w:rsidRDefault="004E52BA" w:rsidP="00EF1E73">
      <w:pPr>
        <w:pStyle w:val="ProductList-Body"/>
      </w:pPr>
      <w:r>
        <w:rPr>
          <w:rFonts w:asciiTheme="majorHAnsi" w:hAnsiTheme="majorHAnsi"/>
          <w:sz w:val="16"/>
          <w:szCs w:val="16"/>
        </w:rPr>
        <w:t>Exchange Online-Archivierung für Exchange Server</w:t>
      </w:r>
    </w:p>
    <w:p w:rsidR="004E52BA" w:rsidRPr="00690C65" w:rsidRDefault="004E52BA" w:rsidP="00EF1E73">
      <w:pPr>
        <w:pStyle w:val="ProductList-Body"/>
      </w:pPr>
      <w:r>
        <w:rPr>
          <w:rFonts w:asciiTheme="majorHAnsi" w:hAnsiTheme="majorHAnsi"/>
          <w:sz w:val="16"/>
          <w:szCs w:val="16"/>
        </w:rPr>
        <w:t>Exchange Online Kiosk</w:t>
      </w:r>
    </w:p>
    <w:p w:rsidR="004E52BA" w:rsidRPr="00690C65" w:rsidRDefault="004E52BA" w:rsidP="00EF1E73">
      <w:pPr>
        <w:pStyle w:val="ProductList-Body"/>
      </w:pPr>
      <w:r>
        <w:rPr>
          <w:rFonts w:asciiTheme="majorHAnsi" w:hAnsiTheme="majorHAnsi"/>
          <w:sz w:val="16"/>
          <w:szCs w:val="16"/>
        </w:rPr>
        <w:t>Exchange Online Plan 1</w:t>
      </w:r>
    </w:p>
    <w:p w:rsidR="004E52BA" w:rsidRPr="00690C65"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1A19E0">
      <w:pPr>
        <w:pStyle w:val="ProductList-Body"/>
        <w:ind w:left="180"/>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9"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11" w:name="_Toc423959249"/>
      <w:r w:rsidRPr="0063535D">
        <w:rPr>
          <w:b/>
          <w:color w:val="00188F"/>
        </w:rPr>
        <w:t>Vereinbarung zum Servicelevel</w:t>
      </w:r>
      <w:bookmarkEnd w:id="111"/>
    </w:p>
    <w:p w:rsidR="0011105D" w:rsidRDefault="0011105D" w:rsidP="0011105D">
      <w:pPr>
        <w:pStyle w:val="ProductList-Body"/>
        <w:tabs>
          <w:tab w:val="clear" w:pos="158"/>
          <w:tab w:val="left" w:pos="180"/>
        </w:tabs>
      </w:pPr>
      <w:r>
        <w:t>Es besteht keine Vereinbarung zum Servicelevel für Advanced Threat Protection.</w:t>
      </w:r>
    </w:p>
    <w:p w:rsidR="00E93FD0" w:rsidRPr="00690C65" w:rsidRDefault="004816C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F6506F" w:rsidRDefault="00F6506F" w:rsidP="00F6506F">
      <w:pPr>
        <w:pStyle w:val="ProductList-Body"/>
      </w:pPr>
      <w:bookmarkStart w:id="112" w:name="Office365Applications"/>
    </w:p>
    <w:p w:rsidR="00F6506F" w:rsidRDefault="00F6506F" w:rsidP="00F6506F">
      <w:pPr>
        <w:pStyle w:val="ProductList-Body"/>
      </w:pPr>
    </w:p>
    <w:p w:rsidR="00F6506F" w:rsidRDefault="00F6506F" w:rsidP="00F6506F">
      <w:pPr>
        <w:pStyle w:val="ProductList-Body"/>
      </w:pPr>
    </w:p>
    <w:p w:rsidR="00862C50" w:rsidRPr="00205B87" w:rsidRDefault="00862C50" w:rsidP="002C01F6">
      <w:pPr>
        <w:pStyle w:val="ProductList-Offering2Heading"/>
        <w:rPr>
          <w:lang w:val="de-DE"/>
        </w:rPr>
      </w:pPr>
      <w:r w:rsidRPr="00205B87">
        <w:rPr>
          <w:lang w:val="de-DE"/>
        </w:rPr>
        <w:lastRenderedPageBreak/>
        <w:tab/>
      </w:r>
      <w:bookmarkStart w:id="113" w:name="_Toc454096910"/>
      <w:r w:rsidRPr="00205B87">
        <w:rPr>
          <w:lang w:val="de-DE"/>
        </w:rPr>
        <w:t>Office 365-Anwendungen</w:t>
      </w:r>
      <w:bookmarkEnd w:id="113"/>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12"/>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3107C0" w:rsidRDefault="00862C50" w:rsidP="00862C50">
      <w:pPr>
        <w:pStyle w:val="ProductList-Body"/>
        <w:rPr>
          <w:lang w:val="en-US"/>
        </w:rPr>
      </w:pPr>
      <w:r w:rsidRPr="003107C0">
        <w:rPr>
          <w:rFonts w:asciiTheme="majorHAnsi" w:hAnsiTheme="majorHAnsi"/>
          <w:sz w:val="16"/>
          <w:szCs w:val="16"/>
          <w:lang w:val="en-US"/>
        </w:rPr>
        <w:t>Project Pro für Office 365</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23E7D" w:rsidRPr="00690C65" w:rsidRDefault="00123E7D" w:rsidP="00123E7D">
      <w:pPr>
        <w:pStyle w:val="ProductList-Body"/>
      </w:pPr>
      <w:r>
        <w:t>Es ist keine SLA für Project Pro für Office 365 und Visio Pro für Office 365 vorhanden.</w:t>
      </w:r>
    </w:p>
    <w:p w:rsidR="00123E7D" w:rsidRPr="00690C65" w:rsidRDefault="00123E7D" w:rsidP="00123E7D">
      <w:pPr>
        <w:pStyle w:val="ProductList-Body"/>
      </w:pPr>
    </w:p>
    <w:p w:rsidR="000D0A34" w:rsidRPr="00401A18" w:rsidRDefault="000D0A34" w:rsidP="000D0A34">
      <w:pPr>
        <w:pStyle w:val="ProductList-Body"/>
        <w:tabs>
          <w:tab w:val="clear" w:pos="158"/>
          <w:tab w:val="left" w:pos="180"/>
        </w:tabs>
        <w:rPr>
          <w:b/>
          <w:color w:val="00188F"/>
        </w:rPr>
      </w:pPr>
      <w:r w:rsidRPr="00401A18">
        <w:rPr>
          <w:b/>
          <w:color w:val="00188F"/>
        </w:rPr>
        <w:t>Rechte zur Installation und Nutzung</w:t>
      </w:r>
    </w:p>
    <w:p w:rsidR="000D0A34" w:rsidRPr="00401A18" w:rsidRDefault="000D0A34" w:rsidP="000D0A34">
      <w:pPr>
        <w:pStyle w:val="ProductList-Body"/>
        <w:tabs>
          <w:tab w:val="clear" w:pos="158"/>
          <w:tab w:val="left" w:pos="180"/>
        </w:tabs>
      </w:pPr>
      <w:r w:rsidRPr="00401A18">
        <w:t>Jeder Nutzer, dem der Kunde eine Nutzer-AL zuweist, muss ein Microsoft-Account haben, um die mit dem Abonnement bereitgestellte Software zu nutzen. Diese Nutzer:</w:t>
      </w:r>
    </w:p>
    <w:p w:rsidR="000D0A34" w:rsidRPr="00401A18" w:rsidRDefault="000D0A34" w:rsidP="000D0A34">
      <w:pPr>
        <w:pStyle w:val="ProductList-Body"/>
        <w:numPr>
          <w:ilvl w:val="0"/>
          <w:numId w:val="17"/>
        </w:numPr>
        <w:ind w:left="450" w:hanging="270"/>
      </w:pPr>
      <w:r w:rsidRPr="00401A18">
        <w:t>sind berechtigt, die mit der AL bereitgestellte Software zur lokalen oder Remoteverwendung in bis zu fünf gleichzeitigen OSEs zu aktivieren.</w:t>
      </w:r>
    </w:p>
    <w:p w:rsidR="000D0A34" w:rsidRPr="00401A18" w:rsidRDefault="000D0A34" w:rsidP="000D0A34">
      <w:pPr>
        <w:pStyle w:val="ProductList-Body"/>
        <w:numPr>
          <w:ilvl w:val="0"/>
          <w:numId w:val="17"/>
        </w:numPr>
        <w:spacing w:before="40"/>
        <w:ind w:left="450" w:hanging="274"/>
      </w:pPr>
      <w:r w:rsidRPr="00401A18">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40" w:history="1">
        <w:r w:rsidRPr="00401A18">
          <w:rPr>
            <w:rStyle w:val="Hyperlink"/>
          </w:rPr>
          <w:t>www.office.com/sca</w:t>
        </w:r>
      </w:hyperlink>
      <w:r w:rsidRPr="00401A18">
        <w:rPr>
          <w:color w:val="1F497D"/>
        </w:rPr>
        <w:t xml:space="preserve">. </w:t>
      </w:r>
      <w:r w:rsidRPr="00401A18">
        <w:t>Im Sinne dieses Nutzungsrechts ist ein „Netzwerkserver“ ein physischer Hardwareserver, der ausschließlich der Kundennutzung dient. Diese Shared Computer Activation-Bestimmung gilt nicht für die Lizenz der Kunden für Office 365 Business, und</w:t>
      </w:r>
    </w:p>
    <w:p w:rsidR="000D0A34" w:rsidRPr="00401A18" w:rsidRDefault="000D0A34" w:rsidP="000D0A34">
      <w:pPr>
        <w:pStyle w:val="ProductList-Body"/>
        <w:numPr>
          <w:ilvl w:val="0"/>
          <w:numId w:val="17"/>
        </w:numPr>
        <w:spacing w:before="40"/>
        <w:ind w:left="450" w:hanging="274"/>
      </w:pPr>
      <w:r w:rsidRPr="00401A18">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4816C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r w:rsidRPr="00205B87">
        <w:rPr>
          <w:lang w:val="de-DE"/>
        </w:rPr>
        <w:tab/>
      </w:r>
      <w:bookmarkStart w:id="114" w:name="_Toc454096911"/>
      <w:r w:rsidRPr="00205B87">
        <w:rPr>
          <w:lang w:val="de-DE"/>
        </w:rPr>
        <w:t>Office 365 Delve Analytics</w:t>
      </w:r>
      <w:bookmarkEnd w:id="114"/>
    </w:p>
    <w:p w:rsidR="00EE7258" w:rsidRPr="00604840" w:rsidRDefault="00EE7258" w:rsidP="00EE7258">
      <w:pPr>
        <w:pStyle w:val="ProductList-Body"/>
      </w:pPr>
      <w:r w:rsidRPr="00604840">
        <w:rPr>
          <w:b/>
          <w:color w:val="00188F"/>
        </w:rPr>
        <w:t>Vereinbarung zum Servicelevel</w:t>
      </w:r>
    </w:p>
    <w:p w:rsidR="00EE7258" w:rsidRPr="00604840" w:rsidRDefault="00EE7258" w:rsidP="00EE7258">
      <w:pPr>
        <w:pStyle w:val="ProductList-Body"/>
      </w:pPr>
      <w:r w:rsidRPr="00604840">
        <w:t>Es gibt keine SLA für Office 365 Delve Analytics.</w:t>
      </w:r>
    </w:p>
    <w:p w:rsidR="00EE7258" w:rsidRPr="00F65576" w:rsidRDefault="004816C1" w:rsidP="00EE7258">
      <w:pPr>
        <w:pStyle w:val="ProductList-Body"/>
        <w:shd w:val="clear" w:color="auto" w:fill="A6A6A6" w:themeFill="background1" w:themeFillShade="A6"/>
        <w:spacing w:before="120" w:after="240"/>
        <w:jc w:val="right"/>
      </w:pPr>
      <w:hyperlink w:anchor="TableofContents" w:history="1">
        <w:r w:rsidR="00EE7258" w:rsidRPr="00F65576">
          <w:rPr>
            <w:rStyle w:val="Hyperlink"/>
            <w:sz w:val="16"/>
            <w:szCs w:val="16"/>
          </w:rPr>
          <w:t>Inhalt</w:t>
        </w:r>
      </w:hyperlink>
      <w:r w:rsidR="00EE7258" w:rsidRPr="00F65576">
        <w:rPr>
          <w:sz w:val="16"/>
          <w:szCs w:val="16"/>
        </w:rPr>
        <w:t xml:space="preserve"> / </w:t>
      </w:r>
      <w:hyperlink w:anchor="GeneralTerms" w:history="1">
        <w:r w:rsidR="00EE7258" w:rsidRPr="00F65576">
          <w:rPr>
            <w:rStyle w:val="Hyperlink"/>
            <w:sz w:val="16"/>
            <w:szCs w:val="16"/>
          </w:rPr>
          <w:t>Allgemeine Bestimmungen</w:t>
        </w:r>
      </w:hyperlink>
    </w:p>
    <w:p w:rsidR="00205B87" w:rsidRPr="00F65576" w:rsidRDefault="00205B87" w:rsidP="00205B87">
      <w:pPr>
        <w:pStyle w:val="ProductList-Offering2Heading"/>
        <w:outlineLvl w:val="2"/>
        <w:rPr>
          <w:lang w:val="de-DE"/>
        </w:rPr>
      </w:pPr>
      <w:r w:rsidRPr="00F65576">
        <w:rPr>
          <w:lang w:val="de-DE"/>
        </w:rPr>
        <w:tab/>
      </w:r>
      <w:bookmarkStart w:id="115" w:name="_Toc435790953"/>
      <w:bookmarkStart w:id="116" w:name="_Toc454096912"/>
      <w:r w:rsidRPr="00F65576">
        <w:rPr>
          <w:lang w:val="de-DE"/>
        </w:rPr>
        <w:t>Office 365 Advanced eDiscovery</w:t>
      </w:r>
      <w:bookmarkEnd w:id="115"/>
      <w:bookmarkEnd w:id="116"/>
    </w:p>
    <w:p w:rsidR="00205B87" w:rsidRPr="00F65576" w:rsidRDefault="00205B87" w:rsidP="00205B87">
      <w:pPr>
        <w:pStyle w:val="ProductList-Body"/>
      </w:pPr>
      <w:r w:rsidRPr="00F65576">
        <w:rPr>
          <w:b/>
          <w:color w:val="00188F"/>
        </w:rPr>
        <w:t>Vereinbarung zum Servicelevel</w:t>
      </w:r>
    </w:p>
    <w:p w:rsidR="00205B87" w:rsidRPr="007F0A21" w:rsidRDefault="00205B87" w:rsidP="00205B87">
      <w:pPr>
        <w:pStyle w:val="ProductList-Body"/>
      </w:pPr>
      <w:r>
        <w:t>Es gibt keine SLA für Office 365 Advanced eDiscovery.</w:t>
      </w:r>
    </w:p>
    <w:p w:rsidR="00205B87" w:rsidRPr="00A55FA6" w:rsidRDefault="004816C1" w:rsidP="00205B87">
      <w:pPr>
        <w:pStyle w:val="ProductList-Body"/>
        <w:shd w:val="clear" w:color="auto" w:fill="A6A6A6" w:themeFill="background1" w:themeFillShade="A6"/>
        <w:spacing w:before="120" w:after="240"/>
        <w:jc w:val="right"/>
        <w:rPr>
          <w:sz w:val="16"/>
          <w:szCs w:val="16"/>
        </w:rPr>
      </w:pPr>
      <w:hyperlink w:anchor="TableofContents" w:history="1">
        <w:r w:rsidR="00205B87" w:rsidRPr="00A55FA6">
          <w:rPr>
            <w:rStyle w:val="Hyperlink"/>
            <w:sz w:val="16"/>
            <w:szCs w:val="16"/>
          </w:rPr>
          <w:t>Inhalt</w:t>
        </w:r>
      </w:hyperlink>
      <w:r w:rsidR="00205B87" w:rsidRPr="00A55FA6">
        <w:rPr>
          <w:sz w:val="16"/>
          <w:szCs w:val="16"/>
        </w:rPr>
        <w:t xml:space="preserve"> / </w:t>
      </w:r>
      <w:hyperlink w:anchor="GeneralTerms" w:history="1">
        <w:r w:rsidR="00205B87" w:rsidRPr="00A55FA6">
          <w:rPr>
            <w:rStyle w:val="Hyperlink"/>
            <w:sz w:val="16"/>
            <w:szCs w:val="16"/>
          </w:rPr>
          <w:t>Allgemeine Bestimmungen</w:t>
        </w:r>
      </w:hyperlink>
    </w:p>
    <w:p w:rsidR="00976EB6" w:rsidRPr="00205B87" w:rsidRDefault="00976EB6" w:rsidP="002C01F6">
      <w:pPr>
        <w:pStyle w:val="ProductList-Offering2Heading"/>
        <w:keepNext/>
        <w:rPr>
          <w:lang w:val="de-DE"/>
        </w:rPr>
      </w:pPr>
      <w:r w:rsidRPr="00205B87">
        <w:rPr>
          <w:lang w:val="de-DE"/>
        </w:rPr>
        <w:lastRenderedPageBreak/>
        <w:tab/>
      </w:r>
      <w:bookmarkStart w:id="117" w:name="_Toc454096913"/>
      <w:r w:rsidRPr="00205B87">
        <w:rPr>
          <w:lang w:val="de-DE"/>
        </w:rPr>
        <w:t>Office Online</w:t>
      </w:r>
      <w:bookmarkEnd w:id="117"/>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4816C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18" w:name="_Toc454096914"/>
      <w:r w:rsidRPr="00205B87">
        <w:rPr>
          <w:lang w:val="de-DE"/>
        </w:rPr>
        <w:t>OneDrive for Business</w:t>
      </w:r>
      <w:bookmarkEnd w:id="118"/>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4816C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CD3C98" w:rsidP="002C01F6">
      <w:pPr>
        <w:pStyle w:val="ProductList-Offering2Heading"/>
        <w:rPr>
          <w:lang w:val="de-DE"/>
        </w:rPr>
      </w:pPr>
      <w:r>
        <w:rPr>
          <w:lang w:val="de-DE"/>
        </w:rPr>
        <w:tab/>
      </w:r>
      <w:bookmarkStart w:id="119" w:name="_Toc454096915"/>
      <w:r w:rsidR="005B7124" w:rsidRPr="00205B87">
        <w:rPr>
          <w:lang w:val="de-DE"/>
        </w:rPr>
        <w:t>Project Online</w:t>
      </w:r>
      <w:bookmarkEnd w:id="119"/>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4816C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20" w:name="_Toc454096916"/>
      <w:r w:rsidRPr="00205B87">
        <w:rPr>
          <w:lang w:val="de-DE"/>
        </w:rPr>
        <w:t>SharePoint Online</w:t>
      </w:r>
      <w:bookmarkEnd w:id="120"/>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976EB6" w:rsidRPr="00205B87" w:rsidRDefault="00976EB6" w:rsidP="00866323">
      <w:pPr>
        <w:pStyle w:val="ProductList-Body"/>
      </w:pPr>
      <w:r w:rsidRPr="00205B87">
        <w:rPr>
          <w:rFonts w:asciiTheme="majorHAnsi" w:hAnsiTheme="majorHAnsi"/>
          <w:sz w:val="16"/>
          <w:szCs w:val="16"/>
        </w:rPr>
        <w:t>Duet Enterprise Online für Microsoft SharePoint und SAP</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Kiosk</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1</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4816C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21" w:name="SkypeforBusinessOnline"/>
      <w:r w:rsidRPr="00205B87">
        <w:rPr>
          <w:lang w:val="de-DE"/>
        </w:rPr>
        <w:tab/>
      </w:r>
      <w:bookmarkStart w:id="122" w:name="_Toc431797723"/>
      <w:bookmarkStart w:id="123" w:name="_Toc431459539"/>
      <w:bookmarkStart w:id="124" w:name="_Toc454096917"/>
      <w:r w:rsidRPr="00205B87">
        <w:rPr>
          <w:lang w:val="de-DE"/>
        </w:rPr>
        <w:t xml:space="preserve">Skype for Business </w:t>
      </w:r>
      <w:bookmarkEnd w:id="122"/>
      <w:r w:rsidRPr="00205B87">
        <w:rPr>
          <w:lang w:val="de-DE"/>
        </w:rPr>
        <w:t>Online</w:t>
      </w:r>
      <w:bookmarkEnd w:id="121"/>
      <w:bookmarkEnd w:id="123"/>
      <w:bookmarkEnd w:id="124"/>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EE7258" w:rsidRPr="00205B87" w:rsidRDefault="00EE7258" w:rsidP="00EE7258">
      <w:pPr>
        <w:pStyle w:val="ProductList-Body"/>
        <w:rPr>
          <w:lang w:val="en-US"/>
        </w:rPr>
      </w:pPr>
      <w:r w:rsidRPr="00205B87">
        <w:rPr>
          <w:rFonts w:asciiTheme="majorHAnsi" w:hAnsiTheme="majorHAnsi"/>
          <w:sz w:val="16"/>
          <w:szCs w:val="16"/>
          <w:lang w:val="en-US"/>
        </w:rPr>
        <w:t>Skype for Business Online Plan 1</w:t>
      </w:r>
    </w:p>
    <w:p w:rsidR="00EE7258" w:rsidRPr="00205B87" w:rsidRDefault="00EE7258" w:rsidP="00EE7258">
      <w:pPr>
        <w:pStyle w:val="ProductList-Body"/>
        <w:rPr>
          <w:lang w:val="en-US"/>
        </w:rPr>
      </w:pPr>
      <w:r w:rsidRPr="00205B87">
        <w:rPr>
          <w:rFonts w:asciiTheme="majorHAnsi" w:hAnsiTheme="majorHAnsi"/>
          <w:sz w:val="16"/>
          <w:szCs w:val="16"/>
          <w:lang w:val="en-US"/>
        </w:rPr>
        <w:t xml:space="preserve"> Skype for Business Online Plan 2</w:t>
      </w:r>
    </w:p>
    <w:p w:rsidR="00EE7258" w:rsidRPr="00205B87" w:rsidRDefault="00EE7258" w:rsidP="00EE7258">
      <w:pPr>
        <w:pStyle w:val="ProductList-Body"/>
        <w:rPr>
          <w:lang w:val="en-US"/>
        </w:rPr>
      </w:pPr>
      <w:r w:rsidRPr="00205B87">
        <w:rPr>
          <w:rFonts w:asciiTheme="majorHAnsi" w:hAnsiTheme="majorHAnsi"/>
          <w:sz w:val="16"/>
          <w:szCs w:val="16"/>
          <w:lang w:val="en-US"/>
        </w:rPr>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EE7258">
      <w:pPr>
        <w:pStyle w:val="ProductList-Body"/>
      </w:pPr>
      <w:bookmarkStart w:id="125" w:name="CoreFeature"/>
      <w:r w:rsidRPr="00604840">
        <w:rPr>
          <w:b/>
          <w:color w:val="00188F"/>
        </w:rPr>
        <w:t xml:space="preserve">Core Feature </w:t>
      </w:r>
      <w:bookmarkEnd w:id="125"/>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4816C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bookmarkStart w:id="126" w:name="SkypeforBusinessOnlinePTSN"/>
      <w:r>
        <w:rPr>
          <w:lang w:val="de-DE"/>
        </w:rPr>
        <w:tab/>
      </w:r>
      <w:bookmarkStart w:id="127" w:name="_Toc454096918"/>
      <w:r w:rsidR="00EE7258" w:rsidRPr="008E1AE7">
        <w:rPr>
          <w:lang w:val="de-DE"/>
        </w:rPr>
        <w:t>Skype for Business Online PSTN Services</w:t>
      </w:r>
      <w:bookmarkEnd w:id="127"/>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bookmarkEnd w:id="126"/>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Calling</w:t>
      </w:r>
    </w:p>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Conferencing</w:t>
      </w:r>
    </w:p>
    <w:p w:rsidR="00887D3E" w:rsidRPr="00866323" w:rsidRDefault="00887D3E" w:rsidP="00887D3E">
      <w:pPr>
        <w:pStyle w:val="ProductList-Body"/>
        <w:rPr>
          <w:rFonts w:asciiTheme="majorHAnsi" w:hAnsiTheme="majorHAnsi"/>
          <w:sz w:val="16"/>
          <w:szCs w:val="16"/>
        </w:rPr>
      </w:pPr>
      <w:r>
        <w:rPr>
          <w:rFonts w:asciiTheme="majorHAnsi" w:hAnsiTheme="majorHAnsi"/>
          <w:sz w:val="16"/>
          <w:szCs w:val="16"/>
        </w:rPr>
        <w:t>Skype for Business PSTN Nutzungsabhängiges Angebot</w:t>
      </w:r>
    </w:p>
    <w:p w:rsidR="00887D3E" w:rsidRDefault="00887D3E" w:rsidP="00887D3E">
      <w:pPr>
        <w:pStyle w:val="ProductList-Offering2"/>
        <w:sectPr w:rsidR="00887D3E" w:rsidSect="005B7124">
          <w:type w:val="continuous"/>
          <w:pgSz w:w="12240" w:h="15840"/>
          <w:pgMar w:top="1440" w:right="720" w:bottom="1440" w:left="720" w:header="720" w:footer="720" w:gutter="0"/>
          <w:cols w:num="2" w:space="720"/>
          <w:titlePg/>
          <w:docGrid w:linePitch="360"/>
        </w:sectPr>
      </w:pPr>
    </w:p>
    <w:p w:rsidR="00EE7258" w:rsidRPr="00887D3E" w:rsidRDefault="00EE7258" w:rsidP="00EE7258">
      <w:pPr>
        <w:pStyle w:val="ProductList-Body"/>
        <w:pBdr>
          <w:top w:val="single" w:sz="4" w:space="1" w:color="BFBFBF" w:themeColor="background1" w:themeShade="BF"/>
        </w:pBdr>
        <w:rPr>
          <w:sz w:val="8"/>
          <w:szCs w:val="8"/>
        </w:rPr>
      </w:pPr>
    </w:p>
    <w:p w:rsidR="00EE7258" w:rsidRPr="008E1AE7" w:rsidRDefault="00EE7258" w:rsidP="008E1AE7">
      <w:pPr>
        <w:pStyle w:val="ProductList-Body"/>
        <w:tabs>
          <w:tab w:val="clear" w:pos="158"/>
          <w:tab w:val="left" w:pos="360"/>
        </w:tabs>
        <w:rPr>
          <w:b/>
          <w:color w:val="00188F"/>
        </w:rPr>
      </w:pPr>
      <w:r w:rsidRPr="00604840">
        <w:rPr>
          <w:b/>
          <w:color w:val="00188F"/>
        </w:rPr>
        <w:t>Definition von Telefonfestnetzdiensten</w:t>
      </w:r>
    </w:p>
    <w:p w:rsidR="00EE7258" w:rsidRPr="00604840" w:rsidRDefault="00EE7258" w:rsidP="00EE7258">
      <w:pPr>
        <w:pStyle w:val="ProductList-Body"/>
      </w:pPr>
      <w:r w:rsidRPr="00604840">
        <w:t>Skype for Business Online PSTN Services („Telefonfestnetzdienste“) ermöglichen Nutzern die Kommunikation mit anderen Personen über das weltweite Telefonfestnetz.</w:t>
      </w:r>
    </w:p>
    <w:p w:rsidR="00EE7258" w:rsidRPr="00604840" w:rsidRDefault="00EE7258" w:rsidP="00EE7258">
      <w:pPr>
        <w:pStyle w:val="ProductList-Body"/>
      </w:pPr>
    </w:p>
    <w:p w:rsidR="000D0A34" w:rsidRPr="00401A18" w:rsidRDefault="000D0A34" w:rsidP="000D0A34">
      <w:pPr>
        <w:pStyle w:val="ProductList-Body"/>
        <w:rPr>
          <w:b/>
          <w:color w:val="00188F"/>
        </w:rPr>
      </w:pPr>
      <w:r w:rsidRPr="00401A18">
        <w:rPr>
          <w:b/>
          <w:color w:val="00188F"/>
        </w:rPr>
        <w:t>Telefonfestnetz-Diensteanbieter</w:t>
      </w:r>
    </w:p>
    <w:p w:rsidR="000D0A34" w:rsidRPr="00401A18" w:rsidRDefault="000D0A34" w:rsidP="000D0A34">
      <w:pPr>
        <w:pStyle w:val="ProductList-Body"/>
      </w:pPr>
      <w:r w:rsidRPr="00401A18">
        <w:t>Für Kunden in den Vereinigten Staaten und in Puerto Rico werden Telefonfestnetzdienste von Skype Communications US Corporation bereitgestellt, einer Tochtergesellschaft von Microsoft Corporation. Für Kunden außerhalb der Vereinigten Staaten und Puerto Ricos werden Telefonfestnetzdienste von der Microsoft-Gesellschaft bereitgestellt, die den Volumenlizenzvertrag mit dem Kunden abschließt.</w:t>
      </w:r>
    </w:p>
    <w:p w:rsidR="000D0A34" w:rsidRPr="00401A18" w:rsidRDefault="000D0A34" w:rsidP="000D0A34">
      <w:pPr>
        <w:pStyle w:val="ProductList-Body"/>
      </w:pPr>
    </w:p>
    <w:p w:rsidR="000D0A34" w:rsidRPr="00401A18" w:rsidRDefault="000D0A34" w:rsidP="000D0A34">
      <w:pPr>
        <w:pStyle w:val="ProductList-Body"/>
        <w:rPr>
          <w:b/>
          <w:color w:val="00188F"/>
        </w:rPr>
      </w:pPr>
      <w:r w:rsidRPr="00401A18">
        <w:rPr>
          <w:b/>
          <w:color w:val="00188F"/>
        </w:rPr>
        <w:t>Telefonfestnetzsteuern</w:t>
      </w:r>
    </w:p>
    <w:p w:rsidR="000D0A34" w:rsidRPr="00401A18" w:rsidRDefault="000D0A34" w:rsidP="000D0A34">
      <w:pPr>
        <w:pStyle w:val="ProductList-Body"/>
      </w:pPr>
      <w:r w:rsidRPr="00401A18">
        <w:t>In den Vereinigten Staaten enthalten alle Preise für Telefonfestnetzdienste, die Microsoft im Namen von Skype Communications US Corporation direkt an Kunden verkauft, alle anfallenden Steuern und Gebühren, die vom Kunden eingenommen und an staatliche Behörden, Ämter oder halbstaatliche Stellen abgeführt werden müssen. Alle enthaltenen Steuern werden auf der Volumenlizenz-Website (</w:t>
      </w:r>
      <w:hyperlink r:id="rId41" w:history="1">
        <w:r w:rsidRPr="00401A18">
          <w:rPr>
            <w:rStyle w:val="Hyperlink"/>
          </w:rPr>
          <w:t>http://go.microsoft.com/fwlink/?LinkId=690247</w:t>
        </w:r>
      </w:hyperlink>
      <w:r w:rsidRPr="00401A18">
        <w:t>) veröffentlicht.</w:t>
      </w:r>
    </w:p>
    <w:p w:rsidR="000D0A34" w:rsidRPr="00401A18" w:rsidRDefault="000D0A34" w:rsidP="000D0A34">
      <w:pPr>
        <w:pStyle w:val="ProductList-Body"/>
      </w:pPr>
    </w:p>
    <w:p w:rsidR="000D0A34" w:rsidRPr="00401A18" w:rsidRDefault="000D0A34" w:rsidP="000D0A34">
      <w:pPr>
        <w:pStyle w:val="ProductList-Body"/>
        <w:rPr>
          <w:b/>
          <w:color w:val="00188F"/>
        </w:rPr>
      </w:pPr>
      <w:r w:rsidRPr="00401A18">
        <w:rPr>
          <w:b/>
          <w:color w:val="00188F"/>
        </w:rPr>
        <w:t>Wichtige Informationen zu Notrufdiensten</w:t>
      </w:r>
    </w:p>
    <w:p w:rsidR="000D0A34" w:rsidRPr="00401A18" w:rsidRDefault="000D0A34" w:rsidP="000D0A34">
      <w:pPr>
        <w:pStyle w:val="ProductList-Body"/>
      </w:pPr>
      <w:r w:rsidRPr="00401A18">
        <w:t>Der Kunde muss jeden Nutzer von Skype for Business Online PSTN Calling darüber informieren, dass Notfalldienste anders als bei den herkömmlichen Telefondiensten funktionieren: (i) Skype for Business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Skype for Business Online PSTN Calling-Dienste absetzen. (iii) Auch wenn die Skype for Business Online PSTN Calling-Dienste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Nutzungsbeschränkungen</w:t>
      </w:r>
    </w:p>
    <w:p w:rsidR="00EE7258" w:rsidRPr="00604840" w:rsidRDefault="00EE7258" w:rsidP="00EE7258">
      <w:pPr>
        <w:pStyle w:val="ProductList-Body"/>
        <w:tabs>
          <w:tab w:val="clear" w:pos="158"/>
          <w:tab w:val="left" w:pos="360"/>
        </w:tabs>
      </w:pPr>
      <w:r w:rsidRPr="00604840">
        <w:t>Der Kunde ist nicht berechtigt, die Nutzungsgrenzen des Abonnementsplans für den jeweiligen Telefonfestnetzdienst zu überschreiten. Bei Zuwiderhandlung können die Dienste gesperrt werden. Microsoft kündigt die Sperre von Telefonfestnetzdiensten mit einer angemessenen Frist vorab an. Während einer solchen Sperre ist der Kunde nach wie vor in der Lage, Notrufe abzusetzen.</w:t>
      </w:r>
    </w:p>
    <w:p w:rsidR="00EE7258" w:rsidRPr="00604840" w:rsidRDefault="004816C1"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0D0A34" w:rsidRDefault="000D0A34" w:rsidP="000D0A34">
      <w:pPr>
        <w:pStyle w:val="ProductList-Body"/>
        <w:tabs>
          <w:tab w:val="clear" w:pos="158"/>
          <w:tab w:val="left" w:pos="360"/>
        </w:tabs>
      </w:pPr>
    </w:p>
    <w:p w:rsidR="000D0A34" w:rsidRDefault="000D0A34" w:rsidP="000D0A34">
      <w:pPr>
        <w:pStyle w:val="ProductList-Body"/>
        <w:tabs>
          <w:tab w:val="clear" w:pos="158"/>
          <w:tab w:val="left" w:pos="360"/>
        </w:tabs>
      </w:pPr>
    </w:p>
    <w:p w:rsidR="000D0A34" w:rsidRDefault="000D0A34" w:rsidP="000D0A34">
      <w:pPr>
        <w:pStyle w:val="ProductList-Body"/>
        <w:tabs>
          <w:tab w:val="clear" w:pos="158"/>
          <w:tab w:val="left" w:pos="360"/>
        </w:tabs>
      </w:pPr>
    </w:p>
    <w:p w:rsidR="000D0A34" w:rsidRDefault="000D0A34" w:rsidP="000D0A34">
      <w:pPr>
        <w:pStyle w:val="ProductList-Body"/>
        <w:tabs>
          <w:tab w:val="clear" w:pos="158"/>
          <w:tab w:val="left" w:pos="360"/>
        </w:tabs>
      </w:pPr>
    </w:p>
    <w:p w:rsidR="000D0A34" w:rsidRDefault="000D0A34" w:rsidP="002C01F6">
      <w:pPr>
        <w:pStyle w:val="ProductList-OfferingGroupHeading"/>
        <w:rPr>
          <w:lang w:val="de-DE"/>
        </w:rPr>
      </w:pPr>
    </w:p>
    <w:p w:rsidR="008E1EAF" w:rsidRPr="00205B87" w:rsidRDefault="004B3528" w:rsidP="002C01F6">
      <w:pPr>
        <w:pStyle w:val="ProductList-OfferingGroupHeading"/>
        <w:rPr>
          <w:lang w:val="de-DE"/>
        </w:rPr>
      </w:pPr>
      <w:bookmarkStart w:id="128" w:name="_Toc454096919"/>
      <w:r w:rsidRPr="00205B87">
        <w:rPr>
          <w:lang w:val="de-DE"/>
        </w:rPr>
        <w:lastRenderedPageBreak/>
        <w:t>Sonstige Onlinedienste</w:t>
      </w:r>
      <w:bookmarkEnd w:id="128"/>
    </w:p>
    <w:p w:rsidR="008E1EAF" w:rsidRPr="00205B87" w:rsidRDefault="004B3528" w:rsidP="002C01F6">
      <w:pPr>
        <w:pStyle w:val="ProductList-Offering2Heading"/>
        <w:rPr>
          <w:lang w:val="de-DE"/>
        </w:rPr>
      </w:pPr>
      <w:r w:rsidRPr="00205B87">
        <w:rPr>
          <w:lang w:val="de-DE"/>
        </w:rPr>
        <w:tab/>
      </w:r>
      <w:bookmarkStart w:id="129" w:name="_Toc454096920"/>
      <w:r w:rsidRPr="00205B87">
        <w:rPr>
          <w:lang w:val="de-DE"/>
        </w:rPr>
        <w:t>Bing Maps Enterprise Platform und Bing Maps Mobile Asset Management Platform</w:t>
      </w:r>
      <w:bookmarkEnd w:id="129"/>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3107C0" w:rsidRDefault="00917344" w:rsidP="0088164F">
      <w:pPr>
        <w:pStyle w:val="ProductList-Body"/>
        <w:numPr>
          <w:ilvl w:val="0"/>
          <w:numId w:val="20"/>
        </w:numPr>
        <w:spacing w:before="40"/>
        <w:ind w:left="461" w:hanging="274"/>
        <w:rPr>
          <w:lang w:val="en-US"/>
        </w:rPr>
      </w:pPr>
      <w:r w:rsidRPr="003107C0">
        <w:rPr>
          <w:lang w:val="en-US"/>
        </w:rPr>
        <w:t xml:space="preserve">Bing Maps </w:t>
      </w:r>
      <w:r w:rsidR="00F6506F">
        <w:rPr>
          <w:lang w:val="en-US"/>
        </w:rPr>
        <w:t>Platinum</w:t>
      </w:r>
      <w:r w:rsidRPr="003107C0">
        <w:rPr>
          <w:lang w:val="en-US"/>
        </w:rPr>
        <w:t xml:space="preserve"> Add-On</w:t>
      </w:r>
    </w:p>
    <w:p w:rsidR="00917344" w:rsidRPr="00690C65" w:rsidRDefault="00917344" w:rsidP="0088164F">
      <w:pPr>
        <w:pStyle w:val="ProductList-Body"/>
        <w:numPr>
          <w:ilvl w:val="0"/>
          <w:numId w:val="20"/>
        </w:numPr>
        <w:spacing w:before="40"/>
        <w:ind w:left="461" w:hanging="274"/>
      </w:pPr>
      <w:r>
        <w:t>AL für Bing Maps Known User</w:t>
      </w:r>
    </w:p>
    <w:p w:rsidR="00917344" w:rsidRPr="003107C0" w:rsidRDefault="00917344" w:rsidP="0088164F">
      <w:pPr>
        <w:pStyle w:val="ProductList-Body"/>
        <w:numPr>
          <w:ilvl w:val="0"/>
          <w:numId w:val="20"/>
        </w:numPr>
        <w:spacing w:before="40"/>
        <w:ind w:left="461" w:hanging="274"/>
        <w:rPr>
          <w:lang w:val="en-US"/>
        </w:rPr>
      </w:pPr>
      <w:r w:rsidRPr="003107C0">
        <w:rPr>
          <w:lang w:val="en-US"/>
        </w:rPr>
        <w:t>AL für Bing Maps Light Known User</w:t>
      </w:r>
    </w:p>
    <w:p w:rsidR="00917344" w:rsidRPr="003107C0" w:rsidRDefault="00917344" w:rsidP="00917344">
      <w:pPr>
        <w:pStyle w:val="ProductList-Body"/>
        <w:rPr>
          <w:sz w:val="16"/>
          <w:szCs w:val="16"/>
          <w:lang w:val="en-US"/>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42" w:history="1">
        <w:r>
          <w:rPr>
            <w:rStyle w:val="Hyperlink"/>
          </w:rPr>
          <w:t>http://go.microsoft.com/fwlink/p/?LinkID=66121</w:t>
        </w:r>
      </w:hyperlink>
      <w:r>
        <w:t xml:space="preserve"> und </w:t>
      </w:r>
      <w:hyperlink r:id="rId43" w:history="1">
        <w:r>
          <w:rPr>
            <w:rStyle w:val="Hyperlink"/>
          </w:rPr>
          <w:t>http://go.microsoft.com/fwlink/p/?LinkID=223436</w:t>
        </w:r>
      </w:hyperlink>
      <w:r>
        <w:t>.</w:t>
      </w:r>
    </w:p>
    <w:p w:rsidR="00A43B50" w:rsidRDefault="00A43B50" w:rsidP="00917344">
      <w:pPr>
        <w:pStyle w:val="ProductList-Body"/>
        <w:rPr>
          <w:b/>
          <w:color w:val="00188F"/>
        </w:rPr>
      </w:pPr>
    </w:p>
    <w:p w:rsidR="00917344" w:rsidRPr="00690C65" w:rsidRDefault="00917344" w:rsidP="00EE7258">
      <w:pPr>
        <w:pStyle w:val="ProductList-Body"/>
        <w:keepNext/>
      </w:pPr>
      <w:r>
        <w:rPr>
          <w:b/>
          <w:color w:val="00188F"/>
        </w:rPr>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44" w:history="1">
        <w:r>
          <w:rPr>
            <w:rStyle w:val="Hyperlink"/>
          </w:rPr>
          <w:t>http://go.microsoft.com/fwlink/?LinkID=248686</w:t>
        </w:r>
      </w:hyperlink>
      <w:r>
        <w:t xml:space="preserve"> und sie sind anwendbar auf die Verwendung von Bing Maps-Diensten durch den Kunden.</w:t>
      </w:r>
    </w:p>
    <w:p w:rsidR="00917344" w:rsidRPr="00690C65" w:rsidRDefault="004816C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917344" w:rsidP="002C01F6">
      <w:pPr>
        <w:pStyle w:val="ProductList-Offering2Heading"/>
        <w:keepNext/>
        <w:rPr>
          <w:lang w:val="de-DE"/>
        </w:rPr>
      </w:pPr>
      <w:r w:rsidRPr="00205B87">
        <w:rPr>
          <w:lang w:val="de-DE"/>
        </w:rPr>
        <w:tab/>
      </w:r>
      <w:bookmarkStart w:id="130" w:name="_Toc454096921"/>
      <w:r w:rsidRPr="00205B87">
        <w:rPr>
          <w:lang w:val="de-DE"/>
        </w:rPr>
        <w:t>Microsoft Learning E-Reference Library</w:t>
      </w:r>
      <w:bookmarkEnd w:id="130"/>
    </w:p>
    <w:p w:rsidR="008E1EAF" w:rsidRPr="00690C65" w:rsidRDefault="00917344" w:rsidP="00A914B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917344" w:rsidRPr="00690C65" w:rsidRDefault="004816C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917344" w:rsidP="002C01F6">
      <w:pPr>
        <w:pStyle w:val="ProductList-Offering2Heading"/>
        <w:rPr>
          <w:lang w:val="de-DE"/>
        </w:rPr>
      </w:pPr>
      <w:r w:rsidRPr="00205B87">
        <w:rPr>
          <w:lang w:val="de-DE"/>
        </w:rPr>
        <w:tab/>
      </w:r>
      <w:bookmarkStart w:id="131" w:name="_Toc454096922"/>
      <w:r w:rsidRPr="00205B87">
        <w:rPr>
          <w:lang w:val="de-DE"/>
        </w:rPr>
        <w:t>Microsoft Learning IT Academy</w:t>
      </w:r>
      <w:bookmarkEnd w:id="131"/>
    </w:p>
    <w:p w:rsidR="00917344" w:rsidRPr="00690C65" w:rsidRDefault="00917344" w:rsidP="00A329B2">
      <w:pPr>
        <w:pStyle w:val="ProductList-Body"/>
        <w:keepNext/>
      </w:pPr>
      <w:r>
        <w:rPr>
          <w:b/>
          <w:color w:val="00188F"/>
        </w:rPr>
        <w:t>Dienste-AL</w:t>
      </w:r>
    </w:p>
    <w:p w:rsidR="00917344" w:rsidRPr="00690C65" w:rsidRDefault="00917344" w:rsidP="00917344">
      <w:pPr>
        <w:pStyle w:val="ProductList-Body"/>
      </w:pPr>
      <w:r>
        <w:t>Eine Dienste-AL ist für jeden Standort erforderlich,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917344" w:rsidRPr="00690C65" w:rsidRDefault="00917344" w:rsidP="00917344">
      <w:pPr>
        <w:pStyle w:val="ProductList-Body"/>
      </w:pPr>
    </w:p>
    <w:p w:rsidR="00917344" w:rsidRPr="00690C65" w:rsidRDefault="00917344" w:rsidP="00917344">
      <w:pPr>
        <w:pStyle w:val="ProductList-Body"/>
      </w:pPr>
      <w:r>
        <w:rPr>
          <w:b/>
          <w:color w:val="00188F"/>
        </w:rPr>
        <w:t>IT Academy Programmleitfäden</w:t>
      </w:r>
    </w:p>
    <w:p w:rsidR="00917344" w:rsidRPr="00690C65" w:rsidRDefault="00917344" w:rsidP="00917344">
      <w:pPr>
        <w:pStyle w:val="ProductList-Body"/>
      </w:pPr>
      <w:r>
        <w:t xml:space="preserve">Die IT Academy-Programmleitfäden unter </w:t>
      </w:r>
      <w:hyperlink r:id="rId45" w:history="1">
        <w:r>
          <w:rPr>
            <w:rStyle w:val="Hyperlink"/>
          </w:rPr>
          <w:t>http://www.microsoft.com/itacademy</w:t>
        </w:r>
      </w:hyperlink>
      <w:r>
        <w:t xml:space="preserve"> gelten für die Nutzung durch den Kunden von Microsoft Learning IT Academy und der damit verbundenen Vorteile.</w:t>
      </w:r>
    </w:p>
    <w:p w:rsidR="00917344" w:rsidRPr="00690C65" w:rsidRDefault="00917344" w:rsidP="00917344">
      <w:pPr>
        <w:pStyle w:val="ProductList-Body"/>
      </w:pPr>
    </w:p>
    <w:p w:rsidR="00917344" w:rsidRPr="00690C65" w:rsidRDefault="00917344" w:rsidP="00917344">
      <w:pPr>
        <w:pStyle w:val="ProductList-Body"/>
      </w:pPr>
      <w:r>
        <w:rPr>
          <w:b/>
          <w:color w:val="00188F"/>
        </w:rPr>
        <w:lastRenderedPageBreak/>
        <w:t>Von Dritten bereitgestellte Programmvorteile</w:t>
      </w:r>
    </w:p>
    <w:p w:rsidR="008E1EAF" w:rsidRPr="00690C65" w:rsidRDefault="00917344" w:rsidP="00917344">
      <w:pPr>
        <w:pStyle w:val="ProductList-Body"/>
      </w:pPr>
      <w:r>
        <w:t>Programmvorteile können nur von den wissenschaftlichen und sonstigen Mitarbeitern sowie den zum jeweiligen Zeitpunkt eingeschriebenen Studenten einer lizenzierten Einrichtung genutzt werden.</w:t>
      </w:r>
    </w:p>
    <w:p w:rsidR="00917344" w:rsidRPr="00690C65" w:rsidRDefault="004816C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707C9" w:rsidRPr="00205B87" w:rsidRDefault="005707C9" w:rsidP="005707C9">
      <w:pPr>
        <w:pStyle w:val="ProductList-Offering2Heading"/>
        <w:rPr>
          <w:lang w:val="de-DE"/>
        </w:rPr>
      </w:pPr>
      <w:bookmarkStart w:id="132" w:name="MicrosoftPowerBIPro"/>
      <w:r w:rsidRPr="00205B87">
        <w:rPr>
          <w:lang w:val="de-DE"/>
        </w:rPr>
        <w:tab/>
      </w:r>
      <w:bookmarkStart w:id="133" w:name="_Toc454096923"/>
      <w:r>
        <w:rPr>
          <w:lang w:val="de-DE"/>
        </w:rPr>
        <w:t xml:space="preserve">Microsoft </w:t>
      </w:r>
      <w:r w:rsidRPr="00205B87">
        <w:rPr>
          <w:lang w:val="de-DE"/>
        </w:rPr>
        <w:t>Power BI Pro</w:t>
      </w:r>
      <w:bookmarkEnd w:id="133"/>
    </w:p>
    <w:bookmarkEnd w:id="132"/>
    <w:p w:rsidR="005707C9" w:rsidRPr="00690C65" w:rsidRDefault="005707C9" w:rsidP="005707C9">
      <w:pPr>
        <w:pStyle w:val="ProductList-Body"/>
        <w:tabs>
          <w:tab w:val="clear" w:pos="158"/>
          <w:tab w:val="left" w:pos="360"/>
        </w:tabs>
      </w:pPr>
      <w:r>
        <w:rPr>
          <w:b/>
          <w:color w:val="00188F"/>
        </w:rPr>
        <w:t>Hinweise</w:t>
      </w:r>
    </w:p>
    <w:p w:rsidR="005707C9" w:rsidRPr="00690C65" w:rsidRDefault="005707C9" w:rsidP="005707C9">
      <w:pPr>
        <w:pStyle w:val="ProductList-Body"/>
      </w:pPr>
      <w:r>
        <w:t xml:space="preserve">Die Hinweise zu Bing Maps in </w:t>
      </w:r>
      <w:hyperlink w:anchor="Attachment1" w:history="1">
        <w:r>
          <w:rPr>
            <w:rStyle w:val="Hyperlink"/>
          </w:rPr>
          <w:t>Anhang 1</w:t>
        </w:r>
      </w:hyperlink>
      <w:r>
        <w:t xml:space="preserve"> sind anwendbar.</w:t>
      </w:r>
    </w:p>
    <w:p w:rsidR="005707C9" w:rsidRPr="00690C65" w:rsidRDefault="004816C1" w:rsidP="005707C9">
      <w:pPr>
        <w:pStyle w:val="ProductList-Body"/>
        <w:shd w:val="clear" w:color="auto" w:fill="A6A6A6" w:themeFill="background1" w:themeFillShade="A6"/>
        <w:spacing w:before="120" w:after="240"/>
        <w:jc w:val="right"/>
      </w:pPr>
      <w:hyperlink w:anchor="TableofContents" w:history="1">
        <w:r w:rsidR="005707C9">
          <w:rPr>
            <w:rStyle w:val="Hyperlink"/>
            <w:sz w:val="16"/>
            <w:szCs w:val="16"/>
          </w:rPr>
          <w:t>Inhalt</w:t>
        </w:r>
      </w:hyperlink>
      <w:r w:rsidR="005707C9">
        <w:rPr>
          <w:sz w:val="16"/>
          <w:szCs w:val="16"/>
        </w:rPr>
        <w:t xml:space="preserve"> / </w:t>
      </w:r>
      <w:hyperlink w:anchor="GeneralTerms" w:history="1">
        <w:r w:rsidR="005707C9">
          <w:rPr>
            <w:rStyle w:val="Hyperlink"/>
            <w:sz w:val="16"/>
            <w:szCs w:val="16"/>
          </w:rPr>
          <w:t>Allgemeine Bestimmungen</w:t>
        </w:r>
      </w:hyperlink>
    </w:p>
    <w:p w:rsidR="00581CDB" w:rsidRPr="00205B87" w:rsidRDefault="005707C9" w:rsidP="002C01F6">
      <w:pPr>
        <w:pStyle w:val="ProductList-Offering2Heading"/>
        <w:rPr>
          <w:lang w:val="de-DE"/>
        </w:rPr>
      </w:pPr>
      <w:r>
        <w:rPr>
          <w:lang w:val="de-DE"/>
        </w:rPr>
        <w:tab/>
      </w:r>
      <w:bookmarkStart w:id="134" w:name="_Toc454096924"/>
      <w:r w:rsidR="00581CDB" w:rsidRPr="00205B87">
        <w:rPr>
          <w:lang w:val="de-DE"/>
        </w:rPr>
        <w:t>Office 365 Developer</w:t>
      </w:r>
      <w:bookmarkEnd w:id="134"/>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581CDB">
      <w:pPr>
        <w:pStyle w:val="ProductList-Body"/>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4816C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67A4B" w:rsidRPr="00205B87" w:rsidRDefault="00D67A4B" w:rsidP="002C01F6">
      <w:pPr>
        <w:pStyle w:val="ProductList-Offering2Heading"/>
        <w:rPr>
          <w:lang w:val="de-DE"/>
        </w:rPr>
      </w:pPr>
      <w:r w:rsidRPr="00205B87">
        <w:rPr>
          <w:lang w:val="de-DE"/>
        </w:rPr>
        <w:tab/>
      </w:r>
      <w:bookmarkStart w:id="135" w:name="_Toc454096925"/>
      <w:r w:rsidRPr="00205B87">
        <w:rPr>
          <w:lang w:val="de-DE"/>
        </w:rPr>
        <w:t>Translator API</w:t>
      </w:r>
      <w:bookmarkEnd w:id="135"/>
    </w:p>
    <w:p w:rsidR="00D67A4B" w:rsidRPr="00690C65" w:rsidRDefault="00D67A4B" w:rsidP="00A914BF">
      <w:pPr>
        <w:pStyle w:val="ProductList-Body"/>
      </w:pPr>
      <w:r>
        <w:t xml:space="preserve">Der Kunde ist berechtigt, die Translator API in Übereinstimmung mit den Nutzungsbestimmungen für Translator APIs einschließlich der Nachfolgebestimmungen unter </w:t>
      </w:r>
      <w:hyperlink r:id="rId46" w:history="1">
        <w:r>
          <w:rPr>
            <w:rStyle w:val="Hyperlink"/>
          </w:rPr>
          <w:t>http://aka.ms/translatortou</w:t>
        </w:r>
      </w:hyperlink>
      <w:r>
        <w:t xml:space="preserve"> und der Translator-Datenschutzerklärung unter </w:t>
      </w:r>
      <w:hyperlink r:id="rId47" w:history="1">
        <w:r>
          <w:rPr>
            <w:rStyle w:val="Hyperlink"/>
          </w:rPr>
          <w:t>http://aka.ms/translatorprivacy zu nutzen</w:t>
        </w:r>
      </w:hyperlink>
      <w:r>
        <w:t>.</w:t>
      </w:r>
    </w:p>
    <w:p w:rsidR="00D67A4B" w:rsidRPr="00690C65" w:rsidRDefault="004816C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205B87" w:rsidRDefault="00414009" w:rsidP="002C01F6">
      <w:pPr>
        <w:pStyle w:val="ProductList-Offering2Heading"/>
        <w:rPr>
          <w:lang w:val="de-DE"/>
        </w:rPr>
      </w:pPr>
      <w:r w:rsidRPr="00205B87">
        <w:rPr>
          <w:lang w:val="de-DE"/>
        </w:rPr>
        <w:tab/>
      </w:r>
      <w:bookmarkStart w:id="136" w:name="_Toc454096926"/>
      <w:r w:rsidRPr="00205B87">
        <w:rPr>
          <w:lang w:val="de-DE"/>
        </w:rPr>
        <w:t>Yammer Enterprise</w:t>
      </w:r>
      <w:bookmarkEnd w:id="136"/>
    </w:p>
    <w:p w:rsidR="002C01F6" w:rsidRPr="000772BE" w:rsidRDefault="002C01F6" w:rsidP="002C01F6">
      <w:pPr>
        <w:pStyle w:val="ProductList-Body"/>
      </w:pPr>
      <w:r>
        <w:rPr>
          <w:b/>
          <w:color w:val="00188F"/>
        </w:rPr>
        <w:t>Hinweise</w:t>
      </w:r>
    </w:p>
    <w:p w:rsidR="002C01F6" w:rsidRDefault="002C01F6" w:rsidP="002C01F6">
      <w:pPr>
        <w:pStyle w:val="ProductList-Body"/>
        <w:rPr>
          <w:b/>
          <w:color w:val="00188F"/>
        </w:rPr>
      </w:pP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D67A4B">
      <w:pPr>
        <w:pStyle w:val="ProductList-Body"/>
        <w:rPr>
          <w:b/>
          <w:color w:val="00188F"/>
        </w:rPr>
      </w:pPr>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4816C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37" w:name="Attachment1"/>
      <w:bookmarkStart w:id="138" w:name="_Toc454096927"/>
      <w:r>
        <w:lastRenderedPageBreak/>
        <w:t>Anhang 1 – Hinweise</w:t>
      </w:r>
      <w:bookmarkEnd w:id="137"/>
      <w:bookmarkEnd w:id="138"/>
    </w:p>
    <w:p w:rsidR="004D27A6" w:rsidRPr="00205B87" w:rsidRDefault="00D67A4B" w:rsidP="002C01F6">
      <w:pPr>
        <w:pStyle w:val="ProductList-Offering1Heading"/>
        <w:rPr>
          <w:lang w:val="de-DE"/>
        </w:rPr>
      </w:pPr>
      <w:bookmarkStart w:id="139" w:name="_Toc454096928"/>
      <w:r w:rsidRPr="00205B87">
        <w:rPr>
          <w:lang w:val="de-DE"/>
        </w:rPr>
        <w:t>Bing Maps</w:t>
      </w:r>
      <w:bookmarkEnd w:id="139"/>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8" w:history="1">
        <w:r>
          <w:rPr>
            <w:rStyle w:val="Hyperlink"/>
          </w:rPr>
          <w:t>go.microsoft.com/?linkid=9710837</w:t>
        </w:r>
      </w:hyperlink>
      <w:r>
        <w:t xml:space="preserve"> und der Datenschutzerklärung von Bing Maps unter </w:t>
      </w:r>
      <w:hyperlink r:id="rId49" w:history="1">
        <w:r>
          <w:rPr>
            <w:rStyle w:val="Hyperlink"/>
          </w:rPr>
          <w:t>go.microsoft.com/fwlink/?LinkID=248686</w:t>
        </w:r>
      </w:hyperlink>
      <w:r>
        <w:t>.</w:t>
      </w:r>
    </w:p>
    <w:bookmarkStart w:id="140"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41" w:name="ProfessionalServices"/>
      <w:bookmarkStart w:id="142" w:name="_Toc454096929"/>
      <w:r w:rsidRPr="00205B87">
        <w:rPr>
          <w:lang w:val="de-DE"/>
        </w:rPr>
        <w:t>Professional Services</w:t>
      </w:r>
      <w:bookmarkEnd w:id="140"/>
      <w:bookmarkEnd w:id="141"/>
      <w:bookmarkEnd w:id="142"/>
    </w:p>
    <w:p w:rsidR="00887D3E" w:rsidRDefault="00887D3E" w:rsidP="00887D3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887D3E" w:rsidRDefault="00887D3E" w:rsidP="00887D3E">
      <w:pPr>
        <w:pStyle w:val="ProductList-Body"/>
      </w:pPr>
      <w:r>
        <w:t xml:space="preserve">Möglicherweise gelten zusätzliche Bestimmungen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w:t>
      </w:r>
      <w:r>
        <w:lastRenderedPageBreak/>
        <w:t>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4816C1"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143" w:name="_Toc451949080"/>
      <w:bookmarkStart w:id="144" w:name="_Toc454096930"/>
      <w:r w:rsidRPr="005707C9">
        <w:rPr>
          <w:lang w:val="de-DE"/>
        </w:rPr>
        <w:t>Bekanntmachung zu Azure Media Services H.265/HEVC-Codierung</w:t>
      </w:r>
      <w:bookmarkEnd w:id="143"/>
      <w:bookmarkEnd w:id="144"/>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5707C9" w:rsidRPr="00302799" w:rsidRDefault="004816C1" w:rsidP="005707C9">
      <w:pPr>
        <w:pStyle w:val="ProductList-Body"/>
        <w:shd w:val="clear" w:color="auto" w:fill="A6A6A6" w:themeFill="background1" w:themeFillShade="A6"/>
        <w:spacing w:before="120" w:after="240"/>
        <w:jc w:val="right"/>
        <w:rPr>
          <w:sz w:val="16"/>
          <w:szCs w:val="16"/>
        </w:rPr>
      </w:pPr>
      <w:hyperlink w:anchor="TableofContents" w:history="1">
        <w:r w:rsidR="005707C9" w:rsidRPr="00302799">
          <w:rPr>
            <w:rStyle w:val="Hyperlink"/>
            <w:sz w:val="16"/>
            <w:szCs w:val="16"/>
          </w:rPr>
          <w:t>Inhaltsverzeichnis</w:t>
        </w:r>
      </w:hyperlink>
      <w:r w:rsidR="005707C9" w:rsidRPr="00302799">
        <w:rPr>
          <w:sz w:val="16"/>
          <w:szCs w:val="16"/>
        </w:rPr>
        <w:t xml:space="preserve"> / </w:t>
      </w:r>
      <w:hyperlink w:anchor="GeneralTerms" w:history="1">
        <w:r w:rsidR="005707C9" w:rsidRPr="00302799">
          <w:rPr>
            <w:rStyle w:val="Hyperlink"/>
            <w:sz w:val="16"/>
            <w:szCs w:val="16"/>
          </w:rPr>
          <w:t>Geschäftsbedingungen</w:t>
        </w:r>
      </w:hyperlink>
    </w:p>
    <w:p w:rsidR="00D67A4B" w:rsidRPr="00205B87" w:rsidRDefault="00A27D70" w:rsidP="002C01F6">
      <w:pPr>
        <w:pStyle w:val="ProductList-Offering1Heading"/>
        <w:rPr>
          <w:lang w:val="de-DE"/>
        </w:rPr>
      </w:pPr>
      <w:bookmarkStart w:id="145" w:name="_Toc454096931"/>
      <w:r w:rsidRPr="00205B87">
        <w:rPr>
          <w:lang w:val="de-DE"/>
        </w:rPr>
        <w:t>Hinweis zu H.264/AVC Visual-Standard, VC-1 Video-Standard, MPEG-4 Visual-Standard und MPEG-2-Videostandard</w:t>
      </w:r>
      <w:bookmarkEnd w:id="145"/>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50"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4816C1"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default" r:id="rId51"/>
          <w:footerReference w:type="first" r:id="rId52"/>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146" w:name="_Toc454096932"/>
      <w:bookmarkStart w:id="147" w:name="Attachment2"/>
      <w:r>
        <w:lastRenderedPageBreak/>
        <w:t>Anhang 2 – Abonnementlizenzen für Suites</w:t>
      </w:r>
      <w:bookmarkEnd w:id="146"/>
    </w:p>
    <w:bookmarkEnd w:id="147"/>
    <w:p w:rsidR="00887D3E"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 </w:t>
      </w:r>
    </w:p>
    <w:tbl>
      <w:tblPr>
        <w:tblW w:w="10550" w:type="dxa"/>
        <w:tblLayout w:type="fixed"/>
        <w:tblLook w:val="04A0" w:firstRow="1" w:lastRow="0" w:firstColumn="1" w:lastColumn="0" w:noHBand="0" w:noVBand="1"/>
      </w:tblPr>
      <w:tblGrid>
        <w:gridCol w:w="2135"/>
        <w:gridCol w:w="269"/>
        <w:gridCol w:w="270"/>
        <w:gridCol w:w="271"/>
        <w:gridCol w:w="270"/>
        <w:gridCol w:w="271"/>
        <w:gridCol w:w="269"/>
        <w:gridCol w:w="270"/>
        <w:gridCol w:w="270"/>
        <w:gridCol w:w="453"/>
        <w:gridCol w:w="454"/>
        <w:gridCol w:w="778"/>
        <w:gridCol w:w="778"/>
        <w:gridCol w:w="778"/>
        <w:gridCol w:w="778"/>
        <w:gridCol w:w="778"/>
        <w:gridCol w:w="675"/>
        <w:gridCol w:w="783"/>
      </w:tblGrid>
      <w:tr w:rsidR="005707C9" w:rsidTr="00825AEE">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rsidR="005707C9" w:rsidRDefault="005707C9" w:rsidP="007F7D1E">
            <w:pPr>
              <w:pStyle w:val="ProductList-Body"/>
              <w:tabs>
                <w:tab w:val="clear" w:pos="158"/>
                <w:tab w:val="left" w:pos="720"/>
              </w:tabs>
              <w:spacing w:line="256" w:lineRule="auto"/>
              <w:ind w:left="-108"/>
              <w:rPr>
                <w:sz w:val="22"/>
              </w:rPr>
            </w:pPr>
            <w:r>
              <w:rPr>
                <w:sz w:val="22"/>
              </w:rPr>
              <w:t>Onlinedienst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5707C9" w:rsidRDefault="005707C9"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5707C9" w:rsidRDefault="005707C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5707C9" w:rsidRDefault="005707C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rsidR="005707C9" w:rsidRDefault="005707C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78" w:type="dxa"/>
            <w:vMerge w:val="restart"/>
            <w:tcBorders>
              <w:top w:val="single" w:sz="12" w:space="0" w:color="FFFFFF" w:themeColor="background1"/>
              <w:left w:val="single" w:sz="12" w:space="0" w:color="FFFFFF" w:themeColor="background1"/>
              <w:right w:val="nil"/>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Konzern</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rsidR="005707C9" w:rsidRDefault="005707C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Konzern</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rsidR="005707C9" w:rsidRDefault="005707C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458" w:type="dxa"/>
            <w:gridSpan w:val="2"/>
            <w:tcBorders>
              <w:top w:val="single" w:sz="12" w:space="0" w:color="FFFFFF" w:themeColor="background1"/>
              <w:left w:val="single" w:sz="12" w:space="0" w:color="FFFFFF" w:themeColor="background1"/>
              <w:bottom w:val="nil"/>
              <w:right w:val="nil"/>
            </w:tcBorders>
            <w:shd w:val="clear" w:color="auto" w:fill="0072C6"/>
          </w:tcPr>
          <w:p w:rsidR="005707C9" w:rsidRPr="00866CCE" w:rsidRDefault="005707C9" w:rsidP="007F7D1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707C9" w:rsidTr="005707C9">
        <w:trPr>
          <w:cantSplit/>
          <w:trHeight w:val="288"/>
        </w:trPr>
        <w:tc>
          <w:tcPr>
            <w:tcW w:w="2135" w:type="dxa"/>
            <w:vMerge/>
            <w:tcBorders>
              <w:top w:val="nil"/>
              <w:left w:val="nil"/>
              <w:bottom w:val="dashSmallGap" w:sz="4" w:space="0" w:color="808080" w:themeColor="background1" w:themeShade="80"/>
              <w:right w:val="nil"/>
            </w:tcBorders>
            <w:vAlign w:val="center"/>
            <w:hideMark/>
          </w:tcPr>
          <w:p w:rsidR="005707C9" w:rsidRDefault="005707C9" w:rsidP="007F7D1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nil"/>
            </w:tcBorders>
            <w:shd w:val="clear" w:color="auto" w:fill="0072C6"/>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83" w:type="dxa"/>
            <w:tcBorders>
              <w:top w:val="nil"/>
              <w:left w:val="single" w:sz="12" w:space="0" w:color="FFFFFF" w:themeColor="background1"/>
              <w:bottom w:val="single" w:sz="12" w:space="0" w:color="FFFFFF" w:themeColor="background1"/>
              <w:right w:val="nil"/>
            </w:tcBorders>
            <w:shd w:val="clear" w:color="auto" w:fill="0072C6"/>
            <w:vAlign w:val="center"/>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707C9" w:rsidTr="005707C9">
        <w:trPr>
          <w:trHeight w:val="288"/>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nil"/>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RP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C32DAF" w:rsidRDefault="005707C9"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r>
      <w:tr w:rsidR="005707C9" w:rsidRP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C32DAF" w:rsidRDefault="005707C9"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r>
      <w:tr w:rsidR="005707C9" w:rsidRP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C32DAF" w:rsidRDefault="005707C9"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Default="005707C9" w:rsidP="007F7D1E">
            <w:pPr>
              <w:pStyle w:val="ProductList-Body"/>
              <w:tabs>
                <w:tab w:val="clear" w:pos="158"/>
                <w:tab w:val="left" w:pos="720"/>
              </w:tabs>
              <w:spacing w:line="256" w:lineRule="auto"/>
              <w:ind w:left="-108"/>
              <w:rPr>
                <w:rFonts w:asciiTheme="majorHAnsi" w:hAnsiTheme="majorHAnsi"/>
                <w:sz w:val="16"/>
                <w:szCs w:val="16"/>
              </w:rPr>
            </w:pPr>
            <w:r w:rsidRPr="00401A18">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RP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C32DAF" w:rsidRDefault="005707C9"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nil"/>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bl>
    <w:p w:rsidR="00F6506F" w:rsidRPr="00411E21" w:rsidRDefault="00F6506F" w:rsidP="00F6506F">
      <w:pPr>
        <w:pStyle w:val="ProductList-Body"/>
        <w:spacing w:before="60"/>
        <w:rPr>
          <w:i/>
          <w:sz w:val="16"/>
          <w:szCs w:val="16"/>
        </w:rPr>
      </w:pPr>
      <w:r w:rsidRPr="00411E21">
        <w:rPr>
          <w:i/>
          <w:sz w:val="16"/>
          <w:szCs w:val="16"/>
          <w:vertAlign w:val="superscript"/>
        </w:rPr>
        <w:t>1</w:t>
      </w:r>
      <w:r w:rsidRPr="00411E21">
        <w:rPr>
          <w:i/>
          <w:sz w:val="16"/>
          <w:szCs w:val="16"/>
        </w:rPr>
        <w:t xml:space="preserve"> Add-On Suite-ALs, deren Titel „ohne ProPlus“ enthält, umfassen keine Rechte für Office 365 ProPlus.</w:t>
      </w:r>
    </w:p>
    <w:p w:rsidR="00F6506F" w:rsidRPr="00411E21" w:rsidRDefault="00F6506F" w:rsidP="00F6506F">
      <w:pPr>
        <w:pStyle w:val="ProductList-Body"/>
        <w:rPr>
          <w:i/>
          <w:sz w:val="16"/>
          <w:szCs w:val="16"/>
        </w:rPr>
      </w:pPr>
      <w:r w:rsidRPr="00411E21">
        <w:rPr>
          <w:i/>
          <w:sz w:val="16"/>
          <w:szCs w:val="16"/>
          <w:vertAlign w:val="superscript"/>
        </w:rPr>
        <w:lastRenderedPageBreak/>
        <w:t>2</w:t>
      </w:r>
      <w:r w:rsidRPr="00411E21">
        <w:rPr>
          <w:i/>
          <w:sz w:val="16"/>
          <w:szCs w:val="16"/>
        </w:rPr>
        <w:t xml:space="preserve"> Neben den oben angegebenen Onlinediensten erfüllt auch die Enterprise Cloud Suite die AL-Anforderung für Windows SA pro Nutzer gemäß Beschreibung in den Produktbestimmungen. Die Produktbestimmungen finden Sie unter </w:t>
      </w:r>
      <w:hyperlink r:id="rId53" w:history="1">
        <w:r w:rsidRPr="00411E21">
          <w:rPr>
            <w:rStyle w:val="Hyperlink"/>
            <w:i/>
            <w:sz w:val="16"/>
            <w:szCs w:val="16"/>
          </w:rPr>
          <w:t>http://go.microsoft.com/?linkid=9839207</w:t>
        </w:r>
      </w:hyperlink>
      <w:r w:rsidRPr="00411E21">
        <w:rPr>
          <w:i/>
          <w:sz w:val="16"/>
          <w:szCs w:val="16"/>
        </w:rPr>
        <w:t>.</w:t>
      </w:r>
    </w:p>
    <w:p w:rsidR="00F6506F" w:rsidRPr="00411E21" w:rsidRDefault="00F6506F" w:rsidP="00F6506F">
      <w:pPr>
        <w:pStyle w:val="ProductList-Body"/>
        <w:rPr>
          <w:i/>
          <w:sz w:val="16"/>
          <w:szCs w:val="16"/>
        </w:rPr>
      </w:pPr>
      <w:r w:rsidRPr="00411E21">
        <w:rPr>
          <w:i/>
          <w:sz w:val="16"/>
          <w:szCs w:val="16"/>
          <w:vertAlign w:val="superscript"/>
        </w:rPr>
        <w:t>3</w:t>
      </w:r>
      <w:r w:rsidRPr="00411E21">
        <w:rPr>
          <w:i/>
          <w:sz w:val="16"/>
          <w:szCs w:val="16"/>
        </w:rPr>
        <w:t xml:space="preserve"> Microsoft Dynamics CRM Online Professional EDU bzw. Microsoft Dynamics CRM Online Enterprise EDU erfüllen dieselben AL-Anforderungen wie Microsoft Dynamics CRM Online Professional bzw. Microsoft Dynamics CRM Online Enterprise.</w:t>
      </w:r>
    </w:p>
    <w:p w:rsidR="00D67A4B" w:rsidRPr="00690C65" w:rsidRDefault="004816C1"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48" w:name="Attachment3"/>
      <w:bookmarkStart w:id="149" w:name="_Toc454096933"/>
      <w:r>
        <w:lastRenderedPageBreak/>
        <w:t>Anhang 3 – Die Standardvertragsklauseln (Prozessoren)</w:t>
      </w:r>
      <w:bookmarkEnd w:id="148"/>
      <w:bookmarkEnd w:id="149"/>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16C1" w:rsidRDefault="004816C1" w:rsidP="009A573F">
      <w:pPr>
        <w:spacing w:after="0" w:line="240" w:lineRule="auto"/>
      </w:pPr>
      <w:r>
        <w:separator/>
      </w:r>
    </w:p>
  </w:endnote>
  <w:endnote w:type="continuationSeparator" w:id="0">
    <w:p w:rsidR="004816C1" w:rsidRDefault="004816C1" w:rsidP="009A573F">
      <w:pPr>
        <w:spacing w:after="0" w:line="240" w:lineRule="auto"/>
      </w:pPr>
      <w:r>
        <w:continuationSeparator/>
      </w:r>
    </w:p>
  </w:endnote>
  <w:endnote w:type="continuationNotice" w:id="1">
    <w:p w:rsidR="004816C1" w:rsidRDefault="004816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5B5" w:rsidRDefault="00E945B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Default="00205B87"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Pr="00591643" w:rsidRDefault="00205B87">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05B87"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4816C1" w:rsidP="00885D68">
          <w:pPr>
            <w:pStyle w:val="ProductList-OfferingBody"/>
            <w:ind w:left="-77" w:right="-73"/>
            <w:jc w:val="center"/>
            <w:rPr>
              <w:color w:val="808080" w:themeColor="background1" w:themeShade="80"/>
              <w:sz w:val="14"/>
              <w:szCs w:val="14"/>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C76DF3" w:rsidRDefault="004816C1" w:rsidP="00885D68">
          <w:pPr>
            <w:pStyle w:val="ProductList-OfferingBody"/>
            <w:ind w:left="-72" w:right="-74"/>
            <w:jc w:val="center"/>
            <w:rPr>
              <w:color w:val="808080" w:themeColor="background1" w:themeShade="80"/>
              <w:sz w:val="14"/>
              <w:szCs w:val="14"/>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4816C1" w:rsidP="00885D68">
          <w:pPr>
            <w:pStyle w:val="ProductList-OfferingBody"/>
            <w:ind w:left="-72" w:right="-75"/>
            <w:jc w:val="center"/>
            <w:rPr>
              <w:color w:val="808080" w:themeColor="background1" w:themeShade="80"/>
              <w:sz w:val="14"/>
              <w:szCs w:val="14"/>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4816C1" w:rsidP="00885D68">
          <w:pPr>
            <w:pStyle w:val="ProductList-OfferingBody"/>
            <w:ind w:left="-72" w:right="-77"/>
            <w:jc w:val="center"/>
            <w:rPr>
              <w:color w:val="808080" w:themeColor="background1" w:themeShade="80"/>
              <w:sz w:val="14"/>
              <w:szCs w:val="14"/>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4816C1" w:rsidP="00885D68">
          <w:pPr>
            <w:pStyle w:val="ProductList-OfferingBody"/>
            <w:ind w:left="-72" w:right="-77"/>
            <w:jc w:val="center"/>
            <w:rPr>
              <w:color w:val="808080" w:themeColor="background1" w:themeShade="80"/>
              <w:sz w:val="14"/>
              <w:szCs w:val="14"/>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4816C1" w:rsidP="00885D68">
          <w:pPr>
            <w:pStyle w:val="ProductList-OfferingBody"/>
            <w:ind w:left="-72" w:right="-76"/>
            <w:jc w:val="center"/>
            <w:rPr>
              <w:color w:val="808080" w:themeColor="background1" w:themeShade="80"/>
              <w:sz w:val="14"/>
              <w:szCs w:val="14"/>
            </w:rPr>
          </w:pPr>
          <w:hyperlink w:anchor="Attachment1" w:history="1">
            <w:r w:rsidR="00205B87">
              <w:rPr>
                <w:rStyle w:val="Hyperlink"/>
                <w:sz w:val="14"/>
                <w:szCs w:val="14"/>
              </w:rPr>
              <w:t>Anhang</w:t>
            </w:r>
          </w:hyperlink>
        </w:p>
      </w:tc>
    </w:tr>
  </w:tbl>
  <w:p w:rsidR="00205B87" w:rsidRPr="00591643" w:rsidRDefault="00205B8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4816C1"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816C1"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816C1"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816C1"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816C1"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4816C1"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990DE4" w:rsidRDefault="00205B87">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4816C1"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1C44CA" w:rsidRDefault="00205B87" w:rsidP="005707C9">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4816C1"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8646F7" w:rsidRDefault="00205B87" w:rsidP="003812FE">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4816C1"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0E045B" w:rsidRDefault="00205B87">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4816C1"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893C09" w:rsidRDefault="00205B87" w:rsidP="003812FE">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4816C1"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593AB3" w:rsidRDefault="00205B87">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4816C1"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5707C9" w:rsidRPr="00593AB3" w:rsidRDefault="005707C9">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4816C1"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BD38C9" w:rsidRPr="00591643" w:rsidRDefault="00BD38C9" w:rsidP="005707C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4816C1"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BD38C9" w:rsidRPr="00591643" w:rsidRDefault="00BD38C9">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4816C1"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4816C1"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4816C1"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4816C1"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132D95" w:rsidRDefault="004816C1"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4816C1"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132D95" w:rsidRDefault="00205B87">
    <w:pPr>
      <w:pStyle w:val="Footer"/>
      <w:rPr>
        <w:rStyle w:val="LogoportDoNotTranslate"/>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4816C1"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355E55" w:rsidRDefault="00205B87" w:rsidP="003812FE">
    <w:pPr>
      <w:pStyle w:val="Footer"/>
      <w:rPr>
        <w:rStyle w:val="LogoportDoNotTranslate"/>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4816C1"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4816C1"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390430" w:rsidRDefault="00205B87">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16C1" w:rsidRDefault="004816C1" w:rsidP="009A573F">
      <w:pPr>
        <w:spacing w:after="0" w:line="240" w:lineRule="auto"/>
      </w:pPr>
      <w:r>
        <w:separator/>
      </w:r>
    </w:p>
  </w:footnote>
  <w:footnote w:type="continuationSeparator" w:id="0">
    <w:p w:rsidR="004816C1" w:rsidRDefault="004816C1" w:rsidP="009A573F">
      <w:pPr>
        <w:spacing w:after="0" w:line="240" w:lineRule="auto"/>
      </w:pPr>
      <w:r>
        <w:continuationSeparator/>
      </w:r>
    </w:p>
  </w:footnote>
  <w:footnote w:type="continuationNotice" w:id="1">
    <w:p w:rsidR="004816C1" w:rsidRDefault="004816C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5B5" w:rsidRDefault="00E945B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5B5" w:rsidRDefault="00E945B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Pr="004D27A6" w:rsidRDefault="00205B8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205B87" w:rsidRPr="00171B2E" w:rsidRDefault="004816C1"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0D0A34" w:rsidRPr="00401A18">
              <w:rPr>
                <w:color w:val="404040" w:themeColor="text1" w:themeTint="BF"/>
                <w:sz w:val="16"/>
                <w:szCs w:val="16"/>
              </w:rPr>
              <w:t xml:space="preserve">Microsoft-Volumenlizenzierung – Nutzungsbedingungen für die Onlinedienste (Deutsch, </w:t>
            </w:r>
            <w:r w:rsidR="005707C9" w:rsidRPr="00401A18">
              <w:rPr>
                <w:color w:val="404040" w:themeColor="text1" w:themeTint="BF"/>
                <w:sz w:val="16"/>
                <w:szCs w:val="16"/>
              </w:rPr>
              <w:t>Ju</w:t>
            </w:r>
            <w:r w:rsidR="005707C9">
              <w:rPr>
                <w:color w:val="404040" w:themeColor="text1" w:themeTint="BF"/>
                <w:sz w:val="16"/>
                <w:szCs w:val="16"/>
              </w:rPr>
              <w:t>l</w:t>
            </w:r>
            <w:r w:rsidR="005707C9" w:rsidRPr="00401A18">
              <w:rPr>
                <w:color w:val="404040" w:themeColor="text1" w:themeTint="BF"/>
                <w:sz w:val="16"/>
                <w:szCs w:val="16"/>
              </w:rPr>
              <w:t xml:space="preserve">i </w:t>
            </w:r>
            <w:r w:rsidR="000D0A34" w:rsidRPr="00401A18">
              <w:rPr>
                <w:color w:val="404040" w:themeColor="text1" w:themeTint="BF"/>
                <w:sz w:val="16"/>
                <w:szCs w:val="16"/>
              </w:rPr>
              <w:t>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E945B5">
          <w:rPr>
            <w:noProof/>
            <w:color w:val="404040" w:themeColor="text1" w:themeTint="BF"/>
            <w:sz w:val="16"/>
            <w:szCs w:val="16"/>
          </w:rPr>
          <w:t>26</w:t>
        </w:r>
        <w:r w:rsidR="00205B87">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205B87" w:rsidRPr="004D27A6" w:rsidRDefault="004816C1"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0D0A34" w:rsidRPr="00401A18">
              <w:rPr>
                <w:color w:val="404040" w:themeColor="text1" w:themeTint="BF"/>
                <w:sz w:val="16"/>
                <w:szCs w:val="16"/>
              </w:rPr>
              <w:t>Microsoft-Volumenlizenzierung – Nutzungsbedingungen für die Onlinedienste (Deutsch, Ju</w:t>
            </w:r>
            <w:r w:rsidR="005707C9">
              <w:rPr>
                <w:color w:val="404040" w:themeColor="text1" w:themeTint="BF"/>
                <w:sz w:val="16"/>
                <w:szCs w:val="16"/>
              </w:rPr>
              <w:t>l</w:t>
            </w:r>
            <w:r w:rsidR="000D0A34" w:rsidRPr="00401A18">
              <w:rPr>
                <w:color w:val="404040" w:themeColor="text1" w:themeTint="BF"/>
                <w:sz w:val="16"/>
                <w:szCs w:val="16"/>
              </w:rPr>
              <w:t>i 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E945B5">
          <w:rPr>
            <w:noProof/>
            <w:color w:val="404040" w:themeColor="text1" w:themeTint="BF"/>
            <w:sz w:val="16"/>
            <w:szCs w:val="16"/>
          </w:rPr>
          <w:t>27</w:t>
        </w:r>
        <w:r w:rsidR="00205B87">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3AsJp624rBekrlKsKmcZZyc5+7lGmDbn61iEs3ndFydDOQAGWCRgo4U1btAT+di+houAYex4voGAl/cksnLUCw==" w:salt="WF28L3TZU9CzlGYUKU/qD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8A2"/>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6C1"/>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5B5"/>
    <w:rsid w:val="00E957F0"/>
    <w:rsid w:val="00E95AC9"/>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hockeyapp.net/privacy/"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de-de/region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CD73CE-74CE-4A3F-A107-19B93FFC3A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20254</Words>
  <Characters>115452</Characters>
  <Application>Microsoft Office Word</Application>
  <DocSecurity>8</DocSecurity>
  <Lines>962</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2016-06-27T04:36:00Z</dcterms:created>
  <dcterms:modified xsi:type="dcterms:W3CDTF">2016-06-27T04:36:00Z</dcterms:modified>
</cp:coreProperties>
</file>