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CD3C98">
        <w:rPr>
          <w:rFonts w:asciiTheme="majorHAnsi" w:hAnsiTheme="majorHAnsi"/>
          <w:color w:val="FFFFFF" w:themeColor="background1"/>
          <w:sz w:val="72"/>
          <w:szCs w:val="72"/>
        </w:rPr>
        <w:t xml:space="preserve">März </w:t>
      </w:r>
      <w:r w:rsidR="00205B87" w:rsidRPr="00BD38C9">
        <w:rPr>
          <w:rFonts w:asciiTheme="majorHAnsi" w:hAnsiTheme="majorHAnsi"/>
          <w:color w:val="FFFFFF" w:themeColor="background1"/>
          <w:sz w:val="72"/>
          <w:szCs w:val="72"/>
        </w:rPr>
        <w:t>2016</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CD3C98" w:rsidRDefault="008C48D2">
      <w:pPr>
        <w:pStyle w:val="TOC1"/>
        <w:tabs>
          <w:tab w:val="right" w:leader="dot" w:pos="5030"/>
        </w:tabs>
        <w:rPr>
          <w:rFonts w:eastAsiaTheme="minorEastAsia"/>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2861904" w:history="1">
        <w:r w:rsidR="00CD3C98" w:rsidRPr="006C4E93">
          <w:rPr>
            <w:rStyle w:val="Hyperlink"/>
            <w:noProof/>
          </w:rPr>
          <w:t>Einleitung</w:t>
        </w:r>
        <w:r w:rsidR="00CD3C98">
          <w:rPr>
            <w:noProof/>
            <w:webHidden/>
          </w:rPr>
          <w:tab/>
        </w:r>
        <w:r w:rsidR="00CD3C98">
          <w:rPr>
            <w:noProof/>
            <w:webHidden/>
          </w:rPr>
          <w:fldChar w:fldCharType="begin"/>
        </w:r>
        <w:r w:rsidR="00CD3C98">
          <w:rPr>
            <w:noProof/>
            <w:webHidden/>
          </w:rPr>
          <w:instrText xml:space="preserve"> PAGEREF _Toc442861904 \h </w:instrText>
        </w:r>
        <w:r w:rsidR="00CD3C98">
          <w:rPr>
            <w:noProof/>
            <w:webHidden/>
          </w:rPr>
        </w:r>
        <w:r w:rsidR="00CD3C98">
          <w:rPr>
            <w:noProof/>
            <w:webHidden/>
          </w:rPr>
          <w:fldChar w:fldCharType="separate"/>
        </w:r>
        <w:r w:rsidR="00CD3C98">
          <w:rPr>
            <w:noProof/>
            <w:webHidden/>
          </w:rPr>
          <w:t>3</w:t>
        </w:r>
        <w:r w:rsidR="00CD3C98">
          <w:rPr>
            <w:noProof/>
            <w:webHidden/>
          </w:rPr>
          <w:fldChar w:fldCharType="end"/>
        </w:r>
      </w:hyperlink>
    </w:p>
    <w:p w:rsidR="00CD3C98" w:rsidRDefault="00B73ABD">
      <w:pPr>
        <w:pStyle w:val="TOC3"/>
        <w:tabs>
          <w:tab w:val="right" w:leader="dot" w:pos="5030"/>
        </w:tabs>
        <w:rPr>
          <w:rFonts w:eastAsiaTheme="minorEastAsia"/>
          <w:smallCaps w:val="0"/>
          <w:noProof/>
          <w:sz w:val="22"/>
          <w:lang w:val="en-US" w:eastAsia="zh-CN" w:bidi="ar-SA"/>
        </w:rPr>
      </w:pPr>
      <w:hyperlink w:anchor="_Toc442861905" w:history="1">
        <w:r w:rsidR="00CD3C98" w:rsidRPr="006C4E93">
          <w:rPr>
            <w:rStyle w:val="Hyperlink"/>
            <w:noProof/>
          </w:rPr>
          <w:t>Frühere Versionen</w:t>
        </w:r>
        <w:r w:rsidR="00CD3C98">
          <w:rPr>
            <w:noProof/>
            <w:webHidden/>
          </w:rPr>
          <w:tab/>
        </w:r>
        <w:r w:rsidR="00CD3C98">
          <w:rPr>
            <w:noProof/>
            <w:webHidden/>
          </w:rPr>
          <w:fldChar w:fldCharType="begin"/>
        </w:r>
        <w:r w:rsidR="00CD3C98">
          <w:rPr>
            <w:noProof/>
            <w:webHidden/>
          </w:rPr>
          <w:instrText xml:space="preserve"> PAGEREF _Toc442861905 \h </w:instrText>
        </w:r>
        <w:r w:rsidR="00CD3C98">
          <w:rPr>
            <w:noProof/>
            <w:webHidden/>
          </w:rPr>
        </w:r>
        <w:r w:rsidR="00CD3C98">
          <w:rPr>
            <w:noProof/>
            <w:webHidden/>
          </w:rPr>
          <w:fldChar w:fldCharType="separate"/>
        </w:r>
        <w:r w:rsidR="00CD3C98">
          <w:rPr>
            <w:noProof/>
            <w:webHidden/>
          </w:rPr>
          <w:t>3</w:t>
        </w:r>
        <w:r w:rsidR="00CD3C98">
          <w:rPr>
            <w:noProof/>
            <w:webHidden/>
          </w:rPr>
          <w:fldChar w:fldCharType="end"/>
        </w:r>
      </w:hyperlink>
    </w:p>
    <w:p w:rsidR="00CD3C98" w:rsidRDefault="00B73ABD">
      <w:pPr>
        <w:pStyle w:val="TOC3"/>
        <w:tabs>
          <w:tab w:val="right" w:leader="dot" w:pos="5030"/>
        </w:tabs>
        <w:rPr>
          <w:rFonts w:eastAsiaTheme="minorEastAsia"/>
          <w:smallCaps w:val="0"/>
          <w:noProof/>
          <w:sz w:val="22"/>
          <w:lang w:val="en-US" w:eastAsia="zh-CN" w:bidi="ar-SA"/>
        </w:rPr>
      </w:pPr>
      <w:hyperlink w:anchor="_Toc442861906" w:history="1">
        <w:r w:rsidR="00CD3C98" w:rsidRPr="006C4E93">
          <w:rPr>
            <w:rStyle w:val="Hyperlink"/>
            <w:noProof/>
          </w:rPr>
          <w:t>Verdeutlichungen und Zusammenfassung der Änderungen</w:t>
        </w:r>
        <w:r w:rsidR="00CD3C98">
          <w:rPr>
            <w:noProof/>
            <w:webHidden/>
          </w:rPr>
          <w:tab/>
        </w:r>
        <w:r w:rsidR="00CD3C98">
          <w:rPr>
            <w:noProof/>
            <w:webHidden/>
          </w:rPr>
          <w:fldChar w:fldCharType="begin"/>
        </w:r>
        <w:r w:rsidR="00CD3C98">
          <w:rPr>
            <w:noProof/>
            <w:webHidden/>
          </w:rPr>
          <w:instrText xml:space="preserve"> PAGEREF _Toc442861906 \h </w:instrText>
        </w:r>
        <w:r w:rsidR="00CD3C98">
          <w:rPr>
            <w:noProof/>
            <w:webHidden/>
          </w:rPr>
        </w:r>
        <w:r w:rsidR="00CD3C98">
          <w:rPr>
            <w:noProof/>
            <w:webHidden/>
          </w:rPr>
          <w:fldChar w:fldCharType="separate"/>
        </w:r>
        <w:r w:rsidR="00CD3C98">
          <w:rPr>
            <w:noProof/>
            <w:webHidden/>
          </w:rPr>
          <w:t>3</w:t>
        </w:r>
        <w:r w:rsidR="00CD3C98">
          <w:rPr>
            <w:noProof/>
            <w:webHidden/>
          </w:rPr>
          <w:fldChar w:fldCharType="end"/>
        </w:r>
      </w:hyperlink>
    </w:p>
    <w:p w:rsidR="00CD3C98" w:rsidRDefault="00B73ABD">
      <w:pPr>
        <w:pStyle w:val="TOC1"/>
        <w:tabs>
          <w:tab w:val="right" w:leader="dot" w:pos="5030"/>
        </w:tabs>
        <w:rPr>
          <w:rFonts w:eastAsiaTheme="minorEastAsia"/>
          <w:b w:val="0"/>
          <w:caps w:val="0"/>
          <w:noProof/>
          <w:sz w:val="22"/>
          <w:lang w:val="en-US" w:eastAsia="zh-CN" w:bidi="ar-SA"/>
        </w:rPr>
      </w:pPr>
      <w:hyperlink w:anchor="_Toc442861907" w:history="1">
        <w:r w:rsidR="00CD3C98" w:rsidRPr="006C4E93">
          <w:rPr>
            <w:rStyle w:val="Hyperlink"/>
            <w:noProof/>
          </w:rPr>
          <w:t>Allgemeine Bestimmungen</w:t>
        </w:r>
        <w:r w:rsidR="00CD3C98">
          <w:rPr>
            <w:noProof/>
            <w:webHidden/>
          </w:rPr>
          <w:tab/>
        </w:r>
        <w:r w:rsidR="00CD3C98">
          <w:rPr>
            <w:noProof/>
            <w:webHidden/>
          </w:rPr>
          <w:fldChar w:fldCharType="begin"/>
        </w:r>
        <w:r w:rsidR="00CD3C98">
          <w:rPr>
            <w:noProof/>
            <w:webHidden/>
          </w:rPr>
          <w:instrText xml:space="preserve"> PAGEREF _Toc442861907 \h </w:instrText>
        </w:r>
        <w:r w:rsidR="00CD3C98">
          <w:rPr>
            <w:noProof/>
            <w:webHidden/>
          </w:rPr>
        </w:r>
        <w:r w:rsidR="00CD3C98">
          <w:rPr>
            <w:noProof/>
            <w:webHidden/>
          </w:rPr>
          <w:fldChar w:fldCharType="separate"/>
        </w:r>
        <w:r w:rsidR="00CD3C98">
          <w:rPr>
            <w:noProof/>
            <w:webHidden/>
          </w:rPr>
          <w:t>4</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08" w:history="1">
        <w:r w:rsidR="00CD3C98" w:rsidRPr="006C4E93">
          <w:rPr>
            <w:rStyle w:val="Hyperlink"/>
            <w:noProof/>
          </w:rPr>
          <w:t>Definitionen</w:t>
        </w:r>
        <w:r w:rsidR="00CD3C98">
          <w:rPr>
            <w:noProof/>
            <w:webHidden/>
          </w:rPr>
          <w:tab/>
        </w:r>
        <w:r w:rsidR="00CD3C98">
          <w:rPr>
            <w:noProof/>
            <w:webHidden/>
          </w:rPr>
          <w:fldChar w:fldCharType="begin"/>
        </w:r>
        <w:r w:rsidR="00CD3C98">
          <w:rPr>
            <w:noProof/>
            <w:webHidden/>
          </w:rPr>
          <w:instrText xml:space="preserve"> PAGEREF _Toc442861908 \h </w:instrText>
        </w:r>
        <w:r w:rsidR="00CD3C98">
          <w:rPr>
            <w:noProof/>
            <w:webHidden/>
          </w:rPr>
        </w:r>
        <w:r w:rsidR="00CD3C98">
          <w:rPr>
            <w:noProof/>
            <w:webHidden/>
          </w:rPr>
          <w:fldChar w:fldCharType="separate"/>
        </w:r>
        <w:r w:rsidR="00CD3C98">
          <w:rPr>
            <w:noProof/>
            <w:webHidden/>
          </w:rPr>
          <w:t>4</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09" w:history="1">
        <w:r w:rsidR="00CD3C98" w:rsidRPr="006C4E93">
          <w:rPr>
            <w:rStyle w:val="Hyperlink"/>
            <w:noProof/>
          </w:rPr>
          <w:t>Aktualisierungen der Bestimmungen für Onlinedienste</w:t>
        </w:r>
        <w:r w:rsidR="00CD3C98">
          <w:rPr>
            <w:noProof/>
            <w:webHidden/>
          </w:rPr>
          <w:tab/>
        </w:r>
        <w:r w:rsidR="00CD3C98">
          <w:rPr>
            <w:noProof/>
            <w:webHidden/>
          </w:rPr>
          <w:fldChar w:fldCharType="begin"/>
        </w:r>
        <w:r w:rsidR="00CD3C98">
          <w:rPr>
            <w:noProof/>
            <w:webHidden/>
          </w:rPr>
          <w:instrText xml:space="preserve"> PAGEREF _Toc442861909 \h </w:instrText>
        </w:r>
        <w:r w:rsidR="00CD3C98">
          <w:rPr>
            <w:noProof/>
            <w:webHidden/>
          </w:rPr>
        </w:r>
        <w:r w:rsidR="00CD3C98">
          <w:rPr>
            <w:noProof/>
            <w:webHidden/>
          </w:rPr>
          <w:fldChar w:fldCharType="separate"/>
        </w:r>
        <w:r w:rsidR="00CD3C98">
          <w:rPr>
            <w:noProof/>
            <w:webHidden/>
          </w:rPr>
          <w:t>4</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10" w:history="1">
        <w:r w:rsidR="00CD3C98" w:rsidRPr="006C4E93">
          <w:rPr>
            <w:rStyle w:val="Hyperlink"/>
            <w:noProof/>
          </w:rPr>
          <w:t>Gesetzliche Änderungen und Internationale Verfügbarkeit</w:t>
        </w:r>
        <w:r w:rsidR="00CD3C98">
          <w:rPr>
            <w:noProof/>
            <w:webHidden/>
          </w:rPr>
          <w:tab/>
        </w:r>
        <w:r w:rsidR="00CD3C98">
          <w:rPr>
            <w:noProof/>
            <w:webHidden/>
          </w:rPr>
          <w:fldChar w:fldCharType="begin"/>
        </w:r>
        <w:r w:rsidR="00CD3C98">
          <w:rPr>
            <w:noProof/>
            <w:webHidden/>
          </w:rPr>
          <w:instrText xml:space="preserve"> PAGEREF _Toc442861910 \h </w:instrText>
        </w:r>
        <w:r w:rsidR="00CD3C98">
          <w:rPr>
            <w:noProof/>
            <w:webHidden/>
          </w:rPr>
        </w:r>
        <w:r w:rsidR="00CD3C98">
          <w:rPr>
            <w:noProof/>
            <w:webHidden/>
          </w:rPr>
          <w:fldChar w:fldCharType="separate"/>
        </w:r>
        <w:r w:rsidR="00CD3C98">
          <w:rPr>
            <w:noProof/>
            <w:webHidden/>
          </w:rPr>
          <w:t>4</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11" w:history="1">
        <w:r w:rsidR="00CD3C98" w:rsidRPr="006C4E93">
          <w:rPr>
            <w:rStyle w:val="Hyperlink"/>
            <w:noProof/>
          </w:rPr>
          <w:t>Datenaufbewahrung</w:t>
        </w:r>
        <w:r w:rsidR="00CD3C98">
          <w:rPr>
            <w:noProof/>
            <w:webHidden/>
          </w:rPr>
          <w:tab/>
        </w:r>
        <w:r w:rsidR="00CD3C98">
          <w:rPr>
            <w:noProof/>
            <w:webHidden/>
          </w:rPr>
          <w:fldChar w:fldCharType="begin"/>
        </w:r>
        <w:r w:rsidR="00CD3C98">
          <w:rPr>
            <w:noProof/>
            <w:webHidden/>
          </w:rPr>
          <w:instrText xml:space="preserve"> PAGEREF _Toc442861911 \h </w:instrText>
        </w:r>
        <w:r w:rsidR="00CD3C98">
          <w:rPr>
            <w:noProof/>
            <w:webHidden/>
          </w:rPr>
        </w:r>
        <w:r w:rsidR="00CD3C98">
          <w:rPr>
            <w:noProof/>
            <w:webHidden/>
          </w:rPr>
          <w:fldChar w:fldCharType="separate"/>
        </w:r>
        <w:r w:rsidR="00CD3C98">
          <w:rPr>
            <w:noProof/>
            <w:webHidden/>
          </w:rPr>
          <w:t>4</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12" w:history="1">
        <w:r w:rsidR="00CD3C98" w:rsidRPr="006C4E93">
          <w:rPr>
            <w:rStyle w:val="Hyperlink"/>
            <w:noProof/>
          </w:rPr>
          <w:t>Verwendung von Software mit dem Onlinedienst</w:t>
        </w:r>
        <w:r w:rsidR="00CD3C98">
          <w:rPr>
            <w:noProof/>
            <w:webHidden/>
          </w:rPr>
          <w:tab/>
        </w:r>
        <w:r w:rsidR="00CD3C98">
          <w:rPr>
            <w:noProof/>
            <w:webHidden/>
          </w:rPr>
          <w:fldChar w:fldCharType="begin"/>
        </w:r>
        <w:r w:rsidR="00CD3C98">
          <w:rPr>
            <w:noProof/>
            <w:webHidden/>
          </w:rPr>
          <w:instrText xml:space="preserve"> PAGEREF _Toc442861912 \h </w:instrText>
        </w:r>
        <w:r w:rsidR="00CD3C98">
          <w:rPr>
            <w:noProof/>
            <w:webHidden/>
          </w:rPr>
        </w:r>
        <w:r w:rsidR="00CD3C98">
          <w:rPr>
            <w:noProof/>
            <w:webHidden/>
          </w:rPr>
          <w:fldChar w:fldCharType="separate"/>
        </w:r>
        <w:r w:rsidR="00CD3C98">
          <w:rPr>
            <w:noProof/>
            <w:webHidden/>
          </w:rPr>
          <w:t>5</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13" w:history="1">
        <w:r w:rsidR="00CD3C98" w:rsidRPr="006C4E93">
          <w:rPr>
            <w:rStyle w:val="Hyperlink"/>
            <w:noProof/>
          </w:rPr>
          <w:t>Nicht von Microsoft stammende Produkte</w:t>
        </w:r>
        <w:r w:rsidR="00CD3C98">
          <w:rPr>
            <w:noProof/>
            <w:webHidden/>
          </w:rPr>
          <w:tab/>
        </w:r>
        <w:r w:rsidR="00CD3C98">
          <w:rPr>
            <w:noProof/>
            <w:webHidden/>
          </w:rPr>
          <w:fldChar w:fldCharType="begin"/>
        </w:r>
        <w:r w:rsidR="00CD3C98">
          <w:rPr>
            <w:noProof/>
            <w:webHidden/>
          </w:rPr>
          <w:instrText xml:space="preserve"> PAGEREF _Toc442861913 \h </w:instrText>
        </w:r>
        <w:r w:rsidR="00CD3C98">
          <w:rPr>
            <w:noProof/>
            <w:webHidden/>
          </w:rPr>
        </w:r>
        <w:r w:rsidR="00CD3C98">
          <w:rPr>
            <w:noProof/>
            <w:webHidden/>
          </w:rPr>
          <w:fldChar w:fldCharType="separate"/>
        </w:r>
        <w:r w:rsidR="00CD3C98">
          <w:rPr>
            <w:noProof/>
            <w:webHidden/>
          </w:rPr>
          <w:t>5</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14" w:history="1">
        <w:r w:rsidR="00CD3C98" w:rsidRPr="006C4E93">
          <w:rPr>
            <w:rStyle w:val="Hyperlink"/>
            <w:noProof/>
          </w:rPr>
          <w:t>Richtlinie für zulässige Verwendung</w:t>
        </w:r>
        <w:r w:rsidR="00CD3C98">
          <w:rPr>
            <w:noProof/>
            <w:webHidden/>
          </w:rPr>
          <w:tab/>
        </w:r>
        <w:r w:rsidR="00CD3C98">
          <w:rPr>
            <w:noProof/>
            <w:webHidden/>
          </w:rPr>
          <w:fldChar w:fldCharType="begin"/>
        </w:r>
        <w:r w:rsidR="00CD3C98">
          <w:rPr>
            <w:noProof/>
            <w:webHidden/>
          </w:rPr>
          <w:instrText xml:space="preserve"> PAGEREF _Toc442861914 \h </w:instrText>
        </w:r>
        <w:r w:rsidR="00CD3C98">
          <w:rPr>
            <w:noProof/>
            <w:webHidden/>
          </w:rPr>
        </w:r>
        <w:r w:rsidR="00CD3C98">
          <w:rPr>
            <w:noProof/>
            <w:webHidden/>
          </w:rPr>
          <w:fldChar w:fldCharType="separate"/>
        </w:r>
        <w:r w:rsidR="00CD3C98">
          <w:rPr>
            <w:noProof/>
            <w:webHidden/>
          </w:rPr>
          <w:t>5</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15" w:history="1">
        <w:r w:rsidR="00CD3C98" w:rsidRPr="006C4E93">
          <w:rPr>
            <w:rStyle w:val="Hyperlink"/>
            <w:noProof/>
          </w:rPr>
          <w:t>Technische Beschränkungen</w:t>
        </w:r>
        <w:r w:rsidR="00CD3C98">
          <w:rPr>
            <w:noProof/>
            <w:webHidden/>
          </w:rPr>
          <w:tab/>
        </w:r>
        <w:r w:rsidR="00CD3C98">
          <w:rPr>
            <w:noProof/>
            <w:webHidden/>
          </w:rPr>
          <w:fldChar w:fldCharType="begin"/>
        </w:r>
        <w:r w:rsidR="00CD3C98">
          <w:rPr>
            <w:noProof/>
            <w:webHidden/>
          </w:rPr>
          <w:instrText xml:space="preserve"> PAGEREF _Toc442861915 \h </w:instrText>
        </w:r>
        <w:r w:rsidR="00CD3C98">
          <w:rPr>
            <w:noProof/>
            <w:webHidden/>
          </w:rPr>
        </w:r>
        <w:r w:rsidR="00CD3C98">
          <w:rPr>
            <w:noProof/>
            <w:webHidden/>
          </w:rPr>
          <w:fldChar w:fldCharType="separate"/>
        </w:r>
        <w:r w:rsidR="00CD3C98">
          <w:rPr>
            <w:noProof/>
            <w:webHidden/>
          </w:rPr>
          <w:t>6</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16" w:history="1">
        <w:r w:rsidR="00CD3C98" w:rsidRPr="006C4E93">
          <w:rPr>
            <w:rStyle w:val="Hyperlink"/>
            <w:noProof/>
          </w:rPr>
          <w:t>Einhaltung von gesetzlichen Regelungen</w:t>
        </w:r>
        <w:r w:rsidR="00CD3C98">
          <w:rPr>
            <w:noProof/>
            <w:webHidden/>
          </w:rPr>
          <w:tab/>
        </w:r>
        <w:r w:rsidR="00CD3C98">
          <w:rPr>
            <w:noProof/>
            <w:webHidden/>
          </w:rPr>
          <w:fldChar w:fldCharType="begin"/>
        </w:r>
        <w:r w:rsidR="00CD3C98">
          <w:rPr>
            <w:noProof/>
            <w:webHidden/>
          </w:rPr>
          <w:instrText xml:space="preserve"> PAGEREF _Toc442861916 \h </w:instrText>
        </w:r>
        <w:r w:rsidR="00CD3C98">
          <w:rPr>
            <w:noProof/>
            <w:webHidden/>
          </w:rPr>
        </w:r>
        <w:r w:rsidR="00CD3C98">
          <w:rPr>
            <w:noProof/>
            <w:webHidden/>
          </w:rPr>
          <w:fldChar w:fldCharType="separate"/>
        </w:r>
        <w:r w:rsidR="00CD3C98">
          <w:rPr>
            <w:noProof/>
            <w:webHidden/>
          </w:rPr>
          <w:t>6</w:t>
        </w:r>
        <w:r w:rsidR="00CD3C98">
          <w:rPr>
            <w:noProof/>
            <w:webHidden/>
          </w:rPr>
          <w:fldChar w:fldCharType="end"/>
        </w:r>
      </w:hyperlink>
    </w:p>
    <w:p w:rsidR="00CD3C98" w:rsidRDefault="00B73ABD">
      <w:pPr>
        <w:pStyle w:val="TOC2"/>
        <w:tabs>
          <w:tab w:val="right" w:leader="dot" w:pos="5030"/>
        </w:tabs>
        <w:rPr>
          <w:rFonts w:eastAsiaTheme="minorEastAsia"/>
          <w:b w:val="0"/>
          <w:smallCaps w:val="0"/>
          <w:noProof/>
          <w:sz w:val="22"/>
          <w:lang w:val="en-US" w:eastAsia="zh-CN" w:bidi="ar-SA"/>
        </w:rPr>
      </w:pPr>
      <w:hyperlink w:anchor="_Toc442861917" w:history="1">
        <w:r w:rsidR="00CD3C98" w:rsidRPr="006C4E93">
          <w:rPr>
            <w:rStyle w:val="Hyperlink"/>
            <w:noProof/>
          </w:rPr>
          <w:t>Import-/Export-Dienste</w:t>
        </w:r>
        <w:r w:rsidR="00CD3C98">
          <w:rPr>
            <w:noProof/>
            <w:webHidden/>
          </w:rPr>
          <w:tab/>
        </w:r>
        <w:r w:rsidR="00CD3C98">
          <w:rPr>
            <w:noProof/>
            <w:webHidden/>
          </w:rPr>
          <w:fldChar w:fldCharType="begin"/>
        </w:r>
        <w:r w:rsidR="00CD3C98">
          <w:rPr>
            <w:noProof/>
            <w:webHidden/>
          </w:rPr>
          <w:instrText xml:space="preserve"> PAGEREF _Toc442861917 \h </w:instrText>
        </w:r>
        <w:r w:rsidR="00CD3C98">
          <w:rPr>
            <w:noProof/>
            <w:webHidden/>
          </w:rPr>
        </w:r>
        <w:r w:rsidR="00CD3C98">
          <w:rPr>
            <w:noProof/>
            <w:webHidden/>
          </w:rPr>
          <w:fldChar w:fldCharType="separate"/>
        </w:r>
        <w:r w:rsidR="00CD3C98">
          <w:rPr>
            <w:noProof/>
            <w:webHidden/>
          </w:rPr>
          <w:t>6</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18" w:history="1">
        <w:r w:rsidR="00CD3C98" w:rsidRPr="006C4E93">
          <w:rPr>
            <w:rStyle w:val="Hyperlink"/>
            <w:noProof/>
          </w:rPr>
          <w:t>Elektronische Benachrichtigungen</w:t>
        </w:r>
        <w:r w:rsidR="00CD3C98">
          <w:rPr>
            <w:noProof/>
            <w:webHidden/>
          </w:rPr>
          <w:tab/>
        </w:r>
        <w:r w:rsidR="00CD3C98">
          <w:rPr>
            <w:noProof/>
            <w:webHidden/>
          </w:rPr>
          <w:fldChar w:fldCharType="begin"/>
        </w:r>
        <w:r w:rsidR="00CD3C98">
          <w:rPr>
            <w:noProof/>
            <w:webHidden/>
          </w:rPr>
          <w:instrText xml:space="preserve"> PAGEREF _Toc442861918 \h </w:instrText>
        </w:r>
        <w:r w:rsidR="00CD3C98">
          <w:rPr>
            <w:noProof/>
            <w:webHidden/>
          </w:rPr>
        </w:r>
        <w:r w:rsidR="00CD3C98">
          <w:rPr>
            <w:noProof/>
            <w:webHidden/>
          </w:rPr>
          <w:fldChar w:fldCharType="separate"/>
        </w:r>
        <w:r w:rsidR="00CD3C98">
          <w:rPr>
            <w:noProof/>
            <w:webHidden/>
          </w:rPr>
          <w:t>6</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19" w:history="1">
        <w:r w:rsidR="00CD3C98" w:rsidRPr="006C4E93">
          <w:rPr>
            <w:rStyle w:val="Hyperlink"/>
            <w:noProof/>
          </w:rPr>
          <w:t>Neuzuweisung von Lizenzen</w:t>
        </w:r>
        <w:r w:rsidR="00CD3C98">
          <w:rPr>
            <w:noProof/>
            <w:webHidden/>
          </w:rPr>
          <w:tab/>
        </w:r>
        <w:r w:rsidR="00CD3C98">
          <w:rPr>
            <w:noProof/>
            <w:webHidden/>
          </w:rPr>
          <w:fldChar w:fldCharType="begin"/>
        </w:r>
        <w:r w:rsidR="00CD3C98">
          <w:rPr>
            <w:noProof/>
            <w:webHidden/>
          </w:rPr>
          <w:instrText xml:space="preserve"> PAGEREF _Toc442861919 \h </w:instrText>
        </w:r>
        <w:r w:rsidR="00CD3C98">
          <w:rPr>
            <w:noProof/>
            <w:webHidden/>
          </w:rPr>
        </w:r>
        <w:r w:rsidR="00CD3C98">
          <w:rPr>
            <w:noProof/>
            <w:webHidden/>
          </w:rPr>
          <w:fldChar w:fldCharType="separate"/>
        </w:r>
        <w:r w:rsidR="00CD3C98">
          <w:rPr>
            <w:noProof/>
            <w:webHidden/>
          </w:rPr>
          <w:t>6</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20" w:history="1">
        <w:r w:rsidR="00CD3C98" w:rsidRPr="006C4E93">
          <w:rPr>
            <w:rStyle w:val="Hyperlink"/>
            <w:noProof/>
          </w:rPr>
          <w:t>Schriftartkomponenten</w:t>
        </w:r>
        <w:r w:rsidR="00CD3C98">
          <w:rPr>
            <w:noProof/>
            <w:webHidden/>
          </w:rPr>
          <w:tab/>
        </w:r>
        <w:r w:rsidR="00CD3C98">
          <w:rPr>
            <w:noProof/>
            <w:webHidden/>
          </w:rPr>
          <w:fldChar w:fldCharType="begin"/>
        </w:r>
        <w:r w:rsidR="00CD3C98">
          <w:rPr>
            <w:noProof/>
            <w:webHidden/>
          </w:rPr>
          <w:instrText xml:space="preserve"> PAGEREF _Toc442861920 \h </w:instrText>
        </w:r>
        <w:r w:rsidR="00CD3C98">
          <w:rPr>
            <w:noProof/>
            <w:webHidden/>
          </w:rPr>
        </w:r>
        <w:r w:rsidR="00CD3C98">
          <w:rPr>
            <w:noProof/>
            <w:webHidden/>
          </w:rPr>
          <w:fldChar w:fldCharType="separate"/>
        </w:r>
        <w:r w:rsidR="00CD3C98">
          <w:rPr>
            <w:noProof/>
            <w:webHidden/>
          </w:rPr>
          <w:t>6</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21" w:history="1">
        <w:r w:rsidR="00CD3C98" w:rsidRPr="006C4E93">
          <w:rPr>
            <w:rStyle w:val="Hyperlink"/>
            <w:noProof/>
          </w:rPr>
          <w:t>Multiplexing</w:t>
        </w:r>
        <w:r w:rsidR="00CD3C98">
          <w:rPr>
            <w:noProof/>
            <w:webHidden/>
          </w:rPr>
          <w:tab/>
        </w:r>
        <w:r w:rsidR="00CD3C98">
          <w:rPr>
            <w:noProof/>
            <w:webHidden/>
          </w:rPr>
          <w:fldChar w:fldCharType="begin"/>
        </w:r>
        <w:r w:rsidR="00CD3C98">
          <w:rPr>
            <w:noProof/>
            <w:webHidden/>
          </w:rPr>
          <w:instrText xml:space="preserve"> PAGEREF _Toc442861921 \h </w:instrText>
        </w:r>
        <w:r w:rsidR="00CD3C98">
          <w:rPr>
            <w:noProof/>
            <w:webHidden/>
          </w:rPr>
        </w:r>
        <w:r w:rsidR="00CD3C98">
          <w:rPr>
            <w:noProof/>
            <w:webHidden/>
          </w:rPr>
          <w:fldChar w:fldCharType="separate"/>
        </w:r>
        <w:r w:rsidR="00CD3C98">
          <w:rPr>
            <w:noProof/>
            <w:webHidden/>
          </w:rPr>
          <w:t>6</w:t>
        </w:r>
        <w:r w:rsidR="00CD3C98">
          <w:rPr>
            <w:noProof/>
            <w:webHidden/>
          </w:rPr>
          <w:fldChar w:fldCharType="end"/>
        </w:r>
      </w:hyperlink>
    </w:p>
    <w:p w:rsidR="00CD3C98" w:rsidRDefault="00B73ABD">
      <w:pPr>
        <w:pStyle w:val="TOC1"/>
        <w:tabs>
          <w:tab w:val="right" w:leader="dot" w:pos="5030"/>
        </w:tabs>
        <w:rPr>
          <w:rFonts w:eastAsiaTheme="minorEastAsia"/>
          <w:b w:val="0"/>
          <w:caps w:val="0"/>
          <w:noProof/>
          <w:sz w:val="22"/>
          <w:lang w:val="en-US" w:eastAsia="zh-CN" w:bidi="ar-SA"/>
        </w:rPr>
      </w:pPr>
      <w:hyperlink w:anchor="_Toc442861922" w:history="1">
        <w:r w:rsidR="00CD3C98" w:rsidRPr="006C4E93">
          <w:rPr>
            <w:rStyle w:val="Hyperlink"/>
            <w:noProof/>
          </w:rPr>
          <w:t>Datenschutz- und Sicherheitsbestimmungen</w:t>
        </w:r>
        <w:r w:rsidR="00CD3C98">
          <w:rPr>
            <w:noProof/>
            <w:webHidden/>
          </w:rPr>
          <w:tab/>
        </w:r>
        <w:r w:rsidR="00CD3C98">
          <w:rPr>
            <w:noProof/>
            <w:webHidden/>
          </w:rPr>
          <w:fldChar w:fldCharType="begin"/>
        </w:r>
        <w:r w:rsidR="00CD3C98">
          <w:rPr>
            <w:noProof/>
            <w:webHidden/>
          </w:rPr>
          <w:instrText xml:space="preserve"> PAGEREF _Toc442861922 \h </w:instrText>
        </w:r>
        <w:r w:rsidR="00CD3C98">
          <w:rPr>
            <w:noProof/>
            <w:webHidden/>
          </w:rPr>
        </w:r>
        <w:r w:rsidR="00CD3C98">
          <w:rPr>
            <w:noProof/>
            <w:webHidden/>
          </w:rPr>
          <w:fldChar w:fldCharType="separate"/>
        </w:r>
        <w:r w:rsidR="00CD3C98">
          <w:rPr>
            <w:noProof/>
            <w:webHidden/>
          </w:rPr>
          <w:t>7</w:t>
        </w:r>
        <w:r w:rsidR="00CD3C98">
          <w:rPr>
            <w:noProof/>
            <w:webHidden/>
          </w:rPr>
          <w:fldChar w:fldCharType="end"/>
        </w:r>
      </w:hyperlink>
    </w:p>
    <w:p w:rsidR="00CD3C98" w:rsidRDefault="00B73ABD">
      <w:pPr>
        <w:pStyle w:val="TOC3"/>
        <w:tabs>
          <w:tab w:val="right" w:leader="dot" w:pos="5030"/>
        </w:tabs>
        <w:rPr>
          <w:rFonts w:eastAsiaTheme="minorEastAsia"/>
          <w:smallCaps w:val="0"/>
          <w:noProof/>
          <w:sz w:val="22"/>
          <w:lang w:val="en-US" w:eastAsia="zh-CN" w:bidi="ar-SA"/>
        </w:rPr>
      </w:pPr>
      <w:hyperlink w:anchor="_Toc442861923" w:history="1">
        <w:r w:rsidR="00CD3C98" w:rsidRPr="006C4E93">
          <w:rPr>
            <w:rStyle w:val="Hyperlink"/>
            <w:noProof/>
          </w:rPr>
          <w:t>Allgemeine Datenschutz- und Sicherheitsbestimmungen</w:t>
        </w:r>
        <w:r w:rsidR="00CD3C98">
          <w:rPr>
            <w:noProof/>
            <w:webHidden/>
          </w:rPr>
          <w:tab/>
        </w:r>
        <w:r w:rsidR="00CD3C98">
          <w:rPr>
            <w:noProof/>
            <w:webHidden/>
          </w:rPr>
          <w:fldChar w:fldCharType="begin"/>
        </w:r>
        <w:r w:rsidR="00CD3C98">
          <w:rPr>
            <w:noProof/>
            <w:webHidden/>
          </w:rPr>
          <w:instrText xml:space="preserve"> PAGEREF _Toc442861923 \h </w:instrText>
        </w:r>
        <w:r w:rsidR="00CD3C98">
          <w:rPr>
            <w:noProof/>
            <w:webHidden/>
          </w:rPr>
        </w:r>
        <w:r w:rsidR="00CD3C98">
          <w:rPr>
            <w:noProof/>
            <w:webHidden/>
          </w:rPr>
          <w:fldChar w:fldCharType="separate"/>
        </w:r>
        <w:r w:rsidR="00CD3C98">
          <w:rPr>
            <w:noProof/>
            <w:webHidden/>
          </w:rPr>
          <w:t>7</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24" w:history="1">
        <w:r w:rsidR="00CD3C98" w:rsidRPr="006C4E93">
          <w:rPr>
            <w:rStyle w:val="Hyperlink"/>
            <w:noProof/>
          </w:rPr>
          <w:t>Anwendungsbereich</w:t>
        </w:r>
        <w:r w:rsidR="00CD3C98">
          <w:rPr>
            <w:noProof/>
            <w:webHidden/>
          </w:rPr>
          <w:tab/>
        </w:r>
        <w:r w:rsidR="00CD3C98">
          <w:rPr>
            <w:noProof/>
            <w:webHidden/>
          </w:rPr>
          <w:fldChar w:fldCharType="begin"/>
        </w:r>
        <w:r w:rsidR="00CD3C98">
          <w:rPr>
            <w:noProof/>
            <w:webHidden/>
          </w:rPr>
          <w:instrText xml:space="preserve"> PAGEREF _Toc442861924 \h </w:instrText>
        </w:r>
        <w:r w:rsidR="00CD3C98">
          <w:rPr>
            <w:noProof/>
            <w:webHidden/>
          </w:rPr>
        </w:r>
        <w:r w:rsidR="00CD3C98">
          <w:rPr>
            <w:noProof/>
            <w:webHidden/>
          </w:rPr>
          <w:fldChar w:fldCharType="separate"/>
        </w:r>
        <w:r w:rsidR="00CD3C98">
          <w:rPr>
            <w:noProof/>
            <w:webHidden/>
          </w:rPr>
          <w:t>7</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25" w:history="1">
        <w:r w:rsidR="00CD3C98" w:rsidRPr="006C4E93">
          <w:rPr>
            <w:rStyle w:val="Hyperlink"/>
            <w:noProof/>
          </w:rPr>
          <w:t>Verwendung von Kundendaten</w:t>
        </w:r>
        <w:r w:rsidR="00CD3C98">
          <w:rPr>
            <w:noProof/>
            <w:webHidden/>
          </w:rPr>
          <w:tab/>
        </w:r>
        <w:r w:rsidR="00CD3C98">
          <w:rPr>
            <w:noProof/>
            <w:webHidden/>
          </w:rPr>
          <w:fldChar w:fldCharType="begin"/>
        </w:r>
        <w:r w:rsidR="00CD3C98">
          <w:rPr>
            <w:noProof/>
            <w:webHidden/>
          </w:rPr>
          <w:instrText xml:space="preserve"> PAGEREF _Toc442861925 \h </w:instrText>
        </w:r>
        <w:r w:rsidR="00CD3C98">
          <w:rPr>
            <w:noProof/>
            <w:webHidden/>
          </w:rPr>
        </w:r>
        <w:r w:rsidR="00CD3C98">
          <w:rPr>
            <w:noProof/>
            <w:webHidden/>
          </w:rPr>
          <w:fldChar w:fldCharType="separate"/>
        </w:r>
        <w:r w:rsidR="00CD3C98">
          <w:rPr>
            <w:noProof/>
            <w:webHidden/>
          </w:rPr>
          <w:t>7</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26" w:history="1">
        <w:r w:rsidR="00CD3C98" w:rsidRPr="006C4E93">
          <w:rPr>
            <w:rStyle w:val="Hyperlink"/>
            <w:noProof/>
          </w:rPr>
          <w:t>Offenlegung von Kundendaten</w:t>
        </w:r>
        <w:r w:rsidR="00CD3C98">
          <w:rPr>
            <w:noProof/>
            <w:webHidden/>
          </w:rPr>
          <w:tab/>
        </w:r>
        <w:r w:rsidR="00CD3C98">
          <w:rPr>
            <w:noProof/>
            <w:webHidden/>
          </w:rPr>
          <w:fldChar w:fldCharType="begin"/>
        </w:r>
        <w:r w:rsidR="00CD3C98">
          <w:rPr>
            <w:noProof/>
            <w:webHidden/>
          </w:rPr>
          <w:instrText xml:space="preserve"> PAGEREF _Toc442861926 \h </w:instrText>
        </w:r>
        <w:r w:rsidR="00CD3C98">
          <w:rPr>
            <w:noProof/>
            <w:webHidden/>
          </w:rPr>
        </w:r>
        <w:r w:rsidR="00CD3C98">
          <w:rPr>
            <w:noProof/>
            <w:webHidden/>
          </w:rPr>
          <w:fldChar w:fldCharType="separate"/>
        </w:r>
        <w:r w:rsidR="00CD3C98">
          <w:rPr>
            <w:noProof/>
            <w:webHidden/>
          </w:rPr>
          <w:t>7</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27" w:history="1">
        <w:r w:rsidR="00CD3C98" w:rsidRPr="006C4E93">
          <w:rPr>
            <w:rStyle w:val="Hyperlink"/>
            <w:noProof/>
          </w:rPr>
          <w:t>Bildungseinrichtungen</w:t>
        </w:r>
        <w:r w:rsidR="00CD3C98">
          <w:rPr>
            <w:noProof/>
            <w:webHidden/>
          </w:rPr>
          <w:tab/>
        </w:r>
        <w:r w:rsidR="00CD3C98">
          <w:rPr>
            <w:noProof/>
            <w:webHidden/>
          </w:rPr>
          <w:fldChar w:fldCharType="begin"/>
        </w:r>
        <w:r w:rsidR="00CD3C98">
          <w:rPr>
            <w:noProof/>
            <w:webHidden/>
          </w:rPr>
          <w:instrText xml:space="preserve"> PAGEREF _Toc442861927 \h </w:instrText>
        </w:r>
        <w:r w:rsidR="00CD3C98">
          <w:rPr>
            <w:noProof/>
            <w:webHidden/>
          </w:rPr>
        </w:r>
        <w:r w:rsidR="00CD3C98">
          <w:rPr>
            <w:noProof/>
            <w:webHidden/>
          </w:rPr>
          <w:fldChar w:fldCharType="separate"/>
        </w:r>
        <w:r w:rsidR="00CD3C98">
          <w:rPr>
            <w:noProof/>
            <w:webHidden/>
          </w:rPr>
          <w:t>7</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28" w:history="1">
        <w:r w:rsidR="00CD3C98" w:rsidRPr="006C4E93">
          <w:rPr>
            <w:rStyle w:val="Hyperlink"/>
            <w:noProof/>
          </w:rPr>
          <w:t>HIPAA-Geschäftspartner</w:t>
        </w:r>
        <w:r w:rsidR="00CD3C98">
          <w:rPr>
            <w:noProof/>
            <w:webHidden/>
          </w:rPr>
          <w:tab/>
        </w:r>
        <w:r w:rsidR="00CD3C98">
          <w:rPr>
            <w:noProof/>
            <w:webHidden/>
          </w:rPr>
          <w:fldChar w:fldCharType="begin"/>
        </w:r>
        <w:r w:rsidR="00CD3C98">
          <w:rPr>
            <w:noProof/>
            <w:webHidden/>
          </w:rPr>
          <w:instrText xml:space="preserve"> PAGEREF _Toc442861928 \h </w:instrText>
        </w:r>
        <w:r w:rsidR="00CD3C98">
          <w:rPr>
            <w:noProof/>
            <w:webHidden/>
          </w:rPr>
        </w:r>
        <w:r w:rsidR="00CD3C98">
          <w:rPr>
            <w:noProof/>
            <w:webHidden/>
          </w:rPr>
          <w:fldChar w:fldCharType="separate"/>
        </w:r>
        <w:r w:rsidR="00CD3C98">
          <w:rPr>
            <w:noProof/>
            <w:webHidden/>
          </w:rPr>
          <w:t>7</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29" w:history="1">
        <w:r w:rsidR="00CD3C98" w:rsidRPr="006C4E93">
          <w:rPr>
            <w:rStyle w:val="Hyperlink"/>
            <w:noProof/>
          </w:rPr>
          <w:t>Sicherheit</w:t>
        </w:r>
        <w:r w:rsidR="00CD3C98">
          <w:rPr>
            <w:noProof/>
            <w:webHidden/>
          </w:rPr>
          <w:tab/>
        </w:r>
        <w:r w:rsidR="00CD3C98">
          <w:rPr>
            <w:noProof/>
            <w:webHidden/>
          </w:rPr>
          <w:fldChar w:fldCharType="begin"/>
        </w:r>
        <w:r w:rsidR="00CD3C98">
          <w:rPr>
            <w:noProof/>
            <w:webHidden/>
          </w:rPr>
          <w:instrText xml:space="preserve"> PAGEREF _Toc442861929 \h </w:instrText>
        </w:r>
        <w:r w:rsidR="00CD3C98">
          <w:rPr>
            <w:noProof/>
            <w:webHidden/>
          </w:rPr>
        </w:r>
        <w:r w:rsidR="00CD3C98">
          <w:rPr>
            <w:noProof/>
            <w:webHidden/>
          </w:rPr>
          <w:fldChar w:fldCharType="separate"/>
        </w:r>
        <w:r w:rsidR="00CD3C98">
          <w:rPr>
            <w:noProof/>
            <w:webHidden/>
          </w:rPr>
          <w:t>8</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30" w:history="1">
        <w:r w:rsidR="00CD3C98" w:rsidRPr="006C4E93">
          <w:rPr>
            <w:rStyle w:val="Hyperlink"/>
            <w:noProof/>
          </w:rPr>
          <w:t>Meldung von Sicherheitsvorfällen</w:t>
        </w:r>
        <w:r w:rsidR="00CD3C98">
          <w:rPr>
            <w:noProof/>
            <w:webHidden/>
          </w:rPr>
          <w:tab/>
        </w:r>
        <w:r w:rsidR="00CD3C98">
          <w:rPr>
            <w:noProof/>
            <w:webHidden/>
          </w:rPr>
          <w:fldChar w:fldCharType="begin"/>
        </w:r>
        <w:r w:rsidR="00CD3C98">
          <w:rPr>
            <w:noProof/>
            <w:webHidden/>
          </w:rPr>
          <w:instrText xml:space="preserve"> PAGEREF _Toc442861930 \h </w:instrText>
        </w:r>
        <w:r w:rsidR="00CD3C98">
          <w:rPr>
            <w:noProof/>
            <w:webHidden/>
          </w:rPr>
        </w:r>
        <w:r w:rsidR="00CD3C98">
          <w:rPr>
            <w:noProof/>
            <w:webHidden/>
          </w:rPr>
          <w:fldChar w:fldCharType="separate"/>
        </w:r>
        <w:r w:rsidR="00CD3C98">
          <w:rPr>
            <w:noProof/>
            <w:webHidden/>
          </w:rPr>
          <w:t>8</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31" w:history="1">
        <w:r w:rsidR="00CD3C98" w:rsidRPr="006C4E93">
          <w:rPr>
            <w:rStyle w:val="Hyperlink"/>
            <w:noProof/>
          </w:rPr>
          <w:t>Ort der Datenverarbeitung</w:t>
        </w:r>
        <w:r w:rsidR="00CD3C98">
          <w:rPr>
            <w:noProof/>
            <w:webHidden/>
          </w:rPr>
          <w:tab/>
        </w:r>
        <w:r w:rsidR="00CD3C98">
          <w:rPr>
            <w:noProof/>
            <w:webHidden/>
          </w:rPr>
          <w:fldChar w:fldCharType="begin"/>
        </w:r>
        <w:r w:rsidR="00CD3C98">
          <w:rPr>
            <w:noProof/>
            <w:webHidden/>
          </w:rPr>
          <w:instrText xml:space="preserve"> PAGEREF _Toc442861931 \h </w:instrText>
        </w:r>
        <w:r w:rsidR="00CD3C98">
          <w:rPr>
            <w:noProof/>
            <w:webHidden/>
          </w:rPr>
        </w:r>
        <w:r w:rsidR="00CD3C98">
          <w:rPr>
            <w:noProof/>
            <w:webHidden/>
          </w:rPr>
          <w:fldChar w:fldCharType="separate"/>
        </w:r>
        <w:r w:rsidR="00CD3C98">
          <w:rPr>
            <w:noProof/>
            <w:webHidden/>
          </w:rPr>
          <w:t>8</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32" w:history="1">
        <w:r w:rsidR="00CD3C98" w:rsidRPr="006C4E93">
          <w:rPr>
            <w:rStyle w:val="Hyperlink"/>
            <w:noProof/>
          </w:rPr>
          <w:t>Vorschauversionen</w:t>
        </w:r>
        <w:r w:rsidR="00CD3C98">
          <w:rPr>
            <w:noProof/>
            <w:webHidden/>
          </w:rPr>
          <w:tab/>
        </w:r>
        <w:r w:rsidR="00CD3C98">
          <w:rPr>
            <w:noProof/>
            <w:webHidden/>
          </w:rPr>
          <w:fldChar w:fldCharType="begin"/>
        </w:r>
        <w:r w:rsidR="00CD3C98">
          <w:rPr>
            <w:noProof/>
            <w:webHidden/>
          </w:rPr>
          <w:instrText xml:space="preserve"> PAGEREF _Toc442861932 \h </w:instrText>
        </w:r>
        <w:r w:rsidR="00CD3C98">
          <w:rPr>
            <w:noProof/>
            <w:webHidden/>
          </w:rPr>
        </w:r>
        <w:r w:rsidR="00CD3C98">
          <w:rPr>
            <w:noProof/>
            <w:webHidden/>
          </w:rPr>
          <w:fldChar w:fldCharType="separate"/>
        </w:r>
        <w:r w:rsidR="00CD3C98">
          <w:rPr>
            <w:noProof/>
            <w:webHidden/>
          </w:rPr>
          <w:t>8</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33" w:history="1">
        <w:r w:rsidR="00CD3C98" w:rsidRPr="006C4E93">
          <w:rPr>
            <w:rStyle w:val="Hyperlink"/>
            <w:noProof/>
          </w:rPr>
          <w:t>Einsatz von Vertragspartnern</w:t>
        </w:r>
        <w:r w:rsidR="00CD3C98">
          <w:rPr>
            <w:noProof/>
            <w:webHidden/>
          </w:rPr>
          <w:tab/>
        </w:r>
        <w:r w:rsidR="00CD3C98">
          <w:rPr>
            <w:noProof/>
            <w:webHidden/>
          </w:rPr>
          <w:fldChar w:fldCharType="begin"/>
        </w:r>
        <w:r w:rsidR="00CD3C98">
          <w:rPr>
            <w:noProof/>
            <w:webHidden/>
          </w:rPr>
          <w:instrText xml:space="preserve"> PAGEREF _Toc442861933 \h </w:instrText>
        </w:r>
        <w:r w:rsidR="00CD3C98">
          <w:rPr>
            <w:noProof/>
            <w:webHidden/>
          </w:rPr>
        </w:r>
        <w:r w:rsidR="00CD3C98">
          <w:rPr>
            <w:noProof/>
            <w:webHidden/>
          </w:rPr>
          <w:fldChar w:fldCharType="separate"/>
        </w:r>
        <w:r w:rsidR="00CD3C98">
          <w:rPr>
            <w:noProof/>
            <w:webHidden/>
          </w:rPr>
          <w:t>8</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34" w:history="1">
        <w:r w:rsidR="00CD3C98" w:rsidRPr="006C4E93">
          <w:rPr>
            <w:rStyle w:val="Hyperlink"/>
            <w:noProof/>
          </w:rPr>
          <w:t>So kontaktieren Sie Microsoft</w:t>
        </w:r>
        <w:r w:rsidR="00CD3C98">
          <w:rPr>
            <w:noProof/>
            <w:webHidden/>
          </w:rPr>
          <w:tab/>
        </w:r>
        <w:r w:rsidR="00CD3C98">
          <w:rPr>
            <w:noProof/>
            <w:webHidden/>
          </w:rPr>
          <w:fldChar w:fldCharType="begin"/>
        </w:r>
        <w:r w:rsidR="00CD3C98">
          <w:rPr>
            <w:noProof/>
            <w:webHidden/>
          </w:rPr>
          <w:instrText xml:space="preserve"> PAGEREF _Toc442861934 \h </w:instrText>
        </w:r>
        <w:r w:rsidR="00CD3C98">
          <w:rPr>
            <w:noProof/>
            <w:webHidden/>
          </w:rPr>
        </w:r>
        <w:r w:rsidR="00CD3C98">
          <w:rPr>
            <w:noProof/>
            <w:webHidden/>
          </w:rPr>
          <w:fldChar w:fldCharType="separate"/>
        </w:r>
        <w:r w:rsidR="00CD3C98">
          <w:rPr>
            <w:noProof/>
            <w:webHidden/>
          </w:rPr>
          <w:t>8</w:t>
        </w:r>
        <w:r w:rsidR="00CD3C98">
          <w:rPr>
            <w:noProof/>
            <w:webHidden/>
          </w:rPr>
          <w:fldChar w:fldCharType="end"/>
        </w:r>
      </w:hyperlink>
    </w:p>
    <w:p w:rsidR="00CD3C98" w:rsidRDefault="00B73ABD">
      <w:pPr>
        <w:pStyle w:val="TOC3"/>
        <w:tabs>
          <w:tab w:val="right" w:leader="dot" w:pos="5030"/>
        </w:tabs>
        <w:rPr>
          <w:rFonts w:eastAsiaTheme="minorEastAsia"/>
          <w:smallCaps w:val="0"/>
          <w:noProof/>
          <w:sz w:val="22"/>
          <w:lang w:val="en-US" w:eastAsia="zh-CN" w:bidi="ar-SA"/>
        </w:rPr>
      </w:pPr>
      <w:hyperlink w:anchor="_Toc442861935" w:history="1">
        <w:r w:rsidR="00CD3C98" w:rsidRPr="006C4E93">
          <w:rPr>
            <w:rStyle w:val="Hyperlink"/>
            <w:noProof/>
          </w:rPr>
          <w:t>Bestimmungen für die Datenverarbeitung</w:t>
        </w:r>
        <w:r w:rsidR="00CD3C98">
          <w:rPr>
            <w:noProof/>
            <w:webHidden/>
          </w:rPr>
          <w:tab/>
        </w:r>
        <w:r w:rsidR="00CD3C98">
          <w:rPr>
            <w:noProof/>
            <w:webHidden/>
          </w:rPr>
          <w:fldChar w:fldCharType="begin"/>
        </w:r>
        <w:r w:rsidR="00CD3C98">
          <w:rPr>
            <w:noProof/>
            <w:webHidden/>
          </w:rPr>
          <w:instrText xml:space="preserve"> PAGEREF _Toc442861935 \h </w:instrText>
        </w:r>
        <w:r w:rsidR="00CD3C98">
          <w:rPr>
            <w:noProof/>
            <w:webHidden/>
          </w:rPr>
        </w:r>
        <w:r w:rsidR="00CD3C98">
          <w:rPr>
            <w:noProof/>
            <w:webHidden/>
          </w:rPr>
          <w:fldChar w:fldCharType="separate"/>
        </w:r>
        <w:r w:rsidR="00CD3C98">
          <w:rPr>
            <w:noProof/>
            <w:webHidden/>
          </w:rPr>
          <w:t>10</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36" w:history="1">
        <w:r w:rsidR="00CD3C98" w:rsidRPr="006C4E93">
          <w:rPr>
            <w:rStyle w:val="Hyperlink"/>
            <w:noProof/>
          </w:rPr>
          <w:t>Speicherorte von ruhenden Daten-at-rest</w:t>
        </w:r>
        <w:r w:rsidR="00CD3C98">
          <w:rPr>
            <w:noProof/>
            <w:webHidden/>
          </w:rPr>
          <w:tab/>
        </w:r>
        <w:r w:rsidR="00CD3C98">
          <w:rPr>
            <w:noProof/>
            <w:webHidden/>
          </w:rPr>
          <w:fldChar w:fldCharType="begin"/>
        </w:r>
        <w:r w:rsidR="00CD3C98">
          <w:rPr>
            <w:noProof/>
            <w:webHidden/>
          </w:rPr>
          <w:instrText xml:space="preserve"> PAGEREF _Toc442861936 \h </w:instrText>
        </w:r>
        <w:r w:rsidR="00CD3C98">
          <w:rPr>
            <w:noProof/>
            <w:webHidden/>
          </w:rPr>
        </w:r>
        <w:r w:rsidR="00CD3C98">
          <w:rPr>
            <w:noProof/>
            <w:webHidden/>
          </w:rPr>
          <w:fldChar w:fldCharType="separate"/>
        </w:r>
        <w:r w:rsidR="00CD3C98">
          <w:rPr>
            <w:noProof/>
            <w:webHidden/>
          </w:rPr>
          <w:t>10</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37" w:history="1">
        <w:r w:rsidR="00CD3C98" w:rsidRPr="006C4E93">
          <w:rPr>
            <w:rStyle w:val="Hyperlink"/>
            <w:noProof/>
          </w:rPr>
          <w:t>Datenschutz</w:t>
        </w:r>
        <w:r w:rsidR="00CD3C98">
          <w:rPr>
            <w:noProof/>
            <w:webHidden/>
          </w:rPr>
          <w:tab/>
        </w:r>
        <w:r w:rsidR="00CD3C98">
          <w:rPr>
            <w:noProof/>
            <w:webHidden/>
          </w:rPr>
          <w:fldChar w:fldCharType="begin"/>
        </w:r>
        <w:r w:rsidR="00CD3C98">
          <w:rPr>
            <w:noProof/>
            <w:webHidden/>
          </w:rPr>
          <w:instrText xml:space="preserve"> PAGEREF _Toc442861937 \h </w:instrText>
        </w:r>
        <w:r w:rsidR="00CD3C98">
          <w:rPr>
            <w:noProof/>
            <w:webHidden/>
          </w:rPr>
        </w:r>
        <w:r w:rsidR="00CD3C98">
          <w:rPr>
            <w:noProof/>
            <w:webHidden/>
          </w:rPr>
          <w:fldChar w:fldCharType="separate"/>
        </w:r>
        <w:r w:rsidR="00CD3C98">
          <w:rPr>
            <w:noProof/>
            <w:webHidden/>
          </w:rPr>
          <w:t>11</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38" w:history="1">
        <w:r w:rsidR="00CD3C98" w:rsidRPr="006C4E93">
          <w:rPr>
            <w:rStyle w:val="Hyperlink"/>
            <w:noProof/>
          </w:rPr>
          <w:t>Zusätzliche Bestimmungen für Europa</w:t>
        </w:r>
        <w:r w:rsidR="00CD3C98">
          <w:rPr>
            <w:noProof/>
            <w:webHidden/>
          </w:rPr>
          <w:tab/>
        </w:r>
        <w:r w:rsidR="00CD3C98">
          <w:rPr>
            <w:noProof/>
            <w:webHidden/>
          </w:rPr>
          <w:fldChar w:fldCharType="begin"/>
        </w:r>
        <w:r w:rsidR="00CD3C98">
          <w:rPr>
            <w:noProof/>
            <w:webHidden/>
          </w:rPr>
          <w:instrText xml:space="preserve"> PAGEREF _Toc442861938 \h </w:instrText>
        </w:r>
        <w:r w:rsidR="00CD3C98">
          <w:rPr>
            <w:noProof/>
            <w:webHidden/>
          </w:rPr>
        </w:r>
        <w:r w:rsidR="00CD3C98">
          <w:rPr>
            <w:noProof/>
            <w:webHidden/>
          </w:rPr>
          <w:fldChar w:fldCharType="separate"/>
        </w:r>
        <w:r w:rsidR="00CD3C98">
          <w:rPr>
            <w:noProof/>
            <w:webHidden/>
          </w:rPr>
          <w:t>11</w:t>
        </w:r>
        <w:r w:rsidR="00CD3C98">
          <w:rPr>
            <w:noProof/>
            <w:webHidden/>
          </w:rPr>
          <w:fldChar w:fldCharType="end"/>
        </w:r>
      </w:hyperlink>
    </w:p>
    <w:p w:rsidR="00CD3C98" w:rsidRDefault="00B73ABD">
      <w:pPr>
        <w:pStyle w:val="TOC5"/>
        <w:tabs>
          <w:tab w:val="right" w:leader="dot" w:pos="5030"/>
        </w:tabs>
        <w:rPr>
          <w:rFonts w:eastAsiaTheme="minorEastAsia"/>
          <w:noProof/>
          <w:sz w:val="22"/>
          <w:lang w:val="en-US" w:eastAsia="zh-CN" w:bidi="ar-SA"/>
        </w:rPr>
      </w:pPr>
      <w:hyperlink w:anchor="_Toc442861939" w:history="1">
        <w:r w:rsidR="00CD3C98" w:rsidRPr="006C4E93">
          <w:rPr>
            <w:rStyle w:val="Hyperlink"/>
            <w:noProof/>
          </w:rPr>
          <w:t>Sicherheit</w:t>
        </w:r>
        <w:r w:rsidR="00CD3C98">
          <w:rPr>
            <w:noProof/>
            <w:webHidden/>
          </w:rPr>
          <w:tab/>
        </w:r>
        <w:r w:rsidR="00CD3C98">
          <w:rPr>
            <w:noProof/>
            <w:webHidden/>
          </w:rPr>
          <w:fldChar w:fldCharType="begin"/>
        </w:r>
        <w:r w:rsidR="00CD3C98">
          <w:rPr>
            <w:noProof/>
            <w:webHidden/>
          </w:rPr>
          <w:instrText xml:space="preserve"> PAGEREF _Toc442861939 \h </w:instrText>
        </w:r>
        <w:r w:rsidR="00CD3C98">
          <w:rPr>
            <w:noProof/>
            <w:webHidden/>
          </w:rPr>
        </w:r>
        <w:r w:rsidR="00CD3C98">
          <w:rPr>
            <w:noProof/>
            <w:webHidden/>
          </w:rPr>
          <w:fldChar w:fldCharType="separate"/>
        </w:r>
        <w:r w:rsidR="00CD3C98">
          <w:rPr>
            <w:noProof/>
            <w:webHidden/>
          </w:rPr>
          <w:t>12</w:t>
        </w:r>
        <w:r w:rsidR="00CD3C98">
          <w:rPr>
            <w:noProof/>
            <w:webHidden/>
          </w:rPr>
          <w:fldChar w:fldCharType="end"/>
        </w:r>
      </w:hyperlink>
    </w:p>
    <w:p w:rsidR="00CD3C98" w:rsidRDefault="00B73ABD">
      <w:pPr>
        <w:pStyle w:val="TOC1"/>
        <w:tabs>
          <w:tab w:val="right" w:leader="dot" w:pos="5030"/>
        </w:tabs>
        <w:rPr>
          <w:rFonts w:eastAsiaTheme="minorEastAsia"/>
          <w:b w:val="0"/>
          <w:caps w:val="0"/>
          <w:noProof/>
          <w:sz w:val="22"/>
          <w:lang w:val="en-US" w:eastAsia="zh-CN" w:bidi="ar-SA"/>
        </w:rPr>
      </w:pPr>
      <w:hyperlink w:anchor="_Toc442861940" w:history="1">
        <w:r w:rsidR="00CD3C98" w:rsidRPr="006C4E93">
          <w:rPr>
            <w:rStyle w:val="Hyperlink"/>
            <w:noProof/>
          </w:rPr>
          <w:t>Spezifische Bestimmungen für Onlinedienste</w:t>
        </w:r>
        <w:r w:rsidR="00CD3C98">
          <w:rPr>
            <w:noProof/>
            <w:webHidden/>
          </w:rPr>
          <w:tab/>
        </w:r>
        <w:r w:rsidR="00CD3C98">
          <w:rPr>
            <w:noProof/>
            <w:webHidden/>
          </w:rPr>
          <w:fldChar w:fldCharType="begin"/>
        </w:r>
        <w:r w:rsidR="00CD3C98">
          <w:rPr>
            <w:noProof/>
            <w:webHidden/>
          </w:rPr>
          <w:instrText xml:space="preserve"> PAGEREF _Toc442861940 \h </w:instrText>
        </w:r>
        <w:r w:rsidR="00CD3C98">
          <w:rPr>
            <w:noProof/>
            <w:webHidden/>
          </w:rPr>
        </w:r>
        <w:r w:rsidR="00CD3C98">
          <w:rPr>
            <w:noProof/>
            <w:webHidden/>
          </w:rPr>
          <w:fldChar w:fldCharType="separate"/>
        </w:r>
        <w:r w:rsidR="00CD3C98">
          <w:rPr>
            <w:noProof/>
            <w:webHidden/>
          </w:rPr>
          <w:t>15</w:t>
        </w:r>
        <w:r w:rsidR="00CD3C98">
          <w:rPr>
            <w:noProof/>
            <w:webHidden/>
          </w:rPr>
          <w:fldChar w:fldCharType="end"/>
        </w:r>
      </w:hyperlink>
    </w:p>
    <w:p w:rsidR="00CD3C98" w:rsidRDefault="00B73ABD">
      <w:pPr>
        <w:pStyle w:val="TOC2"/>
        <w:tabs>
          <w:tab w:val="right" w:leader="dot" w:pos="5030"/>
        </w:tabs>
        <w:rPr>
          <w:rFonts w:eastAsiaTheme="minorEastAsia"/>
          <w:b w:val="0"/>
          <w:smallCaps w:val="0"/>
          <w:noProof/>
          <w:sz w:val="22"/>
          <w:lang w:val="en-US" w:eastAsia="zh-CN" w:bidi="ar-SA"/>
        </w:rPr>
      </w:pPr>
      <w:hyperlink w:anchor="_Toc442861941" w:history="1">
        <w:r w:rsidR="00CD3C98" w:rsidRPr="006C4E93">
          <w:rPr>
            <w:rStyle w:val="Hyperlink"/>
            <w:noProof/>
          </w:rPr>
          <w:t>Microsoft Azure-Dienste</w:t>
        </w:r>
        <w:r w:rsidR="00CD3C98">
          <w:rPr>
            <w:noProof/>
            <w:webHidden/>
          </w:rPr>
          <w:tab/>
        </w:r>
        <w:r w:rsidR="00CD3C98">
          <w:rPr>
            <w:noProof/>
            <w:webHidden/>
          </w:rPr>
          <w:fldChar w:fldCharType="begin"/>
        </w:r>
        <w:r w:rsidR="00CD3C98">
          <w:rPr>
            <w:noProof/>
            <w:webHidden/>
          </w:rPr>
          <w:instrText xml:space="preserve"> PAGEREF _Toc442861941 \h </w:instrText>
        </w:r>
        <w:r w:rsidR="00CD3C98">
          <w:rPr>
            <w:noProof/>
            <w:webHidden/>
          </w:rPr>
        </w:r>
        <w:r w:rsidR="00CD3C98">
          <w:rPr>
            <w:noProof/>
            <w:webHidden/>
          </w:rPr>
          <w:fldChar w:fldCharType="separate"/>
        </w:r>
        <w:r w:rsidR="00CD3C98">
          <w:rPr>
            <w:noProof/>
            <w:webHidden/>
          </w:rPr>
          <w:t>15</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42" w:history="1">
        <w:r w:rsidR="00CD3C98" w:rsidRPr="006C4E93">
          <w:rPr>
            <w:rStyle w:val="Hyperlink"/>
            <w:noProof/>
          </w:rPr>
          <w:t>Microsoft Azure StorSimple</w:t>
        </w:r>
        <w:r w:rsidR="00CD3C98">
          <w:rPr>
            <w:noProof/>
            <w:webHidden/>
          </w:rPr>
          <w:tab/>
        </w:r>
        <w:r w:rsidR="00CD3C98">
          <w:rPr>
            <w:noProof/>
            <w:webHidden/>
          </w:rPr>
          <w:fldChar w:fldCharType="begin"/>
        </w:r>
        <w:r w:rsidR="00CD3C98">
          <w:rPr>
            <w:noProof/>
            <w:webHidden/>
          </w:rPr>
          <w:instrText xml:space="preserve"> PAGEREF _Toc442861942 \h </w:instrText>
        </w:r>
        <w:r w:rsidR="00CD3C98">
          <w:rPr>
            <w:noProof/>
            <w:webHidden/>
          </w:rPr>
        </w:r>
        <w:r w:rsidR="00CD3C98">
          <w:rPr>
            <w:noProof/>
            <w:webHidden/>
          </w:rPr>
          <w:fldChar w:fldCharType="separate"/>
        </w:r>
        <w:r w:rsidR="00CD3C98">
          <w:rPr>
            <w:noProof/>
            <w:webHidden/>
          </w:rPr>
          <w:t>16</w:t>
        </w:r>
        <w:r w:rsidR="00CD3C98">
          <w:rPr>
            <w:noProof/>
            <w:webHidden/>
          </w:rPr>
          <w:fldChar w:fldCharType="end"/>
        </w:r>
      </w:hyperlink>
    </w:p>
    <w:p w:rsidR="00CD3C98" w:rsidRDefault="00B73ABD">
      <w:pPr>
        <w:pStyle w:val="TOC2"/>
        <w:tabs>
          <w:tab w:val="right" w:leader="dot" w:pos="5030"/>
        </w:tabs>
        <w:rPr>
          <w:rFonts w:eastAsiaTheme="minorEastAsia"/>
          <w:b w:val="0"/>
          <w:smallCaps w:val="0"/>
          <w:noProof/>
          <w:sz w:val="22"/>
          <w:lang w:val="en-US" w:eastAsia="zh-CN" w:bidi="ar-SA"/>
        </w:rPr>
      </w:pPr>
      <w:hyperlink w:anchor="_Toc442861943" w:history="1">
        <w:r w:rsidR="00CD3C98" w:rsidRPr="006C4E93">
          <w:rPr>
            <w:rStyle w:val="Hyperlink"/>
            <w:noProof/>
          </w:rPr>
          <w:t>Enterprise Mobility-Dienste</w:t>
        </w:r>
        <w:r w:rsidR="00CD3C98">
          <w:rPr>
            <w:noProof/>
            <w:webHidden/>
          </w:rPr>
          <w:tab/>
        </w:r>
        <w:r w:rsidR="00CD3C98">
          <w:rPr>
            <w:noProof/>
            <w:webHidden/>
          </w:rPr>
          <w:fldChar w:fldCharType="begin"/>
        </w:r>
        <w:r w:rsidR="00CD3C98">
          <w:rPr>
            <w:noProof/>
            <w:webHidden/>
          </w:rPr>
          <w:instrText xml:space="preserve"> PAGEREF _Toc442861943 \h </w:instrText>
        </w:r>
        <w:r w:rsidR="00CD3C98">
          <w:rPr>
            <w:noProof/>
            <w:webHidden/>
          </w:rPr>
        </w:r>
        <w:r w:rsidR="00CD3C98">
          <w:rPr>
            <w:noProof/>
            <w:webHidden/>
          </w:rPr>
          <w:fldChar w:fldCharType="separate"/>
        </w:r>
        <w:r w:rsidR="00CD3C98">
          <w:rPr>
            <w:noProof/>
            <w:webHidden/>
          </w:rPr>
          <w:t>16</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44" w:history="1">
        <w:r w:rsidR="00CD3C98" w:rsidRPr="006C4E93">
          <w:rPr>
            <w:rStyle w:val="Hyperlink"/>
            <w:noProof/>
          </w:rPr>
          <w:t>Azure Active Directory Basic</w:t>
        </w:r>
        <w:r w:rsidR="00CD3C98">
          <w:rPr>
            <w:noProof/>
            <w:webHidden/>
          </w:rPr>
          <w:tab/>
        </w:r>
        <w:r w:rsidR="00CD3C98">
          <w:rPr>
            <w:noProof/>
            <w:webHidden/>
          </w:rPr>
          <w:fldChar w:fldCharType="begin"/>
        </w:r>
        <w:r w:rsidR="00CD3C98">
          <w:rPr>
            <w:noProof/>
            <w:webHidden/>
          </w:rPr>
          <w:instrText xml:space="preserve"> PAGEREF _Toc442861944 \h </w:instrText>
        </w:r>
        <w:r w:rsidR="00CD3C98">
          <w:rPr>
            <w:noProof/>
            <w:webHidden/>
          </w:rPr>
        </w:r>
        <w:r w:rsidR="00CD3C98">
          <w:rPr>
            <w:noProof/>
            <w:webHidden/>
          </w:rPr>
          <w:fldChar w:fldCharType="separate"/>
        </w:r>
        <w:r w:rsidR="00CD3C98">
          <w:rPr>
            <w:noProof/>
            <w:webHidden/>
          </w:rPr>
          <w:t>16</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45" w:history="1">
        <w:r w:rsidR="00CD3C98" w:rsidRPr="006C4E93">
          <w:rPr>
            <w:rStyle w:val="Hyperlink"/>
            <w:noProof/>
          </w:rPr>
          <w:t>Azure Active Directory Premium</w:t>
        </w:r>
        <w:r w:rsidR="00CD3C98">
          <w:rPr>
            <w:noProof/>
            <w:webHidden/>
          </w:rPr>
          <w:tab/>
        </w:r>
        <w:r w:rsidR="00CD3C98">
          <w:rPr>
            <w:noProof/>
            <w:webHidden/>
          </w:rPr>
          <w:fldChar w:fldCharType="begin"/>
        </w:r>
        <w:r w:rsidR="00CD3C98">
          <w:rPr>
            <w:noProof/>
            <w:webHidden/>
          </w:rPr>
          <w:instrText xml:space="preserve"> PAGEREF _Toc442861945 \h </w:instrText>
        </w:r>
        <w:r w:rsidR="00CD3C98">
          <w:rPr>
            <w:noProof/>
            <w:webHidden/>
          </w:rPr>
        </w:r>
        <w:r w:rsidR="00CD3C98">
          <w:rPr>
            <w:noProof/>
            <w:webHidden/>
          </w:rPr>
          <w:fldChar w:fldCharType="separate"/>
        </w:r>
        <w:r w:rsidR="00CD3C98">
          <w:rPr>
            <w:noProof/>
            <w:webHidden/>
          </w:rPr>
          <w:t>16</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46" w:history="1">
        <w:r w:rsidR="00CD3C98" w:rsidRPr="006C4E93">
          <w:rPr>
            <w:rStyle w:val="Hyperlink"/>
            <w:noProof/>
          </w:rPr>
          <w:t>Azure Rights Management</w:t>
        </w:r>
        <w:r w:rsidR="00CD3C98">
          <w:rPr>
            <w:noProof/>
            <w:webHidden/>
          </w:rPr>
          <w:tab/>
        </w:r>
        <w:r w:rsidR="00CD3C98">
          <w:rPr>
            <w:noProof/>
            <w:webHidden/>
          </w:rPr>
          <w:fldChar w:fldCharType="begin"/>
        </w:r>
        <w:r w:rsidR="00CD3C98">
          <w:rPr>
            <w:noProof/>
            <w:webHidden/>
          </w:rPr>
          <w:instrText xml:space="preserve"> PAGEREF _Toc442861946 \h </w:instrText>
        </w:r>
        <w:r w:rsidR="00CD3C98">
          <w:rPr>
            <w:noProof/>
            <w:webHidden/>
          </w:rPr>
        </w:r>
        <w:r w:rsidR="00CD3C98">
          <w:rPr>
            <w:noProof/>
            <w:webHidden/>
          </w:rPr>
          <w:fldChar w:fldCharType="separate"/>
        </w:r>
        <w:r w:rsidR="00CD3C98">
          <w:rPr>
            <w:noProof/>
            <w:webHidden/>
          </w:rPr>
          <w:t>16</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47" w:history="1">
        <w:r w:rsidR="00CD3C98" w:rsidRPr="006C4E93">
          <w:rPr>
            <w:rStyle w:val="Hyperlink"/>
            <w:noProof/>
          </w:rPr>
          <w:t>Azure RemoteApp</w:t>
        </w:r>
        <w:r w:rsidR="00CD3C98">
          <w:rPr>
            <w:noProof/>
            <w:webHidden/>
          </w:rPr>
          <w:tab/>
        </w:r>
        <w:r w:rsidR="00CD3C98">
          <w:rPr>
            <w:noProof/>
            <w:webHidden/>
          </w:rPr>
          <w:fldChar w:fldCharType="begin"/>
        </w:r>
        <w:r w:rsidR="00CD3C98">
          <w:rPr>
            <w:noProof/>
            <w:webHidden/>
          </w:rPr>
          <w:instrText xml:space="preserve"> PAGEREF _Toc442861947 \h </w:instrText>
        </w:r>
        <w:r w:rsidR="00CD3C98">
          <w:rPr>
            <w:noProof/>
            <w:webHidden/>
          </w:rPr>
        </w:r>
        <w:r w:rsidR="00CD3C98">
          <w:rPr>
            <w:noProof/>
            <w:webHidden/>
          </w:rPr>
          <w:fldChar w:fldCharType="separate"/>
        </w:r>
        <w:r w:rsidR="00CD3C98">
          <w:rPr>
            <w:noProof/>
            <w:webHidden/>
          </w:rPr>
          <w:t>16</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48" w:history="1">
        <w:r w:rsidR="00CD3C98" w:rsidRPr="006C4E93">
          <w:rPr>
            <w:rStyle w:val="Hyperlink"/>
            <w:noProof/>
          </w:rPr>
          <w:t>Microsoft MultiFactor Authentication</w:t>
        </w:r>
        <w:r w:rsidR="00CD3C98">
          <w:rPr>
            <w:noProof/>
            <w:webHidden/>
          </w:rPr>
          <w:tab/>
        </w:r>
        <w:r w:rsidR="00CD3C98">
          <w:rPr>
            <w:noProof/>
            <w:webHidden/>
          </w:rPr>
          <w:fldChar w:fldCharType="begin"/>
        </w:r>
        <w:r w:rsidR="00CD3C98">
          <w:rPr>
            <w:noProof/>
            <w:webHidden/>
          </w:rPr>
          <w:instrText xml:space="preserve"> PAGEREF _Toc442861948 \h </w:instrText>
        </w:r>
        <w:r w:rsidR="00CD3C98">
          <w:rPr>
            <w:noProof/>
            <w:webHidden/>
          </w:rPr>
        </w:r>
        <w:r w:rsidR="00CD3C98">
          <w:rPr>
            <w:noProof/>
            <w:webHidden/>
          </w:rPr>
          <w:fldChar w:fldCharType="separate"/>
        </w:r>
        <w:r w:rsidR="00CD3C98">
          <w:rPr>
            <w:noProof/>
            <w:webHidden/>
          </w:rPr>
          <w:t>16</w:t>
        </w:r>
        <w:r w:rsidR="00CD3C98">
          <w:rPr>
            <w:noProof/>
            <w:webHidden/>
          </w:rPr>
          <w:fldChar w:fldCharType="end"/>
        </w:r>
      </w:hyperlink>
    </w:p>
    <w:p w:rsidR="00CD3C98" w:rsidRDefault="00B73ABD">
      <w:pPr>
        <w:pStyle w:val="TOC3"/>
        <w:tabs>
          <w:tab w:val="right" w:leader="dot" w:pos="5030"/>
        </w:tabs>
        <w:rPr>
          <w:rFonts w:eastAsiaTheme="minorEastAsia"/>
          <w:smallCaps w:val="0"/>
          <w:noProof/>
          <w:sz w:val="22"/>
          <w:lang w:val="en-US" w:eastAsia="zh-CN" w:bidi="ar-SA"/>
        </w:rPr>
      </w:pPr>
      <w:hyperlink w:anchor="_Toc442861949" w:history="1">
        <w:r w:rsidR="00CD3C98" w:rsidRPr="006C4E93">
          <w:rPr>
            <w:rStyle w:val="Hyperlink"/>
            <w:noProof/>
          </w:rPr>
          <w:t>Microsoft Intune</w:t>
        </w:r>
        <w:r w:rsidR="00CD3C98">
          <w:rPr>
            <w:noProof/>
            <w:webHidden/>
          </w:rPr>
          <w:tab/>
        </w:r>
        <w:r w:rsidR="00CD3C98">
          <w:rPr>
            <w:noProof/>
            <w:webHidden/>
          </w:rPr>
          <w:fldChar w:fldCharType="begin"/>
        </w:r>
        <w:r w:rsidR="00CD3C98">
          <w:rPr>
            <w:noProof/>
            <w:webHidden/>
          </w:rPr>
          <w:instrText xml:space="preserve"> PAGEREF _Toc442861949 \h </w:instrText>
        </w:r>
        <w:r w:rsidR="00CD3C98">
          <w:rPr>
            <w:noProof/>
            <w:webHidden/>
          </w:rPr>
        </w:r>
        <w:r w:rsidR="00CD3C98">
          <w:rPr>
            <w:noProof/>
            <w:webHidden/>
          </w:rPr>
          <w:fldChar w:fldCharType="separate"/>
        </w:r>
        <w:r w:rsidR="00CD3C98">
          <w:rPr>
            <w:noProof/>
            <w:webHidden/>
          </w:rPr>
          <w:t>17</w:t>
        </w:r>
        <w:r w:rsidR="00CD3C98">
          <w:rPr>
            <w:noProof/>
            <w:webHidden/>
          </w:rPr>
          <w:fldChar w:fldCharType="end"/>
        </w:r>
      </w:hyperlink>
    </w:p>
    <w:p w:rsidR="00CD3C98" w:rsidRDefault="00B73ABD">
      <w:pPr>
        <w:pStyle w:val="TOC2"/>
        <w:tabs>
          <w:tab w:val="right" w:leader="dot" w:pos="5030"/>
        </w:tabs>
        <w:rPr>
          <w:rFonts w:eastAsiaTheme="minorEastAsia"/>
          <w:b w:val="0"/>
          <w:smallCaps w:val="0"/>
          <w:noProof/>
          <w:sz w:val="22"/>
          <w:lang w:val="en-US" w:eastAsia="zh-CN" w:bidi="ar-SA"/>
        </w:rPr>
      </w:pPr>
      <w:hyperlink w:anchor="_Toc442861950" w:history="1">
        <w:r w:rsidR="00CD3C98" w:rsidRPr="006C4E93">
          <w:rPr>
            <w:rStyle w:val="Hyperlink"/>
            <w:noProof/>
          </w:rPr>
          <w:t>Microsoft Dynamics-Onlinedienste</w:t>
        </w:r>
        <w:r w:rsidR="00CD3C98">
          <w:rPr>
            <w:noProof/>
            <w:webHidden/>
          </w:rPr>
          <w:tab/>
        </w:r>
        <w:r w:rsidR="00CD3C98">
          <w:rPr>
            <w:noProof/>
            <w:webHidden/>
          </w:rPr>
          <w:fldChar w:fldCharType="begin"/>
        </w:r>
        <w:r w:rsidR="00CD3C98">
          <w:rPr>
            <w:noProof/>
            <w:webHidden/>
          </w:rPr>
          <w:instrText xml:space="preserve"> PAGEREF _Toc442861950 \h </w:instrText>
        </w:r>
        <w:r w:rsidR="00CD3C98">
          <w:rPr>
            <w:noProof/>
            <w:webHidden/>
          </w:rPr>
        </w:r>
        <w:r w:rsidR="00CD3C98">
          <w:rPr>
            <w:noProof/>
            <w:webHidden/>
          </w:rPr>
          <w:fldChar w:fldCharType="separate"/>
        </w:r>
        <w:r w:rsidR="00CD3C98">
          <w:rPr>
            <w:noProof/>
            <w:webHidden/>
          </w:rPr>
          <w:t>17</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51" w:history="1">
        <w:r w:rsidR="00CD3C98" w:rsidRPr="006C4E93">
          <w:rPr>
            <w:rStyle w:val="Hyperlink"/>
            <w:noProof/>
          </w:rPr>
          <w:t>Microsoft Dynamics AX</w:t>
        </w:r>
        <w:r w:rsidR="00CD3C98">
          <w:rPr>
            <w:noProof/>
            <w:webHidden/>
          </w:rPr>
          <w:tab/>
        </w:r>
        <w:r w:rsidR="00CD3C98">
          <w:rPr>
            <w:noProof/>
            <w:webHidden/>
          </w:rPr>
          <w:fldChar w:fldCharType="begin"/>
        </w:r>
        <w:r w:rsidR="00CD3C98">
          <w:rPr>
            <w:noProof/>
            <w:webHidden/>
          </w:rPr>
          <w:instrText xml:space="preserve"> PAGEREF _Toc442861951 \h </w:instrText>
        </w:r>
        <w:r w:rsidR="00CD3C98">
          <w:rPr>
            <w:noProof/>
            <w:webHidden/>
          </w:rPr>
        </w:r>
        <w:r w:rsidR="00CD3C98">
          <w:rPr>
            <w:noProof/>
            <w:webHidden/>
          </w:rPr>
          <w:fldChar w:fldCharType="separate"/>
        </w:r>
        <w:r w:rsidR="00CD3C98">
          <w:rPr>
            <w:noProof/>
            <w:webHidden/>
          </w:rPr>
          <w:t>17</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52" w:history="1">
        <w:r w:rsidR="00CD3C98" w:rsidRPr="006C4E93">
          <w:rPr>
            <w:rStyle w:val="Hyperlink"/>
            <w:noProof/>
          </w:rPr>
          <w:t>Microsoft Dynamics CRM Online</w:t>
        </w:r>
        <w:r w:rsidR="00CD3C98">
          <w:rPr>
            <w:noProof/>
            <w:webHidden/>
          </w:rPr>
          <w:tab/>
        </w:r>
        <w:r w:rsidR="00CD3C98">
          <w:rPr>
            <w:noProof/>
            <w:webHidden/>
          </w:rPr>
          <w:fldChar w:fldCharType="begin"/>
        </w:r>
        <w:r w:rsidR="00CD3C98">
          <w:rPr>
            <w:noProof/>
            <w:webHidden/>
          </w:rPr>
          <w:instrText xml:space="preserve"> PAGEREF _Toc442861952 \h </w:instrText>
        </w:r>
        <w:r w:rsidR="00CD3C98">
          <w:rPr>
            <w:noProof/>
            <w:webHidden/>
          </w:rPr>
        </w:r>
        <w:r w:rsidR="00CD3C98">
          <w:rPr>
            <w:noProof/>
            <w:webHidden/>
          </w:rPr>
          <w:fldChar w:fldCharType="separate"/>
        </w:r>
        <w:r w:rsidR="00CD3C98">
          <w:rPr>
            <w:noProof/>
            <w:webHidden/>
          </w:rPr>
          <w:t>18</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53" w:history="1">
        <w:r w:rsidR="00CD3C98" w:rsidRPr="006C4E93">
          <w:rPr>
            <w:rStyle w:val="Hyperlink"/>
            <w:noProof/>
          </w:rPr>
          <w:t>Microsoft Dynamics Marketing</w:t>
        </w:r>
        <w:r w:rsidR="00CD3C98">
          <w:rPr>
            <w:noProof/>
            <w:webHidden/>
          </w:rPr>
          <w:tab/>
        </w:r>
        <w:r w:rsidR="00CD3C98">
          <w:rPr>
            <w:noProof/>
            <w:webHidden/>
          </w:rPr>
          <w:fldChar w:fldCharType="begin"/>
        </w:r>
        <w:r w:rsidR="00CD3C98">
          <w:rPr>
            <w:noProof/>
            <w:webHidden/>
          </w:rPr>
          <w:instrText xml:space="preserve"> PAGEREF _Toc442861953 \h </w:instrText>
        </w:r>
        <w:r w:rsidR="00CD3C98">
          <w:rPr>
            <w:noProof/>
            <w:webHidden/>
          </w:rPr>
        </w:r>
        <w:r w:rsidR="00CD3C98">
          <w:rPr>
            <w:noProof/>
            <w:webHidden/>
          </w:rPr>
          <w:fldChar w:fldCharType="separate"/>
        </w:r>
        <w:r w:rsidR="00CD3C98">
          <w:rPr>
            <w:noProof/>
            <w:webHidden/>
          </w:rPr>
          <w:t>18</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54" w:history="1">
        <w:r w:rsidR="00CD3C98" w:rsidRPr="006C4E93">
          <w:rPr>
            <w:rStyle w:val="Hyperlink"/>
            <w:noProof/>
          </w:rPr>
          <w:t>Microsoft Social Engagement</w:t>
        </w:r>
        <w:r w:rsidR="00CD3C98">
          <w:rPr>
            <w:noProof/>
            <w:webHidden/>
          </w:rPr>
          <w:tab/>
        </w:r>
        <w:r w:rsidR="00CD3C98">
          <w:rPr>
            <w:noProof/>
            <w:webHidden/>
          </w:rPr>
          <w:fldChar w:fldCharType="begin"/>
        </w:r>
        <w:r w:rsidR="00CD3C98">
          <w:rPr>
            <w:noProof/>
            <w:webHidden/>
          </w:rPr>
          <w:instrText xml:space="preserve"> PAGEREF _Toc442861954 \h </w:instrText>
        </w:r>
        <w:r w:rsidR="00CD3C98">
          <w:rPr>
            <w:noProof/>
            <w:webHidden/>
          </w:rPr>
        </w:r>
        <w:r w:rsidR="00CD3C98">
          <w:rPr>
            <w:noProof/>
            <w:webHidden/>
          </w:rPr>
          <w:fldChar w:fldCharType="separate"/>
        </w:r>
        <w:r w:rsidR="00CD3C98">
          <w:rPr>
            <w:noProof/>
            <w:webHidden/>
          </w:rPr>
          <w:t>18</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55" w:history="1">
        <w:r w:rsidR="00CD3C98" w:rsidRPr="006C4E93">
          <w:rPr>
            <w:rStyle w:val="Hyperlink"/>
            <w:noProof/>
          </w:rPr>
          <w:t>Parature, von Microsoft</w:t>
        </w:r>
        <w:r w:rsidR="00CD3C98">
          <w:rPr>
            <w:noProof/>
            <w:webHidden/>
          </w:rPr>
          <w:tab/>
        </w:r>
        <w:r w:rsidR="00CD3C98">
          <w:rPr>
            <w:noProof/>
            <w:webHidden/>
          </w:rPr>
          <w:fldChar w:fldCharType="begin"/>
        </w:r>
        <w:r w:rsidR="00CD3C98">
          <w:rPr>
            <w:noProof/>
            <w:webHidden/>
          </w:rPr>
          <w:instrText xml:space="preserve"> PAGEREF _Toc442861955 \h </w:instrText>
        </w:r>
        <w:r w:rsidR="00CD3C98">
          <w:rPr>
            <w:noProof/>
            <w:webHidden/>
          </w:rPr>
        </w:r>
        <w:r w:rsidR="00CD3C98">
          <w:rPr>
            <w:noProof/>
            <w:webHidden/>
          </w:rPr>
          <w:fldChar w:fldCharType="separate"/>
        </w:r>
        <w:r w:rsidR="00CD3C98">
          <w:rPr>
            <w:noProof/>
            <w:webHidden/>
          </w:rPr>
          <w:t>18</w:t>
        </w:r>
        <w:r w:rsidR="00CD3C98">
          <w:rPr>
            <w:noProof/>
            <w:webHidden/>
          </w:rPr>
          <w:fldChar w:fldCharType="end"/>
        </w:r>
      </w:hyperlink>
    </w:p>
    <w:p w:rsidR="00CD3C98" w:rsidRDefault="00B73ABD">
      <w:pPr>
        <w:pStyle w:val="TOC2"/>
        <w:tabs>
          <w:tab w:val="right" w:leader="dot" w:pos="5030"/>
        </w:tabs>
        <w:rPr>
          <w:rFonts w:eastAsiaTheme="minorEastAsia"/>
          <w:b w:val="0"/>
          <w:smallCaps w:val="0"/>
          <w:noProof/>
          <w:sz w:val="22"/>
          <w:lang w:val="en-US" w:eastAsia="zh-CN" w:bidi="ar-SA"/>
        </w:rPr>
      </w:pPr>
      <w:hyperlink w:anchor="_Toc442861956" w:history="1">
        <w:r w:rsidR="00CD3C98" w:rsidRPr="006C4E93">
          <w:rPr>
            <w:rStyle w:val="Hyperlink"/>
            <w:noProof/>
          </w:rPr>
          <w:t>Office 365-Dienste</w:t>
        </w:r>
        <w:r w:rsidR="00CD3C98">
          <w:rPr>
            <w:noProof/>
            <w:webHidden/>
          </w:rPr>
          <w:tab/>
        </w:r>
        <w:r w:rsidR="00CD3C98">
          <w:rPr>
            <w:noProof/>
            <w:webHidden/>
          </w:rPr>
          <w:fldChar w:fldCharType="begin"/>
        </w:r>
        <w:r w:rsidR="00CD3C98">
          <w:rPr>
            <w:noProof/>
            <w:webHidden/>
          </w:rPr>
          <w:instrText xml:space="preserve"> PAGEREF _Toc442861956 \h </w:instrText>
        </w:r>
        <w:r w:rsidR="00CD3C98">
          <w:rPr>
            <w:noProof/>
            <w:webHidden/>
          </w:rPr>
        </w:r>
        <w:r w:rsidR="00CD3C98">
          <w:rPr>
            <w:noProof/>
            <w:webHidden/>
          </w:rPr>
          <w:fldChar w:fldCharType="separate"/>
        </w:r>
        <w:r w:rsidR="00CD3C98">
          <w:rPr>
            <w:noProof/>
            <w:webHidden/>
          </w:rPr>
          <w:t>19</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57" w:history="1">
        <w:r w:rsidR="00CD3C98" w:rsidRPr="006C4E93">
          <w:rPr>
            <w:rStyle w:val="Hyperlink"/>
            <w:noProof/>
          </w:rPr>
          <w:t>Exchange Online</w:t>
        </w:r>
        <w:r w:rsidR="00CD3C98">
          <w:rPr>
            <w:noProof/>
            <w:webHidden/>
          </w:rPr>
          <w:tab/>
        </w:r>
        <w:r w:rsidR="00CD3C98">
          <w:rPr>
            <w:noProof/>
            <w:webHidden/>
          </w:rPr>
          <w:fldChar w:fldCharType="begin"/>
        </w:r>
        <w:r w:rsidR="00CD3C98">
          <w:rPr>
            <w:noProof/>
            <w:webHidden/>
          </w:rPr>
          <w:instrText xml:space="preserve"> PAGEREF _Toc442861957 \h </w:instrText>
        </w:r>
        <w:r w:rsidR="00CD3C98">
          <w:rPr>
            <w:noProof/>
            <w:webHidden/>
          </w:rPr>
        </w:r>
        <w:r w:rsidR="00CD3C98">
          <w:rPr>
            <w:noProof/>
            <w:webHidden/>
          </w:rPr>
          <w:fldChar w:fldCharType="separate"/>
        </w:r>
        <w:r w:rsidR="00CD3C98">
          <w:rPr>
            <w:noProof/>
            <w:webHidden/>
          </w:rPr>
          <w:t>19</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58" w:history="1">
        <w:r w:rsidR="00CD3C98" w:rsidRPr="006C4E93">
          <w:rPr>
            <w:rStyle w:val="Hyperlink"/>
            <w:noProof/>
          </w:rPr>
          <w:t>Office 365-Anwendungen</w:t>
        </w:r>
        <w:r w:rsidR="00CD3C98">
          <w:rPr>
            <w:noProof/>
            <w:webHidden/>
          </w:rPr>
          <w:tab/>
        </w:r>
        <w:r w:rsidR="00CD3C98">
          <w:rPr>
            <w:noProof/>
            <w:webHidden/>
          </w:rPr>
          <w:fldChar w:fldCharType="begin"/>
        </w:r>
        <w:r w:rsidR="00CD3C98">
          <w:rPr>
            <w:noProof/>
            <w:webHidden/>
          </w:rPr>
          <w:instrText xml:space="preserve"> PAGEREF _Toc442861958 \h </w:instrText>
        </w:r>
        <w:r w:rsidR="00CD3C98">
          <w:rPr>
            <w:noProof/>
            <w:webHidden/>
          </w:rPr>
        </w:r>
        <w:r w:rsidR="00CD3C98">
          <w:rPr>
            <w:noProof/>
            <w:webHidden/>
          </w:rPr>
          <w:fldChar w:fldCharType="separate"/>
        </w:r>
        <w:r w:rsidR="00CD3C98">
          <w:rPr>
            <w:noProof/>
            <w:webHidden/>
          </w:rPr>
          <w:t>20</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59" w:history="1">
        <w:r w:rsidR="00CD3C98" w:rsidRPr="006C4E93">
          <w:rPr>
            <w:rStyle w:val="Hyperlink"/>
            <w:noProof/>
          </w:rPr>
          <w:t>Office 365 Delve Analytics</w:t>
        </w:r>
        <w:r w:rsidR="00CD3C98">
          <w:rPr>
            <w:noProof/>
            <w:webHidden/>
          </w:rPr>
          <w:tab/>
        </w:r>
        <w:r w:rsidR="00CD3C98">
          <w:rPr>
            <w:noProof/>
            <w:webHidden/>
          </w:rPr>
          <w:fldChar w:fldCharType="begin"/>
        </w:r>
        <w:r w:rsidR="00CD3C98">
          <w:rPr>
            <w:noProof/>
            <w:webHidden/>
          </w:rPr>
          <w:instrText xml:space="preserve"> PAGEREF _Toc442861959 \h </w:instrText>
        </w:r>
        <w:r w:rsidR="00CD3C98">
          <w:rPr>
            <w:noProof/>
            <w:webHidden/>
          </w:rPr>
        </w:r>
        <w:r w:rsidR="00CD3C98">
          <w:rPr>
            <w:noProof/>
            <w:webHidden/>
          </w:rPr>
          <w:fldChar w:fldCharType="separate"/>
        </w:r>
        <w:r w:rsidR="00CD3C98">
          <w:rPr>
            <w:noProof/>
            <w:webHidden/>
          </w:rPr>
          <w:t>21</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60" w:history="1">
        <w:r w:rsidR="00CD3C98" w:rsidRPr="006C4E93">
          <w:rPr>
            <w:rStyle w:val="Hyperlink"/>
            <w:noProof/>
          </w:rPr>
          <w:t>Office 365 Advanced eDiscovery</w:t>
        </w:r>
        <w:r w:rsidR="00CD3C98">
          <w:rPr>
            <w:noProof/>
            <w:webHidden/>
          </w:rPr>
          <w:tab/>
        </w:r>
        <w:r w:rsidR="00CD3C98">
          <w:rPr>
            <w:noProof/>
            <w:webHidden/>
          </w:rPr>
          <w:fldChar w:fldCharType="begin"/>
        </w:r>
        <w:r w:rsidR="00CD3C98">
          <w:rPr>
            <w:noProof/>
            <w:webHidden/>
          </w:rPr>
          <w:instrText xml:space="preserve"> PAGEREF _Toc442861960 \h </w:instrText>
        </w:r>
        <w:r w:rsidR="00CD3C98">
          <w:rPr>
            <w:noProof/>
            <w:webHidden/>
          </w:rPr>
        </w:r>
        <w:r w:rsidR="00CD3C98">
          <w:rPr>
            <w:noProof/>
            <w:webHidden/>
          </w:rPr>
          <w:fldChar w:fldCharType="separate"/>
        </w:r>
        <w:r w:rsidR="00CD3C98">
          <w:rPr>
            <w:noProof/>
            <w:webHidden/>
          </w:rPr>
          <w:t>21</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61" w:history="1">
        <w:r w:rsidR="00CD3C98" w:rsidRPr="006C4E93">
          <w:rPr>
            <w:rStyle w:val="Hyperlink"/>
            <w:noProof/>
          </w:rPr>
          <w:t>Office Online</w:t>
        </w:r>
        <w:r w:rsidR="00CD3C98">
          <w:rPr>
            <w:noProof/>
            <w:webHidden/>
          </w:rPr>
          <w:tab/>
        </w:r>
        <w:r w:rsidR="00CD3C98">
          <w:rPr>
            <w:noProof/>
            <w:webHidden/>
          </w:rPr>
          <w:fldChar w:fldCharType="begin"/>
        </w:r>
        <w:r w:rsidR="00CD3C98">
          <w:rPr>
            <w:noProof/>
            <w:webHidden/>
          </w:rPr>
          <w:instrText xml:space="preserve"> PAGEREF _Toc442861961 \h </w:instrText>
        </w:r>
        <w:r w:rsidR="00CD3C98">
          <w:rPr>
            <w:noProof/>
            <w:webHidden/>
          </w:rPr>
        </w:r>
        <w:r w:rsidR="00CD3C98">
          <w:rPr>
            <w:noProof/>
            <w:webHidden/>
          </w:rPr>
          <w:fldChar w:fldCharType="separate"/>
        </w:r>
        <w:r w:rsidR="00CD3C98">
          <w:rPr>
            <w:noProof/>
            <w:webHidden/>
          </w:rPr>
          <w:t>21</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62" w:history="1">
        <w:r w:rsidR="00CD3C98" w:rsidRPr="006C4E93">
          <w:rPr>
            <w:rStyle w:val="Hyperlink"/>
            <w:noProof/>
          </w:rPr>
          <w:t>OneDrive for Business</w:t>
        </w:r>
        <w:r w:rsidR="00CD3C98">
          <w:rPr>
            <w:noProof/>
            <w:webHidden/>
          </w:rPr>
          <w:tab/>
        </w:r>
        <w:r w:rsidR="00CD3C98">
          <w:rPr>
            <w:noProof/>
            <w:webHidden/>
          </w:rPr>
          <w:fldChar w:fldCharType="begin"/>
        </w:r>
        <w:r w:rsidR="00CD3C98">
          <w:rPr>
            <w:noProof/>
            <w:webHidden/>
          </w:rPr>
          <w:instrText xml:space="preserve"> PAGEREF _Toc442861962 \h </w:instrText>
        </w:r>
        <w:r w:rsidR="00CD3C98">
          <w:rPr>
            <w:noProof/>
            <w:webHidden/>
          </w:rPr>
        </w:r>
        <w:r w:rsidR="00CD3C98">
          <w:rPr>
            <w:noProof/>
            <w:webHidden/>
          </w:rPr>
          <w:fldChar w:fldCharType="separate"/>
        </w:r>
        <w:r w:rsidR="00CD3C98">
          <w:rPr>
            <w:noProof/>
            <w:webHidden/>
          </w:rPr>
          <w:t>22</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63" w:history="1">
        <w:r w:rsidR="00CD3C98" w:rsidRPr="006C4E93">
          <w:rPr>
            <w:rStyle w:val="Hyperlink"/>
            <w:noProof/>
          </w:rPr>
          <w:t>Project Online</w:t>
        </w:r>
        <w:r w:rsidR="00CD3C98">
          <w:rPr>
            <w:noProof/>
            <w:webHidden/>
          </w:rPr>
          <w:tab/>
        </w:r>
        <w:r w:rsidR="00CD3C98">
          <w:rPr>
            <w:noProof/>
            <w:webHidden/>
          </w:rPr>
          <w:fldChar w:fldCharType="begin"/>
        </w:r>
        <w:r w:rsidR="00CD3C98">
          <w:rPr>
            <w:noProof/>
            <w:webHidden/>
          </w:rPr>
          <w:instrText xml:space="preserve"> PAGEREF _Toc442861963 \h </w:instrText>
        </w:r>
        <w:r w:rsidR="00CD3C98">
          <w:rPr>
            <w:noProof/>
            <w:webHidden/>
          </w:rPr>
        </w:r>
        <w:r w:rsidR="00CD3C98">
          <w:rPr>
            <w:noProof/>
            <w:webHidden/>
          </w:rPr>
          <w:fldChar w:fldCharType="separate"/>
        </w:r>
        <w:r w:rsidR="00CD3C98">
          <w:rPr>
            <w:noProof/>
            <w:webHidden/>
          </w:rPr>
          <w:t>22</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64" w:history="1">
        <w:r w:rsidR="00CD3C98" w:rsidRPr="006C4E93">
          <w:rPr>
            <w:rStyle w:val="Hyperlink"/>
            <w:noProof/>
          </w:rPr>
          <w:t>SharePoint Online</w:t>
        </w:r>
        <w:r w:rsidR="00CD3C98">
          <w:rPr>
            <w:noProof/>
            <w:webHidden/>
          </w:rPr>
          <w:tab/>
        </w:r>
        <w:r w:rsidR="00CD3C98">
          <w:rPr>
            <w:noProof/>
            <w:webHidden/>
          </w:rPr>
          <w:fldChar w:fldCharType="begin"/>
        </w:r>
        <w:r w:rsidR="00CD3C98">
          <w:rPr>
            <w:noProof/>
            <w:webHidden/>
          </w:rPr>
          <w:instrText xml:space="preserve"> PAGEREF _Toc442861964 \h </w:instrText>
        </w:r>
        <w:r w:rsidR="00CD3C98">
          <w:rPr>
            <w:noProof/>
            <w:webHidden/>
          </w:rPr>
        </w:r>
        <w:r w:rsidR="00CD3C98">
          <w:rPr>
            <w:noProof/>
            <w:webHidden/>
          </w:rPr>
          <w:fldChar w:fldCharType="separate"/>
        </w:r>
        <w:r w:rsidR="00CD3C98">
          <w:rPr>
            <w:noProof/>
            <w:webHidden/>
          </w:rPr>
          <w:t>22</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65" w:history="1">
        <w:r w:rsidR="00CD3C98" w:rsidRPr="006C4E93">
          <w:rPr>
            <w:rStyle w:val="Hyperlink"/>
            <w:noProof/>
          </w:rPr>
          <w:t>Skype for Business Online</w:t>
        </w:r>
        <w:r w:rsidR="00CD3C98">
          <w:rPr>
            <w:noProof/>
            <w:webHidden/>
          </w:rPr>
          <w:tab/>
        </w:r>
        <w:r w:rsidR="00CD3C98">
          <w:rPr>
            <w:noProof/>
            <w:webHidden/>
          </w:rPr>
          <w:fldChar w:fldCharType="begin"/>
        </w:r>
        <w:r w:rsidR="00CD3C98">
          <w:rPr>
            <w:noProof/>
            <w:webHidden/>
          </w:rPr>
          <w:instrText xml:space="preserve"> PAGEREF _Toc442861965 \h </w:instrText>
        </w:r>
        <w:r w:rsidR="00CD3C98">
          <w:rPr>
            <w:noProof/>
            <w:webHidden/>
          </w:rPr>
        </w:r>
        <w:r w:rsidR="00CD3C98">
          <w:rPr>
            <w:noProof/>
            <w:webHidden/>
          </w:rPr>
          <w:fldChar w:fldCharType="separate"/>
        </w:r>
        <w:r w:rsidR="00CD3C98">
          <w:rPr>
            <w:noProof/>
            <w:webHidden/>
          </w:rPr>
          <w:t>22</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66" w:history="1">
        <w:r w:rsidR="00CD3C98" w:rsidRPr="006C4E93">
          <w:rPr>
            <w:rStyle w:val="Hyperlink"/>
            <w:noProof/>
          </w:rPr>
          <w:t>Skype for Business Online PSTN Services</w:t>
        </w:r>
        <w:r w:rsidR="00CD3C98">
          <w:rPr>
            <w:noProof/>
            <w:webHidden/>
          </w:rPr>
          <w:tab/>
        </w:r>
        <w:r w:rsidR="00CD3C98">
          <w:rPr>
            <w:noProof/>
            <w:webHidden/>
          </w:rPr>
          <w:fldChar w:fldCharType="begin"/>
        </w:r>
        <w:r w:rsidR="00CD3C98">
          <w:rPr>
            <w:noProof/>
            <w:webHidden/>
          </w:rPr>
          <w:instrText xml:space="preserve"> PAGEREF _Toc442861966 \h </w:instrText>
        </w:r>
        <w:r w:rsidR="00CD3C98">
          <w:rPr>
            <w:noProof/>
            <w:webHidden/>
          </w:rPr>
        </w:r>
        <w:r w:rsidR="00CD3C98">
          <w:rPr>
            <w:noProof/>
            <w:webHidden/>
          </w:rPr>
          <w:fldChar w:fldCharType="separate"/>
        </w:r>
        <w:r w:rsidR="00CD3C98">
          <w:rPr>
            <w:noProof/>
            <w:webHidden/>
          </w:rPr>
          <w:t>23</w:t>
        </w:r>
        <w:r w:rsidR="00CD3C98">
          <w:rPr>
            <w:noProof/>
            <w:webHidden/>
          </w:rPr>
          <w:fldChar w:fldCharType="end"/>
        </w:r>
      </w:hyperlink>
    </w:p>
    <w:p w:rsidR="00CD3C98" w:rsidRDefault="00B73ABD">
      <w:pPr>
        <w:pStyle w:val="TOC2"/>
        <w:tabs>
          <w:tab w:val="right" w:leader="dot" w:pos="5030"/>
        </w:tabs>
        <w:rPr>
          <w:rFonts w:eastAsiaTheme="minorEastAsia"/>
          <w:b w:val="0"/>
          <w:smallCaps w:val="0"/>
          <w:noProof/>
          <w:sz w:val="22"/>
          <w:lang w:val="en-US" w:eastAsia="zh-CN" w:bidi="ar-SA"/>
        </w:rPr>
      </w:pPr>
      <w:hyperlink w:anchor="_Toc442861967" w:history="1">
        <w:r w:rsidR="00CD3C98" w:rsidRPr="006C4E93">
          <w:rPr>
            <w:rStyle w:val="Hyperlink"/>
            <w:noProof/>
          </w:rPr>
          <w:t>Sonstige Onlinedienste</w:t>
        </w:r>
        <w:r w:rsidR="00CD3C98">
          <w:rPr>
            <w:noProof/>
            <w:webHidden/>
          </w:rPr>
          <w:tab/>
        </w:r>
        <w:r w:rsidR="00CD3C98">
          <w:rPr>
            <w:noProof/>
            <w:webHidden/>
          </w:rPr>
          <w:fldChar w:fldCharType="begin"/>
        </w:r>
        <w:r w:rsidR="00CD3C98">
          <w:rPr>
            <w:noProof/>
            <w:webHidden/>
          </w:rPr>
          <w:instrText xml:space="preserve"> PAGEREF _Toc442861967 \h </w:instrText>
        </w:r>
        <w:r w:rsidR="00CD3C98">
          <w:rPr>
            <w:noProof/>
            <w:webHidden/>
          </w:rPr>
        </w:r>
        <w:r w:rsidR="00CD3C98">
          <w:rPr>
            <w:noProof/>
            <w:webHidden/>
          </w:rPr>
          <w:fldChar w:fldCharType="separate"/>
        </w:r>
        <w:r w:rsidR="00CD3C98">
          <w:rPr>
            <w:noProof/>
            <w:webHidden/>
          </w:rPr>
          <w:t>23</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68" w:history="1">
        <w:r w:rsidR="00CD3C98" w:rsidRPr="006C4E93">
          <w:rPr>
            <w:rStyle w:val="Hyperlink"/>
            <w:noProof/>
          </w:rPr>
          <w:t>Bing Maps Enterprise Platform und Bing Maps Mobile Asset Management Platform</w:t>
        </w:r>
        <w:r w:rsidR="00CD3C98">
          <w:rPr>
            <w:noProof/>
            <w:webHidden/>
          </w:rPr>
          <w:tab/>
        </w:r>
        <w:r w:rsidR="00CD3C98">
          <w:rPr>
            <w:noProof/>
            <w:webHidden/>
          </w:rPr>
          <w:fldChar w:fldCharType="begin"/>
        </w:r>
        <w:r w:rsidR="00CD3C98">
          <w:rPr>
            <w:noProof/>
            <w:webHidden/>
          </w:rPr>
          <w:instrText xml:space="preserve"> PAGEREF _Toc442861968 \h </w:instrText>
        </w:r>
        <w:r w:rsidR="00CD3C98">
          <w:rPr>
            <w:noProof/>
            <w:webHidden/>
          </w:rPr>
        </w:r>
        <w:r w:rsidR="00CD3C98">
          <w:rPr>
            <w:noProof/>
            <w:webHidden/>
          </w:rPr>
          <w:fldChar w:fldCharType="separate"/>
        </w:r>
        <w:r w:rsidR="00CD3C98">
          <w:rPr>
            <w:noProof/>
            <w:webHidden/>
          </w:rPr>
          <w:t>23</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69" w:history="1">
        <w:r w:rsidR="00CD3C98" w:rsidRPr="006C4E93">
          <w:rPr>
            <w:rStyle w:val="Hyperlink"/>
            <w:noProof/>
          </w:rPr>
          <w:t>Microsoft Learning E-Reference Library</w:t>
        </w:r>
        <w:r w:rsidR="00CD3C98">
          <w:rPr>
            <w:noProof/>
            <w:webHidden/>
          </w:rPr>
          <w:tab/>
        </w:r>
        <w:r w:rsidR="00CD3C98">
          <w:rPr>
            <w:noProof/>
            <w:webHidden/>
          </w:rPr>
          <w:fldChar w:fldCharType="begin"/>
        </w:r>
        <w:r w:rsidR="00CD3C98">
          <w:rPr>
            <w:noProof/>
            <w:webHidden/>
          </w:rPr>
          <w:instrText xml:space="preserve"> PAGEREF _Toc442861969 \h </w:instrText>
        </w:r>
        <w:r w:rsidR="00CD3C98">
          <w:rPr>
            <w:noProof/>
            <w:webHidden/>
          </w:rPr>
        </w:r>
        <w:r w:rsidR="00CD3C98">
          <w:rPr>
            <w:noProof/>
            <w:webHidden/>
          </w:rPr>
          <w:fldChar w:fldCharType="separate"/>
        </w:r>
        <w:r w:rsidR="00CD3C98">
          <w:rPr>
            <w:noProof/>
            <w:webHidden/>
          </w:rPr>
          <w:t>24</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70" w:history="1">
        <w:r w:rsidR="00CD3C98" w:rsidRPr="006C4E93">
          <w:rPr>
            <w:rStyle w:val="Hyperlink"/>
            <w:noProof/>
          </w:rPr>
          <w:t>Microsoft Learning IT Academy</w:t>
        </w:r>
        <w:r w:rsidR="00CD3C98">
          <w:rPr>
            <w:noProof/>
            <w:webHidden/>
          </w:rPr>
          <w:tab/>
        </w:r>
        <w:r w:rsidR="00CD3C98">
          <w:rPr>
            <w:noProof/>
            <w:webHidden/>
          </w:rPr>
          <w:fldChar w:fldCharType="begin"/>
        </w:r>
        <w:r w:rsidR="00CD3C98">
          <w:rPr>
            <w:noProof/>
            <w:webHidden/>
          </w:rPr>
          <w:instrText xml:space="preserve"> PAGEREF _Toc442861970 \h </w:instrText>
        </w:r>
        <w:r w:rsidR="00CD3C98">
          <w:rPr>
            <w:noProof/>
            <w:webHidden/>
          </w:rPr>
        </w:r>
        <w:r w:rsidR="00CD3C98">
          <w:rPr>
            <w:noProof/>
            <w:webHidden/>
          </w:rPr>
          <w:fldChar w:fldCharType="separate"/>
        </w:r>
        <w:r w:rsidR="00CD3C98">
          <w:rPr>
            <w:noProof/>
            <w:webHidden/>
          </w:rPr>
          <w:t>24</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71" w:history="1">
        <w:r w:rsidR="00CD3C98" w:rsidRPr="006C4E93">
          <w:rPr>
            <w:rStyle w:val="Hyperlink"/>
            <w:noProof/>
          </w:rPr>
          <w:t>Office 365 Developer</w:t>
        </w:r>
        <w:r w:rsidR="00CD3C98">
          <w:rPr>
            <w:noProof/>
            <w:webHidden/>
          </w:rPr>
          <w:tab/>
        </w:r>
        <w:r w:rsidR="00CD3C98">
          <w:rPr>
            <w:noProof/>
            <w:webHidden/>
          </w:rPr>
          <w:fldChar w:fldCharType="begin"/>
        </w:r>
        <w:r w:rsidR="00CD3C98">
          <w:rPr>
            <w:noProof/>
            <w:webHidden/>
          </w:rPr>
          <w:instrText xml:space="preserve"> PAGEREF _Toc442861971 \h </w:instrText>
        </w:r>
        <w:r w:rsidR="00CD3C98">
          <w:rPr>
            <w:noProof/>
            <w:webHidden/>
          </w:rPr>
        </w:r>
        <w:r w:rsidR="00CD3C98">
          <w:rPr>
            <w:noProof/>
            <w:webHidden/>
          </w:rPr>
          <w:fldChar w:fldCharType="separate"/>
        </w:r>
        <w:r w:rsidR="00CD3C98">
          <w:rPr>
            <w:noProof/>
            <w:webHidden/>
          </w:rPr>
          <w:t>25</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72" w:history="1">
        <w:r w:rsidR="00CD3C98" w:rsidRPr="006C4E93">
          <w:rPr>
            <w:rStyle w:val="Hyperlink"/>
            <w:noProof/>
          </w:rPr>
          <w:t>Power BI Pro</w:t>
        </w:r>
        <w:r w:rsidR="00CD3C98">
          <w:rPr>
            <w:noProof/>
            <w:webHidden/>
          </w:rPr>
          <w:tab/>
        </w:r>
        <w:r w:rsidR="00CD3C98">
          <w:rPr>
            <w:noProof/>
            <w:webHidden/>
          </w:rPr>
          <w:fldChar w:fldCharType="begin"/>
        </w:r>
        <w:r w:rsidR="00CD3C98">
          <w:rPr>
            <w:noProof/>
            <w:webHidden/>
          </w:rPr>
          <w:instrText xml:space="preserve"> PAGEREF _Toc442861972 \h </w:instrText>
        </w:r>
        <w:r w:rsidR="00CD3C98">
          <w:rPr>
            <w:noProof/>
            <w:webHidden/>
          </w:rPr>
        </w:r>
        <w:r w:rsidR="00CD3C98">
          <w:rPr>
            <w:noProof/>
            <w:webHidden/>
          </w:rPr>
          <w:fldChar w:fldCharType="separate"/>
        </w:r>
        <w:r w:rsidR="00CD3C98">
          <w:rPr>
            <w:noProof/>
            <w:webHidden/>
          </w:rPr>
          <w:t>25</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73" w:history="1">
        <w:r w:rsidR="00CD3C98" w:rsidRPr="006C4E93">
          <w:rPr>
            <w:rStyle w:val="Hyperlink"/>
            <w:noProof/>
          </w:rPr>
          <w:t>Translator API</w:t>
        </w:r>
        <w:r w:rsidR="00CD3C98">
          <w:rPr>
            <w:noProof/>
            <w:webHidden/>
          </w:rPr>
          <w:tab/>
        </w:r>
        <w:r w:rsidR="00CD3C98">
          <w:rPr>
            <w:noProof/>
            <w:webHidden/>
          </w:rPr>
          <w:fldChar w:fldCharType="begin"/>
        </w:r>
        <w:r w:rsidR="00CD3C98">
          <w:rPr>
            <w:noProof/>
            <w:webHidden/>
          </w:rPr>
          <w:instrText xml:space="preserve"> PAGEREF _Toc442861973 \h </w:instrText>
        </w:r>
        <w:r w:rsidR="00CD3C98">
          <w:rPr>
            <w:noProof/>
            <w:webHidden/>
          </w:rPr>
        </w:r>
        <w:r w:rsidR="00CD3C98">
          <w:rPr>
            <w:noProof/>
            <w:webHidden/>
          </w:rPr>
          <w:fldChar w:fldCharType="separate"/>
        </w:r>
        <w:r w:rsidR="00CD3C98">
          <w:rPr>
            <w:noProof/>
            <w:webHidden/>
          </w:rPr>
          <w:t>25</w:t>
        </w:r>
        <w:r w:rsidR="00CD3C98">
          <w:rPr>
            <w:noProof/>
            <w:webHidden/>
          </w:rPr>
          <w:fldChar w:fldCharType="end"/>
        </w:r>
      </w:hyperlink>
    </w:p>
    <w:p w:rsidR="00CD3C98" w:rsidRDefault="00B73ABD">
      <w:pPr>
        <w:pStyle w:val="TOC4"/>
        <w:rPr>
          <w:rFonts w:eastAsiaTheme="minorEastAsia"/>
          <w:smallCaps w:val="0"/>
          <w:noProof/>
          <w:sz w:val="22"/>
          <w:lang w:val="en-US" w:eastAsia="zh-CN" w:bidi="ar-SA"/>
        </w:rPr>
      </w:pPr>
      <w:hyperlink w:anchor="_Toc442861974" w:history="1">
        <w:r w:rsidR="00CD3C98" w:rsidRPr="006C4E93">
          <w:rPr>
            <w:rStyle w:val="Hyperlink"/>
            <w:noProof/>
          </w:rPr>
          <w:t>Yammer Enterprise</w:t>
        </w:r>
        <w:r w:rsidR="00CD3C98">
          <w:rPr>
            <w:noProof/>
            <w:webHidden/>
          </w:rPr>
          <w:tab/>
        </w:r>
        <w:r w:rsidR="00CD3C98">
          <w:rPr>
            <w:noProof/>
            <w:webHidden/>
          </w:rPr>
          <w:fldChar w:fldCharType="begin"/>
        </w:r>
        <w:r w:rsidR="00CD3C98">
          <w:rPr>
            <w:noProof/>
            <w:webHidden/>
          </w:rPr>
          <w:instrText xml:space="preserve"> PAGEREF _Toc442861974 \h </w:instrText>
        </w:r>
        <w:r w:rsidR="00CD3C98">
          <w:rPr>
            <w:noProof/>
            <w:webHidden/>
          </w:rPr>
        </w:r>
        <w:r w:rsidR="00CD3C98">
          <w:rPr>
            <w:noProof/>
            <w:webHidden/>
          </w:rPr>
          <w:fldChar w:fldCharType="separate"/>
        </w:r>
        <w:r w:rsidR="00CD3C98">
          <w:rPr>
            <w:noProof/>
            <w:webHidden/>
          </w:rPr>
          <w:t>25</w:t>
        </w:r>
        <w:r w:rsidR="00CD3C98">
          <w:rPr>
            <w:noProof/>
            <w:webHidden/>
          </w:rPr>
          <w:fldChar w:fldCharType="end"/>
        </w:r>
      </w:hyperlink>
    </w:p>
    <w:p w:rsidR="00CD3C98" w:rsidRDefault="00B73ABD">
      <w:pPr>
        <w:pStyle w:val="TOC1"/>
        <w:tabs>
          <w:tab w:val="right" w:leader="dot" w:pos="5030"/>
        </w:tabs>
        <w:rPr>
          <w:rFonts w:eastAsiaTheme="minorEastAsia"/>
          <w:b w:val="0"/>
          <w:caps w:val="0"/>
          <w:noProof/>
          <w:sz w:val="22"/>
          <w:lang w:val="en-US" w:eastAsia="zh-CN" w:bidi="ar-SA"/>
        </w:rPr>
      </w:pPr>
      <w:hyperlink w:anchor="_Toc442861975" w:history="1">
        <w:r w:rsidR="00CD3C98" w:rsidRPr="006C4E93">
          <w:rPr>
            <w:rStyle w:val="Hyperlink"/>
            <w:noProof/>
          </w:rPr>
          <w:t>Anhang 1 – Hinweise</w:t>
        </w:r>
        <w:r w:rsidR="00CD3C98">
          <w:rPr>
            <w:noProof/>
            <w:webHidden/>
          </w:rPr>
          <w:tab/>
        </w:r>
        <w:r w:rsidR="00CD3C98">
          <w:rPr>
            <w:noProof/>
            <w:webHidden/>
          </w:rPr>
          <w:fldChar w:fldCharType="begin"/>
        </w:r>
        <w:r w:rsidR="00CD3C98">
          <w:rPr>
            <w:noProof/>
            <w:webHidden/>
          </w:rPr>
          <w:instrText xml:space="preserve"> PAGEREF _Toc442861975 \h </w:instrText>
        </w:r>
        <w:r w:rsidR="00CD3C98">
          <w:rPr>
            <w:noProof/>
            <w:webHidden/>
          </w:rPr>
        </w:r>
        <w:r w:rsidR="00CD3C98">
          <w:rPr>
            <w:noProof/>
            <w:webHidden/>
          </w:rPr>
          <w:fldChar w:fldCharType="separate"/>
        </w:r>
        <w:r w:rsidR="00CD3C98">
          <w:rPr>
            <w:noProof/>
            <w:webHidden/>
          </w:rPr>
          <w:t>26</w:t>
        </w:r>
        <w:r w:rsidR="00CD3C98">
          <w:rPr>
            <w:noProof/>
            <w:webHidden/>
          </w:rPr>
          <w:fldChar w:fldCharType="end"/>
        </w:r>
      </w:hyperlink>
    </w:p>
    <w:p w:rsidR="00CD3C98" w:rsidRDefault="00B73ABD">
      <w:pPr>
        <w:pStyle w:val="TOC3"/>
        <w:tabs>
          <w:tab w:val="right" w:leader="dot" w:pos="5030"/>
        </w:tabs>
        <w:rPr>
          <w:rFonts w:eastAsiaTheme="minorEastAsia"/>
          <w:smallCaps w:val="0"/>
          <w:noProof/>
          <w:sz w:val="22"/>
          <w:lang w:val="en-US" w:eastAsia="zh-CN" w:bidi="ar-SA"/>
        </w:rPr>
      </w:pPr>
      <w:hyperlink w:anchor="_Toc442861976" w:history="1">
        <w:r w:rsidR="00CD3C98" w:rsidRPr="006C4E93">
          <w:rPr>
            <w:rStyle w:val="Hyperlink"/>
            <w:noProof/>
          </w:rPr>
          <w:t>Bing Maps</w:t>
        </w:r>
        <w:r w:rsidR="00CD3C98">
          <w:rPr>
            <w:noProof/>
            <w:webHidden/>
          </w:rPr>
          <w:tab/>
        </w:r>
        <w:r w:rsidR="00CD3C98">
          <w:rPr>
            <w:noProof/>
            <w:webHidden/>
          </w:rPr>
          <w:fldChar w:fldCharType="begin"/>
        </w:r>
        <w:r w:rsidR="00CD3C98">
          <w:rPr>
            <w:noProof/>
            <w:webHidden/>
          </w:rPr>
          <w:instrText xml:space="preserve"> PAGEREF _Toc442861976 \h </w:instrText>
        </w:r>
        <w:r w:rsidR="00CD3C98">
          <w:rPr>
            <w:noProof/>
            <w:webHidden/>
          </w:rPr>
        </w:r>
        <w:r w:rsidR="00CD3C98">
          <w:rPr>
            <w:noProof/>
            <w:webHidden/>
          </w:rPr>
          <w:fldChar w:fldCharType="separate"/>
        </w:r>
        <w:r w:rsidR="00CD3C98">
          <w:rPr>
            <w:noProof/>
            <w:webHidden/>
          </w:rPr>
          <w:t>26</w:t>
        </w:r>
        <w:r w:rsidR="00CD3C98">
          <w:rPr>
            <w:noProof/>
            <w:webHidden/>
          </w:rPr>
          <w:fldChar w:fldCharType="end"/>
        </w:r>
      </w:hyperlink>
    </w:p>
    <w:p w:rsidR="00CD3C98" w:rsidRDefault="00B73ABD">
      <w:pPr>
        <w:pStyle w:val="TOC3"/>
        <w:tabs>
          <w:tab w:val="right" w:leader="dot" w:pos="5030"/>
        </w:tabs>
        <w:rPr>
          <w:rFonts w:eastAsiaTheme="minorEastAsia"/>
          <w:smallCaps w:val="0"/>
          <w:noProof/>
          <w:sz w:val="22"/>
          <w:lang w:val="en-US" w:eastAsia="zh-CN" w:bidi="ar-SA"/>
        </w:rPr>
      </w:pPr>
      <w:hyperlink w:anchor="_Toc442861977" w:history="1">
        <w:r w:rsidR="00CD3C98" w:rsidRPr="006C4E93">
          <w:rPr>
            <w:rStyle w:val="Hyperlink"/>
            <w:noProof/>
          </w:rPr>
          <w:t>Professional Services</w:t>
        </w:r>
        <w:r w:rsidR="00CD3C98">
          <w:rPr>
            <w:noProof/>
            <w:webHidden/>
          </w:rPr>
          <w:tab/>
        </w:r>
        <w:r w:rsidR="00CD3C98">
          <w:rPr>
            <w:noProof/>
            <w:webHidden/>
          </w:rPr>
          <w:fldChar w:fldCharType="begin"/>
        </w:r>
        <w:r w:rsidR="00CD3C98">
          <w:rPr>
            <w:noProof/>
            <w:webHidden/>
          </w:rPr>
          <w:instrText xml:space="preserve"> PAGEREF _Toc442861977 \h </w:instrText>
        </w:r>
        <w:r w:rsidR="00CD3C98">
          <w:rPr>
            <w:noProof/>
            <w:webHidden/>
          </w:rPr>
        </w:r>
        <w:r w:rsidR="00CD3C98">
          <w:rPr>
            <w:noProof/>
            <w:webHidden/>
          </w:rPr>
          <w:fldChar w:fldCharType="separate"/>
        </w:r>
        <w:r w:rsidR="00CD3C98">
          <w:rPr>
            <w:noProof/>
            <w:webHidden/>
          </w:rPr>
          <w:t>26</w:t>
        </w:r>
        <w:r w:rsidR="00CD3C98">
          <w:rPr>
            <w:noProof/>
            <w:webHidden/>
          </w:rPr>
          <w:fldChar w:fldCharType="end"/>
        </w:r>
      </w:hyperlink>
    </w:p>
    <w:p w:rsidR="00CD3C98" w:rsidRDefault="00B73ABD">
      <w:pPr>
        <w:pStyle w:val="TOC3"/>
        <w:tabs>
          <w:tab w:val="right" w:leader="dot" w:pos="5030"/>
        </w:tabs>
        <w:rPr>
          <w:rFonts w:eastAsiaTheme="minorEastAsia"/>
          <w:smallCaps w:val="0"/>
          <w:noProof/>
          <w:sz w:val="22"/>
          <w:lang w:val="en-US" w:eastAsia="zh-CN" w:bidi="ar-SA"/>
        </w:rPr>
      </w:pPr>
      <w:hyperlink w:anchor="_Toc442861978" w:history="1">
        <w:r w:rsidR="00CD3C98" w:rsidRPr="006C4E93">
          <w:rPr>
            <w:rStyle w:val="Hyperlink"/>
            <w:noProof/>
          </w:rPr>
          <w:t>Hinweis zu H.264/AVC Visual-Standard, VC-1 Video-Standard, MPEG-4 Visual-Standard und MPEG-2-Videostandard</w:t>
        </w:r>
        <w:r w:rsidR="00CD3C98">
          <w:rPr>
            <w:noProof/>
            <w:webHidden/>
          </w:rPr>
          <w:tab/>
        </w:r>
        <w:r w:rsidR="00CD3C98">
          <w:rPr>
            <w:noProof/>
            <w:webHidden/>
          </w:rPr>
          <w:fldChar w:fldCharType="begin"/>
        </w:r>
        <w:r w:rsidR="00CD3C98">
          <w:rPr>
            <w:noProof/>
            <w:webHidden/>
          </w:rPr>
          <w:instrText xml:space="preserve"> PAGEREF _Toc442861978 \h </w:instrText>
        </w:r>
        <w:r w:rsidR="00CD3C98">
          <w:rPr>
            <w:noProof/>
            <w:webHidden/>
          </w:rPr>
        </w:r>
        <w:r w:rsidR="00CD3C98">
          <w:rPr>
            <w:noProof/>
            <w:webHidden/>
          </w:rPr>
          <w:fldChar w:fldCharType="separate"/>
        </w:r>
        <w:r w:rsidR="00CD3C98">
          <w:rPr>
            <w:noProof/>
            <w:webHidden/>
          </w:rPr>
          <w:t>27</w:t>
        </w:r>
        <w:r w:rsidR="00CD3C98">
          <w:rPr>
            <w:noProof/>
            <w:webHidden/>
          </w:rPr>
          <w:fldChar w:fldCharType="end"/>
        </w:r>
      </w:hyperlink>
    </w:p>
    <w:p w:rsidR="00CD3C98" w:rsidRDefault="00B73ABD">
      <w:pPr>
        <w:pStyle w:val="TOC1"/>
        <w:tabs>
          <w:tab w:val="right" w:leader="dot" w:pos="5030"/>
        </w:tabs>
        <w:rPr>
          <w:rFonts w:eastAsiaTheme="minorEastAsia"/>
          <w:b w:val="0"/>
          <w:caps w:val="0"/>
          <w:noProof/>
          <w:sz w:val="22"/>
          <w:lang w:val="en-US" w:eastAsia="zh-CN" w:bidi="ar-SA"/>
        </w:rPr>
      </w:pPr>
      <w:hyperlink w:anchor="_Toc442861979" w:history="1">
        <w:r w:rsidR="00CD3C98" w:rsidRPr="006C4E93">
          <w:rPr>
            <w:rStyle w:val="Hyperlink"/>
            <w:noProof/>
          </w:rPr>
          <w:t>Anhang 2 – Abonnementlizenzen für Suites</w:t>
        </w:r>
        <w:r w:rsidR="00CD3C98">
          <w:rPr>
            <w:noProof/>
            <w:webHidden/>
          </w:rPr>
          <w:tab/>
        </w:r>
        <w:r w:rsidR="00CD3C98">
          <w:rPr>
            <w:noProof/>
            <w:webHidden/>
          </w:rPr>
          <w:fldChar w:fldCharType="begin"/>
        </w:r>
        <w:r w:rsidR="00CD3C98">
          <w:rPr>
            <w:noProof/>
            <w:webHidden/>
          </w:rPr>
          <w:instrText xml:space="preserve"> PAGEREF _Toc442861979 \h </w:instrText>
        </w:r>
        <w:r w:rsidR="00CD3C98">
          <w:rPr>
            <w:noProof/>
            <w:webHidden/>
          </w:rPr>
        </w:r>
        <w:r w:rsidR="00CD3C98">
          <w:rPr>
            <w:noProof/>
            <w:webHidden/>
          </w:rPr>
          <w:fldChar w:fldCharType="separate"/>
        </w:r>
        <w:r w:rsidR="00CD3C98">
          <w:rPr>
            <w:noProof/>
            <w:webHidden/>
          </w:rPr>
          <w:t>28</w:t>
        </w:r>
        <w:r w:rsidR="00CD3C98">
          <w:rPr>
            <w:noProof/>
            <w:webHidden/>
          </w:rPr>
          <w:fldChar w:fldCharType="end"/>
        </w:r>
      </w:hyperlink>
    </w:p>
    <w:p w:rsidR="00CD3C98" w:rsidRDefault="00B73ABD">
      <w:pPr>
        <w:pStyle w:val="TOC1"/>
        <w:tabs>
          <w:tab w:val="right" w:leader="dot" w:pos="5030"/>
        </w:tabs>
        <w:rPr>
          <w:rFonts w:eastAsiaTheme="minorEastAsia"/>
          <w:b w:val="0"/>
          <w:caps w:val="0"/>
          <w:noProof/>
          <w:sz w:val="22"/>
          <w:lang w:val="en-US" w:eastAsia="zh-CN" w:bidi="ar-SA"/>
        </w:rPr>
      </w:pPr>
      <w:hyperlink w:anchor="_Toc442861980" w:history="1">
        <w:r w:rsidR="00CD3C98" w:rsidRPr="006C4E93">
          <w:rPr>
            <w:rStyle w:val="Hyperlink"/>
            <w:noProof/>
          </w:rPr>
          <w:t>Anhang 3 – Die Standardvertragsklauseln (Prozessoren)</w:t>
        </w:r>
        <w:r w:rsidR="00CD3C98">
          <w:rPr>
            <w:noProof/>
            <w:webHidden/>
          </w:rPr>
          <w:tab/>
        </w:r>
        <w:r w:rsidR="00CD3C98">
          <w:rPr>
            <w:noProof/>
            <w:webHidden/>
          </w:rPr>
          <w:fldChar w:fldCharType="begin"/>
        </w:r>
        <w:r w:rsidR="00CD3C98">
          <w:rPr>
            <w:noProof/>
            <w:webHidden/>
          </w:rPr>
          <w:instrText xml:space="preserve"> PAGEREF _Toc442861980 \h </w:instrText>
        </w:r>
        <w:r w:rsidR="00CD3C98">
          <w:rPr>
            <w:noProof/>
            <w:webHidden/>
          </w:rPr>
        </w:r>
        <w:r w:rsidR="00CD3C98">
          <w:rPr>
            <w:noProof/>
            <w:webHidden/>
          </w:rPr>
          <w:fldChar w:fldCharType="separate"/>
        </w:r>
        <w:r w:rsidR="00CD3C98">
          <w:rPr>
            <w:noProof/>
            <w:webHidden/>
          </w:rPr>
          <w:t>29</w:t>
        </w:r>
        <w:r w:rsidR="00CD3C98">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42861904"/>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42861905"/>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B72C0E" w:rsidRDefault="00B72C0E" w:rsidP="002C01F6">
      <w:pPr>
        <w:pStyle w:val="ProductList-Offering1Heading"/>
      </w:pPr>
      <w:bookmarkStart w:id="6" w:name="_Toc417892041"/>
      <w:bookmarkStart w:id="7" w:name="_Toc412644871"/>
      <w:bookmarkStart w:id="8" w:name="_Toc442861906"/>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CD3C98" w:rsidRPr="00AD6DB4" w:rsidTr="00983D5C">
        <w:trPr>
          <w:tblHeader/>
        </w:trPr>
        <w:tc>
          <w:tcPr>
            <w:tcW w:w="5400" w:type="dxa"/>
            <w:shd w:val="clear" w:color="auto" w:fill="0072C6"/>
          </w:tcPr>
          <w:p w:rsidR="00CD3C98" w:rsidRPr="005F68CF" w:rsidRDefault="00CD3C98" w:rsidP="00CD3C98">
            <w:pPr>
              <w:pStyle w:val="ProductList-Body"/>
              <w:spacing w:before="20" w:after="20"/>
              <w:rPr>
                <w:color w:val="FFFFFF" w:themeColor="background1"/>
                <w:sz w:val="16"/>
              </w:rPr>
            </w:pPr>
            <w:r>
              <w:rPr>
                <w:color w:val="FFFFFF" w:themeColor="background1"/>
                <w:sz w:val="16"/>
              </w:rPr>
              <w:t>Hinzufügungen</w:t>
            </w:r>
          </w:p>
        </w:tc>
        <w:tc>
          <w:tcPr>
            <w:tcW w:w="5400" w:type="dxa"/>
            <w:shd w:val="clear" w:color="auto" w:fill="0072C6"/>
          </w:tcPr>
          <w:p w:rsidR="00CD3C98" w:rsidRPr="005F68CF" w:rsidRDefault="00CD3C98" w:rsidP="00CD3C98">
            <w:pPr>
              <w:pStyle w:val="ProductList-Body"/>
              <w:spacing w:before="20" w:after="20"/>
              <w:rPr>
                <w:color w:val="FFFFFF" w:themeColor="background1"/>
                <w:sz w:val="16"/>
              </w:rPr>
            </w:pPr>
            <w:r>
              <w:rPr>
                <w:color w:val="FFFFFF" w:themeColor="background1"/>
                <w:sz w:val="16"/>
              </w:rPr>
              <w:t>Streichungen</w:t>
            </w:r>
          </w:p>
        </w:tc>
      </w:tr>
      <w:tr w:rsidR="00CD3C98" w:rsidRPr="00205B87" w:rsidTr="00983D5C">
        <w:tc>
          <w:tcPr>
            <w:tcW w:w="5400" w:type="dxa"/>
          </w:tcPr>
          <w:p w:rsidR="00CD3C98" w:rsidRPr="005F68CF" w:rsidRDefault="00CD3C98" w:rsidP="00CD3C98">
            <w:pPr>
              <w:pStyle w:val="ProductList-Body"/>
              <w:rPr>
                <w:sz w:val="16"/>
              </w:rPr>
            </w:pPr>
            <w:r>
              <w:rPr>
                <w:sz w:val="16"/>
              </w:rPr>
              <w:t xml:space="preserve">Microsoft </w:t>
            </w:r>
            <w:r>
              <w:rPr>
                <w:sz w:val="16"/>
                <w:szCs w:val="16"/>
              </w:rPr>
              <w:t>Azure StorSimple</w:t>
            </w:r>
          </w:p>
        </w:tc>
        <w:tc>
          <w:tcPr>
            <w:tcW w:w="5400" w:type="dxa"/>
          </w:tcPr>
          <w:p w:rsidR="00CD3C98" w:rsidRPr="005F68CF" w:rsidRDefault="00CD3C98" w:rsidP="00CD3C98">
            <w:pPr>
              <w:pStyle w:val="ProductList-Body"/>
              <w:rPr>
                <w:sz w:val="16"/>
              </w:rPr>
            </w:pPr>
          </w:p>
        </w:tc>
      </w:tr>
    </w:tbl>
    <w:p w:rsidR="00B72C0E" w:rsidRPr="00205B87" w:rsidRDefault="00B72C0E" w:rsidP="00B72C0E">
      <w:pPr>
        <w:pStyle w:val="ProductList-Body"/>
        <w:rPr>
          <w:lang w:val="en-US"/>
        </w:rPr>
      </w:pPr>
    </w:p>
    <w:p w:rsidR="00CD3C98" w:rsidRPr="00B55CBC" w:rsidRDefault="00CD3C98" w:rsidP="00CD3C98">
      <w:pPr>
        <w:pStyle w:val="ProductList-ClauseHeading"/>
        <w:keepNext w:val="0"/>
      </w:pPr>
      <w:r>
        <w:t>Bestimmungen für die Datenverarbeitung</w:t>
      </w:r>
    </w:p>
    <w:p w:rsidR="00CD3C98" w:rsidRDefault="00CD3C98" w:rsidP="00CD3C98">
      <w:pPr>
        <w:pStyle w:val="ProductList-Body"/>
        <w:tabs>
          <w:tab w:val="left" w:pos="8076"/>
        </w:tabs>
        <w:spacing w:after="60"/>
      </w:pPr>
      <w:r>
        <w:t>Die Definition von Microsoft Dynamics Online wurde um Microsoft Dynamics Marketing erweitert.</w:t>
      </w:r>
    </w:p>
    <w:p w:rsidR="00CD3C98" w:rsidRPr="00231971" w:rsidRDefault="00CD3C98" w:rsidP="00CD3C98">
      <w:pPr>
        <w:pStyle w:val="ProductList-ClauseHeading"/>
        <w:keepNext w:val="0"/>
        <w:spacing w:after="60"/>
        <w:rPr>
          <w:b w:val="0"/>
          <w:color w:val="auto"/>
          <w:szCs w:val="22"/>
        </w:rPr>
      </w:pPr>
      <w:r>
        <w:rPr>
          <w:b w:val="0"/>
          <w:color w:val="auto"/>
          <w:szCs w:val="22"/>
        </w:rPr>
        <w:t>Microsoft Power BI Services wurde</w:t>
      </w:r>
      <w:r>
        <w:rPr>
          <w:b w:val="0"/>
          <w:color w:val="auto"/>
        </w:rPr>
        <w:t xml:space="preserve"> den </w:t>
      </w:r>
      <w:r>
        <w:rPr>
          <w:b w:val="0"/>
          <w:color w:val="auto"/>
          <w:szCs w:val="22"/>
        </w:rPr>
        <w:t>Bestimmungen für die Datenverarbeitung</w:t>
      </w:r>
      <w:r w:rsidRPr="003B28EF">
        <w:rPr>
          <w:b w:val="0"/>
          <w:color w:val="auto"/>
        </w:rPr>
        <w:t xml:space="preserve"> hinzugefügt.</w:t>
      </w:r>
    </w:p>
    <w:p w:rsidR="00EE7258" w:rsidRPr="00604840" w:rsidRDefault="00CD3C98" w:rsidP="00CD3C98">
      <w:pPr>
        <w:pStyle w:val="ProductList-Body"/>
        <w:tabs>
          <w:tab w:val="left" w:pos="360"/>
        </w:tabs>
      </w:pPr>
      <w:r>
        <w:t>Die Definition von „Microsoft Azure-Kerndienste“ wurde um Redis Cache, Management Portal, API Management, Key Vault, Operational Insights, Automation, RemoteApp, StorSimple, Backup, Site Recovery, Machine Learning, DocumentDB, Stream Analytics und Visual Studio Online erweitert</w:t>
      </w:r>
      <w:r w:rsidR="00EE7258" w:rsidRPr="00604840">
        <w:t>.</w:t>
      </w:r>
    </w:p>
    <w:p w:rsidR="00EE7258" w:rsidRPr="00604840" w:rsidRDefault="00B73ABD"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42861907"/>
      <w:bookmarkEnd w:id="9"/>
      <w:bookmarkEnd w:id="10"/>
      <w:bookmarkEnd w:id="11"/>
      <w:bookmarkEnd w:id="12"/>
      <w:bookmarkEnd w:id="13"/>
      <w:bookmarkEnd w:id="14"/>
      <w:r>
        <w:lastRenderedPageBreak/>
        <w:t>Allgemeine Bestimmungen</w:t>
      </w:r>
      <w:bookmarkEnd w:id="15"/>
      <w:bookmarkEnd w:id="1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42861908"/>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42861909"/>
      <w:r>
        <w:t>Aktualisierungen der Bestimmungen für Onlinedienste</w:t>
      </w:r>
      <w:bookmarkEnd w:id="18"/>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19" w:name="_Toc442861910"/>
      <w:r>
        <w:t>Gesetzliche Änderungen und Internationale Verfügbarkeit</w:t>
      </w:r>
      <w:bookmarkEnd w:id="19"/>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42861911"/>
      <w:r>
        <w:t>Datenaufbewahrung</w:t>
      </w:r>
      <w:bookmarkEnd w:id="20"/>
    </w:p>
    <w:p w:rsidR="00103924" w:rsidRPr="00690C65" w:rsidRDefault="00BD38C9" w:rsidP="00337870">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lastRenderedPageBreak/>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1" w:name="_Toc442861912"/>
      <w:r>
        <w:t>Verwendung von Software mit dem Onlinedienst</w:t>
      </w:r>
      <w:bookmarkEnd w:id="21"/>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42861913"/>
      <w:r>
        <w:t>Nicht von Microsoft stammende Produkte</w:t>
      </w:r>
      <w:bookmarkEnd w:id="22"/>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42861914"/>
      <w:r>
        <w:t>Richtlinie für zulässige Verwendung</w:t>
      </w:r>
      <w:bookmarkEnd w:id="23"/>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24" w:name="_Toc442861915"/>
      <w:r>
        <w:lastRenderedPageBreak/>
        <w:t>Technische Beschränkungen</w:t>
      </w:r>
      <w:bookmarkEnd w:id="24"/>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690C65" w:rsidRDefault="00BD38C9" w:rsidP="00C62FB6">
      <w:pPr>
        <w:pStyle w:val="ProductList-Body"/>
      </w:pPr>
    </w:p>
    <w:p w:rsidR="00AD5F09" w:rsidRPr="00690C65" w:rsidRDefault="00AD5F09" w:rsidP="00366C8E">
      <w:pPr>
        <w:pStyle w:val="ProductList-SubSubSectionHeading"/>
        <w:outlineLvl w:val="1"/>
      </w:pPr>
      <w:bookmarkStart w:id="25" w:name="_Toc442861916"/>
      <w:r>
        <w:t>Einhaltung von gesetzlichen Regelungen</w:t>
      </w:r>
      <w:bookmarkEnd w:id="25"/>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Default="003C35CD" w:rsidP="003C35CD">
      <w:pPr>
        <w:pStyle w:val="ProductList-Body"/>
      </w:pPr>
    </w:p>
    <w:p w:rsidR="00A43B50" w:rsidRPr="00BD38C9" w:rsidRDefault="00A43B50" w:rsidP="00BD38C9">
      <w:pPr>
        <w:pStyle w:val="Heading2"/>
        <w:rPr>
          <w:rFonts w:asciiTheme="minorHAnsi" w:eastAsiaTheme="minorHAnsi" w:hAnsiTheme="minorHAnsi" w:cstheme="minorBidi"/>
          <w:b/>
          <w:color w:val="00188F"/>
          <w:sz w:val="18"/>
          <w:szCs w:val="22"/>
        </w:rPr>
      </w:pPr>
      <w:bookmarkStart w:id="26" w:name="_Toc442861917"/>
      <w:bookmarkStart w:id="27" w:name="ImportExportServices"/>
      <w:r w:rsidRPr="00BD38C9">
        <w:rPr>
          <w:rFonts w:asciiTheme="minorHAnsi" w:eastAsiaTheme="minorHAnsi" w:hAnsiTheme="minorHAnsi" w:cstheme="minorBidi"/>
          <w:b/>
          <w:color w:val="00188F"/>
          <w:sz w:val="18"/>
          <w:szCs w:val="22"/>
        </w:rPr>
        <w:t>Import-/Export-Dienste</w:t>
      </w:r>
      <w:bookmarkEnd w:id="26"/>
    </w:p>
    <w:bookmarkEnd w:id="27"/>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690C65" w:rsidRDefault="00A43B50" w:rsidP="003C35CD">
      <w:pPr>
        <w:pStyle w:val="ProductList-Body"/>
      </w:pPr>
    </w:p>
    <w:p w:rsidR="00AD5F09" w:rsidRPr="00690C65" w:rsidRDefault="00AD5F09" w:rsidP="00366C8E">
      <w:pPr>
        <w:pStyle w:val="ProductList-SubSubSectionHeading"/>
        <w:outlineLvl w:val="1"/>
      </w:pPr>
      <w:bookmarkStart w:id="28" w:name="_Toc442861918"/>
      <w:r>
        <w:t>Elektronische Benachrichtigungen</w:t>
      </w:r>
      <w:bookmarkEnd w:id="28"/>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42861919"/>
      <w:r>
        <w:t>Neuzuweisung von Lizenzen</w:t>
      </w:r>
      <w:bookmarkEnd w:id="29"/>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42861920"/>
      <w:r>
        <w:t>Schriftartkomponenten</w:t>
      </w:r>
      <w:bookmarkEnd w:id="30"/>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42861921"/>
      <w:r>
        <w:t>Multiplexing</w:t>
      </w:r>
      <w:bookmarkEnd w:id="31"/>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F63F64" w:rsidRPr="00690C65" w:rsidRDefault="00B73ABD"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2" w:name="PrivacyandSecurityTerms"/>
      <w:bookmarkStart w:id="33" w:name="_Toc442861922"/>
      <w:r>
        <w:lastRenderedPageBreak/>
        <w:t>Datenschutz- und Sicherheitsbestimmungen</w:t>
      </w:r>
      <w:bookmarkEnd w:id="32"/>
      <w:bookmarkEnd w:id="33"/>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34" w:name="_Toc442861923"/>
      <w:r w:rsidRPr="00205B87">
        <w:rPr>
          <w:lang w:val="de-DE"/>
        </w:rPr>
        <w:t>Allgemeine Datenschutz- und Sicherheitsbestimmungen</w:t>
      </w:r>
      <w:bookmarkEnd w:id="34"/>
    </w:p>
    <w:p w:rsidR="00F77036" w:rsidRPr="00690C65" w:rsidRDefault="00F77036" w:rsidP="00366C8E">
      <w:pPr>
        <w:pStyle w:val="ProductList-SubSubSectionHeading"/>
        <w:outlineLvl w:val="2"/>
      </w:pPr>
      <w:bookmarkStart w:id="35" w:name="_Toc442861924"/>
      <w:r>
        <w:t>Anwendungsbereich</w:t>
      </w:r>
      <w:bookmarkEnd w:id="35"/>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42861925"/>
      <w:r>
        <w:t>Verwendung von Kundendaten</w:t>
      </w:r>
      <w:bookmarkEnd w:id="36"/>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37" w:name="_Toc423959220"/>
      <w:bookmarkStart w:id="38" w:name="_Toc417892060"/>
      <w:bookmarkStart w:id="39" w:name="_Toc442861926"/>
      <w:r>
        <w:t>Offenlegung von Kundendaten</w:t>
      </w:r>
      <w:bookmarkEnd w:id="37"/>
      <w:bookmarkEnd w:id="38"/>
      <w:bookmarkEnd w:id="39"/>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0" w:name="_Toc442861927"/>
      <w:r>
        <w:t>Bildungseinrichtungen</w:t>
      </w:r>
      <w:bookmarkEnd w:id="40"/>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1" w:name="_Toc423959222"/>
      <w:bookmarkStart w:id="42" w:name="_Toc442861928"/>
      <w:bookmarkStart w:id="43" w:name="HIPPA"/>
      <w:bookmarkStart w:id="44" w:name="_Toc417892062"/>
      <w:bookmarkStart w:id="45" w:name="HIPAA"/>
      <w:r>
        <w:t>HIPAA-Geschäftspartner</w:t>
      </w:r>
      <w:bookmarkEnd w:id="41"/>
      <w:bookmarkEnd w:id="42"/>
    </w:p>
    <w:bookmarkEnd w:id="43"/>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5"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44"/>
    <w:bookmarkEnd w:id="45"/>
    <w:p w:rsidR="00885D68" w:rsidRPr="00690C65" w:rsidRDefault="00885D68" w:rsidP="00F77036">
      <w:pPr>
        <w:pStyle w:val="ProductList-Body"/>
      </w:pPr>
    </w:p>
    <w:p w:rsidR="00F77036" w:rsidRPr="00690C65" w:rsidRDefault="00F77036" w:rsidP="00366C8E">
      <w:pPr>
        <w:pStyle w:val="ProductList-SubSubSectionHeading"/>
        <w:outlineLvl w:val="2"/>
      </w:pPr>
      <w:bookmarkStart w:id="46" w:name="_Toc442861929"/>
      <w:r>
        <w:t>Sicherheit</w:t>
      </w:r>
      <w:bookmarkEnd w:id="46"/>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42861930"/>
      <w:r>
        <w:t>Meldung von Sicherheitsvorfällen</w:t>
      </w:r>
      <w:bookmarkEnd w:id="47"/>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8" w:name="_Toc442861931"/>
      <w:bookmarkStart w:id="49" w:name="LocationofDataProcessing"/>
      <w:r>
        <w:t>Ort der Datenverarbeitung</w:t>
      </w:r>
      <w:bookmarkEnd w:id="48"/>
    </w:p>
    <w:bookmarkEnd w:id="49"/>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p>
    <w:p w:rsidR="00F77036" w:rsidRPr="00690C65" w:rsidRDefault="00F77036" w:rsidP="00F77036">
      <w:pPr>
        <w:pStyle w:val="ProductList-Body"/>
      </w:pPr>
    </w:p>
    <w:p w:rsidR="00B72C0E" w:rsidRDefault="00B72C0E" w:rsidP="00B72C0E">
      <w:pPr>
        <w:pStyle w:val="ProductList-SubSubSectionHeading"/>
        <w:outlineLvl w:val="2"/>
      </w:pPr>
      <w:bookmarkStart w:id="50" w:name="_Toc417892066"/>
      <w:bookmarkStart w:id="51" w:name="_Toc412644895"/>
      <w:bookmarkStart w:id="52" w:name="_Toc442861932"/>
      <w:r>
        <w:t>Vorschauversionen</w:t>
      </w:r>
      <w:bookmarkEnd w:id="50"/>
      <w:bookmarkEnd w:id="51"/>
      <w:bookmarkEnd w:id="52"/>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3" w:name="_Toc442861933"/>
      <w:r>
        <w:t>Einsatz von Vertragspartnern</w:t>
      </w:r>
      <w:bookmarkEnd w:id="53"/>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4" w:name="_Toc442861934"/>
      <w:r>
        <w:t>So kontaktieren Sie Microsoft</w:t>
      </w:r>
      <w:bookmarkEnd w:id="54"/>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lastRenderedPageBreak/>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B73ABD"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55" w:name="_Toc442861935"/>
      <w:bookmarkStart w:id="56" w:name="DataProcessingTerms"/>
      <w:r w:rsidRPr="00205B87">
        <w:rPr>
          <w:lang w:val="de-DE"/>
        </w:rPr>
        <w:lastRenderedPageBreak/>
        <w:t>Bestimmungen für die Datenverarbeitung</w:t>
      </w:r>
      <w:bookmarkEnd w:id="55"/>
    </w:p>
    <w:bookmarkEnd w:id="56"/>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D3C98" w:rsidTr="00CD3C98">
        <w:trPr>
          <w:tblHeader/>
        </w:trPr>
        <w:tc>
          <w:tcPr>
            <w:tcW w:w="10800" w:type="dxa"/>
            <w:gridSpan w:val="2"/>
            <w:shd w:val="clear" w:color="auto" w:fill="0072C6"/>
          </w:tcPr>
          <w:p w:rsidR="00CD3C98" w:rsidRPr="005F68CF" w:rsidRDefault="00CD3C98" w:rsidP="00E15DF8">
            <w:pPr>
              <w:pStyle w:val="ProductList-Body"/>
              <w:spacing w:before="20" w:after="20"/>
              <w:rPr>
                <w:color w:val="FFFFFF" w:themeColor="background1"/>
                <w:sz w:val="16"/>
              </w:rPr>
            </w:pPr>
            <w:r>
              <w:rPr>
                <w:color w:val="FFFFFF" w:themeColor="background1"/>
                <w:sz w:val="16"/>
              </w:rPr>
              <w:t>Onlinedienste</w:t>
            </w:r>
          </w:p>
        </w:tc>
      </w:tr>
      <w:tr w:rsidR="00CD3C98" w:rsidTr="00CD3C98">
        <w:tc>
          <w:tcPr>
            <w:tcW w:w="2610" w:type="dxa"/>
            <w:vAlign w:val="center"/>
          </w:tcPr>
          <w:p w:rsidR="00CD3C98" w:rsidRPr="005F68CF" w:rsidRDefault="00CD3C98" w:rsidP="00E15DF8">
            <w:pPr>
              <w:pStyle w:val="ProductList-Body"/>
              <w:rPr>
                <w:sz w:val="16"/>
              </w:rPr>
            </w:pPr>
            <w:r>
              <w:rPr>
                <w:sz w:val="16"/>
              </w:rPr>
              <w:t>Microsoft Dynamics-Onlinedienste</w:t>
            </w:r>
          </w:p>
        </w:tc>
        <w:tc>
          <w:tcPr>
            <w:tcW w:w="8190" w:type="dxa"/>
          </w:tcPr>
          <w:p w:rsidR="00CD3C98" w:rsidRPr="005F68CF" w:rsidRDefault="00CD3C98" w:rsidP="00E15DF8">
            <w:pPr>
              <w:pStyle w:val="ProductList-Body"/>
              <w:rPr>
                <w:sz w:val="16"/>
              </w:rPr>
            </w:pPr>
            <w:r>
              <w:rPr>
                <w:sz w:val="16"/>
                <w:szCs w:val="16"/>
              </w:rPr>
              <w:t xml:space="preserve">Die folgenden Dienste: </w:t>
            </w:r>
            <w:r>
              <w:rPr>
                <w:sz w:val="16"/>
              </w:rPr>
              <w:t xml:space="preserve">Microsoft Dynamics CRM Online </w:t>
            </w:r>
            <w:r>
              <w:rPr>
                <w:sz w:val="16"/>
                <w:szCs w:val="16"/>
              </w:rPr>
              <w:t>und</w:t>
            </w:r>
            <w:r>
              <w:rPr>
                <w:sz w:val="16"/>
              </w:rPr>
              <w:t xml:space="preserve"> Microsoft </w:t>
            </w:r>
            <w:r>
              <w:rPr>
                <w:sz w:val="16"/>
                <w:szCs w:val="16"/>
              </w:rPr>
              <w:t>Dynamics Marketing. Microsoft Dynamics-Onlinedienste umfassen nicht</w:t>
            </w:r>
            <w:r>
              <w:rPr>
                <w:sz w:val="16"/>
              </w:rPr>
              <w:t xml:space="preserve"> (1) Microsoft Dynamics CRM für unterstützte Geräte, darunter Microsoft Dynamics CRM-Onlinedienste für Tablets und/oder Smartphones</w:t>
            </w:r>
            <w:r>
              <w:rPr>
                <w:sz w:val="16"/>
                <w:szCs w:val="16"/>
              </w:rPr>
              <w:t xml:space="preserve"> oder</w:t>
            </w:r>
            <w:r>
              <w:rPr>
                <w:sz w:val="16"/>
              </w:rPr>
              <w:t xml:space="preserve"> (2) alle</w:t>
            </w:r>
            <w:r>
              <w:rPr>
                <w:sz w:val="16"/>
                <w:szCs w:val="16"/>
              </w:rPr>
              <w:t xml:space="preserve"> anderen</w:t>
            </w:r>
            <w:r>
              <w:rPr>
                <w:sz w:val="16"/>
              </w:rPr>
              <w:t xml:space="preserve"> als separate Marken ausgewiesenen Dienste, die zusammen mit oder in Verbindung mit Microsoft Dynamics CRM Online zur Verfügung gestellt werden,</w:t>
            </w:r>
            <w:r>
              <w:rPr>
                <w:sz w:val="16"/>
                <w:szCs w:val="16"/>
              </w:rPr>
              <w:t xml:space="preserve"> oder</w:t>
            </w:r>
            <w:r>
              <w:rPr>
                <w:sz w:val="16"/>
              </w:rPr>
              <w:t xml:space="preserve"> Microsoft Dynamics Marketing.</w:t>
            </w:r>
          </w:p>
        </w:tc>
      </w:tr>
      <w:tr w:rsidR="00CD3C98" w:rsidTr="00CD3C98">
        <w:tc>
          <w:tcPr>
            <w:tcW w:w="2610" w:type="dxa"/>
            <w:vAlign w:val="center"/>
          </w:tcPr>
          <w:p w:rsidR="00CD3C98" w:rsidRPr="005F68CF" w:rsidRDefault="00CD3C98" w:rsidP="00E15DF8">
            <w:pPr>
              <w:pStyle w:val="ProductList-Body"/>
              <w:rPr>
                <w:sz w:val="16"/>
              </w:rPr>
            </w:pPr>
            <w:r>
              <w:rPr>
                <w:sz w:val="16"/>
              </w:rPr>
              <w:t>Office 365-Dienste</w:t>
            </w:r>
          </w:p>
        </w:tc>
        <w:tc>
          <w:tcPr>
            <w:tcW w:w="8190" w:type="dxa"/>
          </w:tcPr>
          <w:p w:rsidR="00CD3C98" w:rsidRPr="005F68CF" w:rsidRDefault="00CD3C98" w:rsidP="00E15DF8">
            <w:pPr>
              <w:pStyle w:val="ProductList-Body"/>
              <w:rPr>
                <w:sz w:val="16"/>
              </w:rPr>
            </w:pPr>
            <w:r>
              <w:rPr>
                <w:sz w:val="16"/>
              </w:rPr>
              <w:t>Die folgenden Dienste, die jeweils eigenständige Dienste sind oder wie jeweils in einem/einer mit der Marke Office 365 versehenen Plan oder Suite enthalten: Exchange Online, Exchange Online Archiving, Exchange Online Protection, Advanced Threat Protection, SharePoint Online, OneDrive for Business, Project Online, Skype for Business Online, Sway, Office Online, Delve Analytics, Customer Lockbox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CD3C98" w:rsidTr="00CD3C98">
        <w:tc>
          <w:tcPr>
            <w:tcW w:w="2610" w:type="dxa"/>
            <w:vAlign w:val="center"/>
          </w:tcPr>
          <w:p w:rsidR="00CD3C98" w:rsidRPr="005F68CF" w:rsidRDefault="00CD3C98" w:rsidP="00E15DF8">
            <w:pPr>
              <w:pStyle w:val="ProductList-Body"/>
              <w:rPr>
                <w:sz w:val="16"/>
              </w:rPr>
            </w:pPr>
            <w:r>
              <w:rPr>
                <w:sz w:val="16"/>
              </w:rPr>
              <w:t>Microsoft Azure-Core-Dienste</w:t>
            </w:r>
          </w:p>
        </w:tc>
        <w:tc>
          <w:tcPr>
            <w:tcW w:w="8190" w:type="dxa"/>
          </w:tcPr>
          <w:p w:rsidR="00CD3C98" w:rsidRPr="005F68CF" w:rsidRDefault="00CD3C98" w:rsidP="00E15DF8">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Cloud-Dienste,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und Workflow Manager. </w:t>
            </w:r>
          </w:p>
        </w:tc>
      </w:tr>
      <w:tr w:rsidR="00CD3C98" w:rsidTr="00CD3C98">
        <w:tc>
          <w:tcPr>
            <w:tcW w:w="2610" w:type="dxa"/>
            <w:vAlign w:val="center"/>
          </w:tcPr>
          <w:p w:rsidR="00CD3C98" w:rsidRPr="005F68CF" w:rsidRDefault="00CD3C98" w:rsidP="00E15DF8">
            <w:pPr>
              <w:pStyle w:val="ProductList-Body"/>
              <w:rPr>
                <w:sz w:val="16"/>
              </w:rPr>
            </w:pPr>
            <w:r>
              <w:rPr>
                <w:sz w:val="16"/>
              </w:rPr>
              <w:t>Microsoft Intune-Onlinedienste</w:t>
            </w:r>
          </w:p>
        </w:tc>
        <w:tc>
          <w:tcPr>
            <w:tcW w:w="8190" w:type="dxa"/>
          </w:tcPr>
          <w:p w:rsidR="00CD3C98" w:rsidRPr="005F68CF" w:rsidRDefault="00CD3C98" w:rsidP="00E15DF8">
            <w:pPr>
              <w:pStyle w:val="ProductList-Body"/>
              <w:rPr>
                <w:sz w:val="16"/>
              </w:rPr>
            </w:pPr>
            <w:r>
              <w:rPr>
                <w:sz w:val="16"/>
              </w:rPr>
              <w:t>Der Cloud Service-Teil von Microsoft Intune, wie zum Beispiel das Add-on-Produkt für Microsoft Intune oder ein von Microsoft Intune bereitgestellter Verwaltungsdienst wie Mobile Device Management für Office 365.</w:t>
            </w:r>
          </w:p>
        </w:tc>
      </w:tr>
      <w:tr w:rsidR="00CD3C98" w:rsidTr="00CD3C98">
        <w:tc>
          <w:tcPr>
            <w:tcW w:w="2610" w:type="dxa"/>
            <w:vAlign w:val="center"/>
          </w:tcPr>
          <w:p w:rsidR="00CD3C98" w:rsidRPr="00231971" w:rsidRDefault="00CD3C98" w:rsidP="00E15DF8">
            <w:pPr>
              <w:pStyle w:val="ProductList-Body"/>
              <w:rPr>
                <w:sz w:val="16"/>
                <w:szCs w:val="16"/>
              </w:rPr>
            </w:pPr>
            <w:r>
              <w:rPr>
                <w:sz w:val="16"/>
                <w:szCs w:val="16"/>
              </w:rPr>
              <w:t>Microsoft Power BI Services</w:t>
            </w:r>
          </w:p>
        </w:tc>
        <w:tc>
          <w:tcPr>
            <w:tcW w:w="8190" w:type="dxa"/>
          </w:tcPr>
          <w:p w:rsidR="00CD3C98" w:rsidRPr="00231971" w:rsidRDefault="00CD3C98" w:rsidP="00E15DF8">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CD3C98" w:rsidRDefault="00CD3C98" w:rsidP="00CD3C98">
      <w:pPr>
        <w:pStyle w:val="ProductList-Body"/>
      </w:pPr>
    </w:p>
    <w:p w:rsidR="00CD3C98" w:rsidRDefault="00CD3C98" w:rsidP="00CD3C98">
      <w:pPr>
        <w:pStyle w:val="ProductList-SubSubSectionHeading"/>
        <w:outlineLvl w:val="2"/>
      </w:pPr>
      <w:bookmarkStart w:id="57" w:name="_Toc440961447"/>
      <w:bookmarkStart w:id="58" w:name="_Toc440019525"/>
      <w:bookmarkStart w:id="59" w:name="_Toc442861936"/>
      <w:r>
        <w:t>Speicherorte von ruhenden Daten-at-rest</w:t>
      </w:r>
      <w:bookmarkEnd w:id="57"/>
      <w:bookmarkEnd w:id="58"/>
      <w:bookmarkEnd w:id="59"/>
    </w:p>
    <w:p w:rsidR="00CD3C98" w:rsidRDefault="00CD3C98" w:rsidP="00CD3C98">
      <w:pPr>
        <w:pStyle w:val="ProductList-Body"/>
      </w:pPr>
      <w:r>
        <w:t>Microsoft speichert ruhende Daten von Kunden innerhalb bestimmter geographischer Gebiete (jedes ein Geo) wie folgt:</w:t>
      </w:r>
    </w:p>
    <w:p w:rsidR="00CD3C98" w:rsidRDefault="00CD3C98" w:rsidP="00CD3C98">
      <w:pPr>
        <w:pStyle w:val="ProductList-Body"/>
        <w:numPr>
          <w:ilvl w:val="0"/>
          <w:numId w:val="6"/>
        </w:numPr>
        <w:ind w:left="450" w:hanging="270"/>
      </w:pPr>
      <w:r>
        <w:rPr>
          <w:b/>
        </w:rPr>
        <w:lastRenderedPageBreak/>
        <w:t xml:space="preserve">Office 365-Dienste. </w:t>
      </w:r>
      <w:r>
        <w:t xml:space="preserve">Wenn der Kunde seinen Mandanten in Australien, der Europäischen Union, Indien, Japan oder den Vereinigten Staaten (jeweils ein geographisches Gebiet) bereitstellt, speichert Microsoft die folgenden Kundendaten-at-rest in dem betreffenden geographischen Gebiet: (1) Postfachinhalt von Exchange Online (E-Mail-Text, Kalendereinträge und der Inhalt von E-Mail-Anlagen) sowie (2) Websiteinhalt von SharePoint Online und die auf dieser Website gespeicherten Dateien. </w:t>
      </w:r>
    </w:p>
    <w:p w:rsidR="00CD3C98" w:rsidRDefault="00CD3C98" w:rsidP="00CD3C98">
      <w:pPr>
        <w:pStyle w:val="ProductList-Body"/>
        <w:numPr>
          <w:ilvl w:val="0"/>
          <w:numId w:val="6"/>
        </w:numPr>
        <w:ind w:left="450" w:hanging="270"/>
      </w:pPr>
      <w:r>
        <w:rPr>
          <w:b/>
        </w:rPr>
        <w:t>Microsoft Intune-Onlinedienste</w:t>
      </w:r>
      <w:r w:rsidRPr="00857250">
        <w:rPr>
          <w:b/>
          <w:bCs/>
        </w:rPr>
        <w:t>.</w:t>
      </w:r>
      <w:r>
        <w:t xml:space="preserve"> Wenn der Kunde ein Mandat-Account bereitstellt, wählt der Kunde ein verfügbares Geo,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CD3C98" w:rsidRDefault="00CD3C98" w:rsidP="00CD3C98">
      <w:pPr>
        <w:pStyle w:val="ProductList-Body"/>
        <w:numPr>
          <w:ilvl w:val="0"/>
          <w:numId w:val="6"/>
        </w:numPr>
        <w:ind w:left="450" w:hanging="270"/>
      </w:pPr>
      <w:r>
        <w:rPr>
          <w:b/>
        </w:rPr>
        <w:t>Microsoft Power BI</w:t>
      </w:r>
      <w:r w:rsidRPr="00857250">
        <w:rPr>
          <w:b/>
          <w:bCs/>
        </w:rPr>
        <w:t>.</w:t>
      </w:r>
      <w:r>
        <w:t xml:space="preserve"> Wenn der Kunde seinen Mandanten in den USA oder in der Europäischen Union bereitstellt, speichert Microsoft die folgenden Microsoft Power BI-Kundendaten-at-rest nur innerhalb dieses geographischen Gebiets.</w:t>
      </w:r>
    </w:p>
    <w:p w:rsidR="00CD3C98" w:rsidRDefault="00CD3C98" w:rsidP="00CD3C98">
      <w:pPr>
        <w:pStyle w:val="ProductList-Body"/>
        <w:numPr>
          <w:ilvl w:val="0"/>
          <w:numId w:val="6"/>
        </w:numPr>
        <w:ind w:left="450" w:hanging="270"/>
      </w:pPr>
      <w:r>
        <w:rPr>
          <w:b/>
        </w:rPr>
        <w:t>Microsoft Azure-Core-Dienste</w:t>
      </w:r>
      <w:r w:rsidRPr="00857250">
        <w:rPr>
          <w:b/>
          <w:bCs/>
        </w:rPr>
        <w:t>.</w:t>
      </w:r>
      <w: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CD3C98" w:rsidRDefault="00CD3C98" w:rsidP="00CD3C98">
      <w:pPr>
        <w:pStyle w:val="ProductList-Body"/>
        <w:numPr>
          <w:ilvl w:val="0"/>
          <w:numId w:val="6"/>
        </w:numPr>
        <w:spacing w:after="120"/>
        <w:ind w:left="450" w:hanging="270"/>
      </w:pPr>
      <w:r>
        <w:rPr>
          <w:b/>
        </w:rPr>
        <w:t>Microsoft Dynamics CRM Online</w:t>
      </w:r>
      <w:r w:rsidRPr="00857250">
        <w:rPr>
          <w:b/>
          <w:bCs/>
        </w:rPr>
        <w:t>.</w:t>
      </w:r>
      <w:r>
        <w:t xml:space="preserve"> Bei Entitäten, die von Microsoft Dynamics CRM-Onlinediensten verwaltet werden, speichert Microsoft die Kundendaten-at-rest in den USA bzw. in der EU, wenn der Kunde seine Instanz in den USA oder der EU bereitstellt.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86F17" w:rsidRPr="00690C65" w:rsidRDefault="00086F17" w:rsidP="00C614F3">
      <w:pPr>
        <w:pStyle w:val="ProductList-SubSubSectionHeading"/>
        <w:outlineLvl w:val="2"/>
      </w:pPr>
      <w:bookmarkStart w:id="60" w:name="_Toc442861937"/>
      <w:r>
        <w:t>Datenschutz</w:t>
      </w:r>
      <w:bookmarkEnd w:id="60"/>
    </w:p>
    <w:p w:rsidR="00086F17" w:rsidRPr="00690C65" w:rsidRDefault="00086F17" w:rsidP="00A44A41">
      <w:pPr>
        <w:pStyle w:val="ProductList-Body"/>
        <w:numPr>
          <w:ilvl w:val="0"/>
          <w:numId w:val="7"/>
        </w:numPr>
        <w:ind w:left="450" w:hanging="270"/>
      </w:pPr>
      <w:r>
        <w:rPr>
          <w:b/>
        </w:rPr>
        <w:t>Löschung oder Rückgabe von Kundendaten</w:t>
      </w:r>
      <w:r w:rsidRPr="00885D68">
        <w:rPr>
          <w:b/>
        </w:rPr>
        <w:t xml:space="preserve">. </w:t>
      </w:r>
      <w:r>
        <w:t xml:space="preserve">Spätestens 180 Tage nach Ablauf oder Kündigung der Nutzung eines Onlinedienstes durch den Kunden wird Microsoft den Account deaktivieren und die Kundendaten aus dem Account löschen. </w:t>
      </w:r>
    </w:p>
    <w:p w:rsidR="00086F17" w:rsidRPr="00690C65" w:rsidRDefault="00086F17" w:rsidP="00A44A41">
      <w:pPr>
        <w:pStyle w:val="ProductList-Body"/>
        <w:numPr>
          <w:ilvl w:val="0"/>
          <w:numId w:val="7"/>
        </w:numPr>
        <w:ind w:left="450" w:hanging="270"/>
      </w:pPr>
      <w:r>
        <w:rPr>
          <w:b/>
        </w:rPr>
        <w:t>Übertragung von Kundendaten</w:t>
      </w:r>
      <w:r w:rsidRPr="00885D68">
        <w:rPr>
          <w:b/>
        </w:rPr>
        <w:t>.</w:t>
      </w:r>
      <w:r>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 aus der Europäischen Union, dem Europäischen Wirtschaftsraum und der Schweiz hinaus den Standardvertragsklauseln, sofern der Kunde die Standardvertragsklauseln nicht ausgeschlossen hat.</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61" w:name="_Toc442861938"/>
      <w:r>
        <w:t>Zusätzliche Bestimmungen für Europa</w:t>
      </w:r>
      <w:bookmarkEnd w:id="61"/>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lastRenderedPageBreak/>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2" w:name="_Toc442861939"/>
      <w:r>
        <w:t>Sicherheit</w:t>
      </w:r>
      <w:bookmarkEnd w:id="62"/>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124"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740A03">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740A03">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740A03">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740A03">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740A03">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740A03">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11105D" w:rsidP="0011105D">
            <w:pPr>
              <w:pStyle w:val="ProductList-Body"/>
              <w:ind w:left="162" w:hanging="162"/>
              <w:rPr>
                <w:sz w:val="16"/>
                <w:szCs w:val="16"/>
              </w:rPr>
            </w:pPr>
            <w:r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740A03">
        <w:tc>
          <w:tcPr>
            <w:tcW w:w="3040" w:type="dxa"/>
            <w:vAlign w:val="center"/>
          </w:tcPr>
          <w:p w:rsidR="00086F17" w:rsidRPr="00CD3C98" w:rsidRDefault="003017F9" w:rsidP="007303AE">
            <w:pPr>
              <w:pStyle w:val="ProductList-Body"/>
              <w:rPr>
                <w:sz w:val="16"/>
                <w:szCs w:val="16"/>
              </w:rPr>
            </w:pPr>
            <w:r w:rsidRPr="00CD3C98">
              <w:rPr>
                <w:sz w:val="16"/>
                <w:szCs w:val="16"/>
              </w:rPr>
              <w:lastRenderedPageBreak/>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740A03">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272578" w:rsidP="00FA5DAB">
            <w:pPr>
              <w:pStyle w:val="ProductList-Body"/>
              <w:tabs>
                <w:tab w:val="clear" w:pos="158"/>
              </w:tabs>
              <w:rPr>
                <w:sz w:val="16"/>
                <w:szCs w:val="16"/>
              </w:rPr>
            </w:pPr>
            <w:r w:rsidRPr="00CD3C98">
              <w:rPr>
                <w:color w:val="000000" w:themeColor="text1"/>
                <w:sz w:val="16"/>
                <w:szCs w:val="16"/>
              </w:rPr>
              <w:t xml:space="preserve">Microsoft untersucht Offenlegungen von </w:t>
            </w:r>
            <w:r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740A03">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r>
        <w:rPr>
          <w:b/>
          <w:color w:val="00188F"/>
        </w:rPr>
        <w:t>Informationssicherheitsrichtlinie für Onlinedienste</w:t>
      </w:r>
    </w:p>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CD3C98">
        <w:trPr>
          <w:tblHeader/>
        </w:trPr>
        <w:tc>
          <w:tcPr>
            <w:tcW w:w="2880"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27002</w:t>
            </w:r>
          </w:p>
          <w:p w:rsidR="00CD3C98" w:rsidRPr="005F68CF" w:rsidRDefault="00CD3C98" w:rsidP="00E15DF8">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ISO 27018</w:t>
            </w:r>
          </w:p>
          <w:p w:rsidR="00CD3C98" w:rsidRPr="005F68CF" w:rsidRDefault="00CD3C98" w:rsidP="00E15DF8">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2 Typ II</w:t>
            </w:r>
          </w:p>
        </w:tc>
      </w:tr>
      <w:tr w:rsidR="00CD3C98" w:rsidRPr="00C62FB6" w:rsidTr="00CD3C98">
        <w:trPr>
          <w:trHeight w:val="288"/>
        </w:trPr>
        <w:tc>
          <w:tcPr>
            <w:tcW w:w="2880" w:type="dxa"/>
            <w:vAlign w:val="center"/>
          </w:tcPr>
          <w:p w:rsidR="00CD3C98" w:rsidRPr="005F68CF" w:rsidRDefault="00CD3C98" w:rsidP="00E15DF8">
            <w:pPr>
              <w:pStyle w:val="ProductList-Body"/>
              <w:rPr>
                <w:sz w:val="16"/>
              </w:rPr>
            </w:pPr>
            <w:r>
              <w:rPr>
                <w:sz w:val="16"/>
              </w:rPr>
              <w:t>Office 365-Dienste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CD3C98">
        <w:trPr>
          <w:trHeight w:val="288"/>
        </w:trPr>
        <w:tc>
          <w:tcPr>
            <w:tcW w:w="2880" w:type="dxa"/>
            <w:vAlign w:val="center"/>
          </w:tcPr>
          <w:p w:rsidR="00CD3C98" w:rsidRPr="005F68CF" w:rsidRDefault="00CD3C98" w:rsidP="00E15DF8">
            <w:pPr>
              <w:pStyle w:val="ProductList-Body"/>
              <w:rPr>
                <w:sz w:val="16"/>
              </w:rPr>
            </w:pPr>
            <w:r>
              <w:rPr>
                <w:sz w:val="16"/>
              </w:rPr>
              <w:t>Microsoft Dynamics-Onlinedienste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r>
      <w:tr w:rsidR="00CD3C98" w:rsidRPr="00C62FB6" w:rsidTr="00CD3C98">
        <w:trPr>
          <w:trHeight w:val="288"/>
        </w:trPr>
        <w:tc>
          <w:tcPr>
            <w:tcW w:w="2880" w:type="dxa"/>
            <w:vAlign w:val="center"/>
          </w:tcPr>
          <w:p w:rsidR="00CD3C98" w:rsidRPr="005F68CF" w:rsidRDefault="00CD3C98" w:rsidP="00E15DF8">
            <w:pPr>
              <w:pStyle w:val="ProductList-Body"/>
              <w:rPr>
                <w:sz w:val="16"/>
              </w:rPr>
            </w:pPr>
            <w:r>
              <w:rPr>
                <w:sz w:val="16"/>
              </w:rPr>
              <w:t>Microsoft Azure-Core-Dienste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i/>
                <w:color w:val="000000" w:themeColor="text1"/>
                <w:sz w:val="16"/>
              </w:rPr>
            </w:pPr>
            <w:r>
              <w:rPr>
                <w:color w:val="000000" w:themeColor="text1"/>
                <w:sz w:val="16"/>
              </w:rPr>
              <w:t>Variiert**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Variiert**</w:t>
            </w:r>
          </w:p>
        </w:tc>
      </w:tr>
      <w:tr w:rsidR="00CD3C98" w:rsidRPr="00C62FB6" w:rsidTr="00CD3C98">
        <w:trPr>
          <w:trHeight w:val="288"/>
        </w:trPr>
        <w:tc>
          <w:tcPr>
            <w:tcW w:w="2880" w:type="dxa"/>
            <w:vAlign w:val="center"/>
          </w:tcPr>
          <w:p w:rsidR="00CD3C98" w:rsidRPr="005F68CF" w:rsidRDefault="00CD3C98" w:rsidP="00E15DF8">
            <w:pPr>
              <w:pStyle w:val="ProductList-Body"/>
              <w:rPr>
                <w:sz w:val="16"/>
              </w:rPr>
            </w:pPr>
            <w:r>
              <w:rPr>
                <w:sz w:val="16"/>
              </w:rPr>
              <w:t>Microsoft Intune-Onlinedienste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CD3C98">
        <w:trPr>
          <w:trHeight w:val="288"/>
        </w:trPr>
        <w:tc>
          <w:tcPr>
            <w:tcW w:w="2880" w:type="dxa"/>
            <w:vAlign w:val="center"/>
          </w:tcPr>
          <w:p w:rsidR="00CD3C98" w:rsidRPr="00231971" w:rsidRDefault="00CD3C98" w:rsidP="00E15DF8">
            <w:pPr>
              <w:pStyle w:val="ProductList-Body"/>
              <w:rPr>
                <w:sz w:val="16"/>
                <w:szCs w:val="16"/>
              </w:rPr>
            </w:pPr>
            <w:r>
              <w:rPr>
                <w:sz w:val="16"/>
                <w:szCs w:val="16"/>
              </w:rPr>
              <w:t>Microsoft Power BI Services</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r>
    </w:tbl>
    <w:p w:rsidR="00CD3C98" w:rsidRPr="000A18C7" w:rsidRDefault="00CD3C98" w:rsidP="00CD3C98">
      <w:pPr>
        <w:pStyle w:val="ProductList-Body"/>
        <w:rPr>
          <w:i/>
          <w:color w:val="000000" w:themeColor="text1"/>
        </w:rPr>
      </w:pPr>
      <w:r>
        <w:rPr>
          <w:i/>
          <w:color w:val="000000" w:themeColor="text1"/>
        </w:rPr>
        <w:t>*Umfasst nicht Microsoft Dynamics Marketing.</w:t>
      </w:r>
    </w:p>
    <w:p w:rsidR="00C62FB6" w:rsidRPr="00205B87" w:rsidRDefault="00CD3C98" w:rsidP="00CD3C98">
      <w:pPr>
        <w:pStyle w:val="ProductList-Body"/>
        <w:rPr>
          <w:i/>
        </w:rPr>
      </w:pPr>
      <w:r>
        <w:rPr>
          <w:color w:val="000000" w:themeColor="text1"/>
        </w:rPr>
        <w:t>**</w:t>
      </w:r>
      <w:r>
        <w:rPr>
          <w:i/>
          <w:color w:val="000000" w:themeColor="text1"/>
        </w:rPr>
        <w:t>Der derzeitige Geltungsbereich ist im Prüfbericht aufgeführt und im Microsoft Azure Trust Center zusammengefasst</w:t>
      </w:r>
      <w:r w:rsidR="00C62FB6" w:rsidRPr="00205B87">
        <w:rPr>
          <w:i/>
        </w:rPr>
        <w:t>.</w:t>
      </w:r>
    </w:p>
    <w:p w:rsidR="00C62FB6" w:rsidRPr="00CD3C98" w:rsidRDefault="00C62FB6" w:rsidP="00C62FB6">
      <w:pPr>
        <w:pStyle w:val="ProductList-Body"/>
        <w:rPr>
          <w:sz w:val="16"/>
          <w:szCs w:val="16"/>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lastRenderedPageBreak/>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B73ABD"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63" w:name="OnlineServiceSpecificTerms"/>
      <w:bookmarkStart w:id="64" w:name="_Toc442861940"/>
      <w:r>
        <w:lastRenderedPageBreak/>
        <w:t>Spezifische Bestimmungen für Onlinedienste</w:t>
      </w:r>
      <w:bookmarkEnd w:id="63"/>
      <w:bookmarkEnd w:id="64"/>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65" w:name="_Toc442861941"/>
      <w:bookmarkStart w:id="66" w:name="MicrosoftAzureServices"/>
      <w:r w:rsidRPr="00205B87">
        <w:rPr>
          <w:lang w:val="de-DE"/>
        </w:rPr>
        <w:t>Microsoft Azure-Dienste</w:t>
      </w:r>
      <w:bookmarkEnd w:id="65"/>
    </w:p>
    <w:bookmarkEnd w:id="66"/>
    <w:p w:rsidR="002C01F6" w:rsidRPr="000772BE" w:rsidRDefault="002C01F6" w:rsidP="002C01F6">
      <w:pPr>
        <w:pStyle w:val="ProductList-Body"/>
      </w:pPr>
      <w:r>
        <w:rPr>
          <w:b/>
          <w:color w:val="00188F"/>
        </w:rPr>
        <w:t>Hinweise</w:t>
      </w:r>
    </w:p>
    <w:p w:rsidR="00CC34E7" w:rsidRPr="00690C65" w:rsidRDefault="002C01F6" w:rsidP="002C01F6">
      <w:pPr>
        <w:pStyle w:val="ProductList-Body"/>
      </w:pPr>
      <w:r>
        <w:t xml:space="preserve">Die Hinweise in Bezug auf Professional Services und H.264/AVC Visual Standard, VC-1 Video Standard, MPEG-4 Part 2 Visual Standard und MPEG-2 Video Standard in </w:t>
      </w:r>
      <w:hyperlink w:anchor="Attachment1" w:history="1">
        <w:r>
          <w:rPr>
            <w:rStyle w:val="Hyperlink"/>
          </w:rPr>
          <w:t>Anhang 1</w:t>
        </w:r>
      </w:hyperlink>
      <w:r>
        <w:t xml:space="preserve"> sind anwendbar</w:t>
      </w:r>
      <w:r w:rsidR="00CC34E7">
        <w:t>.</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A43B50">
      <w:pPr>
        <w:pStyle w:val="ProductList-Body"/>
      </w:pPr>
      <w:r>
        <w:t xml:space="preserve">„Microsoft Azure-Dienste“ sind einer oder mehrere der Microsoft-Dienste und Feature, die unter </w:t>
      </w:r>
      <w:hyperlink r:id="rId29"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 xml:space="preserve">Die Microsoft Azure-Dienste können die Fähigkeit bereitstellen, eine Kundenlösung und/oder Kundendaten mit anderen Azure-Nutzern und Communities oder andren Dritten gemeinsam zu nutzen. Wenn der Kunde eine solche gemeinsame Nutzung wählt, erklärt sich der Kunde damit </w:t>
      </w:r>
      <w:r>
        <w:lastRenderedPageBreak/>
        <w:t>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CD3C98" w:rsidRDefault="00CD3C98" w:rsidP="00272578">
      <w:pPr>
        <w:pStyle w:val="ProductList-Body"/>
      </w:pPr>
    </w:p>
    <w:p w:rsidR="00CD3C98" w:rsidRDefault="00CD3C98" w:rsidP="00CD3C98">
      <w:pPr>
        <w:pStyle w:val="ProductList-Offering2Heading"/>
        <w:outlineLvl w:val="2"/>
      </w:pPr>
      <w:r>
        <w:tab/>
      </w:r>
      <w:bookmarkStart w:id="67" w:name="_Toc440961453"/>
      <w:bookmarkStart w:id="68" w:name="_Toc442861942"/>
      <w:r>
        <w:t>Microsoft Azure StorSimple</w:t>
      </w:r>
      <w:bookmarkEnd w:id="67"/>
      <w:bookmarkEnd w:id="68"/>
    </w:p>
    <w:p w:rsidR="00CD3C98" w:rsidRDefault="00CD3C98" w:rsidP="00CD3C98">
      <w:pPr>
        <w:pStyle w:val="ProductList-Body"/>
        <w:rPr>
          <w:rFonts w:asciiTheme="majorHAnsi" w:hAnsiTheme="majorHAnsi"/>
          <w:color w:val="000000"/>
          <w:sz w:val="16"/>
          <w:szCs w:val="16"/>
        </w:rPr>
      </w:pPr>
      <w:r>
        <w:rPr>
          <w:rFonts w:asciiTheme="majorHAnsi" w:hAnsiTheme="majorHAnsi"/>
          <w:color w:val="000000"/>
          <w:sz w:val="16"/>
          <w:szCs w:val="16"/>
        </w:rPr>
        <w:t>Finanzielle Verpflichtung für StorSimple – 1 (8100 Geräte)</w:t>
      </w:r>
    </w:p>
    <w:p w:rsidR="00CD3C98" w:rsidRPr="009B4146" w:rsidRDefault="00CD3C98" w:rsidP="00CD3C98">
      <w:pPr>
        <w:pStyle w:val="ProductList-Body"/>
        <w:rPr>
          <w:rFonts w:asciiTheme="majorHAnsi" w:hAnsiTheme="majorHAnsi"/>
          <w:sz w:val="16"/>
          <w:szCs w:val="16"/>
        </w:rPr>
      </w:pPr>
      <w:r>
        <w:rPr>
          <w:rFonts w:asciiTheme="majorHAnsi" w:hAnsiTheme="majorHAnsi"/>
          <w:color w:val="000000"/>
          <w:sz w:val="16"/>
          <w:szCs w:val="16"/>
        </w:rPr>
        <w:t>Finanzielle Verpflichtung für StorSimple – 2 (8600 Geräte)</w:t>
      </w:r>
    </w:p>
    <w:p w:rsidR="003D22CB" w:rsidRPr="00690C65" w:rsidRDefault="00B73AB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205B87" w:rsidRDefault="008070AF" w:rsidP="002C01F6">
      <w:pPr>
        <w:pStyle w:val="ProductList-OfferingGroupHeading"/>
        <w:rPr>
          <w:lang w:val="de-DE"/>
        </w:rPr>
      </w:pPr>
      <w:bookmarkStart w:id="69" w:name="_Toc442861943"/>
      <w:r w:rsidRPr="00205B87">
        <w:rPr>
          <w:lang w:val="de-DE"/>
        </w:rPr>
        <w:t>Enterprise Mobility-Dienste</w:t>
      </w:r>
      <w:bookmarkEnd w:id="69"/>
    </w:p>
    <w:p w:rsidR="008070AF" w:rsidRPr="00690C65" w:rsidRDefault="00BD38C9" w:rsidP="008070AF">
      <w:pPr>
        <w:pStyle w:val="ProductList-Body"/>
        <w:tabs>
          <w:tab w:val="clear" w:pos="158"/>
          <w:tab w:val="left" w:pos="360"/>
        </w:tabs>
      </w:pPr>
      <w:r>
        <w:rPr>
          <w:b/>
          <w:color w:val="00188F"/>
        </w:rPr>
        <w:t>H</w:t>
      </w:r>
      <w:r w:rsidR="008070AF">
        <w:rPr>
          <w:b/>
          <w:color w:val="00188F"/>
        </w:rPr>
        <w:t>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205B87" w:rsidRDefault="00122096" w:rsidP="002C01F6">
      <w:pPr>
        <w:pStyle w:val="ProductList-Offering2Heading"/>
        <w:rPr>
          <w:lang w:val="de-DE"/>
        </w:rPr>
      </w:pPr>
      <w:r w:rsidRPr="00205B87">
        <w:rPr>
          <w:lang w:val="de-DE"/>
        </w:rPr>
        <w:tab/>
      </w:r>
      <w:bookmarkStart w:id="70" w:name="_Toc442861944"/>
      <w:r w:rsidRPr="00205B87">
        <w:rPr>
          <w:lang w:val="de-DE"/>
        </w:rPr>
        <w:t>Azure Active Directory Basic</w:t>
      </w:r>
      <w:bookmarkEnd w:id="70"/>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B73AB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205B87" w:rsidRDefault="00706672" w:rsidP="002C01F6">
      <w:pPr>
        <w:pStyle w:val="ProductList-Offering2Heading"/>
        <w:rPr>
          <w:lang w:val="de-DE"/>
        </w:rPr>
      </w:pPr>
      <w:r w:rsidRPr="00205B87">
        <w:rPr>
          <w:lang w:val="de-DE"/>
        </w:rPr>
        <w:tab/>
      </w:r>
      <w:bookmarkStart w:id="71" w:name="_Toc442861945"/>
      <w:r w:rsidRPr="00205B87">
        <w:rPr>
          <w:lang w:val="de-DE"/>
        </w:rPr>
        <w:t>Azure Active Directory Premium</w:t>
      </w:r>
      <w:bookmarkEnd w:id="71"/>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B73AB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3C69A1" w:rsidRDefault="00BD38C9" w:rsidP="00BD38C9">
      <w:pPr>
        <w:pStyle w:val="ProductList-Offering2Heading"/>
        <w:outlineLvl w:val="2"/>
      </w:pPr>
      <w:r>
        <w:tab/>
      </w:r>
      <w:bookmarkStart w:id="72" w:name="AzureRightsManagement"/>
      <w:bookmarkStart w:id="73" w:name="_Toc437590234"/>
      <w:bookmarkStart w:id="74" w:name="_Toc435790940"/>
      <w:bookmarkStart w:id="75" w:name="_Toc442861946"/>
      <w:r>
        <w:t>Azure Rights Management</w:t>
      </w:r>
      <w:bookmarkEnd w:id="72"/>
      <w:bookmarkEnd w:id="73"/>
      <w:bookmarkEnd w:id="74"/>
      <w:bookmarkEnd w:id="75"/>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Es gelten die Hinweise zu Bing Maps in </w:t>
      </w:r>
      <w:hyperlink w:anchor="Attachment1" w:history="1">
        <w:r>
          <w:rPr>
            <w:rStyle w:val="Hyperlink"/>
          </w:rPr>
          <w:t>Anhang 1</w:t>
        </w:r>
      </w:hyperlink>
      <w:r>
        <w:t>.</w:t>
      </w:r>
    </w:p>
    <w:p w:rsidR="00BD38C9" w:rsidRPr="003C69A1" w:rsidRDefault="00BD38C9" w:rsidP="00BD38C9">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8070AF" w:rsidRPr="00690C65" w:rsidRDefault="00B73AB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205B87" w:rsidRDefault="00D44190" w:rsidP="002C01F6">
      <w:pPr>
        <w:pStyle w:val="ProductList-Offering2Heading"/>
        <w:rPr>
          <w:lang w:val="de-DE"/>
        </w:rPr>
      </w:pPr>
      <w:bookmarkStart w:id="76" w:name="_Toc388464308"/>
      <w:bookmarkEnd w:id="76"/>
      <w:r w:rsidRPr="00205B87">
        <w:rPr>
          <w:lang w:val="de-DE"/>
        </w:rPr>
        <w:tab/>
      </w:r>
      <w:bookmarkStart w:id="77" w:name="_Toc442861947"/>
      <w:r w:rsidRPr="00205B87">
        <w:rPr>
          <w:lang w:val="de-DE"/>
        </w:rPr>
        <w:t>Azure RemoteApp</w:t>
      </w:r>
      <w:bookmarkEnd w:id="77"/>
    </w:p>
    <w:p w:rsidR="00D44190" w:rsidRPr="00690C65" w:rsidRDefault="00B73AB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05B87" w:rsidRPr="00205B87" w:rsidRDefault="00205B87" w:rsidP="00205B87">
      <w:pPr>
        <w:pStyle w:val="ProductList-Offering2Heading"/>
        <w:outlineLvl w:val="2"/>
        <w:rPr>
          <w:lang w:val="de-DE"/>
        </w:rPr>
      </w:pPr>
      <w:r w:rsidRPr="00F65576">
        <w:rPr>
          <w:lang w:val="de-DE"/>
        </w:rPr>
        <w:tab/>
      </w:r>
      <w:bookmarkStart w:id="78" w:name="_Toc435790942"/>
      <w:bookmarkStart w:id="79" w:name="_Toc442861948"/>
      <w:r w:rsidRPr="00205B87">
        <w:rPr>
          <w:lang w:val="de-DE"/>
        </w:rPr>
        <w:t>Microsoft MultiFactor Authentication</w:t>
      </w:r>
      <w:bookmarkEnd w:id="78"/>
      <w:bookmarkEnd w:id="79"/>
      <w:r w:rsidRPr="00205B87">
        <w:rPr>
          <w:lang w:val="de-DE"/>
        </w:rPr>
        <w:t xml:space="preserve"> </w:t>
      </w:r>
    </w:p>
    <w:p w:rsidR="00205B87" w:rsidRDefault="00B73ABD" w:rsidP="00205B87">
      <w:pPr>
        <w:pStyle w:val="ProductList-Body"/>
        <w:shd w:val="clear" w:color="auto" w:fill="A6A6A6" w:themeFill="background1" w:themeFillShade="A6"/>
        <w:spacing w:before="120" w:after="240"/>
        <w:jc w:val="right"/>
        <w:rPr>
          <w:rStyle w:val="Hyperlink"/>
          <w:sz w:val="16"/>
          <w:szCs w:val="16"/>
        </w:rPr>
      </w:pPr>
      <w:hyperlink w:anchor="TableofContents" w:history="1">
        <w:r w:rsidR="00205B87" w:rsidRPr="000273F2">
          <w:rPr>
            <w:rStyle w:val="Hyperlink"/>
            <w:sz w:val="16"/>
            <w:szCs w:val="16"/>
          </w:rPr>
          <w:t>Inhalt</w:t>
        </w:r>
      </w:hyperlink>
      <w:r w:rsidR="00205B87" w:rsidRPr="000273F2">
        <w:rPr>
          <w:sz w:val="16"/>
          <w:szCs w:val="16"/>
        </w:rPr>
        <w:t xml:space="preserve"> / </w:t>
      </w:r>
      <w:hyperlink w:anchor="GeneralTerms" w:history="1">
        <w:r w:rsidR="00205B87" w:rsidRPr="000273F2">
          <w:rPr>
            <w:rStyle w:val="Hyperlink"/>
            <w:sz w:val="16"/>
            <w:szCs w:val="16"/>
          </w:rPr>
          <w:t>Allgemeine Bestimmungen</w:t>
        </w:r>
      </w:hyperlink>
    </w:p>
    <w:p w:rsidR="00CD3C98" w:rsidRDefault="00CD3C98" w:rsidP="00CD3C98">
      <w:pPr>
        <w:pStyle w:val="ProductList-Body"/>
      </w:pPr>
      <w:bookmarkStart w:id="80" w:name="_Toc437590237"/>
      <w:bookmarkStart w:id="81" w:name="_Toc435790943"/>
    </w:p>
    <w:p w:rsidR="00CD3C98" w:rsidRDefault="00CD3C98" w:rsidP="00CD3C98">
      <w:pPr>
        <w:pStyle w:val="ProductList-Body"/>
      </w:pPr>
    </w:p>
    <w:p w:rsidR="00BD38C9" w:rsidRPr="003C69A1" w:rsidRDefault="00BD38C9" w:rsidP="00BD38C9">
      <w:pPr>
        <w:pStyle w:val="ProductList-Offering1Heading"/>
        <w:outlineLvl w:val="2"/>
      </w:pPr>
      <w:bookmarkStart w:id="82" w:name="_Toc442861949"/>
      <w:r>
        <w:lastRenderedPageBreak/>
        <w:t>Microsoft Intune</w:t>
      </w:r>
      <w:bookmarkEnd w:id="80"/>
      <w:bookmarkEnd w:id="81"/>
      <w:bookmarkEnd w:id="82"/>
    </w:p>
    <w:p w:rsidR="00BD38C9" w:rsidRPr="00A8327A" w:rsidRDefault="00BD38C9" w:rsidP="00BD38C9">
      <w:pPr>
        <w:pStyle w:val="ProductList-Body"/>
        <w:rPr>
          <w:rFonts w:asciiTheme="majorHAnsi" w:hAnsiTheme="majorHAnsi"/>
          <w:sz w:val="16"/>
          <w:szCs w:val="16"/>
        </w:rPr>
        <w:sectPr w:rsidR="00BD38C9" w:rsidRPr="00A8327A" w:rsidSect="00BD38C9">
          <w:footerReference w:type="default" r:id="rId33"/>
          <w:footerReference w:type="first" r:id="rId34"/>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lastRenderedPageBreak/>
        <w:t>Microsoft Intune (pro Nutzer-AL)</w:t>
      </w:r>
    </w:p>
    <w:p w:rsidR="00BD38C9" w:rsidRPr="003C69A1" w:rsidRDefault="00BD38C9" w:rsidP="00BD38C9">
      <w:pPr>
        <w:pStyle w:val="ProductList-Body"/>
      </w:pPr>
      <w:r>
        <w:rPr>
          <w:rFonts w:asciiTheme="majorHAnsi" w:hAnsiTheme="majorHAnsi"/>
          <w:sz w:val="16"/>
          <w:szCs w:val="16"/>
        </w:rPr>
        <w:t>Microsoft Intune Add-On für System Center Configuration</w:t>
      </w:r>
    </w:p>
    <w:p w:rsidR="00BD38C9" w:rsidRPr="00A8327A" w:rsidRDefault="00BD38C9" w:rsidP="00BD38C9">
      <w:pPr>
        <w:pStyle w:val="ProductList-Body"/>
        <w:rPr>
          <w:rFonts w:asciiTheme="majorHAnsi" w:hAnsiTheme="majorHAnsi"/>
          <w:sz w:val="16"/>
          <w:szCs w:val="16"/>
        </w:rPr>
        <w:sectPr w:rsidR="00BD38C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Intune-Add-On für System Center Configuration Manager und System Center Endpoint Protection (pro Nutzer)</w:t>
      </w:r>
      <w:r>
        <w:rPr>
          <w:rFonts w:asciiTheme="majorHAnsi" w:hAnsiTheme="majorHAnsi"/>
          <w:sz w:val="16"/>
          <w:szCs w:val="16"/>
        </w:rPr>
        <w:br/>
        <w:t>(„Microsoft Intune-Add-On“)</w:t>
      </w: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tabs>
          <w:tab w:val="clear" w:pos="158"/>
          <w:tab w:val="left" w:pos="180"/>
        </w:tabs>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EF78B8">
      <w:pPr>
        <w:pStyle w:val="ProductList-Body"/>
        <w:tabs>
          <w:tab w:val="clear" w:pos="158"/>
          <w:tab w:val="left" w:pos="180"/>
        </w:tabs>
        <w:rPr>
          <w:b/>
          <w:color w:val="00188F"/>
        </w:rPr>
      </w:pPr>
    </w:p>
    <w:p w:rsidR="00EF78B8" w:rsidRPr="00690C65" w:rsidRDefault="00EF78B8" w:rsidP="00EE7258">
      <w:pPr>
        <w:pStyle w:val="ProductList-Body"/>
        <w:keepNext/>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A43B50" w:rsidRPr="00A8327A" w:rsidRDefault="00A43B50" w:rsidP="00A329B2">
      <w:pPr>
        <w:pStyle w:val="ProductList-Body"/>
        <w:keepNext/>
        <w:tabs>
          <w:tab w:val="clear" w:pos="158"/>
          <w:tab w:val="left" w:pos="180"/>
        </w:tabs>
        <w:rPr>
          <w:b/>
          <w:color w:val="00188F"/>
        </w:rPr>
      </w:pPr>
      <w:r>
        <w:rPr>
          <w:b/>
          <w:color w:val="00188F"/>
        </w:rPr>
        <w:t>Windows-Softwarekomponenten in System Center-Software</w:t>
      </w:r>
    </w:p>
    <w:p w:rsidR="00A43B50" w:rsidRPr="00A8327A" w:rsidRDefault="00A43B50" w:rsidP="00A43B50">
      <w:pPr>
        <w:pStyle w:val="ProductList-Body"/>
        <w:tabs>
          <w:tab w:val="clear" w:pos="158"/>
          <w:tab w:val="left" w:pos="180"/>
        </w:tabs>
      </w:pPr>
      <w:r>
        <w:t xml:space="preserve">Die System Center-Software enthält eine oder mehrere der folgenden Windows-Softwarekomponenten: Microsoft.NET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35"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B73AB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3C69A1" w:rsidRDefault="00BD38C9" w:rsidP="00BD38C9">
      <w:pPr>
        <w:pStyle w:val="ProductList-OfferingGroupHeading"/>
        <w:spacing w:after="80"/>
        <w:outlineLvl w:val="1"/>
      </w:pPr>
      <w:bookmarkStart w:id="83" w:name="_Toc437590238"/>
      <w:bookmarkStart w:id="84" w:name="_Toc435790944"/>
      <w:bookmarkStart w:id="85" w:name="_Toc442861950"/>
      <w:bookmarkStart w:id="86" w:name="MicrosoftDynamicsMarketing"/>
      <w:r>
        <w:t>Microsoft Dynamics-Onlinedienste</w:t>
      </w:r>
      <w:bookmarkEnd w:id="83"/>
      <w:bookmarkEnd w:id="84"/>
      <w:bookmarkEnd w:id="85"/>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Die Hinweise zu Bing Maps und Professional Services in </w:t>
      </w:r>
      <w:hyperlink w:anchor="Attachment1" w:history="1">
        <w:r>
          <w:rPr>
            <w:rStyle w:val="Hyperlink"/>
          </w:rPr>
          <w:t>Anhang 1</w:t>
        </w:r>
      </w:hyperlink>
      <w:r>
        <w:t xml:space="preserve"> sind anwendbar.</w:t>
      </w:r>
    </w:p>
    <w:p w:rsidR="00BD38C9" w:rsidRPr="003C69A1" w:rsidRDefault="00BD38C9" w:rsidP="00BD38C9">
      <w:pPr>
        <w:pStyle w:val="ProductList-Body"/>
      </w:pPr>
    </w:p>
    <w:p w:rsidR="00BD38C9" w:rsidRPr="003C69A1" w:rsidRDefault="00BD38C9" w:rsidP="00BD38C9">
      <w:pPr>
        <w:pStyle w:val="ProductList-Body"/>
        <w:tabs>
          <w:tab w:val="clear" w:pos="158"/>
          <w:tab w:val="left" w:pos="180"/>
        </w:tabs>
      </w:pPr>
      <w:r>
        <w:rPr>
          <w:b/>
          <w:color w:val="00188F"/>
        </w:rPr>
        <w:t>Abonnementlizenzen für Suites</w:t>
      </w:r>
    </w:p>
    <w:p w:rsidR="00BD38C9" w:rsidRPr="003C69A1" w:rsidRDefault="00BD38C9" w:rsidP="00BD38C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BD38C9" w:rsidRPr="003C69A1" w:rsidRDefault="00BD38C9" w:rsidP="00BD38C9">
      <w:pPr>
        <w:pStyle w:val="ProductList-Body"/>
      </w:pPr>
    </w:p>
    <w:p w:rsidR="00BD38C9" w:rsidRPr="003C69A1" w:rsidRDefault="00BD38C9" w:rsidP="00BD38C9">
      <w:pPr>
        <w:pStyle w:val="ProductList-Offering2Heading"/>
        <w:outlineLvl w:val="2"/>
      </w:pPr>
      <w:r>
        <w:tab/>
      </w:r>
      <w:bookmarkStart w:id="87" w:name="_Toc437590239"/>
      <w:bookmarkStart w:id="88" w:name="_Toc442861951"/>
      <w:bookmarkStart w:id="89" w:name="_Toc435790945"/>
      <w:r>
        <w:t>Microsoft Dynamics AX</w:t>
      </w:r>
      <w:bookmarkEnd w:id="87"/>
      <w:bookmarkEnd w:id="88"/>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lastRenderedPageBreak/>
        <w:t>Microsoft Dynamics AX Self-Service</w:t>
      </w:r>
    </w:p>
    <w:p w:rsidR="00BD38C9" w:rsidRPr="003C69A1" w:rsidRDefault="00BD38C9" w:rsidP="00BD38C9">
      <w:pPr>
        <w:pStyle w:val="ProductList-Body"/>
      </w:pPr>
      <w:r>
        <w:rPr>
          <w:rFonts w:asciiTheme="majorHAnsi" w:hAnsiTheme="majorHAnsi"/>
          <w:sz w:val="16"/>
          <w:szCs w:val="16"/>
        </w:rPr>
        <w:t>Microsoft Dynamics AX Aufgabe</w:t>
      </w:r>
    </w:p>
    <w:p w:rsidR="00BD38C9" w:rsidRPr="003C69A1" w:rsidRDefault="00BD38C9" w:rsidP="00BD38C9">
      <w:pPr>
        <w:pStyle w:val="ProductList-Body"/>
      </w:pPr>
      <w:r>
        <w:rPr>
          <w:rFonts w:asciiTheme="majorHAnsi" w:hAnsiTheme="majorHAnsi"/>
          <w:sz w:val="16"/>
          <w:szCs w:val="16"/>
        </w:rPr>
        <w:lastRenderedPageBreak/>
        <w:t>Microsoft Dynamics AX Enterprise</w:t>
      </w:r>
    </w:p>
    <w:p w:rsidR="00BD38C9" w:rsidRPr="003C69A1" w:rsidRDefault="00BD38C9" w:rsidP="00BD38C9">
      <w:pPr>
        <w:pStyle w:val="ProductList-Body"/>
      </w:pPr>
      <w:r>
        <w:rPr>
          <w:rFonts w:asciiTheme="majorHAnsi" w:hAnsiTheme="majorHAnsi"/>
          <w:sz w:val="16"/>
          <w:szCs w:val="16"/>
        </w:rPr>
        <w:t>Microsoft Dynamics AX Gerät</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von Microsoft Dynamics AX benötigen keine AL, um auf den Onlinedienst zugreifen zu können. Diese Ausnahme gilt nicht für Vertragspartner oder Vertreter des Kunden oder dessen Verbundenen Unternehmen.</w:t>
      </w:r>
    </w:p>
    <w:p w:rsidR="00BD38C9" w:rsidRPr="003C69A1" w:rsidRDefault="00BD38C9" w:rsidP="00BD38C9">
      <w:pPr>
        <w:pStyle w:val="ProductList-Body"/>
        <w:tabs>
          <w:tab w:val="clear" w:pos="158"/>
          <w:tab w:val="left" w:pos="360"/>
        </w:tabs>
      </w:pPr>
    </w:p>
    <w:p w:rsidR="00BD38C9" w:rsidRPr="003C69A1" w:rsidRDefault="00BD38C9" w:rsidP="00BD38C9">
      <w:pPr>
        <w:pStyle w:val="ProductList-Body"/>
        <w:tabs>
          <w:tab w:val="left" w:pos="360"/>
        </w:tabs>
      </w:pPr>
      <w:r>
        <w:rPr>
          <w:b/>
          <w:color w:val="00188F"/>
        </w:rPr>
        <w:t>Änderungen</w:t>
      </w:r>
    </w:p>
    <w:p w:rsidR="00BD38C9" w:rsidRPr="003C69A1" w:rsidRDefault="00BD38C9" w:rsidP="00BD38C9">
      <w:pPr>
        <w:pStyle w:val="ProductList-Body"/>
        <w:tabs>
          <w:tab w:val="clear" w:pos="158"/>
          <w:tab w:val="left" w:pos="360"/>
        </w:tabs>
      </w:pPr>
      <w:r>
        <w:t>Der Kunde ist berechtigt, Änderungen an Microsoft Dynamics AX vorzunehmen, um dessen Funktionalität zu erweitern, jedoch nur zur internen Nutzung durch den Kunden.</w:t>
      </w:r>
    </w:p>
    <w:p w:rsidR="00BD38C9" w:rsidRPr="003C69A1" w:rsidRDefault="00B73ABD"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CD3C98" w:rsidRDefault="00CD3C98" w:rsidP="00CD3C98">
      <w:pPr>
        <w:pStyle w:val="ProductList-Body"/>
        <w:tabs>
          <w:tab w:val="clear" w:pos="158"/>
          <w:tab w:val="left" w:pos="360"/>
        </w:tabs>
      </w:pPr>
    </w:p>
    <w:p w:rsidR="00CD3C98" w:rsidRDefault="00CD3C98" w:rsidP="00CD3C98">
      <w:pPr>
        <w:pStyle w:val="ProductList-Body"/>
        <w:tabs>
          <w:tab w:val="clear" w:pos="158"/>
          <w:tab w:val="left" w:pos="360"/>
        </w:tabs>
      </w:pPr>
    </w:p>
    <w:p w:rsidR="00CD3C98" w:rsidRDefault="00CD3C98" w:rsidP="00CD3C98">
      <w:pPr>
        <w:pStyle w:val="ProductList-Body"/>
        <w:tabs>
          <w:tab w:val="clear" w:pos="158"/>
          <w:tab w:val="left" w:pos="360"/>
        </w:tabs>
      </w:pPr>
    </w:p>
    <w:p w:rsidR="00CD3C98" w:rsidRDefault="00CD3C98" w:rsidP="00CD3C98">
      <w:pPr>
        <w:pStyle w:val="ProductList-Body"/>
        <w:tabs>
          <w:tab w:val="clear" w:pos="158"/>
          <w:tab w:val="left" w:pos="360"/>
        </w:tabs>
      </w:pPr>
    </w:p>
    <w:p w:rsidR="00CD3C98" w:rsidRDefault="00CD3C98" w:rsidP="00CD3C98">
      <w:pPr>
        <w:pStyle w:val="ProductList-Body"/>
        <w:tabs>
          <w:tab w:val="clear" w:pos="158"/>
          <w:tab w:val="left" w:pos="360"/>
        </w:tabs>
      </w:pPr>
    </w:p>
    <w:p w:rsidR="00BD38C9" w:rsidRPr="003C69A1" w:rsidRDefault="00BD38C9" w:rsidP="00BD38C9">
      <w:pPr>
        <w:pStyle w:val="ProductList-Offering2Heading"/>
        <w:outlineLvl w:val="2"/>
      </w:pPr>
      <w:r>
        <w:lastRenderedPageBreak/>
        <w:tab/>
      </w:r>
      <w:bookmarkStart w:id="90" w:name="_Toc437590240"/>
      <w:bookmarkStart w:id="91" w:name="DynamicsCRM"/>
      <w:bookmarkStart w:id="92" w:name="_Toc442861952"/>
      <w:r>
        <w:t>Microsoft Dynamics CRM Online</w:t>
      </w:r>
      <w:bookmarkEnd w:id="89"/>
      <w:bookmarkEnd w:id="90"/>
      <w:bookmarkEnd w:id="91"/>
      <w:bookmarkEnd w:id="92"/>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lastRenderedPageBreak/>
        <w:t>Microsoft Dynamics CRM Online Essentials</w:t>
      </w:r>
    </w:p>
    <w:p w:rsidR="00BD38C9" w:rsidRPr="003C69A1" w:rsidRDefault="00BD38C9" w:rsidP="00BD38C9">
      <w:pPr>
        <w:pStyle w:val="ProductList-Body"/>
      </w:pPr>
      <w:r>
        <w:rPr>
          <w:rFonts w:asciiTheme="majorHAnsi" w:hAnsiTheme="majorHAnsi"/>
          <w:sz w:val="16"/>
          <w:szCs w:val="16"/>
        </w:rPr>
        <w:t>Microsoft Dynamics CRM Online Basic</w:t>
      </w:r>
    </w:p>
    <w:p w:rsidR="00BD38C9" w:rsidRPr="003C69A1" w:rsidRDefault="00BD38C9" w:rsidP="00BD38C9">
      <w:pPr>
        <w:pStyle w:val="ProductList-Body"/>
      </w:pPr>
      <w:r>
        <w:rPr>
          <w:rFonts w:asciiTheme="majorHAnsi" w:hAnsiTheme="majorHAnsi"/>
          <w:sz w:val="16"/>
          <w:szCs w:val="16"/>
        </w:rPr>
        <w:t>Microsoft Dynamics CRM Online Professional</w:t>
      </w:r>
    </w:p>
    <w:p w:rsidR="00BD38C9" w:rsidRPr="003C69A1" w:rsidRDefault="00BD38C9" w:rsidP="00BD38C9">
      <w:pPr>
        <w:pStyle w:val="ProductList-Body"/>
      </w:pPr>
      <w:r>
        <w:rPr>
          <w:rFonts w:asciiTheme="majorHAnsi" w:hAnsiTheme="majorHAnsi"/>
          <w:sz w:val="16"/>
          <w:szCs w:val="16"/>
        </w:rPr>
        <w:lastRenderedPageBreak/>
        <w:t>Microsoft Dynamics CRM Online Enterprise</w:t>
      </w:r>
    </w:p>
    <w:p w:rsidR="00BD38C9" w:rsidRPr="003C69A1" w:rsidRDefault="00BD38C9" w:rsidP="00BD38C9">
      <w:pPr>
        <w:pStyle w:val="ProductList-Body"/>
      </w:pPr>
      <w:r>
        <w:rPr>
          <w:rFonts w:asciiTheme="majorHAnsi" w:hAnsiTheme="majorHAnsi"/>
          <w:sz w:val="16"/>
          <w:szCs w:val="16"/>
        </w:rPr>
        <w:t>Microsoft Dynamics Employee Self-Service</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aller Editionen von Microsoft Dynamics CRM Online und Parature von Microsoft benötigen keine ALs, um auf die Onlinedienste zugreifen zu können, es sei denn, sie nutzen Microsoft Dynamics CRM-Clients. Diese Ausnahme gilt nicht für Vertragspartner oder Vertreter des Kunden oder dessen Verbundenen Unternehmen.</w:t>
      </w:r>
    </w:p>
    <w:p w:rsidR="00BD38C9" w:rsidRPr="003C69A1" w:rsidRDefault="00B73ABD"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74447C" w:rsidRPr="00205B87" w:rsidRDefault="0074447C" w:rsidP="002C01F6">
      <w:pPr>
        <w:pStyle w:val="ProductList-Offering2Heading"/>
        <w:rPr>
          <w:lang w:val="de-DE"/>
        </w:rPr>
      </w:pPr>
      <w:r w:rsidRPr="00205B87">
        <w:rPr>
          <w:lang w:val="de-DE"/>
        </w:rPr>
        <w:tab/>
      </w:r>
      <w:bookmarkStart w:id="93" w:name="_Toc442861953"/>
      <w:r w:rsidRPr="00205B87">
        <w:rPr>
          <w:lang w:val="de-DE"/>
        </w:rPr>
        <w:t>Microsoft Dynamics Marketing</w:t>
      </w:r>
      <w:bookmarkEnd w:id="93"/>
    </w:p>
    <w:bookmarkEnd w:id="86"/>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205B87" w:rsidRDefault="00E53C1F" w:rsidP="00E53C1F">
      <w:pPr>
        <w:pStyle w:val="ProductList-Body"/>
        <w:rPr>
          <w:lang w:val="en-US"/>
        </w:rPr>
      </w:pPr>
      <w:r w:rsidRPr="00205B87">
        <w:rPr>
          <w:b/>
          <w:color w:val="00188F"/>
          <w:lang w:val="en-US"/>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Default="0074447C" w:rsidP="0074447C">
      <w:pPr>
        <w:pStyle w:val="ProductList-Body"/>
      </w:pPr>
      <w:r>
        <w:t>Nutzer, die als Webportalnutzer konfiguriert sind und als solche auf diesen Onlinedienst zugreifen, benötigen keine Nutzer-ALs.</w:t>
      </w:r>
    </w:p>
    <w:p w:rsidR="00EE7258" w:rsidRDefault="00EE7258" w:rsidP="0074447C">
      <w:pPr>
        <w:pStyle w:val="ProductList-Body"/>
      </w:pPr>
    </w:p>
    <w:p w:rsidR="00205B87" w:rsidRPr="007F0A21" w:rsidRDefault="00205B87" w:rsidP="00205B87">
      <w:pPr>
        <w:pStyle w:val="ProductList-Body"/>
      </w:pPr>
      <w:r>
        <w:rPr>
          <w:b/>
          <w:color w:val="00188F"/>
        </w:rPr>
        <w:t>SMS</w:t>
      </w:r>
    </w:p>
    <w:p w:rsidR="00EE7258" w:rsidRPr="00604840" w:rsidRDefault="00205B87" w:rsidP="00205B87">
      <w:pPr>
        <w:pStyle w:val="ProductList-Body"/>
      </w:pPr>
      <w:r>
        <w:t>Der Kunde trägt die alleinige Verantwortung für den Inhalt, die Erstellung, das Auslösen und die Übermittlung sämtlicher SMS, die von Microsoft durchgeführt werden, und befolgt alle geltenden Verhaltensregeln der Branche, die von Microsoft zu gegebener Zeit veröffentlicht werden. Drittparteien wie Aggregatoren oder Provider, die an der Übermittlung von SMS beteiligt sind, sind keine Vertragspartner von Microsoft</w:t>
      </w:r>
      <w:r w:rsidR="00EE7258" w:rsidRPr="00604840">
        <w:t>.</w:t>
      </w:r>
    </w:p>
    <w:p w:rsidR="0074447C" w:rsidRPr="00690C65" w:rsidRDefault="00B73AB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205B87" w:rsidRDefault="00234095" w:rsidP="002C01F6">
      <w:pPr>
        <w:pStyle w:val="ProductList-Offering2Heading"/>
        <w:rPr>
          <w:lang w:val="de-DE"/>
        </w:rPr>
      </w:pPr>
      <w:r w:rsidRPr="00205B87">
        <w:rPr>
          <w:lang w:val="de-DE"/>
        </w:rPr>
        <w:tab/>
      </w:r>
      <w:bookmarkStart w:id="94" w:name="_Toc442861954"/>
      <w:r w:rsidRPr="00205B87">
        <w:rPr>
          <w:lang w:val="de-DE"/>
        </w:rPr>
        <w:t>Microsoft Social Engagement</w:t>
      </w:r>
      <w:bookmarkEnd w:id="94"/>
    </w:p>
    <w:p w:rsidR="00234095" w:rsidRPr="00205B87" w:rsidRDefault="00234095" w:rsidP="00234095">
      <w:pPr>
        <w:pStyle w:val="ProductList-Body"/>
        <w:rPr>
          <w:lang w:val="fr-FR"/>
        </w:rPr>
      </w:pPr>
      <w:r w:rsidRPr="00205B87">
        <w:rPr>
          <w:rFonts w:asciiTheme="majorHAnsi" w:hAnsiTheme="majorHAnsi"/>
          <w:sz w:val="16"/>
          <w:szCs w:val="16"/>
          <w:lang w:val="fr-FR"/>
        </w:rPr>
        <w:t>Microsoft Social Engagement Professional</w:t>
      </w:r>
    </w:p>
    <w:p w:rsidR="00840373" w:rsidRPr="00205B87" w:rsidRDefault="00840373" w:rsidP="00234095">
      <w:pPr>
        <w:pStyle w:val="ProductList-Body"/>
        <w:rPr>
          <w:lang w:val="fr-FR"/>
        </w:rPr>
      </w:pPr>
      <w:r w:rsidRPr="00205B87">
        <w:rPr>
          <w:rFonts w:asciiTheme="majorHAnsi" w:hAnsiTheme="majorHAnsi"/>
          <w:sz w:val="16"/>
          <w:szCs w:val="16"/>
          <w:lang w:val="fr-FR"/>
        </w:rPr>
        <w:t>Microsoft Social Engagement Enterprise</w:t>
      </w:r>
    </w:p>
    <w:p w:rsidR="00234095" w:rsidRPr="00205B8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C01F6">
      <w:pPr>
        <w:pStyle w:val="ProductList-Body"/>
        <w:keepNext/>
        <w:tabs>
          <w:tab w:val="clear" w:pos="158"/>
          <w:tab w:val="left" w:pos="360"/>
        </w:tabs>
      </w:pPr>
      <w:r>
        <w:rPr>
          <w:b/>
          <w:color w:val="00188F"/>
        </w:rPr>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B73AB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776C5" w:rsidRPr="00205B87" w:rsidRDefault="00E776C5" w:rsidP="002C01F6">
      <w:pPr>
        <w:pStyle w:val="ProductList-Offering2Heading"/>
        <w:rPr>
          <w:lang w:val="de-DE"/>
        </w:rPr>
      </w:pPr>
      <w:r w:rsidRPr="00205B87">
        <w:rPr>
          <w:lang w:val="de-DE"/>
        </w:rPr>
        <w:tab/>
      </w:r>
      <w:bookmarkStart w:id="95" w:name="_Toc442861955"/>
      <w:r w:rsidRPr="00205B87">
        <w:rPr>
          <w:lang w:val="de-DE"/>
        </w:rPr>
        <w:t>Parature, von Microsoft</w:t>
      </w:r>
      <w:bookmarkEnd w:id="95"/>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B73AB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205B87" w:rsidRDefault="004E52BA" w:rsidP="002C01F6">
      <w:pPr>
        <w:pStyle w:val="ProductList-OfferingGroupHeading"/>
        <w:rPr>
          <w:lang w:val="de-DE"/>
        </w:rPr>
      </w:pPr>
      <w:bookmarkStart w:id="96" w:name="_Toc442861956"/>
      <w:r w:rsidRPr="00205B87">
        <w:rPr>
          <w:lang w:val="de-DE"/>
        </w:rPr>
        <w:t>Office 365-Dienste</w:t>
      </w:r>
      <w:bookmarkEnd w:id="96"/>
    </w:p>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97" w:name="CoreFeaturesforOffice365Services"/>
      <w:r>
        <w:rPr>
          <w:b/>
          <w:color w:val="00188F"/>
        </w:rPr>
        <w:t>Wichtigste Features der Office 365-Dienste</w:t>
      </w:r>
    </w:p>
    <w:bookmarkEnd w:id="97"/>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Pr="00690C6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r w:rsidR="004A2A95">
        <w:t>.</w:t>
      </w:r>
    </w:p>
    <w:p w:rsidR="009427A1" w:rsidRDefault="009427A1" w:rsidP="004A2A95">
      <w:pPr>
        <w:pStyle w:val="ProductList-Body"/>
      </w:pPr>
    </w:p>
    <w:p w:rsidR="00E93FD0" w:rsidRPr="00205B87" w:rsidRDefault="00E93FD0" w:rsidP="00EE7258">
      <w:pPr>
        <w:pStyle w:val="ProductList-Offering2Heading"/>
        <w:keepNext/>
        <w:rPr>
          <w:lang w:val="de-DE"/>
        </w:rPr>
      </w:pPr>
      <w:r w:rsidRPr="00205B87">
        <w:rPr>
          <w:lang w:val="de-DE"/>
        </w:rPr>
        <w:tab/>
      </w:r>
      <w:bookmarkStart w:id="98" w:name="_Toc442861957"/>
      <w:r w:rsidRPr="00205B87">
        <w:rPr>
          <w:lang w:val="de-DE"/>
        </w:rPr>
        <w:t>Exchange Online</w:t>
      </w:r>
      <w:bookmarkEnd w:id="98"/>
    </w:p>
    <w:p w:rsidR="00E93FD0" w:rsidRDefault="00E93FD0" w:rsidP="00EE7258">
      <w:pPr>
        <w:pStyle w:val="ProductList-Offering1"/>
        <w:keepNext/>
        <w:sectPr w:rsidR="00E93FD0" w:rsidSect="00E14AE0">
          <w:footerReference w:type="default" r:id="rId36"/>
          <w:footerReference w:type="first" r:id="rId37"/>
          <w:type w:val="continuous"/>
          <w:pgSz w:w="12240" w:h="15840"/>
          <w:pgMar w:top="1440" w:right="720" w:bottom="1440" w:left="720" w:header="720" w:footer="500" w:gutter="0"/>
          <w:cols w:space="720"/>
          <w:titlePg/>
          <w:docGrid w:linePitch="360"/>
        </w:sectPr>
      </w:pPr>
    </w:p>
    <w:p w:rsidR="0011105D" w:rsidRDefault="0011105D"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lastRenderedPageBreak/>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lastRenderedPageBreak/>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8"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99" w:name="_Toc423959249"/>
      <w:r w:rsidRPr="0063535D">
        <w:rPr>
          <w:b/>
          <w:color w:val="00188F"/>
        </w:rPr>
        <w:t>Vereinbarung zum Servicelevel</w:t>
      </w:r>
      <w:bookmarkEnd w:id="99"/>
    </w:p>
    <w:p w:rsidR="0011105D" w:rsidRDefault="0011105D" w:rsidP="0011105D">
      <w:pPr>
        <w:pStyle w:val="ProductList-Body"/>
        <w:tabs>
          <w:tab w:val="clear" w:pos="158"/>
          <w:tab w:val="left" w:pos="180"/>
        </w:tabs>
      </w:pPr>
      <w:r>
        <w:t>Es besteht keine Vereinbarung zum Servicelevel für Advanced Threat Protection.</w:t>
      </w:r>
    </w:p>
    <w:p w:rsidR="00E93FD0" w:rsidRPr="00690C65" w:rsidRDefault="00B73AB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00" w:name="Office365Applications"/>
      <w:r w:rsidRPr="00205B87">
        <w:rPr>
          <w:lang w:val="de-DE"/>
        </w:rPr>
        <w:tab/>
      </w:r>
      <w:bookmarkStart w:id="101" w:name="_Toc442861958"/>
      <w:r w:rsidRPr="00205B87">
        <w:rPr>
          <w:lang w:val="de-DE"/>
        </w:rPr>
        <w:t>Office 365-Anwendungen</w:t>
      </w:r>
      <w:bookmarkEnd w:id="101"/>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00"/>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3107C0" w:rsidRDefault="00862C50" w:rsidP="00862C50">
      <w:pPr>
        <w:pStyle w:val="ProductList-Body"/>
        <w:rPr>
          <w:lang w:val="en-US"/>
        </w:rPr>
      </w:pPr>
      <w:r w:rsidRPr="003107C0">
        <w:rPr>
          <w:rFonts w:asciiTheme="majorHAnsi" w:hAnsiTheme="majorHAnsi"/>
          <w:sz w:val="16"/>
          <w:szCs w:val="16"/>
          <w:lang w:val="en-US"/>
        </w:rPr>
        <w:lastRenderedPageBreak/>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205B87" w:rsidRPr="007F0A21" w:rsidRDefault="00205B87" w:rsidP="00CD3C98">
      <w:pPr>
        <w:pStyle w:val="ProductList-Body"/>
        <w:keepNext/>
        <w:tabs>
          <w:tab w:val="clear" w:pos="158"/>
          <w:tab w:val="left" w:pos="180"/>
        </w:tabs>
      </w:pPr>
      <w:r>
        <w:rPr>
          <w:b/>
          <w:color w:val="00188F"/>
        </w:rPr>
        <w:lastRenderedPageBreak/>
        <w:t xml:space="preserve">Rechte zur Installation und Nutzung </w:t>
      </w:r>
    </w:p>
    <w:p w:rsidR="00205B87" w:rsidRPr="007F0A21" w:rsidRDefault="00205B87" w:rsidP="00205B87">
      <w:pPr>
        <w:pStyle w:val="ProductList-Body"/>
        <w:tabs>
          <w:tab w:val="clear" w:pos="158"/>
          <w:tab w:val="left" w:pos="180"/>
        </w:tabs>
      </w:pPr>
      <w:r>
        <w:t>Jeder Nutzer, dem der Kunde eine Nutzer-AL zuweist, muss ein Microsoft-Account haben, um die mit dem Abonnement bereitgestellte Software zu nutzen. Diese Nutzer:</w:t>
      </w:r>
    </w:p>
    <w:p w:rsidR="00205B87" w:rsidRPr="007F0A21" w:rsidRDefault="00205B87" w:rsidP="00205B87">
      <w:pPr>
        <w:pStyle w:val="ProductList-Body"/>
        <w:numPr>
          <w:ilvl w:val="0"/>
          <w:numId w:val="17"/>
        </w:numPr>
        <w:ind w:left="450" w:hanging="270"/>
      </w:pPr>
      <w:r>
        <w:t>sind berechtigt, die mit der AL bereitgestellte Software zur lokalen oder Remoteverwendung in bis zu fünf gleichzeitigen OSEs zu aktivieren.</w:t>
      </w:r>
    </w:p>
    <w:p w:rsidR="00205B87" w:rsidRPr="007F0A21" w:rsidRDefault="00205B87" w:rsidP="00205B87">
      <w:pPr>
        <w:pStyle w:val="ProductList-Body"/>
        <w:numPr>
          <w:ilvl w:val="0"/>
          <w:numId w:val="17"/>
        </w:numPr>
        <w:spacing w:before="40"/>
        <w:ind w:left="450" w:hanging="274"/>
      </w:pPr>
      <w:r>
        <w:t xml:space="preserve">sind außerdem berechtigt, die Software mit Aktivierung gemeinsam genutzter Computer auf einem Netzwerkserver oder auf gemeinsam mit einem qualifizierten Cloud-Partner genutzten Servern zu installieren und zu verwenden. Eine Liste qualifizierter Cloud-Partner und zusätzlicher Bereitstellungsanforderungen finden Sie unter </w:t>
      </w:r>
      <w:hyperlink r:id="rId39" w:history="1">
        <w:r>
          <w:rPr>
            <w:rStyle w:val="Hyperlink"/>
          </w:rPr>
          <w:t>www.office.com/sca</w:t>
        </w:r>
      </w:hyperlink>
      <w:r>
        <w:rPr>
          <w:color w:val="1F497D"/>
        </w:rPr>
        <w:t xml:space="preserve">. </w:t>
      </w:r>
      <w:r>
        <w:t>Im Sinne dieses Nutzungsrechts ist ein „Netzwerkserver“ ein physischer Hardwareserver, der ausschließlich der Kundennutzung dient. Diese Shared Computer Activation-Bestimmung gilt nicht für die Lizenz der Kunden für Office 365 Business, und</w:t>
      </w:r>
    </w:p>
    <w:p w:rsidR="00205B87" w:rsidRPr="007F0A21" w:rsidRDefault="00205B87" w:rsidP="00205B87">
      <w:pPr>
        <w:pStyle w:val="ProductList-Body"/>
        <w:numPr>
          <w:ilvl w:val="0"/>
          <w:numId w:val="17"/>
        </w:numPr>
        <w:spacing w:before="40"/>
        <w:ind w:left="450" w:hanging="274"/>
      </w:pPr>
      <w:r>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B72C0E" w:rsidRPr="003107C0" w:rsidRDefault="00B72C0E" w:rsidP="00B72C0E">
      <w:pPr>
        <w:pStyle w:val="ProductList-Body"/>
        <w:ind w:left="180"/>
        <w:rPr>
          <w:b/>
          <w:color w:val="0072C6"/>
        </w:rPr>
      </w:pPr>
      <w:r w:rsidRPr="003107C0">
        <w:rPr>
          <w:b/>
          <w:color w:val="0072C6"/>
        </w:rPr>
        <w:t>Office Web Apps Server 2013</w:t>
      </w:r>
    </w:p>
    <w:p w:rsidR="00B72C0E" w:rsidRDefault="00B72C0E" w:rsidP="00B72C0E">
      <w:pPr>
        <w:pStyle w:val="ProductList-Body"/>
        <w:ind w:left="180"/>
      </w:pPr>
      <w:r>
        <w:t>Bei jedem Office 365 ProPlus-Abonnement ist der Kunde berechtigt, eine beliebige Anzahl von Kopien von Office Web Apps Server 2013 auf einem beliebigen Server zu installieren, der der Nutzung durch den Kunden gewidmet ist. Jeder Nutzer von Office 365 ProPlus ist berechtigt, die Office Web Apps Server 2013-Software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B73AB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r w:rsidRPr="00205B87">
        <w:rPr>
          <w:lang w:val="de-DE"/>
        </w:rPr>
        <w:tab/>
      </w:r>
      <w:bookmarkStart w:id="102" w:name="_Toc442861959"/>
      <w:r w:rsidRPr="00205B87">
        <w:rPr>
          <w:lang w:val="de-DE"/>
        </w:rPr>
        <w:t>Office 365 Delve Analytics</w:t>
      </w:r>
      <w:bookmarkEnd w:id="102"/>
    </w:p>
    <w:p w:rsidR="00EE7258" w:rsidRPr="00604840" w:rsidRDefault="00EE7258" w:rsidP="00EE7258">
      <w:pPr>
        <w:pStyle w:val="ProductList-Body"/>
      </w:pPr>
      <w:r w:rsidRPr="00604840">
        <w:rPr>
          <w:b/>
          <w:color w:val="00188F"/>
        </w:rPr>
        <w:t>Vereinbarung zum Servicelevel</w:t>
      </w:r>
    </w:p>
    <w:p w:rsidR="00EE7258" w:rsidRPr="00604840" w:rsidRDefault="00EE7258" w:rsidP="00EE7258">
      <w:pPr>
        <w:pStyle w:val="ProductList-Body"/>
      </w:pPr>
      <w:r w:rsidRPr="00604840">
        <w:t>Es gibt keine SLA für Office 365 Delve Analytics.</w:t>
      </w:r>
    </w:p>
    <w:p w:rsidR="00EE7258" w:rsidRPr="00F65576" w:rsidRDefault="00B73ABD" w:rsidP="00EE7258">
      <w:pPr>
        <w:pStyle w:val="ProductList-Body"/>
        <w:shd w:val="clear" w:color="auto" w:fill="A6A6A6" w:themeFill="background1" w:themeFillShade="A6"/>
        <w:spacing w:before="120" w:after="240"/>
        <w:jc w:val="right"/>
      </w:pPr>
      <w:hyperlink w:anchor="TableofContents" w:history="1">
        <w:r w:rsidR="00EE7258" w:rsidRPr="00F65576">
          <w:rPr>
            <w:rStyle w:val="Hyperlink"/>
            <w:sz w:val="16"/>
            <w:szCs w:val="16"/>
          </w:rPr>
          <w:t>Inhalt</w:t>
        </w:r>
      </w:hyperlink>
      <w:r w:rsidR="00EE7258" w:rsidRPr="00F65576">
        <w:rPr>
          <w:sz w:val="16"/>
          <w:szCs w:val="16"/>
        </w:rPr>
        <w:t xml:space="preserve"> / </w:t>
      </w:r>
      <w:hyperlink w:anchor="GeneralTerms" w:history="1">
        <w:r w:rsidR="00EE7258" w:rsidRPr="00F65576">
          <w:rPr>
            <w:rStyle w:val="Hyperlink"/>
            <w:sz w:val="16"/>
            <w:szCs w:val="16"/>
          </w:rPr>
          <w:t>Allgemeine Bestimmungen</w:t>
        </w:r>
      </w:hyperlink>
    </w:p>
    <w:p w:rsidR="00205B87" w:rsidRPr="00F65576" w:rsidRDefault="00205B87" w:rsidP="00205B87">
      <w:pPr>
        <w:pStyle w:val="ProductList-Offering2Heading"/>
        <w:outlineLvl w:val="2"/>
        <w:rPr>
          <w:lang w:val="de-DE"/>
        </w:rPr>
      </w:pPr>
      <w:r w:rsidRPr="00F65576">
        <w:rPr>
          <w:lang w:val="de-DE"/>
        </w:rPr>
        <w:tab/>
      </w:r>
      <w:bookmarkStart w:id="103" w:name="_Toc435790953"/>
      <w:bookmarkStart w:id="104" w:name="_Toc442861960"/>
      <w:r w:rsidRPr="00F65576">
        <w:rPr>
          <w:lang w:val="de-DE"/>
        </w:rPr>
        <w:t>Office 365 Advanced eDiscovery</w:t>
      </w:r>
      <w:bookmarkEnd w:id="103"/>
      <w:bookmarkEnd w:id="104"/>
    </w:p>
    <w:p w:rsidR="00205B87" w:rsidRPr="00F65576" w:rsidRDefault="00205B87" w:rsidP="00205B87">
      <w:pPr>
        <w:pStyle w:val="ProductList-Body"/>
      </w:pPr>
      <w:r w:rsidRPr="00F65576">
        <w:rPr>
          <w:b/>
          <w:color w:val="00188F"/>
        </w:rPr>
        <w:t>Vereinbarung zum Servicelevel</w:t>
      </w:r>
    </w:p>
    <w:p w:rsidR="00205B87" w:rsidRPr="007F0A21" w:rsidRDefault="00205B87" w:rsidP="00205B87">
      <w:pPr>
        <w:pStyle w:val="ProductList-Body"/>
      </w:pPr>
      <w:r>
        <w:t>Es gibt keine SLA für Office 365 Advanced eDiscovery.</w:t>
      </w:r>
    </w:p>
    <w:p w:rsidR="00205B87" w:rsidRPr="00A55FA6" w:rsidRDefault="00B73ABD"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2C01F6">
      <w:pPr>
        <w:pStyle w:val="ProductList-Offering2Heading"/>
        <w:keepNext/>
        <w:rPr>
          <w:lang w:val="de-DE"/>
        </w:rPr>
      </w:pPr>
      <w:r w:rsidRPr="00205B87">
        <w:rPr>
          <w:lang w:val="de-DE"/>
        </w:rPr>
        <w:tab/>
      </w:r>
      <w:bookmarkStart w:id="105" w:name="_Toc442861961"/>
      <w:r w:rsidRPr="00205B87">
        <w:rPr>
          <w:lang w:val="de-DE"/>
        </w:rPr>
        <w:t>Office Online</w:t>
      </w:r>
      <w:bookmarkEnd w:id="105"/>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B73AB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06" w:name="_Toc442861962"/>
      <w:r w:rsidRPr="00205B87">
        <w:rPr>
          <w:lang w:val="de-DE"/>
        </w:rPr>
        <w:t>OneDrive for Business</w:t>
      </w:r>
      <w:bookmarkEnd w:id="106"/>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B73AB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CD3C98" w:rsidP="002C01F6">
      <w:pPr>
        <w:pStyle w:val="ProductList-Offering2Heading"/>
        <w:rPr>
          <w:lang w:val="de-DE"/>
        </w:rPr>
      </w:pPr>
      <w:r>
        <w:rPr>
          <w:lang w:val="de-DE"/>
        </w:rPr>
        <w:tab/>
      </w:r>
      <w:bookmarkStart w:id="107" w:name="_Toc442861963"/>
      <w:r w:rsidR="005B7124" w:rsidRPr="00205B87">
        <w:rPr>
          <w:lang w:val="de-DE"/>
        </w:rPr>
        <w:t>Project Online</w:t>
      </w:r>
      <w:bookmarkEnd w:id="107"/>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B73AB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08" w:name="_Toc442861964"/>
      <w:r w:rsidRPr="00205B87">
        <w:rPr>
          <w:lang w:val="de-DE"/>
        </w:rPr>
        <w:t>SharePoint Online</w:t>
      </w:r>
      <w:bookmarkEnd w:id="108"/>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205B87" w:rsidRDefault="00976EB6" w:rsidP="00866323">
      <w:pPr>
        <w:pStyle w:val="ProductList-Body"/>
      </w:pPr>
      <w:r w:rsidRPr="00205B87">
        <w:rPr>
          <w:rFonts w:asciiTheme="majorHAnsi" w:hAnsiTheme="majorHAnsi"/>
          <w:sz w:val="16"/>
          <w:szCs w:val="16"/>
        </w:rPr>
        <w:lastRenderedPageBreak/>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lastRenderedPageBreak/>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B73AB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09" w:name="SkypeforBusinessOnline"/>
      <w:r w:rsidRPr="00205B87">
        <w:rPr>
          <w:lang w:val="de-DE"/>
        </w:rPr>
        <w:tab/>
      </w:r>
      <w:bookmarkStart w:id="110" w:name="_Toc431797723"/>
      <w:bookmarkStart w:id="111" w:name="_Toc431459539"/>
      <w:bookmarkStart w:id="112" w:name="_Toc442861965"/>
      <w:r w:rsidRPr="00205B87">
        <w:rPr>
          <w:lang w:val="de-DE"/>
        </w:rPr>
        <w:t xml:space="preserve">Skype for Business </w:t>
      </w:r>
      <w:bookmarkEnd w:id="110"/>
      <w:r w:rsidRPr="00205B87">
        <w:rPr>
          <w:lang w:val="de-DE"/>
        </w:rPr>
        <w:t>Online</w:t>
      </w:r>
      <w:bookmarkEnd w:id="109"/>
      <w:bookmarkEnd w:id="111"/>
      <w:bookmarkEnd w:id="112"/>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lastRenderedPageBreak/>
        <w:t>Skype for Business Online Plan 1</w:t>
      </w:r>
    </w:p>
    <w:p w:rsidR="00EE7258" w:rsidRPr="00205B87" w:rsidRDefault="00EE7258" w:rsidP="00EE7258">
      <w:pPr>
        <w:pStyle w:val="ProductList-Body"/>
        <w:rPr>
          <w:lang w:val="en-US"/>
        </w:rPr>
      </w:pPr>
      <w:r w:rsidRPr="00205B87">
        <w:rPr>
          <w:rFonts w:asciiTheme="majorHAnsi" w:hAnsiTheme="majorHAnsi"/>
          <w:sz w:val="16"/>
          <w:szCs w:val="16"/>
          <w:lang w:val="en-US"/>
        </w:rPr>
        <w:t xml:space="preserve"> Skype for Business Online Plan 2</w:t>
      </w:r>
    </w:p>
    <w:p w:rsidR="00EE7258" w:rsidRPr="00205B87" w:rsidRDefault="00EE7258" w:rsidP="00EE7258">
      <w:pPr>
        <w:pStyle w:val="ProductList-Body"/>
        <w:rPr>
          <w:lang w:val="en-US"/>
        </w:rPr>
      </w:pPr>
      <w:r w:rsidRPr="00205B87">
        <w:rPr>
          <w:rFonts w:asciiTheme="majorHAnsi" w:hAnsiTheme="majorHAnsi"/>
          <w:sz w:val="16"/>
          <w:szCs w:val="16"/>
          <w:lang w:val="en-US"/>
        </w:rPr>
        <w:lastRenderedPageBreak/>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EE7258">
      <w:pPr>
        <w:pStyle w:val="ProductList-Body"/>
      </w:pPr>
      <w:bookmarkStart w:id="113" w:name="CoreFeature"/>
      <w:r w:rsidRPr="00604840">
        <w:rPr>
          <w:b/>
          <w:color w:val="00188F"/>
        </w:rPr>
        <w:t xml:space="preserve">Core Feature </w:t>
      </w:r>
      <w:bookmarkEnd w:id="113"/>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B73AB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r>
        <w:rPr>
          <w:lang w:val="de-DE"/>
        </w:rPr>
        <w:tab/>
      </w:r>
      <w:bookmarkStart w:id="114" w:name="_Toc442861966"/>
      <w:r w:rsidR="00EE7258" w:rsidRPr="008E1AE7">
        <w:rPr>
          <w:lang w:val="de-DE"/>
        </w:rPr>
        <w:t>Skype for Business Online PSTN Services</w:t>
      </w:r>
      <w:bookmarkEnd w:id="114"/>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lastRenderedPageBreak/>
        <w:t>Skype for Business Online PSTN Calling</w:t>
      </w: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PSTN Conferencing</w:t>
      </w:r>
    </w:p>
    <w:p w:rsidR="00EE7258" w:rsidRPr="00205B87" w:rsidRDefault="00EE7258" w:rsidP="00EE7258">
      <w:pPr>
        <w:pStyle w:val="ProductList-Body"/>
        <w:rPr>
          <w:lang w:val="en-US"/>
        </w:rPr>
      </w:pP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8E1AE7" w:rsidRDefault="00EE7258" w:rsidP="008E1AE7">
      <w:pPr>
        <w:pStyle w:val="ProductList-Body"/>
        <w:tabs>
          <w:tab w:val="clear" w:pos="158"/>
          <w:tab w:val="left" w:pos="360"/>
        </w:tabs>
        <w:rPr>
          <w:b/>
          <w:color w:val="00188F"/>
        </w:rPr>
      </w:pPr>
      <w:r w:rsidRPr="00604840">
        <w:rPr>
          <w:b/>
          <w:color w:val="00188F"/>
        </w:rPr>
        <w:t>Definition von Telefonfestnetzdiensten</w:t>
      </w:r>
    </w:p>
    <w:p w:rsidR="00EE7258" w:rsidRPr="00604840" w:rsidRDefault="00EE7258" w:rsidP="00EE7258">
      <w:pPr>
        <w:pStyle w:val="ProductList-Body"/>
      </w:pPr>
      <w:r w:rsidRPr="00604840">
        <w:t>Skype for Business Online PSTN Services („Telefonfestnetzdienste“) ermöglichen Nutzern die Kommunikation mit anderen Personen über das weltweite Telefonfestnetz.</w:t>
      </w:r>
    </w:p>
    <w:p w:rsidR="00EE7258" w:rsidRPr="00604840" w:rsidRDefault="00EE7258" w:rsidP="00EE7258">
      <w:pPr>
        <w:pStyle w:val="ProductList-Body"/>
      </w:pPr>
    </w:p>
    <w:p w:rsidR="00EE7258" w:rsidRPr="008E1AE7" w:rsidRDefault="00EE7258" w:rsidP="008E1AE7">
      <w:pPr>
        <w:pStyle w:val="ProductList-Body"/>
        <w:tabs>
          <w:tab w:val="clear" w:pos="158"/>
          <w:tab w:val="left" w:pos="360"/>
        </w:tabs>
        <w:rPr>
          <w:b/>
          <w:color w:val="00188F"/>
        </w:rPr>
      </w:pPr>
      <w:r w:rsidRPr="00604840">
        <w:rPr>
          <w:b/>
          <w:color w:val="00188F"/>
        </w:rPr>
        <w:t>Telefonfestnetz-Diensteanbieter</w:t>
      </w:r>
    </w:p>
    <w:p w:rsidR="00EE7258" w:rsidRPr="00604840" w:rsidRDefault="00EE7258" w:rsidP="00EE7258">
      <w:pPr>
        <w:pStyle w:val="ProductList-Body"/>
      </w:pPr>
      <w:r w:rsidRPr="00604840">
        <w:t>Für Kunden in den Vereinigten Staaten werden Telefonfestnetzdienste von Skype Communications US Corporation erbracht, einer Tochtergesellschaft von Microsoft Corporation. Für Kunden außerhalb der Vereinigten Staaten werden Telefonfestnetzdienste von der Microsoft-Gesellschaft erbracht, die den Volumenlizenzvertrag mit dem Kunden abschließt.</w:t>
      </w:r>
    </w:p>
    <w:p w:rsidR="00EE7258" w:rsidRPr="00604840" w:rsidRDefault="00EE7258" w:rsidP="00EE7258">
      <w:pPr>
        <w:pStyle w:val="ProductList-Body"/>
        <w:tabs>
          <w:tab w:val="clear" w:pos="158"/>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Telefonfestnetzsteuern</w:t>
      </w:r>
    </w:p>
    <w:p w:rsidR="00EE7258" w:rsidRPr="00604840" w:rsidRDefault="00EE7258" w:rsidP="00EE7258">
      <w:pPr>
        <w:pStyle w:val="ProductList-Body"/>
        <w:tabs>
          <w:tab w:val="left" w:pos="360"/>
        </w:tabs>
      </w:pPr>
      <w:r w:rsidRPr="00604840">
        <w:t xml:space="preserve">Die Steuern für Telefonfestnetzdienste richten sich nach der Kundenadresse, die Microsoft für Steuerzwecke angegeben wird. </w:t>
      </w:r>
    </w:p>
    <w:p w:rsidR="00EE7258" w:rsidRPr="00604840" w:rsidRDefault="00EE7258" w:rsidP="00EE7258">
      <w:pPr>
        <w:pStyle w:val="ProductList-Body"/>
        <w:tabs>
          <w:tab w:val="left" w:pos="360"/>
        </w:tabs>
      </w:pPr>
    </w:p>
    <w:p w:rsidR="00EE7258" w:rsidRPr="00604840" w:rsidRDefault="00EE7258" w:rsidP="00EE7258">
      <w:pPr>
        <w:pStyle w:val="ProductList-Body"/>
        <w:tabs>
          <w:tab w:val="left" w:pos="360"/>
        </w:tabs>
      </w:pPr>
      <w:r w:rsidRPr="00604840">
        <w:t>In den Vereinigten Staaten enthalten alle Preise für Telefonfestnetzdienste, die Microsoft im Namen von Skype Communications US Corporation direkt an Kunden verkauft, alle anfallenden Steuern und Gebühren, die vom Kunden eingenommen und an staatliche Behörden, Ämter oder halbstaatliche Stellen abgeführt werden müssen. Diese Steuern werden auf der Volumenlizenz-Website (</w:t>
      </w:r>
      <w:hyperlink r:id="rId40" w:history="1">
        <w:r w:rsidRPr="00604840">
          <w:rPr>
            <w:rStyle w:val="Hyperlink"/>
          </w:rPr>
          <w:t>http://go.microsoft.com/fwlink/?LinkId=690247</w:t>
        </w:r>
      </w:hyperlink>
      <w:r w:rsidRPr="00604840">
        <w:t>) veröffentlicht. Für indirekte Verkäufe in den Vereinigten Staaten werden die Preise vom Handelspartner des Kunden festgelegt, der für die Einnahme und Abführung aller zusätzlichen Steuern, die unter Umständen Anwendung finden, verantwortlich ist.</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Wichtige Informationen zum Notruf (911) in den USA</w:t>
      </w:r>
    </w:p>
    <w:p w:rsidR="00EE7258" w:rsidRPr="00604840" w:rsidRDefault="00EE7258" w:rsidP="00EE7258">
      <w:pPr>
        <w:pStyle w:val="ProductList-Body"/>
        <w:tabs>
          <w:tab w:val="left" w:pos="360"/>
        </w:tabs>
      </w:pPr>
      <w:r w:rsidRPr="00604840">
        <w:t>Der Notruf 911 funktioniert mit Skype for Business Online PSTN Calling-Diensten anders als mit herkömmlichen Telefondiensten. Die Kunden müssen jeden Nutzer der Skype for Business Online PSTN Calling-Dienste auf diese Unterschiede hinweisen. Es sind die folgenden Unterschiede zu beachten: (i) Skype for Business kennt unter Umständen nicht den tatsächlichen Standort eines 911-Anrufers. Das könnte dazu führen, dass ein Notruf an das falsche Notruf-Callcenter weitergeleitet wird und/oder dass Rettungskräfte an den falschen Standort geschickt werden. (ii) Wenn ein Skype for Business-Nutzer die Nummer 911 wählt, wird er möglicherweise von einem Telefonisten aufgefordert, seinen aktuellen Standort anzugeben, damit der Notruf richtig weitergeleitet werden kann und die Rettungskräfte an den richtigen Standort geschickt werden. (iii) Wenn das Gerät des Nutzers wegen eines leeren Akkus oder eines Stromausfalls nicht mit Strom versorgt wird oder aus irgendeinem Grund nicht auf das Internet zugreifen kann, kann der Nutzer keinen Notruf über Skype for Business Online PSTN Calling-Dienste absetzen. (iv) Auch wenn die Skype for Business Online PSTN Calling-Dienste überall auf der Welt genutzt werden können, wo eine Internetverbindung verfügbar ist, sollten Nutzer die Nummer 911 nicht von einem Standort außerhalb der USA wählen, weil der Anruf wahrscheinlich nicht an das richtige Callcenter im betreffenden Land weitergeleitet wird.</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Nutzungsbeschränkungen</w:t>
      </w:r>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B73ABD"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2C01F6">
      <w:pPr>
        <w:pStyle w:val="ProductList-OfferingGroupHeading"/>
        <w:rPr>
          <w:lang w:val="de-DE"/>
        </w:rPr>
      </w:pPr>
      <w:bookmarkStart w:id="115" w:name="_Toc442861967"/>
      <w:r w:rsidRPr="00205B87">
        <w:rPr>
          <w:lang w:val="de-DE"/>
        </w:rPr>
        <w:t>Sonstige Onlinedienste</w:t>
      </w:r>
      <w:bookmarkEnd w:id="115"/>
    </w:p>
    <w:p w:rsidR="008E1EAF" w:rsidRPr="00205B87" w:rsidRDefault="004B3528" w:rsidP="002C01F6">
      <w:pPr>
        <w:pStyle w:val="ProductList-Offering2Heading"/>
        <w:rPr>
          <w:lang w:val="de-DE"/>
        </w:rPr>
      </w:pPr>
      <w:r w:rsidRPr="00205B87">
        <w:rPr>
          <w:lang w:val="de-DE"/>
        </w:rPr>
        <w:tab/>
      </w:r>
      <w:bookmarkStart w:id="116" w:name="_Toc442861968"/>
      <w:r w:rsidRPr="00205B87">
        <w:rPr>
          <w:lang w:val="de-DE"/>
        </w:rPr>
        <w:t>Bing Maps Enterprise Platform und Bing Maps Mobile Asset Management Platform</w:t>
      </w:r>
      <w:bookmarkEnd w:id="116"/>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lastRenderedPageBreak/>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Bing Maps Unlimited Add-On-AL</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41" w:history="1">
        <w:r>
          <w:rPr>
            <w:rStyle w:val="Hyperlink"/>
          </w:rPr>
          <w:t>http://go.microsoft.com/fwlink/p/?LinkID=66121</w:t>
        </w:r>
      </w:hyperlink>
      <w:r>
        <w:t xml:space="preserve"> und </w:t>
      </w:r>
      <w:hyperlink r:id="rId42"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EE7258">
      <w:pPr>
        <w:pStyle w:val="ProductList-Body"/>
        <w:keepNext/>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3" w:history="1">
        <w:r>
          <w:rPr>
            <w:rStyle w:val="Hyperlink"/>
          </w:rPr>
          <w:t>http://go.microsoft.com/fwlink/?LinkID=248686</w:t>
        </w:r>
      </w:hyperlink>
      <w:r>
        <w:t xml:space="preserve"> und sie sind anwendbar auf die Verwendung von Bing Maps-Diensten durch den Kunden.</w:t>
      </w:r>
    </w:p>
    <w:p w:rsidR="00917344" w:rsidRPr="00690C65" w:rsidRDefault="00B73AB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keepNext/>
        <w:rPr>
          <w:lang w:val="de-DE"/>
        </w:rPr>
      </w:pPr>
      <w:r w:rsidRPr="00205B87">
        <w:rPr>
          <w:lang w:val="de-DE"/>
        </w:rPr>
        <w:tab/>
      </w:r>
      <w:bookmarkStart w:id="117" w:name="_Toc442861969"/>
      <w:r w:rsidRPr="00205B87">
        <w:rPr>
          <w:lang w:val="de-DE"/>
        </w:rPr>
        <w:t>Microsoft Learning E-Reference Library</w:t>
      </w:r>
      <w:bookmarkEnd w:id="117"/>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B73AB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rPr>
          <w:lang w:val="de-DE"/>
        </w:rPr>
      </w:pPr>
      <w:r w:rsidRPr="00205B87">
        <w:rPr>
          <w:lang w:val="de-DE"/>
        </w:rPr>
        <w:tab/>
      </w:r>
      <w:bookmarkStart w:id="118" w:name="_Toc442861970"/>
      <w:r w:rsidRPr="00205B87">
        <w:rPr>
          <w:lang w:val="de-DE"/>
        </w:rPr>
        <w:t>Microsoft Learning IT Academy</w:t>
      </w:r>
      <w:bookmarkEnd w:id="118"/>
    </w:p>
    <w:p w:rsidR="00917344" w:rsidRPr="00690C65" w:rsidRDefault="00917344" w:rsidP="00A329B2">
      <w:pPr>
        <w:pStyle w:val="ProductList-Body"/>
        <w:keepNext/>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4"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B73AB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D3C98" w:rsidRDefault="00581CDB" w:rsidP="00CD3C98">
      <w:pPr>
        <w:pStyle w:val="ProductList-Body"/>
      </w:pPr>
      <w:r w:rsidRPr="00205B87">
        <w:tab/>
      </w:r>
    </w:p>
    <w:p w:rsidR="00581CDB" w:rsidRPr="00205B87" w:rsidRDefault="00CD3C98" w:rsidP="002C01F6">
      <w:pPr>
        <w:pStyle w:val="ProductList-Offering2Heading"/>
        <w:rPr>
          <w:lang w:val="de-DE"/>
        </w:rPr>
      </w:pPr>
      <w:r>
        <w:rPr>
          <w:lang w:val="de-DE"/>
        </w:rPr>
        <w:lastRenderedPageBreak/>
        <w:tab/>
      </w:r>
      <w:bookmarkStart w:id="119" w:name="_Toc442861971"/>
      <w:r w:rsidR="00581CDB" w:rsidRPr="00205B87">
        <w:rPr>
          <w:lang w:val="de-DE"/>
        </w:rPr>
        <w:t>Office 365 Developer</w:t>
      </w:r>
      <w:bookmarkEnd w:id="119"/>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B73AB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D67A4B" w:rsidP="002C01F6">
      <w:pPr>
        <w:pStyle w:val="ProductList-Offering2Heading"/>
        <w:rPr>
          <w:lang w:val="de-DE"/>
        </w:rPr>
      </w:pPr>
      <w:r w:rsidRPr="00205B87">
        <w:rPr>
          <w:lang w:val="de-DE"/>
        </w:rPr>
        <w:tab/>
      </w:r>
      <w:bookmarkStart w:id="120" w:name="_Toc442861972"/>
      <w:r w:rsidRPr="00205B87">
        <w:rPr>
          <w:lang w:val="de-DE"/>
        </w:rPr>
        <w:t xml:space="preserve">Power BI </w:t>
      </w:r>
      <w:r w:rsidR="0011105D" w:rsidRPr="00205B87">
        <w:rPr>
          <w:lang w:val="de-DE"/>
        </w:rPr>
        <w:t>Pro</w:t>
      </w:r>
      <w:bookmarkEnd w:id="120"/>
    </w:p>
    <w:p w:rsidR="00D12FE5" w:rsidRPr="00690C65" w:rsidRDefault="00BD38C9" w:rsidP="00D12FE5">
      <w:pPr>
        <w:pStyle w:val="ProductList-Body"/>
        <w:tabs>
          <w:tab w:val="clear" w:pos="158"/>
          <w:tab w:val="left" w:pos="360"/>
        </w:tabs>
      </w:pPr>
      <w:r>
        <w:rPr>
          <w:b/>
          <w:color w:val="00188F"/>
        </w:rPr>
        <w:t>H</w:t>
      </w:r>
      <w:r w:rsidR="00D12FE5">
        <w:rPr>
          <w:b/>
          <w:color w:val="00188F"/>
        </w:rPr>
        <w:t>inweise</w:t>
      </w:r>
    </w:p>
    <w:p w:rsidR="00D12FE5" w:rsidRPr="00690C65" w:rsidRDefault="00D12FE5" w:rsidP="00D12FE5">
      <w:pPr>
        <w:pStyle w:val="ProductList-Body"/>
      </w:pPr>
      <w:r>
        <w:t xml:space="preserve">Die Hinweise zu Bing Maps in </w:t>
      </w:r>
      <w:hyperlink w:anchor="Attachment1" w:history="1">
        <w:r>
          <w:rPr>
            <w:rStyle w:val="Hyperlink"/>
          </w:rPr>
          <w:t>Anhang 1</w:t>
        </w:r>
      </w:hyperlink>
      <w:r>
        <w:t xml:space="preserve"> sind anwendbar.</w:t>
      </w:r>
    </w:p>
    <w:p w:rsidR="00D67A4B" w:rsidRPr="00690C65" w:rsidRDefault="00B73AB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205B87" w:rsidRDefault="00D67A4B" w:rsidP="002C01F6">
      <w:pPr>
        <w:pStyle w:val="ProductList-Offering2Heading"/>
        <w:rPr>
          <w:lang w:val="de-DE"/>
        </w:rPr>
      </w:pPr>
      <w:r w:rsidRPr="00205B87">
        <w:rPr>
          <w:lang w:val="de-DE"/>
        </w:rPr>
        <w:tab/>
      </w:r>
      <w:bookmarkStart w:id="121" w:name="_Toc442861973"/>
      <w:r w:rsidRPr="00205B87">
        <w:rPr>
          <w:lang w:val="de-DE"/>
        </w:rPr>
        <w:t>Translator API</w:t>
      </w:r>
      <w:bookmarkEnd w:id="121"/>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5" w:history="1">
        <w:r>
          <w:rPr>
            <w:rStyle w:val="Hyperlink"/>
          </w:rPr>
          <w:t>http://aka.ms/translatortou</w:t>
        </w:r>
      </w:hyperlink>
      <w:r>
        <w:t xml:space="preserve"> und der Translator-Datenschutzerklärung unter </w:t>
      </w:r>
      <w:hyperlink r:id="rId46" w:history="1">
        <w:r>
          <w:rPr>
            <w:rStyle w:val="Hyperlink"/>
          </w:rPr>
          <w:t>http://aka.ms/translatorprivacy zu nutzen</w:t>
        </w:r>
      </w:hyperlink>
      <w:r>
        <w:t>.</w:t>
      </w:r>
    </w:p>
    <w:p w:rsidR="00D67A4B" w:rsidRPr="00690C65" w:rsidRDefault="00B73AB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205B87" w:rsidRDefault="00414009" w:rsidP="002C01F6">
      <w:pPr>
        <w:pStyle w:val="ProductList-Offering2Heading"/>
        <w:rPr>
          <w:lang w:val="de-DE"/>
        </w:rPr>
      </w:pPr>
      <w:r w:rsidRPr="00205B87">
        <w:rPr>
          <w:lang w:val="de-DE"/>
        </w:rPr>
        <w:tab/>
      </w:r>
      <w:bookmarkStart w:id="122" w:name="_Toc442861974"/>
      <w:r w:rsidRPr="00205B87">
        <w:rPr>
          <w:lang w:val="de-DE"/>
        </w:rPr>
        <w:t>Yammer Enterprise</w:t>
      </w:r>
      <w:bookmarkEnd w:id="122"/>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B73AB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23" w:name="Attachment1"/>
      <w:bookmarkStart w:id="124" w:name="_Toc442861975"/>
      <w:r>
        <w:lastRenderedPageBreak/>
        <w:t>Anhang 1 – Hinweise</w:t>
      </w:r>
      <w:bookmarkEnd w:id="123"/>
      <w:bookmarkEnd w:id="124"/>
    </w:p>
    <w:p w:rsidR="004D27A6" w:rsidRPr="00205B87" w:rsidRDefault="00D67A4B" w:rsidP="002C01F6">
      <w:pPr>
        <w:pStyle w:val="ProductList-Offering1Heading"/>
        <w:rPr>
          <w:lang w:val="de-DE"/>
        </w:rPr>
      </w:pPr>
      <w:bookmarkStart w:id="125" w:name="_Toc442861976"/>
      <w:r w:rsidRPr="00205B87">
        <w:rPr>
          <w:lang w:val="de-DE"/>
        </w:rPr>
        <w:t>Bing Maps</w:t>
      </w:r>
      <w:bookmarkEnd w:id="125"/>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7" w:history="1">
        <w:r>
          <w:rPr>
            <w:rStyle w:val="Hyperlink"/>
          </w:rPr>
          <w:t>go.microsoft.com/?linkid=9710837</w:t>
        </w:r>
      </w:hyperlink>
      <w:r>
        <w:t xml:space="preserve"> und der Datenschutzerklärung von Bing Maps unter </w:t>
      </w:r>
      <w:hyperlink r:id="rId48" w:history="1">
        <w:r>
          <w:rPr>
            <w:rStyle w:val="Hyperlink"/>
          </w:rPr>
          <w:t>go.microsoft.com/fwlink/?LinkID=248686</w:t>
        </w:r>
      </w:hyperlink>
      <w:r>
        <w:t>.</w:t>
      </w:r>
    </w:p>
    <w:bookmarkStart w:id="126"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27" w:name="ProfessionalServices"/>
      <w:bookmarkStart w:id="128" w:name="_Toc442861977"/>
      <w:r w:rsidRPr="00205B87">
        <w:rPr>
          <w:lang w:val="de-DE"/>
        </w:rPr>
        <w:t>Professional Services</w:t>
      </w:r>
      <w:bookmarkEnd w:id="126"/>
      <w:bookmarkEnd w:id="127"/>
      <w:bookmarkEnd w:id="128"/>
    </w:p>
    <w:p w:rsidR="002C01F6" w:rsidRPr="000772BE" w:rsidRDefault="002C01F6" w:rsidP="002C01F6">
      <w:pPr>
        <w:pStyle w:val="ProductList-Body"/>
      </w:pPr>
      <w:r>
        <w:t>Der Kunde hat möglicherweise Anspruch auf Microsoft-Kundensupport und Consulting-Services im Zusammenhang mit diesem Onlinedienst. Bei diesen Services handelt es sich nach der Volumenlizenzvereinbarung des Kunden um „Professional Services“. Die Bestimmungen dieses Hinweises gelten für diese Services, doch es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Services zur Verfügung gestellt werden, sind unter den Vertraulichkeitsbestimmungen der Volumenlizenzvereinbarung des Kunden geschützt</w:t>
      </w:r>
      <w:r>
        <w:rPr>
          <w:szCs w:val="18"/>
        </w:rPr>
        <w:t xml:space="preserve">. </w:t>
      </w:r>
    </w:p>
    <w:p w:rsidR="002C01F6" w:rsidRPr="000772BE" w:rsidRDefault="002C01F6" w:rsidP="002C01F6">
      <w:pPr>
        <w:pStyle w:val="ProductList-Body"/>
      </w:pPr>
    </w:p>
    <w:p w:rsidR="002C01F6" w:rsidRPr="000772BE" w:rsidRDefault="002C01F6" w:rsidP="002C01F6">
      <w:pPr>
        <w:pStyle w:val="ProductList-Body"/>
      </w:pPr>
      <w:r>
        <w:t xml:space="preserve">Möglicherweise gelten zusätzliche Bestimmungen für diese Services, jedoch nur in dem Umfang, in dem sie diesem Hinweis nicht widersprechen. </w:t>
      </w:r>
    </w:p>
    <w:p w:rsidR="002C01F6" w:rsidRPr="000772BE" w:rsidRDefault="002C01F6" w:rsidP="002C01F6">
      <w:pPr>
        <w:pStyle w:val="ProductList-Body"/>
      </w:pPr>
      <w:r>
        <w:t xml:space="preserve">Wenn die Volumenlizenzvereinbarung des Kunden nur Onlinedienste abdeckt (und Professional Services nicht definiert), dann werden diese Services vorbehaltlich der nachstehenden „Bestimmungen für Professional Services“ erbracht.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w:t>
      </w:r>
      <w:r>
        <w:lastRenderedPageBreak/>
        <w:t>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B73ABD"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D67A4B" w:rsidRPr="00205B87" w:rsidRDefault="00A27D70" w:rsidP="002C01F6">
      <w:pPr>
        <w:pStyle w:val="ProductList-Offering1Heading"/>
        <w:rPr>
          <w:lang w:val="de-DE"/>
        </w:rPr>
      </w:pPr>
      <w:bookmarkStart w:id="129" w:name="_Toc442861978"/>
      <w:r w:rsidRPr="00205B87">
        <w:rPr>
          <w:lang w:val="de-DE"/>
        </w:rPr>
        <w:t>Hinweis zu H.264/AVC Visual-Standard, VC-1 Video-Standard, MPEG-4 Visual-Standard und MPEG-2-Videostandard</w:t>
      </w:r>
      <w:bookmarkEnd w:id="129"/>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9"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B73ABD"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50"/>
          <w:footerReference w:type="first" r:id="rId51"/>
          <w:pgSz w:w="12240" w:h="15840"/>
          <w:pgMar w:top="1440" w:right="720" w:bottom="1440" w:left="720" w:header="720" w:footer="487" w:gutter="0"/>
          <w:cols w:space="720"/>
          <w:titlePg/>
          <w:docGrid w:linePitch="360"/>
        </w:sectPr>
      </w:pPr>
    </w:p>
    <w:p w:rsidR="00EE7258" w:rsidRPr="00604840" w:rsidRDefault="00EE7258" w:rsidP="00EE7258">
      <w:pPr>
        <w:pStyle w:val="ProductList-SectionHeading"/>
        <w:outlineLvl w:val="0"/>
      </w:pPr>
      <w:bookmarkStart w:id="130" w:name="Attachment2"/>
      <w:bookmarkStart w:id="131" w:name="_Toc431797738"/>
      <w:bookmarkStart w:id="132" w:name="_Toc431459553"/>
      <w:bookmarkStart w:id="133" w:name="_Toc442861979"/>
      <w:r w:rsidRPr="00604840">
        <w:lastRenderedPageBreak/>
        <w:t>Anhang 2 – Abonnementlizenzen für Suites</w:t>
      </w:r>
      <w:bookmarkEnd w:id="130"/>
      <w:bookmarkEnd w:id="131"/>
      <w:bookmarkEnd w:id="132"/>
      <w:bookmarkEnd w:id="133"/>
    </w:p>
    <w:p w:rsidR="00EE7258" w:rsidRPr="00604840" w:rsidRDefault="00EE7258" w:rsidP="00EE7258">
      <w:pPr>
        <w:pStyle w:val="ProductList-Body"/>
        <w:spacing w:after="120"/>
        <w:jc w:val="both"/>
      </w:pPr>
      <w:r w:rsidRPr="00604840">
        <w:t xml:space="preserve">Onlinedienste sind für den Erwerb als Suites von Onlinediensten verfügbar. Wenn in der nachstehenden Tabelle eine Zelle in einer Onlinedienst-Zeile </w:t>
      </w:r>
      <w:r w:rsidRPr="00604840">
        <w:rPr>
          <w:color w:val="000000" w:themeColor="text1"/>
          <w:shd w:val="clear" w:color="auto" w:fill="4668C5"/>
        </w:rPr>
        <w:t>blau</w:t>
      </w:r>
      <w:r w:rsidRPr="00604840">
        <w:rPr>
          <w:color w:val="000000" w:themeColor="text1"/>
        </w:rPr>
        <w:t xml:space="preserve"> hinterlegt ist, </w:t>
      </w:r>
      <w:r w:rsidRPr="00604840">
        <w:t xml:space="preserve">erfüllt die Suite AL für die Spalte, in der die Zelle sich befindet, die AL-Anforderungen für die Onlinedienste der Zelle. </w:t>
      </w:r>
    </w:p>
    <w:tbl>
      <w:tblPr>
        <w:tblW w:w="10795"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205B87" w:rsidRPr="00604840" w:rsidTr="00205B87">
        <w:trPr>
          <w:trHeight w:val="501"/>
        </w:trPr>
        <w:tc>
          <w:tcPr>
            <w:tcW w:w="2246" w:type="dxa"/>
            <w:vMerge w:val="restart"/>
            <w:tcBorders>
              <w:top w:val="nil"/>
              <w:left w:val="nil"/>
              <w:bottom w:val="dashSmallGap" w:sz="4" w:space="0" w:color="808080" w:themeColor="background1" w:themeShade="80"/>
              <w:right w:val="nil"/>
            </w:tcBorders>
            <w:vAlign w:val="bottom"/>
            <w:hideMark/>
          </w:tcPr>
          <w:p w:rsidR="00205B87" w:rsidRPr="00604840" w:rsidRDefault="00205B87" w:rsidP="00205B87">
            <w:pPr>
              <w:pStyle w:val="ProductList-Body"/>
              <w:tabs>
                <w:tab w:val="clear" w:pos="158"/>
                <w:tab w:val="left" w:pos="720"/>
              </w:tabs>
              <w:spacing w:line="256" w:lineRule="auto"/>
              <w:ind w:left="-108"/>
              <w:rPr>
                <w:sz w:val="22"/>
              </w:rPr>
            </w:pPr>
            <w:r w:rsidRPr="00604840">
              <w:rPr>
                <w:sz w:val="22"/>
              </w:rPr>
              <w:t>Onlinedienst</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 xml:space="preserve">Enterprise </w:t>
            </w:r>
            <w:r w:rsidRPr="00604840">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Verwaltung</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Bildung</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Business</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Konzern</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Enterprise Cloud</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 xml:space="preserve">Suite </w:t>
            </w:r>
            <w:r w:rsidRPr="00604840">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Microsoft Dynamics</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CRM Online</w:t>
            </w:r>
          </w:p>
        </w:tc>
      </w:tr>
      <w:tr w:rsidR="00205B87" w:rsidRPr="00604840" w:rsidTr="00205B87">
        <w:trPr>
          <w:trHeight w:val="288"/>
        </w:trPr>
        <w:tc>
          <w:tcPr>
            <w:tcW w:w="2246" w:type="dxa"/>
            <w:vMerge/>
            <w:tcBorders>
              <w:top w:val="nil"/>
              <w:left w:val="nil"/>
              <w:bottom w:val="dashSmallGap" w:sz="4" w:space="0" w:color="808080" w:themeColor="background1" w:themeShade="80"/>
              <w:right w:val="nil"/>
            </w:tcBorders>
            <w:vAlign w:val="center"/>
            <w:hideMark/>
          </w:tcPr>
          <w:p w:rsidR="00205B87" w:rsidRPr="00604840" w:rsidRDefault="00205B87" w:rsidP="00205B87">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Ent.</w:t>
            </w:r>
          </w:p>
        </w:tc>
      </w:tr>
      <w:tr w:rsidR="00EE7258" w:rsidRPr="00604840" w:rsidTr="00205B87">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nil"/>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8E1AE7"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205B87" w:rsidRDefault="00EE7258" w:rsidP="00205B87">
            <w:pPr>
              <w:pStyle w:val="ProductList-Body"/>
              <w:tabs>
                <w:tab w:val="clear" w:pos="158"/>
                <w:tab w:val="left" w:pos="720"/>
              </w:tabs>
              <w:spacing w:line="256" w:lineRule="auto"/>
              <w:ind w:left="-108"/>
              <w:rPr>
                <w:rFonts w:asciiTheme="majorHAnsi" w:hAnsiTheme="majorHAnsi"/>
                <w:sz w:val="16"/>
                <w:szCs w:val="16"/>
                <w:lang w:val="en-US"/>
              </w:rPr>
            </w:pPr>
            <w:r w:rsidRPr="00205B87">
              <w:rPr>
                <w:rFonts w:asciiTheme="majorHAnsi" w:hAnsiTheme="majorHAnsi"/>
                <w:sz w:val="16"/>
                <w:szCs w:val="16"/>
                <w:lang w:val="en-US"/>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r>
      <w:tr w:rsidR="00EE7258" w:rsidRPr="008E1AE7"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205B87" w:rsidRDefault="00EE7258" w:rsidP="00205B87">
            <w:pPr>
              <w:pStyle w:val="ProductList-Body"/>
              <w:tabs>
                <w:tab w:val="clear" w:pos="158"/>
                <w:tab w:val="left" w:pos="720"/>
              </w:tabs>
              <w:spacing w:line="256" w:lineRule="auto"/>
              <w:ind w:left="-108"/>
              <w:rPr>
                <w:rFonts w:asciiTheme="majorHAnsi" w:hAnsiTheme="majorHAnsi"/>
                <w:sz w:val="16"/>
                <w:szCs w:val="16"/>
                <w:lang w:val="en-US"/>
              </w:rPr>
            </w:pPr>
            <w:r w:rsidRPr="00205B87">
              <w:rPr>
                <w:rFonts w:asciiTheme="majorHAnsi" w:hAnsiTheme="majorHAnsi"/>
                <w:sz w:val="16"/>
                <w:szCs w:val="16"/>
                <w:lang w:val="en-US"/>
              </w:rPr>
              <w:t xml:space="preserve"> 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r>
      <w:tr w:rsidR="00F65576" w:rsidRPr="008E1AE7" w:rsidTr="00947D09">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F65576" w:rsidRPr="00205B87" w:rsidRDefault="00F65576" w:rsidP="00F65576">
            <w:pPr>
              <w:pStyle w:val="ProductList-Body"/>
              <w:tabs>
                <w:tab w:val="clear" w:pos="158"/>
                <w:tab w:val="left" w:pos="720"/>
              </w:tabs>
              <w:spacing w:line="256" w:lineRule="auto"/>
              <w:ind w:left="-108"/>
              <w:rPr>
                <w:rFonts w:asciiTheme="majorHAnsi" w:hAnsiTheme="majorHAnsi"/>
                <w:sz w:val="16"/>
                <w:szCs w:val="16"/>
                <w:lang w:val="en-US"/>
              </w:rPr>
            </w:pPr>
            <w:r w:rsidRPr="00205B87">
              <w:rPr>
                <w:rFonts w:asciiTheme="majorHAnsi" w:hAnsiTheme="majorHAnsi"/>
                <w:sz w:val="16"/>
                <w:szCs w:val="16"/>
                <w:lang w:val="en-US"/>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205B87">
            <w:pPr>
              <w:pStyle w:val="ProductList-Body"/>
              <w:tabs>
                <w:tab w:val="clear" w:pos="158"/>
                <w:tab w:val="left" w:pos="720"/>
              </w:tabs>
              <w:spacing w:line="256" w:lineRule="auto"/>
              <w:ind w:left="-108"/>
              <w:rPr>
                <w:sz w:val="16"/>
                <w:szCs w:val="16"/>
              </w:rPr>
            </w:pPr>
            <w:r w:rsidRPr="00604840">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205B87">
            <w:pPr>
              <w:pStyle w:val="ProductList-Body"/>
              <w:tabs>
                <w:tab w:val="clear" w:pos="158"/>
                <w:tab w:val="left" w:pos="720"/>
              </w:tabs>
              <w:spacing w:line="256" w:lineRule="auto"/>
              <w:ind w:left="-108"/>
              <w:rPr>
                <w:sz w:val="16"/>
                <w:szCs w:val="16"/>
              </w:rPr>
            </w:pPr>
            <w:r w:rsidRPr="00604840">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205B87">
            <w:pPr>
              <w:pStyle w:val="ProductList-Body"/>
              <w:tabs>
                <w:tab w:val="clear" w:pos="158"/>
                <w:tab w:val="left" w:pos="720"/>
              </w:tabs>
              <w:spacing w:line="256" w:lineRule="auto"/>
              <w:ind w:left="-108"/>
              <w:rPr>
                <w:sz w:val="16"/>
                <w:szCs w:val="16"/>
              </w:rPr>
            </w:pPr>
            <w:r w:rsidRPr="00604840">
              <w:rPr>
                <w:rFonts w:asciiTheme="majorHAnsi" w:hAnsiTheme="majorHAnsi"/>
                <w:sz w:val="16"/>
                <w:szCs w:val="16"/>
              </w:rPr>
              <w:t xml:space="preserve">Office 365 </w:t>
            </w:r>
            <w:r w:rsidR="00205B87">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F65576" w:rsidRPr="00604840" w:rsidTr="009C09C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F65576" w:rsidRPr="00604840" w:rsidRDefault="00F65576" w:rsidP="00F65576">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8E1AE7"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205B87" w:rsidRDefault="00EE7258" w:rsidP="00205B87">
            <w:pPr>
              <w:pStyle w:val="ProductList-Body"/>
              <w:tabs>
                <w:tab w:val="clear" w:pos="158"/>
                <w:tab w:val="left" w:pos="720"/>
              </w:tabs>
              <w:spacing w:line="256" w:lineRule="auto"/>
              <w:ind w:left="-108"/>
              <w:rPr>
                <w:rFonts w:asciiTheme="majorHAnsi" w:hAnsiTheme="majorHAnsi"/>
                <w:sz w:val="16"/>
                <w:szCs w:val="16"/>
                <w:lang w:val="en-US"/>
              </w:rPr>
            </w:pPr>
            <w:r w:rsidRPr="00205B87">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nil"/>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bl>
    <w:p w:rsidR="00EE7258" w:rsidRPr="00F65576" w:rsidRDefault="00EE7258" w:rsidP="00EE7258">
      <w:pPr>
        <w:pStyle w:val="ProductList-Body"/>
        <w:spacing w:before="60"/>
        <w:rPr>
          <w:sz w:val="16"/>
          <w:szCs w:val="16"/>
        </w:rPr>
      </w:pPr>
      <w:r w:rsidRPr="00F65576">
        <w:rPr>
          <w:i/>
          <w:sz w:val="16"/>
          <w:szCs w:val="16"/>
          <w:vertAlign w:val="superscript"/>
        </w:rPr>
        <w:t>1</w:t>
      </w:r>
      <w:r w:rsidRPr="00F65576">
        <w:rPr>
          <w:i/>
          <w:sz w:val="16"/>
          <w:szCs w:val="16"/>
        </w:rPr>
        <w:t xml:space="preserve"> Add-On Suite-ALs, deren Titel „ohne ProPlus“ enthält, umfassen keine Rechte für Office 365 ProPlus.</w:t>
      </w:r>
    </w:p>
    <w:p w:rsidR="00EE7258" w:rsidRPr="00F65576" w:rsidRDefault="00EE7258" w:rsidP="00EE7258">
      <w:pPr>
        <w:pStyle w:val="ProductList-Body"/>
        <w:rPr>
          <w:sz w:val="16"/>
          <w:szCs w:val="16"/>
        </w:rPr>
      </w:pPr>
      <w:r w:rsidRPr="00F65576">
        <w:rPr>
          <w:i/>
          <w:sz w:val="16"/>
          <w:szCs w:val="16"/>
          <w:vertAlign w:val="superscript"/>
        </w:rPr>
        <w:t>2</w:t>
      </w:r>
      <w:r w:rsidRPr="00F65576">
        <w:rPr>
          <w:i/>
          <w:sz w:val="16"/>
          <w:szCs w:val="16"/>
        </w:rPr>
        <w:t xml:space="preserve"> Neben den oben angegebenen Onlinediensten erfüllt auch die Enterprise Cloud Suite die AL-Anforderung für Windows SA pro Nutzer gemäß Beschreibung in den Produktbestimmungen. Die Produktbestimmungen finden Sie unter </w:t>
      </w:r>
      <w:hyperlink r:id="rId52" w:history="1">
        <w:r w:rsidRPr="00F65576">
          <w:rPr>
            <w:rStyle w:val="Hyperlink"/>
            <w:i/>
            <w:sz w:val="16"/>
            <w:szCs w:val="16"/>
          </w:rPr>
          <w:t>http://go.microsoft.com/?linkid=9839207</w:t>
        </w:r>
      </w:hyperlink>
      <w:r w:rsidRPr="00F65576">
        <w:rPr>
          <w:i/>
          <w:sz w:val="16"/>
          <w:szCs w:val="16"/>
        </w:rPr>
        <w:t>.</w:t>
      </w:r>
    </w:p>
    <w:p w:rsidR="00EE7258" w:rsidRPr="00F65576" w:rsidRDefault="00EE7258" w:rsidP="00EE7258">
      <w:pPr>
        <w:pStyle w:val="ProductList-Body"/>
        <w:rPr>
          <w:sz w:val="16"/>
          <w:szCs w:val="16"/>
        </w:rPr>
      </w:pPr>
      <w:r w:rsidRPr="00F65576">
        <w:rPr>
          <w:i/>
          <w:sz w:val="16"/>
          <w:szCs w:val="16"/>
          <w:vertAlign w:val="superscript"/>
        </w:rPr>
        <w:t>3</w:t>
      </w:r>
      <w:r w:rsidRPr="00F65576">
        <w:rPr>
          <w:i/>
          <w:sz w:val="16"/>
          <w:szCs w:val="16"/>
        </w:rPr>
        <w:t xml:space="preserve"> Microsoft Dynamics CRM Online Professional EDU bzw. Microsoft Dynamics CRM Online Enterprise EDU erfüllen dieselben AL-Anforderungen wie Microsoft Dynamics CRM Online Professional bzw. Microsoft Dynamics CRM Online Enterprise.</w:t>
      </w:r>
    </w:p>
    <w:p w:rsidR="00D67A4B" w:rsidRPr="00690C65" w:rsidRDefault="00B73ABD"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34" w:name="Attachment3"/>
      <w:bookmarkStart w:id="135" w:name="_Toc442861980"/>
      <w:r>
        <w:lastRenderedPageBreak/>
        <w:t>Anhang 3 – Die Standardvertragsklauseln (Prozessoren)</w:t>
      </w:r>
      <w:bookmarkEnd w:id="134"/>
      <w:bookmarkEnd w:id="135"/>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3ABD" w:rsidRDefault="00B73ABD" w:rsidP="009A573F">
      <w:pPr>
        <w:spacing w:after="0" w:line="240" w:lineRule="auto"/>
      </w:pPr>
      <w:r>
        <w:separator/>
      </w:r>
    </w:p>
  </w:endnote>
  <w:endnote w:type="continuationSeparator" w:id="0">
    <w:p w:rsidR="00B73ABD" w:rsidRDefault="00B73ABD" w:rsidP="009A573F">
      <w:pPr>
        <w:spacing w:after="0" w:line="240" w:lineRule="auto"/>
      </w:pPr>
      <w:r>
        <w:continuationSeparator/>
      </w:r>
    </w:p>
  </w:endnote>
  <w:endnote w:type="continuationNotice" w:id="1">
    <w:p w:rsidR="00B73ABD" w:rsidRDefault="00B73A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29D" w:rsidRDefault="007122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Default="00205B87"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Pr="00591643" w:rsidRDefault="00205B87">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05B87"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B73ABD" w:rsidP="00885D68">
          <w:pPr>
            <w:pStyle w:val="ProductList-OfferingBody"/>
            <w:ind w:left="-77" w:right="-73"/>
            <w:jc w:val="center"/>
            <w:rPr>
              <w:color w:val="808080" w:themeColor="background1" w:themeShade="80"/>
              <w:sz w:val="14"/>
              <w:szCs w:val="14"/>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C76DF3" w:rsidRDefault="00B73ABD" w:rsidP="00885D68">
          <w:pPr>
            <w:pStyle w:val="ProductList-OfferingBody"/>
            <w:ind w:left="-72" w:right="-74"/>
            <w:jc w:val="center"/>
            <w:rPr>
              <w:color w:val="808080" w:themeColor="background1" w:themeShade="80"/>
              <w:sz w:val="14"/>
              <w:szCs w:val="14"/>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B73ABD" w:rsidP="00885D68">
          <w:pPr>
            <w:pStyle w:val="ProductList-OfferingBody"/>
            <w:ind w:left="-72" w:right="-75"/>
            <w:jc w:val="center"/>
            <w:rPr>
              <w:color w:val="808080" w:themeColor="background1" w:themeShade="80"/>
              <w:sz w:val="14"/>
              <w:szCs w:val="14"/>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B73ABD" w:rsidP="00885D68">
          <w:pPr>
            <w:pStyle w:val="ProductList-OfferingBody"/>
            <w:ind w:left="-72" w:right="-77"/>
            <w:jc w:val="center"/>
            <w:rPr>
              <w:color w:val="808080" w:themeColor="background1" w:themeShade="80"/>
              <w:sz w:val="14"/>
              <w:szCs w:val="14"/>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B73ABD" w:rsidP="00885D68">
          <w:pPr>
            <w:pStyle w:val="ProductList-OfferingBody"/>
            <w:ind w:left="-72" w:right="-77"/>
            <w:jc w:val="center"/>
            <w:rPr>
              <w:color w:val="808080" w:themeColor="background1" w:themeShade="80"/>
              <w:sz w:val="14"/>
              <w:szCs w:val="14"/>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B73ABD" w:rsidP="00885D68">
          <w:pPr>
            <w:pStyle w:val="ProductList-OfferingBody"/>
            <w:ind w:left="-72" w:right="-76"/>
            <w:jc w:val="center"/>
            <w:rPr>
              <w:color w:val="808080" w:themeColor="background1" w:themeShade="80"/>
              <w:sz w:val="14"/>
              <w:szCs w:val="14"/>
            </w:rPr>
          </w:pPr>
          <w:hyperlink w:anchor="Attachment1" w:history="1">
            <w:r w:rsidR="00205B87">
              <w:rPr>
                <w:rStyle w:val="Hyperlink"/>
                <w:sz w:val="14"/>
                <w:szCs w:val="14"/>
              </w:rPr>
              <w:t>Anhang</w:t>
            </w:r>
          </w:hyperlink>
        </w:p>
      </w:tc>
    </w:tr>
  </w:tbl>
  <w:p w:rsidR="00205B87" w:rsidRPr="00591643" w:rsidRDefault="00205B8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B73ABD"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990DE4" w:rsidRDefault="00205B87">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B73ABD"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C44CA" w:rsidRDefault="00205B87">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B73ABD"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8646F7" w:rsidRDefault="00205B87" w:rsidP="003812FE">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rPr>
        <w:trHeight w:val="200"/>
      </w:trPr>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B73ABD"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0E045B" w:rsidRDefault="00205B87">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893C09" w:rsidTr="008002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B73ABD" w:rsidP="005C51AC">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B73ABD" w:rsidP="005C51AC">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B73ABD" w:rsidP="005C51AC">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893C09" w:rsidRDefault="00B73ABD" w:rsidP="005C51AC">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B73ABD" w:rsidP="005C51AC">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B73ABD" w:rsidP="005C51AC">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893C09" w:rsidRDefault="00205B87" w:rsidP="003812FE">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3632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B73ABD"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B73ABD"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593AB3" w:rsidRDefault="00205B87">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38C9" w:rsidRPr="00C76DF3" w:rsidTr="00E71C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B73ABD" w:rsidP="00E71C3D">
          <w:pPr>
            <w:pStyle w:val="ProductList-OfferingBody"/>
            <w:ind w:left="-77" w:right="-73"/>
            <w:jc w:val="center"/>
            <w:rPr>
              <w:color w:val="808080" w:themeColor="background1" w:themeShade="80"/>
              <w:sz w:val="14"/>
              <w:szCs w:val="14"/>
            </w:rPr>
          </w:pPr>
          <w:hyperlink w:anchor="TableofContents" w:history="1">
            <w:r w:rsidR="00BD38C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B73ABD" w:rsidP="00E71C3D">
          <w:pPr>
            <w:pStyle w:val="ProductList-OfferingBody"/>
            <w:ind w:left="-72" w:right="-74"/>
            <w:jc w:val="center"/>
            <w:rPr>
              <w:color w:val="808080" w:themeColor="background1" w:themeShade="80"/>
              <w:sz w:val="14"/>
              <w:szCs w:val="14"/>
            </w:rPr>
          </w:pPr>
          <w:hyperlink w:anchor="Introduction" w:history="1">
            <w:r w:rsidR="00BD38C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B73ABD" w:rsidP="00E71C3D">
          <w:pPr>
            <w:pStyle w:val="ProductList-OfferingBody"/>
            <w:ind w:left="-72" w:right="-75"/>
            <w:jc w:val="center"/>
            <w:rPr>
              <w:color w:val="808080" w:themeColor="background1" w:themeShade="80"/>
              <w:sz w:val="14"/>
              <w:szCs w:val="14"/>
            </w:rPr>
          </w:pPr>
          <w:hyperlink w:anchor="GeneralTerms" w:history="1">
            <w:r w:rsidR="00BD38C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B73ABD" w:rsidP="00E71C3D">
          <w:pPr>
            <w:pStyle w:val="ProductList-OfferingBody"/>
            <w:ind w:left="-72" w:right="-77"/>
            <w:jc w:val="center"/>
            <w:rPr>
              <w:color w:val="808080" w:themeColor="background1" w:themeShade="80"/>
              <w:sz w:val="14"/>
              <w:szCs w:val="14"/>
            </w:rPr>
          </w:pPr>
          <w:hyperlink w:anchor="PrivacyandSecurityTerms" w:history="1">
            <w:r w:rsidR="00BD38C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D38C9" w:rsidRPr="00C76DF3" w:rsidRDefault="00B73ABD" w:rsidP="00E71C3D">
          <w:pPr>
            <w:pStyle w:val="ProductList-OfferingBody"/>
            <w:ind w:left="-72" w:right="-77"/>
            <w:jc w:val="center"/>
            <w:rPr>
              <w:color w:val="808080" w:themeColor="background1" w:themeShade="80"/>
              <w:sz w:val="14"/>
              <w:szCs w:val="14"/>
            </w:rPr>
          </w:pPr>
          <w:hyperlink w:anchor="OnlineServiceSpecificTerms" w:history="1">
            <w:r w:rsidR="00BD38C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B73ABD" w:rsidP="00E71C3D">
          <w:pPr>
            <w:pStyle w:val="ProductList-OfferingBody"/>
            <w:ind w:left="-72" w:right="-76"/>
            <w:jc w:val="center"/>
            <w:rPr>
              <w:color w:val="808080" w:themeColor="background1" w:themeShade="80"/>
              <w:sz w:val="14"/>
              <w:szCs w:val="14"/>
            </w:rPr>
          </w:pPr>
          <w:hyperlink w:anchor="Attachment1" w:history="1">
            <w:r w:rsidR="00BD38C9">
              <w:rPr>
                <w:rStyle w:val="Hyperlink"/>
                <w:sz w:val="14"/>
                <w:szCs w:val="14"/>
              </w:rPr>
              <w:t>Attachments</w:t>
            </w:r>
          </w:hyperlink>
        </w:p>
      </w:tc>
    </w:tr>
  </w:tbl>
  <w:p w:rsidR="00BD38C9" w:rsidRPr="00591643" w:rsidRDefault="00BD38C9" w:rsidP="001564D8">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38C9"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B73ABD" w:rsidP="00591643">
          <w:pPr>
            <w:pStyle w:val="ProductList-OfferingBody"/>
            <w:ind w:left="-77" w:right="-73"/>
            <w:jc w:val="center"/>
            <w:rPr>
              <w:color w:val="808080" w:themeColor="background1" w:themeShade="80"/>
              <w:sz w:val="14"/>
              <w:szCs w:val="14"/>
            </w:rPr>
          </w:pPr>
          <w:hyperlink w:anchor="TableofContents" w:history="1">
            <w:r w:rsidR="00BD38C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B73ABD" w:rsidP="00591643">
          <w:pPr>
            <w:pStyle w:val="ProductList-OfferingBody"/>
            <w:ind w:left="-72" w:right="-74"/>
            <w:jc w:val="center"/>
            <w:rPr>
              <w:color w:val="808080" w:themeColor="background1" w:themeShade="80"/>
              <w:sz w:val="14"/>
              <w:szCs w:val="14"/>
            </w:rPr>
          </w:pPr>
          <w:hyperlink w:anchor="Introduction" w:history="1">
            <w:r w:rsidR="00BD38C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B73ABD" w:rsidP="003812FE">
          <w:pPr>
            <w:pStyle w:val="ProductList-OfferingBody"/>
            <w:ind w:left="-72" w:right="-75"/>
            <w:jc w:val="center"/>
            <w:rPr>
              <w:color w:val="808080" w:themeColor="background1" w:themeShade="80"/>
              <w:sz w:val="14"/>
              <w:szCs w:val="14"/>
            </w:rPr>
          </w:pPr>
          <w:hyperlink w:anchor="GeneralTerms" w:history="1">
            <w:r w:rsidR="00BD38C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B73ABD" w:rsidP="00591643">
          <w:pPr>
            <w:pStyle w:val="ProductList-OfferingBody"/>
            <w:ind w:left="-72" w:right="-77"/>
            <w:jc w:val="center"/>
            <w:rPr>
              <w:color w:val="808080" w:themeColor="background1" w:themeShade="80"/>
              <w:sz w:val="14"/>
              <w:szCs w:val="14"/>
            </w:rPr>
          </w:pPr>
          <w:hyperlink w:anchor="PrivacyandSecurityTerms" w:history="1">
            <w:r w:rsidR="00BD38C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D38C9" w:rsidRPr="00C76DF3" w:rsidRDefault="00B73ABD" w:rsidP="003812FE">
          <w:pPr>
            <w:pStyle w:val="ProductList-OfferingBody"/>
            <w:ind w:left="-72" w:right="-77"/>
            <w:jc w:val="center"/>
            <w:rPr>
              <w:color w:val="808080" w:themeColor="background1" w:themeShade="80"/>
              <w:sz w:val="14"/>
              <w:szCs w:val="14"/>
            </w:rPr>
          </w:pPr>
          <w:hyperlink w:anchor="OnlineServiceSpecificTerms" w:history="1">
            <w:r w:rsidR="00BD38C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B73ABD" w:rsidP="003812FE">
          <w:pPr>
            <w:pStyle w:val="ProductList-OfferingBody"/>
            <w:ind w:left="-72" w:right="-76"/>
            <w:jc w:val="center"/>
            <w:rPr>
              <w:color w:val="808080" w:themeColor="background1" w:themeShade="80"/>
              <w:sz w:val="14"/>
              <w:szCs w:val="14"/>
            </w:rPr>
          </w:pPr>
          <w:hyperlink w:anchor="Attachment1" w:history="1">
            <w:r w:rsidR="00BD38C9">
              <w:rPr>
                <w:rStyle w:val="Hyperlink"/>
                <w:sz w:val="14"/>
                <w:szCs w:val="14"/>
              </w:rPr>
              <w:t>Attachments</w:t>
            </w:r>
          </w:hyperlink>
        </w:p>
      </w:tc>
    </w:tr>
  </w:tbl>
  <w:p w:rsidR="00BD38C9" w:rsidRPr="00591643" w:rsidRDefault="00BD38C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67141C"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B73ABD"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B73ABD"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B73ABD"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B73ABD"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67141C" w:rsidRDefault="00B73ABD"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B73ABD"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67141C" w:rsidRDefault="00205B87" w:rsidP="008A334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B73ABD"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B73ABD"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B73ABD"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B73ABD"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132D95" w:rsidRDefault="00B73ABD"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B73ABD"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32D95" w:rsidRDefault="00205B87">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355E55"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B73ABD" w:rsidP="003812FE">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B73ABD" w:rsidP="003812FE">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B73ABD"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B73ABD" w:rsidP="003812FE">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B73ABD"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355E55" w:rsidRDefault="00B73ABD"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355E55" w:rsidRDefault="00205B87" w:rsidP="003812FE">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390430"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B73ABD"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B73ABD"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B73ABD"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B73ABD"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B73ABD"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390430" w:rsidRDefault="00B73ABD"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390430" w:rsidRDefault="00205B87">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3ABD" w:rsidRDefault="00B73ABD" w:rsidP="009A573F">
      <w:pPr>
        <w:spacing w:after="0" w:line="240" w:lineRule="auto"/>
      </w:pPr>
      <w:r>
        <w:separator/>
      </w:r>
    </w:p>
  </w:footnote>
  <w:footnote w:type="continuationSeparator" w:id="0">
    <w:p w:rsidR="00B73ABD" w:rsidRDefault="00B73ABD" w:rsidP="009A573F">
      <w:pPr>
        <w:spacing w:after="0" w:line="240" w:lineRule="auto"/>
      </w:pPr>
      <w:r>
        <w:continuationSeparator/>
      </w:r>
    </w:p>
  </w:footnote>
  <w:footnote w:type="continuationNotice" w:id="1">
    <w:p w:rsidR="00B73ABD" w:rsidRDefault="00B73AB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29D" w:rsidRDefault="007122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29D" w:rsidRDefault="0071229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Pr="004D27A6" w:rsidRDefault="00205B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205B87" w:rsidRPr="00171B2E" w:rsidRDefault="00B73ABD"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BD38C9">
              <w:rPr>
                <w:color w:val="404040" w:themeColor="text1" w:themeTint="BF"/>
                <w:sz w:val="16"/>
                <w:szCs w:val="16"/>
              </w:rPr>
              <w:t xml:space="preserve">Microsoft-Volumenlizenzierung – Bestimmungen für Onlinedienste (Deutsch, </w:t>
            </w:r>
            <w:r w:rsidR="00CD3C98" w:rsidRPr="00FC5F62">
              <w:rPr>
                <w:color w:val="404040" w:themeColor="text1" w:themeTint="BF"/>
                <w:sz w:val="16"/>
                <w:szCs w:val="16"/>
              </w:rPr>
              <w:t>März </w:t>
            </w:r>
            <w:r w:rsidR="00CD3C98">
              <w:rPr>
                <w:color w:val="404040" w:themeColor="text1" w:themeTint="BF"/>
                <w:sz w:val="16"/>
                <w:szCs w:val="16"/>
              </w:rPr>
              <w:t xml:space="preserve"> </w:t>
            </w:r>
            <w:r w:rsidR="00BD38C9">
              <w:rPr>
                <w:color w:val="404040" w:themeColor="text1" w:themeTint="BF"/>
                <w:sz w:val="16"/>
                <w:szCs w:val="16"/>
              </w:rPr>
              <w:t>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71229D">
          <w:rPr>
            <w:noProof/>
            <w:color w:val="404040" w:themeColor="text1" w:themeTint="BF"/>
            <w:sz w:val="16"/>
            <w:szCs w:val="16"/>
          </w:rPr>
          <w:t>21</w:t>
        </w:r>
        <w:r w:rsidR="00205B87">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205B87" w:rsidRPr="004D27A6" w:rsidRDefault="00B73ABD"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BD38C9">
              <w:rPr>
                <w:color w:val="404040" w:themeColor="text1" w:themeTint="BF"/>
                <w:sz w:val="16"/>
                <w:szCs w:val="16"/>
              </w:rPr>
              <w:t xml:space="preserve">Microsoft-Volumenlizenzierung – Bestimmungen für Onlinedienste (Deutsch, </w:t>
            </w:r>
            <w:r w:rsidR="00CD3C98" w:rsidRPr="00FC5F62">
              <w:rPr>
                <w:color w:val="404040" w:themeColor="text1" w:themeTint="BF"/>
                <w:sz w:val="16"/>
                <w:szCs w:val="16"/>
              </w:rPr>
              <w:t>März </w:t>
            </w:r>
            <w:r w:rsidR="00CD3C98">
              <w:rPr>
                <w:color w:val="404040" w:themeColor="text1" w:themeTint="BF"/>
                <w:sz w:val="16"/>
                <w:szCs w:val="16"/>
              </w:rPr>
              <w:t xml:space="preserve"> </w:t>
            </w:r>
            <w:r w:rsidR="00BD38C9">
              <w:rPr>
                <w:color w:val="404040" w:themeColor="text1" w:themeTint="BF"/>
                <w:sz w:val="16"/>
                <w:szCs w:val="16"/>
              </w:rPr>
              <w:t>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71229D">
          <w:rPr>
            <w:noProof/>
            <w:color w:val="404040" w:themeColor="text1" w:themeTint="BF"/>
            <w:sz w:val="16"/>
            <w:szCs w:val="16"/>
          </w:rPr>
          <w:t>2</w:t>
        </w:r>
        <w:r w:rsidR="00205B8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dF7+y3CMdPkgeJ3LWnLGT6TdiD8RhhWU7Vi1c54kSCCkeDE+x7huHuQgsye/C+jgR+Graltio1fWRYt/2HMfhw==" w:salt="+bykNNukl6I4qn3Ri4MXp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2ECA"/>
    <w:rsid w:val="000C457F"/>
    <w:rsid w:val="000C4BD0"/>
    <w:rsid w:val="000C5490"/>
    <w:rsid w:val="000C6732"/>
    <w:rsid w:val="000D2492"/>
    <w:rsid w:val="000D5752"/>
    <w:rsid w:val="000D6060"/>
    <w:rsid w:val="000E01BB"/>
    <w:rsid w:val="000E045B"/>
    <w:rsid w:val="000E08C0"/>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3D05"/>
    <w:rsid w:val="005741AA"/>
    <w:rsid w:val="00577174"/>
    <w:rsid w:val="00580A94"/>
    <w:rsid w:val="00581CDB"/>
    <w:rsid w:val="00583DDA"/>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229D"/>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E02"/>
    <w:rsid w:val="00891785"/>
    <w:rsid w:val="00893C09"/>
    <w:rsid w:val="00893E69"/>
    <w:rsid w:val="008940CA"/>
    <w:rsid w:val="0089477A"/>
    <w:rsid w:val="00894AB1"/>
    <w:rsid w:val="00897417"/>
    <w:rsid w:val="00897D19"/>
    <w:rsid w:val="008A00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3ABD"/>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576"/>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5.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4.xml"/><Relationship Id="rId40" Type="http://schemas.openxmlformats.org/officeDocument/2006/relationships/hyperlink" Target="http://go.microsoft.com/?linkid=9839206"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itacademy"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de-de/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BB5BE3-3957-4A08-BD21-206EAF4A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20123</Words>
  <Characters>114707</Characters>
  <Application>Microsoft Office Word</Application>
  <DocSecurity>8</DocSecurity>
  <Lines>955</Lines>
  <Paragraphs>269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2016-02-25T22:52:00Z</dcterms:created>
  <dcterms:modified xsi:type="dcterms:W3CDTF">2016-02-25T22:53:00Z</dcterms:modified>
</cp:coreProperties>
</file>