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bookmarkStart w:id="1" w:name="_GoBack"/>
      <w:bookmarkEnd w:id="1"/>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F70250"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t>Bestimmungen für Onlinedienste</w:t>
      </w:r>
    </w:p>
    <w:p w:rsidR="004D27A6"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w:t>
      </w:r>
      <w:r w:rsidR="00A329B2">
        <w:rPr>
          <w:rFonts w:asciiTheme="majorHAnsi" w:hAnsiTheme="majorHAnsi"/>
          <w:color w:val="FFFFFF" w:themeColor="background1"/>
          <w:sz w:val="96"/>
          <w:szCs w:val="96"/>
        </w:rPr>
        <w:t>Oktober</w:t>
      </w:r>
      <w:r w:rsidR="00A43B50">
        <w:rPr>
          <w:rFonts w:asciiTheme="majorHAnsi" w:hAnsiTheme="majorHAnsi"/>
          <w:color w:val="FFFFFF" w:themeColor="background1"/>
          <w:sz w:val="96"/>
          <w:szCs w:val="96"/>
        </w:rPr>
        <w:t> </w:t>
      </w:r>
      <w:r>
        <w:rPr>
          <w:rFonts w:asciiTheme="majorHAnsi" w:hAnsiTheme="majorHAnsi"/>
          <w:color w:val="FFFFFF" w:themeColor="background1"/>
          <w:sz w:val="96"/>
          <w:szCs w:val="96"/>
        </w:rPr>
        <w:t>2015</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232B25" w:rsidRDefault="008C48D2">
      <w:pPr>
        <w:pStyle w:val="TOC1"/>
        <w:tabs>
          <w:tab w:val="right" w:leader="dot" w:pos="5030"/>
        </w:tabs>
        <w:rPr>
          <w:rFonts w:eastAsiaTheme="minorEastAsia"/>
          <w:b w:val="0"/>
          <w:caps w:val="0"/>
          <w:noProof/>
          <w:sz w:val="22"/>
          <w:lang w:val="en-US" w:eastAsia="ja-JP"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4747" w:history="1">
        <w:r w:rsidR="00232B25" w:rsidRPr="003A74FE">
          <w:rPr>
            <w:rStyle w:val="Hyperlink"/>
            <w:noProof/>
          </w:rPr>
          <w:t>Einleitung</w:t>
        </w:r>
        <w:r w:rsidR="00232B25">
          <w:rPr>
            <w:noProof/>
            <w:webHidden/>
          </w:rPr>
          <w:tab/>
        </w:r>
        <w:r w:rsidR="00232B25">
          <w:rPr>
            <w:noProof/>
            <w:webHidden/>
          </w:rPr>
          <w:fldChar w:fldCharType="begin"/>
        </w:r>
        <w:r w:rsidR="00232B25">
          <w:rPr>
            <w:noProof/>
            <w:webHidden/>
          </w:rPr>
          <w:instrText xml:space="preserve"> PAGEREF _Toc428534747 \h </w:instrText>
        </w:r>
        <w:r w:rsidR="00232B25">
          <w:rPr>
            <w:noProof/>
            <w:webHidden/>
          </w:rPr>
        </w:r>
        <w:r w:rsidR="00232B25">
          <w:rPr>
            <w:noProof/>
            <w:webHidden/>
          </w:rPr>
          <w:fldChar w:fldCharType="separate"/>
        </w:r>
        <w:r w:rsidR="00232B25">
          <w:rPr>
            <w:noProof/>
            <w:webHidden/>
          </w:rPr>
          <w:t>3</w:t>
        </w:r>
        <w:r w:rsidR="00232B25">
          <w:rPr>
            <w:noProof/>
            <w:webHidden/>
          </w:rPr>
          <w:fldChar w:fldCharType="end"/>
        </w:r>
      </w:hyperlink>
    </w:p>
    <w:p w:rsidR="00232B25" w:rsidRDefault="001F58CD">
      <w:pPr>
        <w:pStyle w:val="TOC3"/>
        <w:tabs>
          <w:tab w:val="right" w:leader="dot" w:pos="5030"/>
        </w:tabs>
        <w:rPr>
          <w:rFonts w:eastAsiaTheme="minorEastAsia"/>
          <w:smallCaps w:val="0"/>
          <w:noProof/>
          <w:sz w:val="22"/>
          <w:lang w:val="en-US" w:eastAsia="ja-JP" w:bidi="ar-SA"/>
        </w:rPr>
      </w:pPr>
      <w:hyperlink w:anchor="_Toc428534748" w:history="1">
        <w:r w:rsidR="00232B25" w:rsidRPr="003A74FE">
          <w:rPr>
            <w:rStyle w:val="Hyperlink"/>
            <w:noProof/>
          </w:rPr>
          <w:t>Frühere Versionen</w:t>
        </w:r>
        <w:r w:rsidR="00232B25">
          <w:rPr>
            <w:noProof/>
            <w:webHidden/>
          </w:rPr>
          <w:tab/>
        </w:r>
        <w:r w:rsidR="00232B25">
          <w:rPr>
            <w:noProof/>
            <w:webHidden/>
          </w:rPr>
          <w:fldChar w:fldCharType="begin"/>
        </w:r>
        <w:r w:rsidR="00232B25">
          <w:rPr>
            <w:noProof/>
            <w:webHidden/>
          </w:rPr>
          <w:instrText xml:space="preserve"> PAGEREF _Toc428534748 \h </w:instrText>
        </w:r>
        <w:r w:rsidR="00232B25">
          <w:rPr>
            <w:noProof/>
            <w:webHidden/>
          </w:rPr>
        </w:r>
        <w:r w:rsidR="00232B25">
          <w:rPr>
            <w:noProof/>
            <w:webHidden/>
          </w:rPr>
          <w:fldChar w:fldCharType="separate"/>
        </w:r>
        <w:r w:rsidR="00232B25">
          <w:rPr>
            <w:noProof/>
            <w:webHidden/>
          </w:rPr>
          <w:t>3</w:t>
        </w:r>
        <w:r w:rsidR="00232B25">
          <w:rPr>
            <w:noProof/>
            <w:webHidden/>
          </w:rPr>
          <w:fldChar w:fldCharType="end"/>
        </w:r>
      </w:hyperlink>
    </w:p>
    <w:p w:rsidR="00232B25" w:rsidRDefault="001F58CD">
      <w:pPr>
        <w:pStyle w:val="TOC3"/>
        <w:tabs>
          <w:tab w:val="right" w:leader="dot" w:pos="5030"/>
        </w:tabs>
        <w:rPr>
          <w:rFonts w:eastAsiaTheme="minorEastAsia"/>
          <w:smallCaps w:val="0"/>
          <w:noProof/>
          <w:sz w:val="22"/>
          <w:lang w:val="en-US" w:eastAsia="ja-JP" w:bidi="ar-SA"/>
        </w:rPr>
      </w:pPr>
      <w:hyperlink w:anchor="_Toc428534749" w:history="1">
        <w:r w:rsidR="00232B25" w:rsidRPr="003A74FE">
          <w:rPr>
            <w:rStyle w:val="Hyperlink"/>
            <w:noProof/>
          </w:rPr>
          <w:t>Verdeutlichungen und Zusammenfassung der Änderungen</w:t>
        </w:r>
        <w:r w:rsidR="00232B25">
          <w:rPr>
            <w:noProof/>
            <w:webHidden/>
          </w:rPr>
          <w:tab/>
        </w:r>
        <w:r w:rsidR="00232B25">
          <w:rPr>
            <w:noProof/>
            <w:webHidden/>
          </w:rPr>
          <w:fldChar w:fldCharType="begin"/>
        </w:r>
        <w:r w:rsidR="00232B25">
          <w:rPr>
            <w:noProof/>
            <w:webHidden/>
          </w:rPr>
          <w:instrText xml:space="preserve"> PAGEREF _Toc428534749 \h </w:instrText>
        </w:r>
        <w:r w:rsidR="00232B25">
          <w:rPr>
            <w:noProof/>
            <w:webHidden/>
          </w:rPr>
        </w:r>
        <w:r w:rsidR="00232B25">
          <w:rPr>
            <w:noProof/>
            <w:webHidden/>
          </w:rPr>
          <w:fldChar w:fldCharType="separate"/>
        </w:r>
        <w:r w:rsidR="00232B25">
          <w:rPr>
            <w:noProof/>
            <w:webHidden/>
          </w:rPr>
          <w:t>3</w:t>
        </w:r>
        <w:r w:rsidR="00232B25">
          <w:rPr>
            <w:noProof/>
            <w:webHidden/>
          </w:rPr>
          <w:fldChar w:fldCharType="end"/>
        </w:r>
      </w:hyperlink>
    </w:p>
    <w:p w:rsidR="00232B25" w:rsidRDefault="001F58CD">
      <w:pPr>
        <w:pStyle w:val="TOC1"/>
        <w:tabs>
          <w:tab w:val="right" w:leader="dot" w:pos="5030"/>
        </w:tabs>
        <w:rPr>
          <w:rFonts w:eastAsiaTheme="minorEastAsia"/>
          <w:b w:val="0"/>
          <w:caps w:val="0"/>
          <w:noProof/>
          <w:sz w:val="22"/>
          <w:lang w:val="en-US" w:eastAsia="ja-JP" w:bidi="ar-SA"/>
        </w:rPr>
      </w:pPr>
      <w:hyperlink w:anchor="_Toc428534750" w:history="1">
        <w:r w:rsidR="00232B25" w:rsidRPr="003A74FE">
          <w:rPr>
            <w:rStyle w:val="Hyperlink"/>
            <w:noProof/>
          </w:rPr>
          <w:t>Allgemeine Bestimmungen</w:t>
        </w:r>
        <w:r w:rsidR="00232B25">
          <w:rPr>
            <w:noProof/>
            <w:webHidden/>
          </w:rPr>
          <w:tab/>
        </w:r>
        <w:r w:rsidR="00232B25">
          <w:rPr>
            <w:noProof/>
            <w:webHidden/>
          </w:rPr>
          <w:fldChar w:fldCharType="begin"/>
        </w:r>
        <w:r w:rsidR="00232B25">
          <w:rPr>
            <w:noProof/>
            <w:webHidden/>
          </w:rPr>
          <w:instrText xml:space="preserve"> PAGEREF _Toc428534750 \h </w:instrText>
        </w:r>
        <w:r w:rsidR="00232B25">
          <w:rPr>
            <w:noProof/>
            <w:webHidden/>
          </w:rPr>
        </w:r>
        <w:r w:rsidR="00232B25">
          <w:rPr>
            <w:noProof/>
            <w:webHidden/>
          </w:rPr>
          <w:fldChar w:fldCharType="separate"/>
        </w:r>
        <w:r w:rsidR="00232B25">
          <w:rPr>
            <w:noProof/>
            <w:webHidden/>
          </w:rPr>
          <w:t>4</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51" w:history="1">
        <w:r w:rsidR="00232B25" w:rsidRPr="003A74FE">
          <w:rPr>
            <w:rStyle w:val="Hyperlink"/>
            <w:noProof/>
          </w:rPr>
          <w:t>Definitionen</w:t>
        </w:r>
        <w:r w:rsidR="00232B25">
          <w:rPr>
            <w:noProof/>
            <w:webHidden/>
          </w:rPr>
          <w:tab/>
        </w:r>
        <w:r w:rsidR="00232B25">
          <w:rPr>
            <w:noProof/>
            <w:webHidden/>
          </w:rPr>
          <w:fldChar w:fldCharType="begin"/>
        </w:r>
        <w:r w:rsidR="00232B25">
          <w:rPr>
            <w:noProof/>
            <w:webHidden/>
          </w:rPr>
          <w:instrText xml:space="preserve"> PAGEREF _Toc428534751 \h </w:instrText>
        </w:r>
        <w:r w:rsidR="00232B25">
          <w:rPr>
            <w:noProof/>
            <w:webHidden/>
          </w:rPr>
        </w:r>
        <w:r w:rsidR="00232B25">
          <w:rPr>
            <w:noProof/>
            <w:webHidden/>
          </w:rPr>
          <w:fldChar w:fldCharType="separate"/>
        </w:r>
        <w:r w:rsidR="00232B25">
          <w:rPr>
            <w:noProof/>
            <w:webHidden/>
          </w:rPr>
          <w:t>4</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52" w:history="1">
        <w:r w:rsidR="00232B25" w:rsidRPr="003A74FE">
          <w:rPr>
            <w:rStyle w:val="Hyperlink"/>
            <w:noProof/>
          </w:rPr>
          <w:t>Aktualisierungen der Bestimmungen für Onlinedienste</w:t>
        </w:r>
        <w:r w:rsidR="00232B25">
          <w:rPr>
            <w:noProof/>
            <w:webHidden/>
          </w:rPr>
          <w:tab/>
        </w:r>
        <w:r w:rsidR="00232B25">
          <w:rPr>
            <w:noProof/>
            <w:webHidden/>
          </w:rPr>
          <w:fldChar w:fldCharType="begin"/>
        </w:r>
        <w:r w:rsidR="00232B25">
          <w:rPr>
            <w:noProof/>
            <w:webHidden/>
          </w:rPr>
          <w:instrText xml:space="preserve"> PAGEREF _Toc428534752 \h </w:instrText>
        </w:r>
        <w:r w:rsidR="00232B25">
          <w:rPr>
            <w:noProof/>
            <w:webHidden/>
          </w:rPr>
        </w:r>
        <w:r w:rsidR="00232B25">
          <w:rPr>
            <w:noProof/>
            <w:webHidden/>
          </w:rPr>
          <w:fldChar w:fldCharType="separate"/>
        </w:r>
        <w:r w:rsidR="00232B25">
          <w:rPr>
            <w:noProof/>
            <w:webHidden/>
          </w:rPr>
          <w:t>4</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53" w:history="1">
        <w:r w:rsidR="00232B25" w:rsidRPr="003A74FE">
          <w:rPr>
            <w:rStyle w:val="Hyperlink"/>
            <w:noProof/>
          </w:rPr>
          <w:t>Gesetzliche Änderungen und Internationale Verfügbarkeit</w:t>
        </w:r>
        <w:r w:rsidR="00232B25">
          <w:rPr>
            <w:noProof/>
            <w:webHidden/>
          </w:rPr>
          <w:tab/>
        </w:r>
        <w:r w:rsidR="00232B25">
          <w:rPr>
            <w:noProof/>
            <w:webHidden/>
          </w:rPr>
          <w:fldChar w:fldCharType="begin"/>
        </w:r>
        <w:r w:rsidR="00232B25">
          <w:rPr>
            <w:noProof/>
            <w:webHidden/>
          </w:rPr>
          <w:instrText xml:space="preserve"> PAGEREF _Toc428534753 \h </w:instrText>
        </w:r>
        <w:r w:rsidR="00232B25">
          <w:rPr>
            <w:noProof/>
            <w:webHidden/>
          </w:rPr>
        </w:r>
        <w:r w:rsidR="00232B25">
          <w:rPr>
            <w:noProof/>
            <w:webHidden/>
          </w:rPr>
          <w:fldChar w:fldCharType="separate"/>
        </w:r>
        <w:r w:rsidR="00232B25">
          <w:rPr>
            <w:noProof/>
            <w:webHidden/>
          </w:rPr>
          <w:t>4</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54" w:history="1">
        <w:r w:rsidR="00232B25" w:rsidRPr="003A74FE">
          <w:rPr>
            <w:rStyle w:val="Hyperlink"/>
            <w:noProof/>
          </w:rPr>
          <w:t>Datenaufbewahrung</w:t>
        </w:r>
        <w:r w:rsidR="00232B25">
          <w:rPr>
            <w:noProof/>
            <w:webHidden/>
          </w:rPr>
          <w:tab/>
        </w:r>
        <w:r w:rsidR="00232B25">
          <w:rPr>
            <w:noProof/>
            <w:webHidden/>
          </w:rPr>
          <w:fldChar w:fldCharType="begin"/>
        </w:r>
        <w:r w:rsidR="00232B25">
          <w:rPr>
            <w:noProof/>
            <w:webHidden/>
          </w:rPr>
          <w:instrText xml:space="preserve"> PAGEREF _Toc428534754 \h </w:instrText>
        </w:r>
        <w:r w:rsidR="00232B25">
          <w:rPr>
            <w:noProof/>
            <w:webHidden/>
          </w:rPr>
        </w:r>
        <w:r w:rsidR="00232B25">
          <w:rPr>
            <w:noProof/>
            <w:webHidden/>
          </w:rPr>
          <w:fldChar w:fldCharType="separate"/>
        </w:r>
        <w:r w:rsidR="00232B25">
          <w:rPr>
            <w:noProof/>
            <w:webHidden/>
          </w:rPr>
          <w:t>4</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55" w:history="1">
        <w:r w:rsidR="00232B25" w:rsidRPr="003A74FE">
          <w:rPr>
            <w:rStyle w:val="Hyperlink"/>
            <w:noProof/>
          </w:rPr>
          <w:t>Verwendung von Software mit dem Onlinedienst</w:t>
        </w:r>
        <w:r w:rsidR="00232B25">
          <w:rPr>
            <w:noProof/>
            <w:webHidden/>
          </w:rPr>
          <w:tab/>
        </w:r>
        <w:r w:rsidR="00232B25">
          <w:rPr>
            <w:noProof/>
            <w:webHidden/>
          </w:rPr>
          <w:fldChar w:fldCharType="begin"/>
        </w:r>
        <w:r w:rsidR="00232B25">
          <w:rPr>
            <w:noProof/>
            <w:webHidden/>
          </w:rPr>
          <w:instrText xml:space="preserve"> PAGEREF _Toc428534755 \h </w:instrText>
        </w:r>
        <w:r w:rsidR="00232B25">
          <w:rPr>
            <w:noProof/>
            <w:webHidden/>
          </w:rPr>
        </w:r>
        <w:r w:rsidR="00232B25">
          <w:rPr>
            <w:noProof/>
            <w:webHidden/>
          </w:rPr>
          <w:fldChar w:fldCharType="separate"/>
        </w:r>
        <w:r w:rsidR="00232B25">
          <w:rPr>
            <w:noProof/>
            <w:webHidden/>
          </w:rPr>
          <w:t>5</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56" w:history="1">
        <w:r w:rsidR="00232B25" w:rsidRPr="003A74FE">
          <w:rPr>
            <w:rStyle w:val="Hyperlink"/>
            <w:noProof/>
          </w:rPr>
          <w:t>Nicht von Microsoft stammende Produkte</w:t>
        </w:r>
        <w:r w:rsidR="00232B25">
          <w:rPr>
            <w:noProof/>
            <w:webHidden/>
          </w:rPr>
          <w:tab/>
        </w:r>
        <w:r w:rsidR="00232B25">
          <w:rPr>
            <w:noProof/>
            <w:webHidden/>
          </w:rPr>
          <w:fldChar w:fldCharType="begin"/>
        </w:r>
        <w:r w:rsidR="00232B25">
          <w:rPr>
            <w:noProof/>
            <w:webHidden/>
          </w:rPr>
          <w:instrText xml:space="preserve"> PAGEREF _Toc428534756 \h </w:instrText>
        </w:r>
        <w:r w:rsidR="00232B25">
          <w:rPr>
            <w:noProof/>
            <w:webHidden/>
          </w:rPr>
        </w:r>
        <w:r w:rsidR="00232B25">
          <w:rPr>
            <w:noProof/>
            <w:webHidden/>
          </w:rPr>
          <w:fldChar w:fldCharType="separate"/>
        </w:r>
        <w:r w:rsidR="00232B25">
          <w:rPr>
            <w:noProof/>
            <w:webHidden/>
          </w:rPr>
          <w:t>5</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57" w:history="1">
        <w:r w:rsidR="00232B25" w:rsidRPr="003A74FE">
          <w:rPr>
            <w:rStyle w:val="Hyperlink"/>
            <w:noProof/>
          </w:rPr>
          <w:t>Richtlinie für zulässige Verwendung</w:t>
        </w:r>
        <w:r w:rsidR="00232B25">
          <w:rPr>
            <w:noProof/>
            <w:webHidden/>
          </w:rPr>
          <w:tab/>
        </w:r>
        <w:r w:rsidR="00232B25">
          <w:rPr>
            <w:noProof/>
            <w:webHidden/>
          </w:rPr>
          <w:fldChar w:fldCharType="begin"/>
        </w:r>
        <w:r w:rsidR="00232B25">
          <w:rPr>
            <w:noProof/>
            <w:webHidden/>
          </w:rPr>
          <w:instrText xml:space="preserve"> PAGEREF _Toc428534757 \h </w:instrText>
        </w:r>
        <w:r w:rsidR="00232B25">
          <w:rPr>
            <w:noProof/>
            <w:webHidden/>
          </w:rPr>
        </w:r>
        <w:r w:rsidR="00232B25">
          <w:rPr>
            <w:noProof/>
            <w:webHidden/>
          </w:rPr>
          <w:fldChar w:fldCharType="separate"/>
        </w:r>
        <w:r w:rsidR="00232B25">
          <w:rPr>
            <w:noProof/>
            <w:webHidden/>
          </w:rPr>
          <w:t>5</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58" w:history="1">
        <w:r w:rsidR="00232B25" w:rsidRPr="003A74FE">
          <w:rPr>
            <w:rStyle w:val="Hyperlink"/>
            <w:noProof/>
          </w:rPr>
          <w:t>Technische Beschränkungen</w:t>
        </w:r>
        <w:r w:rsidR="00232B25">
          <w:rPr>
            <w:noProof/>
            <w:webHidden/>
          </w:rPr>
          <w:tab/>
        </w:r>
        <w:r w:rsidR="00232B25">
          <w:rPr>
            <w:noProof/>
            <w:webHidden/>
          </w:rPr>
          <w:fldChar w:fldCharType="begin"/>
        </w:r>
        <w:r w:rsidR="00232B25">
          <w:rPr>
            <w:noProof/>
            <w:webHidden/>
          </w:rPr>
          <w:instrText xml:space="preserve"> PAGEREF _Toc428534758 \h </w:instrText>
        </w:r>
        <w:r w:rsidR="00232B25">
          <w:rPr>
            <w:noProof/>
            <w:webHidden/>
          </w:rPr>
        </w:r>
        <w:r w:rsidR="00232B25">
          <w:rPr>
            <w:noProof/>
            <w:webHidden/>
          </w:rPr>
          <w:fldChar w:fldCharType="separate"/>
        </w:r>
        <w:r w:rsidR="00232B25">
          <w:rPr>
            <w:noProof/>
            <w:webHidden/>
          </w:rPr>
          <w:t>5</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59" w:history="1">
        <w:r w:rsidR="00232B25" w:rsidRPr="003A74FE">
          <w:rPr>
            <w:rStyle w:val="Hyperlink"/>
            <w:noProof/>
          </w:rPr>
          <w:t>Einhaltung von gesetzlichen Regelungen</w:t>
        </w:r>
        <w:r w:rsidR="00232B25">
          <w:rPr>
            <w:noProof/>
            <w:webHidden/>
          </w:rPr>
          <w:tab/>
        </w:r>
        <w:r w:rsidR="00232B25">
          <w:rPr>
            <w:noProof/>
            <w:webHidden/>
          </w:rPr>
          <w:fldChar w:fldCharType="begin"/>
        </w:r>
        <w:r w:rsidR="00232B25">
          <w:rPr>
            <w:noProof/>
            <w:webHidden/>
          </w:rPr>
          <w:instrText xml:space="preserve"> PAGEREF _Toc428534759 \h </w:instrText>
        </w:r>
        <w:r w:rsidR="00232B25">
          <w:rPr>
            <w:noProof/>
            <w:webHidden/>
          </w:rPr>
        </w:r>
        <w:r w:rsidR="00232B25">
          <w:rPr>
            <w:noProof/>
            <w:webHidden/>
          </w:rPr>
          <w:fldChar w:fldCharType="separate"/>
        </w:r>
        <w:r w:rsidR="00232B25">
          <w:rPr>
            <w:noProof/>
            <w:webHidden/>
          </w:rPr>
          <w:t>6</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60" w:history="1">
        <w:r w:rsidR="00232B25" w:rsidRPr="003A74FE">
          <w:rPr>
            <w:rStyle w:val="Hyperlink"/>
            <w:noProof/>
          </w:rPr>
          <w:t>Elektronische Benachrichtigungen</w:t>
        </w:r>
        <w:r w:rsidR="00232B25">
          <w:rPr>
            <w:noProof/>
            <w:webHidden/>
          </w:rPr>
          <w:tab/>
        </w:r>
        <w:r w:rsidR="00232B25">
          <w:rPr>
            <w:noProof/>
            <w:webHidden/>
          </w:rPr>
          <w:fldChar w:fldCharType="begin"/>
        </w:r>
        <w:r w:rsidR="00232B25">
          <w:rPr>
            <w:noProof/>
            <w:webHidden/>
          </w:rPr>
          <w:instrText xml:space="preserve"> PAGEREF _Toc428534760 \h </w:instrText>
        </w:r>
        <w:r w:rsidR="00232B25">
          <w:rPr>
            <w:noProof/>
            <w:webHidden/>
          </w:rPr>
        </w:r>
        <w:r w:rsidR="00232B25">
          <w:rPr>
            <w:noProof/>
            <w:webHidden/>
          </w:rPr>
          <w:fldChar w:fldCharType="separate"/>
        </w:r>
        <w:r w:rsidR="00232B25">
          <w:rPr>
            <w:noProof/>
            <w:webHidden/>
          </w:rPr>
          <w:t>6</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61" w:history="1">
        <w:r w:rsidR="00232B25" w:rsidRPr="003A74FE">
          <w:rPr>
            <w:rStyle w:val="Hyperlink"/>
            <w:noProof/>
          </w:rPr>
          <w:t>Neuzuweisung von Lizenzen</w:t>
        </w:r>
        <w:r w:rsidR="00232B25">
          <w:rPr>
            <w:noProof/>
            <w:webHidden/>
          </w:rPr>
          <w:tab/>
        </w:r>
        <w:r w:rsidR="00232B25">
          <w:rPr>
            <w:noProof/>
            <w:webHidden/>
          </w:rPr>
          <w:fldChar w:fldCharType="begin"/>
        </w:r>
        <w:r w:rsidR="00232B25">
          <w:rPr>
            <w:noProof/>
            <w:webHidden/>
          </w:rPr>
          <w:instrText xml:space="preserve"> PAGEREF _Toc428534761 \h </w:instrText>
        </w:r>
        <w:r w:rsidR="00232B25">
          <w:rPr>
            <w:noProof/>
            <w:webHidden/>
          </w:rPr>
        </w:r>
        <w:r w:rsidR="00232B25">
          <w:rPr>
            <w:noProof/>
            <w:webHidden/>
          </w:rPr>
          <w:fldChar w:fldCharType="separate"/>
        </w:r>
        <w:r w:rsidR="00232B25">
          <w:rPr>
            <w:noProof/>
            <w:webHidden/>
          </w:rPr>
          <w:t>6</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62" w:history="1">
        <w:r w:rsidR="00232B25" w:rsidRPr="003A74FE">
          <w:rPr>
            <w:rStyle w:val="Hyperlink"/>
            <w:noProof/>
          </w:rPr>
          <w:t>Schriftartkomponenten</w:t>
        </w:r>
        <w:r w:rsidR="00232B25">
          <w:rPr>
            <w:noProof/>
            <w:webHidden/>
          </w:rPr>
          <w:tab/>
        </w:r>
        <w:r w:rsidR="00232B25">
          <w:rPr>
            <w:noProof/>
            <w:webHidden/>
          </w:rPr>
          <w:fldChar w:fldCharType="begin"/>
        </w:r>
        <w:r w:rsidR="00232B25">
          <w:rPr>
            <w:noProof/>
            <w:webHidden/>
          </w:rPr>
          <w:instrText xml:space="preserve"> PAGEREF _Toc428534762 \h </w:instrText>
        </w:r>
        <w:r w:rsidR="00232B25">
          <w:rPr>
            <w:noProof/>
            <w:webHidden/>
          </w:rPr>
        </w:r>
        <w:r w:rsidR="00232B25">
          <w:rPr>
            <w:noProof/>
            <w:webHidden/>
          </w:rPr>
          <w:fldChar w:fldCharType="separate"/>
        </w:r>
        <w:r w:rsidR="00232B25">
          <w:rPr>
            <w:noProof/>
            <w:webHidden/>
          </w:rPr>
          <w:t>6</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63" w:history="1">
        <w:r w:rsidR="00232B25" w:rsidRPr="003A74FE">
          <w:rPr>
            <w:rStyle w:val="Hyperlink"/>
            <w:noProof/>
          </w:rPr>
          <w:t>Multiplexing</w:t>
        </w:r>
        <w:r w:rsidR="00232B25">
          <w:rPr>
            <w:noProof/>
            <w:webHidden/>
          </w:rPr>
          <w:tab/>
        </w:r>
        <w:r w:rsidR="00232B25">
          <w:rPr>
            <w:noProof/>
            <w:webHidden/>
          </w:rPr>
          <w:fldChar w:fldCharType="begin"/>
        </w:r>
        <w:r w:rsidR="00232B25">
          <w:rPr>
            <w:noProof/>
            <w:webHidden/>
          </w:rPr>
          <w:instrText xml:space="preserve"> PAGEREF _Toc428534763 \h </w:instrText>
        </w:r>
        <w:r w:rsidR="00232B25">
          <w:rPr>
            <w:noProof/>
            <w:webHidden/>
          </w:rPr>
        </w:r>
        <w:r w:rsidR="00232B25">
          <w:rPr>
            <w:noProof/>
            <w:webHidden/>
          </w:rPr>
          <w:fldChar w:fldCharType="separate"/>
        </w:r>
        <w:r w:rsidR="00232B25">
          <w:rPr>
            <w:noProof/>
            <w:webHidden/>
          </w:rPr>
          <w:t>6</w:t>
        </w:r>
        <w:r w:rsidR="00232B25">
          <w:rPr>
            <w:noProof/>
            <w:webHidden/>
          </w:rPr>
          <w:fldChar w:fldCharType="end"/>
        </w:r>
      </w:hyperlink>
    </w:p>
    <w:p w:rsidR="00232B25" w:rsidRDefault="001F58CD">
      <w:pPr>
        <w:pStyle w:val="TOC1"/>
        <w:tabs>
          <w:tab w:val="right" w:leader="dot" w:pos="5030"/>
        </w:tabs>
        <w:rPr>
          <w:rFonts w:eastAsiaTheme="minorEastAsia"/>
          <w:b w:val="0"/>
          <w:caps w:val="0"/>
          <w:noProof/>
          <w:sz w:val="22"/>
          <w:lang w:val="en-US" w:eastAsia="ja-JP" w:bidi="ar-SA"/>
        </w:rPr>
      </w:pPr>
      <w:hyperlink w:anchor="_Toc428534764" w:history="1">
        <w:r w:rsidR="00232B25" w:rsidRPr="003A74FE">
          <w:rPr>
            <w:rStyle w:val="Hyperlink"/>
            <w:noProof/>
          </w:rPr>
          <w:t>Datenschutz- und Sicherheitsbestimmungen</w:t>
        </w:r>
        <w:r w:rsidR="00232B25">
          <w:rPr>
            <w:noProof/>
            <w:webHidden/>
          </w:rPr>
          <w:tab/>
        </w:r>
        <w:r w:rsidR="00232B25">
          <w:rPr>
            <w:noProof/>
            <w:webHidden/>
          </w:rPr>
          <w:fldChar w:fldCharType="begin"/>
        </w:r>
        <w:r w:rsidR="00232B25">
          <w:rPr>
            <w:noProof/>
            <w:webHidden/>
          </w:rPr>
          <w:instrText xml:space="preserve"> PAGEREF _Toc428534764 \h </w:instrText>
        </w:r>
        <w:r w:rsidR="00232B25">
          <w:rPr>
            <w:noProof/>
            <w:webHidden/>
          </w:rPr>
        </w:r>
        <w:r w:rsidR="00232B25">
          <w:rPr>
            <w:noProof/>
            <w:webHidden/>
          </w:rPr>
          <w:fldChar w:fldCharType="separate"/>
        </w:r>
        <w:r w:rsidR="00232B25">
          <w:rPr>
            <w:noProof/>
            <w:webHidden/>
          </w:rPr>
          <w:t>7</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765" w:history="1">
        <w:r w:rsidR="00232B25" w:rsidRPr="003A74FE">
          <w:rPr>
            <w:rStyle w:val="Hyperlink"/>
            <w:noProof/>
          </w:rPr>
          <w:t>Allgemeine Datenschutz- und Sicherheitsbestimmungen</w:t>
        </w:r>
        <w:r w:rsidR="00232B25">
          <w:rPr>
            <w:noProof/>
            <w:webHidden/>
          </w:rPr>
          <w:tab/>
        </w:r>
        <w:r w:rsidR="00232B25">
          <w:rPr>
            <w:noProof/>
            <w:webHidden/>
          </w:rPr>
          <w:fldChar w:fldCharType="begin"/>
        </w:r>
        <w:r w:rsidR="00232B25">
          <w:rPr>
            <w:noProof/>
            <w:webHidden/>
          </w:rPr>
          <w:instrText xml:space="preserve"> PAGEREF _Toc428534765 \h </w:instrText>
        </w:r>
        <w:r w:rsidR="00232B25">
          <w:rPr>
            <w:noProof/>
            <w:webHidden/>
          </w:rPr>
        </w:r>
        <w:r w:rsidR="00232B25">
          <w:rPr>
            <w:noProof/>
            <w:webHidden/>
          </w:rPr>
          <w:fldChar w:fldCharType="separate"/>
        </w:r>
        <w:r w:rsidR="00232B25">
          <w:rPr>
            <w:noProof/>
            <w:webHidden/>
          </w:rPr>
          <w:t>7</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66" w:history="1">
        <w:r w:rsidR="00232B25" w:rsidRPr="003A74FE">
          <w:rPr>
            <w:rStyle w:val="Hyperlink"/>
            <w:noProof/>
          </w:rPr>
          <w:t>Anwendungsbereich</w:t>
        </w:r>
        <w:r w:rsidR="00232B25">
          <w:rPr>
            <w:noProof/>
            <w:webHidden/>
          </w:rPr>
          <w:tab/>
        </w:r>
        <w:r w:rsidR="00232B25">
          <w:rPr>
            <w:noProof/>
            <w:webHidden/>
          </w:rPr>
          <w:fldChar w:fldCharType="begin"/>
        </w:r>
        <w:r w:rsidR="00232B25">
          <w:rPr>
            <w:noProof/>
            <w:webHidden/>
          </w:rPr>
          <w:instrText xml:space="preserve"> PAGEREF _Toc428534766 \h </w:instrText>
        </w:r>
        <w:r w:rsidR="00232B25">
          <w:rPr>
            <w:noProof/>
            <w:webHidden/>
          </w:rPr>
        </w:r>
        <w:r w:rsidR="00232B25">
          <w:rPr>
            <w:noProof/>
            <w:webHidden/>
          </w:rPr>
          <w:fldChar w:fldCharType="separate"/>
        </w:r>
        <w:r w:rsidR="00232B25">
          <w:rPr>
            <w:noProof/>
            <w:webHidden/>
          </w:rPr>
          <w:t>7</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67" w:history="1">
        <w:r w:rsidR="00232B25" w:rsidRPr="003A74FE">
          <w:rPr>
            <w:rStyle w:val="Hyperlink"/>
            <w:noProof/>
          </w:rPr>
          <w:t>Verwendung von Kundendaten</w:t>
        </w:r>
        <w:r w:rsidR="00232B25">
          <w:rPr>
            <w:noProof/>
            <w:webHidden/>
          </w:rPr>
          <w:tab/>
        </w:r>
        <w:r w:rsidR="00232B25">
          <w:rPr>
            <w:noProof/>
            <w:webHidden/>
          </w:rPr>
          <w:fldChar w:fldCharType="begin"/>
        </w:r>
        <w:r w:rsidR="00232B25">
          <w:rPr>
            <w:noProof/>
            <w:webHidden/>
          </w:rPr>
          <w:instrText xml:space="preserve"> PAGEREF _Toc428534767 \h </w:instrText>
        </w:r>
        <w:r w:rsidR="00232B25">
          <w:rPr>
            <w:noProof/>
            <w:webHidden/>
          </w:rPr>
        </w:r>
        <w:r w:rsidR="00232B25">
          <w:rPr>
            <w:noProof/>
            <w:webHidden/>
          </w:rPr>
          <w:fldChar w:fldCharType="separate"/>
        </w:r>
        <w:r w:rsidR="00232B25">
          <w:rPr>
            <w:noProof/>
            <w:webHidden/>
          </w:rPr>
          <w:t>7</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68" w:history="1">
        <w:r w:rsidR="00232B25" w:rsidRPr="003A74FE">
          <w:rPr>
            <w:rStyle w:val="Hyperlink"/>
            <w:noProof/>
          </w:rPr>
          <w:t>Offenlegung von Kundendaten</w:t>
        </w:r>
        <w:r w:rsidR="00232B25">
          <w:rPr>
            <w:noProof/>
            <w:webHidden/>
          </w:rPr>
          <w:tab/>
        </w:r>
        <w:r w:rsidR="00232B25">
          <w:rPr>
            <w:noProof/>
            <w:webHidden/>
          </w:rPr>
          <w:fldChar w:fldCharType="begin"/>
        </w:r>
        <w:r w:rsidR="00232B25">
          <w:rPr>
            <w:noProof/>
            <w:webHidden/>
          </w:rPr>
          <w:instrText xml:space="preserve"> PAGEREF _Toc428534768 \h </w:instrText>
        </w:r>
        <w:r w:rsidR="00232B25">
          <w:rPr>
            <w:noProof/>
            <w:webHidden/>
          </w:rPr>
        </w:r>
        <w:r w:rsidR="00232B25">
          <w:rPr>
            <w:noProof/>
            <w:webHidden/>
          </w:rPr>
          <w:fldChar w:fldCharType="separate"/>
        </w:r>
        <w:r w:rsidR="00232B25">
          <w:rPr>
            <w:noProof/>
            <w:webHidden/>
          </w:rPr>
          <w:t>7</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69" w:history="1">
        <w:r w:rsidR="00232B25" w:rsidRPr="003A74FE">
          <w:rPr>
            <w:rStyle w:val="Hyperlink"/>
            <w:noProof/>
          </w:rPr>
          <w:t>Bildungseinrichtungen</w:t>
        </w:r>
        <w:r w:rsidR="00232B25">
          <w:rPr>
            <w:noProof/>
            <w:webHidden/>
          </w:rPr>
          <w:tab/>
        </w:r>
        <w:r w:rsidR="00232B25">
          <w:rPr>
            <w:noProof/>
            <w:webHidden/>
          </w:rPr>
          <w:fldChar w:fldCharType="begin"/>
        </w:r>
        <w:r w:rsidR="00232B25">
          <w:rPr>
            <w:noProof/>
            <w:webHidden/>
          </w:rPr>
          <w:instrText xml:space="preserve"> PAGEREF _Toc428534769 \h </w:instrText>
        </w:r>
        <w:r w:rsidR="00232B25">
          <w:rPr>
            <w:noProof/>
            <w:webHidden/>
          </w:rPr>
        </w:r>
        <w:r w:rsidR="00232B25">
          <w:rPr>
            <w:noProof/>
            <w:webHidden/>
          </w:rPr>
          <w:fldChar w:fldCharType="separate"/>
        </w:r>
        <w:r w:rsidR="00232B25">
          <w:rPr>
            <w:noProof/>
            <w:webHidden/>
          </w:rPr>
          <w:t>7</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70" w:history="1">
        <w:r w:rsidR="00232B25" w:rsidRPr="003A74FE">
          <w:rPr>
            <w:rStyle w:val="Hyperlink"/>
            <w:noProof/>
          </w:rPr>
          <w:t>HIPAA-Geschäftspartner</w:t>
        </w:r>
        <w:r w:rsidR="00232B25">
          <w:rPr>
            <w:noProof/>
            <w:webHidden/>
          </w:rPr>
          <w:tab/>
        </w:r>
        <w:r w:rsidR="00232B25">
          <w:rPr>
            <w:noProof/>
            <w:webHidden/>
          </w:rPr>
          <w:fldChar w:fldCharType="begin"/>
        </w:r>
        <w:r w:rsidR="00232B25">
          <w:rPr>
            <w:noProof/>
            <w:webHidden/>
          </w:rPr>
          <w:instrText xml:space="preserve"> PAGEREF _Toc428534770 \h </w:instrText>
        </w:r>
        <w:r w:rsidR="00232B25">
          <w:rPr>
            <w:noProof/>
            <w:webHidden/>
          </w:rPr>
        </w:r>
        <w:r w:rsidR="00232B25">
          <w:rPr>
            <w:noProof/>
            <w:webHidden/>
          </w:rPr>
          <w:fldChar w:fldCharType="separate"/>
        </w:r>
        <w:r w:rsidR="00232B25">
          <w:rPr>
            <w:noProof/>
            <w:webHidden/>
          </w:rPr>
          <w:t>7</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71" w:history="1">
        <w:r w:rsidR="00232B25" w:rsidRPr="003A74FE">
          <w:rPr>
            <w:rStyle w:val="Hyperlink"/>
            <w:noProof/>
          </w:rPr>
          <w:t>Sicherheit</w:t>
        </w:r>
        <w:r w:rsidR="00232B25">
          <w:rPr>
            <w:noProof/>
            <w:webHidden/>
          </w:rPr>
          <w:tab/>
        </w:r>
        <w:r w:rsidR="00232B25">
          <w:rPr>
            <w:noProof/>
            <w:webHidden/>
          </w:rPr>
          <w:fldChar w:fldCharType="begin"/>
        </w:r>
        <w:r w:rsidR="00232B25">
          <w:rPr>
            <w:noProof/>
            <w:webHidden/>
          </w:rPr>
          <w:instrText xml:space="preserve"> PAGEREF _Toc428534771 \h </w:instrText>
        </w:r>
        <w:r w:rsidR="00232B25">
          <w:rPr>
            <w:noProof/>
            <w:webHidden/>
          </w:rPr>
        </w:r>
        <w:r w:rsidR="00232B25">
          <w:rPr>
            <w:noProof/>
            <w:webHidden/>
          </w:rPr>
          <w:fldChar w:fldCharType="separate"/>
        </w:r>
        <w:r w:rsidR="00232B25">
          <w:rPr>
            <w:noProof/>
            <w:webHidden/>
          </w:rPr>
          <w:t>8</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72" w:history="1">
        <w:r w:rsidR="00232B25" w:rsidRPr="003A74FE">
          <w:rPr>
            <w:rStyle w:val="Hyperlink"/>
            <w:noProof/>
          </w:rPr>
          <w:t>Meldung von Sicherheitsvorfällen</w:t>
        </w:r>
        <w:r w:rsidR="00232B25">
          <w:rPr>
            <w:noProof/>
            <w:webHidden/>
          </w:rPr>
          <w:tab/>
        </w:r>
        <w:r w:rsidR="00232B25">
          <w:rPr>
            <w:noProof/>
            <w:webHidden/>
          </w:rPr>
          <w:fldChar w:fldCharType="begin"/>
        </w:r>
        <w:r w:rsidR="00232B25">
          <w:rPr>
            <w:noProof/>
            <w:webHidden/>
          </w:rPr>
          <w:instrText xml:space="preserve"> PAGEREF _Toc428534772 \h </w:instrText>
        </w:r>
        <w:r w:rsidR="00232B25">
          <w:rPr>
            <w:noProof/>
            <w:webHidden/>
          </w:rPr>
        </w:r>
        <w:r w:rsidR="00232B25">
          <w:rPr>
            <w:noProof/>
            <w:webHidden/>
          </w:rPr>
          <w:fldChar w:fldCharType="separate"/>
        </w:r>
        <w:r w:rsidR="00232B25">
          <w:rPr>
            <w:noProof/>
            <w:webHidden/>
          </w:rPr>
          <w:t>8</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73" w:history="1">
        <w:r w:rsidR="00232B25" w:rsidRPr="003A74FE">
          <w:rPr>
            <w:rStyle w:val="Hyperlink"/>
            <w:noProof/>
          </w:rPr>
          <w:t>Ort der Datenverarbeitung</w:t>
        </w:r>
        <w:r w:rsidR="00232B25">
          <w:rPr>
            <w:noProof/>
            <w:webHidden/>
          </w:rPr>
          <w:tab/>
        </w:r>
        <w:r w:rsidR="00232B25">
          <w:rPr>
            <w:noProof/>
            <w:webHidden/>
          </w:rPr>
          <w:fldChar w:fldCharType="begin"/>
        </w:r>
        <w:r w:rsidR="00232B25">
          <w:rPr>
            <w:noProof/>
            <w:webHidden/>
          </w:rPr>
          <w:instrText xml:space="preserve"> PAGEREF _Toc428534773 \h </w:instrText>
        </w:r>
        <w:r w:rsidR="00232B25">
          <w:rPr>
            <w:noProof/>
            <w:webHidden/>
          </w:rPr>
        </w:r>
        <w:r w:rsidR="00232B25">
          <w:rPr>
            <w:noProof/>
            <w:webHidden/>
          </w:rPr>
          <w:fldChar w:fldCharType="separate"/>
        </w:r>
        <w:r w:rsidR="00232B25">
          <w:rPr>
            <w:noProof/>
            <w:webHidden/>
          </w:rPr>
          <w:t>8</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74" w:history="1">
        <w:r w:rsidR="00232B25" w:rsidRPr="003A74FE">
          <w:rPr>
            <w:rStyle w:val="Hyperlink"/>
            <w:noProof/>
          </w:rPr>
          <w:t>Vorschauversionen</w:t>
        </w:r>
        <w:r w:rsidR="00232B25">
          <w:rPr>
            <w:noProof/>
            <w:webHidden/>
          </w:rPr>
          <w:tab/>
        </w:r>
        <w:r w:rsidR="00232B25">
          <w:rPr>
            <w:noProof/>
            <w:webHidden/>
          </w:rPr>
          <w:fldChar w:fldCharType="begin"/>
        </w:r>
        <w:r w:rsidR="00232B25">
          <w:rPr>
            <w:noProof/>
            <w:webHidden/>
          </w:rPr>
          <w:instrText xml:space="preserve"> PAGEREF _Toc428534774 \h </w:instrText>
        </w:r>
        <w:r w:rsidR="00232B25">
          <w:rPr>
            <w:noProof/>
            <w:webHidden/>
          </w:rPr>
        </w:r>
        <w:r w:rsidR="00232B25">
          <w:rPr>
            <w:noProof/>
            <w:webHidden/>
          </w:rPr>
          <w:fldChar w:fldCharType="separate"/>
        </w:r>
        <w:r w:rsidR="00232B25">
          <w:rPr>
            <w:noProof/>
            <w:webHidden/>
          </w:rPr>
          <w:t>8</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75" w:history="1">
        <w:r w:rsidR="00232B25" w:rsidRPr="003A74FE">
          <w:rPr>
            <w:rStyle w:val="Hyperlink"/>
            <w:noProof/>
          </w:rPr>
          <w:t>Einsatz von Vertragspartnern</w:t>
        </w:r>
        <w:r w:rsidR="00232B25">
          <w:rPr>
            <w:noProof/>
            <w:webHidden/>
          </w:rPr>
          <w:tab/>
        </w:r>
        <w:r w:rsidR="00232B25">
          <w:rPr>
            <w:noProof/>
            <w:webHidden/>
          </w:rPr>
          <w:fldChar w:fldCharType="begin"/>
        </w:r>
        <w:r w:rsidR="00232B25">
          <w:rPr>
            <w:noProof/>
            <w:webHidden/>
          </w:rPr>
          <w:instrText xml:space="preserve"> PAGEREF _Toc428534775 \h </w:instrText>
        </w:r>
        <w:r w:rsidR="00232B25">
          <w:rPr>
            <w:noProof/>
            <w:webHidden/>
          </w:rPr>
        </w:r>
        <w:r w:rsidR="00232B25">
          <w:rPr>
            <w:noProof/>
            <w:webHidden/>
          </w:rPr>
          <w:fldChar w:fldCharType="separate"/>
        </w:r>
        <w:r w:rsidR="00232B25">
          <w:rPr>
            <w:noProof/>
            <w:webHidden/>
          </w:rPr>
          <w:t>8</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76" w:history="1">
        <w:r w:rsidR="00232B25" w:rsidRPr="003A74FE">
          <w:rPr>
            <w:rStyle w:val="Hyperlink"/>
            <w:noProof/>
          </w:rPr>
          <w:t>So kontaktieren Sie Microsoft</w:t>
        </w:r>
        <w:r w:rsidR="00232B25">
          <w:rPr>
            <w:noProof/>
            <w:webHidden/>
          </w:rPr>
          <w:tab/>
        </w:r>
        <w:r w:rsidR="00232B25">
          <w:rPr>
            <w:noProof/>
            <w:webHidden/>
          </w:rPr>
          <w:fldChar w:fldCharType="begin"/>
        </w:r>
        <w:r w:rsidR="00232B25">
          <w:rPr>
            <w:noProof/>
            <w:webHidden/>
          </w:rPr>
          <w:instrText xml:space="preserve"> PAGEREF _Toc428534776 \h </w:instrText>
        </w:r>
        <w:r w:rsidR="00232B25">
          <w:rPr>
            <w:noProof/>
            <w:webHidden/>
          </w:rPr>
        </w:r>
        <w:r w:rsidR="00232B25">
          <w:rPr>
            <w:noProof/>
            <w:webHidden/>
          </w:rPr>
          <w:fldChar w:fldCharType="separate"/>
        </w:r>
        <w:r w:rsidR="00232B25">
          <w:rPr>
            <w:noProof/>
            <w:webHidden/>
          </w:rPr>
          <w:t>8</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777" w:history="1">
        <w:r w:rsidR="00232B25" w:rsidRPr="003A74FE">
          <w:rPr>
            <w:rStyle w:val="Hyperlink"/>
            <w:noProof/>
          </w:rPr>
          <w:t>Bestimmungen für die Datenverarbeitung</w:t>
        </w:r>
        <w:r w:rsidR="00232B25">
          <w:rPr>
            <w:noProof/>
            <w:webHidden/>
          </w:rPr>
          <w:tab/>
        </w:r>
        <w:r w:rsidR="00232B25">
          <w:rPr>
            <w:noProof/>
            <w:webHidden/>
          </w:rPr>
          <w:fldChar w:fldCharType="begin"/>
        </w:r>
        <w:r w:rsidR="00232B25">
          <w:rPr>
            <w:noProof/>
            <w:webHidden/>
          </w:rPr>
          <w:instrText xml:space="preserve"> PAGEREF _Toc428534777 \h </w:instrText>
        </w:r>
        <w:r w:rsidR="00232B25">
          <w:rPr>
            <w:noProof/>
            <w:webHidden/>
          </w:rPr>
        </w:r>
        <w:r w:rsidR="00232B25">
          <w:rPr>
            <w:noProof/>
            <w:webHidden/>
          </w:rPr>
          <w:fldChar w:fldCharType="separate"/>
        </w:r>
        <w:r w:rsidR="00232B25">
          <w:rPr>
            <w:noProof/>
            <w:webHidden/>
          </w:rPr>
          <w:t>10</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78" w:history="1">
        <w:r w:rsidR="00232B25" w:rsidRPr="003A74FE">
          <w:rPr>
            <w:rStyle w:val="Hyperlink"/>
            <w:noProof/>
          </w:rPr>
          <w:t>Speicherorte von Kunden Data-at-rest</w:t>
        </w:r>
        <w:r w:rsidR="00232B25">
          <w:rPr>
            <w:noProof/>
            <w:webHidden/>
          </w:rPr>
          <w:tab/>
        </w:r>
        <w:r w:rsidR="00232B25">
          <w:rPr>
            <w:noProof/>
            <w:webHidden/>
          </w:rPr>
          <w:fldChar w:fldCharType="begin"/>
        </w:r>
        <w:r w:rsidR="00232B25">
          <w:rPr>
            <w:noProof/>
            <w:webHidden/>
          </w:rPr>
          <w:instrText xml:space="preserve"> PAGEREF _Toc428534778 \h </w:instrText>
        </w:r>
        <w:r w:rsidR="00232B25">
          <w:rPr>
            <w:noProof/>
            <w:webHidden/>
          </w:rPr>
        </w:r>
        <w:r w:rsidR="00232B25">
          <w:rPr>
            <w:noProof/>
            <w:webHidden/>
          </w:rPr>
          <w:fldChar w:fldCharType="separate"/>
        </w:r>
        <w:r w:rsidR="00232B25">
          <w:rPr>
            <w:noProof/>
            <w:webHidden/>
          </w:rPr>
          <w:t>10</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79" w:history="1">
        <w:r w:rsidR="00232B25" w:rsidRPr="003A74FE">
          <w:rPr>
            <w:rStyle w:val="Hyperlink"/>
            <w:noProof/>
          </w:rPr>
          <w:t>Datenschutz</w:t>
        </w:r>
        <w:r w:rsidR="00232B25">
          <w:rPr>
            <w:noProof/>
            <w:webHidden/>
          </w:rPr>
          <w:tab/>
        </w:r>
        <w:r w:rsidR="00232B25">
          <w:rPr>
            <w:noProof/>
            <w:webHidden/>
          </w:rPr>
          <w:fldChar w:fldCharType="begin"/>
        </w:r>
        <w:r w:rsidR="00232B25">
          <w:rPr>
            <w:noProof/>
            <w:webHidden/>
          </w:rPr>
          <w:instrText xml:space="preserve"> PAGEREF _Toc428534779 \h </w:instrText>
        </w:r>
        <w:r w:rsidR="00232B25">
          <w:rPr>
            <w:noProof/>
            <w:webHidden/>
          </w:rPr>
        </w:r>
        <w:r w:rsidR="00232B25">
          <w:rPr>
            <w:noProof/>
            <w:webHidden/>
          </w:rPr>
          <w:fldChar w:fldCharType="separate"/>
        </w:r>
        <w:r w:rsidR="00232B25">
          <w:rPr>
            <w:noProof/>
            <w:webHidden/>
          </w:rPr>
          <w:t>11</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80" w:history="1">
        <w:r w:rsidR="00232B25" w:rsidRPr="003A74FE">
          <w:rPr>
            <w:rStyle w:val="Hyperlink"/>
            <w:noProof/>
          </w:rPr>
          <w:t>Zusätzliche Bestimmungen für Europa</w:t>
        </w:r>
        <w:r w:rsidR="00232B25">
          <w:rPr>
            <w:noProof/>
            <w:webHidden/>
          </w:rPr>
          <w:tab/>
        </w:r>
        <w:r w:rsidR="00232B25">
          <w:rPr>
            <w:noProof/>
            <w:webHidden/>
          </w:rPr>
          <w:fldChar w:fldCharType="begin"/>
        </w:r>
        <w:r w:rsidR="00232B25">
          <w:rPr>
            <w:noProof/>
            <w:webHidden/>
          </w:rPr>
          <w:instrText xml:space="preserve"> PAGEREF _Toc428534780 \h </w:instrText>
        </w:r>
        <w:r w:rsidR="00232B25">
          <w:rPr>
            <w:noProof/>
            <w:webHidden/>
          </w:rPr>
        </w:r>
        <w:r w:rsidR="00232B25">
          <w:rPr>
            <w:noProof/>
            <w:webHidden/>
          </w:rPr>
          <w:fldChar w:fldCharType="separate"/>
        </w:r>
        <w:r w:rsidR="00232B25">
          <w:rPr>
            <w:noProof/>
            <w:webHidden/>
          </w:rPr>
          <w:t>11</w:t>
        </w:r>
        <w:r w:rsidR="00232B25">
          <w:rPr>
            <w:noProof/>
            <w:webHidden/>
          </w:rPr>
          <w:fldChar w:fldCharType="end"/>
        </w:r>
      </w:hyperlink>
    </w:p>
    <w:p w:rsidR="00232B25" w:rsidRDefault="001F58CD">
      <w:pPr>
        <w:pStyle w:val="TOC5"/>
        <w:tabs>
          <w:tab w:val="right" w:leader="dot" w:pos="5030"/>
        </w:tabs>
        <w:rPr>
          <w:rFonts w:eastAsiaTheme="minorEastAsia"/>
          <w:noProof/>
          <w:sz w:val="22"/>
          <w:lang w:val="en-US" w:eastAsia="ja-JP" w:bidi="ar-SA"/>
        </w:rPr>
      </w:pPr>
      <w:hyperlink w:anchor="_Toc428534781" w:history="1">
        <w:r w:rsidR="00232B25" w:rsidRPr="003A74FE">
          <w:rPr>
            <w:rStyle w:val="Hyperlink"/>
            <w:noProof/>
          </w:rPr>
          <w:t>Sicherheit</w:t>
        </w:r>
        <w:r w:rsidR="00232B25">
          <w:rPr>
            <w:noProof/>
            <w:webHidden/>
          </w:rPr>
          <w:tab/>
        </w:r>
        <w:r w:rsidR="00232B25">
          <w:rPr>
            <w:noProof/>
            <w:webHidden/>
          </w:rPr>
          <w:fldChar w:fldCharType="begin"/>
        </w:r>
        <w:r w:rsidR="00232B25">
          <w:rPr>
            <w:noProof/>
            <w:webHidden/>
          </w:rPr>
          <w:instrText xml:space="preserve"> PAGEREF _Toc428534781 \h </w:instrText>
        </w:r>
        <w:r w:rsidR="00232B25">
          <w:rPr>
            <w:noProof/>
            <w:webHidden/>
          </w:rPr>
        </w:r>
        <w:r w:rsidR="00232B25">
          <w:rPr>
            <w:noProof/>
            <w:webHidden/>
          </w:rPr>
          <w:fldChar w:fldCharType="separate"/>
        </w:r>
        <w:r w:rsidR="00232B25">
          <w:rPr>
            <w:noProof/>
            <w:webHidden/>
          </w:rPr>
          <w:t>12</w:t>
        </w:r>
        <w:r w:rsidR="00232B25">
          <w:rPr>
            <w:noProof/>
            <w:webHidden/>
          </w:rPr>
          <w:fldChar w:fldCharType="end"/>
        </w:r>
      </w:hyperlink>
    </w:p>
    <w:p w:rsidR="00232B25" w:rsidRDefault="001F58CD">
      <w:pPr>
        <w:pStyle w:val="TOC1"/>
        <w:tabs>
          <w:tab w:val="right" w:leader="dot" w:pos="5030"/>
        </w:tabs>
        <w:rPr>
          <w:rFonts w:eastAsiaTheme="minorEastAsia"/>
          <w:b w:val="0"/>
          <w:caps w:val="0"/>
          <w:noProof/>
          <w:sz w:val="22"/>
          <w:lang w:val="en-US" w:eastAsia="ja-JP" w:bidi="ar-SA"/>
        </w:rPr>
      </w:pPr>
      <w:hyperlink w:anchor="_Toc428534782" w:history="1">
        <w:r w:rsidR="00232B25" w:rsidRPr="003A74FE">
          <w:rPr>
            <w:rStyle w:val="Hyperlink"/>
            <w:noProof/>
          </w:rPr>
          <w:t>Spezifische Bestimmungen für Onlinedienste</w:t>
        </w:r>
        <w:r w:rsidR="00232B25">
          <w:rPr>
            <w:noProof/>
            <w:webHidden/>
          </w:rPr>
          <w:tab/>
        </w:r>
        <w:r w:rsidR="00232B25">
          <w:rPr>
            <w:noProof/>
            <w:webHidden/>
          </w:rPr>
          <w:fldChar w:fldCharType="begin"/>
        </w:r>
        <w:r w:rsidR="00232B25">
          <w:rPr>
            <w:noProof/>
            <w:webHidden/>
          </w:rPr>
          <w:instrText xml:space="preserve"> PAGEREF _Toc428534782 \h </w:instrText>
        </w:r>
        <w:r w:rsidR="00232B25">
          <w:rPr>
            <w:noProof/>
            <w:webHidden/>
          </w:rPr>
        </w:r>
        <w:r w:rsidR="00232B25">
          <w:rPr>
            <w:noProof/>
            <w:webHidden/>
          </w:rPr>
          <w:fldChar w:fldCharType="separate"/>
        </w:r>
        <w:r w:rsidR="00232B25">
          <w:rPr>
            <w:noProof/>
            <w:webHidden/>
          </w:rPr>
          <w:t>16</w:t>
        </w:r>
        <w:r w:rsidR="00232B25">
          <w:rPr>
            <w:noProof/>
            <w:webHidden/>
          </w:rPr>
          <w:fldChar w:fldCharType="end"/>
        </w:r>
      </w:hyperlink>
    </w:p>
    <w:p w:rsidR="00232B25" w:rsidRDefault="001F58CD">
      <w:pPr>
        <w:pStyle w:val="TOC2"/>
        <w:tabs>
          <w:tab w:val="right" w:leader="dot" w:pos="5030"/>
        </w:tabs>
        <w:rPr>
          <w:rFonts w:eastAsiaTheme="minorEastAsia"/>
          <w:b w:val="0"/>
          <w:smallCaps w:val="0"/>
          <w:noProof/>
          <w:sz w:val="22"/>
          <w:lang w:val="en-US" w:eastAsia="ja-JP" w:bidi="ar-SA"/>
        </w:rPr>
      </w:pPr>
      <w:hyperlink w:anchor="_Toc428534783" w:history="1">
        <w:r w:rsidR="00232B25" w:rsidRPr="003A74FE">
          <w:rPr>
            <w:rStyle w:val="Hyperlink"/>
            <w:noProof/>
          </w:rPr>
          <w:t>Microsoft Azure-Dienste</w:t>
        </w:r>
        <w:r w:rsidR="00232B25">
          <w:rPr>
            <w:noProof/>
            <w:webHidden/>
          </w:rPr>
          <w:tab/>
        </w:r>
        <w:r w:rsidR="00232B25">
          <w:rPr>
            <w:noProof/>
            <w:webHidden/>
          </w:rPr>
          <w:fldChar w:fldCharType="begin"/>
        </w:r>
        <w:r w:rsidR="00232B25">
          <w:rPr>
            <w:noProof/>
            <w:webHidden/>
          </w:rPr>
          <w:instrText xml:space="preserve"> PAGEREF _Toc428534783 \h </w:instrText>
        </w:r>
        <w:r w:rsidR="00232B25">
          <w:rPr>
            <w:noProof/>
            <w:webHidden/>
          </w:rPr>
        </w:r>
        <w:r w:rsidR="00232B25">
          <w:rPr>
            <w:noProof/>
            <w:webHidden/>
          </w:rPr>
          <w:fldChar w:fldCharType="separate"/>
        </w:r>
        <w:r w:rsidR="00232B25">
          <w:rPr>
            <w:noProof/>
            <w:webHidden/>
          </w:rPr>
          <w:t>16</w:t>
        </w:r>
        <w:r w:rsidR="00232B25">
          <w:rPr>
            <w:noProof/>
            <w:webHidden/>
          </w:rPr>
          <w:fldChar w:fldCharType="end"/>
        </w:r>
      </w:hyperlink>
    </w:p>
    <w:p w:rsidR="00232B25" w:rsidRDefault="001F58CD">
      <w:pPr>
        <w:pStyle w:val="TOC2"/>
        <w:tabs>
          <w:tab w:val="right" w:leader="dot" w:pos="5030"/>
        </w:tabs>
        <w:rPr>
          <w:rFonts w:eastAsiaTheme="minorEastAsia"/>
          <w:b w:val="0"/>
          <w:smallCaps w:val="0"/>
          <w:noProof/>
          <w:sz w:val="22"/>
          <w:lang w:val="en-US" w:eastAsia="ja-JP" w:bidi="ar-SA"/>
        </w:rPr>
      </w:pPr>
      <w:hyperlink w:anchor="_Toc428534784" w:history="1">
        <w:r w:rsidR="00232B25" w:rsidRPr="003A74FE">
          <w:rPr>
            <w:rStyle w:val="Hyperlink"/>
            <w:noProof/>
          </w:rPr>
          <w:t>Enterprise Mobility-Dienste</w:t>
        </w:r>
        <w:r w:rsidR="00232B25">
          <w:rPr>
            <w:noProof/>
            <w:webHidden/>
          </w:rPr>
          <w:tab/>
        </w:r>
        <w:r w:rsidR="00232B25">
          <w:rPr>
            <w:noProof/>
            <w:webHidden/>
          </w:rPr>
          <w:fldChar w:fldCharType="begin"/>
        </w:r>
        <w:r w:rsidR="00232B25">
          <w:rPr>
            <w:noProof/>
            <w:webHidden/>
          </w:rPr>
          <w:instrText xml:space="preserve"> PAGEREF _Toc428534784 \h </w:instrText>
        </w:r>
        <w:r w:rsidR="00232B25">
          <w:rPr>
            <w:noProof/>
            <w:webHidden/>
          </w:rPr>
        </w:r>
        <w:r w:rsidR="00232B25">
          <w:rPr>
            <w:noProof/>
            <w:webHidden/>
          </w:rPr>
          <w:fldChar w:fldCharType="separate"/>
        </w:r>
        <w:r w:rsidR="00232B25">
          <w:rPr>
            <w:noProof/>
            <w:webHidden/>
          </w:rPr>
          <w:t>17</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785" w:history="1">
        <w:r w:rsidR="00232B25" w:rsidRPr="003A74FE">
          <w:rPr>
            <w:rStyle w:val="Hyperlink"/>
            <w:noProof/>
          </w:rPr>
          <w:t>Azure Active Directory Basic</w:t>
        </w:r>
        <w:r w:rsidR="00232B25">
          <w:rPr>
            <w:noProof/>
            <w:webHidden/>
          </w:rPr>
          <w:tab/>
        </w:r>
        <w:r w:rsidR="00232B25">
          <w:rPr>
            <w:noProof/>
            <w:webHidden/>
          </w:rPr>
          <w:fldChar w:fldCharType="begin"/>
        </w:r>
        <w:r w:rsidR="00232B25">
          <w:rPr>
            <w:noProof/>
            <w:webHidden/>
          </w:rPr>
          <w:instrText xml:space="preserve"> PAGEREF _Toc428534785 \h </w:instrText>
        </w:r>
        <w:r w:rsidR="00232B25">
          <w:rPr>
            <w:noProof/>
            <w:webHidden/>
          </w:rPr>
        </w:r>
        <w:r w:rsidR="00232B25">
          <w:rPr>
            <w:noProof/>
            <w:webHidden/>
          </w:rPr>
          <w:fldChar w:fldCharType="separate"/>
        </w:r>
        <w:r w:rsidR="00232B25">
          <w:rPr>
            <w:noProof/>
            <w:webHidden/>
          </w:rPr>
          <w:t>17</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786" w:history="1">
        <w:r w:rsidR="00232B25" w:rsidRPr="003A74FE">
          <w:rPr>
            <w:rStyle w:val="Hyperlink"/>
            <w:noProof/>
          </w:rPr>
          <w:t>Azure Active Directory Premium</w:t>
        </w:r>
        <w:r w:rsidR="00232B25">
          <w:rPr>
            <w:noProof/>
            <w:webHidden/>
          </w:rPr>
          <w:tab/>
        </w:r>
        <w:r w:rsidR="00232B25">
          <w:rPr>
            <w:noProof/>
            <w:webHidden/>
          </w:rPr>
          <w:fldChar w:fldCharType="begin"/>
        </w:r>
        <w:r w:rsidR="00232B25">
          <w:rPr>
            <w:noProof/>
            <w:webHidden/>
          </w:rPr>
          <w:instrText xml:space="preserve"> PAGEREF _Toc428534786 \h </w:instrText>
        </w:r>
        <w:r w:rsidR="00232B25">
          <w:rPr>
            <w:noProof/>
            <w:webHidden/>
          </w:rPr>
        </w:r>
        <w:r w:rsidR="00232B25">
          <w:rPr>
            <w:noProof/>
            <w:webHidden/>
          </w:rPr>
          <w:fldChar w:fldCharType="separate"/>
        </w:r>
        <w:r w:rsidR="00232B25">
          <w:rPr>
            <w:noProof/>
            <w:webHidden/>
          </w:rPr>
          <w:t>17</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787" w:history="1">
        <w:r w:rsidR="00232B25" w:rsidRPr="003A74FE">
          <w:rPr>
            <w:rStyle w:val="Hyperlink"/>
            <w:noProof/>
          </w:rPr>
          <w:t>Azure Rights Management</w:t>
        </w:r>
        <w:r w:rsidR="00232B25">
          <w:rPr>
            <w:noProof/>
            <w:webHidden/>
          </w:rPr>
          <w:tab/>
        </w:r>
        <w:r w:rsidR="00232B25">
          <w:rPr>
            <w:noProof/>
            <w:webHidden/>
          </w:rPr>
          <w:fldChar w:fldCharType="begin"/>
        </w:r>
        <w:r w:rsidR="00232B25">
          <w:rPr>
            <w:noProof/>
            <w:webHidden/>
          </w:rPr>
          <w:instrText xml:space="preserve"> PAGEREF _Toc428534787 \h </w:instrText>
        </w:r>
        <w:r w:rsidR="00232B25">
          <w:rPr>
            <w:noProof/>
            <w:webHidden/>
          </w:rPr>
        </w:r>
        <w:r w:rsidR="00232B25">
          <w:rPr>
            <w:noProof/>
            <w:webHidden/>
          </w:rPr>
          <w:fldChar w:fldCharType="separate"/>
        </w:r>
        <w:r w:rsidR="00232B25">
          <w:rPr>
            <w:noProof/>
            <w:webHidden/>
          </w:rPr>
          <w:t>17</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788" w:history="1">
        <w:r w:rsidR="00232B25" w:rsidRPr="003A74FE">
          <w:rPr>
            <w:rStyle w:val="Hyperlink"/>
            <w:noProof/>
          </w:rPr>
          <w:t>Azure RemoteApp</w:t>
        </w:r>
        <w:r w:rsidR="00232B25">
          <w:rPr>
            <w:noProof/>
            <w:webHidden/>
          </w:rPr>
          <w:tab/>
        </w:r>
        <w:r w:rsidR="00232B25">
          <w:rPr>
            <w:noProof/>
            <w:webHidden/>
          </w:rPr>
          <w:fldChar w:fldCharType="begin"/>
        </w:r>
        <w:r w:rsidR="00232B25">
          <w:rPr>
            <w:noProof/>
            <w:webHidden/>
          </w:rPr>
          <w:instrText xml:space="preserve"> PAGEREF _Toc428534788 \h </w:instrText>
        </w:r>
        <w:r w:rsidR="00232B25">
          <w:rPr>
            <w:noProof/>
            <w:webHidden/>
          </w:rPr>
        </w:r>
        <w:r w:rsidR="00232B25">
          <w:rPr>
            <w:noProof/>
            <w:webHidden/>
          </w:rPr>
          <w:fldChar w:fldCharType="separate"/>
        </w:r>
        <w:r w:rsidR="00232B25">
          <w:rPr>
            <w:noProof/>
            <w:webHidden/>
          </w:rPr>
          <w:t>17</w:t>
        </w:r>
        <w:r w:rsidR="00232B25">
          <w:rPr>
            <w:noProof/>
            <w:webHidden/>
          </w:rPr>
          <w:fldChar w:fldCharType="end"/>
        </w:r>
      </w:hyperlink>
    </w:p>
    <w:p w:rsidR="00232B25" w:rsidRDefault="001F58CD">
      <w:pPr>
        <w:pStyle w:val="TOC3"/>
        <w:tabs>
          <w:tab w:val="right" w:leader="dot" w:pos="5030"/>
        </w:tabs>
        <w:rPr>
          <w:rFonts w:eastAsiaTheme="minorEastAsia"/>
          <w:smallCaps w:val="0"/>
          <w:noProof/>
          <w:sz w:val="22"/>
          <w:lang w:val="en-US" w:eastAsia="ja-JP" w:bidi="ar-SA"/>
        </w:rPr>
      </w:pPr>
      <w:hyperlink w:anchor="_Toc428534789" w:history="1">
        <w:r w:rsidR="00232B25" w:rsidRPr="003A74FE">
          <w:rPr>
            <w:rStyle w:val="Hyperlink"/>
            <w:noProof/>
          </w:rPr>
          <w:t>Microsoft Intune</w:t>
        </w:r>
        <w:r w:rsidR="00232B25">
          <w:rPr>
            <w:noProof/>
            <w:webHidden/>
          </w:rPr>
          <w:tab/>
        </w:r>
        <w:r w:rsidR="00232B25">
          <w:rPr>
            <w:noProof/>
            <w:webHidden/>
          </w:rPr>
          <w:fldChar w:fldCharType="begin"/>
        </w:r>
        <w:r w:rsidR="00232B25">
          <w:rPr>
            <w:noProof/>
            <w:webHidden/>
          </w:rPr>
          <w:instrText xml:space="preserve"> PAGEREF _Toc428534789 \h </w:instrText>
        </w:r>
        <w:r w:rsidR="00232B25">
          <w:rPr>
            <w:noProof/>
            <w:webHidden/>
          </w:rPr>
        </w:r>
        <w:r w:rsidR="00232B25">
          <w:rPr>
            <w:noProof/>
            <w:webHidden/>
          </w:rPr>
          <w:fldChar w:fldCharType="separate"/>
        </w:r>
        <w:r w:rsidR="00232B25">
          <w:rPr>
            <w:noProof/>
            <w:webHidden/>
          </w:rPr>
          <w:t>17</w:t>
        </w:r>
        <w:r w:rsidR="00232B25">
          <w:rPr>
            <w:noProof/>
            <w:webHidden/>
          </w:rPr>
          <w:fldChar w:fldCharType="end"/>
        </w:r>
      </w:hyperlink>
    </w:p>
    <w:p w:rsidR="00232B25" w:rsidRDefault="001F58CD">
      <w:pPr>
        <w:pStyle w:val="TOC2"/>
        <w:tabs>
          <w:tab w:val="right" w:leader="dot" w:pos="5030"/>
        </w:tabs>
        <w:rPr>
          <w:rFonts w:eastAsiaTheme="minorEastAsia"/>
          <w:b w:val="0"/>
          <w:smallCaps w:val="0"/>
          <w:noProof/>
          <w:sz w:val="22"/>
          <w:lang w:val="en-US" w:eastAsia="ja-JP" w:bidi="ar-SA"/>
        </w:rPr>
      </w:pPr>
      <w:hyperlink w:anchor="_Toc428534790" w:history="1">
        <w:r w:rsidR="00232B25" w:rsidRPr="003A74FE">
          <w:rPr>
            <w:rStyle w:val="Hyperlink"/>
            <w:noProof/>
          </w:rPr>
          <w:t>Microsoft Dynamics CRM-Onlinedienste</w:t>
        </w:r>
        <w:r w:rsidR="00232B25">
          <w:rPr>
            <w:noProof/>
            <w:webHidden/>
          </w:rPr>
          <w:tab/>
        </w:r>
        <w:r w:rsidR="00232B25">
          <w:rPr>
            <w:noProof/>
            <w:webHidden/>
          </w:rPr>
          <w:fldChar w:fldCharType="begin"/>
        </w:r>
        <w:r w:rsidR="00232B25">
          <w:rPr>
            <w:noProof/>
            <w:webHidden/>
          </w:rPr>
          <w:instrText xml:space="preserve"> PAGEREF _Toc428534790 \h </w:instrText>
        </w:r>
        <w:r w:rsidR="00232B25">
          <w:rPr>
            <w:noProof/>
            <w:webHidden/>
          </w:rPr>
        </w:r>
        <w:r w:rsidR="00232B25">
          <w:rPr>
            <w:noProof/>
            <w:webHidden/>
          </w:rPr>
          <w:fldChar w:fldCharType="separate"/>
        </w:r>
        <w:r w:rsidR="00232B25">
          <w:rPr>
            <w:noProof/>
            <w:webHidden/>
          </w:rPr>
          <w:t>18</w:t>
        </w:r>
        <w:r w:rsidR="00232B25">
          <w:rPr>
            <w:noProof/>
            <w:webHidden/>
          </w:rPr>
          <w:fldChar w:fldCharType="end"/>
        </w:r>
      </w:hyperlink>
    </w:p>
    <w:p w:rsidR="00232B25" w:rsidRDefault="001F58CD">
      <w:pPr>
        <w:pStyle w:val="TOC3"/>
        <w:tabs>
          <w:tab w:val="right" w:leader="dot" w:pos="5030"/>
        </w:tabs>
        <w:rPr>
          <w:rFonts w:eastAsiaTheme="minorEastAsia"/>
          <w:smallCaps w:val="0"/>
          <w:noProof/>
          <w:sz w:val="22"/>
          <w:lang w:val="en-US" w:eastAsia="ja-JP" w:bidi="ar-SA"/>
        </w:rPr>
      </w:pPr>
      <w:hyperlink w:anchor="_Toc428534791" w:history="1">
        <w:r w:rsidR="00232B25" w:rsidRPr="003A74FE">
          <w:rPr>
            <w:rStyle w:val="Hyperlink"/>
            <w:noProof/>
            <w:lang w:val="en-US"/>
          </w:rPr>
          <w:t>Microsoft Dynamics CRM Online</w:t>
        </w:r>
        <w:r w:rsidR="00232B25">
          <w:rPr>
            <w:noProof/>
            <w:webHidden/>
          </w:rPr>
          <w:tab/>
        </w:r>
        <w:r w:rsidR="00232B25">
          <w:rPr>
            <w:noProof/>
            <w:webHidden/>
          </w:rPr>
          <w:fldChar w:fldCharType="begin"/>
        </w:r>
        <w:r w:rsidR="00232B25">
          <w:rPr>
            <w:noProof/>
            <w:webHidden/>
          </w:rPr>
          <w:instrText xml:space="preserve"> PAGEREF _Toc428534791 \h </w:instrText>
        </w:r>
        <w:r w:rsidR="00232B25">
          <w:rPr>
            <w:noProof/>
            <w:webHidden/>
          </w:rPr>
        </w:r>
        <w:r w:rsidR="00232B25">
          <w:rPr>
            <w:noProof/>
            <w:webHidden/>
          </w:rPr>
          <w:fldChar w:fldCharType="separate"/>
        </w:r>
        <w:r w:rsidR="00232B25">
          <w:rPr>
            <w:noProof/>
            <w:webHidden/>
          </w:rPr>
          <w:t>18</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792" w:history="1">
        <w:r w:rsidR="00232B25" w:rsidRPr="003A74FE">
          <w:rPr>
            <w:rStyle w:val="Hyperlink"/>
            <w:noProof/>
          </w:rPr>
          <w:t>Microsoft Dynamics Marketing</w:t>
        </w:r>
        <w:r w:rsidR="00232B25">
          <w:rPr>
            <w:noProof/>
            <w:webHidden/>
          </w:rPr>
          <w:tab/>
        </w:r>
        <w:r w:rsidR="00232B25">
          <w:rPr>
            <w:noProof/>
            <w:webHidden/>
          </w:rPr>
          <w:fldChar w:fldCharType="begin"/>
        </w:r>
        <w:r w:rsidR="00232B25">
          <w:rPr>
            <w:noProof/>
            <w:webHidden/>
          </w:rPr>
          <w:instrText xml:space="preserve"> PAGEREF _Toc428534792 \h </w:instrText>
        </w:r>
        <w:r w:rsidR="00232B25">
          <w:rPr>
            <w:noProof/>
            <w:webHidden/>
          </w:rPr>
        </w:r>
        <w:r w:rsidR="00232B25">
          <w:rPr>
            <w:noProof/>
            <w:webHidden/>
          </w:rPr>
          <w:fldChar w:fldCharType="separate"/>
        </w:r>
        <w:r w:rsidR="00232B25">
          <w:rPr>
            <w:noProof/>
            <w:webHidden/>
          </w:rPr>
          <w:t>18</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793" w:history="1">
        <w:r w:rsidR="00232B25" w:rsidRPr="003A74FE">
          <w:rPr>
            <w:rStyle w:val="Hyperlink"/>
            <w:noProof/>
          </w:rPr>
          <w:t>Microsoft Social Engagement</w:t>
        </w:r>
        <w:r w:rsidR="00232B25">
          <w:rPr>
            <w:noProof/>
            <w:webHidden/>
          </w:rPr>
          <w:tab/>
        </w:r>
        <w:r w:rsidR="00232B25">
          <w:rPr>
            <w:noProof/>
            <w:webHidden/>
          </w:rPr>
          <w:fldChar w:fldCharType="begin"/>
        </w:r>
        <w:r w:rsidR="00232B25">
          <w:rPr>
            <w:noProof/>
            <w:webHidden/>
          </w:rPr>
          <w:instrText xml:space="preserve"> PAGEREF _Toc428534793 \h </w:instrText>
        </w:r>
        <w:r w:rsidR="00232B25">
          <w:rPr>
            <w:noProof/>
            <w:webHidden/>
          </w:rPr>
        </w:r>
        <w:r w:rsidR="00232B25">
          <w:rPr>
            <w:noProof/>
            <w:webHidden/>
          </w:rPr>
          <w:fldChar w:fldCharType="separate"/>
        </w:r>
        <w:r w:rsidR="00232B25">
          <w:rPr>
            <w:noProof/>
            <w:webHidden/>
          </w:rPr>
          <w:t>18</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794" w:history="1">
        <w:r w:rsidR="00232B25" w:rsidRPr="003A74FE">
          <w:rPr>
            <w:rStyle w:val="Hyperlink"/>
            <w:noProof/>
          </w:rPr>
          <w:t>Parature, von Microsoft</w:t>
        </w:r>
        <w:r w:rsidR="00232B25">
          <w:rPr>
            <w:noProof/>
            <w:webHidden/>
          </w:rPr>
          <w:tab/>
        </w:r>
        <w:r w:rsidR="00232B25">
          <w:rPr>
            <w:noProof/>
            <w:webHidden/>
          </w:rPr>
          <w:fldChar w:fldCharType="begin"/>
        </w:r>
        <w:r w:rsidR="00232B25">
          <w:rPr>
            <w:noProof/>
            <w:webHidden/>
          </w:rPr>
          <w:instrText xml:space="preserve"> PAGEREF _Toc428534794 \h </w:instrText>
        </w:r>
        <w:r w:rsidR="00232B25">
          <w:rPr>
            <w:noProof/>
            <w:webHidden/>
          </w:rPr>
        </w:r>
        <w:r w:rsidR="00232B25">
          <w:rPr>
            <w:noProof/>
            <w:webHidden/>
          </w:rPr>
          <w:fldChar w:fldCharType="separate"/>
        </w:r>
        <w:r w:rsidR="00232B25">
          <w:rPr>
            <w:noProof/>
            <w:webHidden/>
          </w:rPr>
          <w:t>19</w:t>
        </w:r>
        <w:r w:rsidR="00232B25">
          <w:rPr>
            <w:noProof/>
            <w:webHidden/>
          </w:rPr>
          <w:fldChar w:fldCharType="end"/>
        </w:r>
      </w:hyperlink>
    </w:p>
    <w:p w:rsidR="00232B25" w:rsidRDefault="001F58CD">
      <w:pPr>
        <w:pStyle w:val="TOC2"/>
        <w:tabs>
          <w:tab w:val="right" w:leader="dot" w:pos="5030"/>
        </w:tabs>
        <w:rPr>
          <w:rFonts w:eastAsiaTheme="minorEastAsia"/>
          <w:b w:val="0"/>
          <w:smallCaps w:val="0"/>
          <w:noProof/>
          <w:sz w:val="22"/>
          <w:lang w:val="en-US" w:eastAsia="ja-JP" w:bidi="ar-SA"/>
        </w:rPr>
      </w:pPr>
      <w:hyperlink w:anchor="_Toc428534795" w:history="1">
        <w:r w:rsidR="00232B25" w:rsidRPr="003A74FE">
          <w:rPr>
            <w:rStyle w:val="Hyperlink"/>
            <w:noProof/>
          </w:rPr>
          <w:t>Office 365-Dienste</w:t>
        </w:r>
        <w:r w:rsidR="00232B25">
          <w:rPr>
            <w:noProof/>
            <w:webHidden/>
          </w:rPr>
          <w:tab/>
        </w:r>
        <w:r w:rsidR="00232B25">
          <w:rPr>
            <w:noProof/>
            <w:webHidden/>
          </w:rPr>
          <w:fldChar w:fldCharType="begin"/>
        </w:r>
        <w:r w:rsidR="00232B25">
          <w:rPr>
            <w:noProof/>
            <w:webHidden/>
          </w:rPr>
          <w:instrText xml:space="preserve"> PAGEREF _Toc428534795 \h </w:instrText>
        </w:r>
        <w:r w:rsidR="00232B25">
          <w:rPr>
            <w:noProof/>
            <w:webHidden/>
          </w:rPr>
        </w:r>
        <w:r w:rsidR="00232B25">
          <w:rPr>
            <w:noProof/>
            <w:webHidden/>
          </w:rPr>
          <w:fldChar w:fldCharType="separate"/>
        </w:r>
        <w:r w:rsidR="00232B25">
          <w:rPr>
            <w:noProof/>
            <w:webHidden/>
          </w:rPr>
          <w:t>19</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796" w:history="1">
        <w:r w:rsidR="00232B25" w:rsidRPr="003A74FE">
          <w:rPr>
            <w:rStyle w:val="Hyperlink"/>
            <w:noProof/>
          </w:rPr>
          <w:t>Exchange Online</w:t>
        </w:r>
        <w:r w:rsidR="00232B25">
          <w:rPr>
            <w:noProof/>
            <w:webHidden/>
          </w:rPr>
          <w:tab/>
        </w:r>
        <w:r w:rsidR="00232B25">
          <w:rPr>
            <w:noProof/>
            <w:webHidden/>
          </w:rPr>
          <w:fldChar w:fldCharType="begin"/>
        </w:r>
        <w:r w:rsidR="00232B25">
          <w:rPr>
            <w:noProof/>
            <w:webHidden/>
          </w:rPr>
          <w:instrText xml:space="preserve"> PAGEREF _Toc428534796 \h </w:instrText>
        </w:r>
        <w:r w:rsidR="00232B25">
          <w:rPr>
            <w:noProof/>
            <w:webHidden/>
          </w:rPr>
        </w:r>
        <w:r w:rsidR="00232B25">
          <w:rPr>
            <w:noProof/>
            <w:webHidden/>
          </w:rPr>
          <w:fldChar w:fldCharType="separate"/>
        </w:r>
        <w:r w:rsidR="00232B25">
          <w:rPr>
            <w:noProof/>
            <w:webHidden/>
          </w:rPr>
          <w:t>19</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797" w:history="1">
        <w:r w:rsidR="00232B25" w:rsidRPr="003A74FE">
          <w:rPr>
            <w:rStyle w:val="Hyperlink"/>
            <w:noProof/>
          </w:rPr>
          <w:t>Office 365-Anwendungen</w:t>
        </w:r>
        <w:r w:rsidR="00232B25">
          <w:rPr>
            <w:noProof/>
            <w:webHidden/>
          </w:rPr>
          <w:tab/>
        </w:r>
        <w:r w:rsidR="00232B25">
          <w:rPr>
            <w:noProof/>
            <w:webHidden/>
          </w:rPr>
          <w:fldChar w:fldCharType="begin"/>
        </w:r>
        <w:r w:rsidR="00232B25">
          <w:rPr>
            <w:noProof/>
            <w:webHidden/>
          </w:rPr>
          <w:instrText xml:space="preserve"> PAGEREF _Toc428534797 \h </w:instrText>
        </w:r>
        <w:r w:rsidR="00232B25">
          <w:rPr>
            <w:noProof/>
            <w:webHidden/>
          </w:rPr>
        </w:r>
        <w:r w:rsidR="00232B25">
          <w:rPr>
            <w:noProof/>
            <w:webHidden/>
          </w:rPr>
          <w:fldChar w:fldCharType="separate"/>
        </w:r>
        <w:r w:rsidR="00232B25">
          <w:rPr>
            <w:noProof/>
            <w:webHidden/>
          </w:rPr>
          <w:t>21</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798" w:history="1">
        <w:r w:rsidR="00232B25" w:rsidRPr="003A74FE">
          <w:rPr>
            <w:rStyle w:val="Hyperlink"/>
            <w:noProof/>
          </w:rPr>
          <w:t>Office Online</w:t>
        </w:r>
        <w:r w:rsidR="00232B25">
          <w:rPr>
            <w:noProof/>
            <w:webHidden/>
          </w:rPr>
          <w:tab/>
        </w:r>
        <w:r w:rsidR="00232B25">
          <w:rPr>
            <w:noProof/>
            <w:webHidden/>
          </w:rPr>
          <w:fldChar w:fldCharType="begin"/>
        </w:r>
        <w:r w:rsidR="00232B25">
          <w:rPr>
            <w:noProof/>
            <w:webHidden/>
          </w:rPr>
          <w:instrText xml:space="preserve"> PAGEREF _Toc428534798 \h </w:instrText>
        </w:r>
        <w:r w:rsidR="00232B25">
          <w:rPr>
            <w:noProof/>
            <w:webHidden/>
          </w:rPr>
        </w:r>
        <w:r w:rsidR="00232B25">
          <w:rPr>
            <w:noProof/>
            <w:webHidden/>
          </w:rPr>
          <w:fldChar w:fldCharType="separate"/>
        </w:r>
        <w:r w:rsidR="00232B25">
          <w:rPr>
            <w:noProof/>
            <w:webHidden/>
          </w:rPr>
          <w:t>21</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799" w:history="1">
        <w:r w:rsidR="00232B25" w:rsidRPr="003A74FE">
          <w:rPr>
            <w:rStyle w:val="Hyperlink"/>
            <w:noProof/>
          </w:rPr>
          <w:t>OneDrive for Business</w:t>
        </w:r>
        <w:r w:rsidR="00232B25">
          <w:rPr>
            <w:noProof/>
            <w:webHidden/>
          </w:rPr>
          <w:tab/>
        </w:r>
        <w:r w:rsidR="00232B25">
          <w:rPr>
            <w:noProof/>
            <w:webHidden/>
          </w:rPr>
          <w:fldChar w:fldCharType="begin"/>
        </w:r>
        <w:r w:rsidR="00232B25">
          <w:rPr>
            <w:noProof/>
            <w:webHidden/>
          </w:rPr>
          <w:instrText xml:space="preserve"> PAGEREF _Toc428534799 \h </w:instrText>
        </w:r>
        <w:r w:rsidR="00232B25">
          <w:rPr>
            <w:noProof/>
            <w:webHidden/>
          </w:rPr>
        </w:r>
        <w:r w:rsidR="00232B25">
          <w:rPr>
            <w:noProof/>
            <w:webHidden/>
          </w:rPr>
          <w:fldChar w:fldCharType="separate"/>
        </w:r>
        <w:r w:rsidR="00232B25">
          <w:rPr>
            <w:noProof/>
            <w:webHidden/>
          </w:rPr>
          <w:t>22</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800" w:history="1">
        <w:r w:rsidR="00232B25" w:rsidRPr="003A74FE">
          <w:rPr>
            <w:rStyle w:val="Hyperlink"/>
            <w:noProof/>
          </w:rPr>
          <w:t>Project Online</w:t>
        </w:r>
        <w:r w:rsidR="00232B25">
          <w:rPr>
            <w:noProof/>
            <w:webHidden/>
          </w:rPr>
          <w:tab/>
        </w:r>
        <w:r w:rsidR="00232B25">
          <w:rPr>
            <w:noProof/>
            <w:webHidden/>
          </w:rPr>
          <w:fldChar w:fldCharType="begin"/>
        </w:r>
        <w:r w:rsidR="00232B25">
          <w:rPr>
            <w:noProof/>
            <w:webHidden/>
          </w:rPr>
          <w:instrText xml:space="preserve"> PAGEREF _Toc428534800 \h </w:instrText>
        </w:r>
        <w:r w:rsidR="00232B25">
          <w:rPr>
            <w:noProof/>
            <w:webHidden/>
          </w:rPr>
        </w:r>
        <w:r w:rsidR="00232B25">
          <w:rPr>
            <w:noProof/>
            <w:webHidden/>
          </w:rPr>
          <w:fldChar w:fldCharType="separate"/>
        </w:r>
        <w:r w:rsidR="00232B25">
          <w:rPr>
            <w:noProof/>
            <w:webHidden/>
          </w:rPr>
          <w:t>22</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801" w:history="1">
        <w:r w:rsidR="00232B25" w:rsidRPr="003A74FE">
          <w:rPr>
            <w:rStyle w:val="Hyperlink"/>
            <w:noProof/>
          </w:rPr>
          <w:t>SharePoint Online</w:t>
        </w:r>
        <w:r w:rsidR="00232B25">
          <w:rPr>
            <w:noProof/>
            <w:webHidden/>
          </w:rPr>
          <w:tab/>
        </w:r>
        <w:r w:rsidR="00232B25">
          <w:rPr>
            <w:noProof/>
            <w:webHidden/>
          </w:rPr>
          <w:fldChar w:fldCharType="begin"/>
        </w:r>
        <w:r w:rsidR="00232B25">
          <w:rPr>
            <w:noProof/>
            <w:webHidden/>
          </w:rPr>
          <w:instrText xml:space="preserve"> PAGEREF _Toc428534801 \h </w:instrText>
        </w:r>
        <w:r w:rsidR="00232B25">
          <w:rPr>
            <w:noProof/>
            <w:webHidden/>
          </w:rPr>
        </w:r>
        <w:r w:rsidR="00232B25">
          <w:rPr>
            <w:noProof/>
            <w:webHidden/>
          </w:rPr>
          <w:fldChar w:fldCharType="separate"/>
        </w:r>
        <w:r w:rsidR="00232B25">
          <w:rPr>
            <w:noProof/>
            <w:webHidden/>
          </w:rPr>
          <w:t>22</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802" w:history="1">
        <w:r w:rsidR="00232B25" w:rsidRPr="003A74FE">
          <w:rPr>
            <w:rStyle w:val="Hyperlink"/>
            <w:noProof/>
          </w:rPr>
          <w:t>Skype for Business Online</w:t>
        </w:r>
        <w:r w:rsidR="00232B25">
          <w:rPr>
            <w:noProof/>
            <w:webHidden/>
          </w:rPr>
          <w:tab/>
        </w:r>
        <w:r w:rsidR="00232B25">
          <w:rPr>
            <w:noProof/>
            <w:webHidden/>
          </w:rPr>
          <w:fldChar w:fldCharType="begin"/>
        </w:r>
        <w:r w:rsidR="00232B25">
          <w:rPr>
            <w:noProof/>
            <w:webHidden/>
          </w:rPr>
          <w:instrText xml:space="preserve"> PAGEREF _Toc428534802 \h </w:instrText>
        </w:r>
        <w:r w:rsidR="00232B25">
          <w:rPr>
            <w:noProof/>
            <w:webHidden/>
          </w:rPr>
        </w:r>
        <w:r w:rsidR="00232B25">
          <w:rPr>
            <w:noProof/>
            <w:webHidden/>
          </w:rPr>
          <w:fldChar w:fldCharType="separate"/>
        </w:r>
        <w:r w:rsidR="00232B25">
          <w:rPr>
            <w:noProof/>
            <w:webHidden/>
          </w:rPr>
          <w:t>22</w:t>
        </w:r>
        <w:r w:rsidR="00232B25">
          <w:rPr>
            <w:noProof/>
            <w:webHidden/>
          </w:rPr>
          <w:fldChar w:fldCharType="end"/>
        </w:r>
      </w:hyperlink>
    </w:p>
    <w:p w:rsidR="00232B25" w:rsidRDefault="001F58CD">
      <w:pPr>
        <w:pStyle w:val="TOC2"/>
        <w:tabs>
          <w:tab w:val="right" w:leader="dot" w:pos="5030"/>
        </w:tabs>
        <w:rPr>
          <w:rFonts w:eastAsiaTheme="minorEastAsia"/>
          <w:b w:val="0"/>
          <w:smallCaps w:val="0"/>
          <w:noProof/>
          <w:sz w:val="22"/>
          <w:lang w:val="en-US" w:eastAsia="ja-JP" w:bidi="ar-SA"/>
        </w:rPr>
      </w:pPr>
      <w:hyperlink w:anchor="_Toc428534803" w:history="1">
        <w:r w:rsidR="00232B25" w:rsidRPr="003A74FE">
          <w:rPr>
            <w:rStyle w:val="Hyperlink"/>
            <w:noProof/>
          </w:rPr>
          <w:t>Sonstige Onlinedienste</w:t>
        </w:r>
        <w:r w:rsidR="00232B25">
          <w:rPr>
            <w:noProof/>
            <w:webHidden/>
          </w:rPr>
          <w:tab/>
        </w:r>
        <w:r w:rsidR="00232B25">
          <w:rPr>
            <w:noProof/>
            <w:webHidden/>
          </w:rPr>
          <w:fldChar w:fldCharType="begin"/>
        </w:r>
        <w:r w:rsidR="00232B25">
          <w:rPr>
            <w:noProof/>
            <w:webHidden/>
          </w:rPr>
          <w:instrText xml:space="preserve"> PAGEREF _Toc428534803 \h </w:instrText>
        </w:r>
        <w:r w:rsidR="00232B25">
          <w:rPr>
            <w:noProof/>
            <w:webHidden/>
          </w:rPr>
        </w:r>
        <w:r w:rsidR="00232B25">
          <w:rPr>
            <w:noProof/>
            <w:webHidden/>
          </w:rPr>
          <w:fldChar w:fldCharType="separate"/>
        </w:r>
        <w:r w:rsidR="00232B25">
          <w:rPr>
            <w:noProof/>
            <w:webHidden/>
          </w:rPr>
          <w:t>23</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804" w:history="1">
        <w:r w:rsidR="00232B25" w:rsidRPr="003A74FE">
          <w:rPr>
            <w:rStyle w:val="Hyperlink"/>
            <w:noProof/>
          </w:rPr>
          <w:t>Bing Maps Enterprise Platform und Bing Maps Mobile Asset Management Platform</w:t>
        </w:r>
        <w:r w:rsidR="00232B25">
          <w:rPr>
            <w:noProof/>
            <w:webHidden/>
          </w:rPr>
          <w:tab/>
        </w:r>
        <w:r w:rsidR="00232B25">
          <w:rPr>
            <w:noProof/>
            <w:webHidden/>
          </w:rPr>
          <w:fldChar w:fldCharType="begin"/>
        </w:r>
        <w:r w:rsidR="00232B25">
          <w:rPr>
            <w:noProof/>
            <w:webHidden/>
          </w:rPr>
          <w:instrText xml:space="preserve"> PAGEREF _Toc428534804 \h </w:instrText>
        </w:r>
        <w:r w:rsidR="00232B25">
          <w:rPr>
            <w:noProof/>
            <w:webHidden/>
          </w:rPr>
        </w:r>
        <w:r w:rsidR="00232B25">
          <w:rPr>
            <w:noProof/>
            <w:webHidden/>
          </w:rPr>
          <w:fldChar w:fldCharType="separate"/>
        </w:r>
        <w:r w:rsidR="00232B25">
          <w:rPr>
            <w:noProof/>
            <w:webHidden/>
          </w:rPr>
          <w:t>23</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805" w:history="1">
        <w:r w:rsidR="00232B25" w:rsidRPr="003A74FE">
          <w:rPr>
            <w:rStyle w:val="Hyperlink"/>
            <w:noProof/>
          </w:rPr>
          <w:t>Microsoft Learning E-Reference Library</w:t>
        </w:r>
        <w:r w:rsidR="00232B25">
          <w:rPr>
            <w:noProof/>
            <w:webHidden/>
          </w:rPr>
          <w:tab/>
        </w:r>
        <w:r w:rsidR="00232B25">
          <w:rPr>
            <w:noProof/>
            <w:webHidden/>
          </w:rPr>
          <w:fldChar w:fldCharType="begin"/>
        </w:r>
        <w:r w:rsidR="00232B25">
          <w:rPr>
            <w:noProof/>
            <w:webHidden/>
          </w:rPr>
          <w:instrText xml:space="preserve"> PAGEREF _Toc428534805 \h </w:instrText>
        </w:r>
        <w:r w:rsidR="00232B25">
          <w:rPr>
            <w:noProof/>
            <w:webHidden/>
          </w:rPr>
        </w:r>
        <w:r w:rsidR="00232B25">
          <w:rPr>
            <w:noProof/>
            <w:webHidden/>
          </w:rPr>
          <w:fldChar w:fldCharType="separate"/>
        </w:r>
        <w:r w:rsidR="00232B25">
          <w:rPr>
            <w:noProof/>
            <w:webHidden/>
          </w:rPr>
          <w:t>23</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806" w:history="1">
        <w:r w:rsidR="00232B25" w:rsidRPr="003A74FE">
          <w:rPr>
            <w:rStyle w:val="Hyperlink"/>
            <w:noProof/>
          </w:rPr>
          <w:t>Microsoft Learning IT Academy</w:t>
        </w:r>
        <w:r w:rsidR="00232B25">
          <w:rPr>
            <w:noProof/>
            <w:webHidden/>
          </w:rPr>
          <w:tab/>
        </w:r>
        <w:r w:rsidR="00232B25">
          <w:rPr>
            <w:noProof/>
            <w:webHidden/>
          </w:rPr>
          <w:fldChar w:fldCharType="begin"/>
        </w:r>
        <w:r w:rsidR="00232B25">
          <w:rPr>
            <w:noProof/>
            <w:webHidden/>
          </w:rPr>
          <w:instrText xml:space="preserve"> PAGEREF _Toc428534806 \h </w:instrText>
        </w:r>
        <w:r w:rsidR="00232B25">
          <w:rPr>
            <w:noProof/>
            <w:webHidden/>
          </w:rPr>
        </w:r>
        <w:r w:rsidR="00232B25">
          <w:rPr>
            <w:noProof/>
            <w:webHidden/>
          </w:rPr>
          <w:fldChar w:fldCharType="separate"/>
        </w:r>
        <w:r w:rsidR="00232B25">
          <w:rPr>
            <w:noProof/>
            <w:webHidden/>
          </w:rPr>
          <w:t>24</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807" w:history="1">
        <w:r w:rsidR="00232B25" w:rsidRPr="003A74FE">
          <w:rPr>
            <w:rStyle w:val="Hyperlink"/>
            <w:noProof/>
          </w:rPr>
          <w:t>Office 365 Developer</w:t>
        </w:r>
        <w:r w:rsidR="00232B25">
          <w:rPr>
            <w:noProof/>
            <w:webHidden/>
          </w:rPr>
          <w:tab/>
        </w:r>
        <w:r w:rsidR="00232B25">
          <w:rPr>
            <w:noProof/>
            <w:webHidden/>
          </w:rPr>
          <w:fldChar w:fldCharType="begin"/>
        </w:r>
        <w:r w:rsidR="00232B25">
          <w:rPr>
            <w:noProof/>
            <w:webHidden/>
          </w:rPr>
          <w:instrText xml:space="preserve"> PAGEREF _Toc428534807 \h </w:instrText>
        </w:r>
        <w:r w:rsidR="00232B25">
          <w:rPr>
            <w:noProof/>
            <w:webHidden/>
          </w:rPr>
        </w:r>
        <w:r w:rsidR="00232B25">
          <w:rPr>
            <w:noProof/>
            <w:webHidden/>
          </w:rPr>
          <w:fldChar w:fldCharType="separate"/>
        </w:r>
        <w:r w:rsidR="00232B25">
          <w:rPr>
            <w:noProof/>
            <w:webHidden/>
          </w:rPr>
          <w:t>24</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808" w:history="1">
        <w:r w:rsidR="00232B25" w:rsidRPr="003A74FE">
          <w:rPr>
            <w:rStyle w:val="Hyperlink"/>
            <w:noProof/>
          </w:rPr>
          <w:t>Power BI Pro</w:t>
        </w:r>
        <w:r w:rsidR="00232B25">
          <w:rPr>
            <w:noProof/>
            <w:webHidden/>
          </w:rPr>
          <w:tab/>
        </w:r>
        <w:r w:rsidR="00232B25">
          <w:rPr>
            <w:noProof/>
            <w:webHidden/>
          </w:rPr>
          <w:fldChar w:fldCharType="begin"/>
        </w:r>
        <w:r w:rsidR="00232B25">
          <w:rPr>
            <w:noProof/>
            <w:webHidden/>
          </w:rPr>
          <w:instrText xml:space="preserve"> PAGEREF _Toc428534808 \h </w:instrText>
        </w:r>
        <w:r w:rsidR="00232B25">
          <w:rPr>
            <w:noProof/>
            <w:webHidden/>
          </w:rPr>
        </w:r>
        <w:r w:rsidR="00232B25">
          <w:rPr>
            <w:noProof/>
            <w:webHidden/>
          </w:rPr>
          <w:fldChar w:fldCharType="separate"/>
        </w:r>
        <w:r w:rsidR="00232B25">
          <w:rPr>
            <w:noProof/>
            <w:webHidden/>
          </w:rPr>
          <w:t>24</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809" w:history="1">
        <w:r w:rsidR="00232B25" w:rsidRPr="003A74FE">
          <w:rPr>
            <w:rStyle w:val="Hyperlink"/>
            <w:noProof/>
          </w:rPr>
          <w:t>System Center Endpoint Protection</w:t>
        </w:r>
        <w:r w:rsidR="00232B25">
          <w:rPr>
            <w:noProof/>
            <w:webHidden/>
          </w:rPr>
          <w:tab/>
        </w:r>
        <w:r w:rsidR="00232B25">
          <w:rPr>
            <w:noProof/>
            <w:webHidden/>
          </w:rPr>
          <w:fldChar w:fldCharType="begin"/>
        </w:r>
        <w:r w:rsidR="00232B25">
          <w:rPr>
            <w:noProof/>
            <w:webHidden/>
          </w:rPr>
          <w:instrText xml:space="preserve"> PAGEREF _Toc428534809 \h </w:instrText>
        </w:r>
        <w:r w:rsidR="00232B25">
          <w:rPr>
            <w:noProof/>
            <w:webHidden/>
          </w:rPr>
        </w:r>
        <w:r w:rsidR="00232B25">
          <w:rPr>
            <w:noProof/>
            <w:webHidden/>
          </w:rPr>
          <w:fldChar w:fldCharType="separate"/>
        </w:r>
        <w:r w:rsidR="00232B25">
          <w:rPr>
            <w:noProof/>
            <w:webHidden/>
          </w:rPr>
          <w:t>24</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810" w:history="1">
        <w:r w:rsidR="00232B25" w:rsidRPr="003A74FE">
          <w:rPr>
            <w:rStyle w:val="Hyperlink"/>
            <w:noProof/>
          </w:rPr>
          <w:t>Translator API</w:t>
        </w:r>
        <w:r w:rsidR="00232B25">
          <w:rPr>
            <w:noProof/>
            <w:webHidden/>
          </w:rPr>
          <w:tab/>
        </w:r>
        <w:r w:rsidR="00232B25">
          <w:rPr>
            <w:noProof/>
            <w:webHidden/>
          </w:rPr>
          <w:fldChar w:fldCharType="begin"/>
        </w:r>
        <w:r w:rsidR="00232B25">
          <w:rPr>
            <w:noProof/>
            <w:webHidden/>
          </w:rPr>
          <w:instrText xml:space="preserve"> PAGEREF _Toc428534810 \h </w:instrText>
        </w:r>
        <w:r w:rsidR="00232B25">
          <w:rPr>
            <w:noProof/>
            <w:webHidden/>
          </w:rPr>
        </w:r>
        <w:r w:rsidR="00232B25">
          <w:rPr>
            <w:noProof/>
            <w:webHidden/>
          </w:rPr>
          <w:fldChar w:fldCharType="separate"/>
        </w:r>
        <w:r w:rsidR="00232B25">
          <w:rPr>
            <w:noProof/>
            <w:webHidden/>
          </w:rPr>
          <w:t>25</w:t>
        </w:r>
        <w:r w:rsidR="00232B25">
          <w:rPr>
            <w:noProof/>
            <w:webHidden/>
          </w:rPr>
          <w:fldChar w:fldCharType="end"/>
        </w:r>
      </w:hyperlink>
    </w:p>
    <w:p w:rsidR="00232B25" w:rsidRDefault="001F58CD">
      <w:pPr>
        <w:pStyle w:val="TOC4"/>
        <w:rPr>
          <w:rFonts w:eastAsiaTheme="minorEastAsia"/>
          <w:smallCaps w:val="0"/>
          <w:noProof/>
          <w:sz w:val="22"/>
          <w:lang w:val="en-US" w:eastAsia="ja-JP" w:bidi="ar-SA"/>
        </w:rPr>
      </w:pPr>
      <w:hyperlink w:anchor="_Toc428534811" w:history="1">
        <w:r w:rsidR="00232B25" w:rsidRPr="003A74FE">
          <w:rPr>
            <w:rStyle w:val="Hyperlink"/>
            <w:noProof/>
          </w:rPr>
          <w:t>Yammer Enterprise</w:t>
        </w:r>
        <w:r w:rsidR="00232B25">
          <w:rPr>
            <w:noProof/>
            <w:webHidden/>
          </w:rPr>
          <w:tab/>
        </w:r>
        <w:r w:rsidR="00232B25">
          <w:rPr>
            <w:noProof/>
            <w:webHidden/>
          </w:rPr>
          <w:fldChar w:fldCharType="begin"/>
        </w:r>
        <w:r w:rsidR="00232B25">
          <w:rPr>
            <w:noProof/>
            <w:webHidden/>
          </w:rPr>
          <w:instrText xml:space="preserve"> PAGEREF _Toc428534811 \h </w:instrText>
        </w:r>
        <w:r w:rsidR="00232B25">
          <w:rPr>
            <w:noProof/>
            <w:webHidden/>
          </w:rPr>
        </w:r>
        <w:r w:rsidR="00232B25">
          <w:rPr>
            <w:noProof/>
            <w:webHidden/>
          </w:rPr>
          <w:fldChar w:fldCharType="separate"/>
        </w:r>
        <w:r w:rsidR="00232B25">
          <w:rPr>
            <w:noProof/>
            <w:webHidden/>
          </w:rPr>
          <w:t>25</w:t>
        </w:r>
        <w:r w:rsidR="00232B25">
          <w:rPr>
            <w:noProof/>
            <w:webHidden/>
          </w:rPr>
          <w:fldChar w:fldCharType="end"/>
        </w:r>
      </w:hyperlink>
    </w:p>
    <w:p w:rsidR="00232B25" w:rsidRDefault="001F58CD">
      <w:pPr>
        <w:pStyle w:val="TOC1"/>
        <w:tabs>
          <w:tab w:val="right" w:leader="dot" w:pos="5030"/>
        </w:tabs>
        <w:rPr>
          <w:rFonts w:eastAsiaTheme="minorEastAsia"/>
          <w:b w:val="0"/>
          <w:caps w:val="0"/>
          <w:noProof/>
          <w:sz w:val="22"/>
          <w:lang w:val="en-US" w:eastAsia="ja-JP" w:bidi="ar-SA"/>
        </w:rPr>
      </w:pPr>
      <w:hyperlink w:anchor="_Toc428534812" w:history="1">
        <w:r w:rsidR="00232B25" w:rsidRPr="003A74FE">
          <w:rPr>
            <w:rStyle w:val="Hyperlink"/>
            <w:noProof/>
          </w:rPr>
          <w:t>Anhang 1 – Hinweise</w:t>
        </w:r>
        <w:r w:rsidR="00232B25">
          <w:rPr>
            <w:noProof/>
            <w:webHidden/>
          </w:rPr>
          <w:tab/>
        </w:r>
        <w:r w:rsidR="00232B25">
          <w:rPr>
            <w:noProof/>
            <w:webHidden/>
          </w:rPr>
          <w:fldChar w:fldCharType="begin"/>
        </w:r>
        <w:r w:rsidR="00232B25">
          <w:rPr>
            <w:noProof/>
            <w:webHidden/>
          </w:rPr>
          <w:instrText xml:space="preserve"> PAGEREF _Toc428534812 \h </w:instrText>
        </w:r>
        <w:r w:rsidR="00232B25">
          <w:rPr>
            <w:noProof/>
            <w:webHidden/>
          </w:rPr>
        </w:r>
        <w:r w:rsidR="00232B25">
          <w:rPr>
            <w:noProof/>
            <w:webHidden/>
          </w:rPr>
          <w:fldChar w:fldCharType="separate"/>
        </w:r>
        <w:r w:rsidR="00232B25">
          <w:rPr>
            <w:noProof/>
            <w:webHidden/>
          </w:rPr>
          <w:t>26</w:t>
        </w:r>
        <w:r w:rsidR="00232B25">
          <w:rPr>
            <w:noProof/>
            <w:webHidden/>
          </w:rPr>
          <w:fldChar w:fldCharType="end"/>
        </w:r>
      </w:hyperlink>
    </w:p>
    <w:p w:rsidR="00232B25" w:rsidRDefault="001F58CD">
      <w:pPr>
        <w:pStyle w:val="TOC3"/>
        <w:tabs>
          <w:tab w:val="right" w:leader="dot" w:pos="5030"/>
        </w:tabs>
        <w:rPr>
          <w:rFonts w:eastAsiaTheme="minorEastAsia"/>
          <w:smallCaps w:val="0"/>
          <w:noProof/>
          <w:sz w:val="22"/>
          <w:lang w:val="en-US" w:eastAsia="ja-JP" w:bidi="ar-SA"/>
        </w:rPr>
      </w:pPr>
      <w:hyperlink w:anchor="_Toc428534813" w:history="1">
        <w:r w:rsidR="00232B25" w:rsidRPr="003A74FE">
          <w:rPr>
            <w:rStyle w:val="Hyperlink"/>
            <w:noProof/>
          </w:rPr>
          <w:t>Bing Maps</w:t>
        </w:r>
        <w:r w:rsidR="00232B25">
          <w:rPr>
            <w:noProof/>
            <w:webHidden/>
          </w:rPr>
          <w:tab/>
        </w:r>
        <w:r w:rsidR="00232B25">
          <w:rPr>
            <w:noProof/>
            <w:webHidden/>
          </w:rPr>
          <w:fldChar w:fldCharType="begin"/>
        </w:r>
        <w:r w:rsidR="00232B25">
          <w:rPr>
            <w:noProof/>
            <w:webHidden/>
          </w:rPr>
          <w:instrText xml:space="preserve"> PAGEREF _Toc428534813 \h </w:instrText>
        </w:r>
        <w:r w:rsidR="00232B25">
          <w:rPr>
            <w:noProof/>
            <w:webHidden/>
          </w:rPr>
        </w:r>
        <w:r w:rsidR="00232B25">
          <w:rPr>
            <w:noProof/>
            <w:webHidden/>
          </w:rPr>
          <w:fldChar w:fldCharType="separate"/>
        </w:r>
        <w:r w:rsidR="00232B25">
          <w:rPr>
            <w:noProof/>
            <w:webHidden/>
          </w:rPr>
          <w:t>26</w:t>
        </w:r>
        <w:r w:rsidR="00232B25">
          <w:rPr>
            <w:noProof/>
            <w:webHidden/>
          </w:rPr>
          <w:fldChar w:fldCharType="end"/>
        </w:r>
      </w:hyperlink>
    </w:p>
    <w:p w:rsidR="00232B25" w:rsidRDefault="001F58CD">
      <w:pPr>
        <w:pStyle w:val="TOC3"/>
        <w:tabs>
          <w:tab w:val="right" w:leader="dot" w:pos="5030"/>
        </w:tabs>
        <w:rPr>
          <w:rFonts w:eastAsiaTheme="minorEastAsia"/>
          <w:smallCaps w:val="0"/>
          <w:noProof/>
          <w:sz w:val="22"/>
          <w:lang w:val="en-US" w:eastAsia="ja-JP" w:bidi="ar-SA"/>
        </w:rPr>
      </w:pPr>
      <w:hyperlink w:anchor="_Toc428534814" w:history="1">
        <w:r w:rsidR="00232B25" w:rsidRPr="003A74FE">
          <w:rPr>
            <w:rStyle w:val="Hyperlink"/>
            <w:noProof/>
          </w:rPr>
          <w:t>Kundensupport</w:t>
        </w:r>
        <w:r w:rsidR="00232B25">
          <w:rPr>
            <w:noProof/>
            <w:webHidden/>
          </w:rPr>
          <w:tab/>
        </w:r>
        <w:r w:rsidR="00232B25">
          <w:rPr>
            <w:noProof/>
            <w:webHidden/>
          </w:rPr>
          <w:fldChar w:fldCharType="begin"/>
        </w:r>
        <w:r w:rsidR="00232B25">
          <w:rPr>
            <w:noProof/>
            <w:webHidden/>
          </w:rPr>
          <w:instrText xml:space="preserve"> PAGEREF _Toc428534814 \h </w:instrText>
        </w:r>
        <w:r w:rsidR="00232B25">
          <w:rPr>
            <w:noProof/>
            <w:webHidden/>
          </w:rPr>
        </w:r>
        <w:r w:rsidR="00232B25">
          <w:rPr>
            <w:noProof/>
            <w:webHidden/>
          </w:rPr>
          <w:fldChar w:fldCharType="separate"/>
        </w:r>
        <w:r w:rsidR="00232B25">
          <w:rPr>
            <w:noProof/>
            <w:webHidden/>
          </w:rPr>
          <w:t>26</w:t>
        </w:r>
        <w:r w:rsidR="00232B25">
          <w:rPr>
            <w:noProof/>
            <w:webHidden/>
          </w:rPr>
          <w:fldChar w:fldCharType="end"/>
        </w:r>
      </w:hyperlink>
    </w:p>
    <w:p w:rsidR="00232B25" w:rsidRDefault="001F58CD">
      <w:pPr>
        <w:pStyle w:val="TOC3"/>
        <w:tabs>
          <w:tab w:val="right" w:leader="dot" w:pos="5030"/>
        </w:tabs>
        <w:rPr>
          <w:rFonts w:eastAsiaTheme="minorEastAsia"/>
          <w:smallCaps w:val="0"/>
          <w:noProof/>
          <w:sz w:val="22"/>
          <w:lang w:val="en-US" w:eastAsia="ja-JP" w:bidi="ar-SA"/>
        </w:rPr>
      </w:pPr>
      <w:hyperlink w:anchor="_Toc428534815" w:history="1">
        <w:r w:rsidR="00232B25" w:rsidRPr="003A74FE">
          <w:rPr>
            <w:rStyle w:val="Hyperlink"/>
            <w:noProof/>
          </w:rPr>
          <w:t>Hinweis zu H.264/AVC Visual-Standard, VC-1 Video-Standard, MPEG-4 Visual-Standard und MPEG-2-Videostandard</w:t>
        </w:r>
        <w:r w:rsidR="00232B25">
          <w:rPr>
            <w:noProof/>
            <w:webHidden/>
          </w:rPr>
          <w:tab/>
        </w:r>
        <w:r w:rsidR="00232B25">
          <w:rPr>
            <w:noProof/>
            <w:webHidden/>
          </w:rPr>
          <w:fldChar w:fldCharType="begin"/>
        </w:r>
        <w:r w:rsidR="00232B25">
          <w:rPr>
            <w:noProof/>
            <w:webHidden/>
          </w:rPr>
          <w:instrText xml:space="preserve"> PAGEREF _Toc428534815 \h </w:instrText>
        </w:r>
        <w:r w:rsidR="00232B25">
          <w:rPr>
            <w:noProof/>
            <w:webHidden/>
          </w:rPr>
        </w:r>
        <w:r w:rsidR="00232B25">
          <w:rPr>
            <w:noProof/>
            <w:webHidden/>
          </w:rPr>
          <w:fldChar w:fldCharType="separate"/>
        </w:r>
        <w:r w:rsidR="00232B25">
          <w:rPr>
            <w:noProof/>
            <w:webHidden/>
          </w:rPr>
          <w:t>27</w:t>
        </w:r>
        <w:r w:rsidR="00232B25">
          <w:rPr>
            <w:noProof/>
            <w:webHidden/>
          </w:rPr>
          <w:fldChar w:fldCharType="end"/>
        </w:r>
      </w:hyperlink>
    </w:p>
    <w:p w:rsidR="00232B25" w:rsidRDefault="001F58CD">
      <w:pPr>
        <w:pStyle w:val="TOC1"/>
        <w:tabs>
          <w:tab w:val="right" w:leader="dot" w:pos="5030"/>
        </w:tabs>
        <w:rPr>
          <w:rFonts w:eastAsiaTheme="minorEastAsia"/>
          <w:b w:val="0"/>
          <w:caps w:val="0"/>
          <w:noProof/>
          <w:sz w:val="22"/>
          <w:lang w:val="en-US" w:eastAsia="ja-JP" w:bidi="ar-SA"/>
        </w:rPr>
      </w:pPr>
      <w:hyperlink w:anchor="_Toc428534816" w:history="1">
        <w:r w:rsidR="00232B25" w:rsidRPr="003A74FE">
          <w:rPr>
            <w:rStyle w:val="Hyperlink"/>
            <w:noProof/>
          </w:rPr>
          <w:t>Anhang 2 – Abonnementlizenz-Suites</w:t>
        </w:r>
        <w:r w:rsidR="00232B25">
          <w:rPr>
            <w:noProof/>
            <w:webHidden/>
          </w:rPr>
          <w:tab/>
        </w:r>
        <w:r w:rsidR="00232B25">
          <w:rPr>
            <w:noProof/>
            <w:webHidden/>
          </w:rPr>
          <w:fldChar w:fldCharType="begin"/>
        </w:r>
        <w:r w:rsidR="00232B25">
          <w:rPr>
            <w:noProof/>
            <w:webHidden/>
          </w:rPr>
          <w:instrText xml:space="preserve"> PAGEREF _Toc428534816 \h </w:instrText>
        </w:r>
        <w:r w:rsidR="00232B25">
          <w:rPr>
            <w:noProof/>
            <w:webHidden/>
          </w:rPr>
        </w:r>
        <w:r w:rsidR="00232B25">
          <w:rPr>
            <w:noProof/>
            <w:webHidden/>
          </w:rPr>
          <w:fldChar w:fldCharType="separate"/>
        </w:r>
        <w:r w:rsidR="00232B25">
          <w:rPr>
            <w:noProof/>
            <w:webHidden/>
          </w:rPr>
          <w:t>28</w:t>
        </w:r>
        <w:r w:rsidR="00232B25">
          <w:rPr>
            <w:noProof/>
            <w:webHidden/>
          </w:rPr>
          <w:fldChar w:fldCharType="end"/>
        </w:r>
      </w:hyperlink>
    </w:p>
    <w:p w:rsidR="00232B25" w:rsidRDefault="001F58CD">
      <w:pPr>
        <w:pStyle w:val="TOC1"/>
        <w:tabs>
          <w:tab w:val="right" w:leader="dot" w:pos="5030"/>
        </w:tabs>
        <w:rPr>
          <w:rFonts w:eastAsiaTheme="minorEastAsia"/>
          <w:b w:val="0"/>
          <w:caps w:val="0"/>
          <w:noProof/>
          <w:sz w:val="22"/>
          <w:lang w:val="en-US" w:eastAsia="ja-JP" w:bidi="ar-SA"/>
        </w:rPr>
      </w:pPr>
      <w:hyperlink w:anchor="_Toc428534817" w:history="1">
        <w:r w:rsidR="00232B25" w:rsidRPr="003A74FE">
          <w:rPr>
            <w:rStyle w:val="Hyperlink"/>
            <w:noProof/>
          </w:rPr>
          <w:t>Anhang 3 – Die Standardvertragsklauseln (Prozessoren)</w:t>
        </w:r>
        <w:r w:rsidR="00232B25">
          <w:rPr>
            <w:noProof/>
            <w:webHidden/>
          </w:rPr>
          <w:tab/>
        </w:r>
        <w:r w:rsidR="00232B25">
          <w:rPr>
            <w:noProof/>
            <w:webHidden/>
          </w:rPr>
          <w:fldChar w:fldCharType="begin"/>
        </w:r>
        <w:r w:rsidR="00232B25">
          <w:rPr>
            <w:noProof/>
            <w:webHidden/>
          </w:rPr>
          <w:instrText xml:space="preserve"> PAGEREF _Toc428534817 \h </w:instrText>
        </w:r>
        <w:r w:rsidR="00232B25">
          <w:rPr>
            <w:noProof/>
            <w:webHidden/>
          </w:rPr>
        </w:r>
        <w:r w:rsidR="00232B25">
          <w:rPr>
            <w:noProof/>
            <w:webHidden/>
          </w:rPr>
          <w:fldChar w:fldCharType="separate"/>
        </w:r>
        <w:r w:rsidR="00232B25">
          <w:rPr>
            <w:noProof/>
            <w:webHidden/>
          </w:rPr>
          <w:t>29</w:t>
        </w:r>
        <w:r w:rsidR="00232B25">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28534747"/>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690C65" w:rsidRDefault="003F6CEE" w:rsidP="00366C8E">
      <w:pPr>
        <w:pStyle w:val="ProductList-Offering1Heading"/>
        <w:outlineLvl w:val="1"/>
      </w:pPr>
      <w:bookmarkStart w:id="5" w:name="_Toc428534748"/>
      <w: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B72C0E" w:rsidRDefault="00B72C0E" w:rsidP="00B72C0E">
      <w:pPr>
        <w:pStyle w:val="ProductList-Offering1Heading"/>
        <w:outlineLvl w:val="1"/>
      </w:pPr>
      <w:bookmarkStart w:id="6" w:name="_Toc417892041"/>
      <w:bookmarkStart w:id="7" w:name="_Toc412644871"/>
      <w:bookmarkStart w:id="8" w:name="_Toc428534749"/>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Ind w:w="108" w:type="dxa"/>
        <w:tblLook w:val="04A0" w:firstRow="1" w:lastRow="0" w:firstColumn="1" w:lastColumn="0" w:noHBand="0" w:noVBand="1"/>
      </w:tblPr>
      <w:tblGrid>
        <w:gridCol w:w="5342"/>
        <w:gridCol w:w="5340"/>
      </w:tblGrid>
      <w:tr w:rsidR="00B72C0E" w:rsidRPr="00AD6DB4" w:rsidTr="00983D5C">
        <w:trPr>
          <w:tblHeader/>
        </w:trPr>
        <w:tc>
          <w:tcPr>
            <w:tcW w:w="5400" w:type="dxa"/>
            <w:shd w:val="clear" w:color="auto" w:fill="0072C6"/>
          </w:tcPr>
          <w:p w:rsidR="00B72C0E" w:rsidRPr="00AD6DB4" w:rsidRDefault="00B72C0E" w:rsidP="00ED5D67">
            <w:pPr>
              <w:pStyle w:val="ProductList-Body"/>
              <w:spacing w:before="20" w:after="20"/>
              <w:rPr>
                <w:color w:val="FFFFFF" w:themeColor="background1"/>
              </w:rPr>
            </w:pPr>
            <w:r>
              <w:rPr>
                <w:color w:val="FFFFFF" w:themeColor="background1"/>
              </w:rPr>
              <w:t>Hinzufügungen</w:t>
            </w:r>
          </w:p>
        </w:tc>
        <w:tc>
          <w:tcPr>
            <w:tcW w:w="5400" w:type="dxa"/>
            <w:shd w:val="clear" w:color="auto" w:fill="0072C6"/>
          </w:tcPr>
          <w:p w:rsidR="00B72C0E" w:rsidRPr="00AD6DB4" w:rsidRDefault="00B72C0E" w:rsidP="00ED5D67">
            <w:pPr>
              <w:pStyle w:val="ProductList-Body"/>
              <w:spacing w:before="20" w:after="20"/>
              <w:rPr>
                <w:color w:val="FFFFFF" w:themeColor="background1"/>
              </w:rPr>
            </w:pPr>
            <w:r>
              <w:rPr>
                <w:color w:val="FFFFFF" w:themeColor="background1"/>
              </w:rPr>
              <w:t>Streichungen</w:t>
            </w:r>
          </w:p>
        </w:tc>
      </w:tr>
      <w:tr w:rsidR="0011105D" w:rsidTr="00983D5C">
        <w:tc>
          <w:tcPr>
            <w:tcW w:w="5400" w:type="dxa"/>
          </w:tcPr>
          <w:p w:rsidR="0011105D" w:rsidRDefault="0011105D" w:rsidP="0011105D">
            <w:pPr>
              <w:pStyle w:val="ProductList-Body"/>
            </w:pPr>
          </w:p>
        </w:tc>
        <w:tc>
          <w:tcPr>
            <w:tcW w:w="5400" w:type="dxa"/>
          </w:tcPr>
          <w:p w:rsidR="0011105D" w:rsidRPr="0080135B" w:rsidRDefault="0011105D" w:rsidP="0011105D">
            <w:pPr>
              <w:pStyle w:val="ProductList-Body"/>
            </w:pPr>
          </w:p>
        </w:tc>
      </w:tr>
    </w:tbl>
    <w:p w:rsidR="00B72C0E" w:rsidRPr="00862C50" w:rsidRDefault="00B72C0E" w:rsidP="00B72C0E">
      <w:pPr>
        <w:pStyle w:val="ProductList-Body"/>
      </w:pPr>
    </w:p>
    <w:p w:rsidR="00A329B2" w:rsidRDefault="00A329B2" w:rsidP="00A329B2">
      <w:pPr>
        <w:pStyle w:val="ProductList-Body"/>
        <w:tabs>
          <w:tab w:val="left" w:pos="360"/>
        </w:tabs>
        <w:rPr>
          <w:b/>
          <w:color w:val="00188F"/>
        </w:rPr>
      </w:pPr>
      <w:r>
        <w:rPr>
          <w:b/>
          <w:color w:val="00188F"/>
        </w:rPr>
        <w:t>Änderungen</w:t>
      </w:r>
    </w:p>
    <w:p w:rsidR="00A329B2" w:rsidRPr="00194126" w:rsidRDefault="00A329B2" w:rsidP="00A329B2">
      <w:pPr>
        <w:pStyle w:val="ProductList-Body"/>
        <w:tabs>
          <w:tab w:val="left" w:pos="360"/>
        </w:tabs>
        <w:rPr>
          <w:color w:val="000000" w:themeColor="text1"/>
        </w:rPr>
      </w:pPr>
      <w:r>
        <w:rPr>
          <w:color w:val="000000" w:themeColor="text1"/>
        </w:rPr>
        <w:t>Die Definition von Office 365-Diensten in den Bestimmungen für die Datenverarbeitung wurde um Sway erweitert.</w:t>
      </w:r>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5" w:name="GeneralTerms"/>
      <w:bookmarkStart w:id="16" w:name="_Toc428534750"/>
      <w:bookmarkEnd w:id="9"/>
      <w:bookmarkEnd w:id="10"/>
      <w:bookmarkEnd w:id="11"/>
      <w:bookmarkEnd w:id="12"/>
      <w:bookmarkEnd w:id="13"/>
      <w:bookmarkEnd w:id="14"/>
      <w:r>
        <w:lastRenderedPageBreak/>
        <w:t>Allgemeine Bestimmungen</w:t>
      </w:r>
      <w:bookmarkEnd w:id="15"/>
      <w:bookmarkEnd w:id="16"/>
    </w:p>
    <w:p w:rsidR="00730B3A" w:rsidRPr="00690C65" w:rsidRDefault="00730B3A"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Eine Nutzer-AL ist für jeden Nutzer erforderlich, der auf den Onlinedienst zugreift, sofern nichts Gegenteiliges in den </w:t>
      </w:r>
      <w:hyperlink w:anchor="OnlineServiceSpecificTerms" w:history="1">
        <w:r>
          <w:rPr>
            <w:rStyle w:val="Hyperlink"/>
          </w:rPr>
          <w:t>Dienstspezifischen Bestimmungen für Onlinedienste</w:t>
        </w:r>
      </w:hyperlink>
      <w:r>
        <w:t xml:space="preserve"> festgelegt ist. </w:t>
      </w:r>
      <w:r w:rsidR="001F58CD">
        <w:fldChar w:fldCharType="begin"/>
      </w:r>
      <w:r w:rsidR="001F58CD">
        <w:instrText xml:space="preserve"> HYPERLINK \l "Attachment2" </w:instrText>
      </w:r>
      <w:r w:rsidR="001F58CD">
        <w:fldChar w:fldCharType="separate"/>
      </w:r>
      <w:r>
        <w:rPr>
          <w:rStyle w:val="Hyperlink"/>
        </w:rPr>
        <w:t>Anhang 2</w:t>
      </w:r>
      <w:r w:rsidR="001F58CD">
        <w:rPr>
          <w:rStyle w:val="Hyperlink"/>
        </w:rPr>
        <w:fldChar w:fldCharType="end"/>
      </w:r>
      <w:r>
        <w:t xml:space="preserve"> beschreibt AL-Suites, die ebenfalls die Anforderungen an Nutzer-ALs erfüllen. Der Kunde ist nicht berechtigt, einen Onlinedienst nach Ablauf der SL für diesen Onlinedienst zu nutzen.</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28534751"/>
      <w:r>
        <w:t>Definitionen</w:t>
      </w:r>
      <w:bookmarkEnd w:id="17"/>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A43B50" w:rsidRPr="00874919" w:rsidRDefault="00A43B50" w:rsidP="00A43B5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Die Produktbestimmungen finden Sie unter </w:t>
      </w:r>
      <w:hyperlink r:id="rId21" w:history="1">
        <w:r>
          <w:rPr>
            <w:rStyle w:val="Hyperlink"/>
          </w:rPr>
          <w:t>http://go.microsoft.com/?linkid=9839207</w:t>
        </w:r>
      </w:hyperlink>
      <w:r w:rsidRPr="001E2267">
        <w:rPr>
          <w:rStyle w:val="Hyperlink"/>
        </w:rPr>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8" w:name="_Toc428534752"/>
      <w:r>
        <w:t>Aktualisierungen der Bestimmungen für Onlinedienste</w:t>
      </w:r>
      <w:bookmarkEnd w:id="18"/>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03924" w:rsidRPr="00690C65" w:rsidRDefault="00103924" w:rsidP="00C55C19">
      <w:pPr>
        <w:pStyle w:val="ProductList-SubSubSectionHeading"/>
        <w:outlineLvl w:val="1"/>
      </w:pPr>
      <w:bookmarkStart w:id="19" w:name="_Toc428534753"/>
      <w:r>
        <w:t>Gesetzliche Änderungen und Internationale Verfügbarkeit</w:t>
      </w:r>
      <w:bookmarkEnd w:id="19"/>
    </w:p>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28534754"/>
      <w:r>
        <w:t>Datenaufbewahrung</w:t>
      </w:r>
      <w:bookmarkEnd w:id="20"/>
    </w:p>
    <w:p w:rsidR="00103924" w:rsidRPr="00690C65" w:rsidRDefault="00D92296" w:rsidP="00337870">
      <w:pPr>
        <w:pStyle w:val="ProductList-Body"/>
        <w:spacing w:after="120"/>
      </w:pPr>
      <w:r>
        <w:t>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den Account des Kunden deaktivieren und die Kundendaten löschen.</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103924" w:rsidRPr="00690C65" w:rsidRDefault="00103924" w:rsidP="00366C8E">
      <w:pPr>
        <w:pStyle w:val="ProductList-SubSubSectionHeading"/>
        <w:outlineLvl w:val="1"/>
      </w:pPr>
      <w:bookmarkStart w:id="21" w:name="_Toc428534755"/>
      <w:r>
        <w:lastRenderedPageBreak/>
        <w:t>Verwendung von Software mit dem Onlinedienst</w:t>
      </w:r>
      <w:bookmarkEnd w:id="21"/>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2" w:name="_Toc428534756"/>
      <w:r>
        <w:t>Nicht von Microsoft stammende Produkte</w:t>
      </w:r>
      <w:bookmarkEnd w:id="22"/>
    </w:p>
    <w:p w:rsidR="00103924" w:rsidRPr="00690C65" w:rsidRDefault="00AD5F09" w:rsidP="00AD5F09">
      <w:pPr>
        <w:pStyle w:val="ProductList-Body"/>
      </w:pPr>
      <w:r>
        <w:t xml:space="preserve">Microsoft stellt den Kunden möglicherweise Nicht von Microsoft stammende Produkte über die Verwendung der Onlinedienste durch den Kunden (z. B. über einen Store oder eine Galerie)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3" w:name="_Toc428534757"/>
      <w:r>
        <w:t>Richtlinie für zulässige Verwendung</w:t>
      </w:r>
      <w:bookmarkEnd w:id="23"/>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4" w:name="_Toc428534758"/>
      <w:r>
        <w:t>Technische Beschränkungen</w:t>
      </w:r>
      <w:bookmarkEnd w:id="24"/>
    </w:p>
    <w:p w:rsidR="00C62FB6" w:rsidRPr="00690C65"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AD5F09" w:rsidRPr="00690C65" w:rsidRDefault="00AD5F09" w:rsidP="00366C8E">
      <w:pPr>
        <w:pStyle w:val="ProductList-SubSubSectionHeading"/>
        <w:outlineLvl w:val="1"/>
      </w:pPr>
      <w:bookmarkStart w:id="25" w:name="_Toc428534759"/>
      <w:r>
        <w:lastRenderedPageBreak/>
        <w:t>Einhaltung von gesetzlichen Regelungen</w:t>
      </w:r>
      <w:bookmarkEnd w:id="25"/>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AD5F09" w:rsidP="00AD5F09">
      <w:pPr>
        <w:pStyle w:val="ProductList-Body"/>
      </w:pPr>
      <w:r>
        <w:t>Der Kunde muss alle Gesetze und Regelungen einhalten, die für seine Nutzung der Onlinedienst gelten, einschließlich der Gesetze zu Privacy,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p>
    <w:p w:rsidR="003C35CD" w:rsidRDefault="003C35CD" w:rsidP="003C35CD">
      <w:pPr>
        <w:pStyle w:val="ProductList-Body"/>
      </w:pPr>
    </w:p>
    <w:p w:rsidR="00A43B50" w:rsidRPr="005123C4" w:rsidRDefault="00A43B50" w:rsidP="00A43B50">
      <w:pPr>
        <w:spacing w:after="0" w:line="240" w:lineRule="auto"/>
        <w:rPr>
          <w:b/>
          <w:color w:val="00188F"/>
          <w:sz w:val="18"/>
        </w:rPr>
      </w:pPr>
      <w:bookmarkStart w:id="26" w:name="ImportExportServices"/>
      <w:r>
        <w:rPr>
          <w:b/>
          <w:color w:val="00188F"/>
          <w:sz w:val="18"/>
        </w:rPr>
        <w:t>Import-/Export-Dienste</w:t>
      </w:r>
    </w:p>
    <w:bookmarkEnd w:id="26"/>
    <w:p w:rsidR="00A43B50" w:rsidRPr="001A5A8F" w:rsidRDefault="00A43B50" w:rsidP="00A43B50">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Pr>
          <w:rFonts w:asciiTheme="minorHAnsi" w:eastAsiaTheme="minorHAnsi" w:hAnsiTheme="minorHAnsi"/>
        </w:rPr>
        <w:t xml:space="preserve"> Der Kunde ist allein dafür verantwortlich, sicherzustellen, dass die Speichermedien und Daten unter Einhaltung aller geltender Gesetze und Regelungen bereitgestellt werden. </w:t>
      </w:r>
      <w:r>
        <w:rPr>
          <w:rFonts w:asciiTheme="minorHAnsi" w:eastAsiaTheme="minorHAnsi" w:hAnsiTheme="minorHAnsi" w:cstheme="minorBidi"/>
          <w:szCs w:val="22"/>
        </w:rPr>
        <w:t>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p>
    <w:p w:rsidR="00A43B50" w:rsidRPr="00690C65" w:rsidRDefault="00A43B50" w:rsidP="003C35CD">
      <w:pPr>
        <w:pStyle w:val="ProductList-Body"/>
      </w:pPr>
    </w:p>
    <w:p w:rsidR="00AD5F09" w:rsidRPr="00690C65" w:rsidRDefault="00AD5F09" w:rsidP="00366C8E">
      <w:pPr>
        <w:pStyle w:val="ProductList-SubSubSectionHeading"/>
        <w:outlineLvl w:val="1"/>
      </w:pPr>
      <w:bookmarkStart w:id="27" w:name="_Toc428534760"/>
      <w:r>
        <w:t>Elektronische Benachrichtigungen</w:t>
      </w:r>
      <w:bookmarkEnd w:id="27"/>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8" w:name="_Toc428534761"/>
      <w:r>
        <w:t>Neuzuweisung von Lizenzen</w:t>
      </w:r>
      <w:bookmarkEnd w:id="28"/>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28534762"/>
      <w:r>
        <w:t>Schriftartkomponenten</w:t>
      </w:r>
      <w:bookmarkEnd w:id="29"/>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28534763"/>
      <w:r>
        <w:t>Multiplexing</w:t>
      </w:r>
      <w:bookmarkEnd w:id="30"/>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E14AE0">
          <w:footerReference w:type="default" r:id="rId23"/>
          <w:footerReference w:type="first" r:id="rId24"/>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31" w:name="PrivacyandSecurityTerms"/>
      <w:bookmarkStart w:id="32" w:name="_Toc428534764"/>
      <w:r>
        <w:lastRenderedPageBreak/>
        <w:t>Datenschutz- und Sicherheitsbestimmungen</w:t>
      </w:r>
      <w:bookmarkEnd w:id="31"/>
      <w:bookmarkEnd w:id="32"/>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690C65" w:rsidRDefault="00F77036" w:rsidP="00366C8E">
      <w:pPr>
        <w:pStyle w:val="ProductList-Offering2Heading"/>
        <w:outlineLvl w:val="1"/>
      </w:pPr>
      <w:bookmarkStart w:id="33" w:name="_Toc428534765"/>
      <w:r>
        <w:t>Allgemeine Datenschutz- und Sicherheitsbestimmungen</w:t>
      </w:r>
      <w:bookmarkEnd w:id="33"/>
    </w:p>
    <w:p w:rsidR="00F77036" w:rsidRPr="00690C65" w:rsidRDefault="00F77036" w:rsidP="00366C8E">
      <w:pPr>
        <w:pStyle w:val="ProductList-SubSubSectionHeading"/>
        <w:outlineLvl w:val="2"/>
      </w:pPr>
      <w:bookmarkStart w:id="34" w:name="_Toc428534766"/>
      <w:r>
        <w:t>Anwendungsbereich</w:t>
      </w:r>
      <w:bookmarkEnd w:id="34"/>
    </w:p>
    <w:p w:rsidR="00F77036" w:rsidRPr="00690C65" w:rsidRDefault="00F77036" w:rsidP="00F77036">
      <w:pPr>
        <w:pStyle w:val="ProductList-Body"/>
      </w:pPr>
      <w:r>
        <w:t xml:space="preserve">Die Bestimmungen in diesem Abschnitt gelten für alle Onlinedienste außer für Bing Maps Enterprise Platform, Bing Maps Mobile Asset Management Platform, Translator API und Parature von Microsoft, für die die nachfolgend aufgeführten Datenschutz- und/oder Sicherheitsbestimmungen in den anwendbaren </w:t>
      </w:r>
      <w:hyperlink w:anchor="OnlineServiceSpecificTerms" w:history="1">
        <w:r>
          <w:rPr>
            <w:rStyle w:val="Hyperlink"/>
          </w:rPr>
          <w:t>Dienstspezifischen Bestimmungen für Onlinedienste</w:t>
        </w:r>
      </w:hyperlink>
      <w:r>
        <w:t>maßgebend sind.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5" w:name="_Toc428534767"/>
      <w:r>
        <w:t>Verwendung von Kundendaten</w:t>
      </w:r>
      <w:bookmarkEnd w:id="35"/>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36" w:name="_Toc423959220"/>
      <w:bookmarkStart w:id="37" w:name="_Toc417892060"/>
      <w:bookmarkStart w:id="38" w:name="_Toc428534768"/>
      <w:r>
        <w:t>Offenlegung von Kundendaten</w:t>
      </w:r>
      <w:bookmarkEnd w:id="36"/>
      <w:bookmarkEnd w:id="37"/>
      <w:bookmarkEnd w:id="38"/>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9" w:name="_Toc428534769"/>
      <w:r>
        <w:t>Bildungseinrichtungen</w:t>
      </w:r>
      <w:bookmarkEnd w:id="39"/>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40" w:name="_Toc423959222"/>
      <w:bookmarkStart w:id="41" w:name="_Toc428534770"/>
      <w:bookmarkStart w:id="42" w:name="HIPPA"/>
      <w:bookmarkStart w:id="43" w:name="_Toc417892062"/>
      <w:bookmarkStart w:id="44" w:name="HIPAA"/>
      <w:r>
        <w:t>HIPAA-Geschäftspartner</w:t>
      </w:r>
      <w:bookmarkEnd w:id="40"/>
      <w:bookmarkEnd w:id="41"/>
    </w:p>
    <w:bookmarkEnd w:id="42"/>
    <w:p w:rsidR="0011105D" w:rsidRPr="00ED53C5" w:rsidRDefault="0011105D" w:rsidP="00A329B2">
      <w:pPr>
        <w:pStyle w:val="ProductList-Body"/>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w:t>
      </w:r>
      <w:r>
        <w:lastRenderedPageBreak/>
        <w:t xml:space="preserve">Ausfertigung des HIPAA-Vertrages für Geschäftspartner (HIPAA Business Associate Agreement, „BAA“), dessen vollständiger Text unter </w:t>
      </w:r>
      <w:hyperlink r:id="rId25" w:history="1">
        <w:r>
          <w:rPr>
            <w:rStyle w:val="Hyperlink"/>
          </w:rPr>
          <w:t>http://aka.ms/BAA</w:t>
        </w:r>
      </w:hyperlink>
      <w:r>
        <w:t xml:space="preserve"> verfügbar ist. Der BAA gehört nicht zu Azure-Diensten für die Verwaltung (wie in den gesonderten Bestimmungen für Azure-Dienste für die Verwaltung definiert).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43"/>
    <w:bookmarkEnd w:id="44"/>
    <w:p w:rsidR="00885D68" w:rsidRPr="00690C65" w:rsidRDefault="00885D68" w:rsidP="00F77036">
      <w:pPr>
        <w:pStyle w:val="ProductList-Body"/>
      </w:pPr>
    </w:p>
    <w:p w:rsidR="00F77036" w:rsidRPr="00690C65" w:rsidRDefault="00F77036" w:rsidP="00366C8E">
      <w:pPr>
        <w:pStyle w:val="ProductList-SubSubSectionHeading"/>
        <w:outlineLvl w:val="2"/>
      </w:pPr>
      <w:bookmarkStart w:id="45" w:name="_Toc428534771"/>
      <w:r>
        <w:t>Sicherheit</w:t>
      </w:r>
      <w:bookmarkEnd w:id="45"/>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6" w:name="_Toc428534772"/>
      <w:r>
        <w:t>Meldung von Sicherheitsvorfällen</w:t>
      </w:r>
      <w:bookmarkEnd w:id="46"/>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7" w:name="_Toc428534773"/>
      <w:r>
        <w:t>Ort der Datenverarbeitung</w:t>
      </w:r>
      <w:bookmarkEnd w:id="47"/>
    </w:p>
    <w:p w:rsidR="00F77036" w:rsidRPr="00690C65" w:rsidRDefault="00F77036"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hält die Safe-Harbor-Abkommen der EU und der Schweiz ein, wie es vom US-Handelsministerium bezüglich der Erhebung, Nutzung und Aufbewahrung von Daten aus der Europäischen Union, dem Europäischen Wirtschaftsraum und der Schweiz bestimmt wurde.</w:t>
      </w:r>
    </w:p>
    <w:p w:rsidR="00F77036" w:rsidRPr="00690C65" w:rsidRDefault="00F77036" w:rsidP="00F77036">
      <w:pPr>
        <w:pStyle w:val="ProductList-Body"/>
      </w:pPr>
    </w:p>
    <w:p w:rsidR="00B72C0E" w:rsidRDefault="00B72C0E" w:rsidP="00B72C0E">
      <w:pPr>
        <w:pStyle w:val="ProductList-SubSubSectionHeading"/>
        <w:outlineLvl w:val="2"/>
      </w:pPr>
      <w:bookmarkStart w:id="48" w:name="_Toc417892066"/>
      <w:bookmarkStart w:id="49" w:name="_Toc412644895"/>
      <w:bookmarkStart w:id="50" w:name="_Toc428534774"/>
      <w:r>
        <w:t>Vorschauversionen</w:t>
      </w:r>
      <w:bookmarkEnd w:id="48"/>
      <w:bookmarkEnd w:id="49"/>
      <w:bookmarkEnd w:id="50"/>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1" w:name="_Toc428534775"/>
      <w:r>
        <w:t>Einsatz von Vertragspartnern</w:t>
      </w:r>
      <w:bookmarkEnd w:id="51"/>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2" w:name="_Toc428534776"/>
      <w:r>
        <w:t>So kontaktieren Sie Microsoft</w:t>
      </w:r>
      <w:bookmarkEnd w:id="52"/>
    </w:p>
    <w:p w:rsidR="00F77036" w:rsidRPr="003107C0" w:rsidRDefault="00F77036" w:rsidP="00F77036">
      <w:pPr>
        <w:pStyle w:val="ProductList-Body"/>
        <w:rPr>
          <w:lang w:val="en-US"/>
        </w:rPr>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3107C0">
        <w:rPr>
          <w:lang w:val="en-US"/>
        </w:rPr>
        <w:t>Microsofts Postanschrift:</w:t>
      </w:r>
    </w:p>
    <w:p w:rsidR="00F77036" w:rsidRPr="003107C0" w:rsidRDefault="00F77036" w:rsidP="0088164F">
      <w:pPr>
        <w:pStyle w:val="ProductList-Body"/>
        <w:spacing w:before="120"/>
        <w:ind w:left="187"/>
        <w:rPr>
          <w:lang w:val="en-US"/>
        </w:rPr>
      </w:pPr>
      <w:r w:rsidRPr="003107C0">
        <w:rPr>
          <w:b/>
          <w:lang w:val="en-US"/>
        </w:rPr>
        <w:t>Microsoft Enterprise Service Privacy</w:t>
      </w:r>
    </w:p>
    <w:p w:rsidR="00F77036" w:rsidRPr="003107C0" w:rsidRDefault="00F77036" w:rsidP="00F77036">
      <w:pPr>
        <w:pStyle w:val="ProductList-Body"/>
        <w:ind w:left="180"/>
        <w:rPr>
          <w:lang w:val="en-US"/>
        </w:rPr>
      </w:pPr>
      <w:r w:rsidRPr="003107C0">
        <w:rPr>
          <w:lang w:val="en-US"/>
        </w:rPr>
        <w:t>Microsoft Corporation</w:t>
      </w:r>
    </w:p>
    <w:p w:rsidR="00F77036" w:rsidRPr="003107C0" w:rsidRDefault="00F77036" w:rsidP="00F77036">
      <w:pPr>
        <w:pStyle w:val="ProductList-Body"/>
        <w:ind w:left="180"/>
        <w:rPr>
          <w:lang w:val="en-US"/>
        </w:rPr>
      </w:pPr>
      <w:r w:rsidRPr="003107C0">
        <w:rPr>
          <w:lang w:val="en-US"/>
        </w:rP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lastRenderedPageBreak/>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B72C0E" w:rsidRDefault="00B72C0E" w:rsidP="00366C8E">
      <w:pPr>
        <w:pStyle w:val="ProductList-Body"/>
      </w:pPr>
    </w:p>
    <w:p w:rsidR="00A43B50" w:rsidRDefault="00A43B50" w:rsidP="00366C8E">
      <w:pPr>
        <w:pStyle w:val="ProductList-Body"/>
        <w:sectPr w:rsidR="00A43B50" w:rsidSect="00E14AE0">
          <w:footerReference w:type="default" r:id="rId27"/>
          <w:footerReference w:type="first" r:id="rId28"/>
          <w:pgSz w:w="12240" w:h="15840"/>
          <w:pgMar w:top="1440" w:right="720" w:bottom="1440" w:left="720" w:header="720" w:footer="488" w:gutter="0"/>
          <w:cols w:space="720"/>
          <w:titlePg/>
          <w:docGrid w:linePitch="360"/>
        </w:sectPr>
      </w:pPr>
    </w:p>
    <w:p w:rsidR="000E6ED8" w:rsidRPr="00690C65" w:rsidRDefault="00F77036" w:rsidP="00233C87">
      <w:pPr>
        <w:pStyle w:val="ProductList-Offering2Heading"/>
        <w:outlineLvl w:val="1"/>
      </w:pPr>
      <w:bookmarkStart w:id="53" w:name="_Toc428534777"/>
      <w:r>
        <w:lastRenderedPageBreak/>
        <w:t>Bestimmungen für die Datenverarbeitung</w:t>
      </w:r>
      <w:bookmarkEnd w:id="53"/>
    </w:p>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C62282">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Onlinedienste</w:t>
            </w:r>
          </w:p>
        </w:tc>
      </w:tr>
      <w:tr w:rsidR="00256427" w:rsidTr="00C62282">
        <w:tc>
          <w:tcPr>
            <w:tcW w:w="2610" w:type="dxa"/>
            <w:vAlign w:val="center"/>
          </w:tcPr>
          <w:p w:rsidR="00256427" w:rsidRDefault="00CF560D" w:rsidP="00CF560D">
            <w:pPr>
              <w:pStyle w:val="ProductList-Body"/>
            </w:pPr>
            <w:r>
              <w:t>Microsoft Dynamics</w:t>
            </w:r>
            <w:r w:rsidR="0011105D">
              <w:t xml:space="preserve"> CRM</w:t>
            </w:r>
            <w:r>
              <w:t>-Onlinedienste</w:t>
            </w:r>
          </w:p>
        </w:tc>
        <w:tc>
          <w:tcPr>
            <w:tcW w:w="8190" w:type="dxa"/>
          </w:tcPr>
          <w:p w:rsidR="00256427" w:rsidRDefault="00CF560D" w:rsidP="00840373">
            <w:pPr>
              <w:pStyle w:val="ProductList-Body"/>
            </w:pPr>
            <w:r>
              <w:t>Microsoft Dynamics</w:t>
            </w:r>
            <w:r w:rsidR="0011105D">
              <w:t xml:space="preserve"> CRM</w:t>
            </w:r>
            <w:r>
              <w:t>-Onlinedienste werden per Volumenlizenzierung oder über das Microsoft Onlinedienste-Portal bereitgestellt. Davon ausgenommen sind (1) Microsoft Dynamics CRM für unterstützte Geräte, darunter Microsoft Dynamics CRM-Onlinedienste für Tablets und/oder Smartphones sowie (2) jegliche als separate Marken ausgewiesene Dienste, die zusammen mit Microsoft Dynamics CRM Online verfügbar bzw. damit verbunden sind, beispielsweise Microsoft Social Engagement, Parature, von Microsoft, und Microsoft Dynamics Marketing.</w:t>
            </w:r>
          </w:p>
        </w:tc>
      </w:tr>
      <w:tr w:rsidR="00A329B2" w:rsidTr="00C62282">
        <w:tc>
          <w:tcPr>
            <w:tcW w:w="2610" w:type="dxa"/>
            <w:vAlign w:val="center"/>
          </w:tcPr>
          <w:p w:rsidR="00A329B2" w:rsidRDefault="00A329B2" w:rsidP="00A329B2">
            <w:pPr>
              <w:pStyle w:val="ProductList-Body"/>
            </w:pPr>
            <w:r>
              <w:t>Office 365-Dienste</w:t>
            </w:r>
          </w:p>
        </w:tc>
        <w:tc>
          <w:tcPr>
            <w:tcW w:w="8190" w:type="dxa"/>
          </w:tcPr>
          <w:p w:rsidR="00A329B2" w:rsidRDefault="00A329B2" w:rsidP="00A329B2">
            <w:pPr>
              <w:pStyle w:val="ProductList-Body"/>
            </w:pPr>
            <w:r>
              <w:t>Die folgenden Dienste, die jeweils eigenständige Dienste sind oder wie jeweils in einem/einer mit der Marke Office 365 versehenen Plan oder Suite enthalten: Exchange Online, Exchange Online-Archivierung, Exchange Online Protection, Advanced Threat Protection, SharePoint Online, OneDrive for Business, Project Online, Skype for Business Online, Sway und Office Online. Office 365-Dienste umfassen nicht Office 365 ProPlus, Clientsoftware oder als separate Marken ausgewiesene Dienste, die über einen mit der Marke Office 365 versehenen Plan oder eine Suite, beispielsweise Bing oder Yammer oder einen Dienst mit der Marke Office 365, zur Verfügung gestellt werden.</w:t>
            </w:r>
          </w:p>
        </w:tc>
      </w:tr>
      <w:tr w:rsidR="00B72C0E" w:rsidTr="00C62282">
        <w:tc>
          <w:tcPr>
            <w:tcW w:w="2610" w:type="dxa"/>
            <w:vAlign w:val="center"/>
          </w:tcPr>
          <w:p w:rsidR="00B72C0E" w:rsidRDefault="00B72C0E" w:rsidP="00B72C0E">
            <w:pPr>
              <w:pStyle w:val="ProductList-Body"/>
            </w:pPr>
            <w:bookmarkStart w:id="54" w:name="MicrosoftAzureCoreServices"/>
            <w:r>
              <w:t>Microsoft Azure-Core-Dienste</w:t>
            </w:r>
            <w:bookmarkEnd w:id="54"/>
          </w:p>
        </w:tc>
        <w:tc>
          <w:tcPr>
            <w:tcW w:w="8190" w:type="dxa"/>
          </w:tcPr>
          <w:p w:rsidR="00B72C0E" w:rsidRDefault="00B72C0E" w:rsidP="00B72C0E">
            <w:pPr>
              <w:pStyle w:val="ProductList-Body"/>
            </w:pPr>
            <w:r>
              <w:t>Cloud-Dienste (Web- und Workerrollen), Virtuelle Computer (einschließlich mit SQL Server), Storage (Blobs, Tabellen, Warteschlangen), Virtual Network, Traffic Manager, Batch, Websites, BizTalk-Dienste, Mediendienste, Mobile Services, Servicebus, Notification Hub, Workflow Manager, Express Route, Scheduler, Multi-Factor Authentication, Active Directory, Rights Management Service, SQL-Datenbank</w:t>
            </w:r>
            <w:r w:rsidR="0011105D">
              <w:t>, HDInsight</w:t>
            </w:r>
            <w:r>
              <w:t xml:space="preserve"> und alle anderen Features, die im Microsoft Azure Trust Center als inbegriffen angegeben werden.</w:t>
            </w:r>
          </w:p>
        </w:tc>
      </w:tr>
      <w:tr w:rsidR="00256427" w:rsidTr="00C62282">
        <w:tc>
          <w:tcPr>
            <w:tcW w:w="2610" w:type="dxa"/>
            <w:vAlign w:val="center"/>
          </w:tcPr>
          <w:p w:rsidR="00256427" w:rsidRDefault="006E5B74" w:rsidP="006E5B74">
            <w:pPr>
              <w:pStyle w:val="ProductList-Body"/>
            </w:pPr>
            <w:r>
              <w:t>Microsoft Intune-Onlinedienste</w:t>
            </w:r>
          </w:p>
        </w:tc>
        <w:tc>
          <w:tcPr>
            <w:tcW w:w="8190" w:type="dxa"/>
          </w:tcPr>
          <w:p w:rsidR="00256427" w:rsidRDefault="00256427" w:rsidP="00D92296">
            <w:pPr>
              <w:pStyle w:val="ProductList-Body"/>
            </w:pPr>
            <w:r>
              <w:t>Der Cloud Service-Teil von Microsoft Intune, wie zum Beispiel das Add-on-Produkt für Microsoft Intune oder ein von Microsoft Intune bereitgestellter Verwaltungsdienst wie Mobile Device Management für Office 365.</w:t>
            </w:r>
          </w:p>
        </w:tc>
      </w:tr>
    </w:tbl>
    <w:p w:rsidR="000E6ED8" w:rsidRPr="00690C65" w:rsidRDefault="000E6ED8" w:rsidP="00A914BF">
      <w:pPr>
        <w:pStyle w:val="ProductList-Body"/>
      </w:pPr>
    </w:p>
    <w:p w:rsidR="00086F17" w:rsidRPr="00690C65" w:rsidRDefault="00086F17" w:rsidP="003107C0">
      <w:pPr>
        <w:pStyle w:val="ProductList-SubSubSectionHeading"/>
        <w:outlineLvl w:val="2"/>
      </w:pPr>
      <w:bookmarkStart w:id="55" w:name="_Toc428534778"/>
      <w:r>
        <w:t>Speicherorte von Kunden</w:t>
      </w:r>
      <w:r w:rsidR="003107C0">
        <w:t xml:space="preserve"> Data</w:t>
      </w:r>
      <w:r>
        <w:t>-at-rest</w:t>
      </w:r>
      <w:bookmarkEnd w:id="55"/>
    </w:p>
    <w:p w:rsidR="00086F17" w:rsidRPr="00690C65" w:rsidRDefault="00086F17" w:rsidP="003107C0">
      <w:pPr>
        <w:pStyle w:val="ProductList-Body"/>
      </w:pPr>
      <w:r>
        <w:t>Microsoft speichert Kunden</w:t>
      </w:r>
      <w:r w:rsidR="003107C0">
        <w:t xml:space="preserve"> Data</w:t>
      </w:r>
      <w:r>
        <w:t>-at-rest innerhalb bestimmter geographischer Gebiete (jedes ein Geo) wie folgt:</w:t>
      </w:r>
    </w:p>
    <w:p w:rsidR="00086F17" w:rsidRPr="00690C65" w:rsidRDefault="00086F17" w:rsidP="003107C0">
      <w:pPr>
        <w:pStyle w:val="ProductList-Body"/>
        <w:numPr>
          <w:ilvl w:val="0"/>
          <w:numId w:val="6"/>
        </w:numPr>
        <w:ind w:left="450" w:hanging="270"/>
      </w:pPr>
      <w:r>
        <w:rPr>
          <w:b/>
        </w:rPr>
        <w:lastRenderedPageBreak/>
        <w:t>Office 365-Dienste</w:t>
      </w:r>
      <w:r w:rsidRPr="00885D68">
        <w:rPr>
          <w:b/>
        </w:rPr>
        <w:t>.</w:t>
      </w:r>
      <w:r>
        <w:t xml:space="preserve"> Wenn der Kunde seinen Mandanten in den USA oder in der EU bereitstellt, speichert Microsoft die folgenden Kunden</w:t>
      </w:r>
      <w:r w:rsidR="003107C0">
        <w:t xml:space="preserve"> Data</w:t>
      </w:r>
      <w:r>
        <w:t>-at-rest innerhalb dieses geographischen Gebiets: (1) Postfachinhalt von Exchange Online (E-Mail-Text, Kalendereinträge und der Inhalt von E-Mail-Anlagen) sowie (2) Websiteinhalt von SharePoint Online und die auf dieser Website gespeicherten Dateien.</w:t>
      </w:r>
    </w:p>
    <w:p w:rsidR="00086F17" w:rsidRPr="00690C65" w:rsidRDefault="006E5B74" w:rsidP="003107C0">
      <w:pPr>
        <w:pStyle w:val="ProductList-Body"/>
        <w:numPr>
          <w:ilvl w:val="0"/>
          <w:numId w:val="6"/>
        </w:numPr>
        <w:ind w:left="450" w:hanging="270"/>
      </w:pPr>
      <w:r>
        <w:rPr>
          <w:b/>
        </w:rPr>
        <w:t>Microsoft Intune-Onlinedienste</w:t>
      </w:r>
      <w:r w:rsidRPr="00885D68">
        <w:rPr>
          <w:b/>
        </w:rPr>
        <w:t>.</w:t>
      </w:r>
      <w:r>
        <w:t xml:space="preserve"> Wenn der Kunde ein Mandanten-Account bereitstellt, wählt der Kunde ein verfügbares geographisches Gebiet, wo die Kunden</w:t>
      </w:r>
      <w:r w:rsidR="003107C0">
        <w:t xml:space="preserve"> Data</w:t>
      </w:r>
      <w:r>
        <w:t>-at-rest gespeichert werden. Microsoft überträgt die Kundendaten nicht außerhalb des vom Kunden gewählten geographischen Gebiets, es sei denn, im Abschnitt „Speicherort der Daten“ des Windows Intune Trust Center ist etwas anderes vermerkt.</w:t>
      </w:r>
    </w:p>
    <w:p w:rsidR="00086F17" w:rsidRPr="00690C65" w:rsidRDefault="00086F17" w:rsidP="003107C0">
      <w:pPr>
        <w:pStyle w:val="ProductList-Body"/>
        <w:numPr>
          <w:ilvl w:val="0"/>
          <w:numId w:val="6"/>
        </w:numPr>
        <w:ind w:left="450" w:hanging="270"/>
      </w:pPr>
      <w:r>
        <w:rPr>
          <w:b/>
        </w:rPr>
        <w:t>Microsoft Azure-Core-Dienste</w:t>
      </w:r>
      <w:r w:rsidRPr="00885D68">
        <w:rPr>
          <w:b/>
        </w:rPr>
        <w:t>.</w:t>
      </w:r>
      <w:r>
        <w:t xml:space="preserve"> Wenn der Kunde einen bestimmten Dienst derart konfiguriert, dass er in einem geographischen Gebiet bereitgestellt wird, speichert Microsoft für diesen Dienst die Kunden</w:t>
      </w:r>
      <w:r w:rsidR="003107C0">
        <w:t xml:space="preserve"> Data</w:t>
      </w:r>
      <w:r>
        <w:t>-at-rest innerhalb dieses bestimmten geographischen Gebiets.Bei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086F17" w:rsidRPr="00690C65" w:rsidRDefault="00826803" w:rsidP="003107C0">
      <w:pPr>
        <w:pStyle w:val="ProductList-Body"/>
        <w:numPr>
          <w:ilvl w:val="0"/>
          <w:numId w:val="6"/>
        </w:numPr>
        <w:spacing w:after="120"/>
        <w:ind w:left="461" w:hanging="274"/>
      </w:pPr>
      <w:r>
        <w:rPr>
          <w:b/>
        </w:rPr>
        <w:t>Microsoft Dynamics CRM-Onlinedienste</w:t>
      </w:r>
      <w:r w:rsidR="00885D68">
        <w:rPr>
          <w:b/>
        </w:rPr>
        <w:t>.</w:t>
      </w:r>
      <w:r>
        <w:t xml:space="preserve"> Bei </w:t>
      </w:r>
      <w:r w:rsidR="003D25BE" w:rsidRPr="003D25BE">
        <w:t>Entitäten</w:t>
      </w:r>
      <w:r>
        <w:t>, die von Microsoft Dynamics CRM-Onlinediensten verwaltet werden, speichert Microsoft die Kunden</w:t>
      </w:r>
      <w:r w:rsidR="003107C0">
        <w:t xml:space="preserve"> Data</w:t>
      </w:r>
      <w:r>
        <w:t>-at-rest in den USA bzw. in der EU, wenn der Kunde seinen Mandanten in den USA oder der EU bereitstellt.</w:t>
      </w:r>
    </w:p>
    <w:p w:rsidR="00086F17" w:rsidRPr="00690C65" w:rsidRDefault="00086F17" w:rsidP="00086F17">
      <w:pPr>
        <w:pStyle w:val="ProductList-Body"/>
      </w:pPr>
      <w:r>
        <w:t>Die Regionen, von denen der Kunde oder Endbenutzer des Kunden auf Kundendaten zugreifen oder diese verschieben kann, werden von Microsoft weder kontrolliert noch begrenzt.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56" w:name="_Toc428534779"/>
      <w:r>
        <w:t>Datenschutz</w:t>
      </w:r>
      <w:bookmarkEnd w:id="56"/>
    </w:p>
    <w:p w:rsidR="00086F17" w:rsidRPr="00690C65" w:rsidRDefault="00086F17" w:rsidP="00A44A41">
      <w:pPr>
        <w:pStyle w:val="ProductList-Body"/>
        <w:numPr>
          <w:ilvl w:val="0"/>
          <w:numId w:val="7"/>
        </w:numPr>
        <w:ind w:left="450" w:hanging="270"/>
      </w:pPr>
      <w:r>
        <w:rPr>
          <w:b/>
        </w:rPr>
        <w:t>Löschung oder Rückgabe von Kundendaten</w:t>
      </w:r>
      <w:r w:rsidRPr="00885D68">
        <w:rPr>
          <w:b/>
        </w:rPr>
        <w:t xml:space="preserve">. </w:t>
      </w:r>
      <w:r>
        <w:t xml:space="preserve">Spätestens 180 Tage nach Ablauf oder Kündigung der Nutzung eines Onlinedienstes durch den Kunden wird Microsoft den Account deaktivieren und die Kundendaten aus dem Account löschen. </w:t>
      </w:r>
    </w:p>
    <w:p w:rsidR="00086F17" w:rsidRPr="00690C65" w:rsidRDefault="00086F17" w:rsidP="00A44A41">
      <w:pPr>
        <w:pStyle w:val="ProductList-Body"/>
        <w:numPr>
          <w:ilvl w:val="0"/>
          <w:numId w:val="7"/>
        </w:numPr>
        <w:ind w:left="450" w:hanging="270"/>
      </w:pPr>
      <w:r>
        <w:rPr>
          <w:b/>
        </w:rPr>
        <w:t>Übertragung von Kundendaten</w:t>
      </w:r>
      <w:r w:rsidRPr="00885D68">
        <w:rPr>
          <w:b/>
        </w:rPr>
        <w:t>.</w:t>
      </w:r>
      <w:r>
        <w:t xml:space="preserve"> Microsoft bleibt während der im Volumenlizenzvertrag des Kunden angegebenen Laufzeit nach den Safe-Harbor-Programmen der EU und der Schweiz zertifiziert, solange sie von der Regierung der USA aufrechterhalten werden. Darüber hinaus unterliegen alle Übertragungen von Kundendaten aus der Europäischen Union, dem Europäischen Wirtschaftsraum und der Schweiz hinaus den Standardvertragsklauseln, sofern der Kunde die Standardvertragsklauseln nicht ausgeschlossen hat.</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086F17" w:rsidP="00CD7F8D">
      <w:pPr>
        <w:pStyle w:val="ProductList-Body"/>
        <w:numPr>
          <w:ilvl w:val="0"/>
          <w:numId w:val="7"/>
        </w:numPr>
        <w:ind w:left="450" w:hanging="270"/>
      </w:pPr>
      <w:r>
        <w:rPr>
          <w:b/>
        </w:rPr>
        <w:t xml:space="preserve">Übertragung an </w:t>
      </w:r>
      <w:r w:rsidRPr="00885D68">
        <w:rPr>
          <w:b/>
        </w:rPr>
        <w:t>Vertragspartner.</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Jeder Onlinedienst verfügt über eine Website, auf der die Vertragnehmer aufgelistet sind, die zum Zugriff auf die Kundendaten berechtigt sind. Zudem sind dort die von ihnen geleisteten beschränkten oder zusätzlichen Dienste aufgeführt. Mindestens 14 Tage, bevor neue Vertragspartner dazu autorisiert werden, auf Kundendaten zuzugreifen, aktualisiert Microsoft die entsprechende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57" w:name="_Toc428534780"/>
      <w:r>
        <w:t>Zusätzliche Bestimmungen für Europa</w:t>
      </w:r>
      <w:bookmarkEnd w:id="57"/>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lastRenderedPageBreak/>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58" w:name="_Toc428534781"/>
      <w:r>
        <w:t>Sicherheit</w:t>
      </w:r>
      <w:bookmarkEnd w:id="58"/>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124"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740A03">
        <w:trPr>
          <w:tblHeader/>
        </w:trPr>
        <w:tc>
          <w:tcPr>
            <w:tcW w:w="304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Bereich</w:t>
            </w:r>
          </w:p>
        </w:tc>
        <w:tc>
          <w:tcPr>
            <w:tcW w:w="776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Praktiken</w:t>
            </w:r>
          </w:p>
        </w:tc>
      </w:tr>
      <w:tr w:rsidR="00086F17" w:rsidTr="00740A03">
        <w:tc>
          <w:tcPr>
            <w:tcW w:w="3040" w:type="dxa"/>
            <w:vAlign w:val="center"/>
          </w:tcPr>
          <w:p w:rsidR="00086F17" w:rsidRDefault="00086F17" w:rsidP="007303AE">
            <w:pPr>
              <w:pStyle w:val="ProductList-Body"/>
            </w:pPr>
            <w:r>
              <w:t>Organisation der Informationssicherheit</w:t>
            </w:r>
          </w:p>
        </w:tc>
        <w:tc>
          <w:tcPr>
            <w:tcW w:w="7760" w:type="dxa"/>
          </w:tcPr>
          <w:p w:rsidR="009C6951" w:rsidRPr="00690C65" w:rsidRDefault="009C6951" w:rsidP="009C6951">
            <w:pPr>
              <w:pStyle w:val="ProductList-Body"/>
            </w:pPr>
            <w:r>
              <w:rPr>
                <w:b/>
              </w:rPr>
              <w:t>Verantwortung für die Sicherheit</w:t>
            </w:r>
            <w:r w:rsidRPr="007E46C3">
              <w:rPr>
                <w:b/>
              </w:rPr>
              <w:t>.</w:t>
            </w:r>
            <w:r>
              <w:t xml:space="preserve"> Microsoft hat einen oder mehrere Sicherheitsbeauftragte bestimmt, die für die Koordination und Überwachung der Sicherheitsvorschriften und -verfahren verantwortlich sind.</w:t>
            </w:r>
          </w:p>
          <w:p w:rsidR="009C6951" w:rsidRPr="00690C65" w:rsidRDefault="009C6951" w:rsidP="0088164F">
            <w:pPr>
              <w:pStyle w:val="ProductList-Body"/>
              <w:spacing w:before="40"/>
            </w:pPr>
            <w:r>
              <w:rPr>
                <w:b/>
              </w:rPr>
              <w:t>Funktionen und Verantwortlichkeiten in Bezug auf Sicherheit</w:t>
            </w:r>
            <w:r w:rsidRPr="007E46C3">
              <w:rPr>
                <w:b/>
              </w:rPr>
              <w:t>.</w:t>
            </w:r>
            <w:r>
              <w:t xml:space="preserve"> Mitarbeiter von Microsoft mit Zugriff auf Kundendaten unterliegen Vertraulichkeitsverpflichtungen.</w:t>
            </w:r>
          </w:p>
          <w:p w:rsidR="009C6951" w:rsidRPr="00690C65" w:rsidRDefault="009C6951" w:rsidP="0088164F">
            <w:pPr>
              <w:pStyle w:val="ProductList-Body"/>
              <w:spacing w:before="40"/>
            </w:pPr>
            <w:r>
              <w:rPr>
                <w:b/>
              </w:rPr>
              <w:t>Risikomanagementprogramm</w:t>
            </w:r>
            <w:r w:rsidRPr="007E46C3">
              <w:rPr>
                <w:b/>
              </w:rPr>
              <w:t>.</w:t>
            </w:r>
            <w:r>
              <w:t xml:space="preserve"> Microsoft hat vor der Verarbeitung der Kundendaten oder der Einführung des Service für Onlinedienste eine Risikobewertung vorgenommen.</w:t>
            </w:r>
          </w:p>
          <w:p w:rsidR="00086F17" w:rsidRDefault="009C6951" w:rsidP="009C6951">
            <w:pPr>
              <w:pStyle w:val="ProductList-Body"/>
            </w:pPr>
            <w:r>
              <w:t>Microsoft bewahrt ihre Sicherheitsdokumente in Übereinstimmung mit ihren Anforderungen an die Aufbewahrung auf, nachdem diese nicht mehr wirksam sind.</w:t>
            </w:r>
          </w:p>
        </w:tc>
      </w:tr>
      <w:tr w:rsidR="00086F17" w:rsidTr="00740A03">
        <w:tc>
          <w:tcPr>
            <w:tcW w:w="3040" w:type="dxa"/>
            <w:vAlign w:val="center"/>
          </w:tcPr>
          <w:p w:rsidR="00086F17" w:rsidRDefault="00086F17" w:rsidP="007303AE">
            <w:pPr>
              <w:pStyle w:val="ProductList-Body"/>
            </w:pPr>
            <w:r>
              <w:t>Inventarverwaltung</w:t>
            </w:r>
          </w:p>
        </w:tc>
        <w:tc>
          <w:tcPr>
            <w:tcW w:w="7760" w:type="dxa"/>
          </w:tcPr>
          <w:p w:rsidR="009C6951" w:rsidRPr="00690C65" w:rsidRDefault="009C6951" w:rsidP="009C6951">
            <w:pPr>
              <w:pStyle w:val="ProductList-Body"/>
            </w:pPr>
            <w:r>
              <w:rPr>
                <w:b/>
              </w:rPr>
              <w:t>Inventarisierung</w:t>
            </w:r>
            <w:r w:rsidRPr="007E46C3">
              <w:rPr>
                <w:b/>
              </w:rPr>
              <w:t>.</w:t>
            </w:r>
            <w: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690C65" w:rsidRDefault="009C6951" w:rsidP="0088164F">
            <w:pPr>
              <w:pStyle w:val="ProductList-Body"/>
              <w:spacing w:before="40"/>
            </w:pPr>
            <w:r>
              <w:rPr>
                <w:b/>
              </w:rPr>
              <w:t>Handhabung von Beständen</w:t>
            </w:r>
          </w:p>
          <w:p w:rsidR="009C6951" w:rsidRPr="00690C65" w:rsidRDefault="00651B74" w:rsidP="00651B74">
            <w:pPr>
              <w:pStyle w:val="ProductList-Body"/>
              <w:ind w:left="162" w:hanging="162"/>
            </w:pPr>
            <w:r>
              <w:t>-</w:t>
            </w:r>
            <w:r>
              <w:tab/>
              <w:t>Microsoft teilt Kundendaten in Kategorien ein, um die Identifizierung zu erleichtern und eine angemessene Beschränkung des Zugriffs auf Kundendaten zu ermöglichen.</w:t>
            </w:r>
          </w:p>
          <w:p w:rsidR="009C6951" w:rsidRPr="00690C65" w:rsidRDefault="002A3B84" w:rsidP="00651B74">
            <w:pPr>
              <w:pStyle w:val="ProductList-Body"/>
              <w:ind w:left="162" w:hanging="162"/>
            </w:pPr>
            <w:r>
              <w:t>-</w:t>
            </w:r>
            <w:r>
              <w:tab/>
              <w:t>Microsoft ordnet Beschränkungen für das Drucken von Kundendaten an und verfügt über Verfahren für die Entsorgung von gedruckten Materialien, die Kundendaten enthalten.</w:t>
            </w:r>
          </w:p>
          <w:p w:rsidR="00086F17" w:rsidRDefault="009C6951" w:rsidP="00A44A41">
            <w:pPr>
              <w:pStyle w:val="ProductList-Body"/>
              <w:numPr>
                <w:ilvl w:val="0"/>
                <w:numId w:val="11"/>
              </w:numPr>
              <w:ind w:left="162" w:hanging="180"/>
            </w:pPr>
            <w: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740A03">
        <w:tc>
          <w:tcPr>
            <w:tcW w:w="3040" w:type="dxa"/>
            <w:vAlign w:val="center"/>
          </w:tcPr>
          <w:p w:rsidR="00086F17" w:rsidRDefault="00086F17" w:rsidP="007303AE">
            <w:pPr>
              <w:pStyle w:val="ProductList-Body"/>
            </w:pPr>
            <w:r>
              <w:t>Sicherheit im Personalwesen</w:t>
            </w:r>
          </w:p>
        </w:tc>
        <w:tc>
          <w:tcPr>
            <w:tcW w:w="7760" w:type="dxa"/>
          </w:tcPr>
          <w:p w:rsidR="00086F17" w:rsidRDefault="009C6951" w:rsidP="008E1EAF">
            <w:pPr>
              <w:pStyle w:val="ProductList-Body"/>
            </w:pPr>
            <w:r>
              <w:rPr>
                <w:b/>
              </w:rPr>
              <w:t>Sicherheitsschulungen</w:t>
            </w:r>
            <w:r w:rsidRPr="007E46C3">
              <w:rPr>
                <w:b/>
              </w:rPr>
              <w:t>.</w:t>
            </w:r>
            <w: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740A03">
        <w:tc>
          <w:tcPr>
            <w:tcW w:w="3040" w:type="dxa"/>
            <w:vAlign w:val="center"/>
          </w:tcPr>
          <w:p w:rsidR="00086F17" w:rsidRDefault="00086F17" w:rsidP="007303AE">
            <w:pPr>
              <w:pStyle w:val="ProductList-Body"/>
            </w:pPr>
            <w:r>
              <w:t>Physische Sicherheit und Sicherheit der Umgebung</w:t>
            </w:r>
          </w:p>
        </w:tc>
        <w:tc>
          <w:tcPr>
            <w:tcW w:w="7760" w:type="dxa"/>
          </w:tcPr>
          <w:p w:rsidR="009C6951" w:rsidRPr="00690C65" w:rsidRDefault="009C6951" w:rsidP="009C6951">
            <w:pPr>
              <w:pStyle w:val="ProductList-Body"/>
            </w:pPr>
            <w:r>
              <w:rPr>
                <w:b/>
              </w:rPr>
              <w:t>Physischer Zugang zu Einrichtungen</w:t>
            </w:r>
            <w:r w:rsidRPr="00362C75">
              <w:rPr>
                <w:b/>
                <w:bCs/>
              </w:rPr>
              <w:t>.</w:t>
            </w:r>
            <w:r>
              <w:t xml:space="preserve"> Microsoft beschränkt den Zugang zu Einrichtungen, in denen ihre Informationssysteme, die Kundendaten verarbeiten, befinden, auf benannte autorisierte Personen.</w:t>
            </w:r>
          </w:p>
          <w:p w:rsidR="009C6951" w:rsidRPr="00690C65" w:rsidRDefault="009C6951" w:rsidP="0088164F">
            <w:pPr>
              <w:pStyle w:val="ProductList-Body"/>
              <w:spacing w:before="40"/>
            </w:pPr>
            <w:r>
              <w:rPr>
                <w:b/>
              </w:rPr>
              <w:t>Physischer Zugang zu Komponenten</w:t>
            </w:r>
            <w:r w:rsidRPr="00362C75">
              <w:rPr>
                <w:b/>
                <w:bCs/>
              </w:rPr>
              <w:t>.</w:t>
            </w:r>
            <w: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690C65" w:rsidRDefault="009C6951" w:rsidP="0088164F">
            <w:pPr>
              <w:pStyle w:val="ProductList-Body"/>
              <w:spacing w:before="40"/>
            </w:pPr>
            <w:r>
              <w:rPr>
                <w:b/>
              </w:rPr>
              <w:t>Schutz vor Störungen</w:t>
            </w:r>
            <w:r w:rsidRPr="00362C75">
              <w:rPr>
                <w:b/>
                <w:bCs/>
              </w:rPr>
              <w:t>.</w:t>
            </w:r>
            <w:r>
              <w:t xml:space="preserve"> Microsoft verwendet unterschiedliche Systeme nach Branchenstandard, um den Verlust von Daten aufgrund von Stromversorgungsausfällen oder Leitungsstörungen zu verhindern.</w:t>
            </w:r>
          </w:p>
          <w:p w:rsidR="00086F17" w:rsidRDefault="009C6951" w:rsidP="0088164F">
            <w:pPr>
              <w:pStyle w:val="ProductList-Body"/>
              <w:spacing w:before="40"/>
            </w:pPr>
            <w:r>
              <w:rPr>
                <w:b/>
              </w:rPr>
              <w:t>Entsorgung von Komponenten</w:t>
            </w:r>
            <w:r w:rsidRPr="00362C75">
              <w:rPr>
                <w:b/>
                <w:bCs/>
              </w:rPr>
              <w:t>.</w:t>
            </w:r>
            <w:r>
              <w:t xml:space="preserve"> Microsoft verwendet Verfahren nach Branchenstandard, um Kundendaten zu löschen, wenn sie nicht mehr benötigt werden.</w:t>
            </w:r>
          </w:p>
        </w:tc>
      </w:tr>
      <w:tr w:rsidR="00086F17" w:rsidTr="00740A03">
        <w:tc>
          <w:tcPr>
            <w:tcW w:w="3040" w:type="dxa"/>
            <w:vAlign w:val="center"/>
          </w:tcPr>
          <w:p w:rsidR="00086F17" w:rsidRDefault="00086F17" w:rsidP="007303AE">
            <w:pPr>
              <w:pStyle w:val="ProductList-Body"/>
            </w:pPr>
            <w:r>
              <w:t>Kommunikations- und Betriebsmanagement.</w:t>
            </w:r>
          </w:p>
        </w:tc>
        <w:tc>
          <w:tcPr>
            <w:tcW w:w="7760" w:type="dxa"/>
          </w:tcPr>
          <w:p w:rsidR="009C6951" w:rsidRPr="00690C65" w:rsidRDefault="009C6951" w:rsidP="009C6951">
            <w:pPr>
              <w:pStyle w:val="ProductList-Body"/>
            </w:pPr>
            <w:r>
              <w:rPr>
                <w:b/>
              </w:rPr>
              <w:t>Betriebsrichtlinie</w:t>
            </w:r>
            <w:r w:rsidRPr="007E46C3">
              <w:rPr>
                <w:b/>
              </w:rPr>
              <w:t>.</w:t>
            </w:r>
            <w:r>
              <w:t xml:space="preserve"> Microsoft führt Sicherheitsdokumente, in denen die Sicherheitsmaßnahmen und die relevanten Verfahren und Verantwortlichkeiten ihrer Mitarbeiter, die Zugriff auf Kundendaten haben, beschrieben sind.</w:t>
            </w:r>
          </w:p>
          <w:p w:rsidR="009C6951" w:rsidRPr="00690C65" w:rsidRDefault="009C6951" w:rsidP="0088164F">
            <w:pPr>
              <w:pStyle w:val="ProductList-Body"/>
              <w:spacing w:before="40"/>
            </w:pPr>
            <w:r>
              <w:rPr>
                <w:b/>
              </w:rPr>
              <w:t>Verfahren zur Datenwiederherstellung</w:t>
            </w:r>
          </w:p>
          <w:p w:rsidR="009C6951" w:rsidRPr="00690C65" w:rsidRDefault="003D22CB" w:rsidP="003D22CB">
            <w:pPr>
              <w:pStyle w:val="ProductList-Body"/>
              <w:ind w:left="162" w:hanging="162"/>
            </w:pPr>
            <w:r>
              <w:t>-</w:t>
            </w:r>
            <w: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690C65" w:rsidRDefault="003D22CB" w:rsidP="003D22CB">
            <w:pPr>
              <w:pStyle w:val="ProductList-Body"/>
              <w:ind w:left="162" w:hanging="162"/>
            </w:pPr>
            <w:r>
              <w:lastRenderedPageBreak/>
              <w:t>-</w:t>
            </w:r>
            <w:r>
              <w:tab/>
              <w:t>Microsoft bewahrt Kopien von Kundendaten und Datenwiederherstellungsverfahren an einem anderen Ort auf als an dem Ort, an dem sich die primären Computergeräte, die die Kundendaten verarbeiten, befinden.</w:t>
            </w:r>
          </w:p>
          <w:p w:rsidR="009C6951" w:rsidRPr="00690C65" w:rsidRDefault="003D22CB" w:rsidP="003D22CB">
            <w:pPr>
              <w:pStyle w:val="ProductList-Body"/>
              <w:ind w:left="162" w:hanging="162"/>
            </w:pPr>
            <w:r>
              <w:t>-</w:t>
            </w:r>
            <w:r>
              <w:tab/>
              <w:t>Microsoft verfügt über bestimmte Verfahren, die den Zugriff auf Kopien von Kundendaten regeln.</w:t>
            </w:r>
          </w:p>
          <w:p w:rsidR="0011105D" w:rsidRDefault="0011105D" w:rsidP="0011105D">
            <w:pPr>
              <w:pStyle w:val="ProductList-Body"/>
              <w:ind w:left="162" w:hanging="162"/>
            </w:pPr>
            <w:r>
              <w:tab/>
              <w:t>Microsoft prüft die Datenwiederherstellungsverfahren mindestens alle sechs Monate, mit Ausnahme der Verfahren für Azure-Dienste für die Verwaltung, die alle zwölf Monate geprüft werden.</w:t>
            </w:r>
          </w:p>
          <w:p w:rsidR="009C6951" w:rsidRPr="00690C65" w:rsidRDefault="003D22CB" w:rsidP="003D22CB">
            <w:pPr>
              <w:pStyle w:val="ProductList-Body"/>
              <w:ind w:left="162" w:hanging="162"/>
            </w:pPr>
            <w:r>
              <w:t>-</w:t>
            </w:r>
            <w: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690C65" w:rsidRDefault="009C6951" w:rsidP="0088164F">
            <w:pPr>
              <w:pStyle w:val="ProductList-Body"/>
              <w:spacing w:before="40"/>
            </w:pPr>
            <w:r>
              <w:rPr>
                <w:b/>
              </w:rPr>
              <w:t>Malware</w:t>
            </w:r>
            <w:r w:rsidRPr="00FA5DAB">
              <w:rPr>
                <w:b/>
              </w:rPr>
              <w:t>.</w:t>
            </w:r>
            <w:r>
              <w:t xml:space="preserve"> Microsoft verfügt über Antimalwarekontrollen, um zu verhindern, dass Malware unbefugten Zugriff auf Kundendaten erhält, einschließlich Malware aus öffentlichen Netzwerken.</w:t>
            </w:r>
          </w:p>
          <w:p w:rsidR="009C6951" w:rsidRPr="00690C65" w:rsidRDefault="009C6951" w:rsidP="0088164F">
            <w:pPr>
              <w:pStyle w:val="ProductList-Body"/>
              <w:spacing w:before="40"/>
            </w:pPr>
            <w:r>
              <w:rPr>
                <w:b/>
              </w:rPr>
              <w:t>Grenzüberschreitende Daten.</w:t>
            </w:r>
          </w:p>
          <w:p w:rsidR="009C6951" w:rsidRPr="00690C65" w:rsidRDefault="00651B74" w:rsidP="003D22CB">
            <w:pPr>
              <w:pStyle w:val="ProductList-Body"/>
              <w:ind w:left="162" w:hanging="162"/>
            </w:pPr>
            <w:r>
              <w:t>-</w:t>
            </w:r>
            <w:r>
              <w:tab/>
              <w:t>Microsoft verschlüsselt Kundendaten oder versetzt den Kunden in die Lage, Kundendaten zu verschlüsseln, die über öffentliche Netzwerke übertragen werden.</w:t>
            </w:r>
          </w:p>
          <w:p w:rsidR="009C6951" w:rsidRPr="00690C65" w:rsidRDefault="003D22CB" w:rsidP="003D22CB">
            <w:pPr>
              <w:pStyle w:val="ProductList-Body"/>
              <w:ind w:left="162" w:hanging="162"/>
            </w:pPr>
            <w:r>
              <w:t>-</w:t>
            </w:r>
            <w:r>
              <w:tab/>
              <w:t>Microsoft beschränkt den Zugriff auf Kundendaten in Medien, die ihre Einrichtungen verlassen (z. B. durch Verschlüsselung).</w:t>
            </w:r>
          </w:p>
          <w:p w:rsidR="00086F17" w:rsidRDefault="009C6951" w:rsidP="0088164F">
            <w:pPr>
              <w:pStyle w:val="ProductList-Body"/>
              <w:spacing w:before="40"/>
            </w:pPr>
            <w:r>
              <w:rPr>
                <w:b/>
              </w:rPr>
              <w:t>Event-Logging</w:t>
            </w:r>
            <w:r w:rsidRPr="00FA5DAB">
              <w:rPr>
                <w:b/>
              </w:rPr>
              <w:t xml:space="preserve">. </w:t>
            </w:r>
            <w: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740A03">
        <w:tc>
          <w:tcPr>
            <w:tcW w:w="3040" w:type="dxa"/>
            <w:vAlign w:val="center"/>
          </w:tcPr>
          <w:p w:rsidR="00086F17" w:rsidRDefault="003017F9" w:rsidP="007303AE">
            <w:pPr>
              <w:pStyle w:val="ProductList-Body"/>
            </w:pPr>
            <w:r>
              <w:lastRenderedPageBreak/>
              <w:t>Zugriffskontrolle</w:t>
            </w:r>
          </w:p>
        </w:tc>
        <w:tc>
          <w:tcPr>
            <w:tcW w:w="7760" w:type="dxa"/>
          </w:tcPr>
          <w:p w:rsidR="009C6951" w:rsidRPr="00690C65" w:rsidRDefault="009C6951" w:rsidP="009C6951">
            <w:pPr>
              <w:pStyle w:val="ProductList-Body"/>
            </w:pPr>
            <w:r>
              <w:rPr>
                <w:b/>
              </w:rPr>
              <w:t>Zugriffsrichtlinie</w:t>
            </w:r>
            <w:r w:rsidRPr="00FA5DAB">
              <w:rPr>
                <w:b/>
              </w:rPr>
              <w:t>.</w:t>
            </w:r>
            <w:r>
              <w:t xml:space="preserve"> Microsoft führt Unterlagen über Sicherheitsberechtigungen einzelner Personen, die auf Kundendaten zugreifen.</w:t>
            </w:r>
          </w:p>
          <w:p w:rsidR="009C6951" w:rsidRPr="00690C65" w:rsidRDefault="009C6951" w:rsidP="0088164F">
            <w:pPr>
              <w:pStyle w:val="ProductList-Body"/>
              <w:spacing w:before="40"/>
            </w:pPr>
            <w:r>
              <w:rPr>
                <w:b/>
              </w:rPr>
              <w:t>Zugriffsautorisierung</w:t>
            </w:r>
          </w:p>
          <w:p w:rsidR="009C6951" w:rsidRPr="00690C65" w:rsidRDefault="003D22CB" w:rsidP="003D22CB">
            <w:pPr>
              <w:pStyle w:val="ProductList-Body"/>
              <w:ind w:left="162" w:hanging="162"/>
            </w:pPr>
            <w:r>
              <w:t>-</w:t>
            </w:r>
            <w:r>
              <w:tab/>
              <w:t>Microsoft führt und aktualisiert Unterlagen zu den Mitarbeitern, die für den Zugriff auf Microsoft-Systeme, die Kundendaten enthalten, autorisiert sind.</w:t>
            </w:r>
          </w:p>
          <w:p w:rsidR="009C6951" w:rsidRPr="00690C65" w:rsidRDefault="003D22CB" w:rsidP="003D22CB">
            <w:pPr>
              <w:pStyle w:val="ProductList-Body"/>
              <w:ind w:left="162" w:hanging="162"/>
            </w:pPr>
            <w:r>
              <w:t>-</w:t>
            </w:r>
            <w:r>
              <w:tab/>
              <w:t>Microsoft deaktiviert Anmeldedaten, die über einen Zeitraum, der sechs Monate nicht überschreiten darf, nicht verwendet wurden.</w:t>
            </w:r>
          </w:p>
          <w:p w:rsidR="009C6951" w:rsidRPr="00690C65" w:rsidRDefault="003D22CB" w:rsidP="003D22CB">
            <w:pPr>
              <w:pStyle w:val="ProductList-Body"/>
              <w:ind w:left="162" w:hanging="162"/>
            </w:pPr>
            <w:r>
              <w:t>-</w:t>
            </w:r>
            <w:r>
              <w:tab/>
              <w:t xml:space="preserve">Microsoft benennt diejenigen Mitarbeiter, die berechtigt sind, den autorisierten Zugriff auf Daten und Ressourcen zu gewähren, zu ändern oder zu widerrufen. </w:t>
            </w:r>
          </w:p>
          <w:p w:rsidR="009C6951" w:rsidRPr="00690C65" w:rsidRDefault="003D22CB" w:rsidP="003D22CB">
            <w:pPr>
              <w:pStyle w:val="ProductList-Body"/>
              <w:ind w:left="162" w:hanging="162"/>
            </w:pPr>
            <w:r>
              <w:t>-</w:t>
            </w:r>
            <w:r>
              <w:tab/>
              <w:t>Wenn mehrere Personen Zugriff auf die Systeme haben, auf denen Kundendaten enthalten sind, stellt Microsoft sicher, dass diese Personen über separate Kennungen/Anmeldedaten verfügen.</w:t>
            </w:r>
          </w:p>
          <w:p w:rsidR="009C6951" w:rsidRPr="00690C65" w:rsidRDefault="009C6951" w:rsidP="0088164F">
            <w:pPr>
              <w:pStyle w:val="ProductList-Body"/>
              <w:spacing w:before="40"/>
            </w:pPr>
            <w:r>
              <w:rPr>
                <w:b/>
              </w:rPr>
              <w:t>Geringste Berechtigung</w:t>
            </w:r>
          </w:p>
          <w:p w:rsidR="009C6951" w:rsidRPr="00690C65" w:rsidRDefault="003D22CB" w:rsidP="003D22CB">
            <w:pPr>
              <w:pStyle w:val="ProductList-Body"/>
              <w:ind w:left="162" w:hanging="162"/>
            </w:pPr>
            <w:r>
              <w:t>-</w:t>
            </w:r>
            <w:r>
              <w:tab/>
              <w:t xml:space="preserve">Technischen Supportmitarbeitern ist der Zugriff auf Kundendaten nur erlaubt, wenn dies erforderlich ist. </w:t>
            </w:r>
          </w:p>
          <w:p w:rsidR="009C6951" w:rsidRPr="00690C65" w:rsidRDefault="003D22CB" w:rsidP="003D22CB">
            <w:pPr>
              <w:pStyle w:val="ProductList-Body"/>
              <w:ind w:left="162" w:hanging="162"/>
            </w:pPr>
            <w:r>
              <w:t>-</w:t>
            </w:r>
            <w:r>
              <w:tab/>
              <w:t>Microsoft beschränkt den Zugriff auf Kundendaten nur auf die Personen, die diesen Zugriff benötigen, um ihre berufliche Tätigkeit auszuführen.</w:t>
            </w:r>
          </w:p>
          <w:p w:rsidR="009C6951" w:rsidRPr="00690C65" w:rsidRDefault="009C6951" w:rsidP="0088164F">
            <w:pPr>
              <w:pStyle w:val="ProductList-Body"/>
              <w:spacing w:before="40"/>
            </w:pPr>
            <w:r>
              <w:rPr>
                <w:b/>
              </w:rPr>
              <w:t>Integrität und Vertraulichkeit</w:t>
            </w:r>
          </w:p>
          <w:p w:rsidR="009C6951" w:rsidRPr="00690C65" w:rsidRDefault="003D22CB" w:rsidP="003D22CB">
            <w:pPr>
              <w:pStyle w:val="ProductList-Body"/>
              <w:ind w:left="162" w:hanging="162"/>
            </w:pPr>
            <w:r>
              <w:t>-</w:t>
            </w:r>
            <w:r>
              <w:tab/>
              <w:t>Microsoft weist ihre Mitarbeiter an, Administrationssitzungen zu deaktivieren, wenn sie Einrichtungen unter der Kontrolle von Microsoft verlassen oder wenn Computer anderweitig unbeaufsichtigt gelassen werden.</w:t>
            </w:r>
          </w:p>
          <w:p w:rsidR="009C6951" w:rsidRPr="00690C65" w:rsidRDefault="003D22CB" w:rsidP="003D22CB">
            <w:pPr>
              <w:pStyle w:val="ProductList-Body"/>
              <w:ind w:left="162" w:hanging="162"/>
            </w:pPr>
            <w:r>
              <w:t>-</w:t>
            </w:r>
            <w:r>
              <w:tab/>
              <w:t>Microsoft speichert Kennwörter so, dass sie während ihres Geltungszeitraums nicht lesbar sind.</w:t>
            </w:r>
          </w:p>
          <w:p w:rsidR="009C6951" w:rsidRPr="00690C65" w:rsidRDefault="009C6951" w:rsidP="0088164F">
            <w:pPr>
              <w:pStyle w:val="ProductList-Body"/>
              <w:spacing w:before="40"/>
            </w:pPr>
            <w:r>
              <w:rPr>
                <w:b/>
              </w:rPr>
              <w:t>Authentifizierung</w:t>
            </w:r>
          </w:p>
          <w:p w:rsidR="009C6951" w:rsidRPr="00690C65" w:rsidRDefault="003D22CB" w:rsidP="003D22CB">
            <w:pPr>
              <w:pStyle w:val="ProductList-Body"/>
              <w:ind w:left="162" w:hanging="162"/>
            </w:pPr>
            <w:r>
              <w:t>-</w:t>
            </w:r>
            <w:r>
              <w:tab/>
              <w:t>Microsoft verwendet Verfahren nach Branchenstandard, um Nutzer zu identifizieren und zu authentifizieren, die versuchen, auf Informationssysteme zuzugreifen.</w:t>
            </w:r>
          </w:p>
          <w:p w:rsidR="009C6951" w:rsidRPr="00690C65" w:rsidRDefault="003D22CB" w:rsidP="003D22CB">
            <w:pPr>
              <w:pStyle w:val="ProductList-Body"/>
              <w:ind w:left="162" w:hanging="162"/>
            </w:pPr>
            <w:r>
              <w:t>-</w:t>
            </w:r>
            <w:r>
              <w:tab/>
              <w:t>Wenn die Authentifizierungsverfahren auf Kennwörtern beruhen, schreibt Microsoft vor, dass die Kennwörter regelmäßig erneuert werden müssen.</w:t>
            </w:r>
          </w:p>
          <w:p w:rsidR="009C6951" w:rsidRPr="00690C65" w:rsidRDefault="003D22CB" w:rsidP="003D22CB">
            <w:pPr>
              <w:pStyle w:val="ProductList-Body"/>
              <w:ind w:left="162" w:hanging="162"/>
            </w:pPr>
            <w:r>
              <w:t>-</w:t>
            </w:r>
            <w:r>
              <w:tab/>
              <w:t>Wenn die Authentifizierungsverfahren auf Kennwörtern beruhen, schreibt Microsoft vor, dass das Kennwort mindestens acht Zeichen umfassen muss.</w:t>
            </w:r>
          </w:p>
          <w:p w:rsidR="009C6951" w:rsidRPr="00690C65" w:rsidRDefault="003D22CB" w:rsidP="003D22CB">
            <w:pPr>
              <w:pStyle w:val="ProductList-Body"/>
              <w:ind w:left="162" w:hanging="162"/>
            </w:pPr>
            <w:r>
              <w:t>-</w:t>
            </w:r>
            <w:r>
              <w:tab/>
              <w:t>Microsoft stellt sicher, dass deaktivierte oder abgelaufene Kennungen keiner anderen Person gewährt werden.</w:t>
            </w:r>
          </w:p>
          <w:p w:rsidR="009C6951" w:rsidRPr="00690C65" w:rsidRDefault="003D22CB" w:rsidP="003D22CB">
            <w:pPr>
              <w:pStyle w:val="ProductList-Body"/>
              <w:ind w:left="162" w:hanging="162"/>
            </w:pPr>
            <w:r>
              <w:t>-</w:t>
            </w:r>
            <w:r>
              <w:tab/>
              <w:t>Microsoft überwacht wiederholte Versuche, sich mit ungültigen Kennwörtern Zugriff auf die Informationssysteme zu verschaffen, oder versetzt den Kunden dazu in die Lage.</w:t>
            </w:r>
          </w:p>
          <w:p w:rsidR="009C6951" w:rsidRPr="00690C65" w:rsidRDefault="003D22CB" w:rsidP="003D22CB">
            <w:pPr>
              <w:pStyle w:val="ProductList-Body"/>
              <w:ind w:left="162" w:hanging="162"/>
            </w:pPr>
            <w:r>
              <w:t>-</w:t>
            </w:r>
            <w:r>
              <w:tab/>
              <w:t>Microsoft unterhält Verfahren nach Branchenstandard zur Deaktivierung von Kennwörtern, die beschädigt oder versehentlich offengelegt wurden.</w:t>
            </w:r>
          </w:p>
          <w:p w:rsidR="009C6951" w:rsidRPr="00690C65" w:rsidRDefault="003D22CB" w:rsidP="003D22CB">
            <w:pPr>
              <w:pStyle w:val="ProductList-Body"/>
              <w:ind w:left="162" w:hanging="162"/>
            </w:pPr>
            <w:r>
              <w:lastRenderedPageBreak/>
              <w:t>-</w:t>
            </w:r>
            <w: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Default="009C6951" w:rsidP="007303AE">
            <w:pPr>
              <w:pStyle w:val="ProductList-Body"/>
              <w:spacing w:before="40"/>
            </w:pPr>
            <w:r>
              <w:rPr>
                <w:b/>
              </w:rPr>
              <w:t>Netzwerkdesign</w:t>
            </w:r>
            <w:r w:rsidRPr="00FA5DAB">
              <w:rPr>
                <w:b/>
              </w:rPr>
              <w:t>.</w:t>
            </w:r>
            <w:r>
              <w:t xml:space="preserve"> Microsoft verfügt über Kontrollen, um zu verhindern, dass Personen, die Zugriffsrechte, die ihnen nicht zugewiesen wurden, annehmen, sich Zugriff auf Kundendaten verschaffen, ohne hierfür autorisiert zu sein.</w:t>
            </w:r>
          </w:p>
        </w:tc>
      </w:tr>
      <w:tr w:rsidR="00086F17" w:rsidTr="00740A03">
        <w:tc>
          <w:tcPr>
            <w:tcW w:w="3040" w:type="dxa"/>
            <w:vAlign w:val="center"/>
          </w:tcPr>
          <w:p w:rsidR="00086F17" w:rsidRDefault="00086F17" w:rsidP="007303AE">
            <w:pPr>
              <w:pStyle w:val="ProductList-Body"/>
            </w:pPr>
            <w:r>
              <w:lastRenderedPageBreak/>
              <w:t>Management von Informationssicherheitszwischenfällen</w:t>
            </w:r>
          </w:p>
        </w:tc>
        <w:tc>
          <w:tcPr>
            <w:tcW w:w="7760" w:type="dxa"/>
          </w:tcPr>
          <w:p w:rsidR="00272578" w:rsidRPr="00690C65" w:rsidRDefault="00272578" w:rsidP="00272578">
            <w:pPr>
              <w:pStyle w:val="ProductList-Body"/>
            </w:pPr>
            <w:r>
              <w:rPr>
                <w:b/>
              </w:rPr>
              <w:t>Verfahren für die Reaktion auf Zwischenfälle</w:t>
            </w:r>
          </w:p>
          <w:p w:rsidR="00272578" w:rsidRPr="00690C65" w:rsidRDefault="003D22CB" w:rsidP="003D22CB">
            <w:pPr>
              <w:pStyle w:val="ProductList-Body"/>
              <w:ind w:left="162" w:hanging="162"/>
            </w:pPr>
            <w:r>
              <w:t>-</w:t>
            </w:r>
            <w: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Pr>
                <w:color w:val="000000" w:themeColor="text1"/>
              </w:rPr>
              <w:t>Verfahrens zur Wiederherstellung von Daten.</w:t>
            </w:r>
          </w:p>
          <w:p w:rsidR="00E46617" w:rsidRPr="00690C65" w:rsidRDefault="003D22CB" w:rsidP="003D22CB">
            <w:pPr>
              <w:pStyle w:val="ProductList-Body"/>
              <w:ind w:left="162" w:hanging="162"/>
            </w:pPr>
            <w:r>
              <w:rPr>
                <w:color w:val="000000" w:themeColor="text1"/>
              </w:rPr>
              <w:t>-</w:t>
            </w:r>
            <w:r>
              <w:rPr>
                <w:color w:val="000000" w:themeColor="text1"/>
              </w:rPr>
              <w:tab/>
              <w:t xml:space="preserve">Bei </w:t>
            </w:r>
            <w:r>
              <w:rPr>
                <w:iCs/>
                <w:color w:val="000000" w:themeColor="text1"/>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690C65" w:rsidRDefault="00272578" w:rsidP="00FA5DAB">
            <w:pPr>
              <w:pStyle w:val="ProductList-Body"/>
              <w:tabs>
                <w:tab w:val="clear" w:pos="158"/>
              </w:tabs>
            </w:pPr>
            <w:r>
              <w:rPr>
                <w:color w:val="000000" w:themeColor="text1"/>
              </w:rPr>
              <w:t xml:space="preserve">Microsoft untersucht Offenlegungen von </w:t>
            </w:r>
            <w:r>
              <w:t>Kundendaten, einschließlich der Fragen, welche Daten offengelegt wurden, gegenüber wem und zu welchem Zeitpunkt, oder versetzt den Kunden dazu in die Lage.</w:t>
            </w:r>
          </w:p>
          <w:p w:rsidR="00086F17" w:rsidRDefault="00272578" w:rsidP="0088164F">
            <w:pPr>
              <w:pStyle w:val="ProductList-Body"/>
              <w:spacing w:before="40"/>
            </w:pPr>
            <w:r>
              <w:rPr>
                <w:b/>
              </w:rPr>
              <w:t>Dienstüberwachung</w:t>
            </w:r>
            <w:r w:rsidRPr="00FA5DAB">
              <w:rPr>
                <w:b/>
              </w:rPr>
              <w:t>.</w:t>
            </w:r>
            <w:r>
              <w:t xml:space="preserve"> Die Sicherheitsmitarbeiter von Microsoft prüfen mindestens alle sechs Monate Protokolle, um bei Bedarf Verbesserungsmaßnahmen vorzuschlagen.</w:t>
            </w:r>
          </w:p>
        </w:tc>
      </w:tr>
      <w:tr w:rsidR="00086F17" w:rsidTr="00740A03">
        <w:tc>
          <w:tcPr>
            <w:tcW w:w="3040" w:type="dxa"/>
            <w:vAlign w:val="center"/>
          </w:tcPr>
          <w:p w:rsidR="00086F17" w:rsidRDefault="00086F17" w:rsidP="007303AE">
            <w:pPr>
              <w:pStyle w:val="ProductList-Body"/>
            </w:pPr>
            <w:r>
              <w:t>Business Continuity-Management</w:t>
            </w:r>
          </w:p>
        </w:tc>
        <w:tc>
          <w:tcPr>
            <w:tcW w:w="7760" w:type="dxa"/>
          </w:tcPr>
          <w:p w:rsidR="00272578" w:rsidRPr="00690C65" w:rsidRDefault="003D22CB" w:rsidP="003D22CB">
            <w:pPr>
              <w:pStyle w:val="ProductList-Body"/>
              <w:ind w:left="162" w:hanging="162"/>
            </w:pPr>
            <w:r>
              <w:t>-</w:t>
            </w:r>
            <w:r>
              <w:tab/>
              <w:t>Microsoft unterhält Notfallpläne für die Einrichtungen, in denen sich Microsoft-Informationssysteme, die Kundendaten verarbeiten, befinden.</w:t>
            </w:r>
          </w:p>
          <w:p w:rsidR="00086F17" w:rsidRDefault="003D22CB" w:rsidP="003D22CB">
            <w:pPr>
              <w:pStyle w:val="ProductList-Body"/>
              <w:ind w:left="162" w:hanging="162"/>
            </w:pPr>
            <w:r>
              <w:t>-</w:t>
            </w:r>
            <w: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FA5DAB" w:rsidRDefault="00086F17" w:rsidP="00A914BF">
      <w:pPr>
        <w:pStyle w:val="ProductList-Body"/>
        <w:rPr>
          <w:sz w:val="15"/>
          <w:szCs w:val="15"/>
        </w:rPr>
      </w:pPr>
    </w:p>
    <w:p w:rsidR="00C62FB6" w:rsidRPr="00690C65" w:rsidRDefault="00C62FB6" w:rsidP="00C62FB6">
      <w:pPr>
        <w:pStyle w:val="ProductList-Body"/>
      </w:pPr>
      <w:r>
        <w:rPr>
          <w:b/>
          <w:color w:val="00188F"/>
        </w:rPr>
        <w:t>Informationssicherheitsrichtlinie für Onlinedienste</w:t>
      </w:r>
    </w:p>
    <w:p w:rsidR="00C62FB6" w:rsidRPr="00690C65" w:rsidRDefault="00C62FB6" w:rsidP="00C62FB6">
      <w:pPr>
        <w:pStyle w:val="ProductList-Body"/>
      </w:pPr>
      <w:r>
        <w:t>Für jeden Onlinedienst gilt eine schriftliche Datensicherheitsrichtlinie („Informationssicherheitsrichtlinie“), welche die Kontrollstandards und Rahmenbestimmungen aus der Tabelle unten einhält.</w:t>
      </w:r>
    </w:p>
    <w:p w:rsidR="00C62FB6" w:rsidRPr="00FA5DAB" w:rsidRDefault="00C62FB6" w:rsidP="00C62FB6">
      <w:pPr>
        <w:pStyle w:val="ProductList-Body"/>
        <w:rPr>
          <w:sz w:val="15"/>
          <w:szCs w:val="15"/>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rsidTr="0027669F">
        <w:trPr>
          <w:tblHeader/>
        </w:trPr>
        <w:tc>
          <w:tcPr>
            <w:tcW w:w="2880"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Onlinedienst</w:t>
            </w:r>
          </w:p>
        </w:tc>
        <w:tc>
          <w:tcPr>
            <w:tcW w:w="1584"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27002</w:t>
            </w:r>
          </w:p>
          <w:p w:rsidR="00C62FB6" w:rsidRPr="00FC7E60" w:rsidRDefault="00C62FB6" w:rsidP="00C62FB6">
            <w:pPr>
              <w:pStyle w:val="ProductList-Body"/>
              <w:rPr>
                <w:color w:val="FFFFFF" w:themeColor="background1"/>
              </w:rPr>
            </w:pPr>
            <w:r>
              <w:rPr>
                <w:color w:val="FFFFFF" w:themeColor="background1"/>
              </w:rPr>
              <w:t>Leitfaden</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27018</w:t>
            </w:r>
          </w:p>
          <w:p w:rsidR="00CA40F6" w:rsidRPr="00FC7E60" w:rsidRDefault="00CA40F6" w:rsidP="00C62FB6">
            <w:pPr>
              <w:pStyle w:val="ProductList-Body"/>
              <w:rPr>
                <w:color w:val="FFFFFF" w:themeColor="background1"/>
                <w:lang w:val="fr-FR"/>
              </w:rPr>
            </w:pPr>
            <w:r>
              <w:rPr>
                <w:color w:val="FFFFFF" w:themeColor="background1"/>
              </w:rPr>
              <w:t>Leitfaden</w:t>
            </w:r>
          </w:p>
        </w:tc>
        <w:tc>
          <w:tcPr>
            <w:tcW w:w="1584" w:type="dxa"/>
            <w:shd w:val="clear" w:color="auto" w:fill="0072C6"/>
            <w:vAlign w:val="center"/>
          </w:tcPr>
          <w:p w:rsidR="00C62FB6" w:rsidRPr="00FC7E60" w:rsidRDefault="00C62FB6" w:rsidP="00FA5DAB">
            <w:pPr>
              <w:pStyle w:val="ProductList-Body"/>
              <w:ind w:right="85"/>
              <w:rPr>
                <w:color w:val="FFFFFF" w:themeColor="background1"/>
                <w:lang w:val="fr-FR"/>
              </w:rPr>
            </w:pPr>
            <w:r>
              <w:rPr>
                <w:color w:val="FFFFFF" w:themeColor="background1"/>
              </w:rPr>
              <w:t>SSAE 16 SOC 1 Typ II</w:t>
            </w:r>
          </w:p>
        </w:tc>
        <w:tc>
          <w:tcPr>
            <w:tcW w:w="1584" w:type="dxa"/>
            <w:shd w:val="clear" w:color="auto" w:fill="0072C6"/>
            <w:vAlign w:val="center"/>
          </w:tcPr>
          <w:p w:rsidR="00C62FB6" w:rsidRPr="00FC7E60" w:rsidRDefault="00C62FB6" w:rsidP="00FA5DAB">
            <w:pPr>
              <w:pStyle w:val="ProductList-Body"/>
              <w:ind w:right="139"/>
              <w:rPr>
                <w:color w:val="FFFFFF" w:themeColor="background1"/>
                <w:lang w:val="fr-FR"/>
              </w:rPr>
            </w:pPr>
            <w:r>
              <w:rPr>
                <w:color w:val="FFFFFF" w:themeColor="background1"/>
              </w:rPr>
              <w:t>SSAE 16 SOC 2 Typ II</w:t>
            </w:r>
          </w:p>
        </w:tc>
      </w:tr>
      <w:tr w:rsidR="00C62FB6" w:rsidRPr="00C62FB6" w:rsidTr="0027669F">
        <w:trPr>
          <w:trHeight w:val="288"/>
        </w:trPr>
        <w:tc>
          <w:tcPr>
            <w:tcW w:w="2880" w:type="dxa"/>
            <w:vAlign w:val="center"/>
          </w:tcPr>
          <w:p w:rsidR="00C62FB6" w:rsidRPr="00C62FB6" w:rsidRDefault="00C62FB6" w:rsidP="00C62FB6">
            <w:pPr>
              <w:pStyle w:val="ProductList-Body"/>
            </w:pPr>
            <w:r>
              <w:t>Office 365-Dienste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Dynamics</w:t>
            </w:r>
            <w:r w:rsidR="0011105D">
              <w:t xml:space="preserve"> CRM</w:t>
            </w:r>
            <w:r>
              <w:t>-Onlinedienste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8F0187"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Azure-Core-Dienste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Variiert*</w:t>
            </w:r>
          </w:p>
        </w:tc>
        <w:tc>
          <w:tcPr>
            <w:tcW w:w="1584" w:type="dxa"/>
            <w:vAlign w:val="center"/>
          </w:tcPr>
          <w:p w:rsidR="00C62FB6" w:rsidRPr="00C62FB6" w:rsidRDefault="00C62FB6" w:rsidP="00C62FB6">
            <w:pPr>
              <w:pStyle w:val="ProductList-Body"/>
            </w:pPr>
            <w:r>
              <w:t>Variiert*</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Intune-Onlinedienste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8F0187" w:rsidP="00C62FB6">
            <w:pPr>
              <w:pStyle w:val="ProductList-Body"/>
            </w:pPr>
            <w:r>
              <w:t>Ja</w:t>
            </w:r>
          </w:p>
        </w:tc>
        <w:tc>
          <w:tcPr>
            <w:tcW w:w="1584" w:type="dxa"/>
            <w:vAlign w:val="center"/>
          </w:tcPr>
          <w:p w:rsidR="00C62FB6" w:rsidRPr="00C62FB6" w:rsidRDefault="0011105D" w:rsidP="00C62FB6">
            <w:pPr>
              <w:pStyle w:val="ProductList-Body"/>
            </w:pPr>
            <w:r>
              <w:t>Ja</w:t>
            </w:r>
          </w:p>
        </w:tc>
        <w:tc>
          <w:tcPr>
            <w:tcW w:w="1584" w:type="dxa"/>
            <w:vAlign w:val="center"/>
          </w:tcPr>
          <w:p w:rsidR="00C62FB6" w:rsidRPr="00C62FB6" w:rsidRDefault="0011105D" w:rsidP="00C62FB6">
            <w:pPr>
              <w:pStyle w:val="ProductList-Body"/>
            </w:pPr>
            <w:r>
              <w:t>Ja</w:t>
            </w:r>
          </w:p>
        </w:tc>
      </w:tr>
    </w:tbl>
    <w:p w:rsidR="00C62FB6" w:rsidRPr="00690C65" w:rsidRDefault="00C62FB6" w:rsidP="00C62FB6">
      <w:pPr>
        <w:pStyle w:val="ProductList-Body"/>
      </w:pPr>
      <w:r>
        <w:t>*Der derzeitige Geltungsbereich ist im Prüfbericht aufgeführt und im Microsoft Azure Trust Center zusammengefasst.</w:t>
      </w:r>
    </w:p>
    <w:p w:rsidR="00C62FB6" w:rsidRPr="00FA5DAB" w:rsidRDefault="00C62FB6" w:rsidP="00C62FB6">
      <w:pPr>
        <w:pStyle w:val="ProductList-Body"/>
        <w:rPr>
          <w:sz w:val="15"/>
          <w:szCs w:val="15"/>
        </w:rPr>
      </w:pPr>
    </w:p>
    <w:p w:rsidR="0011105D" w:rsidRPr="00C62FB6" w:rsidRDefault="0011105D" w:rsidP="0011105D">
      <w:pPr>
        <w:pStyle w:val="ProductList-Body"/>
      </w:pPr>
      <w:r>
        <w:t>Microsoft kann jederzeit Branchen- oder Verwaltungsstandards hinzufügen. Microsoft entfernt einen Standard oder eine Rahmenbestimmung nur dann aus der Tabelle unten,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FA5DAB" w:rsidRDefault="00C62FB6" w:rsidP="00C62FB6">
      <w:pPr>
        <w:pStyle w:val="ProductList-Body"/>
        <w:rPr>
          <w:sz w:val="15"/>
          <w:szCs w:val="15"/>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FA5DAB" w:rsidRDefault="00C62FB6" w:rsidP="00C62FB6">
      <w:pPr>
        <w:pStyle w:val="ProductList-Body"/>
        <w:rPr>
          <w:sz w:val="15"/>
          <w:szCs w:val="15"/>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FA5DAB" w:rsidRDefault="00C62FB6" w:rsidP="00C62FB6">
      <w:pPr>
        <w:pStyle w:val="ProductList-Body"/>
        <w:rPr>
          <w:sz w:val="15"/>
          <w:szCs w:val="15"/>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FA5DAB" w:rsidRDefault="00C62FB6" w:rsidP="00C62FB6">
      <w:pPr>
        <w:pStyle w:val="ProductList-Body"/>
        <w:rPr>
          <w:sz w:val="15"/>
          <w:szCs w:val="15"/>
        </w:rPr>
      </w:pPr>
    </w:p>
    <w:p w:rsidR="00C62FB6" w:rsidRPr="00690C65" w:rsidRDefault="00C62FB6" w:rsidP="00C62FB6">
      <w:pPr>
        <w:pStyle w:val="ProductList-Body"/>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FA5DAB" w:rsidRDefault="00C62FB6" w:rsidP="00C62FB6">
      <w:pPr>
        <w:pStyle w:val="ProductList-Body"/>
        <w:rPr>
          <w:sz w:val="15"/>
          <w:szCs w:val="15"/>
        </w:rPr>
      </w:pPr>
    </w:p>
    <w:p w:rsidR="00C62FB6" w:rsidRPr="00690C65" w:rsidRDefault="00C62FB6" w:rsidP="00C62FB6">
      <w:pPr>
        <w:pStyle w:val="ProductList-Body"/>
        <w:numPr>
          <w:ilvl w:val="1"/>
          <w:numId w:val="9"/>
        </w:numPr>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C62FB6">
      <w:pPr>
        <w:pStyle w:val="ProductList-Body"/>
        <w:numPr>
          <w:ilvl w:val="1"/>
          <w:numId w:val="9"/>
        </w:numPr>
      </w:pPr>
      <w:r>
        <w:t>Jede Prüfung wird entsprechend den Standards und Regeln der Aufsichts- oder Akkreditierungsstellen für die einzelnen anwendbaren Kontrollstandards oder Rahmenbestimmungen durchgeführt.</w:t>
      </w:r>
    </w:p>
    <w:p w:rsidR="00C62FB6" w:rsidRPr="00690C65" w:rsidRDefault="00C62FB6" w:rsidP="00C62FB6">
      <w:pPr>
        <w:pStyle w:val="ProductList-Body"/>
        <w:numPr>
          <w:ilvl w:val="1"/>
          <w:numId w:val="9"/>
        </w:numPr>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690C65" w:rsidRDefault="00C62FB6" w:rsidP="00C62FB6">
      <w:pPr>
        <w:pStyle w:val="ProductList-Body"/>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690C65" w:rsidRDefault="00C62FB6" w:rsidP="00C62FB6">
      <w:pPr>
        <w:pStyle w:val="ProductList-Body"/>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690C65" w:rsidRDefault="00C62FB6" w:rsidP="00C62FB6">
      <w:pPr>
        <w:pStyle w:val="ProductList-Body"/>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C62FB6" w:rsidRDefault="00C62FB6" w:rsidP="00A914BF">
      <w:pPr>
        <w:pStyle w:val="ProductList-Body"/>
      </w:pPr>
    </w:p>
    <w:p w:rsidR="00A43B50" w:rsidRDefault="00A43B50" w:rsidP="00A914BF">
      <w:pPr>
        <w:pStyle w:val="ProductList-Body"/>
        <w:sectPr w:rsidR="00A43B50" w:rsidSect="00E14AE0">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59" w:name="OnlineServiceSpecificTerms"/>
      <w:bookmarkStart w:id="60" w:name="_Toc428534782"/>
      <w:r>
        <w:lastRenderedPageBreak/>
        <w:t>Spezifische Bestimmungen für Onlinedienste</w:t>
      </w:r>
      <w:bookmarkEnd w:id="59"/>
      <w:bookmarkEnd w:id="60"/>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690C65" w:rsidRDefault="00272578" w:rsidP="00232B25">
      <w:pPr>
        <w:pStyle w:val="ProductList-OfferingGroupHeading"/>
        <w:spacing w:after="80"/>
        <w:outlineLvl w:val="1"/>
      </w:pPr>
      <w:bookmarkStart w:id="61" w:name="_Toc428534783"/>
      <w:r>
        <w:t>Microsoft Azure-Dienste</w:t>
      </w:r>
      <w:bookmarkEnd w:id="61"/>
    </w:p>
    <w:p w:rsidR="00CC34E7" w:rsidRPr="00690C65" w:rsidRDefault="00CC34E7" w:rsidP="00CC34E7">
      <w:pPr>
        <w:pStyle w:val="ProductList-Body"/>
      </w:pPr>
      <w:r>
        <w:rPr>
          <w:b/>
          <w:color w:val="00188F"/>
        </w:rPr>
        <w:t>hinweise</w:t>
      </w:r>
    </w:p>
    <w:p w:rsidR="00CC34E7" w:rsidRPr="00690C65" w:rsidRDefault="00CC34E7" w:rsidP="00CC34E7">
      <w:pPr>
        <w:pStyle w:val="ProductList-Body"/>
      </w:pPr>
      <w:r>
        <w:t xml:space="preserve">Die Hinweise in Bezug auf Kundensupport und H.264/AVC Visual Standard, VC-1 Video Standard, MPEG-4 Part 2 Visual Standard und MPEG-2 Video Standard in </w:t>
      </w:r>
      <w:hyperlink w:anchor="Attachment1" w:history="1">
        <w:r>
          <w:rPr>
            <w:rStyle w:val="Hyperlink"/>
          </w:rPr>
          <w:t>Anhang 1</w:t>
        </w:r>
      </w:hyperlink>
      <w:r>
        <w:t xml:space="preserve"> sind anwendbar.</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A43B50" w:rsidRDefault="00A43B50" w:rsidP="00A43B50">
      <w:pPr>
        <w:pStyle w:val="ProductList-Body"/>
      </w:pPr>
      <w:r>
        <w:t xml:space="preserve">„Microsoft Azure-Dienste“ sind einer oder mehrere der Microsoft-Dienste und Feature, die unter </w:t>
      </w:r>
      <w:hyperlink r:id="rId29" w:history="1">
        <w:r w:rsidRPr="00A43B50">
          <w:rPr>
            <w:rStyle w:val="Hyperlink"/>
          </w:rPr>
          <w:t>http://azure.microsoft.com/services/</w:t>
        </w:r>
      </w:hyperlink>
      <w:r>
        <w:t xml:space="preserve"> angegeben sind, es sei denn, diese sind als separat lizenziert gekennzeichnet.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BB13A7" w:rsidRPr="00690C65" w:rsidRDefault="00BB13A7" w:rsidP="00A329B2">
      <w:pPr>
        <w:pStyle w:val="ProductList-Body"/>
      </w:pPr>
      <w:r>
        <w:rPr>
          <w:b/>
          <w:color w:val="00188F"/>
        </w:rPr>
        <w:t>Verwendung von Software in Microsoft Azure</w:t>
      </w:r>
    </w:p>
    <w:p w:rsidR="00272578" w:rsidRPr="00690C65" w:rsidRDefault="00BB13A7" w:rsidP="00BB13A7">
      <w:pPr>
        <w:pStyle w:val="ProductList-Body"/>
      </w:pPr>
      <w:r>
        <w:t>Bestimmte Microsoft Azure-Dienste ermöglichen es den Kunden, in Microsoft Azure Software auszuführen. Damit Microsoft-Software innerhalb eines Microsoft Azure-Dienstes verfügbar ist, gewährt Microsoft dem Kunden eine beschränkte Lizenz zur Verwendung der Software nur innerhalb des Microsoft Azure-Dienstes und vorbehaltlich aller zusätzlichen Lizenzbestimmungen, die vorgegeben werden können. Der Kunde darf diese Software nicht außerhalb des Microsoft Azure-Dienstes verwenden, es sei denn, er verfügt über eine Lizenz für die Software unabhängig von seinem Abonnement des Microsoft Azure-Dienstes.Wenn der Kunde Software innerhalb eines Microsoft Azure-Dienstes hochlädt oder installiert, so verpflichtet er sich, die notwendigen Rechte zur Verwendung dieser Software innerhalb des Microsoft Azure-Dienstes zu beschaffen.</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0"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lastRenderedPageBreak/>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Pr="00690C65"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1" w:history="1">
        <w:r w:rsidR="008C6664">
          <w:rPr>
            <w:rStyle w:val="Hyperlink"/>
          </w:rPr>
          <w:t>http://azure.microsoft.com/en-us/support/legal/store-terms/</w:t>
        </w:r>
      </w:hyperlink>
      <w:hyperlink r:id="rId32" w:history="1"/>
      <w:r>
        <w:t xml:space="preserve"> eingesehen werden können, auf Nicht von Microsoft stammende Produkte zuzugreifen oder diese zu erwerben.</w:t>
      </w:r>
    </w:p>
    <w:p w:rsidR="003D22CB" w:rsidRPr="00690C65" w:rsidRDefault="001F58C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690C65" w:rsidRDefault="008070AF" w:rsidP="00D73EC5">
      <w:pPr>
        <w:pStyle w:val="ProductList-OfferingGroupHeading"/>
        <w:spacing w:after="80"/>
        <w:outlineLvl w:val="1"/>
      </w:pPr>
      <w:bookmarkStart w:id="62" w:name="_Toc428534784"/>
      <w:r>
        <w:t>Enterprise Mobility-Dienste</w:t>
      </w:r>
      <w:bookmarkEnd w:id="62"/>
    </w:p>
    <w:p w:rsidR="008070AF" w:rsidRPr="00690C65" w:rsidRDefault="008070AF" w:rsidP="008070AF">
      <w:pPr>
        <w:pStyle w:val="ProductList-Body"/>
        <w:tabs>
          <w:tab w:val="clear" w:pos="158"/>
          <w:tab w:val="left" w:pos="360"/>
        </w:tabs>
      </w:pPr>
      <w:r>
        <w:rPr>
          <w:b/>
          <w:color w:val="00188F"/>
        </w:rPr>
        <w:t>hinweise</w:t>
      </w:r>
    </w:p>
    <w:p w:rsidR="008070AF" w:rsidRPr="00690C65" w:rsidRDefault="008070AF" w:rsidP="008070AF">
      <w:pPr>
        <w:pStyle w:val="ProductList-Body"/>
      </w:pPr>
      <w:r>
        <w:t xml:space="preserve">Die Hinweise zu Bing Maps in </w:t>
      </w:r>
      <w:hyperlink w:anchor="Attachment1" w:history="1">
        <w:r>
          <w:rPr>
            <w:rStyle w:val="Hyperlink"/>
          </w:rPr>
          <w:t>Anhang 1</w:t>
        </w:r>
      </w:hyperlink>
      <w:r>
        <w:t xml:space="preserve"> sind anwendbar.</w:t>
      </w:r>
    </w:p>
    <w:p w:rsidR="008070AF" w:rsidRPr="006B2601" w:rsidRDefault="008070AF" w:rsidP="008070AF">
      <w:pPr>
        <w:pStyle w:val="ProductList-Body"/>
        <w:rPr>
          <w:sz w:val="16"/>
          <w:szCs w:val="16"/>
        </w:rPr>
      </w:pPr>
    </w:p>
    <w:p w:rsidR="008070AF" w:rsidRPr="00690C65" w:rsidRDefault="008070AF" w:rsidP="008070AF">
      <w:pPr>
        <w:pStyle w:val="ProductList-Body"/>
        <w:tabs>
          <w:tab w:val="clear" w:pos="158"/>
          <w:tab w:val="left" w:pos="180"/>
        </w:tabs>
      </w:pPr>
      <w:r>
        <w:rPr>
          <w:b/>
          <w:color w:val="00188F"/>
        </w:rPr>
        <w:t>Abonnementlizenzen für Suites</w:t>
      </w:r>
    </w:p>
    <w:p w:rsidR="008070AF" w:rsidRPr="00690C65" w:rsidRDefault="008070AF" w:rsidP="008070AF">
      <w:pPr>
        <w:pStyle w:val="ProductList-Body"/>
      </w:pPr>
      <w:r>
        <w:t xml:space="preserve">Zusätzlich zu den Nutzer-ALs finden Sie in </w:t>
      </w:r>
      <w:hyperlink w:anchor="Attachment2" w:history="1">
        <w:r>
          <w:rPr>
            <w:rStyle w:val="Hyperlink"/>
          </w:rPr>
          <w:t>Anhang 2</w:t>
        </w:r>
      </w:hyperlink>
      <w:r>
        <w:t xml:space="preserve"> andere ALs, welche die Anforderungen für Azure Active Directory Premium, Azure Rights Management und Microsoft Intune erfüllen.</w:t>
      </w:r>
    </w:p>
    <w:p w:rsidR="00706672" w:rsidRPr="006B2601" w:rsidRDefault="00706672" w:rsidP="008070AF">
      <w:pPr>
        <w:pStyle w:val="ProductList-Body"/>
        <w:rPr>
          <w:sz w:val="16"/>
          <w:szCs w:val="16"/>
        </w:rPr>
      </w:pPr>
    </w:p>
    <w:p w:rsidR="00122096" w:rsidRPr="00690C65" w:rsidRDefault="00122096" w:rsidP="00122096">
      <w:pPr>
        <w:pStyle w:val="ProductList-Offering2Heading"/>
        <w:outlineLvl w:val="2"/>
      </w:pPr>
      <w:r>
        <w:tab/>
      </w:r>
      <w:bookmarkStart w:id="63" w:name="_Toc428534785"/>
      <w:r>
        <w:t>Azure Active Directory Basic</w:t>
      </w:r>
      <w:bookmarkEnd w:id="63"/>
    </w:p>
    <w:p w:rsidR="00122096" w:rsidRPr="00690C65" w:rsidRDefault="00122096" w:rsidP="00122096">
      <w:pPr>
        <w:pStyle w:val="ProductList-Body"/>
      </w:pPr>
      <w:r>
        <w:t>Der Kunde kann mit Single Sign-On bis zu 10 SAAS-Anwendungen/benutzerdefinierte Anwendungen pro Nutzer-AL vorintegrieren. Für diese Anwendungsbeschränkung zählen alle Microsoft-Anwendungen und Anwendungen Dritter.</w:t>
      </w:r>
    </w:p>
    <w:p w:rsidR="00122096" w:rsidRPr="00690C65" w:rsidRDefault="001F58C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06672" w:rsidRPr="00690C65" w:rsidRDefault="00706672" w:rsidP="00A43B50">
      <w:pPr>
        <w:pStyle w:val="ProductList-Offering2Heading"/>
        <w:outlineLvl w:val="2"/>
      </w:pPr>
      <w:r>
        <w:tab/>
      </w:r>
      <w:bookmarkStart w:id="64" w:name="_Toc428534786"/>
      <w:r>
        <w:t>Azure Active Directory Premium</w:t>
      </w:r>
      <w:bookmarkEnd w:id="64"/>
    </w:p>
    <w:p w:rsidR="00706672" w:rsidRPr="00690C65" w:rsidRDefault="00706672" w:rsidP="00706672">
      <w:pPr>
        <w:pStyle w:val="ProductList-Body"/>
      </w:pPr>
      <w:r>
        <w:t>Der Kunde kann mit Single Sign-On SaaS-Anwendungen/benutzerdefinierte Anwendungen vorintegrieren. Der Kunde ist nicht berechtigt, Datensätze (oder Teile eines Datensatzes), die in der Forefront Identity Manager-Software enthalten sind, die in einer Nutzer-AL für Microsoft Azure Active Directory Premium enthalten ist, zu kopieren oder zu vertreiben.</w:t>
      </w:r>
    </w:p>
    <w:p w:rsidR="00706672" w:rsidRPr="00690C65" w:rsidRDefault="001F58C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690C65" w:rsidRDefault="008070AF" w:rsidP="00B72C0E">
      <w:pPr>
        <w:pStyle w:val="ProductList-Offering2Heading"/>
        <w:outlineLvl w:val="2"/>
      </w:pPr>
      <w:r>
        <w:tab/>
      </w:r>
      <w:bookmarkStart w:id="65" w:name="_Toc428534787"/>
      <w:r>
        <w:t>Azure Rights Management</w:t>
      </w:r>
      <w:bookmarkEnd w:id="65"/>
    </w:p>
    <w:p w:rsidR="008070AF" w:rsidRPr="00690C65" w:rsidRDefault="001F58C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44190" w:rsidRPr="00690C65" w:rsidRDefault="00D44190" w:rsidP="00D44190">
      <w:pPr>
        <w:pStyle w:val="ProductList-Offering2Heading"/>
        <w:outlineLvl w:val="2"/>
      </w:pPr>
      <w:bookmarkStart w:id="66" w:name="_Toc388464308"/>
      <w:bookmarkEnd w:id="66"/>
      <w:r>
        <w:tab/>
      </w:r>
      <w:bookmarkStart w:id="67" w:name="_Toc428534788"/>
      <w:r>
        <w:t>Azure RemoteApp</w:t>
      </w:r>
      <w:bookmarkEnd w:id="67"/>
    </w:p>
    <w:p w:rsidR="00D44190" w:rsidRPr="00690C65" w:rsidRDefault="001F58C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690C65" w:rsidRDefault="00A329B2" w:rsidP="00D73EC5">
      <w:pPr>
        <w:pStyle w:val="ProductList-Offering1Heading"/>
        <w:outlineLvl w:val="2"/>
      </w:pPr>
      <w:r>
        <w:tab/>
      </w:r>
      <w:bookmarkStart w:id="68" w:name="_Toc428534789"/>
      <w:r w:rsidR="008070AF">
        <w:t>Microsoft Intune</w:t>
      </w:r>
      <w:bookmarkEnd w:id="68"/>
    </w:p>
    <w:p w:rsidR="00D73EC5" w:rsidRPr="00A8327A" w:rsidRDefault="00D73EC5" w:rsidP="008070AF">
      <w:pPr>
        <w:pStyle w:val="ProductList-Body"/>
        <w:rPr>
          <w:rFonts w:asciiTheme="majorHAnsi" w:hAnsiTheme="majorHAnsi"/>
          <w:sz w:val="16"/>
          <w:szCs w:val="16"/>
        </w:rPr>
        <w:sectPr w:rsidR="00D73EC5" w:rsidRPr="00A8327A" w:rsidSect="00E14AE0">
          <w:footerReference w:type="default" r:id="rId33"/>
          <w:footerReference w:type="first" r:id="rId34"/>
          <w:pgSz w:w="12240" w:h="15840"/>
          <w:pgMar w:top="1440" w:right="720" w:bottom="1440" w:left="720" w:header="720" w:footer="487" w:gutter="0"/>
          <w:cols w:space="720"/>
          <w:titlePg/>
          <w:docGrid w:linePitch="360"/>
        </w:sectPr>
      </w:pPr>
    </w:p>
    <w:p w:rsidR="008070AF" w:rsidRPr="003107C0" w:rsidRDefault="006E5B74" w:rsidP="008070AF">
      <w:pPr>
        <w:pStyle w:val="ProductList-Body"/>
        <w:rPr>
          <w:rFonts w:asciiTheme="majorHAnsi" w:hAnsiTheme="majorHAnsi"/>
          <w:sz w:val="16"/>
          <w:szCs w:val="16"/>
          <w:lang w:eastAsia="en-US" w:bidi="ar-SA"/>
        </w:rPr>
      </w:pPr>
      <w:r w:rsidRPr="003107C0">
        <w:rPr>
          <w:rFonts w:asciiTheme="majorHAnsi" w:hAnsiTheme="majorHAnsi"/>
          <w:sz w:val="16"/>
          <w:szCs w:val="16"/>
          <w:lang w:eastAsia="en-US" w:bidi="ar-SA"/>
        </w:rPr>
        <w:lastRenderedPageBreak/>
        <w:t>Microsoft Intune (pro Nutzer-AL)</w:t>
      </w:r>
    </w:p>
    <w:p w:rsidR="008070AF" w:rsidRPr="003107C0" w:rsidRDefault="006E5B74" w:rsidP="008070AF">
      <w:pPr>
        <w:pStyle w:val="ProductList-Body"/>
        <w:rPr>
          <w:lang w:val="en-US"/>
        </w:rPr>
      </w:pPr>
      <w:r w:rsidRPr="003107C0">
        <w:rPr>
          <w:rFonts w:asciiTheme="majorHAnsi" w:hAnsiTheme="majorHAnsi"/>
          <w:sz w:val="16"/>
          <w:szCs w:val="16"/>
          <w:lang w:val="en-US"/>
        </w:rPr>
        <w:t>Microsoft Intune Add-On für System Center Configuration</w:t>
      </w:r>
    </w:p>
    <w:p w:rsidR="00D73EC5" w:rsidRPr="003107C0" w:rsidRDefault="008070AF" w:rsidP="008070AF">
      <w:pPr>
        <w:pStyle w:val="ProductList-Body"/>
        <w:rPr>
          <w:rFonts w:asciiTheme="majorHAnsi" w:hAnsiTheme="majorHAnsi"/>
          <w:sz w:val="16"/>
          <w:szCs w:val="16"/>
          <w:lang w:val="en-US"/>
        </w:rPr>
        <w:sectPr w:rsidR="00D73EC5" w:rsidRPr="003107C0" w:rsidSect="0010275E">
          <w:type w:val="continuous"/>
          <w:pgSz w:w="12240" w:h="15840"/>
          <w:pgMar w:top="1440" w:right="720" w:bottom="1440" w:left="720" w:header="720" w:footer="720" w:gutter="0"/>
          <w:cols w:num="2" w:space="720"/>
          <w:titlePg/>
          <w:docGrid w:linePitch="360"/>
        </w:sectPr>
      </w:pPr>
      <w:r w:rsidRPr="003107C0">
        <w:rPr>
          <w:rFonts w:asciiTheme="majorHAnsi" w:hAnsiTheme="majorHAnsi"/>
          <w:sz w:val="16"/>
          <w:szCs w:val="16"/>
          <w:lang w:val="en-US"/>
        </w:rPr>
        <w:lastRenderedPageBreak/>
        <w:t>Manager and System Center Endpoint Protection (pro Nutzer</w:t>
      </w:r>
      <w:proofErr w:type="gramStart"/>
      <w:r w:rsidRPr="003107C0">
        <w:rPr>
          <w:rFonts w:asciiTheme="majorHAnsi" w:hAnsiTheme="majorHAnsi"/>
          <w:sz w:val="16"/>
          <w:szCs w:val="16"/>
          <w:lang w:val="en-US"/>
        </w:rPr>
        <w:t>)</w:t>
      </w:r>
      <w:proofErr w:type="gramEnd"/>
      <w:r w:rsidRPr="003107C0">
        <w:rPr>
          <w:rFonts w:asciiTheme="majorHAnsi" w:hAnsiTheme="majorHAnsi"/>
          <w:sz w:val="16"/>
          <w:szCs w:val="16"/>
          <w:lang w:val="en-US"/>
        </w:rPr>
        <w:br/>
        <w:t>(„Microsoft Intune Add-On“)</w:t>
      </w:r>
    </w:p>
    <w:p w:rsidR="008070AF" w:rsidRPr="006B2601"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rsidR="00EF78B8" w:rsidRPr="00690C65" w:rsidRDefault="00EF78B8" w:rsidP="00EF78B8">
      <w:pPr>
        <w:pStyle w:val="ProductList-Body"/>
        <w:tabs>
          <w:tab w:val="clear" w:pos="158"/>
          <w:tab w:val="left" w:pos="180"/>
        </w:tabs>
      </w:pPr>
      <w:r>
        <w:rPr>
          <w:b/>
          <w:color w:val="00188F"/>
        </w:rPr>
        <w:t>Geräte verwalten</w:t>
      </w:r>
    </w:p>
    <w:p w:rsidR="00EF78B8" w:rsidRPr="00690C65" w:rsidRDefault="00EF78B8" w:rsidP="00EF78B8">
      <w:pPr>
        <w:pStyle w:val="ProductList-Body"/>
        <w:tabs>
          <w:tab w:val="clear" w:pos="158"/>
          <w:tab w:val="left" w:pos="180"/>
        </w:tabs>
      </w:pPr>
      <w:r>
        <w:t>Jeder Nutzer, dem der Kunde eine Nutzer-AL zuweist, ist berechtigt, zur Verwaltung von bis zu fünf Geräten auf den Onlinedienst und zugehörige Software (einschließlich System Center-Software) zuzugreifen und ihn/sie zu verwenden.</w:t>
      </w:r>
    </w:p>
    <w:p w:rsidR="00EF78B8" w:rsidRPr="006B2601" w:rsidRDefault="00EF78B8" w:rsidP="00EF78B8">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Add-On-AL für Speicher</w:t>
      </w:r>
    </w:p>
    <w:p w:rsidR="008070AF" w:rsidRPr="00690C65" w:rsidRDefault="008070AF" w:rsidP="008070AF">
      <w:pPr>
        <w:pStyle w:val="ProductList-Body"/>
        <w:tabs>
          <w:tab w:val="clear" w:pos="158"/>
          <w:tab w:val="left" w:pos="180"/>
        </w:tabs>
      </w:pPr>
      <w:r>
        <w:t>Eine Add-On-AL für Speicher ist für jedes Gigabyte Speicherplatz über den mit dem Basisabonnement bereitgestellten Speicherplatz hinaus erforderlich.</w:t>
      </w:r>
    </w:p>
    <w:p w:rsidR="008070AF" w:rsidRPr="006B2601" w:rsidRDefault="008070AF" w:rsidP="008070AF">
      <w:pPr>
        <w:pStyle w:val="ProductList-Body"/>
        <w:tabs>
          <w:tab w:val="clear" w:pos="158"/>
          <w:tab w:val="left" w:pos="180"/>
        </w:tabs>
        <w:rPr>
          <w:sz w:val="16"/>
          <w:szCs w:val="16"/>
        </w:rPr>
      </w:pPr>
    </w:p>
    <w:p w:rsidR="00A43B50" w:rsidRPr="00A8327A" w:rsidRDefault="00A43B50" w:rsidP="00A329B2">
      <w:pPr>
        <w:pStyle w:val="ProductList-Body"/>
        <w:keepNext/>
        <w:tabs>
          <w:tab w:val="clear" w:pos="158"/>
          <w:tab w:val="left" w:pos="180"/>
        </w:tabs>
        <w:rPr>
          <w:b/>
          <w:color w:val="00188F"/>
        </w:rPr>
      </w:pPr>
      <w:r>
        <w:rPr>
          <w:b/>
          <w:color w:val="00188F"/>
        </w:rPr>
        <w:lastRenderedPageBreak/>
        <w:t>Windows-Softwarekomponenten in System Center-Software</w:t>
      </w:r>
    </w:p>
    <w:p w:rsidR="00A43B50" w:rsidRPr="00A8327A" w:rsidRDefault="00A43B50" w:rsidP="00A43B50">
      <w:pPr>
        <w:pStyle w:val="ProductList-Body"/>
        <w:tabs>
          <w:tab w:val="clear" w:pos="158"/>
          <w:tab w:val="left" w:pos="180"/>
        </w:tabs>
      </w:pPr>
      <w:r>
        <w:t xml:space="preserve">Die System Center-Software enthält eine oder mehrere der folgenden Windows-Softwarekomponenten: Microsoft.NET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Produktbestimmungen. Die Produktbestimmungen finden Sie unter </w:t>
      </w:r>
      <w:hyperlink r:id="rId35" w:history="1">
        <w:r>
          <w:rPr>
            <w:rStyle w:val="Hyperlink"/>
          </w:rPr>
          <w:t>http://go.microsoft.com/?linkid=9839206</w:t>
        </w:r>
      </w:hyperlink>
      <w:hyperlink w:history="1"/>
      <w:r>
        <w:t>.</w:t>
      </w:r>
    </w:p>
    <w:p w:rsidR="008070AF" w:rsidRPr="006B2601" w:rsidRDefault="008070AF" w:rsidP="008070AF">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SQL Server-Technologie und Benchmarking</w:t>
      </w:r>
    </w:p>
    <w:p w:rsidR="008070AF" w:rsidRPr="00690C65" w:rsidRDefault="008070AF" w:rsidP="008070AF">
      <w:pPr>
        <w:pStyle w:val="ProductList-Body"/>
        <w:tabs>
          <w:tab w:val="clear" w:pos="158"/>
          <w:tab w:val="left" w:pos="180"/>
        </w:tabs>
      </w:pPr>
      <w:r>
        <w:t>Die im Onlinedienst enthaltene Software umfasst SQL Server-Markenkomponenten außer einer SQL Server-Datenbank. Diese Komponenten werden gemäß den Bestimmungen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8070AF" w:rsidRPr="00690C65" w:rsidRDefault="001F58C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4447C" w:rsidRPr="00690C65" w:rsidRDefault="0074447C" w:rsidP="0074447C">
      <w:pPr>
        <w:pStyle w:val="ProductList-OfferingGroupHeading"/>
        <w:spacing w:after="80"/>
        <w:outlineLvl w:val="1"/>
      </w:pPr>
      <w:bookmarkStart w:id="69" w:name="_Toc428534790"/>
      <w:r>
        <w:t>Microsoft Dynamics</w:t>
      </w:r>
      <w:r w:rsidR="0011105D">
        <w:t xml:space="preserve"> CRM</w:t>
      </w:r>
      <w:r>
        <w:t>-Onlinedienste</w:t>
      </w:r>
      <w:bookmarkEnd w:id="69"/>
    </w:p>
    <w:p w:rsidR="0074447C" w:rsidRPr="00690C65" w:rsidRDefault="006B2601" w:rsidP="0074447C">
      <w:pPr>
        <w:pStyle w:val="ProductList-Body"/>
        <w:tabs>
          <w:tab w:val="clear" w:pos="158"/>
          <w:tab w:val="left" w:pos="360"/>
        </w:tabs>
      </w:pPr>
      <w:r>
        <w:rPr>
          <w:b/>
          <w:color w:val="00188F"/>
        </w:rPr>
        <w:t>Hinweise</w:t>
      </w:r>
    </w:p>
    <w:p w:rsidR="0074447C" w:rsidRPr="00690C65" w:rsidRDefault="0074447C" w:rsidP="0074447C">
      <w:pPr>
        <w:pStyle w:val="ProductList-Body"/>
      </w:pPr>
      <w:r>
        <w:t xml:space="preserve">Die Hinweise zu Bing Maps und Kundensupport in </w:t>
      </w:r>
      <w:hyperlink w:anchor="Attachment1" w:history="1">
        <w:r>
          <w:rPr>
            <w:rStyle w:val="Hyperlink"/>
          </w:rPr>
          <w:t>Anhang 1</w:t>
        </w:r>
      </w:hyperlink>
      <w:r>
        <w:t xml:space="preserve"> sind anwendbar.</w:t>
      </w:r>
    </w:p>
    <w:p w:rsidR="003C6496" w:rsidRPr="009C6B9C" w:rsidRDefault="003C6496" w:rsidP="003C6496">
      <w:pPr>
        <w:pStyle w:val="ProductList-Body"/>
        <w:rPr>
          <w:sz w:val="12"/>
          <w:szCs w:val="12"/>
        </w:rPr>
      </w:pPr>
    </w:p>
    <w:p w:rsidR="003C6496" w:rsidRPr="00690C65" w:rsidRDefault="003C6496" w:rsidP="003C6496">
      <w:pPr>
        <w:pStyle w:val="ProductList-Body"/>
        <w:tabs>
          <w:tab w:val="clear" w:pos="158"/>
          <w:tab w:val="left" w:pos="180"/>
        </w:tabs>
      </w:pPr>
      <w:r>
        <w:rPr>
          <w:b/>
          <w:color w:val="00188F"/>
        </w:rPr>
        <w:t>Abonnementlizenzen für Suites</w:t>
      </w:r>
    </w:p>
    <w:p w:rsidR="00234095" w:rsidRPr="00690C65" w:rsidRDefault="003C6496" w:rsidP="003C6496">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234095" w:rsidRPr="009C6B9C" w:rsidRDefault="00234095" w:rsidP="0074447C">
      <w:pPr>
        <w:pStyle w:val="ProductList-Body"/>
        <w:rPr>
          <w:sz w:val="12"/>
          <w:szCs w:val="12"/>
        </w:rPr>
      </w:pPr>
    </w:p>
    <w:p w:rsidR="000E6ED8" w:rsidRPr="003107C0" w:rsidRDefault="0074447C" w:rsidP="009B1BF6">
      <w:pPr>
        <w:pStyle w:val="ProductList-Offering1Heading"/>
        <w:outlineLvl w:val="2"/>
        <w:rPr>
          <w:lang w:val="en-US"/>
        </w:rPr>
      </w:pPr>
      <w:r>
        <w:tab/>
      </w:r>
      <w:bookmarkStart w:id="70" w:name="_Toc428534791"/>
      <w:r w:rsidRPr="003107C0">
        <w:rPr>
          <w:lang w:val="en-US"/>
        </w:rPr>
        <w:t>Microsoft Dynamics CRM Online</w:t>
      </w:r>
      <w:bookmarkEnd w:id="70"/>
    </w:p>
    <w:p w:rsidR="00E275D6" w:rsidRPr="003107C0" w:rsidRDefault="00E275D6" w:rsidP="004E52BA">
      <w:pPr>
        <w:pStyle w:val="ProductList-Offering1"/>
        <w:rPr>
          <w:lang w:val="en-US"/>
        </w:rPr>
        <w:sectPr w:rsidR="00E275D6" w:rsidRPr="003107C0" w:rsidSect="0010275E">
          <w:type w:val="continuous"/>
          <w:pgSz w:w="12240" w:h="15840"/>
          <w:pgMar w:top="1440" w:right="720" w:bottom="1440" w:left="720" w:header="720" w:footer="720" w:gutter="0"/>
          <w:cols w:space="720"/>
          <w:titlePg/>
          <w:docGrid w:linePitch="360"/>
        </w:sectPr>
      </w:pPr>
    </w:p>
    <w:p w:rsidR="001B497B" w:rsidRPr="003107C0" w:rsidRDefault="001B497B" w:rsidP="00EF1E73">
      <w:pPr>
        <w:pStyle w:val="ProductList-Body"/>
        <w:rPr>
          <w:lang w:val="en-US"/>
        </w:rPr>
      </w:pPr>
      <w:r w:rsidRPr="003107C0">
        <w:rPr>
          <w:rFonts w:asciiTheme="majorHAnsi" w:hAnsiTheme="majorHAnsi"/>
          <w:sz w:val="16"/>
          <w:szCs w:val="16"/>
          <w:lang w:val="en-US"/>
        </w:rPr>
        <w:lastRenderedPageBreak/>
        <w:t>Microsoft Dynamics CRM Online Essentials</w:t>
      </w:r>
    </w:p>
    <w:p w:rsidR="001B497B" w:rsidRPr="003107C0" w:rsidRDefault="001B497B" w:rsidP="00EF1E73">
      <w:pPr>
        <w:pStyle w:val="ProductList-Body"/>
        <w:rPr>
          <w:lang w:val="en-US"/>
        </w:rPr>
      </w:pPr>
      <w:r w:rsidRPr="003107C0">
        <w:rPr>
          <w:rFonts w:asciiTheme="majorHAnsi" w:hAnsiTheme="majorHAnsi"/>
          <w:sz w:val="16"/>
          <w:szCs w:val="16"/>
          <w:lang w:val="en-US"/>
        </w:rPr>
        <w:t>Microsoft Dynamics CRM Online Basic</w:t>
      </w:r>
    </w:p>
    <w:p w:rsidR="001B497B" w:rsidRPr="00690C65" w:rsidRDefault="001B497B" w:rsidP="00EF1E73">
      <w:pPr>
        <w:pStyle w:val="ProductList-Body"/>
      </w:pPr>
      <w:r>
        <w:rPr>
          <w:rFonts w:asciiTheme="majorHAnsi" w:hAnsiTheme="majorHAnsi"/>
          <w:sz w:val="16"/>
          <w:szCs w:val="16"/>
        </w:rPr>
        <w:lastRenderedPageBreak/>
        <w:t>Microsoft Dynamics CRM Online Professional</w:t>
      </w:r>
    </w:p>
    <w:p w:rsidR="001B497B" w:rsidRPr="00690C65" w:rsidRDefault="001B497B" w:rsidP="00EF1E73">
      <w:pPr>
        <w:pStyle w:val="ProductList-Body"/>
      </w:pPr>
      <w:r>
        <w:rPr>
          <w:rFonts w:asciiTheme="majorHAnsi" w:hAnsiTheme="majorHAnsi"/>
          <w:sz w:val="16"/>
          <w:szCs w:val="16"/>
        </w:rPr>
        <w:t>Microsoft Dynamics CRM Online Enterprise</w:t>
      </w:r>
    </w:p>
    <w:p w:rsidR="00E275D6" w:rsidRDefault="00E275D6" w:rsidP="00EF1E73">
      <w:pPr>
        <w:pStyle w:val="ProductList-Body"/>
        <w:sectPr w:rsidR="00E275D6" w:rsidSect="0010275E">
          <w:type w:val="continuous"/>
          <w:pgSz w:w="12240" w:h="15840"/>
          <w:pgMar w:top="1440" w:right="720" w:bottom="1440" w:left="720" w:header="720" w:footer="720" w:gutter="0"/>
          <w:cols w:num="2" w:space="720"/>
          <w:titlePg/>
          <w:docGrid w:linePitch="360"/>
        </w:sectPr>
      </w:pPr>
    </w:p>
    <w:p w:rsidR="000A5E8A" w:rsidRPr="003107C0" w:rsidRDefault="000A5E8A" w:rsidP="000A5E8A">
      <w:pPr>
        <w:pStyle w:val="ProductList-Body"/>
        <w:pBdr>
          <w:top w:val="single" w:sz="4" w:space="1" w:color="BFBFBF" w:themeColor="background1" w:themeShade="BF"/>
        </w:pBdr>
        <w:rPr>
          <w:b/>
          <w:color w:val="000000" w:themeColor="text1"/>
          <w:sz w:val="8"/>
          <w:szCs w:val="8"/>
          <w:lang w:eastAsia="en-US" w:bidi="ar-SA"/>
        </w:rPr>
      </w:pPr>
    </w:p>
    <w:p w:rsidR="001B497B" w:rsidRPr="00690C65" w:rsidRDefault="001B497B" w:rsidP="000A5E8A">
      <w:pPr>
        <w:pStyle w:val="ProductList-Body"/>
        <w:tabs>
          <w:tab w:val="clear" w:pos="158"/>
          <w:tab w:val="left" w:pos="360"/>
        </w:tabs>
      </w:pPr>
      <w:r>
        <w:rPr>
          <w:b/>
          <w:color w:val="00188F"/>
        </w:rPr>
        <w:t>Externe Nutzer</w:t>
      </w:r>
    </w:p>
    <w:p w:rsidR="001B497B" w:rsidRPr="00690C65" w:rsidRDefault="001B497B" w:rsidP="000A5E8A">
      <w:pPr>
        <w:pStyle w:val="ProductList-Body"/>
        <w:tabs>
          <w:tab w:val="clear" w:pos="158"/>
          <w:tab w:val="left" w:pos="360"/>
        </w:tabs>
      </w:pPr>
      <w:r>
        <w:t>Externe Nutzer aller Editionen von Microsoft Dynamics CRM Online benötigen keine ALs, um auf den Onlinedienst zugreifen zu können, es sei denn, sie nutzen Microsoft Dynamics CRM-Clients. Diese Ausnahme gilt nicht für den Zugriff auf Microsoft Dynamics Marketing, Microsoft Social Engagement oder Parature, von Microsoft.</w:t>
      </w:r>
    </w:p>
    <w:p w:rsidR="004E52BA" w:rsidRPr="00690C65" w:rsidRDefault="001F58CD"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4447C" w:rsidRPr="00690C65" w:rsidRDefault="0074447C" w:rsidP="0074447C">
      <w:pPr>
        <w:pStyle w:val="ProductList-Offering2Heading"/>
        <w:outlineLvl w:val="2"/>
      </w:pPr>
      <w:r>
        <w:tab/>
      </w:r>
      <w:bookmarkStart w:id="71" w:name="_Toc428534792"/>
      <w:r>
        <w:t>Microsoft Dynamics Marketing</w:t>
      </w:r>
      <w:bookmarkEnd w:id="71"/>
    </w:p>
    <w:p w:rsidR="0074447C" w:rsidRPr="003107C0" w:rsidRDefault="0074447C" w:rsidP="0074447C">
      <w:pPr>
        <w:pStyle w:val="ProductList-Body"/>
        <w:rPr>
          <w:lang w:val="en-US"/>
        </w:rPr>
      </w:pPr>
      <w:r w:rsidRPr="003107C0">
        <w:rPr>
          <w:rFonts w:asciiTheme="majorHAnsi" w:hAnsiTheme="majorHAnsi"/>
          <w:sz w:val="16"/>
          <w:szCs w:val="16"/>
          <w:lang w:val="en-US"/>
        </w:rPr>
        <w:t>Microsoft Dynamics Marketing Enterprise</w:t>
      </w:r>
    </w:p>
    <w:p w:rsidR="0074447C" w:rsidRDefault="0074447C" w:rsidP="0074447C">
      <w:pPr>
        <w:pStyle w:val="ProductList-Body"/>
        <w:rPr>
          <w:rFonts w:asciiTheme="majorHAnsi" w:hAnsiTheme="majorHAnsi"/>
          <w:sz w:val="16"/>
          <w:szCs w:val="16"/>
          <w:lang w:val="en-US" w:eastAsia="en-US" w:bidi="ar-SA"/>
        </w:rPr>
      </w:pPr>
      <w:r w:rsidRPr="009C6B9C">
        <w:rPr>
          <w:rFonts w:asciiTheme="majorHAnsi" w:hAnsiTheme="majorHAnsi"/>
          <w:sz w:val="16"/>
          <w:szCs w:val="16"/>
          <w:lang w:val="en-US" w:eastAsia="en-US" w:bidi="ar-SA"/>
        </w:rPr>
        <w:t>Microsoft Dynamics Marketing Sales Collaboration</w:t>
      </w:r>
    </w:p>
    <w:p w:rsidR="009C6B9C" w:rsidRPr="009C6B9C" w:rsidRDefault="009C6B9C" w:rsidP="009C6B9C">
      <w:pPr>
        <w:pStyle w:val="ProductList-Body"/>
        <w:pBdr>
          <w:top w:val="single" w:sz="4" w:space="1" w:color="BFBFBF" w:themeColor="background1" w:themeShade="BF"/>
        </w:pBdr>
        <w:rPr>
          <w:b/>
          <w:color w:val="000000" w:themeColor="text1"/>
          <w:sz w:val="8"/>
          <w:szCs w:val="8"/>
          <w:lang w:val="en-US" w:eastAsia="en-US" w:bidi="ar-SA"/>
        </w:rPr>
      </w:pPr>
    </w:p>
    <w:p w:rsidR="00E53C1F" w:rsidRPr="00690C65" w:rsidRDefault="00E53C1F" w:rsidP="00E53C1F">
      <w:pPr>
        <w:pStyle w:val="ProductList-Body"/>
      </w:pPr>
      <w:r>
        <w:rPr>
          <w:b/>
          <w:color w:val="00188F"/>
        </w:rPr>
        <w:t>Vereinbarung zum Servicelevel</w:t>
      </w:r>
    </w:p>
    <w:p w:rsidR="00E53C1F" w:rsidRPr="00690C65" w:rsidRDefault="00E53C1F" w:rsidP="00E53C1F">
      <w:pPr>
        <w:pStyle w:val="ProductList-Body"/>
      </w:pPr>
      <w:r>
        <w:t>Es ist keine SLA für Microsoft Dynamics Marketing vorhanden.</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Webbenutzerprofil</w:t>
      </w:r>
    </w:p>
    <w:p w:rsidR="0074447C" w:rsidRPr="00690C65" w:rsidRDefault="0074447C" w:rsidP="0074447C">
      <w:pPr>
        <w:pStyle w:val="ProductList-Body"/>
      </w:pPr>
      <w:r>
        <w:t>Nutzer, die als Webportalnutzer konfiguriert sind und als solche auf diesen Onlinedienst zugreifen, benötigen keine Nutzer-ALs.</w:t>
      </w:r>
    </w:p>
    <w:p w:rsidR="0074447C" w:rsidRPr="00690C65" w:rsidRDefault="001F58C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34095" w:rsidRPr="00690C65" w:rsidRDefault="00234095" w:rsidP="00A329B2">
      <w:pPr>
        <w:pStyle w:val="ProductList-Offering2Heading"/>
        <w:outlineLvl w:val="2"/>
      </w:pPr>
      <w:r>
        <w:tab/>
      </w:r>
      <w:bookmarkStart w:id="72" w:name="_Toc428534793"/>
      <w:r>
        <w:t>Microsoft Social Engagement</w:t>
      </w:r>
      <w:bookmarkEnd w:id="72"/>
    </w:p>
    <w:p w:rsidR="00234095" w:rsidRPr="003107C0" w:rsidRDefault="00234095" w:rsidP="00234095">
      <w:pPr>
        <w:pStyle w:val="ProductList-Body"/>
        <w:rPr>
          <w:lang w:val="en-US"/>
        </w:rPr>
      </w:pPr>
      <w:r w:rsidRPr="003107C0">
        <w:rPr>
          <w:rFonts w:asciiTheme="majorHAnsi" w:hAnsiTheme="majorHAnsi"/>
          <w:sz w:val="16"/>
          <w:szCs w:val="16"/>
          <w:lang w:val="en-US"/>
        </w:rPr>
        <w:t>Microsoft Social Engagement Professional</w:t>
      </w:r>
    </w:p>
    <w:p w:rsidR="00840373" w:rsidRPr="003107C0" w:rsidRDefault="00840373" w:rsidP="00234095">
      <w:pPr>
        <w:pStyle w:val="ProductList-Body"/>
        <w:rPr>
          <w:lang w:val="en-US"/>
        </w:rPr>
      </w:pPr>
      <w:r w:rsidRPr="003107C0">
        <w:rPr>
          <w:rFonts w:asciiTheme="majorHAnsi" w:hAnsiTheme="majorHAnsi"/>
          <w:sz w:val="16"/>
          <w:szCs w:val="16"/>
          <w:lang w:val="en-US"/>
        </w:rPr>
        <w:t>Microsoft Social Engagement Enterprise</w:t>
      </w:r>
    </w:p>
    <w:p w:rsidR="00234095" w:rsidRPr="006B2601"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rsidR="00DD2927" w:rsidRPr="00690C65" w:rsidRDefault="00DD2927" w:rsidP="00DD2927">
      <w:pPr>
        <w:pStyle w:val="ProductList-Body"/>
      </w:pPr>
      <w:r>
        <w:rPr>
          <w:b/>
          <w:color w:val="00188F"/>
        </w:rPr>
        <w:t>Vereinbarung zum Servicelevel</w:t>
      </w:r>
    </w:p>
    <w:p w:rsidR="00DD2927" w:rsidRPr="00690C65" w:rsidRDefault="00DD2927" w:rsidP="00DD2927">
      <w:pPr>
        <w:pStyle w:val="ProductList-Body"/>
      </w:pPr>
      <w:r>
        <w:t>Es ist keine SLA für Microsoft Social Engagement vorhanden.</w:t>
      </w:r>
    </w:p>
    <w:p w:rsidR="00DD2927" w:rsidRPr="00690C65" w:rsidRDefault="00DD2927" w:rsidP="00234095">
      <w:pPr>
        <w:pStyle w:val="ProductList-Body"/>
        <w:tabs>
          <w:tab w:val="clear" w:pos="158"/>
          <w:tab w:val="left" w:pos="360"/>
        </w:tabs>
      </w:pPr>
    </w:p>
    <w:p w:rsidR="00234095" w:rsidRPr="00690C65" w:rsidRDefault="00234095" w:rsidP="00234095">
      <w:pPr>
        <w:pStyle w:val="ProductList-Body"/>
        <w:tabs>
          <w:tab w:val="clear" w:pos="158"/>
          <w:tab w:val="left" w:pos="360"/>
        </w:tabs>
      </w:pPr>
      <w:r>
        <w:rPr>
          <w:b/>
          <w:color w:val="00188F"/>
        </w:rPr>
        <w:t>Beiträge aus sozialen Netzwerken erhalten durch Microsoft Social Engagement</w:t>
      </w:r>
    </w:p>
    <w:p w:rsidR="00234095" w:rsidRPr="00690C65" w:rsidRDefault="00234095" w:rsidP="00234095">
      <w:pPr>
        <w:pStyle w:val="ProductList-Body"/>
        <w:tabs>
          <w:tab w:val="clear" w:pos="158"/>
          <w:tab w:val="left" w:pos="360"/>
        </w:tabs>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Sie dürfen Beiträge aus sozialen Netzwerken nur zu Ihren internen Geschäftszwecken verwenden. Microsoft behält sich das Recht vor:</w:t>
      </w:r>
    </w:p>
    <w:p w:rsidR="00234095" w:rsidRPr="00690C65" w:rsidRDefault="00234095" w:rsidP="00234095">
      <w:pPr>
        <w:pStyle w:val="ProductList-Body"/>
        <w:numPr>
          <w:ilvl w:val="0"/>
          <w:numId w:val="13"/>
        </w:numPr>
        <w:ind w:left="450" w:hanging="270"/>
      </w:pPr>
      <w:r>
        <w:lastRenderedPageBreak/>
        <w:t xml:space="preserve">Beiträge aus sozialen Netzwerken in einer Datenbank zusammen mit Inhalten, die aus anderen Quellen von anderen Lizenznehmern zusammengetragen wurden, zu speichern. </w:t>
      </w:r>
    </w:p>
    <w:p w:rsidR="00234095" w:rsidRPr="00690C65" w:rsidRDefault="00234095" w:rsidP="00234095">
      <w:pPr>
        <w:pStyle w:val="ProductList-Body"/>
        <w:numPr>
          <w:ilvl w:val="0"/>
          <w:numId w:val="13"/>
        </w:numPr>
        <w:spacing w:before="40"/>
        <w:ind w:left="45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234095" w:rsidRPr="00690C65" w:rsidRDefault="00234095" w:rsidP="00234095">
      <w:pPr>
        <w:pStyle w:val="ProductList-Body"/>
        <w:numPr>
          <w:ilvl w:val="0"/>
          <w:numId w:val="13"/>
        </w:numPr>
        <w:spacing w:before="40"/>
        <w:ind w:left="450" w:hanging="274"/>
      </w:pPr>
      <w:r>
        <w:t>Den Kunden anzuweisen, den Beitrag aus sozialen Netzwerken zu editieren oder zu löschen, wenn der Kunde diesen Beitrag aus einem sozialen Netzwerk exportiert.</w:t>
      </w:r>
    </w:p>
    <w:p w:rsidR="00234095" w:rsidRPr="00690C65" w:rsidRDefault="00234095" w:rsidP="00234095">
      <w:pPr>
        <w:pStyle w:val="ProductList-Body"/>
        <w:numPr>
          <w:ilvl w:val="0"/>
          <w:numId w:val="13"/>
        </w:numPr>
        <w:spacing w:before="40"/>
        <w:ind w:left="450" w:hanging="274"/>
      </w:pPr>
      <w:r>
        <w:t xml:space="preserve">Beiträge aus sozialen Netzwerken zu löschen oder den weiteren Zugriff darauf zu beschränken, nachdem der Onlinedienst gekündigt wurde oder ausläuft. </w:t>
      </w:r>
    </w:p>
    <w:p w:rsidR="00E776C5" w:rsidRPr="00690C65" w:rsidRDefault="001F58C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776C5" w:rsidRPr="00690C65" w:rsidRDefault="00E776C5" w:rsidP="00B72C0E">
      <w:pPr>
        <w:pStyle w:val="ProductList-Offering2Heading"/>
        <w:outlineLvl w:val="2"/>
      </w:pPr>
      <w:r>
        <w:tab/>
      </w:r>
      <w:bookmarkStart w:id="73" w:name="_Toc428534794"/>
      <w:r>
        <w:t>Parature, von Microsoft</w:t>
      </w:r>
      <w:bookmarkEnd w:id="73"/>
    </w:p>
    <w:p w:rsidR="00E776C5" w:rsidRPr="00690C65" w:rsidRDefault="00E776C5" w:rsidP="00B72C0E">
      <w:pPr>
        <w:pStyle w:val="ProductList-Body"/>
      </w:pPr>
      <w:r>
        <w:rPr>
          <w:rFonts w:asciiTheme="majorHAnsi" w:hAnsiTheme="majorHAnsi"/>
          <w:sz w:val="16"/>
          <w:szCs w:val="16"/>
        </w:rPr>
        <w:t>Parature Enterprise</w:t>
      </w:r>
    </w:p>
    <w:p w:rsidR="00E776C5" w:rsidRPr="003107C0" w:rsidRDefault="00E776C5" w:rsidP="00B72C0E">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B72C0E">
      <w:pPr>
        <w:pStyle w:val="ProductList-Body"/>
      </w:pPr>
      <w:r>
        <w:rPr>
          <w:b/>
          <w:color w:val="00188F"/>
        </w:rPr>
        <w:t>Vereinbarung zum Servicelevel</w:t>
      </w:r>
    </w:p>
    <w:p w:rsidR="00DD2927" w:rsidRPr="00690C65" w:rsidRDefault="00DD2927" w:rsidP="00B72C0E">
      <w:pPr>
        <w:pStyle w:val="ProductList-Body"/>
      </w:pPr>
      <w:r>
        <w:t>Es ist keine SLA für Parature, von Microsoft, vorhanden.</w:t>
      </w:r>
    </w:p>
    <w:p w:rsidR="00DD2927" w:rsidRPr="00690C65" w:rsidRDefault="00DD2927" w:rsidP="00B72C0E">
      <w:pPr>
        <w:pStyle w:val="ProductList-Body"/>
      </w:pPr>
    </w:p>
    <w:p w:rsidR="00DD2927" w:rsidRPr="00690C65" w:rsidRDefault="00DD2927" w:rsidP="00B72C0E">
      <w:pPr>
        <w:pStyle w:val="ProductList-Body"/>
      </w:pPr>
      <w:r>
        <w:t>Die Kunden können Parature gemäß den Datenschutz- und/oder Sicherheitsbestimmungen unter http://www.parature.com/privacylegal/ nutzen.</w:t>
      </w:r>
    </w:p>
    <w:p w:rsidR="00E776C5" w:rsidRPr="00690C65" w:rsidRDefault="001F58C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690C65" w:rsidRDefault="004E52BA" w:rsidP="00D73EC5">
      <w:pPr>
        <w:pStyle w:val="ProductList-OfferingGroupHeading"/>
        <w:spacing w:after="80"/>
        <w:outlineLvl w:val="1"/>
      </w:pPr>
      <w:bookmarkStart w:id="74" w:name="_Toc428534795"/>
      <w:r>
        <w:t>Office 365-Dienste</w:t>
      </w:r>
      <w:bookmarkEnd w:id="74"/>
    </w:p>
    <w:p w:rsidR="000E3993" w:rsidRPr="00690C65" w:rsidRDefault="000E3993" w:rsidP="000E3993">
      <w:pPr>
        <w:pStyle w:val="ProductList-Body"/>
        <w:tabs>
          <w:tab w:val="clear" w:pos="158"/>
          <w:tab w:val="left" w:pos="360"/>
        </w:tabs>
      </w:pPr>
      <w:r>
        <w:rPr>
          <w:b/>
          <w:color w:val="00188F"/>
        </w:rPr>
        <w:t>hinweise</w:t>
      </w:r>
    </w:p>
    <w:p w:rsidR="000E3993" w:rsidRPr="00690C65" w:rsidRDefault="000E3993" w:rsidP="000E3993">
      <w:pPr>
        <w:pStyle w:val="ProductList-Body"/>
      </w:pPr>
      <w:r>
        <w:t xml:space="preserve">Die Hinweise zu Bing Maps in </w:t>
      </w:r>
      <w:hyperlink w:anchor="Attachment1" w:history="1">
        <w:r>
          <w:rPr>
            <w:rStyle w:val="Hyperlink"/>
          </w:rPr>
          <w:t>Anhang 1</w:t>
        </w:r>
      </w:hyperlink>
      <w:r>
        <w:t xml:space="preserve"> sind anwendbar.</w:t>
      </w:r>
    </w:p>
    <w:p w:rsidR="000E3993" w:rsidRPr="00690C65" w:rsidRDefault="000E3993" w:rsidP="000E3993">
      <w:pPr>
        <w:pStyle w:val="ProductList-Body"/>
      </w:pPr>
    </w:p>
    <w:p w:rsidR="009427A1" w:rsidRPr="00690C65" w:rsidRDefault="009427A1" w:rsidP="009427A1">
      <w:pPr>
        <w:pStyle w:val="ProductList-Body"/>
      </w:pPr>
      <w:bookmarkStart w:id="75" w:name="CoreFeaturesforOffice365Services"/>
      <w:r>
        <w:rPr>
          <w:b/>
          <w:color w:val="00188F"/>
        </w:rPr>
        <w:t>Wichtigste Features der Office 365-Dienste</w:t>
      </w:r>
    </w:p>
    <w:bookmarkEnd w:id="75"/>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4A2A95" w:rsidRPr="00690C65" w:rsidRDefault="004A2A95" w:rsidP="004A2A95">
      <w:pPr>
        <w:pStyle w:val="ProductList-Body"/>
        <w:tabs>
          <w:tab w:val="clear" w:pos="158"/>
          <w:tab w:val="left" w:pos="180"/>
        </w:tabs>
      </w:pPr>
      <w:r>
        <w:rPr>
          <w:b/>
          <w:color w:val="00188F"/>
        </w:rPr>
        <w:t>Abonnementlizenzen für Suites</w:t>
      </w:r>
    </w:p>
    <w:p w:rsidR="004A2A95" w:rsidRPr="00690C65" w:rsidRDefault="004A2A95" w:rsidP="004A2A95">
      <w:pPr>
        <w:pStyle w:val="ProductList-Body"/>
        <w:tabs>
          <w:tab w:val="clear" w:pos="158"/>
          <w:tab w:val="left" w:pos="180"/>
        </w:tabs>
      </w:pPr>
      <w:r>
        <w:t xml:space="preserve">Neben den Nutzer-ALs finden Sie in </w:t>
      </w:r>
      <w:hyperlink w:anchor="Attachment2" w:history="1">
        <w:r>
          <w:rPr>
            <w:rStyle w:val="Hyperlink"/>
          </w:rPr>
          <w:t>Anhang 2</w:t>
        </w:r>
      </w:hyperlink>
      <w:r>
        <w:t xml:space="preserve"> weitere ALs, die die Anforderungen für Exchange Online Plan 1 und 2, Skype for Business Online Plan 1 und 2 und SharePoint Online Plan 1 und 2 erfüllen.</w:t>
      </w:r>
    </w:p>
    <w:p w:rsidR="009427A1" w:rsidRPr="00690C65" w:rsidRDefault="009427A1" w:rsidP="004A2A95">
      <w:pPr>
        <w:pStyle w:val="ProductList-Body"/>
      </w:pPr>
    </w:p>
    <w:p w:rsidR="00E93FD0" w:rsidRPr="00690C65" w:rsidRDefault="00E93FD0" w:rsidP="00D73EC5">
      <w:pPr>
        <w:pStyle w:val="ProductList-Offering2Heading"/>
        <w:outlineLvl w:val="2"/>
      </w:pPr>
      <w:r>
        <w:tab/>
      </w:r>
      <w:bookmarkStart w:id="76" w:name="_Toc428534796"/>
      <w:r>
        <w:t>Exchange Online</w:t>
      </w:r>
      <w:bookmarkEnd w:id="76"/>
    </w:p>
    <w:p w:rsidR="00E93FD0" w:rsidRDefault="00E93FD0" w:rsidP="004E52BA">
      <w:pPr>
        <w:pStyle w:val="ProductList-Offering1"/>
        <w:sectPr w:rsidR="00E93FD0" w:rsidSect="00E14AE0">
          <w:type w:val="continuous"/>
          <w:pgSz w:w="12240" w:h="15840"/>
          <w:pgMar w:top="1440" w:right="720" w:bottom="1440" w:left="720" w:header="720" w:footer="500" w:gutter="0"/>
          <w:cols w:space="720"/>
          <w:titlePg/>
          <w:docGrid w:linePitch="360"/>
        </w:sectPr>
      </w:pPr>
    </w:p>
    <w:p w:rsidR="0011105D" w:rsidRDefault="0011105D"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rsidR="004E52BA" w:rsidRPr="00690C65" w:rsidRDefault="00E275D6" w:rsidP="00EF1E73">
      <w:pPr>
        <w:pStyle w:val="ProductList-Body"/>
      </w:pPr>
      <w:r>
        <w:rPr>
          <w:rFonts w:asciiTheme="majorHAnsi" w:hAnsiTheme="majorHAnsi"/>
          <w:sz w:val="16"/>
          <w:szCs w:val="16"/>
        </w:rPr>
        <w:t>Vermeidung von Datenverlusten</w:t>
      </w:r>
    </w:p>
    <w:p w:rsidR="004E52BA" w:rsidRPr="00690C65" w:rsidRDefault="004E52BA" w:rsidP="00EF1E73">
      <w:pPr>
        <w:pStyle w:val="ProductList-Body"/>
      </w:pPr>
      <w:r>
        <w:rPr>
          <w:rFonts w:asciiTheme="majorHAnsi" w:hAnsiTheme="majorHAnsi"/>
          <w:sz w:val="16"/>
          <w:szCs w:val="16"/>
        </w:rPr>
        <w:t>Exchange Online-Archivierung für Exchange Online</w:t>
      </w:r>
    </w:p>
    <w:p w:rsidR="004E52BA" w:rsidRPr="00690C65" w:rsidRDefault="004E52BA" w:rsidP="00EF1E73">
      <w:pPr>
        <w:pStyle w:val="ProductList-Body"/>
      </w:pPr>
      <w:r>
        <w:rPr>
          <w:rFonts w:asciiTheme="majorHAnsi" w:hAnsiTheme="majorHAnsi"/>
          <w:sz w:val="16"/>
          <w:szCs w:val="16"/>
        </w:rPr>
        <w:t>Exchange Online-Archivierung für Exchange Server</w:t>
      </w:r>
    </w:p>
    <w:p w:rsidR="004E52BA" w:rsidRPr="00690C65" w:rsidRDefault="004E52BA" w:rsidP="00EF1E73">
      <w:pPr>
        <w:pStyle w:val="ProductList-Body"/>
      </w:pPr>
      <w:r>
        <w:rPr>
          <w:rFonts w:asciiTheme="majorHAnsi" w:hAnsiTheme="majorHAnsi"/>
          <w:sz w:val="16"/>
          <w:szCs w:val="16"/>
        </w:rPr>
        <w:lastRenderedPageBreak/>
        <w:t>Exchange Online Kiosk</w:t>
      </w:r>
    </w:p>
    <w:p w:rsidR="004E52BA" w:rsidRPr="00690C65" w:rsidRDefault="004E52BA" w:rsidP="00EF1E73">
      <w:pPr>
        <w:pStyle w:val="ProductList-Body"/>
      </w:pPr>
      <w:r>
        <w:rPr>
          <w:rFonts w:asciiTheme="majorHAnsi" w:hAnsiTheme="majorHAnsi"/>
          <w:sz w:val="16"/>
          <w:szCs w:val="16"/>
        </w:rPr>
        <w:t>Exchange Online Plan 1</w:t>
      </w:r>
    </w:p>
    <w:p w:rsidR="004E52BA" w:rsidRPr="00690C65"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1A19E0">
      <w:pPr>
        <w:pStyle w:val="ProductList-Body"/>
        <w:ind w:left="180"/>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 xml:space="preserve">Durch ein Microsoft Exchange ActiveSync-Protokoll oder ein Folgeprotokoll bzw. eine Folgetechnologie ermöglicht es Exchange Online einem Endbenutzer, von einem mobilen Gerät aus, das solche Protokolle oder Technologien angemessen unterstützt, E-Mails zu senden und zu </w:t>
      </w:r>
      <w:r>
        <w:lastRenderedPageBreak/>
        <w:t>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6523C8">
      <w:pPr>
        <w:pStyle w:val="ProductList-Body"/>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6"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lastRenderedPageBreak/>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77" w:name="_Toc423959249"/>
      <w:r w:rsidRPr="0063535D">
        <w:rPr>
          <w:b/>
          <w:color w:val="00188F"/>
        </w:rPr>
        <w:t>Vereinbarung zum Servicelevel</w:t>
      </w:r>
      <w:bookmarkEnd w:id="77"/>
    </w:p>
    <w:p w:rsidR="0011105D" w:rsidRDefault="0011105D" w:rsidP="0011105D">
      <w:pPr>
        <w:pStyle w:val="ProductList-Body"/>
        <w:tabs>
          <w:tab w:val="clear" w:pos="158"/>
          <w:tab w:val="left" w:pos="180"/>
        </w:tabs>
      </w:pPr>
      <w:r>
        <w:t>Es besteht keine Vereinbarung zum Servicelevel für Advanced Threat Protection.</w:t>
      </w:r>
    </w:p>
    <w:p w:rsidR="00E93FD0" w:rsidRPr="00690C65" w:rsidRDefault="001F58C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690C65" w:rsidRDefault="00862C50" w:rsidP="00D73EC5">
      <w:pPr>
        <w:pStyle w:val="ProductList-Offering2Heading"/>
        <w:outlineLvl w:val="2"/>
      </w:pPr>
      <w:r>
        <w:tab/>
      </w:r>
      <w:bookmarkStart w:id="78" w:name="_Toc428534797"/>
      <w:r>
        <w:t>Office 365-Anwendungen</w:t>
      </w:r>
      <w:bookmarkEnd w:id="78"/>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p w:rsidR="00414009" w:rsidRPr="00690C65" w:rsidRDefault="00414009" w:rsidP="00862C50">
      <w:pPr>
        <w:pStyle w:val="ProductList-Body"/>
      </w:pPr>
      <w:r>
        <w:rPr>
          <w:rFonts w:asciiTheme="majorHAnsi" w:hAnsiTheme="majorHAnsi"/>
          <w:sz w:val="16"/>
          <w:szCs w:val="16"/>
        </w:rPr>
        <w:lastRenderedPageBreak/>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3107C0" w:rsidRDefault="00862C50" w:rsidP="00862C50">
      <w:pPr>
        <w:pStyle w:val="ProductList-Body"/>
        <w:rPr>
          <w:lang w:val="en-US"/>
        </w:rPr>
      </w:pPr>
      <w:r w:rsidRPr="003107C0">
        <w:rPr>
          <w:rFonts w:asciiTheme="majorHAnsi" w:hAnsiTheme="majorHAnsi"/>
          <w:sz w:val="16"/>
          <w:szCs w:val="16"/>
          <w:lang w:val="en-US"/>
        </w:rPr>
        <w:lastRenderedPageBreak/>
        <w:t>Project Pro für Office 365</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23E7D" w:rsidRPr="00690C65" w:rsidRDefault="00123E7D" w:rsidP="00123E7D">
      <w:pPr>
        <w:pStyle w:val="ProductList-Body"/>
      </w:pPr>
      <w:r>
        <w:t>Es ist keine SLA für Project Pro für Office 365 und Visio Pro für Office 365 vorhanden.</w:t>
      </w:r>
    </w:p>
    <w:p w:rsidR="00123E7D" w:rsidRPr="00690C65" w:rsidRDefault="00123E7D" w:rsidP="00123E7D">
      <w:pPr>
        <w:pStyle w:val="ProductList-Body"/>
      </w:pPr>
    </w:p>
    <w:p w:rsidR="007A78D1" w:rsidRPr="00690C65" w:rsidRDefault="007A78D1" w:rsidP="00123E7D">
      <w:pPr>
        <w:pStyle w:val="ProductList-Body"/>
        <w:tabs>
          <w:tab w:val="clear" w:pos="158"/>
          <w:tab w:val="left" w:pos="180"/>
        </w:tabs>
      </w:pPr>
      <w:r>
        <w:rPr>
          <w:b/>
          <w:color w:val="00188F"/>
        </w:rPr>
        <w:t>Rechte zur Installation und Nutzung</w:t>
      </w:r>
    </w:p>
    <w:p w:rsidR="007A78D1" w:rsidRPr="00690C65" w:rsidRDefault="007A78D1" w:rsidP="00123E7D">
      <w:pPr>
        <w:pStyle w:val="ProductList-Body"/>
        <w:tabs>
          <w:tab w:val="clear" w:pos="158"/>
          <w:tab w:val="left" w:pos="180"/>
        </w:tabs>
      </w:pPr>
      <w:r>
        <w:t>Jeder Nutzer, dem der Kunde eine Nutzer-AL zuweist, muss ein Microsoft-Account haben, um die mit dem Abonnement bereitgestellte Software zu nutzen. Diese Nutzer:</w:t>
      </w:r>
    </w:p>
    <w:p w:rsidR="007A78D1" w:rsidRPr="00690C65" w:rsidRDefault="007A78D1" w:rsidP="00123E7D">
      <w:pPr>
        <w:pStyle w:val="ProductList-Body"/>
        <w:numPr>
          <w:ilvl w:val="0"/>
          <w:numId w:val="17"/>
        </w:numPr>
        <w:ind w:left="450" w:hanging="270"/>
      </w:pPr>
      <w:r>
        <w:t>sind berechtigt, die mit der AL bereitgestellte Software zur lokalen oder Remoteverwendung in bis zu fünf gleichzeitigen OSEs zu aktivieren.</w:t>
      </w:r>
    </w:p>
    <w:p w:rsidR="007A78D1" w:rsidRPr="00690C65" w:rsidRDefault="007A78D1" w:rsidP="00123E7D">
      <w:pPr>
        <w:pStyle w:val="ProductList-Body"/>
        <w:numPr>
          <w:ilvl w:val="0"/>
          <w:numId w:val="17"/>
        </w:numPr>
        <w:spacing w:before="40"/>
        <w:ind w:left="450" w:hanging="274"/>
      </w:pPr>
      <w:r>
        <w:t>können die Software mit Shared Computer Activation auch auf einem Netzwerkserver oder Microsoft Azure Platform-Diensten installieren und die Software zum Erstellen, Bearbeiten oder Speichern von Dokumenten verwenden. Im Sinne dieses Nutzungsrechts ist ein „Netzwerkserver“ ein physikalischer Hardwareserver, der ausschließlich der Kundennutzung dient. Diese Shared Computer Activation-Bestimmung gilt nicht für die Lizenz der Kunden für Office 365 Business, und</w:t>
      </w:r>
    </w:p>
    <w:p w:rsidR="007A78D1" w:rsidRPr="00690C65" w:rsidRDefault="007A78D1" w:rsidP="00123E7D">
      <w:pPr>
        <w:pStyle w:val="ProductList-Body"/>
        <w:numPr>
          <w:ilvl w:val="0"/>
          <w:numId w:val="17"/>
        </w:numPr>
        <w:spacing w:before="40"/>
        <w:ind w:left="450" w:hanging="274"/>
      </w:pPr>
      <w:r>
        <w:t>müssen jedes Gerät, auf dem der Nutzer die Software installiert hat, mindestens alle 30 Tage mit dem Internet verbinden, da sonst die Funktionalität der Software beeinträchtigt werden könnte.</w:t>
      </w:r>
    </w:p>
    <w:p w:rsidR="004A2A95" w:rsidRPr="00690C65" w:rsidRDefault="004A2A95" w:rsidP="004A2A95">
      <w:pPr>
        <w:pStyle w:val="ProductList-Body"/>
        <w:ind w:left="180"/>
      </w:pPr>
    </w:p>
    <w:p w:rsidR="009427A1" w:rsidRPr="00690C65" w:rsidRDefault="009427A1" w:rsidP="009427A1">
      <w:pPr>
        <w:pStyle w:val="ProductList-Body"/>
      </w:pPr>
      <w:r>
        <w:rPr>
          <w:b/>
          <w:color w:val="00188F"/>
        </w:rPr>
        <w:t>Die folgenden Bestimmungen gelten nur für Office 365 Business und Office 365 ProPlus</w:t>
      </w:r>
    </w:p>
    <w:p w:rsidR="009427A1" w:rsidRPr="00690C65" w:rsidRDefault="009427A1" w:rsidP="009427A1">
      <w:pPr>
        <w:pStyle w:val="ProductList-Body"/>
        <w:ind w:left="180"/>
      </w:pPr>
      <w:r>
        <w:rPr>
          <w:b/>
          <w:color w:val="0072C6"/>
        </w:rPr>
        <w:t>Smartphone- und Tablet-Geräte</w:t>
      </w:r>
    </w:p>
    <w:p w:rsidR="009427A1" w:rsidRPr="00690C65" w:rsidRDefault="009427A1" w:rsidP="009427A1">
      <w:pPr>
        <w:pStyle w:val="ProductList-Body"/>
        <w:ind w:left="180"/>
      </w:pPr>
      <w:r>
        <w:t>Jeder Nutzer, dem der Kunde eine Nutzer-AL zuweist, ist berechtigt, die Microsoft Office Mobile-Software auch zu aktivieren, um auf bis zu fünf Smartphones des Nutzers und fünf Tablets des Nutzers Dokumente zu erstellen, zu bearbeiten oder zu speichern.</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B72C0E" w:rsidRPr="003107C0" w:rsidRDefault="00B72C0E" w:rsidP="00B72C0E">
      <w:pPr>
        <w:pStyle w:val="ProductList-Body"/>
        <w:ind w:left="180"/>
        <w:rPr>
          <w:b/>
          <w:color w:val="0072C6"/>
        </w:rPr>
      </w:pPr>
      <w:r w:rsidRPr="003107C0">
        <w:rPr>
          <w:b/>
          <w:color w:val="0072C6"/>
        </w:rPr>
        <w:t>Office Web Apps Server 2013</w:t>
      </w:r>
    </w:p>
    <w:p w:rsidR="00B72C0E" w:rsidRDefault="00B72C0E" w:rsidP="00B72C0E">
      <w:pPr>
        <w:pStyle w:val="ProductList-Body"/>
        <w:ind w:left="180"/>
      </w:pPr>
      <w:r>
        <w:t>Bei jedem Office 365 ProPlus-Abonnement ist der Kunde berechtigt, eine beliebige Anzahl von Kopien von Office Web Apps Server 2013 auf einem beliebigen Server zu installieren, der der Nutzung durch den Kunden gewidmet ist. Jeder Nutzer von Office 365 ProPlus ist berechtigt, die Office Web Apps Server 2013-Software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1F58C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976EB6" w:rsidRPr="00690C65" w:rsidRDefault="00976EB6" w:rsidP="00D73EC5">
      <w:pPr>
        <w:pStyle w:val="ProductList-Offering2Heading"/>
        <w:outlineLvl w:val="2"/>
      </w:pPr>
      <w:r>
        <w:tab/>
      </w:r>
      <w:bookmarkStart w:id="79" w:name="_Toc428534798"/>
      <w:r>
        <w:t>Office Online</w:t>
      </w:r>
      <w:bookmarkEnd w:id="79"/>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1F58C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D73EC5">
      <w:pPr>
        <w:pStyle w:val="ProductList-Offering2Heading"/>
        <w:outlineLvl w:val="2"/>
      </w:pPr>
      <w:r>
        <w:tab/>
      </w:r>
      <w:bookmarkStart w:id="80" w:name="_Toc428534799"/>
      <w:r>
        <w:t>OneDrive for Business</w:t>
      </w:r>
      <w:bookmarkEnd w:id="80"/>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1F58C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D73EC5">
      <w:pPr>
        <w:pStyle w:val="ProductList-Offering2Heading"/>
        <w:outlineLvl w:val="2"/>
      </w:pPr>
      <w:r>
        <w:tab/>
      </w:r>
      <w:bookmarkStart w:id="81" w:name="_Toc428534800"/>
      <w:r>
        <w:t>Project Online</w:t>
      </w:r>
      <w:bookmarkEnd w:id="81"/>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1F58C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D73EC5">
      <w:pPr>
        <w:pStyle w:val="ProductList-Offering2Heading"/>
        <w:outlineLvl w:val="2"/>
      </w:pPr>
      <w:r>
        <w:tab/>
      </w:r>
      <w:bookmarkStart w:id="82" w:name="_Toc428534801"/>
      <w:r>
        <w:t>SharePoint Online</w:t>
      </w:r>
      <w:bookmarkEnd w:id="82"/>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976EB6" w:rsidRPr="003107C0" w:rsidRDefault="00976EB6" w:rsidP="00866323">
      <w:pPr>
        <w:pStyle w:val="ProductList-Body"/>
        <w:rPr>
          <w:lang w:val="en-US"/>
        </w:rPr>
      </w:pPr>
      <w:r w:rsidRPr="003107C0">
        <w:rPr>
          <w:rFonts w:asciiTheme="majorHAnsi" w:hAnsiTheme="majorHAnsi"/>
          <w:sz w:val="16"/>
          <w:szCs w:val="16"/>
          <w:lang w:val="en-US"/>
        </w:rPr>
        <w:lastRenderedPageBreak/>
        <w:t>Duet Enterprise Online für Microsoft SharePoint und SAP</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Kiosk</w:t>
      </w:r>
    </w:p>
    <w:p w:rsidR="005B7124" w:rsidRPr="003107C0" w:rsidRDefault="005B7124" w:rsidP="00866323">
      <w:pPr>
        <w:pStyle w:val="ProductList-Body"/>
        <w:rPr>
          <w:lang w:val="en-US"/>
        </w:rPr>
      </w:pPr>
      <w:r w:rsidRPr="003107C0">
        <w:rPr>
          <w:rFonts w:asciiTheme="majorHAnsi" w:hAnsiTheme="majorHAnsi"/>
          <w:sz w:val="16"/>
          <w:szCs w:val="16"/>
          <w:lang w:val="en-US"/>
        </w:rPr>
        <w:lastRenderedPageBreak/>
        <w:t>SharePoint Online Plan 1</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1F58C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6005" w:rsidRPr="00690C65" w:rsidRDefault="00CB6005" w:rsidP="00A43B50">
      <w:pPr>
        <w:pStyle w:val="ProductList-Offering2Heading"/>
        <w:outlineLvl w:val="2"/>
      </w:pPr>
      <w:r>
        <w:tab/>
      </w:r>
      <w:bookmarkStart w:id="83" w:name="_Toc428534802"/>
      <w:r>
        <w:t>Skype for Business Online</w:t>
      </w:r>
      <w:bookmarkEnd w:id="83"/>
    </w:p>
    <w:p w:rsidR="00CB6005" w:rsidRPr="003107C0" w:rsidRDefault="00CB6005" w:rsidP="00CB6005">
      <w:pPr>
        <w:pStyle w:val="ProductList-Body"/>
        <w:rPr>
          <w:lang w:val="en-US"/>
        </w:rPr>
      </w:pPr>
      <w:r w:rsidRPr="003107C0">
        <w:rPr>
          <w:rFonts w:asciiTheme="majorHAnsi" w:hAnsiTheme="majorHAnsi"/>
          <w:sz w:val="16"/>
          <w:szCs w:val="16"/>
          <w:lang w:val="en-US"/>
        </w:rPr>
        <w:t>Skype for Business Online Plan 1</w:t>
      </w:r>
    </w:p>
    <w:p w:rsidR="00CB6005" w:rsidRPr="003107C0" w:rsidRDefault="00CB6005" w:rsidP="00CB6005">
      <w:pPr>
        <w:pStyle w:val="ProductList-Body"/>
        <w:rPr>
          <w:lang w:val="en-US"/>
        </w:rPr>
      </w:pPr>
      <w:r w:rsidRPr="003107C0">
        <w:rPr>
          <w:rFonts w:asciiTheme="majorHAnsi" w:hAnsiTheme="majorHAnsi"/>
          <w:sz w:val="16"/>
          <w:szCs w:val="16"/>
          <w:lang w:val="en-US"/>
        </w:rPr>
        <w:t>Skype for Business Online Plan 2</w:t>
      </w:r>
    </w:p>
    <w:p w:rsidR="00F133C9" w:rsidRPr="00F133C9" w:rsidRDefault="00F133C9" w:rsidP="00F133C9">
      <w:pPr>
        <w:pStyle w:val="ProductList-Body"/>
        <w:pBdr>
          <w:top w:val="single" w:sz="4" w:space="1" w:color="BFBFBF" w:themeColor="background1" w:themeShade="BF"/>
        </w:pBdr>
        <w:rPr>
          <w:b/>
          <w:color w:val="000000" w:themeColor="text1"/>
          <w:sz w:val="8"/>
          <w:szCs w:val="8"/>
          <w:lang w:val="en-US" w:eastAsia="en-US" w:bidi="ar-SA"/>
        </w:rPr>
      </w:pPr>
    </w:p>
    <w:p w:rsidR="00CB6005" w:rsidRPr="00690C65" w:rsidRDefault="00F133C9" w:rsidP="00CB6005">
      <w:pPr>
        <w:pStyle w:val="ProductList-Body"/>
        <w:tabs>
          <w:tab w:val="clear" w:pos="158"/>
          <w:tab w:val="left" w:pos="360"/>
        </w:tabs>
      </w:pPr>
      <w:r>
        <w:rPr>
          <w:b/>
          <w:color w:val="00188F"/>
        </w:rPr>
        <w:t>Hinweise</w:t>
      </w:r>
    </w:p>
    <w:p w:rsidR="00CB6005" w:rsidRPr="00690C65" w:rsidRDefault="00CB6005" w:rsidP="00CB6005">
      <w:pPr>
        <w:pStyle w:val="ProductList-Body"/>
      </w:pPr>
      <w:r>
        <w:t xml:space="preserve">Die Hinweise in Bezug auf Aufzeichnungen und H.264/MPEG-4 AVC und/oder VC-1 in </w:t>
      </w:r>
      <w:hyperlink w:anchor="Attachment1" w:history="1">
        <w:r>
          <w:rPr>
            <w:rStyle w:val="Hyperlink"/>
          </w:rPr>
          <w:t>Anhang 1</w:t>
        </w:r>
      </w:hyperlink>
      <w:r>
        <w:t xml:space="preserve"> sind anwendbar.</w:t>
      </w:r>
    </w:p>
    <w:p w:rsidR="00CB6005" w:rsidRPr="00F133C9" w:rsidRDefault="00CB6005" w:rsidP="00CB6005">
      <w:pPr>
        <w:pStyle w:val="ProductList-Body"/>
        <w:rPr>
          <w:sz w:val="16"/>
          <w:szCs w:val="16"/>
        </w:rPr>
      </w:pPr>
    </w:p>
    <w:p w:rsidR="00CB6005" w:rsidRPr="00690C65" w:rsidRDefault="00CB6005" w:rsidP="00CB6005">
      <w:pPr>
        <w:pStyle w:val="ProductList-Body"/>
      </w:pPr>
      <w:r>
        <w:rPr>
          <w:b/>
          <w:color w:val="00188F"/>
        </w:rPr>
        <w:t>Core Feature der Office 365-Dienste</w:t>
      </w:r>
    </w:p>
    <w:p w:rsidR="00CB6005" w:rsidRPr="00690C65" w:rsidRDefault="00CB6005" w:rsidP="00CB6005">
      <w:pPr>
        <w:pStyle w:val="ProductList-Body"/>
      </w:pPr>
      <w:r>
        <w:t xml:space="preserve">Skype for Business Online oder entsprechende Nachfolgedienste verfügen über die folgenden </w:t>
      </w:r>
      <w:hyperlink w:anchor="CoreFeaturesforOffice365Services" w:history="1">
        <w:r>
          <w:rPr>
            <w:rStyle w:val="Hyperlink"/>
          </w:rPr>
          <w:t>Wichtigsten Features</w:t>
        </w:r>
      </w:hyperlink>
      <w:r>
        <w:t>-Funktionen:</w:t>
      </w:r>
    </w:p>
    <w:p w:rsidR="00CB6005" w:rsidRPr="00F133C9" w:rsidRDefault="00CB6005" w:rsidP="00CB6005">
      <w:pPr>
        <w:pStyle w:val="ProductList-Body"/>
        <w:rPr>
          <w:sz w:val="16"/>
          <w:szCs w:val="16"/>
        </w:rPr>
      </w:pPr>
    </w:p>
    <w:p w:rsidR="00CB6005" w:rsidRPr="00690C65" w:rsidRDefault="00CB6005" w:rsidP="00CB6005">
      <w:pPr>
        <w:pStyle w:val="ProductList-Body"/>
        <w:tabs>
          <w:tab w:val="clear" w:pos="158"/>
          <w:tab w:val="left" w:pos="360"/>
        </w:tabs>
        <w:ind w:left="180"/>
      </w:pPr>
      <w:r>
        <w:rPr>
          <w:b/>
          <w:color w:val="0072C6"/>
        </w:rPr>
        <w:t>Instant Messaging</w:t>
      </w:r>
    </w:p>
    <w:p w:rsidR="00CB6005" w:rsidRPr="00690C65" w:rsidRDefault="00CB6005" w:rsidP="00CB6005">
      <w:pPr>
        <w:pStyle w:val="ProductList-Body"/>
        <w:tabs>
          <w:tab w:val="clear" w:pos="158"/>
          <w:tab w:val="left" w:pos="360"/>
        </w:tabs>
        <w:ind w:left="180"/>
      </w:pPr>
      <w:r>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1F58C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4B3528" w:rsidP="00233C87">
      <w:pPr>
        <w:pStyle w:val="ProductList-OfferingGroupHeading"/>
        <w:outlineLvl w:val="1"/>
      </w:pPr>
      <w:bookmarkStart w:id="84" w:name="_Toc428534803"/>
      <w:r>
        <w:t>Sonstige Onlinedienste</w:t>
      </w:r>
      <w:bookmarkEnd w:id="84"/>
    </w:p>
    <w:p w:rsidR="008E1EAF" w:rsidRPr="00690C65" w:rsidRDefault="004B3528" w:rsidP="00233C87">
      <w:pPr>
        <w:pStyle w:val="ProductList-Offering2Heading"/>
        <w:outlineLvl w:val="2"/>
      </w:pPr>
      <w:r>
        <w:tab/>
      </w:r>
      <w:bookmarkStart w:id="85" w:name="_Toc428534804"/>
      <w:r>
        <w:t>Bing Maps Enterprise Platform und Bing Maps Mobile Asset Management Platform</w:t>
      </w:r>
      <w:bookmarkEnd w:id="85"/>
    </w:p>
    <w:p w:rsidR="00917344" w:rsidRPr="00690C65" w:rsidRDefault="00917344" w:rsidP="00917344">
      <w:pPr>
        <w:pStyle w:val="ProductList-Body"/>
      </w:pPr>
      <w:r>
        <w:rPr>
          <w:b/>
          <w:color w:val="00188F"/>
        </w:rPr>
        <w:t>Dienst-ALs</w:t>
      </w:r>
    </w:p>
    <w:p w:rsidR="00917344" w:rsidRPr="00690C65" w:rsidRDefault="00917344" w:rsidP="00917344">
      <w:pPr>
        <w:pStyle w:val="ProductList-Body"/>
      </w:pPr>
      <w:r>
        <w:t xml:space="preserve">Für den Zugriff auf die Dienste ist eine Dienst-AL erforderlich. Jede Dienst-AL muss mit mindestens einer der folgenden qualifizierenden Add-on-ALs erworben werden: </w:t>
      </w:r>
    </w:p>
    <w:p w:rsidR="00917344" w:rsidRPr="00690C65" w:rsidRDefault="00917344" w:rsidP="00917344">
      <w:pPr>
        <w:pStyle w:val="ProductList-Body"/>
        <w:numPr>
          <w:ilvl w:val="0"/>
          <w:numId w:val="20"/>
        </w:numPr>
        <w:ind w:left="450" w:hanging="270"/>
      </w:pPr>
      <w:r>
        <w:t xml:space="preserve">Nicht authentifizierte Nutzer benötigen eine Add-On-AL für die Websitenutzung, um über die Programme des Kunden auf Basis der Anzahl der abrechenbaren Transaktionen pro Monat auf Bing Maps Enterprise Platform und Bing Maps Mobile Asset Management Platform zugreifen zu können. </w:t>
      </w:r>
    </w:p>
    <w:p w:rsidR="00917344" w:rsidRPr="00690C65" w:rsidRDefault="00917344" w:rsidP="0088164F">
      <w:pPr>
        <w:pStyle w:val="ProductList-Body"/>
        <w:numPr>
          <w:ilvl w:val="0"/>
          <w:numId w:val="20"/>
        </w:numPr>
        <w:spacing w:before="40"/>
        <w:ind w:left="461" w:hanging="274"/>
      </w:pPr>
      <w:r>
        <w:t>Eine AL für die Nutzung einer öffentlichen Website, die für eine festgelegte Anzahl von abrechenbaren Transaktionen zur Nutzung auf einer Website erhältlich ist, die ohne Beschränkungen öffentlich verfügbar ist.</w:t>
      </w:r>
    </w:p>
    <w:p w:rsidR="00917344" w:rsidRPr="00690C65" w:rsidRDefault="00917344" w:rsidP="0088164F">
      <w:pPr>
        <w:pStyle w:val="ProductList-Body"/>
        <w:numPr>
          <w:ilvl w:val="0"/>
          <w:numId w:val="20"/>
        </w:numPr>
        <w:spacing w:before="40"/>
        <w:ind w:left="461" w:hanging="274"/>
      </w:pPr>
      <w:r>
        <w:t>Ein Add-On für die Interne-Website-Nutzung, das für eine festgelegte Anzahl von abrechenbaren Transaktionen zur Nutzung auf einer internen Website (z. B. Intranet) in einem privaten Netzwerk verfügbar ist.</w:t>
      </w:r>
    </w:p>
    <w:p w:rsidR="00917344" w:rsidRPr="003107C0" w:rsidRDefault="00917344" w:rsidP="0088164F">
      <w:pPr>
        <w:pStyle w:val="ProductList-Body"/>
        <w:numPr>
          <w:ilvl w:val="0"/>
          <w:numId w:val="20"/>
        </w:numPr>
        <w:spacing w:before="40"/>
        <w:ind w:left="461" w:hanging="274"/>
        <w:rPr>
          <w:lang w:val="en-US"/>
        </w:rPr>
      </w:pPr>
      <w:r w:rsidRPr="003107C0">
        <w:rPr>
          <w:lang w:val="en-US"/>
        </w:rPr>
        <w:t>Bing Maps Unlimited Add-On-AL</w:t>
      </w:r>
    </w:p>
    <w:p w:rsidR="00917344" w:rsidRPr="00690C65" w:rsidRDefault="00917344" w:rsidP="0088164F">
      <w:pPr>
        <w:pStyle w:val="ProductList-Body"/>
        <w:numPr>
          <w:ilvl w:val="0"/>
          <w:numId w:val="20"/>
        </w:numPr>
        <w:spacing w:before="40"/>
        <w:ind w:left="461" w:hanging="274"/>
      </w:pPr>
      <w:r>
        <w:t>AL für Bing Maps Known User</w:t>
      </w:r>
    </w:p>
    <w:p w:rsidR="00917344" w:rsidRPr="003107C0" w:rsidRDefault="00917344" w:rsidP="0088164F">
      <w:pPr>
        <w:pStyle w:val="ProductList-Body"/>
        <w:numPr>
          <w:ilvl w:val="0"/>
          <w:numId w:val="20"/>
        </w:numPr>
        <w:spacing w:before="40"/>
        <w:ind w:left="461" w:hanging="274"/>
        <w:rPr>
          <w:lang w:val="en-US"/>
        </w:rPr>
      </w:pPr>
      <w:r w:rsidRPr="003107C0">
        <w:rPr>
          <w:lang w:val="en-US"/>
        </w:rPr>
        <w:t>AL für Bing Maps Light Known User</w:t>
      </w:r>
    </w:p>
    <w:p w:rsidR="00917344" w:rsidRPr="003107C0" w:rsidRDefault="00917344" w:rsidP="00917344">
      <w:pPr>
        <w:pStyle w:val="ProductList-Body"/>
        <w:rPr>
          <w:sz w:val="16"/>
          <w:szCs w:val="16"/>
          <w:lang w:val="en-US"/>
        </w:rPr>
      </w:pPr>
    </w:p>
    <w:p w:rsidR="00917344" w:rsidRPr="00690C65" w:rsidRDefault="00917344" w:rsidP="00917344">
      <w:pPr>
        <w:pStyle w:val="ProductList-Body"/>
      </w:pPr>
      <w:r>
        <w:rPr>
          <w:b/>
          <w:color w:val="00188F"/>
        </w:rPr>
        <w:t>Qualifizierende Add-On-ALs für Bing Maps Mobile Asset Management Platform-Dienst-AL</w:t>
      </w:r>
    </w:p>
    <w:p w:rsidR="00917344" w:rsidRPr="00690C65" w:rsidRDefault="00917344" w:rsidP="00917344">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Authentifizierte Nutzer</w:t>
      </w:r>
    </w:p>
    <w:p w:rsidR="00917344" w:rsidRPr="00690C65" w:rsidRDefault="00917344" w:rsidP="00917344">
      <w:pPr>
        <w:pStyle w:val="ProductList-Body"/>
      </w:pPr>
      <w:r>
        <w:t>Nutzer, die von Programmen des Kunden, die auf die Dienste Bing Maps Enterprise Platform und Bing Maps Mobile Asset Management Platform zugreifen, authentifiziert werden, müssen über eine AL verfügen.</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Bing Maps-APIs</w:t>
      </w:r>
    </w:p>
    <w:p w:rsidR="00917344" w:rsidRPr="00690C65" w:rsidRDefault="00917344" w:rsidP="00917344">
      <w:pPr>
        <w:pStyle w:val="ProductList-Body"/>
      </w:pPr>
      <w:r>
        <w:t xml:space="preserve">Der Kunde ist berechtigt, alle Bing Maps-APIs gemäß den Nutzungsbestimmungen für die APIs von Microsoft Bing Maps Platform und den SDKs von Bing Maps Platform einschließlich aller Folgeversionen, die unter den folgenden Adressen bereitgestellt werden, zu verwenden: </w:t>
      </w:r>
      <w:hyperlink r:id="rId37" w:history="1">
        <w:r>
          <w:rPr>
            <w:rStyle w:val="Hyperlink"/>
          </w:rPr>
          <w:t>http://go.microsoft.com/fwlink/p/?LinkID=66121</w:t>
        </w:r>
      </w:hyperlink>
      <w:r>
        <w:t xml:space="preserve"> und </w:t>
      </w:r>
      <w:hyperlink r:id="rId38" w:history="1">
        <w:r>
          <w:rPr>
            <w:rStyle w:val="Hyperlink"/>
          </w:rPr>
          <w:t>http://go.microsoft.com/fwlink/p/?LinkID=223436</w:t>
        </w:r>
      </w:hyperlink>
      <w:r>
        <w:t>.</w:t>
      </w:r>
    </w:p>
    <w:p w:rsidR="00A43B50" w:rsidRDefault="00A43B50" w:rsidP="00917344">
      <w:pPr>
        <w:pStyle w:val="ProductList-Body"/>
        <w:rPr>
          <w:b/>
          <w:color w:val="00188F"/>
        </w:rPr>
      </w:pPr>
    </w:p>
    <w:p w:rsidR="00917344" w:rsidRPr="00690C65" w:rsidRDefault="00917344" w:rsidP="00917344">
      <w:pPr>
        <w:pStyle w:val="ProductList-Body"/>
      </w:pPr>
      <w:r>
        <w:rPr>
          <w:b/>
          <w:color w:val="00188F"/>
        </w:rPr>
        <w:t>Bing Maps Privacy</w:t>
      </w:r>
    </w:p>
    <w:p w:rsidR="008E1EAF" w:rsidRPr="00690C65" w:rsidRDefault="00917344" w:rsidP="00917344">
      <w:pPr>
        <w:pStyle w:val="ProductList-Body"/>
      </w:pPr>
      <w:r>
        <w:t xml:space="preserve">Die Datenschutzerklärung von Bing und die Datenschutzbestimmungen in den Nutzungsbestimmungen für die APIs von Microsoft Bing Maps Platform befinden sich unter: </w:t>
      </w:r>
      <w:hyperlink r:id="rId39" w:history="1">
        <w:r>
          <w:rPr>
            <w:rStyle w:val="Hyperlink"/>
          </w:rPr>
          <w:t>http://go.microsoft.com/fwlink/?LinkID=248686</w:t>
        </w:r>
      </w:hyperlink>
      <w:r>
        <w:t xml:space="preserve"> und sie sind anwendbar auf die Verwendung von Bing Maps-Diensten durch den Kunden.</w:t>
      </w:r>
    </w:p>
    <w:p w:rsidR="00917344" w:rsidRPr="00690C65" w:rsidRDefault="001F58C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917344" w:rsidP="00233C87">
      <w:pPr>
        <w:pStyle w:val="ProductList-Offering2Heading"/>
        <w:outlineLvl w:val="2"/>
      </w:pPr>
      <w:r>
        <w:tab/>
      </w:r>
      <w:bookmarkStart w:id="86" w:name="_Toc428534805"/>
      <w:r>
        <w:t>Microsoft Learning E-Reference Library</w:t>
      </w:r>
      <w:bookmarkEnd w:id="86"/>
    </w:p>
    <w:p w:rsidR="008E1EAF" w:rsidRPr="00690C65" w:rsidRDefault="00917344" w:rsidP="00A914B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917344" w:rsidRPr="00690C65" w:rsidRDefault="001F58C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917344" w:rsidP="00A329B2">
      <w:pPr>
        <w:pStyle w:val="ProductList-Offering2Heading"/>
        <w:keepNext/>
        <w:outlineLvl w:val="2"/>
      </w:pPr>
      <w:r>
        <w:lastRenderedPageBreak/>
        <w:tab/>
      </w:r>
      <w:bookmarkStart w:id="87" w:name="_Toc428534806"/>
      <w:r>
        <w:t>Microsoft Learning IT Academy</w:t>
      </w:r>
      <w:bookmarkEnd w:id="87"/>
    </w:p>
    <w:p w:rsidR="00917344" w:rsidRPr="00690C65" w:rsidRDefault="00917344" w:rsidP="00A329B2">
      <w:pPr>
        <w:pStyle w:val="ProductList-Body"/>
        <w:keepNext/>
      </w:pPr>
      <w:r>
        <w:rPr>
          <w:b/>
          <w:color w:val="00188F"/>
        </w:rPr>
        <w:t>Dienste-AL</w:t>
      </w:r>
    </w:p>
    <w:p w:rsidR="00917344" w:rsidRPr="00690C65" w:rsidRDefault="00917344" w:rsidP="00917344">
      <w:pPr>
        <w:pStyle w:val="ProductList-Body"/>
      </w:pPr>
      <w:r>
        <w:t>Eine Dienste-AL ist für jeden Standort erforderlich, der auf beliebige Dienste oder Vorteile von Microsoft Learning IT Academy zugreift oder diese nutzt. „Standort“ ist ein physischer Ort in einem einzelnen Gebäude oder einem Gebäudekomplex auf demselben Campus, an dem das Personal demselben Administrator untersteht (z. B. einem Direktor).</w:t>
      </w:r>
    </w:p>
    <w:p w:rsidR="00917344" w:rsidRPr="00690C65" w:rsidRDefault="00917344" w:rsidP="00917344">
      <w:pPr>
        <w:pStyle w:val="ProductList-Body"/>
      </w:pPr>
    </w:p>
    <w:p w:rsidR="00917344" w:rsidRPr="00690C65" w:rsidRDefault="00917344" w:rsidP="00917344">
      <w:pPr>
        <w:pStyle w:val="ProductList-Body"/>
      </w:pPr>
      <w:r>
        <w:rPr>
          <w:b/>
          <w:color w:val="00188F"/>
        </w:rPr>
        <w:t>IT Academy Programmleitfäden</w:t>
      </w:r>
    </w:p>
    <w:p w:rsidR="00917344" w:rsidRPr="00690C65" w:rsidRDefault="00917344" w:rsidP="00917344">
      <w:pPr>
        <w:pStyle w:val="ProductList-Body"/>
      </w:pPr>
      <w:r>
        <w:t xml:space="preserve">Die IT Academy-Programmleitfäden unter </w:t>
      </w:r>
      <w:hyperlink r:id="rId40" w:history="1">
        <w:r>
          <w:rPr>
            <w:rStyle w:val="Hyperlink"/>
          </w:rPr>
          <w:t>http://www.microsoft.com/itacademy</w:t>
        </w:r>
      </w:hyperlink>
      <w:r>
        <w:t xml:space="preserve"> gelten für die Nutzung durch den Kunden von Microsoft Learning IT Academy und der damit verbundenen Vorteile.</w:t>
      </w:r>
    </w:p>
    <w:p w:rsidR="00917344" w:rsidRPr="00690C65" w:rsidRDefault="00917344" w:rsidP="00917344">
      <w:pPr>
        <w:pStyle w:val="ProductList-Body"/>
      </w:pPr>
    </w:p>
    <w:p w:rsidR="00917344" w:rsidRPr="00690C65" w:rsidRDefault="00917344" w:rsidP="00917344">
      <w:pPr>
        <w:pStyle w:val="ProductList-Body"/>
      </w:pPr>
      <w:r>
        <w:rPr>
          <w:b/>
          <w:color w:val="00188F"/>
        </w:rPr>
        <w:t>Von Dritten bereitgestellte Programmvorteile</w:t>
      </w:r>
    </w:p>
    <w:p w:rsidR="008E1EAF" w:rsidRPr="00690C65" w:rsidRDefault="00917344" w:rsidP="00917344">
      <w:pPr>
        <w:pStyle w:val="ProductList-Body"/>
      </w:pPr>
      <w:r>
        <w:t>Programmvorteile können nur von den wissenschaftlichen und sonstigen Mitarbeitern sowie den zum jeweiligen Zeitpunkt eingeschriebenen Studenten einer lizenzierten Einrichtung genutzt werden.</w:t>
      </w:r>
    </w:p>
    <w:p w:rsidR="00917344" w:rsidRPr="00690C65" w:rsidRDefault="001F58C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81CDB" w:rsidRPr="00690C65" w:rsidRDefault="00581CDB" w:rsidP="00581CDB">
      <w:pPr>
        <w:pStyle w:val="ProductList-Offering2Heading"/>
        <w:outlineLvl w:val="2"/>
      </w:pPr>
      <w:r>
        <w:tab/>
      </w:r>
      <w:bookmarkStart w:id="88" w:name="_Toc428534807"/>
      <w:r>
        <w:t>Office 365 Developer</w:t>
      </w:r>
      <w:bookmarkEnd w:id="88"/>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581CDB">
      <w:pPr>
        <w:pStyle w:val="ProductList-Body"/>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1F58C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D67A4B" w:rsidP="0011105D">
      <w:pPr>
        <w:pStyle w:val="ProductList-Offering2Heading"/>
        <w:outlineLvl w:val="2"/>
      </w:pPr>
      <w:r>
        <w:tab/>
      </w:r>
      <w:bookmarkStart w:id="89" w:name="_Toc428534808"/>
      <w:r>
        <w:t xml:space="preserve">Power BI </w:t>
      </w:r>
      <w:r w:rsidR="0011105D">
        <w:t>Pro</w:t>
      </w:r>
      <w:bookmarkEnd w:id="89"/>
    </w:p>
    <w:p w:rsidR="00D12FE5" w:rsidRPr="00690C65" w:rsidRDefault="00D12FE5" w:rsidP="00D12FE5">
      <w:pPr>
        <w:pStyle w:val="ProductList-Body"/>
        <w:tabs>
          <w:tab w:val="clear" w:pos="158"/>
          <w:tab w:val="left" w:pos="360"/>
        </w:tabs>
      </w:pPr>
      <w:r>
        <w:rPr>
          <w:b/>
          <w:color w:val="00188F"/>
        </w:rPr>
        <w:t>hinweise</w:t>
      </w:r>
    </w:p>
    <w:p w:rsidR="00D12FE5" w:rsidRPr="00690C65" w:rsidRDefault="00D12FE5" w:rsidP="00D12FE5">
      <w:pPr>
        <w:pStyle w:val="ProductList-Body"/>
      </w:pPr>
      <w:r>
        <w:t xml:space="preserve">Die Hinweise zu Bing Maps in </w:t>
      </w:r>
      <w:hyperlink w:anchor="Attachment1" w:history="1">
        <w:r>
          <w:rPr>
            <w:rStyle w:val="Hyperlink"/>
          </w:rPr>
          <w:t>Anhang 1</w:t>
        </w:r>
      </w:hyperlink>
      <w:r>
        <w:t xml:space="preserve"> sind anwendbar.</w:t>
      </w:r>
    </w:p>
    <w:p w:rsidR="00D67A4B" w:rsidRPr="00690C65" w:rsidRDefault="001F58C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690C65" w:rsidRDefault="00D67A4B" w:rsidP="00A43B50">
      <w:pPr>
        <w:pStyle w:val="ProductList-Offering2Heading"/>
        <w:outlineLvl w:val="2"/>
      </w:pPr>
      <w:r>
        <w:tab/>
      </w:r>
      <w:bookmarkStart w:id="90" w:name="_Toc428534809"/>
      <w:r>
        <w:t>System Center Endpoint Protection</w:t>
      </w:r>
      <w:bookmarkEnd w:id="90"/>
    </w:p>
    <w:p w:rsidR="00D67A4B" w:rsidRPr="00690C65" w:rsidRDefault="00D67A4B" w:rsidP="00D67A4B">
      <w:pPr>
        <w:pStyle w:val="ProductList-Body"/>
      </w:pPr>
      <w:r>
        <w:rPr>
          <w:b/>
          <w:color w:val="00188F"/>
        </w:rPr>
        <w:t>Geräte-ALs</w:t>
      </w:r>
    </w:p>
    <w:p w:rsidR="00D67A4B" w:rsidRPr="00690C65" w:rsidRDefault="00D67A4B" w:rsidP="00D67A4B">
      <w:pPr>
        <w:pStyle w:val="ProductList-Body"/>
      </w:pPr>
      <w:r>
        <w:t>Eine AL ist für jedes Gerät erforderlich, das auf System Center Endpoint Protection oder zugehörige Software zugreift. Ausgenommen davon sind Server, die Server-Management-Lizenzen benötigen.</w:t>
      </w:r>
    </w:p>
    <w:p w:rsidR="00D67A4B" w:rsidRPr="00690C65" w:rsidRDefault="00D67A4B" w:rsidP="00D67A4B">
      <w:pPr>
        <w:pStyle w:val="ProductList-Body"/>
      </w:pPr>
    </w:p>
    <w:p w:rsidR="00A43B50" w:rsidRPr="00D67A4B" w:rsidRDefault="00A43B50" w:rsidP="00A43B50">
      <w:pPr>
        <w:pStyle w:val="ProductList-Body"/>
        <w:rPr>
          <w:b/>
          <w:color w:val="00188F"/>
        </w:rPr>
      </w:pPr>
      <w:r>
        <w:rPr>
          <w:b/>
          <w:color w:val="00188F"/>
        </w:rPr>
        <w:t>Server Management ALs</w:t>
      </w:r>
    </w:p>
    <w:p w:rsidR="00A43B50" w:rsidRDefault="00A43B50" w:rsidP="00A43B50">
      <w:pPr>
        <w:pStyle w:val="ProductList-Body"/>
      </w:pPr>
      <w:r>
        <w:t xml:space="preserve">Neben der Notwendigkeit von Nutzer-ALs sind Server-Management-Lizenzen für jeden Server notwendig, und zwar in der Anzahl, die in den Produktbestimmungen im Abschnitt „Management Server“ in den Lizenzbestimmungen für System Center 2012 R2 Datacenter und Standard angegeben ist. Die Produktbestimmungen finden Sie unter </w:t>
      </w:r>
      <w:hyperlink r:id="rId41" w:history="1">
        <w:r>
          <w:rPr>
            <w:rStyle w:val="Hyperlink"/>
          </w:rPr>
          <w:t>http://go.microsoft.com/?linkid=9839206</w:t>
        </w:r>
      </w:hyperlink>
      <w:r>
        <w:t>. Im Sinne dieser Erklärung sind OSEs, die Serverbetriebssysteme ausführen, die auf System Center Endpoint Protection oder zugehörige Software zugreifen, „verwaltete OSEs“. Im Sinne dieses Absatzes ist ein „Server“ ein Gerät, auf dem der Kunde Server-Betriebssystemsoftware ausführt.</w:t>
      </w:r>
    </w:p>
    <w:p w:rsidR="00D67A4B" w:rsidRPr="00690C65" w:rsidRDefault="00D67A4B" w:rsidP="00D67A4B">
      <w:pPr>
        <w:pStyle w:val="ProductList-Body"/>
      </w:pPr>
    </w:p>
    <w:p w:rsidR="00D67A4B" w:rsidRPr="00690C65" w:rsidRDefault="00D67A4B" w:rsidP="00D67A4B">
      <w:pPr>
        <w:pStyle w:val="ProductList-Body"/>
      </w:pPr>
      <w:r>
        <w:rPr>
          <w:b/>
          <w:color w:val="00188F"/>
        </w:rPr>
        <w:t>Ersetzung von Scanmodulen</w:t>
      </w:r>
    </w:p>
    <w:p w:rsidR="00D67A4B" w:rsidRPr="00690C65" w:rsidRDefault="00D67A4B" w:rsidP="00D67A4B">
      <w:pPr>
        <w:pStyle w:val="ProductList-Body"/>
      </w:pPr>
      <w:r>
        <w:t>Microsoft ist berechtigt, die folgenden Elemente des Onlinedienstes durch vergleichbare Software und Dateien zu ersetzen:</w:t>
      </w:r>
    </w:p>
    <w:p w:rsidR="00D67A4B" w:rsidRPr="00690C65" w:rsidRDefault="00D67A4B" w:rsidP="00D67A4B">
      <w:pPr>
        <w:pStyle w:val="ProductList-Body"/>
        <w:numPr>
          <w:ilvl w:val="0"/>
          <w:numId w:val="21"/>
        </w:numPr>
        <w:ind w:left="450" w:hanging="270"/>
      </w:pPr>
      <w:r>
        <w:t>Antivirus- und Antispamsoftware</w:t>
      </w:r>
    </w:p>
    <w:p w:rsidR="003D22CB" w:rsidRPr="00690C65" w:rsidRDefault="00D67A4B" w:rsidP="0088164F">
      <w:pPr>
        <w:pStyle w:val="ProductList-Body"/>
        <w:numPr>
          <w:ilvl w:val="0"/>
          <w:numId w:val="21"/>
        </w:numPr>
        <w:spacing w:before="40"/>
        <w:ind w:left="461" w:hanging="274"/>
      </w:pPr>
      <w:r>
        <w:t>Signaturdateien und Datendateien für die Inhaltsfilterung.</w:t>
      </w:r>
    </w:p>
    <w:p w:rsidR="00D67A4B" w:rsidRPr="00690C65" w:rsidRDefault="001F58C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67A4B" w:rsidRPr="00690C65" w:rsidRDefault="00D67A4B" w:rsidP="00A329B2">
      <w:pPr>
        <w:pStyle w:val="ProductList-Offering2Heading"/>
        <w:keepNext/>
        <w:outlineLvl w:val="2"/>
      </w:pPr>
      <w:r>
        <w:lastRenderedPageBreak/>
        <w:tab/>
      </w:r>
      <w:bookmarkStart w:id="91" w:name="_Toc428534810"/>
      <w:r>
        <w:t>Translator API</w:t>
      </w:r>
      <w:bookmarkEnd w:id="91"/>
    </w:p>
    <w:p w:rsidR="00D67A4B" w:rsidRPr="00690C65" w:rsidRDefault="00D67A4B" w:rsidP="00A914BF">
      <w:pPr>
        <w:pStyle w:val="ProductList-Body"/>
      </w:pPr>
      <w:r>
        <w:t xml:space="preserve">Der Kunde ist berechtigt, die Translator API in Übereinstimmung mit den Nutzungsbestimmungen für Translator APIs einschließlich der Nachfolgebestimmungen unter </w:t>
      </w:r>
      <w:hyperlink r:id="rId42" w:history="1">
        <w:r>
          <w:rPr>
            <w:rStyle w:val="Hyperlink"/>
          </w:rPr>
          <w:t>http://aka.ms/translatortou</w:t>
        </w:r>
      </w:hyperlink>
      <w:r>
        <w:t xml:space="preserve"> und der Translator-Datenschutzerklärung unter </w:t>
      </w:r>
      <w:hyperlink r:id="rId43" w:history="1">
        <w:r>
          <w:rPr>
            <w:rStyle w:val="Hyperlink"/>
          </w:rPr>
          <w:t>http://aka.ms/translatorprivacy zu nutzen</w:t>
        </w:r>
      </w:hyperlink>
      <w:r>
        <w:t>.</w:t>
      </w:r>
    </w:p>
    <w:p w:rsidR="00D67A4B" w:rsidRPr="00690C65" w:rsidRDefault="001F58C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414009" w:rsidP="00233C87">
      <w:pPr>
        <w:pStyle w:val="ProductList-Offering2Heading"/>
        <w:outlineLvl w:val="2"/>
      </w:pPr>
      <w:r>
        <w:tab/>
      </w:r>
      <w:bookmarkStart w:id="92" w:name="_Toc428534811"/>
      <w:r>
        <w:t>Yammer Enterprise</w:t>
      </w:r>
      <w:bookmarkEnd w:id="92"/>
    </w:p>
    <w:p w:rsidR="00D67A4B" w:rsidRPr="00690C65" w:rsidRDefault="00D67A4B" w:rsidP="00D67A4B">
      <w:pPr>
        <w:pStyle w:val="ProductList-Body"/>
      </w:pPr>
      <w:r>
        <w:rPr>
          <w:b/>
          <w:color w:val="00188F"/>
        </w:rPr>
        <w:t>Externe Nutzer</w:t>
      </w:r>
    </w:p>
    <w:p w:rsidR="00D67A4B" w:rsidRPr="00690C65" w:rsidRDefault="00D67A4B" w:rsidP="00D67A4B">
      <w:pPr>
        <w:pStyle w:val="ProductList-Body"/>
      </w:pPr>
      <w:r>
        <w:t>Externe Nutzer, die über externe Netzwerkfunktionen zu Yammer eingeladen werden, benötigen keine Nutzer-ALs.</w:t>
      </w:r>
    </w:p>
    <w:p w:rsidR="00D67A4B" w:rsidRPr="00690C65" w:rsidRDefault="001F58C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93" w:name="Attachment1"/>
      <w:bookmarkStart w:id="94" w:name="_Toc428534812"/>
      <w:r>
        <w:lastRenderedPageBreak/>
        <w:t>Anhang 1 – Hinweise</w:t>
      </w:r>
      <w:bookmarkEnd w:id="93"/>
      <w:bookmarkEnd w:id="94"/>
    </w:p>
    <w:p w:rsidR="004D27A6" w:rsidRPr="00690C65" w:rsidRDefault="00D67A4B" w:rsidP="00233C87">
      <w:pPr>
        <w:pStyle w:val="ProductList-Offering1Heading"/>
        <w:outlineLvl w:val="1"/>
      </w:pPr>
      <w:bookmarkStart w:id="95" w:name="_Toc428534813"/>
      <w:r>
        <w:t>Bing Maps</w:t>
      </w:r>
      <w:bookmarkEnd w:id="95"/>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4" w:history="1">
        <w:r>
          <w:rPr>
            <w:rStyle w:val="Hyperlink"/>
          </w:rPr>
          <w:t>go.microsoft.com/?linkid=9710837</w:t>
        </w:r>
      </w:hyperlink>
      <w:r>
        <w:t xml:space="preserve"> und der Datenschutzerklärung von Bing Maps unter </w:t>
      </w:r>
      <w:hyperlink r:id="rId45" w:history="1">
        <w:r>
          <w:rPr>
            <w:rStyle w:val="Hyperlink"/>
          </w:rPr>
          <w:t>go.microsoft.com/fwlink/?LinkID=248686</w:t>
        </w:r>
      </w:hyperlink>
      <w:r>
        <w:t>.</w:t>
      </w:r>
    </w:p>
    <w:p w:rsidR="00A27D70" w:rsidRPr="00F133C9" w:rsidRDefault="00A27D70" w:rsidP="00A914BF">
      <w:pPr>
        <w:pStyle w:val="ProductList-Body"/>
        <w:rPr>
          <w:sz w:val="15"/>
          <w:szCs w:val="15"/>
        </w:rPr>
      </w:pPr>
    </w:p>
    <w:p w:rsidR="00D67A4B" w:rsidRPr="00690C65" w:rsidRDefault="00A27D70" w:rsidP="00233C87">
      <w:pPr>
        <w:pStyle w:val="ProductList-Offering1Heading"/>
        <w:outlineLvl w:val="1"/>
      </w:pPr>
      <w:bookmarkStart w:id="96" w:name="_Toc428534814"/>
      <w:r>
        <w:t>Kundensupport</w:t>
      </w:r>
      <w:bookmarkEnd w:id="96"/>
    </w:p>
    <w:p w:rsidR="00A27D70" w:rsidRPr="00690C65" w:rsidRDefault="00A27D70" w:rsidP="00A27D70">
      <w:pPr>
        <w:pStyle w:val="ProductList-Body"/>
      </w:pPr>
      <w:r>
        <w:t>Falls der Volumenlizenzvertrag des Kunden einen Master-Business-Vertrag von vor dem 1. September 2007 enthält (und der Kunde keinen anderen Rahmenvertrag für Microsoft Professional Services unterzeichnet hat), oder wenn der Kunde unter dem Microsoft Online-Abonnement-Vertrag oder einem anderen Microsoft-Vertrag lizenziert ist, der nur Onlinedienste abdeckt, unterliegt der für den Kunden bereitgestellte Support diesen zusätzlichen Bestimmungen.</w:t>
      </w:r>
    </w:p>
    <w:p w:rsidR="00A27D70" w:rsidRPr="00F133C9" w:rsidRDefault="00A27D70" w:rsidP="00A27D70">
      <w:pPr>
        <w:pStyle w:val="ProductList-Body"/>
        <w:rPr>
          <w:sz w:val="15"/>
          <w:szCs w:val="15"/>
        </w:rPr>
      </w:pPr>
    </w:p>
    <w:p w:rsidR="00A27D70" w:rsidRPr="00690C65" w:rsidRDefault="00A27D70" w:rsidP="00233C87">
      <w:pPr>
        <w:pStyle w:val="ProductList-Body"/>
        <w:outlineLvl w:val="2"/>
      </w:pPr>
      <w:r>
        <w:rPr>
          <w:b/>
          <w:color w:val="00188F"/>
        </w:rPr>
        <w:t>Definitionen</w:t>
      </w:r>
    </w:p>
    <w:p w:rsidR="00A27D70" w:rsidRPr="00690C65" w:rsidRDefault="00A27D70" w:rsidP="00BC4E64">
      <w:pPr>
        <w:pStyle w:val="ProductList-Body"/>
        <w:spacing w:after="120"/>
      </w:pPr>
      <w:r>
        <w:t>In diesem Hinweis zum Kundensupport verwendete Begriffe, die hierin nicht definiert werden, haben die gleiche Bedeutung wie in dem Volumenlizenzvertrag des Kunden.</w:t>
      </w:r>
    </w:p>
    <w:p w:rsidR="00A27D70" w:rsidRPr="00690C65" w:rsidRDefault="00A27D70" w:rsidP="00BC4E64">
      <w:pPr>
        <w:pStyle w:val="ProductList-Body"/>
        <w:spacing w:after="120"/>
      </w:pPr>
      <w:r>
        <w:t xml:space="preserve">„Kundensupport“ ist jeglicher Support und jegliche Beratung, die dem Kunden unter dem Volumenlizenzvertrag des Kunden zur Verfügung gestellt wurde. </w:t>
      </w:r>
    </w:p>
    <w:p w:rsidR="00A27D70" w:rsidRPr="00690C65" w:rsidRDefault="00A27D70" w:rsidP="00A27D70">
      <w:pPr>
        <w:pStyle w:val="ProductList-Body"/>
      </w:pPr>
      <w:r>
        <w:t>„Fixes“ sind Produktfixes, Änderungen oder Erweiterungen oder Bearbeitungen davon, die Microsoft entweder allgemein herausgibt (wie z. B. Service Packs) oder die Microsoft dem Kunden bei der Leistung des Kundensupports für ein bestimmtes Problem bereitstellt.</w:t>
      </w:r>
    </w:p>
    <w:p w:rsidR="00A27D70" w:rsidRPr="00F133C9" w:rsidRDefault="00A27D70" w:rsidP="00A27D70">
      <w:pPr>
        <w:pStyle w:val="ProductList-Body"/>
        <w:rPr>
          <w:sz w:val="15"/>
          <w:szCs w:val="15"/>
        </w:rPr>
      </w:pPr>
    </w:p>
    <w:p w:rsidR="00B72C0E" w:rsidRPr="00A27D70" w:rsidRDefault="00B72C0E" w:rsidP="00B72C0E">
      <w:pPr>
        <w:pStyle w:val="ProductList-Body"/>
        <w:outlineLvl w:val="2"/>
        <w:rPr>
          <w:b/>
          <w:color w:val="00188F"/>
        </w:rPr>
      </w:pPr>
      <w:r>
        <w:rPr>
          <w:b/>
          <w:color w:val="00188F"/>
        </w:rPr>
        <w:t>Fixes</w:t>
      </w:r>
    </w:p>
    <w:p w:rsidR="00B72C0E" w:rsidRDefault="00B72C0E" w:rsidP="00B72C0E">
      <w:pPr>
        <w:pStyle w:val="ProductList-Body"/>
      </w:pPr>
      <w:r>
        <w:t>Wenn Microsoft dem Kunden im Rahmen der Leistung des Kundensupports Fixes zur Verfügung stellt, werden diese Fixes in Übereinstimmung mit den Lizenzbestimmungen für das Produkt lizenziert, auf das sich diese Fixes beziehen, es sei denn, die Fixes enthalten separate Bestimmungen. In diesem Fall sind diese separaten Bestimmungen maßgeblich. Falls Fixes für Microsoft Azure-Dienste, Microsoft Intune, Microsoft Dynamics CRM Online, Microsoft Dynamics Marketing, Microsoft Social Engagement oder Office 365 zur Verfügung gestellt werden, gelten die von Microsoft mit den Fixes bereitgestellten Nutzungsbestimmungen, und falls keine Nutzungsbestimmungen bereitgestellt werden, wird dem Kunden eine nicht ausschließliche, zeitlich beschränkte, kostenlose Lizenz zur Nutzung und Vervielfältigung der Fixes ausschließlich zur internen Verwendung des Kunden gewährt. Der Kunde ist nicht berechtigt, Fixes zu ändern, ihre Dateinamen zu ändern oder sie mit Computercode zu kombinieren, der nicht von Microsoft stammt.</w:t>
      </w:r>
    </w:p>
    <w:p w:rsidR="00A27D70" w:rsidRPr="00F133C9" w:rsidRDefault="00A27D70" w:rsidP="00A27D70">
      <w:pPr>
        <w:pStyle w:val="ProductList-Body"/>
        <w:rPr>
          <w:sz w:val="15"/>
          <w:szCs w:val="15"/>
        </w:rPr>
      </w:pPr>
    </w:p>
    <w:p w:rsidR="00A27D70" w:rsidRPr="00690C65" w:rsidRDefault="00A27D70" w:rsidP="00233C87">
      <w:pPr>
        <w:pStyle w:val="ProductList-Body"/>
        <w:outlineLvl w:val="2"/>
      </w:pPr>
      <w:r>
        <w:rPr>
          <w:b/>
          <w:color w:val="00188F"/>
        </w:rPr>
        <w:t>Vorbestehende Werke</w:t>
      </w:r>
    </w:p>
    <w:p w:rsidR="00A27D70" w:rsidRPr="00690C65" w:rsidRDefault="00A27D70" w:rsidP="00A27D70">
      <w:pPr>
        <w:pStyle w:val="ProductList-Body"/>
      </w:pPr>
      <w:r>
        <w:t>Sämtliche Rechte an einem Computercode oder an nicht codebasierten schriftlichen Materialien, die von den oder für die Parteien oder ihre(n) Verbundenen Unternehmen unabhängig vom Volumenlizenzvertrag des Kunden entwickelt oder auf andere Weise erlangt wurden („Vorbestehende Werke“), verbleiben allein bei derjenigen Partei, die das Vorbestehende Werk jeweils bereitstellt. Für die Dauer der Leistung des Kundensupports erteilen die Parteien einander (und, falls erforderlich, auch den Vertragspartnern von Microsoft) eine zeitlich beschränkte, nicht ausschließliche Lizenz zur Nutzung, Vervielfältigung und Bearbeitung der der anderen Partei zur Verfügung gestellten Vorbestehenden Werke, jedoch ausschließlich soweit dies notwendig ist, um die Verpflichtungen im Zusammenhang mit dem Kundensupport zu erfüllen. Sofern von den Parteien nicht ausdrücklich etwas anderes schriftlich vereinbart wird, gewährt Microsoft dem Kunden nach vollständiger Bezahlung eine nicht ausschließliche, zeitlich unbeschränkte, kostenlose Lizenz zur Nutzung, Vervielfältigung und Bearbeitung (sofern zutreffend) der Vorbestehenden Werke von Microsoft, die als Teil der Arbeitsergebnisse des Kundensupports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 Wenn der Kunde in der Tschechischen Republik ansässig ist, sichert der Kunde zu, dass der Urheber die einschlägigen Zustimmungen zur Bearbeitung der vorbestehenden Werke des Kunden gegeben hat. Verstöße gegen die Bedingungen des Volumenlizenzvertrages des Kunden oder gegen andere Erklärungen bezüglich des Kundensupports unter dem Volumenlizenzvertrag durch den Kunden sind eine auflösende Bedingung für den Erhalt der zeitlich unbeschränkten Lizenz für Vorbestehende Werke von Microsoft, die Microsoft am Ende der Durchführung vom Kundensupport durch Microsoft dem Kunden überlässt.</w:t>
      </w:r>
    </w:p>
    <w:p w:rsidR="00A27D70" w:rsidRPr="00F133C9" w:rsidRDefault="00A27D70" w:rsidP="00A27D70">
      <w:pPr>
        <w:pStyle w:val="ProductList-Body"/>
        <w:rPr>
          <w:sz w:val="15"/>
          <w:szCs w:val="15"/>
        </w:rPr>
      </w:pPr>
    </w:p>
    <w:p w:rsidR="00A27D70" w:rsidRPr="00690C65" w:rsidRDefault="00A27D70" w:rsidP="00233C87">
      <w:pPr>
        <w:pStyle w:val="ProductList-Body"/>
        <w:outlineLvl w:val="2"/>
      </w:pPr>
      <w:r>
        <w:rPr>
          <w:b/>
          <w:color w:val="00188F"/>
        </w:rPr>
        <w:t>Materialien</w:t>
      </w:r>
    </w:p>
    <w:p w:rsidR="00A27D70" w:rsidRDefault="00A27D70" w:rsidP="00A27D70">
      <w:pPr>
        <w:pStyle w:val="ProductList-Body"/>
      </w:pPr>
      <w:r>
        <w:t xml:space="preserve">Alle Rechte an Materialien, die von Microsoft entwickelt (ausgenommen Softwarecode) und dem Kunden in Verbindung mit Kundensupport bereitgestellt werden („Materialien“), stehen im Eigentum von Microsoft, außer soweit solche Materialien Vorbestehende Werke des Kunden sind. Microsoft gewährt dem Kunden eine nicht ausschließliche, zeitlich unbeschränkte, kostenlose Lizenz, die Materialien ausschließlich für den </w:t>
      </w:r>
      <w:r>
        <w:lastRenderedPageBreak/>
        <w:t>internen Geschäftsbetrieb des Kunden und ohne die Verpflichtung zur Buchhaltung oder Zahlung von Lizenzgebühren zu verwenden, zu vervielfältigen und zu ändern.</w:t>
      </w:r>
    </w:p>
    <w:p w:rsidR="00A43B50" w:rsidRPr="00690C65" w:rsidRDefault="00A43B50" w:rsidP="00A27D70">
      <w:pPr>
        <w:pStyle w:val="ProductList-Body"/>
      </w:pPr>
    </w:p>
    <w:p w:rsidR="00A27D70" w:rsidRPr="00690C65" w:rsidRDefault="00A27D70" w:rsidP="00233C87">
      <w:pPr>
        <w:pStyle w:val="ProductList-Body"/>
        <w:outlineLvl w:val="2"/>
      </w:pPr>
      <w:r>
        <w:rPr>
          <w:b/>
          <w:color w:val="00188F"/>
        </w:rPr>
        <w:t>Mustercode</w:t>
      </w:r>
    </w:p>
    <w:p w:rsidR="00A27D70" w:rsidRPr="00690C65" w:rsidRDefault="00A27D70" w:rsidP="00A27D70">
      <w:pPr>
        <w:pStyle w:val="ProductList-Body"/>
      </w:pPr>
      <w:r>
        <w:t>Microsoft gewährt dem Kunden ein nicht ausschließliches, zeitlich unbeschränktes, lizenzgebührenfreies Recht, den von Microsoft zu Veranschaulichungszwecken bereitgestellten Softwarecode („Mustercode“) zu verwenden und zu ändern und die Objektcodeform des Mustercodes zu vervielfältigen und zu vertreiben, vorausgesetzt, dass der Kunde sich mit Folgendem einverstanden erklärt: (i) Der Kunde verwendet weder den Namen noch das Logo oder die Marken von Microsoft, um das Softwareprodukt des Kunden, in das der Mustercode eingebettet ist, zu vermarkten, (ii) der Kunde nimmt einen gültigen Urheberrechtshinweis in sein Softwareprodukt, in das der Mustercode eingebettet ist, auf, und (iii) der Kunde verteidigt Microsoft und ihre Lieferanten gegen alle Ansprüche und in allen Gerichtsverfahren und stellt sie von allen Ansprüchen frei bzw. entschädigt Microsoft und ihre Lieferanten entsprechend, einschließlich Anwaltsgebühren, die aus der Nutzung oder dem Vertrieb des Mustercodes entstehen.</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Rechte von Verbundenen Unternehmen</w:t>
      </w:r>
    </w:p>
    <w:p w:rsidR="00A27D70" w:rsidRPr="00690C65" w:rsidRDefault="00A27D70" w:rsidP="00A27D70">
      <w:pPr>
        <w:pStyle w:val="ProductList-Body"/>
      </w:pPr>
      <w:r>
        <w:t>Der Kunde ist berechtigt, die in diesem Abschnitt enthaltenen Rechte an Verbundene Unternehmen unterzulizenzieren, doch jede weitere Unterlizenzierung dieser Rechte durch Verbundene Unternehmen ist hingegen unzulässig, und die Nutzung durch Verbundene Unternehmen muss mit den im Volumenlizenzvertrag des Kunden enthaltenen Lizenzbestimmungen übereinstimmen.</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Gewährleistung für Kundensupport</w:t>
      </w:r>
    </w:p>
    <w:p w:rsidR="00D67A4B" w:rsidRPr="00690C65" w:rsidRDefault="00A27D70" w:rsidP="00A27D70">
      <w:pPr>
        <w:pStyle w:val="ProductList-Body"/>
      </w:pPr>
      <w:r>
        <w:t>Microsoft gewährleistet, dass Kundensupport mit professioneller Sorgfalt und Kenntnis erbracht wird.</w:t>
      </w:r>
    </w:p>
    <w:p w:rsidR="00D67A4B" w:rsidRPr="00690C65" w:rsidRDefault="00D67A4B" w:rsidP="00A914BF">
      <w:pPr>
        <w:pStyle w:val="ProductList-Body"/>
      </w:pPr>
    </w:p>
    <w:p w:rsidR="00D67A4B" w:rsidRPr="00690C65" w:rsidRDefault="00A27D70" w:rsidP="00233C87">
      <w:pPr>
        <w:pStyle w:val="ProductList-Offering1Heading"/>
        <w:outlineLvl w:val="1"/>
      </w:pPr>
      <w:bookmarkStart w:id="97" w:name="_Toc428534815"/>
      <w:r>
        <w:t>Hinweis zu H.264/AVC Visual-Standard, VC-1 Video-Standard, MPEG-4 Visual-Standard und MPEG-2-Videostandard</w:t>
      </w:r>
      <w:bookmarkEnd w:id="97"/>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46"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E14AE0">
          <w:footerReference w:type="default" r:id="rId47"/>
          <w:footerReference w:type="first" r:id="rId48"/>
          <w:pgSz w:w="12240" w:h="15840"/>
          <w:pgMar w:top="1440" w:right="720" w:bottom="1440" w:left="720" w:header="720" w:footer="487" w:gutter="0"/>
          <w:cols w:space="720"/>
          <w:titlePg/>
          <w:docGrid w:linePitch="360"/>
        </w:sectPr>
      </w:pPr>
    </w:p>
    <w:p w:rsidR="00D67A4B" w:rsidRPr="00690C65" w:rsidRDefault="000F30F7" w:rsidP="00233C87">
      <w:pPr>
        <w:pStyle w:val="ProductList-SectionHeading"/>
        <w:outlineLvl w:val="0"/>
      </w:pPr>
      <w:bookmarkStart w:id="98" w:name="Attachment2"/>
      <w:bookmarkStart w:id="99" w:name="_Toc428534816"/>
      <w:r>
        <w:lastRenderedPageBreak/>
        <w:t>Anhang 2 – Abonnementlizenz-Suites</w:t>
      </w:r>
      <w:bookmarkEnd w:id="98"/>
      <w:bookmarkEnd w:id="99"/>
    </w:p>
    <w:p w:rsidR="007D0838" w:rsidRPr="00690C65" w:rsidRDefault="000F30F7" w:rsidP="00207B92">
      <w:pPr>
        <w:pStyle w:val="ProductList-Body"/>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erfüllt die Suite AL für die Spalte, in der die Zelle sich befindet, die AL-Anforderungen für die Onlinedienste der Zelle. </w:t>
      </w:r>
    </w:p>
    <w:p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933"/>
        <w:gridCol w:w="927"/>
        <w:gridCol w:w="882"/>
        <w:gridCol w:w="1017"/>
        <w:gridCol w:w="864"/>
        <w:gridCol w:w="477"/>
        <w:gridCol w:w="477"/>
      </w:tblGrid>
      <w:tr w:rsidR="009A6ABA" w:rsidTr="00A25E5B">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rsidR="009A6ABA" w:rsidRDefault="009A6ABA">
            <w:pPr>
              <w:pStyle w:val="ProductList-Body"/>
              <w:tabs>
                <w:tab w:val="clear" w:pos="158"/>
                <w:tab w:val="left" w:pos="720"/>
              </w:tabs>
              <w:spacing w:line="256" w:lineRule="auto"/>
              <w:ind w:left="-108"/>
              <w:rPr>
                <w:sz w:val="22"/>
              </w:rPr>
            </w:pPr>
            <w:r>
              <w:rPr>
                <w:sz w:val="22"/>
              </w:rPr>
              <w:t>Onlinedienst</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1017" w:type="dxa"/>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54" w:type="dxa"/>
            <w:gridSpan w:val="2"/>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43B50" w:rsidTr="00952DA8">
        <w:trPr>
          <w:cantSplit/>
          <w:trHeight w:val="288"/>
        </w:trPr>
        <w:tc>
          <w:tcPr>
            <w:tcW w:w="2249" w:type="dxa"/>
            <w:vMerge/>
            <w:tcBorders>
              <w:top w:val="nil"/>
              <w:left w:val="nil"/>
              <w:bottom w:val="dashSmallGap" w:sz="4" w:space="0" w:color="808080" w:themeColor="background1" w:themeShade="80"/>
              <w:right w:val="nil"/>
            </w:tcBorders>
            <w:vAlign w:val="center"/>
            <w:hideMark/>
          </w:tcPr>
          <w:p w:rsidR="00A43B50" w:rsidRDefault="00A43B50">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2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17" w:type="dxa"/>
            <w:tcBorders>
              <w:top w:val="nil"/>
              <w:left w:val="single" w:sz="12" w:space="0" w:color="FFFFFF" w:themeColor="background1"/>
              <w:bottom w:val="single" w:sz="12" w:space="0" w:color="FFFFFF" w:themeColor="background1"/>
              <w:right w:val="nil"/>
            </w:tcBorders>
            <w:shd w:val="clear" w:color="auto" w:fill="0072C6"/>
            <w:vAlign w:val="center"/>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43B50" w:rsidTr="009E2CF3">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AD49E1">
        <w:trPr>
          <w:trHeight w:val="288"/>
        </w:trPr>
        <w:tc>
          <w:tcPr>
            <w:tcW w:w="2249" w:type="dxa"/>
            <w:tcBorders>
              <w:top w:val="nil"/>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667D94">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94577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601C7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E6369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DE35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234E1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3075E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RPr="00232B25" w:rsidTr="00B8220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Pr="003107C0" w:rsidRDefault="00A43B50" w:rsidP="009A6ABA">
            <w:pPr>
              <w:pStyle w:val="ProductList-Body"/>
              <w:tabs>
                <w:tab w:val="clear" w:pos="158"/>
                <w:tab w:val="left" w:pos="720"/>
              </w:tabs>
              <w:spacing w:line="256" w:lineRule="auto"/>
              <w:ind w:left="-108"/>
              <w:rPr>
                <w:rFonts w:asciiTheme="majorHAnsi" w:hAnsiTheme="majorHAnsi"/>
                <w:sz w:val="16"/>
                <w:szCs w:val="16"/>
                <w:lang w:val="en-US"/>
              </w:rPr>
            </w:pPr>
            <w:r w:rsidRPr="003107C0">
              <w:rPr>
                <w:rFonts w:asciiTheme="majorHAnsi" w:hAnsiTheme="majorHAnsi"/>
                <w:sz w:val="16"/>
                <w:szCs w:val="16"/>
                <w:lang w:val="en-US"/>
              </w:rPr>
              <w:t xml:space="preserve"> 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r>
      <w:tr w:rsidR="00A43B50" w:rsidRPr="00232B25" w:rsidTr="00D120C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Pr="003107C0" w:rsidRDefault="00A43B50" w:rsidP="009A6ABA">
            <w:pPr>
              <w:pStyle w:val="ProductList-Body"/>
              <w:tabs>
                <w:tab w:val="clear" w:pos="158"/>
                <w:tab w:val="left" w:pos="720"/>
              </w:tabs>
              <w:spacing w:line="256" w:lineRule="auto"/>
              <w:ind w:left="-108"/>
              <w:rPr>
                <w:rFonts w:asciiTheme="majorHAnsi" w:hAnsiTheme="majorHAnsi"/>
                <w:sz w:val="16"/>
                <w:szCs w:val="16"/>
                <w:lang w:val="en-US"/>
              </w:rPr>
            </w:pPr>
            <w:r w:rsidRPr="003107C0">
              <w:rPr>
                <w:rFonts w:asciiTheme="majorHAnsi" w:hAnsiTheme="majorHAnsi"/>
                <w:sz w:val="16"/>
                <w:szCs w:val="16"/>
                <w:lang w:val="en-US"/>
              </w:rPr>
              <w:t xml:space="preserve"> 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r>
      <w:tr w:rsidR="00A43B50" w:rsidTr="006F79E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507E0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30612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B04EC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EB218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sidRPr="00705F32">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6A6E8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B57B6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RPr="00232B25" w:rsidTr="00A5098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Pr="003107C0" w:rsidRDefault="00A43B50">
            <w:pPr>
              <w:pStyle w:val="ProductList-Body"/>
              <w:tabs>
                <w:tab w:val="clear" w:pos="158"/>
                <w:tab w:val="left" w:pos="720"/>
              </w:tabs>
              <w:spacing w:line="256" w:lineRule="auto"/>
              <w:ind w:left="-108"/>
              <w:rPr>
                <w:rFonts w:asciiTheme="majorHAnsi" w:hAnsiTheme="majorHAnsi"/>
                <w:sz w:val="16"/>
                <w:szCs w:val="16"/>
                <w:lang w:val="en-US"/>
              </w:rPr>
            </w:pPr>
            <w:r w:rsidRPr="003107C0">
              <w:rPr>
                <w:rFonts w:asciiTheme="majorHAnsi" w:hAnsiTheme="majorHAnsi"/>
                <w:sz w:val="16"/>
                <w:szCs w:val="16"/>
                <w:lang w:val="en-US"/>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r>
      <w:tr w:rsidR="00A43B50" w:rsidTr="000666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0023C4">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FD71A9">
        <w:trPr>
          <w:trHeight w:val="288"/>
        </w:trPr>
        <w:tc>
          <w:tcPr>
            <w:tcW w:w="2249" w:type="dxa"/>
            <w:tcBorders>
              <w:top w:val="dashSmallGap" w:sz="4" w:space="0" w:color="BFBFBF" w:themeColor="background1" w:themeShade="BF"/>
              <w:left w:val="nil"/>
              <w:bottom w:val="nil"/>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bl>
    <w:p w:rsidR="00D67A4B" w:rsidRPr="00690C65" w:rsidRDefault="00D67A4B" w:rsidP="00A914BF">
      <w:pPr>
        <w:pStyle w:val="ProductList-Body"/>
      </w:pPr>
    </w:p>
    <w:p w:rsidR="00C614F3" w:rsidRPr="00690C65" w:rsidRDefault="00007D8A" w:rsidP="00C614F3">
      <w:pPr>
        <w:pStyle w:val="ProductList-Body"/>
      </w:pPr>
      <w:r>
        <w:rPr>
          <w:vertAlign w:val="superscript"/>
        </w:rPr>
        <w:t>1</w:t>
      </w:r>
      <w:r>
        <w:t xml:space="preserve"> Add-On Suite-ALs, deren Titel „ohne ProPlus“ enthält, umfassen keine Rechte für Office 365 ProPlus.</w:t>
      </w:r>
    </w:p>
    <w:p w:rsidR="00A43B50" w:rsidRDefault="00A43B50" w:rsidP="00A43B50">
      <w:pPr>
        <w:pStyle w:val="ProductList-Body"/>
        <w:rPr>
          <w:rStyle w:val="Hyperlink"/>
        </w:rPr>
      </w:pPr>
      <w:r>
        <w:rPr>
          <w:vertAlign w:val="superscript"/>
        </w:rPr>
        <w:t>2</w:t>
      </w:r>
      <w:r>
        <w:t xml:space="preserve"> Neben den oben angegebenen Onlinediensten erfüllt auch die Enterprise Cloud Suite die AL-Anforderung für Windows SA pro Nutzer, wie in den Produktbestimmungen beschrieben. Die Produktbestimmungen finden Sie unter </w:t>
      </w:r>
      <w:hyperlink r:id="rId49" w:history="1">
        <w:r>
          <w:rPr>
            <w:rStyle w:val="Hyperlink"/>
          </w:rPr>
          <w:t>http://go.microsoft.com/?linkid=9839207</w:t>
        </w:r>
      </w:hyperlink>
      <w:r>
        <w:t>.</w:t>
      </w:r>
    </w:p>
    <w:p w:rsidR="0053216D" w:rsidRPr="00690C65" w:rsidRDefault="000759BB" w:rsidP="0053216D">
      <w:pPr>
        <w:pStyle w:val="ProductList-Body"/>
      </w:pPr>
      <w:r>
        <w:rPr>
          <w:vertAlign w:val="superscript"/>
        </w:rPr>
        <w:t>3</w:t>
      </w:r>
      <w:r>
        <w:t xml:space="preserve"> Microsoft Dynamics CRM Online Professional EDU bzw. Microsoft Dynamics CRM Online Enterprise EDU erfüllen die gleichen AL-Anforderungen wie Microsoft Dynamics CRM Online Professional bzw. Microsoft Dynamics CRM Online Enterprise.</w:t>
      </w:r>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00" w:name="Attachment3"/>
      <w:bookmarkStart w:id="101" w:name="_Toc428534817"/>
      <w:r>
        <w:lastRenderedPageBreak/>
        <w:t>Anhang 3 – Die Standardvertragsklauseln (Prozessoren)</w:t>
      </w:r>
      <w:bookmarkEnd w:id="100"/>
      <w:bookmarkEnd w:id="101"/>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E83159" w:rsidP="00E83159">
      <w:pPr>
        <w:pStyle w:val="ProductList-Body"/>
        <w:spacing w:after="120"/>
      </w:pPr>
      <w:r>
        <w:rPr>
          <w:b/>
        </w:rPr>
        <w:t>Betroffene Personen</w:t>
      </w:r>
      <w:r w:rsidRPr="003269A5">
        <w:rPr>
          <w:b/>
        </w:rPr>
        <w:t>:</w:t>
      </w:r>
      <w:r>
        <w:t xml:space="preserve"> Betroffene Personen sind die Vertreter und Endbenutzer des Kunden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58CD" w:rsidRDefault="001F58CD" w:rsidP="009A573F">
      <w:pPr>
        <w:spacing w:after="0" w:line="240" w:lineRule="auto"/>
      </w:pPr>
      <w:r>
        <w:separator/>
      </w:r>
    </w:p>
  </w:endnote>
  <w:endnote w:type="continuationSeparator" w:id="0">
    <w:p w:rsidR="001F58CD" w:rsidRDefault="001F58CD" w:rsidP="009A573F">
      <w:pPr>
        <w:spacing w:after="0" w:line="240" w:lineRule="auto"/>
      </w:pPr>
      <w:r>
        <w:continuationSeparator/>
      </w:r>
    </w:p>
  </w:endnote>
  <w:endnote w:type="continuationNotice" w:id="1">
    <w:p w:rsidR="001F58CD" w:rsidRDefault="001F58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D0" w:rsidRDefault="008733D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D05" w:rsidRDefault="00573D05"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D05" w:rsidRPr="00591643" w:rsidRDefault="00573D05">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3D05"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1F58CD" w:rsidP="00885D68">
          <w:pPr>
            <w:pStyle w:val="ProductList-OfferingBody"/>
            <w:ind w:left="-77" w:right="-73"/>
            <w:jc w:val="center"/>
            <w:rPr>
              <w:color w:val="808080" w:themeColor="background1" w:themeShade="80"/>
              <w:sz w:val="14"/>
              <w:szCs w:val="14"/>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C76DF3" w:rsidRDefault="001F58CD" w:rsidP="00885D68">
          <w:pPr>
            <w:pStyle w:val="ProductList-OfferingBody"/>
            <w:ind w:left="-72" w:right="-74"/>
            <w:jc w:val="center"/>
            <w:rPr>
              <w:color w:val="808080" w:themeColor="background1" w:themeShade="80"/>
              <w:sz w:val="14"/>
              <w:szCs w:val="14"/>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1F58CD" w:rsidP="00885D68">
          <w:pPr>
            <w:pStyle w:val="ProductList-OfferingBody"/>
            <w:ind w:left="-72" w:right="-75"/>
            <w:jc w:val="center"/>
            <w:rPr>
              <w:color w:val="808080" w:themeColor="background1" w:themeShade="80"/>
              <w:sz w:val="14"/>
              <w:szCs w:val="14"/>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1F58CD" w:rsidP="00885D68">
          <w:pPr>
            <w:pStyle w:val="ProductList-OfferingBody"/>
            <w:ind w:left="-72" w:right="-77"/>
            <w:jc w:val="center"/>
            <w:rPr>
              <w:color w:val="808080" w:themeColor="background1" w:themeShade="80"/>
              <w:sz w:val="14"/>
              <w:szCs w:val="14"/>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1F58CD" w:rsidP="00885D68">
          <w:pPr>
            <w:pStyle w:val="ProductList-OfferingBody"/>
            <w:ind w:left="-72" w:right="-77"/>
            <w:jc w:val="center"/>
            <w:rPr>
              <w:color w:val="808080" w:themeColor="background1" w:themeShade="80"/>
              <w:sz w:val="14"/>
              <w:szCs w:val="14"/>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1F58CD" w:rsidP="00885D68">
          <w:pPr>
            <w:pStyle w:val="ProductList-OfferingBody"/>
            <w:ind w:left="-72" w:right="-76"/>
            <w:jc w:val="center"/>
            <w:rPr>
              <w:color w:val="808080" w:themeColor="background1" w:themeShade="80"/>
              <w:sz w:val="14"/>
              <w:szCs w:val="14"/>
            </w:rPr>
          </w:pPr>
          <w:hyperlink w:anchor="Attachment1" w:history="1">
            <w:r w:rsidR="00573D05">
              <w:rPr>
                <w:rStyle w:val="Hyperlink"/>
                <w:sz w:val="14"/>
                <w:szCs w:val="14"/>
              </w:rPr>
              <w:t>Anhang</w:t>
            </w:r>
          </w:hyperlink>
        </w:p>
      </w:tc>
    </w:tr>
  </w:tbl>
  <w:p w:rsidR="00573D05" w:rsidRPr="00591643" w:rsidRDefault="00573D05"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1F58CD"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990DE4" w:rsidRDefault="00573D05">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1F58CD"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1C44CA" w:rsidRDefault="00573D05">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1F58CD"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8646F7" w:rsidRDefault="00573D05" w:rsidP="003812FE">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6D19F2">
      <w:trPr>
        <w:trHeight w:val="200"/>
      </w:trPr>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1F58CD"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0E045B" w:rsidRDefault="00573D05">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893C09" w:rsidTr="008002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1F58CD" w:rsidP="005C51AC">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1F58CD" w:rsidP="005C51AC">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1F58CD" w:rsidP="005C51AC">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893C09" w:rsidRDefault="001F58CD" w:rsidP="005C51AC">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1F58CD" w:rsidP="005C51AC">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1F58CD" w:rsidP="005C51AC">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893C09" w:rsidRDefault="00573D05" w:rsidP="003812FE">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3632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91643">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591643">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1F58CD" w:rsidP="00591643">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1F58CD"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593AB3" w:rsidRDefault="00573D05">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67141C"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1F58CD"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1F58CD"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1F58CD"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1F58CD"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67141C" w:rsidRDefault="001F58CD"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1F58CD"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67141C" w:rsidRDefault="00573D05" w:rsidP="008A3342">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1F58CD" w:rsidP="00591643">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1F58CD" w:rsidP="00591643">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1F58CD"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1F58CD" w:rsidP="00591643">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132D95" w:rsidRDefault="001F58CD"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1F58CD"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132D95" w:rsidRDefault="00573D05">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355E55"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1F58CD" w:rsidP="003812FE">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1F58CD" w:rsidP="003812FE">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1F58CD"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1F58CD" w:rsidP="003812FE">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1F58CD"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355E55" w:rsidRDefault="001F58CD"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355E55" w:rsidRDefault="00573D05" w:rsidP="003812FE">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390430"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1F58CD" w:rsidP="00591643">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1F58CD" w:rsidP="00591643">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1F58CD"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1F58CD" w:rsidP="00591643">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1F58CD"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390430" w:rsidRDefault="001F58CD"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390430" w:rsidRDefault="00573D05">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58CD" w:rsidRDefault="001F58CD" w:rsidP="009A573F">
      <w:pPr>
        <w:spacing w:after="0" w:line="240" w:lineRule="auto"/>
      </w:pPr>
      <w:r>
        <w:separator/>
      </w:r>
    </w:p>
  </w:footnote>
  <w:footnote w:type="continuationSeparator" w:id="0">
    <w:p w:rsidR="001F58CD" w:rsidRDefault="001F58CD" w:rsidP="009A573F">
      <w:pPr>
        <w:spacing w:after="0" w:line="240" w:lineRule="auto"/>
      </w:pPr>
      <w:r>
        <w:continuationSeparator/>
      </w:r>
    </w:p>
  </w:footnote>
  <w:footnote w:type="continuationNotice" w:id="1">
    <w:p w:rsidR="001F58CD" w:rsidRDefault="001F58C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D0" w:rsidRDefault="008733D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D0" w:rsidRDefault="008733D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D05" w:rsidRPr="004D27A6" w:rsidRDefault="00573D0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573D05" w:rsidRPr="00171B2E" w:rsidRDefault="00A329B2" w:rsidP="00A329B2">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Microsoft-Volumenlizenzierung – Bestimmungen für Onlinedienste (Deutsch, Oktober </w:t>
        </w:r>
        <w:r w:rsidR="00573D05">
          <w:rPr>
            <w:color w:val="404040" w:themeColor="text1" w:themeTint="BF"/>
            <w:sz w:val="16"/>
            <w:szCs w:val="16"/>
          </w:rPr>
          <w:t>2015)</w:t>
        </w:r>
        <w:r w:rsidR="00573D05">
          <w:rPr>
            <w:color w:val="404040" w:themeColor="text1" w:themeTint="BF"/>
            <w:sz w:val="16"/>
            <w:szCs w:val="16"/>
          </w:rPr>
          <w:tab/>
        </w:r>
        <w:r w:rsidR="008C48D2">
          <w:rPr>
            <w:color w:val="404040" w:themeColor="text1" w:themeTint="BF"/>
            <w:sz w:val="16"/>
            <w:szCs w:val="16"/>
          </w:rPr>
          <w:fldChar w:fldCharType="begin"/>
        </w:r>
        <w:r w:rsidR="00573D05" w:rsidRPr="004D27A6">
          <w:rPr>
            <w:color w:val="404040" w:themeColor="text1" w:themeTint="BF"/>
            <w:sz w:val="16"/>
            <w:szCs w:val="16"/>
          </w:rPr>
          <w:instrText xml:space="preserve"> PAGE   \* MERGEFORMAT </w:instrText>
        </w:r>
        <w:r w:rsidR="008C48D2">
          <w:rPr>
            <w:color w:val="404040" w:themeColor="text1" w:themeTint="BF"/>
            <w:sz w:val="16"/>
            <w:szCs w:val="16"/>
          </w:rPr>
          <w:fldChar w:fldCharType="separate"/>
        </w:r>
        <w:r w:rsidR="0003331B">
          <w:rPr>
            <w:noProof/>
            <w:color w:val="404040" w:themeColor="text1" w:themeTint="BF"/>
            <w:sz w:val="16"/>
            <w:szCs w:val="16"/>
          </w:rPr>
          <w:t>21</w:t>
        </w:r>
        <w:r w:rsidR="008C48D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573D05" w:rsidRPr="004D27A6" w:rsidRDefault="00A329B2" w:rsidP="00A329B2">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Microsoft-Volumenlizenzierung – Bestimmungen für Onlinedienste (Deutsch, Oktober </w:t>
        </w:r>
        <w:r w:rsidR="00573D05">
          <w:rPr>
            <w:color w:val="404040" w:themeColor="text1" w:themeTint="BF"/>
            <w:sz w:val="16"/>
            <w:szCs w:val="16"/>
          </w:rPr>
          <w:t>2015)</w:t>
        </w:r>
        <w:r w:rsidR="00573D05">
          <w:rPr>
            <w:color w:val="404040" w:themeColor="text1" w:themeTint="BF"/>
            <w:sz w:val="16"/>
            <w:szCs w:val="16"/>
          </w:rPr>
          <w:tab/>
        </w:r>
        <w:r w:rsidR="008C48D2">
          <w:rPr>
            <w:color w:val="404040" w:themeColor="text1" w:themeTint="BF"/>
            <w:sz w:val="16"/>
            <w:szCs w:val="16"/>
          </w:rPr>
          <w:fldChar w:fldCharType="begin"/>
        </w:r>
        <w:r w:rsidR="00573D05" w:rsidRPr="004D27A6">
          <w:rPr>
            <w:color w:val="404040" w:themeColor="text1" w:themeTint="BF"/>
            <w:sz w:val="16"/>
            <w:szCs w:val="16"/>
          </w:rPr>
          <w:instrText xml:space="preserve"> PAGE   \* MERGEFORMAT </w:instrText>
        </w:r>
        <w:r w:rsidR="008C48D2">
          <w:rPr>
            <w:color w:val="404040" w:themeColor="text1" w:themeTint="BF"/>
            <w:sz w:val="16"/>
            <w:szCs w:val="16"/>
          </w:rPr>
          <w:fldChar w:fldCharType="separate"/>
        </w:r>
        <w:r w:rsidR="0003331B">
          <w:rPr>
            <w:noProof/>
            <w:color w:val="404040" w:themeColor="text1" w:themeTint="BF"/>
            <w:sz w:val="16"/>
            <w:szCs w:val="16"/>
          </w:rPr>
          <w:t>2</w:t>
        </w:r>
        <w:r w:rsidR="008C48D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cJKpOPOV4YRk3SaZoYbdhv34NbPkEn8jhzMU0OQoSQT22Wd4kgvJMK6k9PZQ8nSULtWIMeUeZ8p4SZO5osI3rg==" w:salt="egUIfjUTLDRAJs0HDZ9zm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31B"/>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492"/>
    <w:rsid w:val="000D5752"/>
    <w:rsid w:val="000D6060"/>
    <w:rsid w:val="000E01BB"/>
    <w:rsid w:val="000E045B"/>
    <w:rsid w:val="000E08C0"/>
    <w:rsid w:val="000E16D8"/>
    <w:rsid w:val="000E1DEC"/>
    <w:rsid w:val="000E399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8CD"/>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3D05"/>
    <w:rsid w:val="005741AA"/>
    <w:rsid w:val="00577174"/>
    <w:rsid w:val="00581CDB"/>
    <w:rsid w:val="00583DDA"/>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3D0"/>
    <w:rsid w:val="00874919"/>
    <w:rsid w:val="00874A71"/>
    <w:rsid w:val="00874FA9"/>
    <w:rsid w:val="00875A20"/>
    <w:rsid w:val="008761C7"/>
    <w:rsid w:val="008774E5"/>
    <w:rsid w:val="0088164F"/>
    <w:rsid w:val="00881A11"/>
    <w:rsid w:val="00885D68"/>
    <w:rsid w:val="00887E02"/>
    <w:rsid w:val="00891785"/>
    <w:rsid w:val="00893C09"/>
    <w:rsid w:val="00893E69"/>
    <w:rsid w:val="008940CA"/>
    <w:rsid w:val="0089477A"/>
    <w:rsid w:val="00894AB1"/>
    <w:rsid w:val="00897417"/>
    <w:rsid w:val="00897D19"/>
    <w:rsid w:val="008A00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16F"/>
    <w:rsid w:val="00CC54F7"/>
    <w:rsid w:val="00CC561F"/>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250"/>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de-de/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15892A-6D2E-4FB1-8DB3-2CF6D1A75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19069</Words>
  <Characters>108699</Characters>
  <Application>Microsoft Office Word</Application>
  <DocSecurity>8</DocSecurity>
  <Lines>905</Lines>
  <Paragraphs>255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2015-10-14T20:37:00Z</dcterms:created>
  <dcterms:modified xsi:type="dcterms:W3CDTF">2015-10-14T20:39:00Z</dcterms:modified>
</cp:coreProperties>
</file>