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BF59BF" w:rsidRDefault="004D27A6" w:rsidP="004D27A6">
      <w:pPr>
        <w:pStyle w:val="ProductList-Body"/>
        <w:shd w:val="clear" w:color="auto" w:fill="00188F"/>
        <w:ind w:right="8640"/>
        <w:rPr>
          <w:rFonts w:ascii="Calibri Light" w:hAnsi="Calibri Light"/>
          <w:color w:val="FFFFFF"/>
          <w:sz w:val="32"/>
          <w:szCs w:val="32"/>
          <w:lang w:val="en-US" w:eastAsia="en-US" w:bidi="ar-SA"/>
        </w:rPr>
      </w:pPr>
      <w:bookmarkStart w:id="0" w:name="CoverPage"/>
      <w:bookmarkStart w:id="1" w:name="_GoBack"/>
      <w:bookmarkEnd w:id="1"/>
      <w:r w:rsidRPr="00BF59BF">
        <w:rPr>
          <w:rFonts w:ascii="Calibri Light" w:hAnsi="Calibri Light"/>
          <w:color w:val="FFFFFF"/>
          <w:sz w:val="32"/>
          <w:szCs w:val="32"/>
          <w:lang w:val="en-US" w:eastAsia="en-US" w:bidi="ar-SA"/>
        </w:rPr>
        <w:tab/>
      </w:r>
      <w:r w:rsidR="00836C2B" w:rsidRPr="00BF59BF">
        <w:rPr>
          <w:rFonts w:ascii="Calibri Light" w:hAnsi="Calibri Light"/>
          <w:color w:val="FFFFFF"/>
          <w:sz w:val="32"/>
          <w:szCs w:val="32"/>
          <w:lang w:val="en-US" w:eastAsia="en-US" w:bidi="ar-SA"/>
        </w:rPr>
        <w:t>Volume</w:t>
      </w:r>
    </w:p>
    <w:bookmarkEnd w:id="0"/>
    <w:p w:rsidR="004D27A6" w:rsidRPr="00BF59BF" w:rsidRDefault="004D27A6" w:rsidP="004D27A6">
      <w:pPr>
        <w:pStyle w:val="ProductList-Body"/>
        <w:shd w:val="clear" w:color="auto" w:fill="00188F"/>
        <w:spacing w:after="900"/>
        <w:ind w:right="8640"/>
        <w:rPr>
          <w:rFonts w:ascii="Calibri Light" w:hAnsi="Calibri Light"/>
          <w:color w:val="FFFFFF"/>
          <w:sz w:val="32"/>
          <w:szCs w:val="32"/>
          <w:lang w:val="en-US" w:eastAsia="en-US" w:bidi="ar-SA"/>
        </w:rPr>
      </w:pPr>
      <w:r w:rsidRPr="00BF59BF">
        <w:rPr>
          <w:rFonts w:ascii="Calibri Light" w:hAnsi="Calibri Light"/>
          <w:color w:val="FFFFFF"/>
          <w:sz w:val="32"/>
          <w:szCs w:val="32"/>
          <w:lang w:val="en-US" w:eastAsia="en-US" w:bidi="ar-SA"/>
        </w:rPr>
        <w:tab/>
      </w:r>
      <w:r w:rsidR="00836C2B" w:rsidRPr="00BF59BF">
        <w:rPr>
          <w:rFonts w:ascii="Calibri Light" w:hAnsi="Calibri Light"/>
          <w:color w:val="FFFFFF"/>
          <w:sz w:val="32"/>
          <w:szCs w:val="32"/>
          <w:lang w:val="en-US" w:eastAsia="en-US" w:bidi="ar-SA"/>
        </w:rPr>
        <w:t>Licensing</w:t>
      </w:r>
    </w:p>
    <w:p w:rsidR="004D27A6" w:rsidRPr="006037F5" w:rsidRDefault="004D27A6" w:rsidP="004D27A6">
      <w:pPr>
        <w:pStyle w:val="ProductList-Body"/>
        <w:shd w:val="clear" w:color="auto" w:fill="00188F"/>
        <w:ind w:right="8640"/>
      </w:pPr>
    </w:p>
    <w:p w:rsidR="004D27A6" w:rsidRPr="00BF59BF" w:rsidRDefault="004D27A6" w:rsidP="005F2A32">
      <w:pPr>
        <w:pStyle w:val="ProductList-Body"/>
        <w:shd w:val="clear" w:color="auto" w:fill="0072C6"/>
        <w:ind w:right="1260"/>
        <w:rPr>
          <w:rFonts w:ascii="Calibri Light" w:hAnsi="Calibri Light"/>
          <w:color w:val="FFFFFF"/>
          <w:sz w:val="72"/>
          <w:szCs w:val="72"/>
          <w:lang w:val="en-US" w:eastAsia="en-US" w:bidi="ar-SA"/>
        </w:rPr>
      </w:pPr>
    </w:p>
    <w:p w:rsidR="004D27A6" w:rsidRPr="00BF59BF" w:rsidRDefault="004D27A6" w:rsidP="005F2A32">
      <w:pPr>
        <w:pStyle w:val="ProductList-Body"/>
        <w:shd w:val="clear" w:color="auto" w:fill="0072C6"/>
        <w:tabs>
          <w:tab w:val="clear" w:pos="158"/>
          <w:tab w:val="left" w:pos="180"/>
        </w:tabs>
        <w:ind w:right="1260"/>
        <w:rPr>
          <w:rFonts w:ascii="Calibri Light" w:hAnsi="Calibri Light"/>
          <w:color w:val="FFFFFF"/>
          <w:sz w:val="72"/>
          <w:szCs w:val="72"/>
          <w:lang w:val="en-US" w:eastAsia="en-US" w:bidi="ar-SA"/>
        </w:rPr>
      </w:pPr>
    </w:p>
    <w:p w:rsidR="004D27A6" w:rsidRPr="00BF59BF" w:rsidRDefault="004D27A6" w:rsidP="005F2A32">
      <w:pPr>
        <w:pStyle w:val="ProductList-Body"/>
        <w:shd w:val="clear" w:color="auto" w:fill="0072C6"/>
        <w:tabs>
          <w:tab w:val="clear" w:pos="158"/>
          <w:tab w:val="left" w:pos="360"/>
        </w:tabs>
        <w:ind w:left="378" w:right="1260" w:hanging="378"/>
        <w:rPr>
          <w:rFonts w:ascii="Calibri Light" w:hAnsi="Calibri Light"/>
          <w:color w:val="FFFFFF"/>
          <w:sz w:val="72"/>
          <w:szCs w:val="72"/>
          <w:lang w:val="en-US" w:eastAsia="en-US" w:bidi="ar-SA"/>
        </w:rPr>
      </w:pPr>
      <w:r w:rsidRPr="00BF59BF">
        <w:rPr>
          <w:rFonts w:ascii="Calibri Light" w:hAnsi="Calibri Light"/>
          <w:color w:val="FFFFFF"/>
          <w:sz w:val="72"/>
          <w:szCs w:val="72"/>
          <w:lang w:val="en-US" w:eastAsia="en-US" w:bidi="ar-SA"/>
        </w:rPr>
        <w:tab/>
        <w:t>Online Szolgáltatások Feltételei</w:t>
      </w:r>
    </w:p>
    <w:p w:rsidR="004D27A6" w:rsidRPr="00BF59BF" w:rsidRDefault="004D27A6" w:rsidP="005F2A32">
      <w:pPr>
        <w:pStyle w:val="ProductList-Body"/>
        <w:shd w:val="clear" w:color="auto" w:fill="0072C6"/>
        <w:tabs>
          <w:tab w:val="clear" w:pos="158"/>
          <w:tab w:val="left" w:pos="360"/>
        </w:tabs>
        <w:ind w:right="1260"/>
        <w:rPr>
          <w:rFonts w:ascii="Calibri Light" w:hAnsi="Calibri Light"/>
          <w:color w:val="FFFFFF"/>
          <w:sz w:val="96"/>
          <w:szCs w:val="96"/>
          <w:lang w:val="en-US" w:eastAsia="en-US" w:bidi="ar-SA"/>
        </w:rPr>
      </w:pPr>
      <w:r w:rsidRPr="00BF59BF">
        <w:rPr>
          <w:rFonts w:ascii="Calibri Light" w:hAnsi="Calibri Light"/>
          <w:color w:val="FFFFFF"/>
          <w:sz w:val="72"/>
          <w:szCs w:val="72"/>
          <w:lang w:val="en-US" w:eastAsia="en-US" w:bidi="ar-SA"/>
        </w:rPr>
        <w:tab/>
      </w:r>
      <w:r w:rsidRPr="00BF59BF">
        <w:rPr>
          <w:rFonts w:ascii="Calibri Light" w:hAnsi="Calibri Light"/>
          <w:color w:val="FFFFFF"/>
          <w:sz w:val="96"/>
          <w:szCs w:val="96"/>
          <w:lang w:val="en-US" w:eastAsia="en-US" w:bidi="ar-SA"/>
        </w:rPr>
        <w:t xml:space="preserve">2015. </w:t>
      </w:r>
      <w:r w:rsidR="00DE71C2" w:rsidRPr="00BF59BF">
        <w:rPr>
          <w:rFonts w:ascii="Calibri Light" w:hAnsi="Calibri Light"/>
          <w:color w:val="FFFFFF"/>
          <w:sz w:val="96"/>
          <w:szCs w:val="96"/>
          <w:lang w:val="en-US" w:eastAsia="en-US" w:bidi="ar-SA"/>
        </w:rPr>
        <w:t>J</w:t>
      </w:r>
      <w:r w:rsidRPr="00BF59BF">
        <w:rPr>
          <w:rFonts w:ascii="Calibri Light" w:hAnsi="Calibri Light"/>
          <w:color w:val="FFFFFF"/>
          <w:sz w:val="96"/>
          <w:szCs w:val="96"/>
          <w:lang w:val="en-US" w:eastAsia="en-US" w:bidi="ar-SA"/>
        </w:rPr>
        <w:t>anuár 1-én</w:t>
      </w:r>
    </w:p>
    <w:p w:rsidR="004D27A6" w:rsidRPr="00BF59BF" w:rsidRDefault="004D27A6" w:rsidP="005F2A32">
      <w:pPr>
        <w:pStyle w:val="ProductList-Body"/>
        <w:shd w:val="clear" w:color="auto" w:fill="0072C6"/>
        <w:tabs>
          <w:tab w:val="clear" w:pos="158"/>
          <w:tab w:val="left" w:pos="360"/>
        </w:tabs>
        <w:ind w:right="126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BF59BF" w:rsidRDefault="004D27A6" w:rsidP="00366C8E">
      <w:pPr>
        <w:pStyle w:val="ProductList-Body"/>
        <w:outlineLvl w:val="0"/>
        <w:rPr>
          <w:rFonts w:ascii="Calibri Light" w:hAnsi="Calibri Light"/>
          <w:b/>
          <w:sz w:val="40"/>
          <w:szCs w:val="40"/>
        </w:rPr>
        <w:sectPr w:rsidR="004D27A6" w:rsidRPr="00BF59BF"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F59BF">
        <w:rPr>
          <w:rFonts w:ascii="Calibri Light" w:hAnsi="Calibri Light"/>
          <w:b/>
          <w:sz w:val="40"/>
          <w:szCs w:val="40"/>
        </w:rPr>
        <w:lastRenderedPageBreak/>
        <w:t>Tartalomjegyzék</w:t>
      </w:r>
      <w:bookmarkEnd w:id="2"/>
    </w:p>
    <w:p w:rsidR="003B16E0" w:rsidRPr="00BF59BF" w:rsidRDefault="0026086C">
      <w:pPr>
        <w:pStyle w:val="TOC1"/>
        <w:tabs>
          <w:tab w:val="right" w:leader="dot" w:pos="5030"/>
        </w:tabs>
        <w:rPr>
          <w:rFonts w:eastAsia="PMingLiU"/>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642257" w:history="1">
        <w:r w:rsidR="003B16E0" w:rsidRPr="00F85BF1">
          <w:rPr>
            <w:rStyle w:val="Hyperlink"/>
            <w:noProof/>
          </w:rPr>
          <w:t>Bevezetés</w:t>
        </w:r>
        <w:r w:rsidR="003B16E0">
          <w:rPr>
            <w:noProof/>
            <w:webHidden/>
          </w:rPr>
          <w:tab/>
        </w:r>
        <w:r w:rsidR="003B16E0">
          <w:rPr>
            <w:noProof/>
            <w:webHidden/>
          </w:rPr>
          <w:fldChar w:fldCharType="begin"/>
        </w:r>
        <w:r w:rsidR="003B16E0">
          <w:rPr>
            <w:noProof/>
            <w:webHidden/>
          </w:rPr>
          <w:instrText xml:space="preserve"> PAGEREF _Toc405642257 \h </w:instrText>
        </w:r>
        <w:r w:rsidR="003B16E0">
          <w:rPr>
            <w:noProof/>
            <w:webHidden/>
          </w:rPr>
        </w:r>
        <w:r w:rsidR="003B16E0">
          <w:rPr>
            <w:noProof/>
            <w:webHidden/>
          </w:rPr>
          <w:fldChar w:fldCharType="separate"/>
        </w:r>
        <w:r w:rsidR="00FD0B88">
          <w:rPr>
            <w:noProof/>
            <w:webHidden/>
          </w:rPr>
          <w:t>3</w:t>
        </w:r>
        <w:r w:rsidR="003B16E0">
          <w:rPr>
            <w:noProof/>
            <w:webHidden/>
          </w:rPr>
          <w:fldChar w:fldCharType="end"/>
        </w:r>
      </w:hyperlink>
    </w:p>
    <w:p w:rsidR="003B16E0" w:rsidRPr="00BF59BF" w:rsidRDefault="00BF59BF" w:rsidP="00AB4BE5">
      <w:pPr>
        <w:pStyle w:val="TOC3"/>
        <w:rPr>
          <w:rFonts w:eastAsia="PMingLiU"/>
          <w:noProof/>
          <w:sz w:val="22"/>
          <w:lang w:val="en-US" w:eastAsia="en-US" w:bidi="ar-SA"/>
        </w:rPr>
      </w:pPr>
      <w:hyperlink w:anchor="_Toc405642258" w:history="1">
        <w:r w:rsidR="003B16E0" w:rsidRPr="00F85BF1">
          <w:rPr>
            <w:rStyle w:val="Hyperlink"/>
            <w:noProof/>
          </w:rPr>
          <w:t>Korábbi verziók</w:t>
        </w:r>
        <w:r w:rsidR="003B16E0">
          <w:rPr>
            <w:noProof/>
            <w:webHidden/>
          </w:rPr>
          <w:tab/>
        </w:r>
        <w:r w:rsidR="003B16E0">
          <w:rPr>
            <w:noProof/>
            <w:webHidden/>
          </w:rPr>
          <w:fldChar w:fldCharType="begin"/>
        </w:r>
        <w:r w:rsidR="003B16E0">
          <w:rPr>
            <w:noProof/>
            <w:webHidden/>
          </w:rPr>
          <w:instrText xml:space="preserve"> PAGEREF _Toc405642258 \h </w:instrText>
        </w:r>
        <w:r w:rsidR="003B16E0">
          <w:rPr>
            <w:noProof/>
            <w:webHidden/>
          </w:rPr>
        </w:r>
        <w:r w:rsidR="003B16E0">
          <w:rPr>
            <w:noProof/>
            <w:webHidden/>
          </w:rPr>
          <w:fldChar w:fldCharType="separate"/>
        </w:r>
        <w:r w:rsidR="00FD0B88">
          <w:rPr>
            <w:noProof/>
            <w:webHidden/>
          </w:rPr>
          <w:t>3</w:t>
        </w:r>
        <w:r w:rsidR="003B16E0">
          <w:rPr>
            <w:noProof/>
            <w:webHidden/>
          </w:rPr>
          <w:fldChar w:fldCharType="end"/>
        </w:r>
      </w:hyperlink>
    </w:p>
    <w:p w:rsidR="003B16E0" w:rsidRPr="00BF59BF" w:rsidRDefault="00BF59BF" w:rsidP="00AB4BE5">
      <w:pPr>
        <w:pStyle w:val="TOC3"/>
        <w:rPr>
          <w:rFonts w:eastAsia="PMingLiU"/>
          <w:noProof/>
          <w:sz w:val="22"/>
          <w:lang w:val="en-US" w:eastAsia="en-US" w:bidi="ar-SA"/>
        </w:rPr>
      </w:pPr>
      <w:hyperlink w:anchor="_Toc405642259" w:history="1">
        <w:r w:rsidR="003B16E0" w:rsidRPr="00F85BF1">
          <w:rPr>
            <w:rStyle w:val="Hyperlink"/>
            <w:noProof/>
          </w:rPr>
          <w:t>Pontosítások és a módosítások összefoglalása</w:t>
        </w:r>
        <w:r w:rsidR="003B16E0">
          <w:rPr>
            <w:noProof/>
            <w:webHidden/>
          </w:rPr>
          <w:tab/>
        </w:r>
        <w:r w:rsidR="003B16E0">
          <w:rPr>
            <w:noProof/>
            <w:webHidden/>
          </w:rPr>
          <w:fldChar w:fldCharType="begin"/>
        </w:r>
        <w:r w:rsidR="003B16E0">
          <w:rPr>
            <w:noProof/>
            <w:webHidden/>
          </w:rPr>
          <w:instrText xml:space="preserve"> PAGEREF _Toc405642259 \h </w:instrText>
        </w:r>
        <w:r w:rsidR="003B16E0">
          <w:rPr>
            <w:noProof/>
            <w:webHidden/>
          </w:rPr>
        </w:r>
        <w:r w:rsidR="003B16E0">
          <w:rPr>
            <w:noProof/>
            <w:webHidden/>
          </w:rPr>
          <w:fldChar w:fldCharType="separate"/>
        </w:r>
        <w:r w:rsidR="00FD0B88">
          <w:rPr>
            <w:noProof/>
            <w:webHidden/>
          </w:rPr>
          <w:t>3</w:t>
        </w:r>
        <w:r w:rsidR="003B16E0">
          <w:rPr>
            <w:noProof/>
            <w:webHidden/>
          </w:rPr>
          <w:fldChar w:fldCharType="end"/>
        </w:r>
      </w:hyperlink>
    </w:p>
    <w:p w:rsidR="003B16E0" w:rsidRPr="00BF59BF" w:rsidRDefault="00BF59BF">
      <w:pPr>
        <w:pStyle w:val="TOC1"/>
        <w:tabs>
          <w:tab w:val="right" w:leader="dot" w:pos="5030"/>
        </w:tabs>
        <w:rPr>
          <w:rFonts w:eastAsia="PMingLiU"/>
          <w:b w:val="0"/>
          <w:caps w:val="0"/>
          <w:noProof/>
          <w:sz w:val="22"/>
          <w:lang w:val="en-US" w:eastAsia="en-US" w:bidi="ar-SA"/>
        </w:rPr>
      </w:pPr>
      <w:hyperlink w:anchor="_Toc405642260" w:history="1">
        <w:r w:rsidR="003B16E0" w:rsidRPr="00F85BF1">
          <w:rPr>
            <w:rStyle w:val="Hyperlink"/>
            <w:noProof/>
          </w:rPr>
          <w:t>Általános feltételek</w:t>
        </w:r>
        <w:r w:rsidR="003B16E0">
          <w:rPr>
            <w:noProof/>
            <w:webHidden/>
          </w:rPr>
          <w:tab/>
        </w:r>
        <w:r w:rsidR="003B16E0">
          <w:rPr>
            <w:noProof/>
            <w:webHidden/>
          </w:rPr>
          <w:fldChar w:fldCharType="begin"/>
        </w:r>
        <w:r w:rsidR="003B16E0">
          <w:rPr>
            <w:noProof/>
            <w:webHidden/>
          </w:rPr>
          <w:instrText xml:space="preserve"> PAGEREF _Toc405642260 \h </w:instrText>
        </w:r>
        <w:r w:rsidR="003B16E0">
          <w:rPr>
            <w:noProof/>
            <w:webHidden/>
          </w:rPr>
        </w:r>
        <w:r w:rsidR="003B16E0">
          <w:rPr>
            <w:noProof/>
            <w:webHidden/>
          </w:rPr>
          <w:fldChar w:fldCharType="separate"/>
        </w:r>
        <w:r w:rsidR="00FD0B88">
          <w:rPr>
            <w:noProof/>
            <w:webHidden/>
          </w:rPr>
          <w:t>4</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1" w:history="1">
        <w:r w:rsidR="003B16E0" w:rsidRPr="00F85BF1">
          <w:rPr>
            <w:rStyle w:val="Hyperlink"/>
            <w:noProof/>
          </w:rPr>
          <w:t>Meghatározások</w:t>
        </w:r>
        <w:r w:rsidR="003B16E0">
          <w:rPr>
            <w:noProof/>
            <w:webHidden/>
          </w:rPr>
          <w:tab/>
        </w:r>
        <w:r w:rsidR="003B16E0">
          <w:rPr>
            <w:noProof/>
            <w:webHidden/>
          </w:rPr>
          <w:fldChar w:fldCharType="begin"/>
        </w:r>
        <w:r w:rsidR="003B16E0">
          <w:rPr>
            <w:noProof/>
            <w:webHidden/>
          </w:rPr>
          <w:instrText xml:space="preserve"> PAGEREF _Toc405642261 \h </w:instrText>
        </w:r>
        <w:r w:rsidR="003B16E0">
          <w:rPr>
            <w:noProof/>
            <w:webHidden/>
          </w:rPr>
        </w:r>
        <w:r w:rsidR="003B16E0">
          <w:rPr>
            <w:noProof/>
            <w:webHidden/>
          </w:rPr>
          <w:fldChar w:fldCharType="separate"/>
        </w:r>
        <w:r w:rsidR="00FD0B88">
          <w:rPr>
            <w:noProof/>
            <w:webHidden/>
          </w:rPr>
          <w:t>4</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2" w:history="1">
        <w:r w:rsidR="003B16E0" w:rsidRPr="00F85BF1">
          <w:rPr>
            <w:rStyle w:val="Hyperlink"/>
            <w:noProof/>
          </w:rPr>
          <w:t>Az Online Szolgáltatás Feltételeinek frissítése</w:t>
        </w:r>
        <w:r w:rsidR="003B16E0">
          <w:rPr>
            <w:noProof/>
            <w:webHidden/>
          </w:rPr>
          <w:tab/>
        </w:r>
        <w:r w:rsidR="003B16E0">
          <w:rPr>
            <w:noProof/>
            <w:webHidden/>
          </w:rPr>
          <w:fldChar w:fldCharType="begin"/>
        </w:r>
        <w:r w:rsidR="003B16E0">
          <w:rPr>
            <w:noProof/>
            <w:webHidden/>
          </w:rPr>
          <w:instrText xml:space="preserve"> PAGEREF _Toc405642262 \h </w:instrText>
        </w:r>
        <w:r w:rsidR="003B16E0">
          <w:rPr>
            <w:noProof/>
            <w:webHidden/>
          </w:rPr>
        </w:r>
        <w:r w:rsidR="003B16E0">
          <w:rPr>
            <w:noProof/>
            <w:webHidden/>
          </w:rPr>
          <w:fldChar w:fldCharType="separate"/>
        </w:r>
        <w:r w:rsidR="00FD0B88">
          <w:rPr>
            <w:noProof/>
            <w:webHidden/>
          </w:rPr>
          <w:t>4</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3" w:history="1">
        <w:r w:rsidR="003B16E0" w:rsidRPr="00F85BF1">
          <w:rPr>
            <w:rStyle w:val="Hyperlink"/>
            <w:noProof/>
          </w:rPr>
          <w:t>Kötelezően előírt módosítások és nemzetközi elérhetőség</w:t>
        </w:r>
        <w:r w:rsidR="003B16E0">
          <w:rPr>
            <w:noProof/>
            <w:webHidden/>
          </w:rPr>
          <w:tab/>
        </w:r>
        <w:r w:rsidR="003B16E0">
          <w:rPr>
            <w:noProof/>
            <w:webHidden/>
          </w:rPr>
          <w:fldChar w:fldCharType="begin"/>
        </w:r>
        <w:r w:rsidR="003B16E0">
          <w:rPr>
            <w:noProof/>
            <w:webHidden/>
          </w:rPr>
          <w:instrText xml:space="preserve"> PAGEREF _Toc405642263 \h </w:instrText>
        </w:r>
        <w:r w:rsidR="003B16E0">
          <w:rPr>
            <w:noProof/>
            <w:webHidden/>
          </w:rPr>
        </w:r>
        <w:r w:rsidR="003B16E0">
          <w:rPr>
            <w:noProof/>
            <w:webHidden/>
          </w:rPr>
          <w:fldChar w:fldCharType="separate"/>
        </w:r>
        <w:r w:rsidR="00FD0B88">
          <w:rPr>
            <w:noProof/>
            <w:webHidden/>
          </w:rPr>
          <w:t>4</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4" w:history="1">
        <w:r w:rsidR="003B16E0" w:rsidRPr="00F85BF1">
          <w:rPr>
            <w:rStyle w:val="Hyperlink"/>
            <w:noProof/>
          </w:rPr>
          <w:t>Adatok megőrzése</w:t>
        </w:r>
        <w:r w:rsidR="003B16E0">
          <w:rPr>
            <w:noProof/>
            <w:webHidden/>
          </w:rPr>
          <w:tab/>
        </w:r>
        <w:r w:rsidR="003B16E0">
          <w:rPr>
            <w:noProof/>
            <w:webHidden/>
          </w:rPr>
          <w:fldChar w:fldCharType="begin"/>
        </w:r>
        <w:r w:rsidR="003B16E0">
          <w:rPr>
            <w:noProof/>
            <w:webHidden/>
          </w:rPr>
          <w:instrText xml:space="preserve"> PAGEREF _Toc405642264 \h </w:instrText>
        </w:r>
        <w:r w:rsidR="003B16E0">
          <w:rPr>
            <w:noProof/>
            <w:webHidden/>
          </w:rPr>
        </w:r>
        <w:r w:rsidR="003B16E0">
          <w:rPr>
            <w:noProof/>
            <w:webHidden/>
          </w:rPr>
          <w:fldChar w:fldCharType="separate"/>
        </w:r>
        <w:r w:rsidR="00FD0B88">
          <w:rPr>
            <w:noProof/>
            <w:webHidden/>
          </w:rPr>
          <w:t>4</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5" w:history="1">
        <w:r w:rsidR="003B16E0" w:rsidRPr="00F85BF1">
          <w:rPr>
            <w:rStyle w:val="Hyperlink"/>
            <w:noProof/>
          </w:rPr>
          <w:t>Szoftverek használata az online szolgáltatással</w:t>
        </w:r>
        <w:r w:rsidR="003B16E0">
          <w:rPr>
            <w:noProof/>
            <w:webHidden/>
          </w:rPr>
          <w:tab/>
        </w:r>
        <w:r w:rsidR="003B16E0">
          <w:rPr>
            <w:noProof/>
            <w:webHidden/>
          </w:rPr>
          <w:fldChar w:fldCharType="begin"/>
        </w:r>
        <w:r w:rsidR="003B16E0">
          <w:rPr>
            <w:noProof/>
            <w:webHidden/>
          </w:rPr>
          <w:instrText xml:space="preserve"> PAGEREF _Toc405642265 \h </w:instrText>
        </w:r>
        <w:r w:rsidR="003B16E0">
          <w:rPr>
            <w:noProof/>
            <w:webHidden/>
          </w:rPr>
        </w:r>
        <w:r w:rsidR="003B16E0">
          <w:rPr>
            <w:noProof/>
            <w:webHidden/>
          </w:rPr>
          <w:fldChar w:fldCharType="separate"/>
        </w:r>
        <w:r w:rsidR="00FD0B88">
          <w:rPr>
            <w:noProof/>
            <w:webHidden/>
          </w:rPr>
          <w:t>5</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6" w:history="1">
        <w:r w:rsidR="003B16E0" w:rsidRPr="00F85BF1">
          <w:rPr>
            <w:rStyle w:val="Hyperlink"/>
            <w:noProof/>
          </w:rPr>
          <w:t>Nem-Microsoft Termékek</w:t>
        </w:r>
        <w:r w:rsidR="003B16E0">
          <w:rPr>
            <w:noProof/>
            <w:webHidden/>
          </w:rPr>
          <w:tab/>
        </w:r>
        <w:r w:rsidR="003B16E0">
          <w:rPr>
            <w:noProof/>
            <w:webHidden/>
          </w:rPr>
          <w:fldChar w:fldCharType="begin"/>
        </w:r>
        <w:r w:rsidR="003B16E0">
          <w:rPr>
            <w:noProof/>
            <w:webHidden/>
          </w:rPr>
          <w:instrText xml:space="preserve"> PAGEREF _Toc405642266 \h </w:instrText>
        </w:r>
        <w:r w:rsidR="003B16E0">
          <w:rPr>
            <w:noProof/>
            <w:webHidden/>
          </w:rPr>
        </w:r>
        <w:r w:rsidR="003B16E0">
          <w:rPr>
            <w:noProof/>
            <w:webHidden/>
          </w:rPr>
          <w:fldChar w:fldCharType="separate"/>
        </w:r>
        <w:r w:rsidR="00FD0B88">
          <w:rPr>
            <w:noProof/>
            <w:webHidden/>
          </w:rPr>
          <w:t>5</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7" w:history="1">
        <w:r w:rsidR="003B16E0" w:rsidRPr="00F85BF1">
          <w:rPr>
            <w:rStyle w:val="Hyperlink"/>
            <w:noProof/>
          </w:rPr>
          <w:t>A megfelelő használatra vonatkozó szabályzat</w:t>
        </w:r>
        <w:r w:rsidR="003B16E0">
          <w:rPr>
            <w:noProof/>
            <w:webHidden/>
          </w:rPr>
          <w:tab/>
        </w:r>
        <w:r w:rsidR="003B16E0">
          <w:rPr>
            <w:noProof/>
            <w:webHidden/>
          </w:rPr>
          <w:fldChar w:fldCharType="begin"/>
        </w:r>
        <w:r w:rsidR="003B16E0">
          <w:rPr>
            <w:noProof/>
            <w:webHidden/>
          </w:rPr>
          <w:instrText xml:space="preserve"> PAGEREF _Toc405642267 \h </w:instrText>
        </w:r>
        <w:r w:rsidR="003B16E0">
          <w:rPr>
            <w:noProof/>
            <w:webHidden/>
          </w:rPr>
        </w:r>
        <w:r w:rsidR="003B16E0">
          <w:rPr>
            <w:noProof/>
            <w:webHidden/>
          </w:rPr>
          <w:fldChar w:fldCharType="separate"/>
        </w:r>
        <w:r w:rsidR="00FD0B88">
          <w:rPr>
            <w:noProof/>
            <w:webHidden/>
          </w:rPr>
          <w:t>5</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8" w:history="1">
        <w:r w:rsidR="003B16E0" w:rsidRPr="00F85BF1">
          <w:rPr>
            <w:rStyle w:val="Hyperlink"/>
            <w:noProof/>
          </w:rPr>
          <w:t>Technikai korlátozások</w:t>
        </w:r>
        <w:r w:rsidR="003B16E0">
          <w:rPr>
            <w:noProof/>
            <w:webHidden/>
          </w:rPr>
          <w:tab/>
        </w:r>
        <w:r w:rsidR="003B16E0">
          <w:rPr>
            <w:noProof/>
            <w:webHidden/>
          </w:rPr>
          <w:fldChar w:fldCharType="begin"/>
        </w:r>
        <w:r w:rsidR="003B16E0">
          <w:rPr>
            <w:noProof/>
            <w:webHidden/>
          </w:rPr>
          <w:instrText xml:space="preserve"> PAGEREF _Toc405642268 \h </w:instrText>
        </w:r>
        <w:r w:rsidR="003B16E0">
          <w:rPr>
            <w:noProof/>
            <w:webHidden/>
          </w:rPr>
        </w:r>
        <w:r w:rsidR="003B16E0">
          <w:rPr>
            <w:noProof/>
            <w:webHidden/>
          </w:rPr>
          <w:fldChar w:fldCharType="separate"/>
        </w:r>
        <w:r w:rsidR="00FD0B88">
          <w:rPr>
            <w:noProof/>
            <w:webHidden/>
          </w:rPr>
          <w:t>5</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69" w:history="1">
        <w:r w:rsidR="003B16E0" w:rsidRPr="00F85BF1">
          <w:rPr>
            <w:rStyle w:val="Hyperlink"/>
            <w:noProof/>
          </w:rPr>
          <w:t>A jogszabályoknak való megfelelés</w:t>
        </w:r>
        <w:r w:rsidR="003B16E0">
          <w:rPr>
            <w:noProof/>
            <w:webHidden/>
          </w:rPr>
          <w:tab/>
        </w:r>
        <w:r w:rsidR="003B16E0">
          <w:rPr>
            <w:noProof/>
            <w:webHidden/>
          </w:rPr>
          <w:fldChar w:fldCharType="begin"/>
        </w:r>
        <w:r w:rsidR="003B16E0">
          <w:rPr>
            <w:noProof/>
            <w:webHidden/>
          </w:rPr>
          <w:instrText xml:space="preserve"> PAGEREF _Toc405642269 \h </w:instrText>
        </w:r>
        <w:r w:rsidR="003B16E0">
          <w:rPr>
            <w:noProof/>
            <w:webHidden/>
          </w:rPr>
        </w:r>
        <w:r w:rsidR="003B16E0">
          <w:rPr>
            <w:noProof/>
            <w:webHidden/>
          </w:rPr>
          <w:fldChar w:fldCharType="separate"/>
        </w:r>
        <w:r w:rsidR="00FD0B88">
          <w:rPr>
            <w:noProof/>
            <w:webHidden/>
          </w:rPr>
          <w:t>6</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70" w:history="1">
        <w:r w:rsidR="003B16E0" w:rsidRPr="00F85BF1">
          <w:rPr>
            <w:rStyle w:val="Hyperlink"/>
            <w:noProof/>
          </w:rPr>
          <w:t>Elektronikus értesítések</w:t>
        </w:r>
        <w:r w:rsidR="003B16E0">
          <w:rPr>
            <w:noProof/>
            <w:webHidden/>
          </w:rPr>
          <w:tab/>
        </w:r>
        <w:r w:rsidR="003B16E0">
          <w:rPr>
            <w:noProof/>
            <w:webHidden/>
          </w:rPr>
          <w:fldChar w:fldCharType="begin"/>
        </w:r>
        <w:r w:rsidR="003B16E0">
          <w:rPr>
            <w:noProof/>
            <w:webHidden/>
          </w:rPr>
          <w:instrText xml:space="preserve"> PAGEREF _Toc405642270 \h </w:instrText>
        </w:r>
        <w:r w:rsidR="003B16E0">
          <w:rPr>
            <w:noProof/>
            <w:webHidden/>
          </w:rPr>
        </w:r>
        <w:r w:rsidR="003B16E0">
          <w:rPr>
            <w:noProof/>
            <w:webHidden/>
          </w:rPr>
          <w:fldChar w:fldCharType="separate"/>
        </w:r>
        <w:r w:rsidR="00FD0B88">
          <w:rPr>
            <w:noProof/>
            <w:webHidden/>
          </w:rPr>
          <w:t>6</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71" w:history="1">
        <w:r w:rsidR="003B16E0" w:rsidRPr="00F85BF1">
          <w:rPr>
            <w:rStyle w:val="Hyperlink"/>
            <w:noProof/>
          </w:rPr>
          <w:t>A licencek átrendelése</w:t>
        </w:r>
        <w:r w:rsidR="003B16E0">
          <w:rPr>
            <w:noProof/>
            <w:webHidden/>
          </w:rPr>
          <w:tab/>
        </w:r>
        <w:r w:rsidR="003B16E0">
          <w:rPr>
            <w:noProof/>
            <w:webHidden/>
          </w:rPr>
          <w:fldChar w:fldCharType="begin"/>
        </w:r>
        <w:r w:rsidR="003B16E0">
          <w:rPr>
            <w:noProof/>
            <w:webHidden/>
          </w:rPr>
          <w:instrText xml:space="preserve"> PAGEREF _Toc405642271 \h </w:instrText>
        </w:r>
        <w:r w:rsidR="003B16E0">
          <w:rPr>
            <w:noProof/>
            <w:webHidden/>
          </w:rPr>
        </w:r>
        <w:r w:rsidR="003B16E0">
          <w:rPr>
            <w:noProof/>
            <w:webHidden/>
          </w:rPr>
          <w:fldChar w:fldCharType="separate"/>
        </w:r>
        <w:r w:rsidR="00FD0B88">
          <w:rPr>
            <w:noProof/>
            <w:webHidden/>
          </w:rPr>
          <w:t>6</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72" w:history="1">
        <w:r w:rsidR="003B16E0" w:rsidRPr="00F85BF1">
          <w:rPr>
            <w:rStyle w:val="Hyperlink"/>
            <w:noProof/>
          </w:rPr>
          <w:t>Betűkészlet-összetevők</w:t>
        </w:r>
        <w:r w:rsidR="003B16E0">
          <w:rPr>
            <w:noProof/>
            <w:webHidden/>
          </w:rPr>
          <w:tab/>
        </w:r>
        <w:r w:rsidR="003B16E0">
          <w:rPr>
            <w:noProof/>
            <w:webHidden/>
          </w:rPr>
          <w:fldChar w:fldCharType="begin"/>
        </w:r>
        <w:r w:rsidR="003B16E0">
          <w:rPr>
            <w:noProof/>
            <w:webHidden/>
          </w:rPr>
          <w:instrText xml:space="preserve"> PAGEREF _Toc405642272 \h </w:instrText>
        </w:r>
        <w:r w:rsidR="003B16E0">
          <w:rPr>
            <w:noProof/>
            <w:webHidden/>
          </w:rPr>
        </w:r>
        <w:r w:rsidR="003B16E0">
          <w:rPr>
            <w:noProof/>
            <w:webHidden/>
          </w:rPr>
          <w:fldChar w:fldCharType="separate"/>
        </w:r>
        <w:r w:rsidR="00FD0B88">
          <w:rPr>
            <w:noProof/>
            <w:webHidden/>
          </w:rPr>
          <w:t>6</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73" w:history="1">
        <w:r w:rsidR="003B16E0" w:rsidRPr="00F85BF1">
          <w:rPr>
            <w:rStyle w:val="Hyperlink"/>
            <w:noProof/>
          </w:rPr>
          <w:t>Multiplexálás</w:t>
        </w:r>
        <w:r w:rsidR="003B16E0">
          <w:rPr>
            <w:noProof/>
            <w:webHidden/>
          </w:rPr>
          <w:tab/>
        </w:r>
        <w:r w:rsidR="003B16E0">
          <w:rPr>
            <w:noProof/>
            <w:webHidden/>
          </w:rPr>
          <w:fldChar w:fldCharType="begin"/>
        </w:r>
        <w:r w:rsidR="003B16E0">
          <w:rPr>
            <w:noProof/>
            <w:webHidden/>
          </w:rPr>
          <w:instrText xml:space="preserve"> PAGEREF _Toc405642273 \h </w:instrText>
        </w:r>
        <w:r w:rsidR="003B16E0">
          <w:rPr>
            <w:noProof/>
            <w:webHidden/>
          </w:rPr>
        </w:r>
        <w:r w:rsidR="003B16E0">
          <w:rPr>
            <w:noProof/>
            <w:webHidden/>
          </w:rPr>
          <w:fldChar w:fldCharType="separate"/>
        </w:r>
        <w:r w:rsidR="00FD0B88">
          <w:rPr>
            <w:noProof/>
            <w:webHidden/>
          </w:rPr>
          <w:t>6</w:t>
        </w:r>
        <w:r w:rsidR="003B16E0">
          <w:rPr>
            <w:noProof/>
            <w:webHidden/>
          </w:rPr>
          <w:fldChar w:fldCharType="end"/>
        </w:r>
      </w:hyperlink>
    </w:p>
    <w:p w:rsidR="003B16E0" w:rsidRPr="00BF59BF" w:rsidRDefault="00BF59BF">
      <w:pPr>
        <w:pStyle w:val="TOC1"/>
        <w:tabs>
          <w:tab w:val="right" w:leader="dot" w:pos="5030"/>
        </w:tabs>
        <w:rPr>
          <w:rFonts w:eastAsia="PMingLiU"/>
          <w:b w:val="0"/>
          <w:caps w:val="0"/>
          <w:noProof/>
          <w:sz w:val="22"/>
          <w:lang w:val="en-US" w:eastAsia="en-US" w:bidi="ar-SA"/>
        </w:rPr>
      </w:pPr>
      <w:hyperlink w:anchor="_Toc405642274" w:history="1">
        <w:r w:rsidR="003B16E0" w:rsidRPr="00F85BF1">
          <w:rPr>
            <w:rStyle w:val="Hyperlink"/>
            <w:noProof/>
          </w:rPr>
          <w:t>Adatvédelmi és Biztonsági Feltételek</w:t>
        </w:r>
        <w:r w:rsidR="003B16E0">
          <w:rPr>
            <w:noProof/>
            <w:webHidden/>
          </w:rPr>
          <w:tab/>
        </w:r>
        <w:r w:rsidR="003B16E0">
          <w:rPr>
            <w:noProof/>
            <w:webHidden/>
          </w:rPr>
          <w:fldChar w:fldCharType="begin"/>
        </w:r>
        <w:r w:rsidR="003B16E0">
          <w:rPr>
            <w:noProof/>
            <w:webHidden/>
          </w:rPr>
          <w:instrText xml:space="preserve"> PAGEREF _Toc405642274 \h </w:instrText>
        </w:r>
        <w:r w:rsidR="003B16E0">
          <w:rPr>
            <w:noProof/>
            <w:webHidden/>
          </w:rPr>
        </w:r>
        <w:r w:rsidR="003B16E0">
          <w:rPr>
            <w:noProof/>
            <w:webHidden/>
          </w:rPr>
          <w:fldChar w:fldCharType="separate"/>
        </w:r>
        <w:r w:rsidR="00FD0B88">
          <w:rPr>
            <w:noProof/>
            <w:webHidden/>
          </w:rPr>
          <w:t>7</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275" w:history="1">
        <w:r w:rsidR="003B16E0" w:rsidRPr="00F85BF1">
          <w:rPr>
            <w:rStyle w:val="Hyperlink"/>
            <w:noProof/>
          </w:rPr>
          <w:t>Általános adatvédelmi és biztonsági feltételek</w:t>
        </w:r>
        <w:r w:rsidR="003B16E0">
          <w:rPr>
            <w:noProof/>
            <w:webHidden/>
          </w:rPr>
          <w:tab/>
        </w:r>
        <w:r w:rsidR="003B16E0">
          <w:rPr>
            <w:noProof/>
            <w:webHidden/>
          </w:rPr>
          <w:fldChar w:fldCharType="begin"/>
        </w:r>
        <w:r w:rsidR="003B16E0">
          <w:rPr>
            <w:noProof/>
            <w:webHidden/>
          </w:rPr>
          <w:instrText xml:space="preserve"> PAGEREF _Toc405642275 \h </w:instrText>
        </w:r>
        <w:r w:rsidR="003B16E0">
          <w:rPr>
            <w:noProof/>
            <w:webHidden/>
          </w:rPr>
        </w:r>
        <w:r w:rsidR="003B16E0">
          <w:rPr>
            <w:noProof/>
            <w:webHidden/>
          </w:rPr>
          <w:fldChar w:fldCharType="separate"/>
        </w:r>
        <w:r w:rsidR="00FD0B88">
          <w:rPr>
            <w:noProof/>
            <w:webHidden/>
          </w:rPr>
          <w:t>7</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76" w:history="1">
        <w:r w:rsidR="003B16E0" w:rsidRPr="00F85BF1">
          <w:rPr>
            <w:rStyle w:val="Hyperlink"/>
            <w:noProof/>
          </w:rPr>
          <w:t>Érvényességi kör</w:t>
        </w:r>
        <w:r w:rsidR="003B16E0">
          <w:rPr>
            <w:noProof/>
            <w:webHidden/>
          </w:rPr>
          <w:tab/>
        </w:r>
        <w:r w:rsidR="003B16E0">
          <w:rPr>
            <w:noProof/>
            <w:webHidden/>
          </w:rPr>
          <w:fldChar w:fldCharType="begin"/>
        </w:r>
        <w:r w:rsidR="003B16E0">
          <w:rPr>
            <w:noProof/>
            <w:webHidden/>
          </w:rPr>
          <w:instrText xml:space="preserve"> PAGEREF _Toc405642276 \h </w:instrText>
        </w:r>
        <w:r w:rsidR="003B16E0">
          <w:rPr>
            <w:noProof/>
            <w:webHidden/>
          </w:rPr>
        </w:r>
        <w:r w:rsidR="003B16E0">
          <w:rPr>
            <w:noProof/>
            <w:webHidden/>
          </w:rPr>
          <w:fldChar w:fldCharType="separate"/>
        </w:r>
        <w:r w:rsidR="00FD0B88">
          <w:rPr>
            <w:noProof/>
            <w:webHidden/>
          </w:rPr>
          <w:t>7</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77" w:history="1">
        <w:r w:rsidR="003B16E0" w:rsidRPr="00F85BF1">
          <w:rPr>
            <w:rStyle w:val="Hyperlink"/>
            <w:noProof/>
          </w:rPr>
          <w:t>Az Ügyféladatok használata</w:t>
        </w:r>
        <w:r w:rsidR="003B16E0">
          <w:rPr>
            <w:noProof/>
            <w:webHidden/>
          </w:rPr>
          <w:tab/>
        </w:r>
        <w:r w:rsidR="003B16E0">
          <w:rPr>
            <w:noProof/>
            <w:webHidden/>
          </w:rPr>
          <w:fldChar w:fldCharType="begin"/>
        </w:r>
        <w:r w:rsidR="003B16E0">
          <w:rPr>
            <w:noProof/>
            <w:webHidden/>
          </w:rPr>
          <w:instrText xml:space="preserve"> PAGEREF _Toc405642277 \h </w:instrText>
        </w:r>
        <w:r w:rsidR="003B16E0">
          <w:rPr>
            <w:noProof/>
            <w:webHidden/>
          </w:rPr>
        </w:r>
        <w:r w:rsidR="003B16E0">
          <w:rPr>
            <w:noProof/>
            <w:webHidden/>
          </w:rPr>
          <w:fldChar w:fldCharType="separate"/>
        </w:r>
        <w:r w:rsidR="00FD0B88">
          <w:rPr>
            <w:noProof/>
            <w:webHidden/>
          </w:rPr>
          <w:t>7</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78" w:history="1">
        <w:r w:rsidR="003B16E0" w:rsidRPr="00F85BF1">
          <w:rPr>
            <w:rStyle w:val="Hyperlink"/>
            <w:noProof/>
          </w:rPr>
          <w:t>Az Ügyféladatok nyilvánosságra hozatala</w:t>
        </w:r>
        <w:r w:rsidR="003B16E0">
          <w:rPr>
            <w:noProof/>
            <w:webHidden/>
          </w:rPr>
          <w:tab/>
        </w:r>
        <w:r w:rsidR="003B16E0">
          <w:rPr>
            <w:noProof/>
            <w:webHidden/>
          </w:rPr>
          <w:fldChar w:fldCharType="begin"/>
        </w:r>
        <w:r w:rsidR="003B16E0">
          <w:rPr>
            <w:noProof/>
            <w:webHidden/>
          </w:rPr>
          <w:instrText xml:space="preserve"> PAGEREF _Toc405642278 \h </w:instrText>
        </w:r>
        <w:r w:rsidR="003B16E0">
          <w:rPr>
            <w:noProof/>
            <w:webHidden/>
          </w:rPr>
        </w:r>
        <w:r w:rsidR="003B16E0">
          <w:rPr>
            <w:noProof/>
            <w:webHidden/>
          </w:rPr>
          <w:fldChar w:fldCharType="separate"/>
        </w:r>
        <w:r w:rsidR="00FD0B88">
          <w:rPr>
            <w:noProof/>
            <w:webHidden/>
          </w:rPr>
          <w:t>7</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79" w:history="1">
        <w:r w:rsidR="003B16E0" w:rsidRPr="00F85BF1">
          <w:rPr>
            <w:rStyle w:val="Hyperlink"/>
            <w:noProof/>
          </w:rPr>
          <w:t>Oktatási intézmények</w:t>
        </w:r>
        <w:r w:rsidR="003B16E0">
          <w:rPr>
            <w:noProof/>
            <w:webHidden/>
          </w:rPr>
          <w:tab/>
        </w:r>
        <w:r w:rsidR="003B16E0">
          <w:rPr>
            <w:noProof/>
            <w:webHidden/>
          </w:rPr>
          <w:fldChar w:fldCharType="begin"/>
        </w:r>
        <w:r w:rsidR="003B16E0">
          <w:rPr>
            <w:noProof/>
            <w:webHidden/>
          </w:rPr>
          <w:instrText xml:space="preserve"> PAGEREF _Toc405642279 \h </w:instrText>
        </w:r>
        <w:r w:rsidR="003B16E0">
          <w:rPr>
            <w:noProof/>
            <w:webHidden/>
          </w:rPr>
        </w:r>
        <w:r w:rsidR="003B16E0">
          <w:rPr>
            <w:noProof/>
            <w:webHidden/>
          </w:rPr>
          <w:fldChar w:fldCharType="separate"/>
        </w:r>
        <w:r w:rsidR="00FD0B88">
          <w:rPr>
            <w:noProof/>
            <w:webHidden/>
          </w:rPr>
          <w:t>7</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0" w:history="1">
        <w:r w:rsidR="003B16E0" w:rsidRPr="00F85BF1">
          <w:rPr>
            <w:rStyle w:val="Hyperlink"/>
            <w:noProof/>
          </w:rPr>
          <w:t>Biztonság</w:t>
        </w:r>
        <w:r w:rsidR="003B16E0">
          <w:rPr>
            <w:noProof/>
            <w:webHidden/>
          </w:rPr>
          <w:tab/>
        </w:r>
        <w:r w:rsidR="003B16E0">
          <w:rPr>
            <w:noProof/>
            <w:webHidden/>
          </w:rPr>
          <w:fldChar w:fldCharType="begin"/>
        </w:r>
        <w:r w:rsidR="003B16E0">
          <w:rPr>
            <w:noProof/>
            <w:webHidden/>
          </w:rPr>
          <w:instrText xml:space="preserve"> PAGEREF _Toc405642280 \h </w:instrText>
        </w:r>
        <w:r w:rsidR="003B16E0">
          <w:rPr>
            <w:noProof/>
            <w:webHidden/>
          </w:rPr>
        </w:r>
        <w:r w:rsidR="003B16E0">
          <w:rPr>
            <w:noProof/>
            <w:webHidden/>
          </w:rPr>
          <w:fldChar w:fldCharType="separate"/>
        </w:r>
        <w:r w:rsidR="00FD0B88">
          <w:rPr>
            <w:noProof/>
            <w:webHidden/>
          </w:rPr>
          <w:t>8</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1" w:history="1">
        <w:r w:rsidR="003B16E0" w:rsidRPr="00F85BF1">
          <w:rPr>
            <w:rStyle w:val="Hyperlink"/>
            <w:noProof/>
          </w:rPr>
          <w:t>Értesítés Biztonsági Eseményről</w:t>
        </w:r>
        <w:r w:rsidR="003B16E0">
          <w:rPr>
            <w:noProof/>
            <w:webHidden/>
          </w:rPr>
          <w:tab/>
        </w:r>
        <w:r w:rsidR="003B16E0">
          <w:rPr>
            <w:noProof/>
            <w:webHidden/>
          </w:rPr>
          <w:fldChar w:fldCharType="begin"/>
        </w:r>
        <w:r w:rsidR="003B16E0">
          <w:rPr>
            <w:noProof/>
            <w:webHidden/>
          </w:rPr>
          <w:instrText xml:space="preserve"> PAGEREF _Toc405642281 \h </w:instrText>
        </w:r>
        <w:r w:rsidR="003B16E0">
          <w:rPr>
            <w:noProof/>
            <w:webHidden/>
          </w:rPr>
        </w:r>
        <w:r w:rsidR="003B16E0">
          <w:rPr>
            <w:noProof/>
            <w:webHidden/>
          </w:rPr>
          <w:fldChar w:fldCharType="separate"/>
        </w:r>
        <w:r w:rsidR="00FD0B88">
          <w:rPr>
            <w:noProof/>
            <w:webHidden/>
          </w:rPr>
          <w:t>8</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2" w:history="1">
        <w:r w:rsidR="003B16E0" w:rsidRPr="00F85BF1">
          <w:rPr>
            <w:rStyle w:val="Hyperlink"/>
            <w:noProof/>
          </w:rPr>
          <w:t>Az adatfeldolgozás helye</w:t>
        </w:r>
        <w:r w:rsidR="003B16E0">
          <w:rPr>
            <w:noProof/>
            <w:webHidden/>
          </w:rPr>
          <w:tab/>
        </w:r>
        <w:r w:rsidR="003B16E0">
          <w:rPr>
            <w:noProof/>
            <w:webHidden/>
          </w:rPr>
          <w:fldChar w:fldCharType="begin"/>
        </w:r>
        <w:r w:rsidR="003B16E0">
          <w:rPr>
            <w:noProof/>
            <w:webHidden/>
          </w:rPr>
          <w:instrText xml:space="preserve"> PAGEREF _Toc405642282 \h </w:instrText>
        </w:r>
        <w:r w:rsidR="003B16E0">
          <w:rPr>
            <w:noProof/>
            <w:webHidden/>
          </w:rPr>
        </w:r>
        <w:r w:rsidR="003B16E0">
          <w:rPr>
            <w:noProof/>
            <w:webHidden/>
          </w:rPr>
          <w:fldChar w:fldCharType="separate"/>
        </w:r>
        <w:r w:rsidR="00FD0B88">
          <w:rPr>
            <w:noProof/>
            <w:webHidden/>
          </w:rPr>
          <w:t>8</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3" w:history="1">
        <w:r w:rsidR="003B16E0" w:rsidRPr="00F85BF1">
          <w:rPr>
            <w:rStyle w:val="Hyperlink"/>
            <w:noProof/>
          </w:rPr>
          <w:t>Előzetes kiadások</w:t>
        </w:r>
        <w:r w:rsidR="003B16E0">
          <w:rPr>
            <w:noProof/>
            <w:webHidden/>
          </w:rPr>
          <w:tab/>
        </w:r>
        <w:r w:rsidR="003B16E0">
          <w:rPr>
            <w:noProof/>
            <w:webHidden/>
          </w:rPr>
          <w:fldChar w:fldCharType="begin"/>
        </w:r>
        <w:r w:rsidR="003B16E0">
          <w:rPr>
            <w:noProof/>
            <w:webHidden/>
          </w:rPr>
          <w:instrText xml:space="preserve"> PAGEREF _Toc405642283 \h </w:instrText>
        </w:r>
        <w:r w:rsidR="003B16E0">
          <w:rPr>
            <w:noProof/>
            <w:webHidden/>
          </w:rPr>
        </w:r>
        <w:r w:rsidR="003B16E0">
          <w:rPr>
            <w:noProof/>
            <w:webHidden/>
          </w:rPr>
          <w:fldChar w:fldCharType="separate"/>
        </w:r>
        <w:r w:rsidR="00FD0B88">
          <w:rPr>
            <w:noProof/>
            <w:webHidden/>
          </w:rPr>
          <w:t>8</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4" w:history="1">
        <w:r w:rsidR="003B16E0" w:rsidRPr="00F85BF1">
          <w:rPr>
            <w:rStyle w:val="Hyperlink"/>
            <w:noProof/>
          </w:rPr>
          <w:t>Alvállalkozók alkalmazása</w:t>
        </w:r>
        <w:r w:rsidR="003B16E0">
          <w:rPr>
            <w:noProof/>
            <w:webHidden/>
          </w:rPr>
          <w:tab/>
        </w:r>
        <w:r w:rsidR="003B16E0">
          <w:rPr>
            <w:noProof/>
            <w:webHidden/>
          </w:rPr>
          <w:fldChar w:fldCharType="begin"/>
        </w:r>
        <w:r w:rsidR="003B16E0">
          <w:rPr>
            <w:noProof/>
            <w:webHidden/>
          </w:rPr>
          <w:instrText xml:space="preserve"> PAGEREF _Toc405642284 \h </w:instrText>
        </w:r>
        <w:r w:rsidR="003B16E0">
          <w:rPr>
            <w:noProof/>
            <w:webHidden/>
          </w:rPr>
        </w:r>
        <w:r w:rsidR="003B16E0">
          <w:rPr>
            <w:noProof/>
            <w:webHidden/>
          </w:rPr>
          <w:fldChar w:fldCharType="separate"/>
        </w:r>
        <w:r w:rsidR="00FD0B88">
          <w:rPr>
            <w:noProof/>
            <w:webHidden/>
          </w:rPr>
          <w:t>8</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5" w:history="1">
        <w:r w:rsidR="003B16E0" w:rsidRPr="00F85BF1">
          <w:rPr>
            <w:rStyle w:val="Hyperlink"/>
            <w:noProof/>
          </w:rPr>
          <w:t>Kapcsolattartás a Microsofttal</w:t>
        </w:r>
        <w:r w:rsidR="003B16E0">
          <w:rPr>
            <w:noProof/>
            <w:webHidden/>
          </w:rPr>
          <w:tab/>
        </w:r>
        <w:r w:rsidR="003B16E0">
          <w:rPr>
            <w:noProof/>
            <w:webHidden/>
          </w:rPr>
          <w:fldChar w:fldCharType="begin"/>
        </w:r>
        <w:r w:rsidR="003B16E0">
          <w:rPr>
            <w:noProof/>
            <w:webHidden/>
          </w:rPr>
          <w:instrText xml:space="preserve"> PAGEREF _Toc405642285 \h </w:instrText>
        </w:r>
        <w:r w:rsidR="003B16E0">
          <w:rPr>
            <w:noProof/>
            <w:webHidden/>
          </w:rPr>
        </w:r>
        <w:r w:rsidR="003B16E0">
          <w:rPr>
            <w:noProof/>
            <w:webHidden/>
          </w:rPr>
          <w:fldChar w:fldCharType="separate"/>
        </w:r>
        <w:r w:rsidR="00FD0B88">
          <w:rPr>
            <w:noProof/>
            <w:webHidden/>
          </w:rPr>
          <w:t>8</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286" w:history="1">
        <w:r w:rsidR="003B16E0" w:rsidRPr="00F85BF1">
          <w:rPr>
            <w:rStyle w:val="Hyperlink"/>
            <w:noProof/>
          </w:rPr>
          <w:t>Adatfeldolgozási Feltételek</w:t>
        </w:r>
        <w:r w:rsidR="003B16E0">
          <w:rPr>
            <w:noProof/>
            <w:webHidden/>
          </w:rPr>
          <w:tab/>
        </w:r>
        <w:r w:rsidR="003B16E0">
          <w:rPr>
            <w:noProof/>
            <w:webHidden/>
          </w:rPr>
          <w:fldChar w:fldCharType="begin"/>
        </w:r>
        <w:r w:rsidR="003B16E0">
          <w:rPr>
            <w:noProof/>
            <w:webHidden/>
          </w:rPr>
          <w:instrText xml:space="preserve"> PAGEREF _Toc405642286 \h </w:instrText>
        </w:r>
        <w:r w:rsidR="003B16E0">
          <w:rPr>
            <w:noProof/>
            <w:webHidden/>
          </w:rPr>
        </w:r>
        <w:r w:rsidR="003B16E0">
          <w:rPr>
            <w:noProof/>
            <w:webHidden/>
          </w:rPr>
          <w:fldChar w:fldCharType="separate"/>
        </w:r>
        <w:r w:rsidR="00FD0B88">
          <w:rPr>
            <w:noProof/>
            <w:webHidden/>
          </w:rPr>
          <w:t>9</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7" w:history="1">
        <w:r w:rsidR="003B16E0" w:rsidRPr="00F85BF1">
          <w:rPr>
            <w:rStyle w:val="Hyperlink"/>
            <w:noProof/>
          </w:rPr>
          <w:t>Nyugalomban lévő Ügyféladatok helye</w:t>
        </w:r>
        <w:r w:rsidR="003B16E0">
          <w:rPr>
            <w:noProof/>
            <w:webHidden/>
          </w:rPr>
          <w:tab/>
        </w:r>
        <w:r w:rsidR="003B16E0">
          <w:rPr>
            <w:noProof/>
            <w:webHidden/>
          </w:rPr>
          <w:fldChar w:fldCharType="begin"/>
        </w:r>
        <w:r w:rsidR="003B16E0">
          <w:rPr>
            <w:noProof/>
            <w:webHidden/>
          </w:rPr>
          <w:instrText xml:space="preserve"> PAGEREF _Toc405642287 \h </w:instrText>
        </w:r>
        <w:r w:rsidR="003B16E0">
          <w:rPr>
            <w:noProof/>
            <w:webHidden/>
          </w:rPr>
        </w:r>
        <w:r w:rsidR="003B16E0">
          <w:rPr>
            <w:noProof/>
            <w:webHidden/>
          </w:rPr>
          <w:fldChar w:fldCharType="separate"/>
        </w:r>
        <w:r w:rsidR="00FD0B88">
          <w:rPr>
            <w:noProof/>
            <w:webHidden/>
          </w:rPr>
          <w:t>10</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8" w:history="1">
        <w:r w:rsidR="003B16E0" w:rsidRPr="00F85BF1">
          <w:rPr>
            <w:rStyle w:val="Hyperlink"/>
            <w:noProof/>
          </w:rPr>
          <w:t>Adatvédelem</w:t>
        </w:r>
        <w:r w:rsidR="003B16E0">
          <w:rPr>
            <w:noProof/>
            <w:webHidden/>
          </w:rPr>
          <w:tab/>
        </w:r>
        <w:r w:rsidR="003B16E0">
          <w:rPr>
            <w:noProof/>
            <w:webHidden/>
          </w:rPr>
          <w:fldChar w:fldCharType="begin"/>
        </w:r>
        <w:r w:rsidR="003B16E0">
          <w:rPr>
            <w:noProof/>
            <w:webHidden/>
          </w:rPr>
          <w:instrText xml:space="preserve"> PAGEREF _Toc405642288 \h </w:instrText>
        </w:r>
        <w:r w:rsidR="003B16E0">
          <w:rPr>
            <w:noProof/>
            <w:webHidden/>
          </w:rPr>
        </w:r>
        <w:r w:rsidR="003B16E0">
          <w:rPr>
            <w:noProof/>
            <w:webHidden/>
          </w:rPr>
          <w:fldChar w:fldCharType="separate"/>
        </w:r>
        <w:r w:rsidR="00FD0B88">
          <w:rPr>
            <w:noProof/>
            <w:webHidden/>
          </w:rPr>
          <w:t>10</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89" w:history="1">
        <w:r w:rsidR="003B16E0" w:rsidRPr="00F85BF1">
          <w:rPr>
            <w:rStyle w:val="Hyperlink"/>
            <w:noProof/>
          </w:rPr>
          <w:t>További európai szerződési feltételek</w:t>
        </w:r>
        <w:r w:rsidR="003B16E0">
          <w:rPr>
            <w:noProof/>
            <w:webHidden/>
          </w:rPr>
          <w:tab/>
        </w:r>
        <w:r w:rsidR="003B16E0">
          <w:rPr>
            <w:noProof/>
            <w:webHidden/>
          </w:rPr>
          <w:fldChar w:fldCharType="begin"/>
        </w:r>
        <w:r w:rsidR="003B16E0">
          <w:rPr>
            <w:noProof/>
            <w:webHidden/>
          </w:rPr>
          <w:instrText xml:space="preserve"> PAGEREF _Toc405642289 \h </w:instrText>
        </w:r>
        <w:r w:rsidR="003B16E0">
          <w:rPr>
            <w:noProof/>
            <w:webHidden/>
          </w:rPr>
        </w:r>
        <w:r w:rsidR="003B16E0">
          <w:rPr>
            <w:noProof/>
            <w:webHidden/>
          </w:rPr>
          <w:fldChar w:fldCharType="separate"/>
        </w:r>
        <w:r w:rsidR="00FD0B88">
          <w:rPr>
            <w:noProof/>
            <w:webHidden/>
          </w:rPr>
          <w:t>10</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90" w:history="1">
        <w:r w:rsidR="003B16E0" w:rsidRPr="00F85BF1">
          <w:rPr>
            <w:rStyle w:val="Hyperlink"/>
            <w:noProof/>
          </w:rPr>
          <w:t>Biztonság</w:t>
        </w:r>
        <w:r w:rsidR="003B16E0">
          <w:rPr>
            <w:noProof/>
            <w:webHidden/>
          </w:rPr>
          <w:tab/>
        </w:r>
        <w:r w:rsidR="003B16E0">
          <w:rPr>
            <w:noProof/>
            <w:webHidden/>
          </w:rPr>
          <w:fldChar w:fldCharType="begin"/>
        </w:r>
        <w:r w:rsidR="003B16E0">
          <w:rPr>
            <w:noProof/>
            <w:webHidden/>
          </w:rPr>
          <w:instrText xml:space="preserve"> PAGEREF _Toc405642290 \h </w:instrText>
        </w:r>
        <w:r w:rsidR="003B16E0">
          <w:rPr>
            <w:noProof/>
            <w:webHidden/>
          </w:rPr>
        </w:r>
        <w:r w:rsidR="003B16E0">
          <w:rPr>
            <w:noProof/>
            <w:webHidden/>
          </w:rPr>
          <w:fldChar w:fldCharType="separate"/>
        </w:r>
        <w:r w:rsidR="00FD0B88">
          <w:rPr>
            <w:noProof/>
            <w:webHidden/>
          </w:rPr>
          <w:t>11</w:t>
        </w:r>
        <w:r w:rsidR="003B16E0">
          <w:rPr>
            <w:noProof/>
            <w:webHidden/>
          </w:rPr>
          <w:fldChar w:fldCharType="end"/>
        </w:r>
      </w:hyperlink>
    </w:p>
    <w:p w:rsidR="003B16E0" w:rsidRPr="00BF59BF" w:rsidRDefault="00BF59BF">
      <w:pPr>
        <w:pStyle w:val="TOC5"/>
        <w:tabs>
          <w:tab w:val="right" w:leader="dot" w:pos="5030"/>
        </w:tabs>
        <w:rPr>
          <w:rFonts w:eastAsia="PMingLiU"/>
          <w:noProof/>
          <w:sz w:val="22"/>
          <w:lang w:val="en-US" w:eastAsia="en-US" w:bidi="ar-SA"/>
        </w:rPr>
      </w:pPr>
      <w:hyperlink w:anchor="_Toc405642291" w:history="1">
        <w:r w:rsidR="003B16E0" w:rsidRPr="00F85BF1">
          <w:rPr>
            <w:rStyle w:val="Hyperlink"/>
            <w:noProof/>
          </w:rPr>
          <w:t>Tanúsítványok és ellenőrzés</w:t>
        </w:r>
        <w:r w:rsidR="003B16E0">
          <w:rPr>
            <w:noProof/>
            <w:webHidden/>
          </w:rPr>
          <w:tab/>
        </w:r>
        <w:r w:rsidR="003B16E0">
          <w:rPr>
            <w:noProof/>
            <w:webHidden/>
          </w:rPr>
          <w:fldChar w:fldCharType="begin"/>
        </w:r>
        <w:r w:rsidR="003B16E0">
          <w:rPr>
            <w:noProof/>
            <w:webHidden/>
          </w:rPr>
          <w:instrText xml:space="preserve"> PAGEREF _Toc405642291 \h </w:instrText>
        </w:r>
        <w:r w:rsidR="003B16E0">
          <w:rPr>
            <w:noProof/>
            <w:webHidden/>
          </w:rPr>
        </w:r>
        <w:r w:rsidR="003B16E0">
          <w:rPr>
            <w:noProof/>
            <w:webHidden/>
          </w:rPr>
          <w:fldChar w:fldCharType="separate"/>
        </w:r>
        <w:r w:rsidR="00FD0B88">
          <w:rPr>
            <w:noProof/>
            <w:webHidden/>
          </w:rPr>
          <w:t>13</w:t>
        </w:r>
        <w:r w:rsidR="003B16E0">
          <w:rPr>
            <w:noProof/>
            <w:webHidden/>
          </w:rPr>
          <w:fldChar w:fldCharType="end"/>
        </w:r>
      </w:hyperlink>
    </w:p>
    <w:p w:rsidR="003B16E0" w:rsidRPr="00BF59BF" w:rsidRDefault="00BF59BF">
      <w:pPr>
        <w:pStyle w:val="TOC1"/>
        <w:tabs>
          <w:tab w:val="right" w:leader="dot" w:pos="5030"/>
        </w:tabs>
        <w:rPr>
          <w:rFonts w:eastAsia="PMingLiU"/>
          <w:b w:val="0"/>
          <w:caps w:val="0"/>
          <w:noProof/>
          <w:sz w:val="22"/>
          <w:lang w:val="en-US" w:eastAsia="en-US" w:bidi="ar-SA"/>
        </w:rPr>
      </w:pPr>
      <w:hyperlink w:anchor="_Toc405642292" w:history="1">
        <w:r w:rsidR="003B16E0" w:rsidRPr="00F85BF1">
          <w:rPr>
            <w:rStyle w:val="Hyperlink"/>
            <w:noProof/>
          </w:rPr>
          <w:t xml:space="preserve">Online Szolgáltatás Szolgáltatásspecifikus </w:t>
        </w:r>
        <w:r w:rsidR="00C43588">
          <w:rPr>
            <w:rStyle w:val="Hyperlink"/>
            <w:noProof/>
          </w:rPr>
          <w:br/>
        </w:r>
        <w:r w:rsidR="003B16E0" w:rsidRPr="00F85BF1">
          <w:rPr>
            <w:rStyle w:val="Hyperlink"/>
            <w:noProof/>
          </w:rPr>
          <w:t>Feltételei</w:t>
        </w:r>
        <w:r w:rsidR="003B16E0">
          <w:rPr>
            <w:noProof/>
            <w:webHidden/>
          </w:rPr>
          <w:tab/>
        </w:r>
        <w:r w:rsidR="003B16E0">
          <w:rPr>
            <w:noProof/>
            <w:webHidden/>
          </w:rPr>
          <w:fldChar w:fldCharType="begin"/>
        </w:r>
        <w:r w:rsidR="003B16E0">
          <w:rPr>
            <w:noProof/>
            <w:webHidden/>
          </w:rPr>
          <w:instrText xml:space="preserve"> PAGEREF _Toc405642292 \h </w:instrText>
        </w:r>
        <w:r w:rsidR="003B16E0">
          <w:rPr>
            <w:noProof/>
            <w:webHidden/>
          </w:rPr>
        </w:r>
        <w:r w:rsidR="003B16E0">
          <w:rPr>
            <w:noProof/>
            <w:webHidden/>
          </w:rPr>
          <w:fldChar w:fldCharType="separate"/>
        </w:r>
        <w:r w:rsidR="00FD0B88">
          <w:rPr>
            <w:noProof/>
            <w:webHidden/>
          </w:rPr>
          <w:t>14</w:t>
        </w:r>
        <w:r w:rsidR="003B16E0">
          <w:rPr>
            <w:noProof/>
            <w:webHidden/>
          </w:rPr>
          <w:fldChar w:fldCharType="end"/>
        </w:r>
      </w:hyperlink>
    </w:p>
    <w:p w:rsidR="003B16E0" w:rsidRPr="00BF59BF" w:rsidRDefault="00BF59BF" w:rsidP="00AB4BE5">
      <w:pPr>
        <w:pStyle w:val="TOC3"/>
        <w:rPr>
          <w:rFonts w:eastAsia="PMingLiU"/>
          <w:noProof/>
          <w:sz w:val="22"/>
          <w:lang w:val="en-US" w:eastAsia="en-US" w:bidi="ar-SA"/>
        </w:rPr>
      </w:pPr>
      <w:hyperlink w:anchor="_Toc405642293" w:history="1">
        <w:r w:rsidR="003B16E0" w:rsidRPr="00F85BF1">
          <w:rPr>
            <w:rStyle w:val="Hyperlink"/>
            <w:noProof/>
          </w:rPr>
          <w:t>Microsoft Azure Szolgáltatások</w:t>
        </w:r>
        <w:r w:rsidR="003B16E0">
          <w:rPr>
            <w:noProof/>
            <w:webHidden/>
          </w:rPr>
          <w:tab/>
        </w:r>
        <w:r w:rsidR="003B16E0">
          <w:rPr>
            <w:noProof/>
            <w:webHidden/>
          </w:rPr>
          <w:fldChar w:fldCharType="begin"/>
        </w:r>
        <w:r w:rsidR="003B16E0">
          <w:rPr>
            <w:noProof/>
            <w:webHidden/>
          </w:rPr>
          <w:instrText xml:space="preserve"> PAGEREF _Toc405642293 \h </w:instrText>
        </w:r>
        <w:r w:rsidR="003B16E0">
          <w:rPr>
            <w:noProof/>
            <w:webHidden/>
          </w:rPr>
        </w:r>
        <w:r w:rsidR="003B16E0">
          <w:rPr>
            <w:noProof/>
            <w:webHidden/>
          </w:rPr>
          <w:fldChar w:fldCharType="separate"/>
        </w:r>
        <w:r w:rsidR="00FD0B88">
          <w:rPr>
            <w:noProof/>
            <w:webHidden/>
          </w:rPr>
          <w:t>14</w:t>
        </w:r>
        <w:r w:rsidR="003B16E0">
          <w:rPr>
            <w:noProof/>
            <w:webHidden/>
          </w:rPr>
          <w:fldChar w:fldCharType="end"/>
        </w:r>
      </w:hyperlink>
    </w:p>
    <w:p w:rsidR="003B16E0" w:rsidRPr="00BF59BF" w:rsidRDefault="00BF59BF">
      <w:pPr>
        <w:pStyle w:val="TOC2"/>
        <w:tabs>
          <w:tab w:val="right" w:leader="dot" w:pos="5030"/>
        </w:tabs>
        <w:rPr>
          <w:rFonts w:eastAsia="PMingLiU"/>
          <w:b w:val="0"/>
          <w:smallCaps w:val="0"/>
          <w:noProof/>
          <w:sz w:val="22"/>
          <w:lang w:val="en-US" w:eastAsia="en-US" w:bidi="ar-SA"/>
        </w:rPr>
      </w:pPr>
      <w:hyperlink w:anchor="_Toc405642294" w:history="1">
        <w:r w:rsidR="003B16E0" w:rsidRPr="00F85BF1">
          <w:rPr>
            <w:rStyle w:val="Hyperlink"/>
            <w:noProof/>
          </w:rPr>
          <w:t>Enterprise Mobility Services</w:t>
        </w:r>
        <w:r w:rsidR="003B16E0">
          <w:rPr>
            <w:noProof/>
            <w:webHidden/>
          </w:rPr>
          <w:tab/>
        </w:r>
        <w:r w:rsidR="003B16E0">
          <w:rPr>
            <w:noProof/>
            <w:webHidden/>
          </w:rPr>
          <w:fldChar w:fldCharType="begin"/>
        </w:r>
        <w:r w:rsidR="003B16E0">
          <w:rPr>
            <w:noProof/>
            <w:webHidden/>
          </w:rPr>
          <w:instrText xml:space="preserve"> PAGEREF _Toc405642294 \h </w:instrText>
        </w:r>
        <w:r w:rsidR="003B16E0">
          <w:rPr>
            <w:noProof/>
            <w:webHidden/>
          </w:rPr>
        </w:r>
        <w:r w:rsidR="003B16E0">
          <w:rPr>
            <w:noProof/>
            <w:webHidden/>
          </w:rPr>
          <w:fldChar w:fldCharType="separate"/>
        </w:r>
        <w:r w:rsidR="00FD0B88">
          <w:rPr>
            <w:noProof/>
            <w:webHidden/>
          </w:rPr>
          <w:t>15</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295" w:history="1">
        <w:r w:rsidR="003B16E0" w:rsidRPr="00F85BF1">
          <w:rPr>
            <w:rStyle w:val="Hyperlink"/>
            <w:noProof/>
          </w:rPr>
          <w:t>Azure Active Directory Basic</w:t>
        </w:r>
        <w:r w:rsidR="003B16E0">
          <w:rPr>
            <w:noProof/>
            <w:webHidden/>
          </w:rPr>
          <w:tab/>
        </w:r>
        <w:r w:rsidR="003B16E0">
          <w:rPr>
            <w:noProof/>
            <w:webHidden/>
          </w:rPr>
          <w:fldChar w:fldCharType="begin"/>
        </w:r>
        <w:r w:rsidR="003B16E0">
          <w:rPr>
            <w:noProof/>
            <w:webHidden/>
          </w:rPr>
          <w:instrText xml:space="preserve"> PAGEREF _Toc405642295 \h </w:instrText>
        </w:r>
        <w:r w:rsidR="003B16E0">
          <w:rPr>
            <w:noProof/>
            <w:webHidden/>
          </w:rPr>
        </w:r>
        <w:r w:rsidR="003B16E0">
          <w:rPr>
            <w:noProof/>
            <w:webHidden/>
          </w:rPr>
          <w:fldChar w:fldCharType="separate"/>
        </w:r>
        <w:r w:rsidR="00FD0B88">
          <w:rPr>
            <w:noProof/>
            <w:webHidden/>
          </w:rPr>
          <w:t>15</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296" w:history="1">
        <w:r w:rsidR="003B16E0" w:rsidRPr="00F85BF1">
          <w:rPr>
            <w:rStyle w:val="Hyperlink"/>
            <w:noProof/>
          </w:rPr>
          <w:t>Azure Active Directory Premium</w:t>
        </w:r>
        <w:r w:rsidR="003B16E0">
          <w:rPr>
            <w:noProof/>
            <w:webHidden/>
          </w:rPr>
          <w:tab/>
        </w:r>
        <w:r w:rsidR="003B16E0">
          <w:rPr>
            <w:noProof/>
            <w:webHidden/>
          </w:rPr>
          <w:fldChar w:fldCharType="begin"/>
        </w:r>
        <w:r w:rsidR="003B16E0">
          <w:rPr>
            <w:noProof/>
            <w:webHidden/>
          </w:rPr>
          <w:instrText xml:space="preserve"> PAGEREF _Toc405642296 \h </w:instrText>
        </w:r>
        <w:r w:rsidR="003B16E0">
          <w:rPr>
            <w:noProof/>
            <w:webHidden/>
          </w:rPr>
        </w:r>
        <w:r w:rsidR="003B16E0">
          <w:rPr>
            <w:noProof/>
            <w:webHidden/>
          </w:rPr>
          <w:fldChar w:fldCharType="separate"/>
        </w:r>
        <w:r w:rsidR="00FD0B88">
          <w:rPr>
            <w:noProof/>
            <w:webHidden/>
          </w:rPr>
          <w:t>16</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297" w:history="1">
        <w:r w:rsidR="003B16E0" w:rsidRPr="00F85BF1">
          <w:rPr>
            <w:rStyle w:val="Hyperlink"/>
            <w:noProof/>
          </w:rPr>
          <w:t>Azure Rights Management Szolgáltatás</w:t>
        </w:r>
        <w:r w:rsidR="003B16E0">
          <w:rPr>
            <w:noProof/>
            <w:webHidden/>
          </w:rPr>
          <w:tab/>
        </w:r>
        <w:r w:rsidR="003B16E0">
          <w:rPr>
            <w:noProof/>
            <w:webHidden/>
          </w:rPr>
          <w:fldChar w:fldCharType="begin"/>
        </w:r>
        <w:r w:rsidR="003B16E0">
          <w:rPr>
            <w:noProof/>
            <w:webHidden/>
          </w:rPr>
          <w:instrText xml:space="preserve"> PAGEREF _Toc405642297 \h </w:instrText>
        </w:r>
        <w:r w:rsidR="003B16E0">
          <w:rPr>
            <w:noProof/>
            <w:webHidden/>
          </w:rPr>
        </w:r>
        <w:r w:rsidR="003B16E0">
          <w:rPr>
            <w:noProof/>
            <w:webHidden/>
          </w:rPr>
          <w:fldChar w:fldCharType="separate"/>
        </w:r>
        <w:r w:rsidR="00FD0B88">
          <w:rPr>
            <w:noProof/>
            <w:webHidden/>
          </w:rPr>
          <w:t>16</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298" w:history="1">
        <w:r w:rsidR="003B16E0" w:rsidRPr="00F85BF1">
          <w:rPr>
            <w:rStyle w:val="Hyperlink"/>
            <w:noProof/>
          </w:rPr>
          <w:t>Azure RemoteApp</w:t>
        </w:r>
        <w:r w:rsidR="003B16E0">
          <w:rPr>
            <w:noProof/>
            <w:webHidden/>
          </w:rPr>
          <w:tab/>
        </w:r>
        <w:r w:rsidR="003B16E0">
          <w:rPr>
            <w:noProof/>
            <w:webHidden/>
          </w:rPr>
          <w:fldChar w:fldCharType="begin"/>
        </w:r>
        <w:r w:rsidR="003B16E0">
          <w:rPr>
            <w:noProof/>
            <w:webHidden/>
          </w:rPr>
          <w:instrText xml:space="preserve"> PAGEREF _Toc405642298 \h </w:instrText>
        </w:r>
        <w:r w:rsidR="003B16E0">
          <w:rPr>
            <w:noProof/>
            <w:webHidden/>
          </w:rPr>
        </w:r>
        <w:r w:rsidR="003B16E0">
          <w:rPr>
            <w:noProof/>
            <w:webHidden/>
          </w:rPr>
          <w:fldChar w:fldCharType="separate"/>
        </w:r>
        <w:r w:rsidR="00FD0B88">
          <w:rPr>
            <w:noProof/>
            <w:webHidden/>
          </w:rPr>
          <w:t>16</w:t>
        </w:r>
        <w:r w:rsidR="003B16E0">
          <w:rPr>
            <w:noProof/>
            <w:webHidden/>
          </w:rPr>
          <w:fldChar w:fldCharType="end"/>
        </w:r>
      </w:hyperlink>
    </w:p>
    <w:p w:rsidR="003B16E0" w:rsidRPr="00BF59BF" w:rsidRDefault="00BF59BF" w:rsidP="00AB4BE5">
      <w:pPr>
        <w:pStyle w:val="TOC3"/>
        <w:rPr>
          <w:rFonts w:eastAsia="PMingLiU"/>
          <w:noProof/>
          <w:sz w:val="22"/>
          <w:lang w:val="en-US" w:eastAsia="en-US" w:bidi="ar-SA"/>
        </w:rPr>
      </w:pPr>
      <w:hyperlink w:anchor="_Toc405642299" w:history="1">
        <w:r w:rsidR="003B16E0" w:rsidRPr="00F85BF1">
          <w:rPr>
            <w:rStyle w:val="Hyperlink"/>
            <w:noProof/>
          </w:rPr>
          <w:t>Microsoft Intune</w:t>
        </w:r>
        <w:r w:rsidR="003B16E0">
          <w:rPr>
            <w:noProof/>
            <w:webHidden/>
          </w:rPr>
          <w:tab/>
        </w:r>
        <w:r w:rsidR="003B16E0">
          <w:rPr>
            <w:noProof/>
            <w:webHidden/>
          </w:rPr>
          <w:fldChar w:fldCharType="begin"/>
        </w:r>
        <w:r w:rsidR="003B16E0">
          <w:rPr>
            <w:noProof/>
            <w:webHidden/>
          </w:rPr>
          <w:instrText xml:space="preserve"> PAGEREF _Toc405642299 \h </w:instrText>
        </w:r>
        <w:r w:rsidR="003B16E0">
          <w:rPr>
            <w:noProof/>
            <w:webHidden/>
          </w:rPr>
        </w:r>
        <w:r w:rsidR="003B16E0">
          <w:rPr>
            <w:noProof/>
            <w:webHidden/>
          </w:rPr>
          <w:fldChar w:fldCharType="separate"/>
        </w:r>
        <w:r w:rsidR="00FD0B88">
          <w:rPr>
            <w:noProof/>
            <w:webHidden/>
          </w:rPr>
          <w:t>16</w:t>
        </w:r>
        <w:r w:rsidR="003B16E0">
          <w:rPr>
            <w:noProof/>
            <w:webHidden/>
          </w:rPr>
          <w:fldChar w:fldCharType="end"/>
        </w:r>
      </w:hyperlink>
    </w:p>
    <w:p w:rsidR="003B16E0" w:rsidRPr="00BF59BF" w:rsidRDefault="00BF59BF">
      <w:pPr>
        <w:pStyle w:val="TOC2"/>
        <w:tabs>
          <w:tab w:val="right" w:leader="dot" w:pos="5030"/>
        </w:tabs>
        <w:rPr>
          <w:rFonts w:eastAsia="PMingLiU"/>
          <w:b w:val="0"/>
          <w:smallCaps w:val="0"/>
          <w:noProof/>
          <w:sz w:val="22"/>
          <w:lang w:val="en-US" w:eastAsia="en-US" w:bidi="ar-SA"/>
        </w:rPr>
      </w:pPr>
      <w:hyperlink w:anchor="_Toc405642300" w:history="1">
        <w:r w:rsidR="003B16E0" w:rsidRPr="00F85BF1">
          <w:rPr>
            <w:rStyle w:val="Hyperlink"/>
            <w:noProof/>
          </w:rPr>
          <w:t>Microsoft Dynamics Online szolgáltatások</w:t>
        </w:r>
        <w:r w:rsidR="003B16E0">
          <w:rPr>
            <w:noProof/>
            <w:webHidden/>
          </w:rPr>
          <w:tab/>
        </w:r>
        <w:r w:rsidR="003B16E0">
          <w:rPr>
            <w:noProof/>
            <w:webHidden/>
          </w:rPr>
          <w:fldChar w:fldCharType="begin"/>
        </w:r>
        <w:r w:rsidR="003B16E0">
          <w:rPr>
            <w:noProof/>
            <w:webHidden/>
          </w:rPr>
          <w:instrText xml:space="preserve"> PAGEREF _Toc405642300 \h </w:instrText>
        </w:r>
        <w:r w:rsidR="003B16E0">
          <w:rPr>
            <w:noProof/>
            <w:webHidden/>
          </w:rPr>
        </w:r>
        <w:r w:rsidR="003B16E0">
          <w:rPr>
            <w:noProof/>
            <w:webHidden/>
          </w:rPr>
          <w:fldChar w:fldCharType="separate"/>
        </w:r>
        <w:r w:rsidR="00FD0B88">
          <w:rPr>
            <w:noProof/>
            <w:webHidden/>
          </w:rPr>
          <w:t>16</w:t>
        </w:r>
        <w:r w:rsidR="003B16E0">
          <w:rPr>
            <w:noProof/>
            <w:webHidden/>
          </w:rPr>
          <w:fldChar w:fldCharType="end"/>
        </w:r>
      </w:hyperlink>
    </w:p>
    <w:p w:rsidR="003B16E0" w:rsidRPr="00BF59BF" w:rsidRDefault="00BF59BF" w:rsidP="00AB4BE5">
      <w:pPr>
        <w:pStyle w:val="TOC3"/>
        <w:rPr>
          <w:rFonts w:eastAsia="PMingLiU"/>
          <w:noProof/>
          <w:sz w:val="22"/>
          <w:lang w:val="en-US" w:eastAsia="en-US" w:bidi="ar-SA"/>
        </w:rPr>
      </w:pPr>
      <w:hyperlink w:anchor="_Toc405642301" w:history="1">
        <w:r w:rsidR="003B16E0" w:rsidRPr="00F85BF1">
          <w:rPr>
            <w:rStyle w:val="Hyperlink"/>
            <w:noProof/>
          </w:rPr>
          <w:t>Microsoft Dynamics CRM Online</w:t>
        </w:r>
        <w:r w:rsidR="003B16E0">
          <w:rPr>
            <w:noProof/>
            <w:webHidden/>
          </w:rPr>
          <w:tab/>
        </w:r>
        <w:r w:rsidR="003B16E0">
          <w:rPr>
            <w:noProof/>
            <w:webHidden/>
          </w:rPr>
          <w:fldChar w:fldCharType="begin"/>
        </w:r>
        <w:r w:rsidR="003B16E0">
          <w:rPr>
            <w:noProof/>
            <w:webHidden/>
          </w:rPr>
          <w:instrText xml:space="preserve"> PAGEREF _Toc405642301 \h </w:instrText>
        </w:r>
        <w:r w:rsidR="003B16E0">
          <w:rPr>
            <w:noProof/>
            <w:webHidden/>
          </w:rPr>
        </w:r>
        <w:r w:rsidR="003B16E0">
          <w:rPr>
            <w:noProof/>
            <w:webHidden/>
          </w:rPr>
          <w:fldChar w:fldCharType="separate"/>
        </w:r>
        <w:r w:rsidR="00FD0B88">
          <w:rPr>
            <w:noProof/>
            <w:webHidden/>
          </w:rPr>
          <w:t>16</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02" w:history="1">
        <w:r w:rsidR="003B16E0" w:rsidRPr="00F85BF1">
          <w:rPr>
            <w:rStyle w:val="Hyperlink"/>
            <w:noProof/>
          </w:rPr>
          <w:t>Microsoft Dynamics Marketing</w:t>
        </w:r>
        <w:r w:rsidR="003B16E0">
          <w:rPr>
            <w:noProof/>
            <w:webHidden/>
          </w:rPr>
          <w:tab/>
        </w:r>
        <w:r w:rsidR="003B16E0">
          <w:rPr>
            <w:noProof/>
            <w:webHidden/>
          </w:rPr>
          <w:fldChar w:fldCharType="begin"/>
        </w:r>
        <w:r w:rsidR="003B16E0">
          <w:rPr>
            <w:noProof/>
            <w:webHidden/>
          </w:rPr>
          <w:instrText xml:space="preserve"> PAGEREF _Toc405642302 \h </w:instrText>
        </w:r>
        <w:r w:rsidR="003B16E0">
          <w:rPr>
            <w:noProof/>
            <w:webHidden/>
          </w:rPr>
        </w:r>
        <w:r w:rsidR="003B16E0">
          <w:rPr>
            <w:noProof/>
            <w:webHidden/>
          </w:rPr>
          <w:fldChar w:fldCharType="separate"/>
        </w:r>
        <w:r w:rsidR="00FD0B88">
          <w:rPr>
            <w:noProof/>
            <w:webHidden/>
          </w:rPr>
          <w:t>17</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03" w:history="1">
        <w:r w:rsidR="003B16E0" w:rsidRPr="00F85BF1">
          <w:rPr>
            <w:rStyle w:val="Hyperlink"/>
            <w:noProof/>
          </w:rPr>
          <w:t>Microsoft Social Listening</w:t>
        </w:r>
        <w:r w:rsidR="003B16E0">
          <w:rPr>
            <w:noProof/>
            <w:webHidden/>
          </w:rPr>
          <w:tab/>
        </w:r>
        <w:r w:rsidR="003B16E0">
          <w:rPr>
            <w:noProof/>
            <w:webHidden/>
          </w:rPr>
          <w:fldChar w:fldCharType="begin"/>
        </w:r>
        <w:r w:rsidR="003B16E0">
          <w:rPr>
            <w:noProof/>
            <w:webHidden/>
          </w:rPr>
          <w:instrText xml:space="preserve"> PAGEREF _Toc405642303 \h </w:instrText>
        </w:r>
        <w:r w:rsidR="003B16E0">
          <w:rPr>
            <w:noProof/>
            <w:webHidden/>
          </w:rPr>
        </w:r>
        <w:r w:rsidR="003B16E0">
          <w:rPr>
            <w:noProof/>
            <w:webHidden/>
          </w:rPr>
          <w:fldChar w:fldCharType="separate"/>
        </w:r>
        <w:r w:rsidR="00FD0B88">
          <w:rPr>
            <w:noProof/>
            <w:webHidden/>
          </w:rPr>
          <w:t>17</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04" w:history="1">
        <w:r w:rsidR="003B16E0" w:rsidRPr="00F85BF1">
          <w:rPr>
            <w:rStyle w:val="Hyperlink"/>
            <w:noProof/>
          </w:rPr>
          <w:t>Parature a Microsofttól</w:t>
        </w:r>
        <w:r w:rsidR="003B16E0">
          <w:rPr>
            <w:noProof/>
            <w:webHidden/>
          </w:rPr>
          <w:tab/>
        </w:r>
        <w:r w:rsidR="003B16E0">
          <w:rPr>
            <w:noProof/>
            <w:webHidden/>
          </w:rPr>
          <w:fldChar w:fldCharType="begin"/>
        </w:r>
        <w:r w:rsidR="003B16E0">
          <w:rPr>
            <w:noProof/>
            <w:webHidden/>
          </w:rPr>
          <w:instrText xml:space="preserve"> PAGEREF _Toc405642304 \h </w:instrText>
        </w:r>
        <w:r w:rsidR="003B16E0">
          <w:rPr>
            <w:noProof/>
            <w:webHidden/>
          </w:rPr>
        </w:r>
        <w:r w:rsidR="003B16E0">
          <w:rPr>
            <w:noProof/>
            <w:webHidden/>
          </w:rPr>
          <w:fldChar w:fldCharType="separate"/>
        </w:r>
        <w:r w:rsidR="00FD0B88">
          <w:rPr>
            <w:noProof/>
            <w:webHidden/>
          </w:rPr>
          <w:t>17</w:t>
        </w:r>
        <w:r w:rsidR="003B16E0">
          <w:rPr>
            <w:noProof/>
            <w:webHidden/>
          </w:rPr>
          <w:fldChar w:fldCharType="end"/>
        </w:r>
      </w:hyperlink>
    </w:p>
    <w:p w:rsidR="003B16E0" w:rsidRPr="00BF59BF" w:rsidRDefault="00BF59BF">
      <w:pPr>
        <w:pStyle w:val="TOC2"/>
        <w:tabs>
          <w:tab w:val="right" w:leader="dot" w:pos="5030"/>
        </w:tabs>
        <w:rPr>
          <w:rFonts w:eastAsia="PMingLiU"/>
          <w:b w:val="0"/>
          <w:smallCaps w:val="0"/>
          <w:noProof/>
          <w:sz w:val="22"/>
          <w:lang w:val="en-US" w:eastAsia="en-US" w:bidi="ar-SA"/>
        </w:rPr>
      </w:pPr>
      <w:hyperlink w:anchor="_Toc405642305" w:history="1">
        <w:r w:rsidR="003B16E0" w:rsidRPr="00F85BF1">
          <w:rPr>
            <w:rStyle w:val="Hyperlink"/>
            <w:noProof/>
          </w:rPr>
          <w:t>Office 365-szolgáltatások</w:t>
        </w:r>
        <w:r w:rsidR="003B16E0">
          <w:rPr>
            <w:noProof/>
            <w:webHidden/>
          </w:rPr>
          <w:tab/>
        </w:r>
        <w:r w:rsidR="003B16E0">
          <w:rPr>
            <w:noProof/>
            <w:webHidden/>
          </w:rPr>
          <w:fldChar w:fldCharType="begin"/>
        </w:r>
        <w:r w:rsidR="003B16E0">
          <w:rPr>
            <w:noProof/>
            <w:webHidden/>
          </w:rPr>
          <w:instrText xml:space="preserve"> PAGEREF _Toc405642305 \h </w:instrText>
        </w:r>
        <w:r w:rsidR="003B16E0">
          <w:rPr>
            <w:noProof/>
            <w:webHidden/>
          </w:rPr>
        </w:r>
        <w:r w:rsidR="003B16E0">
          <w:rPr>
            <w:noProof/>
            <w:webHidden/>
          </w:rPr>
          <w:fldChar w:fldCharType="separate"/>
        </w:r>
        <w:r w:rsidR="00FD0B88">
          <w:rPr>
            <w:noProof/>
            <w:webHidden/>
          </w:rPr>
          <w:t>17</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06" w:history="1">
        <w:r w:rsidR="003B16E0" w:rsidRPr="00F85BF1">
          <w:rPr>
            <w:rStyle w:val="Hyperlink"/>
            <w:noProof/>
          </w:rPr>
          <w:t>Exchange Online</w:t>
        </w:r>
        <w:r w:rsidR="003B16E0">
          <w:rPr>
            <w:noProof/>
            <w:webHidden/>
          </w:rPr>
          <w:tab/>
        </w:r>
        <w:r w:rsidR="003B16E0">
          <w:rPr>
            <w:noProof/>
            <w:webHidden/>
          </w:rPr>
          <w:fldChar w:fldCharType="begin"/>
        </w:r>
        <w:r w:rsidR="003B16E0">
          <w:rPr>
            <w:noProof/>
            <w:webHidden/>
          </w:rPr>
          <w:instrText xml:space="preserve"> PAGEREF _Toc405642306 \h </w:instrText>
        </w:r>
        <w:r w:rsidR="003B16E0">
          <w:rPr>
            <w:noProof/>
            <w:webHidden/>
          </w:rPr>
        </w:r>
        <w:r w:rsidR="003B16E0">
          <w:rPr>
            <w:noProof/>
            <w:webHidden/>
          </w:rPr>
          <w:fldChar w:fldCharType="separate"/>
        </w:r>
        <w:r w:rsidR="00FD0B88">
          <w:rPr>
            <w:noProof/>
            <w:webHidden/>
          </w:rPr>
          <w:t>18</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07" w:history="1">
        <w:r w:rsidR="003B16E0" w:rsidRPr="00F85BF1">
          <w:rPr>
            <w:rStyle w:val="Hyperlink"/>
            <w:noProof/>
          </w:rPr>
          <w:t>Lync Online</w:t>
        </w:r>
        <w:r w:rsidR="003B16E0">
          <w:rPr>
            <w:noProof/>
            <w:webHidden/>
          </w:rPr>
          <w:tab/>
        </w:r>
        <w:r w:rsidR="003B16E0">
          <w:rPr>
            <w:noProof/>
            <w:webHidden/>
          </w:rPr>
          <w:fldChar w:fldCharType="begin"/>
        </w:r>
        <w:r w:rsidR="003B16E0">
          <w:rPr>
            <w:noProof/>
            <w:webHidden/>
          </w:rPr>
          <w:instrText xml:space="preserve"> PAGEREF _Toc405642307 \h </w:instrText>
        </w:r>
        <w:r w:rsidR="003B16E0">
          <w:rPr>
            <w:noProof/>
            <w:webHidden/>
          </w:rPr>
        </w:r>
        <w:r w:rsidR="003B16E0">
          <w:rPr>
            <w:noProof/>
            <w:webHidden/>
          </w:rPr>
          <w:fldChar w:fldCharType="separate"/>
        </w:r>
        <w:r w:rsidR="00FD0B88">
          <w:rPr>
            <w:noProof/>
            <w:webHidden/>
          </w:rPr>
          <w:t>19</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08" w:history="1">
        <w:r w:rsidR="003B16E0" w:rsidRPr="00F85BF1">
          <w:rPr>
            <w:rStyle w:val="Hyperlink"/>
            <w:noProof/>
          </w:rPr>
          <w:t>Office 365-alkalmazások</w:t>
        </w:r>
        <w:r w:rsidR="003B16E0">
          <w:rPr>
            <w:noProof/>
            <w:webHidden/>
          </w:rPr>
          <w:tab/>
        </w:r>
        <w:r w:rsidR="003B16E0">
          <w:rPr>
            <w:noProof/>
            <w:webHidden/>
          </w:rPr>
          <w:fldChar w:fldCharType="begin"/>
        </w:r>
        <w:r w:rsidR="003B16E0">
          <w:rPr>
            <w:noProof/>
            <w:webHidden/>
          </w:rPr>
          <w:instrText xml:space="preserve"> PAGEREF _Toc405642308 \h </w:instrText>
        </w:r>
        <w:r w:rsidR="003B16E0">
          <w:rPr>
            <w:noProof/>
            <w:webHidden/>
          </w:rPr>
        </w:r>
        <w:r w:rsidR="003B16E0">
          <w:rPr>
            <w:noProof/>
            <w:webHidden/>
          </w:rPr>
          <w:fldChar w:fldCharType="separate"/>
        </w:r>
        <w:r w:rsidR="00FD0B88">
          <w:rPr>
            <w:noProof/>
            <w:webHidden/>
          </w:rPr>
          <w:t>20</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09" w:history="1">
        <w:r w:rsidR="003B16E0" w:rsidRPr="00F85BF1">
          <w:rPr>
            <w:rStyle w:val="Hyperlink"/>
            <w:noProof/>
          </w:rPr>
          <w:t>Office Online</w:t>
        </w:r>
        <w:r w:rsidR="003B16E0">
          <w:rPr>
            <w:noProof/>
            <w:webHidden/>
          </w:rPr>
          <w:tab/>
        </w:r>
        <w:r w:rsidR="003B16E0">
          <w:rPr>
            <w:noProof/>
            <w:webHidden/>
          </w:rPr>
          <w:fldChar w:fldCharType="begin"/>
        </w:r>
        <w:r w:rsidR="003B16E0">
          <w:rPr>
            <w:noProof/>
            <w:webHidden/>
          </w:rPr>
          <w:instrText xml:space="preserve"> PAGEREF _Toc405642309 \h </w:instrText>
        </w:r>
        <w:r w:rsidR="003B16E0">
          <w:rPr>
            <w:noProof/>
            <w:webHidden/>
          </w:rPr>
        </w:r>
        <w:r w:rsidR="003B16E0">
          <w:rPr>
            <w:noProof/>
            <w:webHidden/>
          </w:rPr>
          <w:fldChar w:fldCharType="separate"/>
        </w:r>
        <w:r w:rsidR="00FD0B88">
          <w:rPr>
            <w:noProof/>
            <w:webHidden/>
          </w:rPr>
          <w:t>20</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0" w:history="1">
        <w:r w:rsidR="003B16E0" w:rsidRPr="00F85BF1">
          <w:rPr>
            <w:rStyle w:val="Hyperlink"/>
            <w:noProof/>
          </w:rPr>
          <w:t>OneDrive for Business</w:t>
        </w:r>
        <w:r w:rsidR="003B16E0">
          <w:rPr>
            <w:noProof/>
            <w:webHidden/>
          </w:rPr>
          <w:tab/>
        </w:r>
        <w:r w:rsidR="003B16E0">
          <w:rPr>
            <w:noProof/>
            <w:webHidden/>
          </w:rPr>
          <w:fldChar w:fldCharType="begin"/>
        </w:r>
        <w:r w:rsidR="003B16E0">
          <w:rPr>
            <w:noProof/>
            <w:webHidden/>
          </w:rPr>
          <w:instrText xml:space="preserve"> PAGEREF _Toc405642310 \h </w:instrText>
        </w:r>
        <w:r w:rsidR="003B16E0">
          <w:rPr>
            <w:noProof/>
            <w:webHidden/>
          </w:rPr>
        </w:r>
        <w:r w:rsidR="003B16E0">
          <w:rPr>
            <w:noProof/>
            <w:webHidden/>
          </w:rPr>
          <w:fldChar w:fldCharType="separate"/>
        </w:r>
        <w:r w:rsidR="00FD0B88">
          <w:rPr>
            <w:noProof/>
            <w:webHidden/>
          </w:rPr>
          <w:t>21</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1" w:history="1">
        <w:r w:rsidR="003B16E0" w:rsidRPr="00F85BF1">
          <w:rPr>
            <w:rStyle w:val="Hyperlink"/>
            <w:noProof/>
          </w:rPr>
          <w:t>Project Online</w:t>
        </w:r>
        <w:r w:rsidR="003B16E0">
          <w:rPr>
            <w:noProof/>
            <w:webHidden/>
          </w:rPr>
          <w:tab/>
        </w:r>
        <w:r w:rsidR="003B16E0">
          <w:rPr>
            <w:noProof/>
            <w:webHidden/>
          </w:rPr>
          <w:fldChar w:fldCharType="begin"/>
        </w:r>
        <w:r w:rsidR="003B16E0">
          <w:rPr>
            <w:noProof/>
            <w:webHidden/>
          </w:rPr>
          <w:instrText xml:space="preserve"> PAGEREF _Toc405642311 \h </w:instrText>
        </w:r>
        <w:r w:rsidR="003B16E0">
          <w:rPr>
            <w:noProof/>
            <w:webHidden/>
          </w:rPr>
        </w:r>
        <w:r w:rsidR="003B16E0">
          <w:rPr>
            <w:noProof/>
            <w:webHidden/>
          </w:rPr>
          <w:fldChar w:fldCharType="separate"/>
        </w:r>
        <w:r w:rsidR="00FD0B88">
          <w:rPr>
            <w:noProof/>
            <w:webHidden/>
          </w:rPr>
          <w:t>21</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2" w:history="1">
        <w:r w:rsidR="003B16E0" w:rsidRPr="00F85BF1">
          <w:rPr>
            <w:rStyle w:val="Hyperlink"/>
            <w:noProof/>
          </w:rPr>
          <w:t>SharePoint Online</w:t>
        </w:r>
        <w:r w:rsidR="003B16E0">
          <w:rPr>
            <w:noProof/>
            <w:webHidden/>
          </w:rPr>
          <w:tab/>
        </w:r>
        <w:r w:rsidR="003B16E0">
          <w:rPr>
            <w:noProof/>
            <w:webHidden/>
          </w:rPr>
          <w:fldChar w:fldCharType="begin"/>
        </w:r>
        <w:r w:rsidR="003B16E0">
          <w:rPr>
            <w:noProof/>
            <w:webHidden/>
          </w:rPr>
          <w:instrText xml:space="preserve"> PAGEREF _Toc405642312 \h </w:instrText>
        </w:r>
        <w:r w:rsidR="003B16E0">
          <w:rPr>
            <w:noProof/>
            <w:webHidden/>
          </w:rPr>
        </w:r>
        <w:r w:rsidR="003B16E0">
          <w:rPr>
            <w:noProof/>
            <w:webHidden/>
          </w:rPr>
          <w:fldChar w:fldCharType="separate"/>
        </w:r>
        <w:r w:rsidR="00FD0B88">
          <w:rPr>
            <w:noProof/>
            <w:webHidden/>
          </w:rPr>
          <w:t>21</w:t>
        </w:r>
        <w:r w:rsidR="003B16E0">
          <w:rPr>
            <w:noProof/>
            <w:webHidden/>
          </w:rPr>
          <w:fldChar w:fldCharType="end"/>
        </w:r>
      </w:hyperlink>
    </w:p>
    <w:p w:rsidR="003B16E0" w:rsidRPr="00BF59BF" w:rsidRDefault="00BF59BF">
      <w:pPr>
        <w:pStyle w:val="TOC2"/>
        <w:tabs>
          <w:tab w:val="right" w:leader="dot" w:pos="5030"/>
        </w:tabs>
        <w:rPr>
          <w:rFonts w:eastAsia="PMingLiU"/>
          <w:b w:val="0"/>
          <w:smallCaps w:val="0"/>
          <w:noProof/>
          <w:sz w:val="22"/>
          <w:lang w:val="en-US" w:eastAsia="en-US" w:bidi="ar-SA"/>
        </w:rPr>
      </w:pPr>
      <w:hyperlink w:anchor="_Toc405642313" w:history="1">
        <w:r w:rsidR="003B16E0" w:rsidRPr="00F85BF1">
          <w:rPr>
            <w:rStyle w:val="Hyperlink"/>
            <w:noProof/>
          </w:rPr>
          <w:t>Egyéb online szolgáltatások</w:t>
        </w:r>
        <w:r w:rsidR="003B16E0">
          <w:rPr>
            <w:noProof/>
            <w:webHidden/>
          </w:rPr>
          <w:tab/>
        </w:r>
        <w:r w:rsidR="003B16E0">
          <w:rPr>
            <w:noProof/>
            <w:webHidden/>
          </w:rPr>
          <w:fldChar w:fldCharType="begin"/>
        </w:r>
        <w:r w:rsidR="003B16E0">
          <w:rPr>
            <w:noProof/>
            <w:webHidden/>
          </w:rPr>
          <w:instrText xml:space="preserve"> PAGEREF _Toc405642313 \h </w:instrText>
        </w:r>
        <w:r w:rsidR="003B16E0">
          <w:rPr>
            <w:noProof/>
            <w:webHidden/>
          </w:rPr>
        </w:r>
        <w:r w:rsidR="003B16E0">
          <w:rPr>
            <w:noProof/>
            <w:webHidden/>
          </w:rPr>
          <w:fldChar w:fldCharType="separate"/>
        </w:r>
        <w:r w:rsidR="00FD0B88">
          <w:rPr>
            <w:noProof/>
            <w:webHidden/>
          </w:rPr>
          <w:t>21</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4" w:history="1">
        <w:r w:rsidR="003B16E0" w:rsidRPr="00F85BF1">
          <w:rPr>
            <w:rStyle w:val="Hyperlink"/>
            <w:noProof/>
          </w:rPr>
          <w:t>Bing Maps Enterprise Platform és Bing Maps Mobile Asset Management Platform</w:t>
        </w:r>
        <w:r w:rsidR="003B16E0">
          <w:rPr>
            <w:noProof/>
            <w:webHidden/>
          </w:rPr>
          <w:tab/>
        </w:r>
        <w:r w:rsidR="003B16E0">
          <w:rPr>
            <w:noProof/>
            <w:webHidden/>
          </w:rPr>
          <w:fldChar w:fldCharType="begin"/>
        </w:r>
        <w:r w:rsidR="003B16E0">
          <w:rPr>
            <w:noProof/>
            <w:webHidden/>
          </w:rPr>
          <w:instrText xml:space="preserve"> PAGEREF _Toc405642314 \h </w:instrText>
        </w:r>
        <w:r w:rsidR="003B16E0">
          <w:rPr>
            <w:noProof/>
            <w:webHidden/>
          </w:rPr>
        </w:r>
        <w:r w:rsidR="003B16E0">
          <w:rPr>
            <w:noProof/>
            <w:webHidden/>
          </w:rPr>
          <w:fldChar w:fldCharType="separate"/>
        </w:r>
        <w:r w:rsidR="00FD0B88">
          <w:rPr>
            <w:noProof/>
            <w:webHidden/>
          </w:rPr>
          <w:t>21</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5" w:history="1">
        <w:r w:rsidR="003B16E0" w:rsidRPr="00F85BF1">
          <w:rPr>
            <w:rStyle w:val="Hyperlink"/>
            <w:noProof/>
          </w:rPr>
          <w:t>Microsoft Learning E-Reference Library</w:t>
        </w:r>
        <w:r w:rsidR="003B16E0">
          <w:rPr>
            <w:noProof/>
            <w:webHidden/>
          </w:rPr>
          <w:tab/>
        </w:r>
        <w:r w:rsidR="003B16E0">
          <w:rPr>
            <w:noProof/>
            <w:webHidden/>
          </w:rPr>
          <w:fldChar w:fldCharType="begin"/>
        </w:r>
        <w:r w:rsidR="003B16E0">
          <w:rPr>
            <w:noProof/>
            <w:webHidden/>
          </w:rPr>
          <w:instrText xml:space="preserve"> PAGEREF _Toc405642315 \h </w:instrText>
        </w:r>
        <w:r w:rsidR="003B16E0">
          <w:rPr>
            <w:noProof/>
            <w:webHidden/>
          </w:rPr>
        </w:r>
        <w:r w:rsidR="003B16E0">
          <w:rPr>
            <w:noProof/>
            <w:webHidden/>
          </w:rPr>
          <w:fldChar w:fldCharType="separate"/>
        </w:r>
        <w:r w:rsidR="00FD0B88">
          <w:rPr>
            <w:noProof/>
            <w:webHidden/>
          </w:rPr>
          <w:t>22</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6" w:history="1">
        <w:r w:rsidR="003B16E0" w:rsidRPr="00F85BF1">
          <w:rPr>
            <w:rStyle w:val="Hyperlink"/>
            <w:noProof/>
          </w:rPr>
          <w:t>Microsoft Learning IT Academy</w:t>
        </w:r>
        <w:r w:rsidR="003B16E0">
          <w:rPr>
            <w:noProof/>
            <w:webHidden/>
          </w:rPr>
          <w:tab/>
        </w:r>
        <w:r w:rsidR="003B16E0">
          <w:rPr>
            <w:noProof/>
            <w:webHidden/>
          </w:rPr>
          <w:fldChar w:fldCharType="begin"/>
        </w:r>
        <w:r w:rsidR="003B16E0">
          <w:rPr>
            <w:noProof/>
            <w:webHidden/>
          </w:rPr>
          <w:instrText xml:space="preserve"> PAGEREF _Toc405642316 \h </w:instrText>
        </w:r>
        <w:r w:rsidR="003B16E0">
          <w:rPr>
            <w:noProof/>
            <w:webHidden/>
          </w:rPr>
        </w:r>
        <w:r w:rsidR="003B16E0">
          <w:rPr>
            <w:noProof/>
            <w:webHidden/>
          </w:rPr>
          <w:fldChar w:fldCharType="separate"/>
        </w:r>
        <w:r w:rsidR="00FD0B88">
          <w:rPr>
            <w:noProof/>
            <w:webHidden/>
          </w:rPr>
          <w:t>22</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7" w:history="1">
        <w:r w:rsidR="003B16E0" w:rsidRPr="00F85BF1">
          <w:rPr>
            <w:rStyle w:val="Hyperlink"/>
            <w:noProof/>
          </w:rPr>
          <w:t>Office 365 Developer</w:t>
        </w:r>
        <w:r w:rsidR="003B16E0">
          <w:rPr>
            <w:noProof/>
            <w:webHidden/>
          </w:rPr>
          <w:tab/>
        </w:r>
        <w:r w:rsidR="003B16E0">
          <w:rPr>
            <w:noProof/>
            <w:webHidden/>
          </w:rPr>
          <w:fldChar w:fldCharType="begin"/>
        </w:r>
        <w:r w:rsidR="003B16E0">
          <w:rPr>
            <w:noProof/>
            <w:webHidden/>
          </w:rPr>
          <w:instrText xml:space="preserve"> PAGEREF _Toc405642317 \h </w:instrText>
        </w:r>
        <w:r w:rsidR="003B16E0">
          <w:rPr>
            <w:noProof/>
            <w:webHidden/>
          </w:rPr>
        </w:r>
        <w:r w:rsidR="003B16E0">
          <w:rPr>
            <w:noProof/>
            <w:webHidden/>
          </w:rPr>
          <w:fldChar w:fldCharType="separate"/>
        </w:r>
        <w:r w:rsidR="00FD0B88">
          <w:rPr>
            <w:noProof/>
            <w:webHidden/>
          </w:rPr>
          <w:t>22</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8" w:history="1">
        <w:r w:rsidR="003B16E0" w:rsidRPr="00F85BF1">
          <w:rPr>
            <w:rStyle w:val="Hyperlink"/>
            <w:noProof/>
          </w:rPr>
          <w:t>Power BI az Office 365 szolgáltatáshoz</w:t>
        </w:r>
        <w:r w:rsidR="003B16E0">
          <w:rPr>
            <w:noProof/>
            <w:webHidden/>
          </w:rPr>
          <w:tab/>
        </w:r>
        <w:r w:rsidR="003B16E0">
          <w:rPr>
            <w:noProof/>
            <w:webHidden/>
          </w:rPr>
          <w:fldChar w:fldCharType="begin"/>
        </w:r>
        <w:r w:rsidR="003B16E0">
          <w:rPr>
            <w:noProof/>
            <w:webHidden/>
          </w:rPr>
          <w:instrText xml:space="preserve"> PAGEREF _Toc405642318 \h </w:instrText>
        </w:r>
        <w:r w:rsidR="003B16E0">
          <w:rPr>
            <w:noProof/>
            <w:webHidden/>
          </w:rPr>
        </w:r>
        <w:r w:rsidR="003B16E0">
          <w:rPr>
            <w:noProof/>
            <w:webHidden/>
          </w:rPr>
          <w:fldChar w:fldCharType="separate"/>
        </w:r>
        <w:r w:rsidR="00FD0B88">
          <w:rPr>
            <w:noProof/>
            <w:webHidden/>
          </w:rPr>
          <w:t>23</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19" w:history="1">
        <w:r w:rsidR="003B16E0" w:rsidRPr="00F85BF1">
          <w:rPr>
            <w:rStyle w:val="Hyperlink"/>
            <w:noProof/>
          </w:rPr>
          <w:t>System Center Endpoint Protection</w:t>
        </w:r>
        <w:r w:rsidR="003B16E0">
          <w:rPr>
            <w:noProof/>
            <w:webHidden/>
          </w:rPr>
          <w:tab/>
        </w:r>
        <w:r w:rsidR="003B16E0">
          <w:rPr>
            <w:noProof/>
            <w:webHidden/>
          </w:rPr>
          <w:fldChar w:fldCharType="begin"/>
        </w:r>
        <w:r w:rsidR="003B16E0">
          <w:rPr>
            <w:noProof/>
            <w:webHidden/>
          </w:rPr>
          <w:instrText xml:space="preserve"> PAGEREF _Toc405642319 \h </w:instrText>
        </w:r>
        <w:r w:rsidR="003B16E0">
          <w:rPr>
            <w:noProof/>
            <w:webHidden/>
          </w:rPr>
        </w:r>
        <w:r w:rsidR="003B16E0">
          <w:rPr>
            <w:noProof/>
            <w:webHidden/>
          </w:rPr>
          <w:fldChar w:fldCharType="separate"/>
        </w:r>
        <w:r w:rsidR="00FD0B88">
          <w:rPr>
            <w:noProof/>
            <w:webHidden/>
          </w:rPr>
          <w:t>23</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20" w:history="1">
        <w:r w:rsidR="003B16E0" w:rsidRPr="00F85BF1">
          <w:rPr>
            <w:rStyle w:val="Hyperlink"/>
            <w:noProof/>
          </w:rPr>
          <w:t>Translator API</w:t>
        </w:r>
        <w:r w:rsidR="003B16E0">
          <w:rPr>
            <w:noProof/>
            <w:webHidden/>
          </w:rPr>
          <w:tab/>
        </w:r>
        <w:r w:rsidR="003B16E0">
          <w:rPr>
            <w:noProof/>
            <w:webHidden/>
          </w:rPr>
          <w:fldChar w:fldCharType="begin"/>
        </w:r>
        <w:r w:rsidR="003B16E0">
          <w:rPr>
            <w:noProof/>
            <w:webHidden/>
          </w:rPr>
          <w:instrText xml:space="preserve"> PAGEREF _Toc405642320 \h </w:instrText>
        </w:r>
        <w:r w:rsidR="003B16E0">
          <w:rPr>
            <w:noProof/>
            <w:webHidden/>
          </w:rPr>
        </w:r>
        <w:r w:rsidR="003B16E0">
          <w:rPr>
            <w:noProof/>
            <w:webHidden/>
          </w:rPr>
          <w:fldChar w:fldCharType="separate"/>
        </w:r>
        <w:r w:rsidR="00FD0B88">
          <w:rPr>
            <w:noProof/>
            <w:webHidden/>
          </w:rPr>
          <w:t>23</w:t>
        </w:r>
        <w:r w:rsidR="003B16E0">
          <w:rPr>
            <w:noProof/>
            <w:webHidden/>
          </w:rPr>
          <w:fldChar w:fldCharType="end"/>
        </w:r>
      </w:hyperlink>
    </w:p>
    <w:p w:rsidR="003B16E0" w:rsidRPr="00BF59BF" w:rsidRDefault="00BF59BF">
      <w:pPr>
        <w:pStyle w:val="TOC4"/>
        <w:rPr>
          <w:rFonts w:eastAsia="PMingLiU"/>
          <w:smallCaps w:val="0"/>
          <w:noProof/>
          <w:sz w:val="22"/>
          <w:lang w:val="en-US" w:eastAsia="en-US" w:bidi="ar-SA"/>
        </w:rPr>
      </w:pPr>
      <w:hyperlink w:anchor="_Toc405642321" w:history="1">
        <w:r w:rsidR="003B16E0" w:rsidRPr="00F85BF1">
          <w:rPr>
            <w:rStyle w:val="Hyperlink"/>
            <w:noProof/>
          </w:rPr>
          <w:t>Yammer Enterprise</w:t>
        </w:r>
        <w:r w:rsidR="003B16E0">
          <w:rPr>
            <w:noProof/>
            <w:webHidden/>
          </w:rPr>
          <w:tab/>
        </w:r>
        <w:r w:rsidR="003B16E0">
          <w:rPr>
            <w:noProof/>
            <w:webHidden/>
          </w:rPr>
          <w:fldChar w:fldCharType="begin"/>
        </w:r>
        <w:r w:rsidR="003B16E0">
          <w:rPr>
            <w:noProof/>
            <w:webHidden/>
          </w:rPr>
          <w:instrText xml:space="preserve"> PAGEREF _Toc405642321 \h </w:instrText>
        </w:r>
        <w:r w:rsidR="003B16E0">
          <w:rPr>
            <w:noProof/>
            <w:webHidden/>
          </w:rPr>
        </w:r>
        <w:r w:rsidR="003B16E0">
          <w:rPr>
            <w:noProof/>
            <w:webHidden/>
          </w:rPr>
          <w:fldChar w:fldCharType="separate"/>
        </w:r>
        <w:r w:rsidR="00FD0B88">
          <w:rPr>
            <w:noProof/>
            <w:webHidden/>
          </w:rPr>
          <w:t>23</w:t>
        </w:r>
        <w:r w:rsidR="003B16E0">
          <w:rPr>
            <w:noProof/>
            <w:webHidden/>
          </w:rPr>
          <w:fldChar w:fldCharType="end"/>
        </w:r>
      </w:hyperlink>
    </w:p>
    <w:p w:rsidR="003B16E0" w:rsidRPr="00BF59BF" w:rsidRDefault="00BF59BF">
      <w:pPr>
        <w:pStyle w:val="TOC1"/>
        <w:tabs>
          <w:tab w:val="right" w:leader="dot" w:pos="5030"/>
        </w:tabs>
        <w:rPr>
          <w:rFonts w:eastAsia="PMingLiU"/>
          <w:b w:val="0"/>
          <w:caps w:val="0"/>
          <w:noProof/>
          <w:sz w:val="22"/>
          <w:lang w:val="en-US" w:eastAsia="en-US" w:bidi="ar-SA"/>
        </w:rPr>
      </w:pPr>
      <w:hyperlink w:anchor="_Toc405642322" w:history="1">
        <w:r w:rsidR="003B16E0" w:rsidRPr="00F85BF1">
          <w:rPr>
            <w:rStyle w:val="Hyperlink"/>
            <w:noProof/>
          </w:rPr>
          <w:t>1. Melléklet – Értesítések</w:t>
        </w:r>
        <w:r w:rsidR="003B16E0">
          <w:rPr>
            <w:noProof/>
            <w:webHidden/>
          </w:rPr>
          <w:tab/>
        </w:r>
        <w:r w:rsidR="003B16E0">
          <w:rPr>
            <w:noProof/>
            <w:webHidden/>
          </w:rPr>
          <w:fldChar w:fldCharType="begin"/>
        </w:r>
        <w:r w:rsidR="003B16E0">
          <w:rPr>
            <w:noProof/>
            <w:webHidden/>
          </w:rPr>
          <w:instrText xml:space="preserve"> PAGEREF _Toc405642322 \h </w:instrText>
        </w:r>
        <w:r w:rsidR="003B16E0">
          <w:rPr>
            <w:noProof/>
            <w:webHidden/>
          </w:rPr>
        </w:r>
        <w:r w:rsidR="003B16E0">
          <w:rPr>
            <w:noProof/>
            <w:webHidden/>
          </w:rPr>
          <w:fldChar w:fldCharType="separate"/>
        </w:r>
        <w:r w:rsidR="00FD0B88">
          <w:rPr>
            <w:noProof/>
            <w:webHidden/>
          </w:rPr>
          <w:t>24</w:t>
        </w:r>
        <w:r w:rsidR="003B16E0">
          <w:rPr>
            <w:noProof/>
            <w:webHidden/>
          </w:rPr>
          <w:fldChar w:fldCharType="end"/>
        </w:r>
      </w:hyperlink>
    </w:p>
    <w:p w:rsidR="003B16E0" w:rsidRPr="00BF59BF" w:rsidRDefault="00BF59BF" w:rsidP="00AB4BE5">
      <w:pPr>
        <w:pStyle w:val="TOC3"/>
        <w:rPr>
          <w:rFonts w:eastAsia="PMingLiU"/>
          <w:noProof/>
          <w:sz w:val="22"/>
          <w:lang w:val="en-US" w:eastAsia="en-US" w:bidi="ar-SA"/>
        </w:rPr>
      </w:pPr>
      <w:hyperlink w:anchor="_Toc405642323" w:history="1">
        <w:r w:rsidR="003B16E0" w:rsidRPr="00F85BF1">
          <w:rPr>
            <w:rStyle w:val="Hyperlink"/>
            <w:noProof/>
          </w:rPr>
          <w:t>Bing Maps</w:t>
        </w:r>
        <w:r w:rsidR="003B16E0">
          <w:rPr>
            <w:noProof/>
            <w:webHidden/>
          </w:rPr>
          <w:tab/>
        </w:r>
        <w:r w:rsidR="003B16E0">
          <w:rPr>
            <w:noProof/>
            <w:webHidden/>
          </w:rPr>
          <w:fldChar w:fldCharType="begin"/>
        </w:r>
        <w:r w:rsidR="003B16E0">
          <w:rPr>
            <w:noProof/>
            <w:webHidden/>
          </w:rPr>
          <w:instrText xml:space="preserve"> PAGEREF _Toc405642323 \h </w:instrText>
        </w:r>
        <w:r w:rsidR="003B16E0">
          <w:rPr>
            <w:noProof/>
            <w:webHidden/>
          </w:rPr>
        </w:r>
        <w:r w:rsidR="003B16E0">
          <w:rPr>
            <w:noProof/>
            <w:webHidden/>
          </w:rPr>
          <w:fldChar w:fldCharType="separate"/>
        </w:r>
        <w:r w:rsidR="00FD0B88">
          <w:rPr>
            <w:noProof/>
            <w:webHidden/>
          </w:rPr>
          <w:t>24</w:t>
        </w:r>
        <w:r w:rsidR="003B16E0">
          <w:rPr>
            <w:noProof/>
            <w:webHidden/>
          </w:rPr>
          <w:fldChar w:fldCharType="end"/>
        </w:r>
      </w:hyperlink>
    </w:p>
    <w:p w:rsidR="003B16E0" w:rsidRPr="00BF59BF" w:rsidRDefault="00BF59BF" w:rsidP="00AB4BE5">
      <w:pPr>
        <w:pStyle w:val="TOC3"/>
        <w:rPr>
          <w:rFonts w:eastAsia="PMingLiU"/>
          <w:noProof/>
          <w:sz w:val="22"/>
          <w:lang w:val="en-US" w:eastAsia="en-US" w:bidi="ar-SA"/>
        </w:rPr>
      </w:pPr>
      <w:hyperlink w:anchor="_Toc405642324" w:history="1">
        <w:r w:rsidR="003B16E0" w:rsidRPr="00F85BF1">
          <w:rPr>
            <w:rStyle w:val="Hyperlink"/>
            <w:noProof/>
          </w:rPr>
          <w:t>Ügyfélszolgálati tevékenység</w:t>
        </w:r>
        <w:r w:rsidR="003B16E0">
          <w:rPr>
            <w:noProof/>
            <w:webHidden/>
          </w:rPr>
          <w:tab/>
        </w:r>
        <w:r w:rsidR="003B16E0">
          <w:rPr>
            <w:noProof/>
            <w:webHidden/>
          </w:rPr>
          <w:fldChar w:fldCharType="begin"/>
        </w:r>
        <w:r w:rsidR="003B16E0">
          <w:rPr>
            <w:noProof/>
            <w:webHidden/>
          </w:rPr>
          <w:instrText xml:space="preserve"> PAGEREF _Toc405642324 \h </w:instrText>
        </w:r>
        <w:r w:rsidR="003B16E0">
          <w:rPr>
            <w:noProof/>
            <w:webHidden/>
          </w:rPr>
        </w:r>
        <w:r w:rsidR="003B16E0">
          <w:rPr>
            <w:noProof/>
            <w:webHidden/>
          </w:rPr>
          <w:fldChar w:fldCharType="separate"/>
        </w:r>
        <w:r w:rsidR="00FD0B88">
          <w:rPr>
            <w:noProof/>
            <w:webHidden/>
          </w:rPr>
          <w:t>24</w:t>
        </w:r>
        <w:r w:rsidR="003B16E0">
          <w:rPr>
            <w:noProof/>
            <w:webHidden/>
          </w:rPr>
          <w:fldChar w:fldCharType="end"/>
        </w:r>
      </w:hyperlink>
    </w:p>
    <w:p w:rsidR="003B16E0" w:rsidRPr="00BF59BF" w:rsidRDefault="00BF59BF" w:rsidP="00AB4BE5">
      <w:pPr>
        <w:pStyle w:val="TOC3"/>
        <w:rPr>
          <w:rFonts w:eastAsia="PMingLiU"/>
          <w:noProof/>
          <w:sz w:val="22"/>
          <w:lang w:val="en-US" w:eastAsia="en-US" w:bidi="ar-SA"/>
        </w:rPr>
      </w:pPr>
      <w:hyperlink w:anchor="_Toc405642325" w:history="1">
        <w:r w:rsidR="003B16E0" w:rsidRPr="00F85BF1">
          <w:rPr>
            <w:rStyle w:val="Hyperlink"/>
            <w:noProof/>
          </w:rPr>
          <w:t xml:space="preserve">A H.264/AVC képi szabvánnyal, a VC-1 videoszabvánnyal, </w:t>
        </w:r>
        <w:r w:rsidR="00C101E2">
          <w:rPr>
            <w:rStyle w:val="Hyperlink"/>
            <w:noProof/>
          </w:rPr>
          <w:br/>
        </w:r>
        <w:r w:rsidR="003B16E0" w:rsidRPr="00F85BF1">
          <w:rPr>
            <w:rStyle w:val="Hyperlink"/>
            <w:noProof/>
          </w:rPr>
          <w:t>az MPEG-4 képi szabvánnyal és az MPEG-2 videoszabvánnyal kapcsolatos értesítés</w:t>
        </w:r>
        <w:r w:rsidR="003B16E0">
          <w:rPr>
            <w:noProof/>
            <w:webHidden/>
          </w:rPr>
          <w:tab/>
        </w:r>
        <w:r w:rsidR="003B16E0">
          <w:rPr>
            <w:noProof/>
            <w:webHidden/>
          </w:rPr>
          <w:fldChar w:fldCharType="begin"/>
        </w:r>
        <w:r w:rsidR="003B16E0">
          <w:rPr>
            <w:noProof/>
            <w:webHidden/>
          </w:rPr>
          <w:instrText xml:space="preserve"> PAGEREF _Toc405642325 \h </w:instrText>
        </w:r>
        <w:r w:rsidR="003B16E0">
          <w:rPr>
            <w:noProof/>
            <w:webHidden/>
          </w:rPr>
        </w:r>
        <w:r w:rsidR="003B16E0">
          <w:rPr>
            <w:noProof/>
            <w:webHidden/>
          </w:rPr>
          <w:fldChar w:fldCharType="separate"/>
        </w:r>
        <w:r w:rsidR="00FD0B88">
          <w:rPr>
            <w:noProof/>
            <w:webHidden/>
          </w:rPr>
          <w:t>25</w:t>
        </w:r>
        <w:r w:rsidR="003B16E0">
          <w:rPr>
            <w:noProof/>
            <w:webHidden/>
          </w:rPr>
          <w:fldChar w:fldCharType="end"/>
        </w:r>
      </w:hyperlink>
    </w:p>
    <w:p w:rsidR="003B16E0" w:rsidRPr="00BF59BF" w:rsidRDefault="00BF59BF">
      <w:pPr>
        <w:pStyle w:val="TOC1"/>
        <w:tabs>
          <w:tab w:val="right" w:leader="dot" w:pos="5030"/>
        </w:tabs>
        <w:rPr>
          <w:rFonts w:eastAsia="PMingLiU"/>
          <w:b w:val="0"/>
          <w:caps w:val="0"/>
          <w:noProof/>
          <w:sz w:val="22"/>
          <w:lang w:val="en-US" w:eastAsia="en-US" w:bidi="ar-SA"/>
        </w:rPr>
      </w:pPr>
      <w:hyperlink w:anchor="_Toc405642326" w:history="1">
        <w:r w:rsidR="003B16E0" w:rsidRPr="00F85BF1">
          <w:rPr>
            <w:rStyle w:val="Hyperlink"/>
            <w:noProof/>
          </w:rPr>
          <w:t>2. Melléklet – Előfizetési Licenccsomagok</w:t>
        </w:r>
        <w:r w:rsidR="003B16E0">
          <w:rPr>
            <w:noProof/>
            <w:webHidden/>
          </w:rPr>
          <w:tab/>
        </w:r>
        <w:r w:rsidR="003B16E0">
          <w:rPr>
            <w:noProof/>
            <w:webHidden/>
          </w:rPr>
          <w:fldChar w:fldCharType="begin"/>
        </w:r>
        <w:r w:rsidR="003B16E0">
          <w:rPr>
            <w:noProof/>
            <w:webHidden/>
          </w:rPr>
          <w:instrText xml:space="preserve"> PAGEREF _Toc405642326 \h </w:instrText>
        </w:r>
        <w:r w:rsidR="003B16E0">
          <w:rPr>
            <w:noProof/>
            <w:webHidden/>
          </w:rPr>
        </w:r>
        <w:r w:rsidR="003B16E0">
          <w:rPr>
            <w:noProof/>
            <w:webHidden/>
          </w:rPr>
          <w:fldChar w:fldCharType="separate"/>
        </w:r>
        <w:r w:rsidR="00FD0B88">
          <w:rPr>
            <w:noProof/>
            <w:webHidden/>
          </w:rPr>
          <w:t>26</w:t>
        </w:r>
        <w:r w:rsidR="003B16E0">
          <w:rPr>
            <w:noProof/>
            <w:webHidden/>
          </w:rPr>
          <w:fldChar w:fldCharType="end"/>
        </w:r>
      </w:hyperlink>
    </w:p>
    <w:p w:rsidR="003B16E0" w:rsidRPr="00BF59BF" w:rsidRDefault="00BF59BF">
      <w:pPr>
        <w:pStyle w:val="TOC1"/>
        <w:tabs>
          <w:tab w:val="right" w:leader="dot" w:pos="5030"/>
        </w:tabs>
        <w:rPr>
          <w:rFonts w:eastAsia="PMingLiU"/>
          <w:b w:val="0"/>
          <w:caps w:val="0"/>
          <w:noProof/>
          <w:sz w:val="22"/>
          <w:lang w:val="en-US" w:eastAsia="en-US" w:bidi="ar-SA"/>
        </w:rPr>
      </w:pPr>
      <w:hyperlink w:anchor="_Toc405642327" w:history="1">
        <w:r w:rsidR="003B16E0" w:rsidRPr="00F85BF1">
          <w:rPr>
            <w:rStyle w:val="Hyperlink"/>
            <w:noProof/>
          </w:rPr>
          <w:t>3. Melléklet – Általános Szerződési Feltételek</w:t>
        </w:r>
        <w:r w:rsidR="003B16E0">
          <w:rPr>
            <w:noProof/>
            <w:webHidden/>
          </w:rPr>
          <w:tab/>
        </w:r>
        <w:r w:rsidR="003B16E0">
          <w:rPr>
            <w:noProof/>
            <w:webHidden/>
          </w:rPr>
          <w:fldChar w:fldCharType="begin"/>
        </w:r>
        <w:r w:rsidR="003B16E0">
          <w:rPr>
            <w:noProof/>
            <w:webHidden/>
          </w:rPr>
          <w:instrText xml:space="preserve"> PAGEREF _Toc405642327 \h </w:instrText>
        </w:r>
        <w:r w:rsidR="003B16E0">
          <w:rPr>
            <w:noProof/>
            <w:webHidden/>
          </w:rPr>
        </w:r>
        <w:r w:rsidR="003B16E0">
          <w:rPr>
            <w:noProof/>
            <w:webHidden/>
          </w:rPr>
          <w:fldChar w:fldCharType="separate"/>
        </w:r>
        <w:r w:rsidR="00FD0B88">
          <w:rPr>
            <w:noProof/>
            <w:webHidden/>
          </w:rPr>
          <w:t>27</w:t>
        </w:r>
        <w:r w:rsidR="003B16E0">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642257"/>
      <w:r>
        <w:lastRenderedPageBreak/>
        <w:t>Bevezetés</w:t>
      </w:r>
      <w:bookmarkEnd w:id="3"/>
      <w:bookmarkEnd w:id="4"/>
    </w:p>
    <w:p w:rsidR="003F6CEE" w:rsidRPr="006037F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rsidR="004D27A6" w:rsidRPr="006037F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tooltip="http://microsoft.com/licensing/contracts" w:history="1">
        <w:r w:rsidRPr="0028796A">
          <w:rPr>
            <w:rStyle w:val="Hyperlink"/>
            <w:lang w:eastAsia="en-US" w:bidi="ar-SA"/>
          </w:rPr>
          <w:t>http://microsoft.com/licensing/contracts</w:t>
        </w:r>
      </w:hyperlink>
      <w:r>
        <w:t xml:space="preserve"> webhelyen található.</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642258"/>
      <w:r>
        <w:t>Korábbi verziók</w:t>
      </w:r>
      <w:bookmarkEnd w:id="5"/>
    </w:p>
    <w:p w:rsidR="004D27A6" w:rsidRPr="006037F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642259"/>
      <w:r>
        <w:t>Pontosítások és a módosítások összefoglalása</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3"/>
        <w:gridCol w:w="5339"/>
      </w:tblGrid>
      <w:tr w:rsidR="00862C50" w:rsidRPr="00BF59BF" w:rsidTr="00BF59BF">
        <w:trPr>
          <w:tblHeader/>
        </w:trPr>
        <w:tc>
          <w:tcPr>
            <w:tcW w:w="5395" w:type="dxa"/>
            <w:shd w:val="clear" w:color="auto" w:fill="0072C6"/>
          </w:tcPr>
          <w:p w:rsidR="00862C50" w:rsidRPr="00BF59BF" w:rsidRDefault="00862C50" w:rsidP="00BF59BF">
            <w:pPr>
              <w:pStyle w:val="ProductList-Body"/>
              <w:spacing w:before="20" w:after="20"/>
              <w:rPr>
                <w:color w:val="FFFFFF"/>
              </w:rPr>
            </w:pPr>
            <w:r w:rsidRPr="00BF59BF">
              <w:rPr>
                <w:color w:val="FFFFFF"/>
              </w:rPr>
              <w:t>Kiegészítések</w:t>
            </w:r>
          </w:p>
        </w:tc>
        <w:tc>
          <w:tcPr>
            <w:tcW w:w="5395" w:type="dxa"/>
            <w:shd w:val="clear" w:color="auto" w:fill="0072C6"/>
          </w:tcPr>
          <w:p w:rsidR="00862C50" w:rsidRPr="00BF59BF" w:rsidRDefault="00862C50" w:rsidP="00BF59BF">
            <w:pPr>
              <w:pStyle w:val="ProductList-Body"/>
              <w:spacing w:before="20" w:after="20"/>
              <w:rPr>
                <w:color w:val="FFFFFF"/>
              </w:rPr>
            </w:pPr>
            <w:r w:rsidRPr="00BF59BF">
              <w:rPr>
                <w:color w:val="FFFFFF"/>
              </w:rPr>
              <w:t>Törlések</w:t>
            </w:r>
          </w:p>
        </w:tc>
      </w:tr>
      <w:tr w:rsidR="0080135B" w:rsidRPr="00BF59BF" w:rsidTr="00BF59BF">
        <w:tc>
          <w:tcPr>
            <w:tcW w:w="5395" w:type="dxa"/>
            <w:shd w:val="clear" w:color="auto" w:fill="auto"/>
          </w:tcPr>
          <w:p w:rsidR="0080135B" w:rsidRPr="00BF59BF" w:rsidRDefault="00D87575" w:rsidP="00C614F3">
            <w:pPr>
              <w:pStyle w:val="ProductList-Body"/>
            </w:pPr>
            <w:r w:rsidRPr="00BF59BF">
              <w:t>Nagyvállalati Felhő csomag</w:t>
            </w:r>
          </w:p>
        </w:tc>
        <w:tc>
          <w:tcPr>
            <w:tcW w:w="5395" w:type="dxa"/>
            <w:shd w:val="clear" w:color="auto" w:fill="auto"/>
          </w:tcPr>
          <w:p w:rsidR="0080135B" w:rsidRPr="00BF59BF"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Módosítások</w:t>
      </w:r>
    </w:p>
    <w:p w:rsidR="00FC5782" w:rsidRPr="006037F5" w:rsidRDefault="0099256C" w:rsidP="00EF1136">
      <w:pPr>
        <w:pStyle w:val="ProductList-Body"/>
        <w:ind w:left="180"/>
      </w:pPr>
      <w:r>
        <w:rPr>
          <w:b/>
          <w:color w:val="00188F"/>
        </w:rPr>
        <w:t>Általános feltételek</w:t>
      </w:r>
    </w:p>
    <w:p w:rsidR="00117EB2" w:rsidRPr="006037F5" w:rsidRDefault="00117EB2" w:rsidP="00EF1136">
      <w:pPr>
        <w:pStyle w:val="ProductList-Body"/>
        <w:keepNext/>
        <w:keepLines/>
        <w:ind w:left="180"/>
      </w:pPr>
      <w:r>
        <w:t>Világossá tettük, hogy az ingyenes próbákra nem vonatkoznak az Adatmegőrzési rendelkezések.</w:t>
      </w:r>
    </w:p>
    <w:p w:rsidR="003F6CEE" w:rsidRPr="006037F5" w:rsidRDefault="00117EB2" w:rsidP="00EF1136">
      <w:pPr>
        <w:pStyle w:val="ProductList-Body"/>
        <w:ind w:left="180"/>
      </w:pPr>
      <w:r>
        <w:t>Töröltük a Szerzett jogok című szakaszt.</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Az Adatvédelmi és biztonsági feltételek szakasz Adatfeldolgozási feltételek című alszakasza</w:t>
      </w:r>
    </w:p>
    <w:p w:rsidR="00AB5CE8" w:rsidRPr="006037F5" w:rsidRDefault="00AB5CE8" w:rsidP="00EF1136">
      <w:pPr>
        <w:pStyle w:val="ProductList-Body"/>
        <w:ind w:left="180"/>
      </w:pPr>
      <w:r>
        <w:t>Az „Online Szolgáltatások” definíciójában átdolgoztuk az Office 365-szolgáltatások és a Microsoft Intune Online Szolgáltatások definícióját.</w:t>
      </w:r>
    </w:p>
    <w:p w:rsidR="00117EB2" w:rsidRPr="006037F5" w:rsidRDefault="00AB5CE8" w:rsidP="00EF1136">
      <w:pPr>
        <w:pStyle w:val="ProductList-Body"/>
        <w:ind w:left="180"/>
      </w:pPr>
      <w:r>
        <w:t>A Biztonság című alszakaszban világossá tettük, hogy az Információbiztonsági Esemény kezelésének területéhez kapcsolódóan mit jelent az eseményre történő reagálás folyamata.</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Világossá tettük a felhasználói SL licencekre vonatkozó követelményeket.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 Szolgáltatások</w:t>
      </w:r>
    </w:p>
    <w:p w:rsidR="00D6318B" w:rsidRPr="006037F5" w:rsidRDefault="00D87575" w:rsidP="00EF1136">
      <w:pPr>
        <w:pStyle w:val="ProductList-Body"/>
        <w:ind w:left="180"/>
      </w:pPr>
      <w:r>
        <w:t>Világossá tettük, hogy korlátozott lehet bizonyos adatközpontokhoz való hozzáférés.</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Világossá tettük, hogy a Közösségi Tartalom kizárólag belső üzleti célokra használható.</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365-alkalmazások</w:t>
      </w:r>
    </w:p>
    <w:p w:rsidR="00D6318B" w:rsidRPr="006037F5" w:rsidRDefault="00C614F3" w:rsidP="0015568B">
      <w:pPr>
        <w:pStyle w:val="ProductList-Body"/>
        <w:tabs>
          <w:tab w:val="right" w:pos="10800"/>
        </w:tabs>
        <w:ind w:left="180"/>
      </w:pPr>
      <w:r>
        <w:t>Az „SCA” rövidítés helyett a „megosztott számítógép-aktiválás” teljes szöveget használjuk.</w:t>
      </w:r>
      <w:r w:rsidR="0015568B">
        <w:tab/>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2. melléklet – Előfizetési Licenccsomagok</w:t>
      </w:r>
    </w:p>
    <w:p w:rsidR="00C614F3" w:rsidRPr="006037F5" w:rsidRDefault="00D6318B" w:rsidP="00EF1136">
      <w:pPr>
        <w:pStyle w:val="ProductList-Body"/>
        <w:ind w:left="180"/>
      </w:pPr>
      <w:r>
        <w:t>A dokumentum kiegészült a Nagyvállalati Felhő csomaggal.</w:t>
      </w:r>
    </w:p>
    <w:p w:rsidR="00D87575" w:rsidRPr="006037F5" w:rsidRDefault="00D87575" w:rsidP="00EF1136">
      <w:pPr>
        <w:pStyle w:val="ProductList-Body"/>
        <w:ind w:left="180"/>
      </w:pPr>
      <w:r>
        <w:t>Az Office 365 Enterprise K1 csomag kiegészült a Yammer Enterprise licenccel.</w:t>
      </w:r>
    </w:p>
    <w:p w:rsidR="00AB5CE8" w:rsidRPr="006037F5" w:rsidRDefault="005D1CA5" w:rsidP="00EF1136">
      <w:pPr>
        <w:pStyle w:val="ProductList-Body"/>
        <w:ind w:left="180"/>
      </w:pPr>
      <w:r>
        <w:t>A dokumentum kiegészült a Nagyvállalati Felhő csomagra vonatkozó megjegyzéssel.</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642260"/>
      <w:r>
        <w:lastRenderedPageBreak/>
        <w:t>Általános feltételek</w:t>
      </w:r>
      <w:bookmarkEnd w:id="13"/>
      <w:bookmarkEnd w:id="14"/>
    </w:p>
    <w:p w:rsidR="00730B3A" w:rsidRPr="006037F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 </w:t>
      </w:r>
      <w:hyperlink w:anchor="Attachment2" w:tooltip="2. melléklet"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642261"/>
      <w:r>
        <w:t>Meghatározások</w:t>
      </w:r>
      <w:bookmarkEnd w:id="15"/>
    </w:p>
    <w:p w:rsidR="00103924" w:rsidRPr="006037F5" w:rsidRDefault="00103924" w:rsidP="00337870">
      <w:pPr>
        <w:pStyle w:val="ProductList-Body"/>
        <w:spacing w:after="120"/>
      </w:pPr>
      <w:r>
        <w:t>Ha az alábbi kifejezések valamelyike nincs meghatározva az Ügyfél nagybani licencbeadási szerződésében, akkor arra a következő meghatározás érvényes.</w:t>
      </w:r>
    </w:p>
    <w:p w:rsidR="00103924" w:rsidRPr="006037F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rsidR="00103924" w:rsidRPr="006037F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rsidR="00103924" w:rsidRPr="006037F5" w:rsidRDefault="00337870" w:rsidP="00337870">
      <w:pPr>
        <w:pStyle w:val="ProductList-Body"/>
        <w:spacing w:after="120"/>
      </w:pPr>
      <w:r>
        <w:t>A „Példány” egy olyan lemezkép a szoftverről, amely a szoftver telepítési eljárásának végrehajtásakor vagy egy ilyen lemezkép duplikálásakor jön létre.</w:t>
      </w:r>
    </w:p>
    <w:p w:rsidR="00103924" w:rsidRPr="006037F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rsidR="00103924" w:rsidRPr="006037F5" w:rsidRDefault="00874919" w:rsidP="00337870">
      <w:pPr>
        <w:pStyle w:val="ProductList-Body"/>
        <w:spacing w:after="120"/>
      </w:pPr>
      <w:r>
        <w:t>A „Nem-Microsoft Termék” kifejezés bármilyen harmadik fél márkájú szoftvert, adatot, szolgáltatást, webhelyet vagy terméket jelent.</w:t>
      </w:r>
    </w:p>
    <w:p w:rsidR="00103924" w:rsidRPr="006037F5" w:rsidRDefault="00874919" w:rsidP="00337870">
      <w:pPr>
        <w:pStyle w:val="ProductList-Body"/>
        <w:spacing w:after="120"/>
      </w:pPr>
      <w:r>
        <w:t xml:space="preserve">Az „Online Szolgáltatás” a Microsoft által üzemeltetett olyan szolgáltatást jelent, amelyre az Ügyfél a Microsoft nagybani licencbeadási szerződése keretében előfizet, ideértve a Terméklista Online Szolgáltatások szakaszában meghatározott bármely szolgáltatást is. A Terméklista a </w:t>
      </w:r>
      <w:hyperlink r:id="rId21" w:history="1">
        <w:r w:rsidRPr="0028796A">
          <w:rPr>
            <w:rStyle w:val="Hyperlink"/>
            <w:lang w:val="pt-BR" w:eastAsia="en-US" w:bidi="ar-SA"/>
          </w:rPr>
          <w:t>http://go.microsoft.com/?linkid=9839207</w:t>
        </w:r>
      </w:hyperlink>
      <w:r w:rsidRPr="003F3A6B">
        <w:t xml:space="preserve"> webhelyen található.</w:t>
      </w:r>
    </w:p>
    <w:p w:rsidR="00103924" w:rsidRPr="006037F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rsidR="00730B3A" w:rsidRPr="006037F5" w:rsidRDefault="00337870" w:rsidP="00103924">
      <w:pPr>
        <w:pStyle w:val="ProductList-Body"/>
      </w:pPr>
      <w:r>
        <w:t>Az „SL” előfizetési licencet jelent.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642262"/>
      <w:r>
        <w:t>Az Online Szolgáltatás Feltételeinek frissítése</w:t>
      </w:r>
      <w:bookmarkEnd w:id="16"/>
    </w:p>
    <w:p w:rsidR="00103924" w:rsidRPr="006037F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642263"/>
      <w:r>
        <w:t>Kötelezően előírt módosítások és nemzetközi elérhetőség</w:t>
      </w:r>
      <w:bookmarkEnd w:id="17"/>
    </w:p>
    <w:p w:rsidR="00103924" w:rsidRPr="006037F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642264"/>
      <w:r>
        <w:t>Adatok megőrzése</w:t>
      </w:r>
      <w:bookmarkEnd w:id="18"/>
    </w:p>
    <w:p w:rsidR="00103924" w:rsidRPr="006037F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rsidR="00103924" w:rsidRPr="006037F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rsidR="00103924" w:rsidRPr="006037F5" w:rsidRDefault="00103924" w:rsidP="00366C8E">
      <w:pPr>
        <w:pStyle w:val="ProductList-SubSubSectionHeading"/>
        <w:outlineLvl w:val="1"/>
      </w:pPr>
      <w:bookmarkStart w:id="19" w:name="_Toc405642265"/>
      <w:r>
        <w:t>Szoftverek használata az online szolgáltatással</w:t>
      </w:r>
      <w:bookmarkEnd w:id="19"/>
    </w:p>
    <w:p w:rsidR="00103924" w:rsidRPr="006037F5" w:rsidRDefault="00103924" w:rsidP="00103924">
      <w:pPr>
        <w:pStyle w:val="ProductList-Body"/>
      </w:pPr>
      <w:r>
        <w:t>Előfordulhat, hogy az Online Szolgáltatás használatához az Ügyfélnek telepítenie kell bizonyos Microsoft-szoftvereket. Amennyiben igen, erre a következő feltételek vonatkoznak:</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Microsoft szoftverek licencfeltételei</w:t>
      </w:r>
    </w:p>
    <w:p w:rsidR="00103924" w:rsidRPr="006037F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A szoftver eredetiségének ellenőrzése, automatikus frissítései és rá vonatkozó adatok gyűjtése</w:t>
      </w:r>
    </w:p>
    <w:p w:rsidR="00103924" w:rsidRPr="006037F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Harmadik fél szoftverösszetevői</w:t>
      </w:r>
    </w:p>
    <w:p w:rsidR="00103924" w:rsidRPr="006037F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642266"/>
      <w:r>
        <w:t>Nem-Microsoft Termékek</w:t>
      </w:r>
      <w:bookmarkEnd w:id="20"/>
    </w:p>
    <w:p w:rsidR="00103924" w:rsidRPr="006037F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642267"/>
      <w:r>
        <w:t>A megfelelő használatra vonatkozó szabályzat</w:t>
      </w:r>
      <w:bookmarkEnd w:id="21"/>
    </w:p>
    <w:p w:rsidR="00AD5F09" w:rsidRPr="006037F5" w:rsidRDefault="00AD5F09" w:rsidP="00AD5F09">
      <w:pPr>
        <w:pStyle w:val="ProductList-Body"/>
      </w:pPr>
      <w:r>
        <w:t>Sem az Ügyfél, sem pedig senki más, aki az Ügyfélen keresztül ér el egy Online Szolgáltatást, nem használhatja az Online Szolgáltatást:</w:t>
      </w:r>
    </w:p>
    <w:p w:rsidR="00AD5F09" w:rsidRPr="006037F5" w:rsidRDefault="00AD5F09" w:rsidP="00A44A41">
      <w:pPr>
        <w:pStyle w:val="ProductList-Body"/>
        <w:numPr>
          <w:ilvl w:val="0"/>
          <w:numId w:val="2"/>
        </w:numPr>
        <w:ind w:left="450" w:hanging="270"/>
      </w:pPr>
      <w:r>
        <w:t>jogszabály, rendelkezés, kormányrendelet vagy határozat által tiltott módon;</w:t>
      </w:r>
    </w:p>
    <w:p w:rsidR="00AD5F09" w:rsidRPr="006037F5" w:rsidRDefault="00AD5F09" w:rsidP="0088164F">
      <w:pPr>
        <w:pStyle w:val="ProductList-Body"/>
        <w:numPr>
          <w:ilvl w:val="0"/>
          <w:numId w:val="2"/>
        </w:numPr>
        <w:spacing w:before="40"/>
        <w:ind w:left="450" w:hanging="270"/>
      </w:pPr>
      <w:r>
        <w:t xml:space="preserve">mások jogainak megsértésére; </w:t>
      </w:r>
    </w:p>
    <w:p w:rsidR="00AD5F09" w:rsidRPr="006037F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rsidR="00AD5F09" w:rsidRPr="006037F5" w:rsidRDefault="00AD5F09" w:rsidP="0088164F">
      <w:pPr>
        <w:pStyle w:val="ProductList-Body"/>
        <w:numPr>
          <w:ilvl w:val="0"/>
          <w:numId w:val="2"/>
        </w:numPr>
        <w:spacing w:before="40"/>
        <w:ind w:left="450" w:hanging="270"/>
      </w:pPr>
      <w:r>
        <w:t>levélszemét és kártékony programok terjesztésére;</w:t>
      </w:r>
    </w:p>
    <w:p w:rsidR="00AD5F09" w:rsidRPr="006037F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rsidR="00AD5F09" w:rsidRPr="006037F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rsidR="00103924" w:rsidRPr="006037F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642268"/>
      <w:r>
        <w:t>Technikai korlátozások</w:t>
      </w:r>
      <w:bookmarkEnd w:id="22"/>
    </w:p>
    <w:p w:rsidR="003C35CD" w:rsidRPr="006037F5" w:rsidRDefault="003C35CD" w:rsidP="003C35CD">
      <w:pPr>
        <w:pStyle w:val="ProductList-Body"/>
      </w:pPr>
      <w:r>
        <w:t>Az Ügyfélnek be kell tartania és nem szabad megkerülnie az Online Szolgáltatás technikai korlátozásait, amelyek csak az Online Szolgáltatás Ügyfél által meghatározott módokon történő használatát teszik lehetővé.</w:t>
      </w:r>
    </w:p>
    <w:p w:rsidR="00103924" w:rsidRPr="006037F5" w:rsidRDefault="00103924" w:rsidP="00103924">
      <w:pPr>
        <w:pStyle w:val="ProductList-Body"/>
      </w:pPr>
    </w:p>
    <w:p w:rsidR="003F3A6B" w:rsidRDefault="003F3A6B" w:rsidP="00366C8E">
      <w:pPr>
        <w:pStyle w:val="ProductList-SubSubSectionHeading"/>
        <w:outlineLvl w:val="1"/>
      </w:pPr>
    </w:p>
    <w:p w:rsidR="00AD5F09" w:rsidRPr="006037F5" w:rsidRDefault="00AD5F09" w:rsidP="00366C8E">
      <w:pPr>
        <w:pStyle w:val="ProductList-SubSubSectionHeading"/>
        <w:outlineLvl w:val="1"/>
      </w:pPr>
      <w:bookmarkStart w:id="23" w:name="_Toc405642269"/>
      <w:r>
        <w:t>A jogszabályoknak való megfelelés</w:t>
      </w:r>
      <w:bookmarkEnd w:id="23"/>
    </w:p>
    <w:p w:rsidR="00AD5F09" w:rsidRPr="006037F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rsidR="00AD5F09" w:rsidRPr="006037F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642270"/>
      <w:r>
        <w:t>Elektronikus értesítések</w:t>
      </w:r>
      <w:bookmarkEnd w:id="24"/>
    </w:p>
    <w:p w:rsidR="00AD5F09" w:rsidRPr="006037F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642271"/>
      <w:r>
        <w:t>A licencek átrendelése</w:t>
      </w:r>
      <w:bookmarkEnd w:id="25"/>
    </w:p>
    <w:p w:rsidR="00AD5F09" w:rsidRPr="006037F5" w:rsidRDefault="00AD5F09" w:rsidP="00AD5F09">
      <w:pPr>
        <w:pStyle w:val="ProductList-Body"/>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642272"/>
      <w:r>
        <w:t>Betűkészlet-összetevők</w:t>
      </w:r>
      <w:bookmarkEnd w:id="26"/>
    </w:p>
    <w:p w:rsidR="00AD5F09" w:rsidRPr="006037F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642273"/>
      <w:r>
        <w:t>Multiplexálás</w:t>
      </w:r>
      <w:bookmarkEnd w:id="27"/>
    </w:p>
    <w:p w:rsidR="00103924" w:rsidRPr="006037F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642274"/>
      <w:r>
        <w:t>Adatvédelmi és Biztonsági Feltételek</w:t>
      </w:r>
      <w:bookmarkEnd w:id="28"/>
      <w:bookmarkEnd w:id="29"/>
    </w:p>
    <w:p w:rsidR="00F77036" w:rsidRPr="006037F5" w:rsidRDefault="00F77036" w:rsidP="00F77036">
      <w:pPr>
        <w:pStyle w:val="ProductList-Body"/>
      </w:pPr>
      <w:r>
        <w:t xml:space="preserve">Az Online Szolgáltatások Feltételeinek ez a szakasza két részből áll: </w:t>
      </w:r>
    </w:p>
    <w:p w:rsidR="00F77036" w:rsidRPr="006037F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rsidR="000E6ED8" w:rsidRPr="006037F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642275"/>
      <w:r>
        <w:t>Általános adatvédelmi és biztonsági feltételek</w:t>
      </w:r>
      <w:bookmarkEnd w:id="30"/>
    </w:p>
    <w:p w:rsidR="00F77036" w:rsidRPr="006037F5" w:rsidRDefault="00F77036" w:rsidP="00366C8E">
      <w:pPr>
        <w:pStyle w:val="ProductList-SubSubSectionHeading"/>
        <w:outlineLvl w:val="2"/>
      </w:pPr>
      <w:bookmarkStart w:id="31" w:name="_Toc405642276"/>
      <w:r>
        <w:t>Érvényességi kör</w:t>
      </w:r>
      <w:bookmarkEnd w:id="31"/>
    </w:p>
    <w:p w:rsidR="00F77036" w:rsidRPr="006037F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Yammer és Parature a Microsofttól, amelyekre alább, a megfelelő </w:t>
      </w:r>
      <w:hyperlink w:anchor="OnlineServiceSpecificTerms" w:tooltip="Online Szolgáltatások Szolgáltatásspecifikus Feltételeiben" w:history="1">
        <w:r>
          <w:rPr>
            <w:rStyle w:val="Hyperlink"/>
          </w:rPr>
          <w:t>Online Szolgáltatások Szolgáltatásspecifikus Feltételeiben</w:t>
        </w:r>
      </w:hyperlink>
      <w:r>
        <w:t xml:space="preserve"> hivatkozott adatvédelmi és/vagy biztonsági feltételek vonatkoznak.</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642277"/>
      <w:r>
        <w:t>Az Ügyféladatok használata</w:t>
      </w:r>
      <w:bookmarkEnd w:id="32"/>
    </w:p>
    <w:p w:rsidR="00F77036" w:rsidRPr="006037F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642278"/>
      <w:r>
        <w:t>Az Ügyféladatok nyilvánosságra hozatala</w:t>
      </w:r>
      <w:bookmarkEnd w:id="33"/>
    </w:p>
    <w:p w:rsidR="00F77036" w:rsidRPr="006037F5" w:rsidRDefault="00F77036" w:rsidP="00F824AC">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ha erre a végfelhasználó engedélyt ad; (3) az OST-ben meghatározott esetekben és módon; valamint (4) ha ezt jogszabály írja elő. </w:t>
      </w:r>
    </w:p>
    <w:p w:rsidR="00F77036" w:rsidRPr="006037F5" w:rsidRDefault="00F77036" w:rsidP="00F824AC">
      <w:pPr>
        <w:pStyle w:val="ProductList-Body"/>
        <w:spacing w:after="120"/>
      </w:pPr>
      <w:r>
        <w:t>A Microsoft nem bocsát semmilyen Ügyféladatot a bűnüldöző szervek rendelkezésére, kivéve, ha ezt jogszabály írja elő. Amennyiben a bűnüldöző szervek Ügyféladatok szolgáltatása céljából keresnék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kiadatási kérelem egy példányát, kivéve, ha ezt jogszabály tiltja.</w:t>
      </w:r>
    </w:p>
    <w:p w:rsidR="00F77036" w:rsidRPr="006037F5" w:rsidRDefault="00F77036" w:rsidP="00F824AC">
      <w:pPr>
        <w:pStyle w:val="ProductList-Body"/>
        <w:spacing w:after="120"/>
      </w:pPr>
      <w:r>
        <w:t>Ha bármilyen más harmadik féltől (például az Ügyfél végfelhasználóitól) érkezik az Ügyféladatokra vonatkozó kérés, akkor a Microsoft azonnal értesíti az Ügyfelet, kivéve, ha ezt jogszabály tiltja. Ha törvényi előírás nem kötelezi a Microsoftot az Ügyféladatok kiadására, akkor a Microsoft vissza fogja utasítani a kérést. Amennyiben a kérés érvényes, és a Microsoft az adatok kiadására lenne kényszeríthető, akkor a Microsoft megkísérli az Ügyfélhez irányítani az adott harmadik felet, hogy az közvetlenül az Ügyféltől kérje az Ügyféladatokat.</w:t>
      </w:r>
    </w:p>
    <w:p w:rsidR="00F77036" w:rsidRPr="006037F5" w:rsidRDefault="00F77036" w:rsidP="00AE69BA">
      <w:pPr>
        <w:pStyle w:val="ProductList-Body"/>
        <w:spacing w:after="120"/>
      </w:pPr>
      <w:r>
        <w:t>Kivéve azt az esetet, ha erre az Ügyfél kéri, a Microsoft nem ad harmadik félnek: (1)</w:t>
      </w:r>
      <w:r w:rsidR="00D538D7">
        <w:t xml:space="preserve"> </w:t>
      </w:r>
      <w:r>
        <w:t xml:space="preserve">közvetlen, közvetett, általános vagy szabad hozzáférést az Ügyféladatokhoz; (2) az Ügyféladatok titkosítására használt platformtitkosítási kulcsot, illetve lehetőséget az ilyen titkosítás feltörésére; illetve (3) semmiféle hozzáférést az Ügyféladatokhoz, ha a Microsoft tudja, hogy az ilyen adatokat a kérésben megfogalmazottaktól eltérő célokra fogják felhasználni. </w:t>
      </w:r>
    </w:p>
    <w:p w:rsidR="00F77036" w:rsidRPr="006037F5" w:rsidRDefault="00F77036" w:rsidP="00F77036">
      <w:pPr>
        <w:pStyle w:val="ProductList-Body"/>
      </w:pPr>
      <w:r>
        <w:t xml:space="preserve">A fentiek elősegítése érdekében a Microsoft megadhatja a harmadik félnek az Ügyfél alapvető kapcsolatfelvételi adatait.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642279"/>
      <w:r>
        <w:t>Oktatási intézmények</w:t>
      </w:r>
      <w:bookmarkEnd w:id="34"/>
    </w:p>
    <w:p w:rsidR="00F77036" w:rsidRPr="006037F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rsidR="00F77036" w:rsidRPr="006037F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rsidR="00F77036" w:rsidRPr="006037F5" w:rsidRDefault="00F77036" w:rsidP="00F77036">
      <w:pPr>
        <w:pStyle w:val="ProductList-Body"/>
      </w:pPr>
    </w:p>
    <w:p w:rsidR="00A07466" w:rsidRDefault="00A07466" w:rsidP="00366C8E">
      <w:pPr>
        <w:pStyle w:val="ProductList-SubSubSectionHeading"/>
        <w:outlineLvl w:val="2"/>
      </w:pPr>
    </w:p>
    <w:p w:rsidR="00A07466" w:rsidRDefault="00A07466" w:rsidP="00366C8E">
      <w:pPr>
        <w:pStyle w:val="ProductList-SubSubSectionHeading"/>
        <w:outlineLvl w:val="2"/>
      </w:pPr>
    </w:p>
    <w:p w:rsidR="00F77036" w:rsidRPr="006037F5" w:rsidRDefault="00F77036" w:rsidP="00366C8E">
      <w:pPr>
        <w:pStyle w:val="ProductList-SubSubSectionHeading"/>
        <w:outlineLvl w:val="2"/>
      </w:pPr>
      <w:bookmarkStart w:id="35" w:name="_Toc405642280"/>
      <w:r>
        <w:t>Biztonság</w:t>
      </w:r>
      <w:bookmarkEnd w:id="35"/>
    </w:p>
    <w:p w:rsidR="00F77036" w:rsidRPr="006037F5" w:rsidRDefault="00F77036" w:rsidP="00F7703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6" w:name="_Toc405642281"/>
      <w:r>
        <w:t>Értesítés Biztonsági Eseményről</w:t>
      </w:r>
      <w:bookmarkEnd w:id="36"/>
    </w:p>
    <w:p w:rsidR="00F77036" w:rsidRPr="006037F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rsidR="00F77036" w:rsidRPr="006037F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rsidR="00F77036" w:rsidRPr="006037F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642282"/>
      <w:r>
        <w:t>Az adatfeldolgozás helye</w:t>
      </w:r>
      <w:bookmarkEnd w:id="37"/>
    </w:p>
    <w:p w:rsidR="00F77036" w:rsidRPr="006037F5"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642283"/>
      <w:r>
        <w:t>Előzetes kiadások</w:t>
      </w:r>
      <w:bookmarkEnd w:id="38"/>
    </w:p>
    <w:p w:rsidR="00F77036" w:rsidRPr="006037F5" w:rsidRDefault="00F77036" w:rsidP="00F77036">
      <w:pPr>
        <w:pStyle w:val="ProductList-Body"/>
      </w:pPr>
      <w:r>
        <w:t>A Microsoft előzetes, béta- vagy egyéb kiadás előtti funkciókat és szolgáltatásokat (a továbbiakban „Előzetes”)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642284"/>
      <w:r>
        <w:t>Alvállalkozók alkalmazása</w:t>
      </w:r>
      <w:bookmarkEnd w:id="39"/>
    </w:p>
    <w:p w:rsidR="000E6ED8" w:rsidRPr="006037F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642285"/>
      <w:r>
        <w:t>Kapcsolattartás a Microsofttal</w:t>
      </w:r>
      <w:bookmarkEnd w:id="40"/>
    </w:p>
    <w:p w:rsidR="00F77036" w:rsidRPr="006037F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5" w:history="1">
        <w:r>
          <w:rPr>
            <w:rStyle w:val="Hyperlink"/>
          </w:rPr>
          <w:t>http://go.microsoft.com/?linkid=9846224</w:t>
        </w:r>
      </w:hyperlink>
      <w:r>
        <w:t xml:space="preserve"> webhelyen található adatvédelmi webes űrlapját. A Microsoft levelezési címe:</w:t>
      </w:r>
      <w:r w:rsidR="008130DD">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642286"/>
      <w:r>
        <w:t>Adatfeldolgozási Feltételek</w:t>
      </w:r>
      <w:bookmarkEnd w:id="41"/>
    </w:p>
    <w:p w:rsidR="00F77036" w:rsidRPr="006037F5" w:rsidRDefault="00F77036" w:rsidP="00F824AC">
      <w:pPr>
        <w:pStyle w:val="ProductList-Body"/>
        <w:spacing w:after="120"/>
      </w:pPr>
      <w:r>
        <w:t>Az Adatfeldolgozási Feltételek (a továbbiakban „DPT”) közé tartoznak a jelen szakasz feltételei.</w:t>
      </w:r>
    </w:p>
    <w:p w:rsidR="00F77036" w:rsidRPr="006037F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tooltip="3. melléklet" w:history="1">
        <w:r>
          <w:rPr>
            <w:rStyle w:val="Hyperlink"/>
          </w:rPr>
          <w:t>3. melléklet</w:t>
        </w:r>
      </w:hyperlink>
      <w:r>
        <w:t xml:space="preserve"> tartalmazza. Továbbá:</w:t>
      </w:r>
    </w:p>
    <w:p w:rsidR="00F77036" w:rsidRPr="006037F5" w:rsidRDefault="00FB4EAC" w:rsidP="00A44A41">
      <w:pPr>
        <w:pStyle w:val="ProductList-Body"/>
        <w:numPr>
          <w:ilvl w:val="0"/>
          <w:numId w:val="4"/>
        </w:numPr>
        <w:ind w:left="450" w:hanging="270"/>
      </w:pPr>
      <w:r>
        <w:t>a</w:t>
      </w:r>
      <w:r w:rsidR="00F77036">
        <w:t xml:space="preserve"> nagybani licencbeadási szerződés aláírása egyben a </w:t>
      </w:r>
      <w:hyperlink w:anchor="Attachment3" w:tooltip="3. melléklet" w:history="1">
        <w:r w:rsidR="00F77036">
          <w:rPr>
            <w:rStyle w:val="Hyperlink"/>
          </w:rPr>
          <w:t>3. melléklet</w:t>
        </w:r>
      </w:hyperlink>
      <w:r w:rsidR="00F77036">
        <w:t xml:space="preserve"> aláírását is jelenti, amelyet a Microsoft Corporation ellenjegyzett:</w:t>
      </w:r>
    </w:p>
    <w:p w:rsidR="00F77036" w:rsidRPr="006037F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rsidR="00F77036" w:rsidRPr="006037F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rsidR="00F77036" w:rsidRPr="006037F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rsidR="00F77036" w:rsidRPr="006037F5" w:rsidRDefault="00F77036" w:rsidP="00A44A41">
      <w:pPr>
        <w:pStyle w:val="ProductList-Body"/>
        <w:numPr>
          <w:ilvl w:val="0"/>
          <w:numId w:val="5"/>
        </w:numPr>
        <w:ind w:left="450" w:hanging="270"/>
      </w:pPr>
      <w:r>
        <w:t>az Ügyfél és minden elutasító Társvállalat teljes hivatalos neve;</w:t>
      </w:r>
    </w:p>
    <w:p w:rsidR="00F77036" w:rsidRPr="006037F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rsidR="00F77036" w:rsidRPr="006037F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rsidR="00F77036" w:rsidRPr="006037F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rsidR="00F77036" w:rsidRPr="006037F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rsidR="000E6ED8" w:rsidRPr="006037F5" w:rsidRDefault="00F77036" w:rsidP="00F824AC">
      <w:pPr>
        <w:pStyle w:val="ProductList-Body"/>
      </w:pPr>
      <w:r>
        <w:rPr>
          <w:b/>
        </w:rPr>
        <w:t>A DPT-ben az „Online Szolgáltatások” kifejezés csak az alábbi táblázatban felsorolt szolgáltatásokat jelenti, nem jelenti az Előzetes, a béta és az egyéb kibocsátás előtti funkciókat és szolgáltatásokat, az „Ügyféladatok” kifejezés pedig csak az Online Szolgáltatások használatán keresztül megadott Ügyféladatokat jelenti.</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BF59BF" w:rsidTr="00BF59BF">
        <w:trPr>
          <w:tblHeader/>
        </w:trPr>
        <w:tc>
          <w:tcPr>
            <w:tcW w:w="10800" w:type="dxa"/>
            <w:gridSpan w:val="2"/>
            <w:shd w:val="clear" w:color="auto" w:fill="auto"/>
          </w:tcPr>
          <w:p w:rsidR="0088164F" w:rsidRPr="00BF59BF" w:rsidRDefault="0088164F" w:rsidP="00BF59BF">
            <w:pPr>
              <w:pStyle w:val="ProductList-Body"/>
              <w:spacing w:before="20" w:after="20"/>
              <w:rPr>
                <w:color w:val="FFFFFF"/>
              </w:rPr>
            </w:pPr>
            <w:r w:rsidRPr="00BF59BF">
              <w:rPr>
                <w:color w:val="FFFFFF"/>
              </w:rPr>
              <w:t>Online Szolgáltatások</w:t>
            </w:r>
          </w:p>
        </w:tc>
      </w:tr>
      <w:tr w:rsidR="00256427" w:rsidRPr="00BF59BF" w:rsidTr="00BF59BF">
        <w:tc>
          <w:tcPr>
            <w:tcW w:w="2610" w:type="dxa"/>
            <w:shd w:val="clear" w:color="auto" w:fill="auto"/>
            <w:vAlign w:val="center"/>
          </w:tcPr>
          <w:p w:rsidR="00256427" w:rsidRPr="00BF59BF" w:rsidRDefault="00CF560D" w:rsidP="00CF560D">
            <w:pPr>
              <w:pStyle w:val="ProductList-Body"/>
            </w:pPr>
            <w:r w:rsidRPr="00BF59BF">
              <w:t>Microsoft Dynamics Online szolgáltatások</w:t>
            </w:r>
          </w:p>
        </w:tc>
        <w:tc>
          <w:tcPr>
            <w:tcW w:w="8190" w:type="dxa"/>
            <w:shd w:val="clear" w:color="auto" w:fill="auto"/>
          </w:tcPr>
          <w:p w:rsidR="00256427" w:rsidRPr="00BF59BF" w:rsidRDefault="00CF560D" w:rsidP="00144059">
            <w:pPr>
              <w:pStyle w:val="ProductList-Body"/>
            </w:pPr>
            <w:r w:rsidRPr="00BF59BF">
              <w:t>A mennyiségi licencprogram keretében vagy a Microsoft online szolgáltatások portálján elérhetővé tett Microsoft Dynamics 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Listening, a Parature a Microsofttól és a Microsoft Dynamics Marketing szolgáltatást.</w:t>
            </w:r>
          </w:p>
        </w:tc>
      </w:tr>
      <w:tr w:rsidR="00256427" w:rsidRPr="00BF59BF" w:rsidTr="00BF59BF">
        <w:tc>
          <w:tcPr>
            <w:tcW w:w="2610" w:type="dxa"/>
            <w:shd w:val="clear" w:color="auto" w:fill="auto"/>
            <w:vAlign w:val="center"/>
          </w:tcPr>
          <w:p w:rsidR="00256427" w:rsidRPr="00BF59BF" w:rsidRDefault="00256427" w:rsidP="003B7142">
            <w:pPr>
              <w:pStyle w:val="ProductList-Body"/>
            </w:pPr>
            <w:r w:rsidRPr="00BF59BF">
              <w:t>Office 365-szolgáltatások</w:t>
            </w:r>
          </w:p>
        </w:tc>
        <w:tc>
          <w:tcPr>
            <w:tcW w:w="8190" w:type="dxa"/>
            <w:shd w:val="clear" w:color="auto" w:fill="auto"/>
          </w:tcPr>
          <w:p w:rsidR="00256427" w:rsidRPr="00BF59BF" w:rsidRDefault="000E16D8" w:rsidP="000E16D8">
            <w:pPr>
              <w:pStyle w:val="ProductList-Body"/>
            </w:pPr>
            <w:r w:rsidRPr="00BF59BF">
              <w:t>A következő szolgáltatások, amelyek mindegyike egy Office 365 márkájú csomag részét képezi: Exchange Online, Exchange Online Archiválás, Exchange Online Protection, SharePoint Online, OneDrive vállalati verzió, Lync Online és Office Online. Nem tartozik az Office 365-szolgáltatások közé az Office 365 ProPlus, továbbá nem tartozik oda egyetlen külön márkanévvel rendelkező, valamely Office 365 márkájú csomaggal elérhetővé tett szolgáltatás sem (ilyenek például a Bing- és a Yammer-szolgáltatások és a „for Office 365” márkanevű szolgáltatások).</w:t>
            </w:r>
          </w:p>
        </w:tc>
      </w:tr>
      <w:tr w:rsidR="00256427" w:rsidRPr="00BF59BF" w:rsidTr="00BF59BF">
        <w:tc>
          <w:tcPr>
            <w:tcW w:w="2610" w:type="dxa"/>
            <w:shd w:val="clear" w:color="auto" w:fill="auto"/>
            <w:vAlign w:val="center"/>
          </w:tcPr>
          <w:p w:rsidR="00256427" w:rsidRPr="00BF59BF" w:rsidRDefault="00256427" w:rsidP="003B7142">
            <w:pPr>
              <w:pStyle w:val="ProductList-Body"/>
            </w:pPr>
            <w:r w:rsidRPr="00BF59BF">
              <w:t>Microsoft Azure Core Szolgáltatások</w:t>
            </w:r>
          </w:p>
        </w:tc>
        <w:tc>
          <w:tcPr>
            <w:tcW w:w="8190" w:type="dxa"/>
            <w:shd w:val="clear" w:color="auto" w:fill="auto"/>
          </w:tcPr>
          <w:p w:rsidR="00256427" w:rsidRPr="00BF59BF" w:rsidRDefault="00256427" w:rsidP="008E1EAF">
            <w:pPr>
              <w:pStyle w:val="ProductList-Body"/>
            </w:pPr>
            <w:r w:rsidRPr="00BF59BF">
              <w:t>Felhőszolgáltatások (webes és dolgozó szerepkörök), Virtuális Gépek (ideértve az SQL Servert futtatókat is), Tárhelyek (Blobok, Táblák, Lekérdezések), Virtuális Hálózat, Forgalomkezelő, Webhelyek, BizTalk Szolgáltatások, Médiaszolgáltatások, Mobilszolgáltatások, Szolgáltatásbusz, Multi-Factor Authentication, Active Directory, Tartalomvédelmi Szolgáltatás, SQL Adatbázis, továbbá bármely olyan egyéb szolgáltatás, amely része a Microsoft Azure Tartalomvédelmi Központnak.</w:t>
            </w:r>
          </w:p>
        </w:tc>
      </w:tr>
      <w:tr w:rsidR="00256427" w:rsidRPr="00BF59BF" w:rsidTr="00BF59BF">
        <w:tc>
          <w:tcPr>
            <w:tcW w:w="2610" w:type="dxa"/>
            <w:shd w:val="clear" w:color="auto" w:fill="auto"/>
            <w:vAlign w:val="center"/>
          </w:tcPr>
          <w:p w:rsidR="00256427" w:rsidRPr="00BF59BF" w:rsidRDefault="006E5B74" w:rsidP="006E5B74">
            <w:pPr>
              <w:pStyle w:val="ProductList-Body"/>
            </w:pPr>
            <w:r w:rsidRPr="00BF59BF">
              <w:t>Microsoft Intune Online Szolgáltatások</w:t>
            </w:r>
          </w:p>
        </w:tc>
        <w:tc>
          <w:tcPr>
            <w:tcW w:w="8190" w:type="dxa"/>
            <w:shd w:val="clear" w:color="auto" w:fill="auto"/>
          </w:tcPr>
          <w:p w:rsidR="00256427" w:rsidRPr="00BF59BF" w:rsidRDefault="00256427" w:rsidP="00D92296">
            <w:pPr>
              <w:pStyle w:val="ProductList-Body"/>
            </w:pPr>
            <w:r w:rsidRPr="00BF59BF">
              <w:t>A Microsoft Intune felhőszolgáltatás része (például a Microsoft Intune Kiegészítő Termék), illetve a Microsoft Intune által biztosított felügyeleti szolgáltatás (például a Mobile Device Management for Office 365).</w:t>
            </w:r>
          </w:p>
        </w:tc>
      </w:tr>
    </w:tbl>
    <w:p w:rsidR="000E6ED8" w:rsidRDefault="000E6ED8" w:rsidP="00A914BF">
      <w:pPr>
        <w:pStyle w:val="ProductList-Body"/>
      </w:pPr>
    </w:p>
    <w:p w:rsidR="00FA14EF" w:rsidRDefault="00FA14EF" w:rsidP="00A914BF">
      <w:pPr>
        <w:pStyle w:val="ProductList-Body"/>
      </w:pPr>
    </w:p>
    <w:p w:rsidR="00FA14EF" w:rsidRDefault="00FA14EF" w:rsidP="00A914BF">
      <w:pPr>
        <w:pStyle w:val="ProductList-Body"/>
      </w:pPr>
    </w:p>
    <w:p w:rsidR="00FA14EF" w:rsidRPr="006037F5" w:rsidRDefault="00FA14EF" w:rsidP="00A914BF">
      <w:pPr>
        <w:pStyle w:val="ProductList-Body"/>
      </w:pPr>
    </w:p>
    <w:p w:rsidR="00086F17" w:rsidRPr="006037F5" w:rsidRDefault="00086F17" w:rsidP="00233C87">
      <w:pPr>
        <w:pStyle w:val="ProductList-SubSubSectionHeading"/>
        <w:outlineLvl w:val="2"/>
      </w:pPr>
      <w:bookmarkStart w:id="42" w:name="_Toc405642287"/>
      <w:r>
        <w:t>Nyugalomban lévő Ügyféladatok helye</w:t>
      </w:r>
      <w:bookmarkEnd w:id="42"/>
    </w:p>
    <w:p w:rsidR="00086F17" w:rsidRPr="006037F5" w:rsidRDefault="00086F17" w:rsidP="00086F17">
      <w:pPr>
        <w:pStyle w:val="ProductList-Body"/>
      </w:pPr>
      <w:r>
        <w:t>A Microsoft a nyugalomban lévő Ügyféladatokat nagyobb földrajzi területeken belül (a továbbiakban ezek mindegyike egy „Geó”) tárolja az alábbiak szerint:</w:t>
      </w:r>
    </w:p>
    <w:p w:rsidR="00086F17" w:rsidRPr="006037F5" w:rsidRDefault="00086F17" w:rsidP="00A44A41">
      <w:pPr>
        <w:pStyle w:val="ProductList-Body"/>
        <w:numPr>
          <w:ilvl w:val="0"/>
          <w:numId w:val="6"/>
        </w:numPr>
        <w:ind w:left="450" w:hanging="270"/>
      </w:pPr>
      <w:r>
        <w:rPr>
          <w:b/>
        </w:rPr>
        <w:t>Office 365-szolgáltatások</w:t>
      </w:r>
      <w:r w:rsidRPr="00433897">
        <w:rPr>
          <w:b/>
        </w:rPr>
        <w:t>.</w:t>
      </w:r>
      <w:r>
        <w:t xml:space="preserve"> Ha az Ügyfél a bérlőjét az Egyesült Államokban vagy az EU-ban hozza létre, akkor a Microsoft a következő nyugalomban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rsidR="00086F17" w:rsidRPr="006037F5" w:rsidRDefault="006E5B74" w:rsidP="00A44A41">
      <w:pPr>
        <w:pStyle w:val="ProductList-Body"/>
        <w:numPr>
          <w:ilvl w:val="0"/>
          <w:numId w:val="6"/>
        </w:numPr>
        <w:ind w:left="450" w:hanging="270"/>
      </w:pPr>
      <w:r>
        <w:rPr>
          <w:b/>
        </w:rPr>
        <w:t>Microsoft Intune Online Szolgáltatások</w:t>
      </w:r>
      <w:r w:rsidR="00433897" w:rsidRPr="00433897">
        <w:rPr>
          <w:b/>
        </w:rPr>
        <w:t>.</w:t>
      </w:r>
      <w:r w:rsidR="00433897">
        <w:t xml:space="preserve"> </w:t>
      </w:r>
      <w:r>
        <w:t>Amikor az Ügyfél létrehoz egy bérlőfiókot, az Ügyfél kiválaszthatja azt a Geót, ahol a nyugalomban lévő Ügyféladatokat tárolni szeretné. A Microsoft nem fogja az Ügyféladatokat az Ügyfél által kiválasztott Geón kívülre továbbítani, kivéve a Microsoft Intune Adatvédelmi Központjának „Adatok helye” című szakaszában említett eseteket.</w:t>
      </w:r>
    </w:p>
    <w:p w:rsidR="00086F17" w:rsidRPr="006037F5" w:rsidRDefault="00086F17" w:rsidP="00A44A41">
      <w:pPr>
        <w:pStyle w:val="ProductList-Body"/>
        <w:numPr>
          <w:ilvl w:val="0"/>
          <w:numId w:val="6"/>
        </w:numPr>
        <w:ind w:left="450" w:hanging="270"/>
      </w:pPr>
      <w:r>
        <w:rPr>
          <w:b/>
        </w:rPr>
        <w:t>Microsoft Azure Core Szolgáltatások</w:t>
      </w:r>
      <w:r w:rsidRPr="00433897">
        <w:rPr>
          <w:b/>
        </w:rPr>
        <w:t>.</w:t>
      </w:r>
      <w:r>
        <w:t xml:space="preserve"> Ha az Ügyfél egy adott szolgáltatást úgy konfigurál, hogy az egy Geón belül legyen telepítve, akkor a Microsoft az adott szolgáltatásra vonatkozóan a nyugalomban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rsidR="00086F17" w:rsidRPr="006037F5" w:rsidRDefault="00826803" w:rsidP="000B2305">
      <w:pPr>
        <w:pStyle w:val="ProductList-Body"/>
        <w:numPr>
          <w:ilvl w:val="0"/>
          <w:numId w:val="6"/>
        </w:numPr>
        <w:spacing w:after="120"/>
        <w:ind w:left="461" w:hanging="274"/>
      </w:pPr>
      <w:r>
        <w:rPr>
          <w:b/>
        </w:rPr>
        <w:t>Microsoft Dynamics CRM Online szolgáltatások</w:t>
      </w:r>
      <w:r w:rsidRPr="00433897">
        <w:rPr>
          <w:b/>
        </w:rPr>
        <w:t>.</w:t>
      </w:r>
      <w:r>
        <w:t xml:space="preserve"> A Microsoft Dynamics CRM Online Szolgáltatás által felügyelt jogi személyek esetén ha az Ügyfél a bérlőjét az Egyesült Államokban vagy az EU-ban hozza létre, akkor a Microsoft a nyugalomban lévő Ügyféladatokat az USA-ban, illetve az EU-ban tárolja.</w:t>
      </w:r>
    </w:p>
    <w:p w:rsidR="00086F17" w:rsidRPr="006037F5" w:rsidRDefault="00086F17" w:rsidP="00086F17">
      <w:pPr>
        <w:pStyle w:val="ProductList-Body"/>
      </w:pPr>
      <w:r>
        <w:t>A Microsoft sem nem ellenőrzi, sem nem korlátozza azokat a térségeket, amelyekből az Ügyfél vagy az Ügyfél végfelhasználói elérhetik vagy áthelyezheti az Ügyféladatokat.</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642288"/>
      <w:r>
        <w:t>Adatvédelem</w:t>
      </w:r>
      <w:bookmarkEnd w:id="43"/>
    </w:p>
    <w:p w:rsidR="00086F17" w:rsidRPr="006037F5" w:rsidRDefault="00086F17" w:rsidP="00A44A41">
      <w:pPr>
        <w:pStyle w:val="ProductList-Body"/>
        <w:numPr>
          <w:ilvl w:val="0"/>
          <w:numId w:val="7"/>
        </w:numPr>
        <w:ind w:left="450" w:hanging="270"/>
      </w:pPr>
      <w:r>
        <w:rPr>
          <w:b/>
        </w:rPr>
        <w:t>Ügyféladatok törlése vagy visszaadása</w:t>
      </w:r>
      <w:r w:rsidRPr="00433897">
        <w:rPr>
          <w:b/>
        </w:rPr>
        <w:t>.</w:t>
      </w:r>
      <w:r>
        <w:t xml:space="preserve"> Legfeljebb 180 nappal az Online Szolgáltatás Ügyfél általi használatának lejárta vagy felmondása után a Microsoft letiltja a fiókot és törli az Ügyféladatokat az adott fiókból. </w:t>
      </w:r>
    </w:p>
    <w:p w:rsidR="00086F17" w:rsidRPr="006037F5" w:rsidRDefault="00086F17" w:rsidP="00A44A41">
      <w:pPr>
        <w:pStyle w:val="ProductList-Body"/>
        <w:numPr>
          <w:ilvl w:val="0"/>
          <w:numId w:val="7"/>
        </w:numPr>
        <w:ind w:left="450" w:hanging="270"/>
      </w:pPr>
      <w:r>
        <w:rPr>
          <w:b/>
        </w:rPr>
        <w:t>Ügyféladatok továbbítása</w:t>
      </w:r>
      <w:r w:rsidRPr="00433897">
        <w:rPr>
          <w:b/>
        </w:rPr>
        <w:t>.</w:t>
      </w:r>
      <w:r>
        <w:t xml:space="preserve"> 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rsidR="00086F17" w:rsidRPr="006037F5" w:rsidRDefault="00086F17" w:rsidP="00A44A41">
      <w:pPr>
        <w:pStyle w:val="ProductList-Body"/>
        <w:numPr>
          <w:ilvl w:val="0"/>
          <w:numId w:val="7"/>
        </w:numPr>
        <w:ind w:left="450" w:hanging="270"/>
      </w:pPr>
      <w:r>
        <w:rPr>
          <w:b/>
        </w:rPr>
        <w:t>A Microsoft munkatársai</w:t>
      </w:r>
      <w:r w:rsidRPr="00433897">
        <w:rPr>
          <w:b/>
        </w:rPr>
        <w:t>.</w:t>
      </w:r>
      <w:r>
        <w:t xml:space="preserve"> 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rsidR="00086F17" w:rsidRPr="006037F5" w:rsidRDefault="00086F17" w:rsidP="00A44A41">
      <w:pPr>
        <w:pStyle w:val="ProductList-Body"/>
        <w:numPr>
          <w:ilvl w:val="0"/>
          <w:numId w:val="7"/>
        </w:numPr>
        <w:ind w:left="450" w:hanging="270"/>
      </w:pPr>
      <w:r>
        <w:rPr>
          <w:b/>
        </w:rPr>
        <w:t>Alvállalkozók; továbbítás</w:t>
      </w:r>
      <w:r w:rsidRPr="00433897">
        <w:rPr>
          <w:b/>
        </w:rPr>
        <w:t>.</w:t>
      </w:r>
      <w:r>
        <w:t xml:space="preserve">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azokat az alvállalkozókat sorolja fel, amelyek jogosultak hozzáférni az Ügyféladatokhoz.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642289"/>
      <w:r>
        <w:t>További európai szerződési feltételek</w:t>
      </w:r>
      <w:bookmarkEnd w:id="44"/>
    </w:p>
    <w:p w:rsidR="00086F17" w:rsidRPr="006037F5" w:rsidRDefault="00086F17" w:rsidP="00086F17">
      <w:pPr>
        <w:pStyle w:val="ProductList-Body"/>
      </w:pPr>
      <w:r>
        <w:t>Ezek a További Európai Feltételek csak akkor alkalmazandók, ha az Ügyfél végfelhasználói az Európai Gazdasági Térségben (a továbbiakban „EGT”), vagy Svájcban találhatóak.</w:t>
      </w:r>
    </w:p>
    <w:p w:rsidR="00086F17" w:rsidRPr="006037F5" w:rsidRDefault="00086F17" w:rsidP="00A44A41">
      <w:pPr>
        <w:pStyle w:val="ProductList-Body"/>
        <w:numPr>
          <w:ilvl w:val="0"/>
          <w:numId w:val="8"/>
        </w:numPr>
        <w:ind w:left="450" w:hanging="270"/>
      </w:pPr>
      <w:r>
        <w:rPr>
          <w:b/>
        </w:rPr>
        <w:t>Végfelhasználók az EGT-ben és Svájcban</w:t>
      </w:r>
      <w:r w:rsidRPr="00433897">
        <w:rPr>
          <w:b/>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rsidR="00086F17" w:rsidRPr="006037F5" w:rsidRDefault="00086F17" w:rsidP="00A44A41">
      <w:pPr>
        <w:pStyle w:val="ProductList-Body"/>
        <w:numPr>
          <w:ilvl w:val="0"/>
          <w:numId w:val="8"/>
        </w:numPr>
        <w:ind w:left="450" w:hanging="270"/>
      </w:pPr>
      <w:r>
        <w:rPr>
          <w:b/>
        </w:rPr>
        <w:t>A felek szándéka</w:t>
      </w:r>
      <w:r w:rsidRPr="00433897">
        <w:rPr>
          <w:b/>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nagybani licencbeadási szerződése (ideértve az ezekbe hivatkozás útján beemelt feltételeket és kikötéseket is) az Ügyfél teljes és végleges utasításait jelentik a Microsoft számára az Ügyféladatok feldolgozására. Bármely további vagy eltérő utasításban külön meg kell állapodni az Ügyfél nagybani licencbeadási szerződésének módosítására vonatkozó eljárás szerint.</w:t>
      </w:r>
    </w:p>
    <w:p w:rsidR="00086F17" w:rsidRPr="006037F5" w:rsidRDefault="00086F17" w:rsidP="00A44A41">
      <w:pPr>
        <w:pStyle w:val="ProductList-Body"/>
        <w:numPr>
          <w:ilvl w:val="0"/>
          <w:numId w:val="8"/>
        </w:numPr>
        <w:ind w:left="450" w:hanging="270"/>
      </w:pPr>
      <w:r>
        <w:rPr>
          <w:b/>
        </w:rPr>
        <w:t>Az adatfeldolgozás időtartama és tárgya</w:t>
      </w:r>
      <w:r w:rsidRPr="00433897">
        <w:rPr>
          <w:b/>
        </w:rPr>
        <w:t>.</w:t>
      </w:r>
      <w:r>
        <w:t xml:space="preserve"> Az adatfeldolgozás az Ügyfél nagybani licencbeadási szerződésében meghatározott ideig tart. Az adatfeldolgozás célja az Online Szolgáltatások nyújtása.</w:t>
      </w:r>
    </w:p>
    <w:p w:rsidR="00086F17" w:rsidRPr="006037F5" w:rsidRDefault="00086F17" w:rsidP="00A44A41">
      <w:pPr>
        <w:pStyle w:val="ProductList-Body"/>
        <w:numPr>
          <w:ilvl w:val="0"/>
          <w:numId w:val="8"/>
        </w:numPr>
        <w:ind w:left="450" w:hanging="270"/>
      </w:pPr>
      <w:r>
        <w:rPr>
          <w:b/>
        </w:rPr>
        <w:t>Az adatfeldolgozás terjedelme és célja</w:t>
      </w:r>
      <w:r w:rsidRPr="00433897">
        <w:rPr>
          <w:b/>
        </w:rPr>
        <w:t>.</w:t>
      </w:r>
      <w:r>
        <w:t xml:space="preserve"> Az Ügyféladatok – ideértve az azokban foglalt bármely személyes adatot – feldolgozásának terjedelme és célja a DPT-ben és az Ügyfél nagybani licencbeadási szerződésében kerül meghatározásra.</w:t>
      </w:r>
    </w:p>
    <w:p w:rsidR="00086F17" w:rsidRPr="006037F5" w:rsidRDefault="00086F17" w:rsidP="00A44A41">
      <w:pPr>
        <w:pStyle w:val="ProductList-Body"/>
        <w:numPr>
          <w:ilvl w:val="0"/>
          <w:numId w:val="8"/>
        </w:numPr>
        <w:ind w:left="450" w:hanging="270"/>
      </w:pPr>
      <w:r>
        <w:rPr>
          <w:b/>
        </w:rPr>
        <w:t>Az Ügyféladatokhoz való hozzáférés</w:t>
      </w:r>
      <w:r w:rsidRPr="00433897">
        <w:rPr>
          <w:b/>
        </w:rPr>
        <w:t>.</w:t>
      </w:r>
      <w:r>
        <w:t xml:space="preserve"> 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642290"/>
      <w:r>
        <w:t>Biztonság</w:t>
      </w:r>
      <w:bookmarkEnd w:id="45"/>
    </w:p>
    <w:p w:rsidR="000E6ED8" w:rsidRPr="006037F5" w:rsidRDefault="007303AE" w:rsidP="003B7142">
      <w:pPr>
        <w:pStyle w:val="ProductList-Body"/>
        <w:numPr>
          <w:ilvl w:val="0"/>
          <w:numId w:val="25"/>
        </w:numPr>
        <w:ind w:left="450" w:hanging="270"/>
      </w:pPr>
      <w:r>
        <w:rPr>
          <w:b/>
        </w:rPr>
        <w:t>Általános gyakorlat</w:t>
      </w:r>
      <w:r w:rsidRPr="00433897">
        <w:rPr>
          <w:b/>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BF59BF" w:rsidTr="00BF59BF">
        <w:trPr>
          <w:tblHeader/>
        </w:trPr>
        <w:tc>
          <w:tcPr>
            <w:tcW w:w="2610" w:type="dxa"/>
            <w:shd w:val="clear" w:color="auto" w:fill="auto"/>
          </w:tcPr>
          <w:p w:rsidR="00086F17" w:rsidRPr="00BF59BF" w:rsidRDefault="00086F17" w:rsidP="00BF59BF">
            <w:pPr>
              <w:pStyle w:val="ProductList-Body"/>
              <w:spacing w:before="20" w:after="20"/>
              <w:rPr>
                <w:color w:val="FFFFFF"/>
              </w:rPr>
            </w:pPr>
            <w:r w:rsidRPr="00BF59BF">
              <w:rPr>
                <w:color w:val="FFFFFF"/>
              </w:rPr>
              <w:t>Tartomány</w:t>
            </w:r>
          </w:p>
        </w:tc>
        <w:tc>
          <w:tcPr>
            <w:tcW w:w="8190" w:type="dxa"/>
            <w:shd w:val="clear" w:color="auto" w:fill="auto"/>
          </w:tcPr>
          <w:p w:rsidR="00086F17" w:rsidRPr="00BF59BF" w:rsidRDefault="00086F17" w:rsidP="00BF59BF">
            <w:pPr>
              <w:pStyle w:val="ProductList-Body"/>
              <w:spacing w:before="20" w:after="20"/>
              <w:rPr>
                <w:color w:val="FFFFFF"/>
              </w:rPr>
            </w:pPr>
            <w:r w:rsidRPr="00BF59BF">
              <w:rPr>
                <w:color w:val="FFFFFF"/>
              </w:rPr>
              <w:t>Gyakorlat</w:t>
            </w:r>
          </w:p>
        </w:tc>
      </w:tr>
      <w:tr w:rsidR="00086F17" w:rsidRPr="00BF59BF" w:rsidTr="00BF59BF">
        <w:tc>
          <w:tcPr>
            <w:tcW w:w="2610" w:type="dxa"/>
            <w:shd w:val="clear" w:color="auto" w:fill="auto"/>
            <w:vAlign w:val="center"/>
          </w:tcPr>
          <w:p w:rsidR="00086F17" w:rsidRPr="00BF59BF" w:rsidRDefault="00086F17" w:rsidP="007303AE">
            <w:pPr>
              <w:pStyle w:val="ProductList-Body"/>
            </w:pPr>
            <w:r w:rsidRPr="00BF59BF">
              <w:t>Az információbiztonság szervezete</w:t>
            </w:r>
          </w:p>
        </w:tc>
        <w:tc>
          <w:tcPr>
            <w:tcW w:w="8190" w:type="dxa"/>
            <w:shd w:val="clear" w:color="auto" w:fill="auto"/>
          </w:tcPr>
          <w:p w:rsidR="009C6951" w:rsidRPr="00BF59BF" w:rsidRDefault="009C6951" w:rsidP="009C6951">
            <w:pPr>
              <w:pStyle w:val="ProductList-Body"/>
            </w:pPr>
            <w:r w:rsidRPr="00BF59BF">
              <w:rPr>
                <w:b/>
              </w:rPr>
              <w:t>Biztonsági tulajdonjog.</w:t>
            </w:r>
            <w:r w:rsidRPr="00BF59BF">
              <w:t xml:space="preserve"> A Microsoft egy vagy több biztonsági tisztviselőt bízott meg, akik a biztonsági szabályok és eljárások koordinálásáért és ellenőrzéséért felelősek.</w:t>
            </w:r>
          </w:p>
          <w:p w:rsidR="009C6951" w:rsidRPr="00BF59BF" w:rsidRDefault="009C6951" w:rsidP="00BF59BF">
            <w:pPr>
              <w:pStyle w:val="ProductList-Body"/>
              <w:spacing w:before="40"/>
            </w:pPr>
            <w:r w:rsidRPr="00BF59BF">
              <w:rPr>
                <w:b/>
              </w:rPr>
              <w:t>Biztonsági szerepkörök és felelősség.</w:t>
            </w:r>
            <w:r w:rsidRPr="00BF59BF">
              <w:t xml:space="preserve"> A Microsoft azon munkatársait, akik hozzáféréssel rendelkeznek az Ügyféladatokhoz, titoktartási kötelezettség terheli.</w:t>
            </w:r>
          </w:p>
          <w:p w:rsidR="009C6951" w:rsidRPr="00BF59BF" w:rsidRDefault="009C6951" w:rsidP="00BF59BF">
            <w:pPr>
              <w:pStyle w:val="ProductList-Body"/>
              <w:spacing w:before="40"/>
            </w:pPr>
            <w:r w:rsidRPr="00BF59BF">
              <w:rPr>
                <w:b/>
              </w:rPr>
              <w:t>Kockázatkezelési program.</w:t>
            </w:r>
            <w:r w:rsidRPr="00BF59BF">
              <w:t xml:space="preserve"> A Microsoft az Ügyféladatok feldolgozása és az Online Szolgáltatások nyújtása előtt felméri a kockázatokat.</w:t>
            </w:r>
          </w:p>
          <w:p w:rsidR="00086F17" w:rsidRPr="00BF59BF" w:rsidRDefault="009C6951" w:rsidP="009C6951">
            <w:pPr>
              <w:pStyle w:val="ProductList-Body"/>
            </w:pPr>
            <w:r w:rsidRPr="00BF59BF">
              <w:t>Microsoft az iratmegőrzési szabályainak megfelelően tárolja a biztonságra vonatkozó dokumentumokat, akkor is, amikor már hatályukat vesztették.</w:t>
            </w:r>
          </w:p>
        </w:tc>
      </w:tr>
      <w:tr w:rsidR="00086F17" w:rsidRPr="00BF59BF" w:rsidTr="00BF59BF">
        <w:tc>
          <w:tcPr>
            <w:tcW w:w="2610" w:type="dxa"/>
            <w:shd w:val="clear" w:color="auto" w:fill="auto"/>
            <w:vAlign w:val="center"/>
          </w:tcPr>
          <w:p w:rsidR="00086F17" w:rsidRPr="00BF59BF" w:rsidRDefault="00086F17" w:rsidP="007303AE">
            <w:pPr>
              <w:pStyle w:val="ProductList-Body"/>
            </w:pPr>
            <w:r w:rsidRPr="00BF59BF">
              <w:t>Vagyonkezelés</w:t>
            </w:r>
          </w:p>
        </w:tc>
        <w:tc>
          <w:tcPr>
            <w:tcW w:w="8190" w:type="dxa"/>
            <w:shd w:val="clear" w:color="auto" w:fill="auto"/>
          </w:tcPr>
          <w:p w:rsidR="009C6951" w:rsidRPr="00BF59BF" w:rsidRDefault="009C6951" w:rsidP="009C6951">
            <w:pPr>
              <w:pStyle w:val="ProductList-Body"/>
            </w:pPr>
            <w:r w:rsidRPr="00BF59BF">
              <w:rPr>
                <w:b/>
              </w:rPr>
              <w:t>Vagyonleltár.</w:t>
            </w:r>
            <w:r w:rsidRPr="00BF59BF">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rsidR="009C6951" w:rsidRPr="00BF59BF" w:rsidRDefault="009C6951" w:rsidP="00BF59BF">
            <w:pPr>
              <w:pStyle w:val="ProductList-Body"/>
              <w:spacing w:before="40"/>
            </w:pPr>
            <w:r w:rsidRPr="00BF59BF">
              <w:rPr>
                <w:b/>
              </w:rPr>
              <w:t>Vagyonkezelés.</w:t>
            </w:r>
          </w:p>
          <w:p w:rsidR="009C6951" w:rsidRPr="00BF59BF" w:rsidRDefault="00651B74" w:rsidP="00BF59BF">
            <w:pPr>
              <w:pStyle w:val="ProductList-Body"/>
              <w:ind w:left="162" w:hanging="162"/>
            </w:pPr>
            <w:r w:rsidRPr="00BF59BF">
              <w:t>-</w:t>
            </w:r>
            <w:r w:rsidRPr="00BF59BF">
              <w:tab/>
              <w:t>A Microsoft osztályozza az Ügyféladatokat a beazonosíthatóság segítése és a megfelelően korlátozott hozzáférés érdekében.</w:t>
            </w:r>
          </w:p>
          <w:p w:rsidR="009C6951" w:rsidRPr="00BF59BF" w:rsidRDefault="002A3B84" w:rsidP="00BF59BF">
            <w:pPr>
              <w:pStyle w:val="ProductList-Body"/>
              <w:ind w:left="162" w:hanging="162"/>
            </w:pPr>
            <w:r w:rsidRPr="00BF59BF">
              <w:t>-</w:t>
            </w:r>
            <w:r w:rsidRPr="00BF59BF">
              <w:tab/>
              <w:t>A Microsoft korlátozza az Ügyféladatok nyomtatását és megfelelő eljárással rendelkezik az Ügyféladatokat tartalmazó nyomtatott dokumentumok kezelésére és megsemmisítésére.</w:t>
            </w:r>
          </w:p>
          <w:p w:rsidR="00086F17" w:rsidRPr="00BF59BF" w:rsidRDefault="009C6951" w:rsidP="00BF59BF">
            <w:pPr>
              <w:pStyle w:val="ProductList-Body"/>
              <w:numPr>
                <w:ilvl w:val="0"/>
                <w:numId w:val="11"/>
              </w:numPr>
              <w:ind w:left="162" w:hanging="180"/>
            </w:pPr>
            <w:r w:rsidRPr="00BF59BF">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rsidRPr="00BF59BF" w:rsidTr="00BF59BF">
        <w:tc>
          <w:tcPr>
            <w:tcW w:w="2610" w:type="dxa"/>
            <w:shd w:val="clear" w:color="auto" w:fill="auto"/>
            <w:vAlign w:val="center"/>
          </w:tcPr>
          <w:p w:rsidR="00086F17" w:rsidRPr="00BF59BF" w:rsidRDefault="00086F17" w:rsidP="007303AE">
            <w:pPr>
              <w:pStyle w:val="ProductList-Body"/>
            </w:pPr>
            <w:r w:rsidRPr="00BF59BF">
              <w:t>Személyzetbiztonság</w:t>
            </w:r>
          </w:p>
        </w:tc>
        <w:tc>
          <w:tcPr>
            <w:tcW w:w="8190" w:type="dxa"/>
            <w:shd w:val="clear" w:color="auto" w:fill="auto"/>
          </w:tcPr>
          <w:p w:rsidR="00086F17" w:rsidRPr="00BF59BF" w:rsidRDefault="009C6951" w:rsidP="008E1EAF">
            <w:pPr>
              <w:pStyle w:val="ProductList-Body"/>
            </w:pPr>
            <w:r w:rsidRPr="00BF59BF">
              <w:rPr>
                <w:b/>
              </w:rPr>
              <w:t>Biztonsági képzés.</w:t>
            </w:r>
            <w:r w:rsidRPr="00BF59BF">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rsidRPr="00BF59BF" w:rsidTr="00BF59BF">
        <w:tc>
          <w:tcPr>
            <w:tcW w:w="2610" w:type="dxa"/>
            <w:shd w:val="clear" w:color="auto" w:fill="auto"/>
            <w:vAlign w:val="center"/>
          </w:tcPr>
          <w:p w:rsidR="00086F17" w:rsidRPr="00BF59BF" w:rsidRDefault="00086F17" w:rsidP="007303AE">
            <w:pPr>
              <w:pStyle w:val="ProductList-Body"/>
            </w:pPr>
            <w:r w:rsidRPr="00BF59BF">
              <w:t>Fizikai és környezeti biztonság</w:t>
            </w:r>
          </w:p>
        </w:tc>
        <w:tc>
          <w:tcPr>
            <w:tcW w:w="8190" w:type="dxa"/>
            <w:shd w:val="clear" w:color="auto" w:fill="auto"/>
          </w:tcPr>
          <w:p w:rsidR="009C6951" w:rsidRPr="00BF59BF" w:rsidRDefault="009C6951" w:rsidP="009C6951">
            <w:pPr>
              <w:pStyle w:val="ProductList-Body"/>
            </w:pPr>
            <w:r w:rsidRPr="00BF59BF">
              <w:rPr>
                <w:b/>
              </w:rPr>
              <w:t>Létesítményekhez való fizikai hozzáférés.</w:t>
            </w:r>
            <w:r w:rsidRPr="00BF59BF">
              <w:t xml:space="preserve"> Microsoft az olyan létesítményekhez való hozzáférést, ahol Ügyféladatokat feldolgozó információs rendszerek kerülnek elhelyezésre, csak jogosultsággal rendelkező azonosított személyek számára biztosítja.</w:t>
            </w:r>
          </w:p>
          <w:p w:rsidR="009C6951" w:rsidRPr="00BF59BF" w:rsidRDefault="009C6951" w:rsidP="00BF59BF">
            <w:pPr>
              <w:pStyle w:val="ProductList-Body"/>
              <w:spacing w:before="40"/>
            </w:pPr>
            <w:r w:rsidRPr="00BF59BF">
              <w:rPr>
                <w:b/>
              </w:rPr>
              <w:t>Alkotórészekhez való fizikai hozzáférés.</w:t>
            </w:r>
            <w:r w:rsidRPr="00BF59BF">
              <w:t xml:space="preserve"> 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rsidR="009C6951" w:rsidRPr="00BF59BF" w:rsidRDefault="009C6951" w:rsidP="00BF59BF">
            <w:pPr>
              <w:pStyle w:val="ProductList-Body"/>
              <w:spacing w:before="40"/>
            </w:pPr>
            <w:r w:rsidRPr="00BF59BF">
              <w:rPr>
                <w:b/>
              </w:rPr>
              <w:t>Üzemzavar elleni védekezés.</w:t>
            </w:r>
            <w:r w:rsidRPr="00BF59BF">
              <w:t xml:space="preserve"> A Microsoft számos, az iparágban szokásos rendszert használ annak érdekében, hogy azok az áramkimaradásból vagy vonal-interferenciából eredő adatveszteség ellen védelmet nyújtsanak.</w:t>
            </w:r>
          </w:p>
          <w:p w:rsidR="00086F17" w:rsidRPr="00BF59BF" w:rsidRDefault="009C6951" w:rsidP="00BF59BF">
            <w:pPr>
              <w:pStyle w:val="ProductList-Body"/>
              <w:spacing w:before="40"/>
            </w:pPr>
            <w:r w:rsidRPr="00BF59BF">
              <w:rPr>
                <w:b/>
              </w:rPr>
              <w:t>Alkotórész megsemmisítése.</w:t>
            </w:r>
            <w:r w:rsidRPr="00BF59BF">
              <w:t xml:space="preserve"> Microsoft az iparágban szokásos folyamatokat használ annak érdekében, hogy törölje azokat az Ügyféladatokat, amelyekre a továbbiakban nincs szükség.</w:t>
            </w:r>
          </w:p>
        </w:tc>
      </w:tr>
      <w:tr w:rsidR="00086F17" w:rsidRPr="00BF59BF" w:rsidTr="00BF59BF">
        <w:tc>
          <w:tcPr>
            <w:tcW w:w="2610" w:type="dxa"/>
            <w:shd w:val="clear" w:color="auto" w:fill="auto"/>
            <w:vAlign w:val="center"/>
          </w:tcPr>
          <w:p w:rsidR="00086F17" w:rsidRPr="00BF59BF" w:rsidRDefault="00086F17" w:rsidP="007303AE">
            <w:pPr>
              <w:pStyle w:val="ProductList-Body"/>
            </w:pPr>
            <w:r w:rsidRPr="00BF59BF">
              <w:t>Kommunikáció és az üzemeltetés felügyelete</w:t>
            </w:r>
          </w:p>
        </w:tc>
        <w:tc>
          <w:tcPr>
            <w:tcW w:w="8190" w:type="dxa"/>
            <w:shd w:val="clear" w:color="auto" w:fill="auto"/>
          </w:tcPr>
          <w:p w:rsidR="009C6951" w:rsidRPr="00BF59BF" w:rsidRDefault="009C6951" w:rsidP="009C6951">
            <w:pPr>
              <w:pStyle w:val="ProductList-Body"/>
            </w:pPr>
            <w:r w:rsidRPr="00BF59BF">
              <w:rPr>
                <w:b/>
              </w:rPr>
              <w:t>Működési szabályzat.</w:t>
            </w:r>
            <w:r w:rsidRPr="00BF59BF">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rsidR="00C47D42" w:rsidRPr="00BF59BF" w:rsidRDefault="00C47D42" w:rsidP="00BF59BF">
            <w:pPr>
              <w:pStyle w:val="ProductList-Body"/>
              <w:spacing w:before="40"/>
              <w:rPr>
                <w:b/>
              </w:rPr>
            </w:pPr>
          </w:p>
          <w:p w:rsidR="00C47D42" w:rsidRPr="00BF59BF" w:rsidRDefault="00C47D42" w:rsidP="00BF59BF">
            <w:pPr>
              <w:pStyle w:val="ProductList-Body"/>
              <w:spacing w:before="40"/>
              <w:rPr>
                <w:b/>
              </w:rPr>
            </w:pPr>
          </w:p>
          <w:p w:rsidR="00C47D42" w:rsidRPr="00BF59BF" w:rsidRDefault="00C47D42" w:rsidP="00BF59BF">
            <w:pPr>
              <w:pStyle w:val="ProductList-Body"/>
              <w:spacing w:before="40"/>
              <w:rPr>
                <w:b/>
              </w:rPr>
            </w:pPr>
          </w:p>
          <w:p w:rsidR="009C6951" w:rsidRPr="00BF59BF" w:rsidRDefault="009C6951" w:rsidP="00BF59BF">
            <w:pPr>
              <w:pStyle w:val="ProductList-Body"/>
              <w:spacing w:before="40"/>
            </w:pPr>
            <w:r w:rsidRPr="00BF59BF">
              <w:rPr>
                <w:b/>
              </w:rPr>
              <w:t>Adat-helyreállítási eljárások.</w:t>
            </w:r>
          </w:p>
          <w:p w:rsidR="009C6951" w:rsidRPr="00BF59BF" w:rsidRDefault="003D22CB" w:rsidP="00BF59BF">
            <w:pPr>
              <w:pStyle w:val="ProductList-Body"/>
              <w:ind w:left="162" w:hanging="162"/>
            </w:pPr>
            <w:r w:rsidRPr="00BF59BF">
              <w:t>-</w:t>
            </w:r>
            <w:r w:rsidRPr="00BF59BF">
              <w:tab/>
              <w:t>A Microsoft folyamatosan, de legalább hetente egyszer (kivéve, ha ez idő alatt az Ügyféladatok nem kerültek frissítésre) karbantartja az Ügyféladatokról készített több másolatot, amelyekből az Ügyféladatok szükség esetén helyreállíthatók.</w:t>
            </w:r>
          </w:p>
          <w:p w:rsidR="009C6951" w:rsidRPr="00BF59BF" w:rsidRDefault="003D22CB" w:rsidP="00BF59BF">
            <w:pPr>
              <w:pStyle w:val="ProductList-Body"/>
              <w:ind w:left="162" w:hanging="162"/>
            </w:pPr>
            <w:r w:rsidRPr="00BF59BF">
              <w:t>-</w:t>
            </w:r>
            <w:r w:rsidRPr="00BF59BF">
              <w:tab/>
              <w:t>A Microsoft az Ügyféladatok másolatait és az adat-helyreállítási eljárásokat az Ügyféladatokat feldolgozó elsődleges számítógépes berendezéstől elkülönített helyen tárolja.</w:t>
            </w:r>
          </w:p>
          <w:p w:rsidR="009C6951" w:rsidRPr="00BF59BF" w:rsidRDefault="003D22CB" w:rsidP="00BF59BF">
            <w:pPr>
              <w:pStyle w:val="ProductList-Body"/>
              <w:ind w:left="162" w:hanging="162"/>
            </w:pPr>
            <w:r w:rsidRPr="00BF59BF">
              <w:t>-</w:t>
            </w:r>
            <w:r w:rsidRPr="00BF59BF">
              <w:tab/>
              <w:t>A Microsoft konkrét eljárásokkal rendelkezik az Ügyféladatokhoz való hozzáférés tekintetében.</w:t>
            </w:r>
          </w:p>
          <w:p w:rsidR="009C6951" w:rsidRPr="00BF59BF" w:rsidRDefault="003D22CB" w:rsidP="00BF59BF">
            <w:pPr>
              <w:pStyle w:val="ProductList-Body"/>
              <w:ind w:left="162" w:hanging="162"/>
            </w:pPr>
            <w:r w:rsidRPr="00BF59BF">
              <w:t>-</w:t>
            </w:r>
            <w:r w:rsidRPr="00BF59BF">
              <w:tab/>
              <w:t>A Microsoft legalább félévente felülvizsgálja az adat-helyreállítási eljárásokat.</w:t>
            </w:r>
          </w:p>
          <w:p w:rsidR="009C6951" w:rsidRPr="00BF59BF" w:rsidRDefault="003D22CB" w:rsidP="00BF59BF">
            <w:pPr>
              <w:pStyle w:val="ProductList-Body"/>
              <w:ind w:left="162" w:hanging="162"/>
            </w:pPr>
            <w:r w:rsidRPr="00BF59BF">
              <w:t>-</w:t>
            </w:r>
            <w:r w:rsidRPr="00BF59BF">
              <w:tab/>
              <w:t>A Microsoft naplót vezet az adat-helyreállítási munkálatokról, ideértve a felelős személyt, a helyreállított adat leírását és azt az adatot (ha van ilyen), amelyet kézzel kellett az adat-helyreállítási folyamat során bevinni.</w:t>
            </w:r>
          </w:p>
          <w:p w:rsidR="009C6951" w:rsidRPr="00BF59BF" w:rsidRDefault="009C6951" w:rsidP="00BF59BF">
            <w:pPr>
              <w:pStyle w:val="ProductList-Body"/>
              <w:spacing w:before="40"/>
            </w:pPr>
            <w:r w:rsidRPr="00BF59BF">
              <w:rPr>
                <w:b/>
              </w:rPr>
              <w:t>Rosszindulatú szoftverek.</w:t>
            </w:r>
            <w:r w:rsidRPr="00BF59BF">
              <w:t xml:space="preserve"> A Microsoft rendelkezik kártevő elleni ellenőrzéssel annak érdekében, hogy megakadályozza a kártevő szoftverek Ügyféladatokhoz való hozzáférését, ideértve a nyilvános hálózatokról származó szoftvereket is.</w:t>
            </w:r>
          </w:p>
          <w:p w:rsidR="009C6951" w:rsidRPr="00BF59BF" w:rsidRDefault="009C6951" w:rsidP="00BF59BF">
            <w:pPr>
              <w:pStyle w:val="ProductList-Body"/>
              <w:spacing w:before="40"/>
            </w:pPr>
            <w:r w:rsidRPr="00BF59BF">
              <w:rPr>
                <w:b/>
              </w:rPr>
              <w:t>Határokon átnyúló adatok</w:t>
            </w:r>
          </w:p>
          <w:p w:rsidR="009C6951" w:rsidRPr="00BF59BF" w:rsidRDefault="00651B74" w:rsidP="00BF59BF">
            <w:pPr>
              <w:pStyle w:val="ProductList-Body"/>
              <w:ind w:left="162" w:hanging="162"/>
            </w:pPr>
            <w:r w:rsidRPr="00BF59BF">
              <w:t>-</w:t>
            </w:r>
            <w:r w:rsidRPr="00BF59BF">
              <w:tab/>
              <w:t>A Microsoft titkosítja, vagy lehetővé teszi, hogy az Ügyfél titkosítsa a nyilvános hálózaton továbbított Ügyféladatokat.</w:t>
            </w:r>
          </w:p>
          <w:p w:rsidR="009C6951" w:rsidRPr="00BF59BF" w:rsidRDefault="003D22CB" w:rsidP="00BF59BF">
            <w:pPr>
              <w:pStyle w:val="ProductList-Body"/>
              <w:ind w:left="162" w:hanging="162"/>
            </w:pPr>
            <w:r w:rsidRPr="00BF59BF">
              <w:t>-</w:t>
            </w:r>
            <w:r w:rsidRPr="00BF59BF">
              <w:tab/>
              <w:t>A Microsoft korlátozza az Ügyféladatokhoz való hozzáférést (például titkosítással) azon adathordozók tekintetében, amelyek elhagyják a Microsoft létesítményeit.</w:t>
            </w:r>
          </w:p>
          <w:p w:rsidR="00086F17" w:rsidRPr="00BF59BF" w:rsidRDefault="009C6951" w:rsidP="00BF59BF">
            <w:pPr>
              <w:pStyle w:val="ProductList-Body"/>
              <w:spacing w:before="40"/>
            </w:pPr>
            <w:r w:rsidRPr="00BF59BF">
              <w:rPr>
                <w:b/>
              </w:rPr>
              <w:t>Események naplózása.</w:t>
            </w:r>
            <w:r w:rsidRPr="00BF59BF">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rsidRPr="00BF59BF" w:rsidTr="00BF59BF">
        <w:tc>
          <w:tcPr>
            <w:tcW w:w="2610" w:type="dxa"/>
            <w:shd w:val="clear" w:color="auto" w:fill="auto"/>
            <w:vAlign w:val="center"/>
          </w:tcPr>
          <w:p w:rsidR="00086F17" w:rsidRPr="00BF59BF" w:rsidRDefault="00086F17" w:rsidP="007303AE">
            <w:pPr>
              <w:pStyle w:val="ProductList-Body"/>
            </w:pPr>
            <w:r w:rsidRPr="00BF59BF">
              <w:t>Hozzáférés ellenőrzése</w:t>
            </w:r>
          </w:p>
        </w:tc>
        <w:tc>
          <w:tcPr>
            <w:tcW w:w="8190" w:type="dxa"/>
            <w:shd w:val="clear" w:color="auto" w:fill="auto"/>
          </w:tcPr>
          <w:p w:rsidR="009C6951" w:rsidRPr="00BF59BF" w:rsidRDefault="009C6951" w:rsidP="009C6951">
            <w:pPr>
              <w:pStyle w:val="ProductList-Body"/>
            </w:pPr>
            <w:r w:rsidRPr="00BF59BF">
              <w:rPr>
                <w:b/>
              </w:rPr>
              <w:t>Hozzáférési szabályzat.</w:t>
            </w:r>
            <w:r w:rsidRPr="00BF59BF">
              <w:t xml:space="preserve"> A Microsoft jegyzéket vezet azokról a biztonsági jogosultsággal rendelkező személyekről, akiknek hozzáférhetnek az Ügyféladatokhoz.</w:t>
            </w:r>
          </w:p>
          <w:p w:rsidR="009C6951" w:rsidRPr="00BF59BF" w:rsidRDefault="009C6951" w:rsidP="00BF59BF">
            <w:pPr>
              <w:pStyle w:val="ProductList-Body"/>
              <w:spacing w:before="40"/>
            </w:pPr>
            <w:r w:rsidRPr="00BF59BF">
              <w:rPr>
                <w:b/>
              </w:rPr>
              <w:t>Hozzáférési jogosultság</w:t>
            </w:r>
          </w:p>
          <w:p w:rsidR="009C6951" w:rsidRPr="00BF59BF" w:rsidRDefault="003D22CB" w:rsidP="00BF59BF">
            <w:pPr>
              <w:pStyle w:val="ProductList-Body"/>
              <w:ind w:left="162" w:hanging="162"/>
            </w:pPr>
            <w:r w:rsidRPr="00BF59BF">
              <w:t>-</w:t>
            </w:r>
            <w:r w:rsidRPr="00BF59BF">
              <w:tab/>
              <w:t>A Microsoft vezeti és naprakészen tartja azoknak a munkatársainak a listáját, akik hozzáféréssel rendelkeznek az Ügyféladatokat tartalmazó Microsoft-rendszerekhez.</w:t>
            </w:r>
          </w:p>
          <w:p w:rsidR="009C6951" w:rsidRPr="00BF59BF" w:rsidRDefault="003D22CB" w:rsidP="00BF59BF">
            <w:pPr>
              <w:pStyle w:val="ProductList-Body"/>
              <w:ind w:left="162" w:hanging="162"/>
            </w:pPr>
            <w:r w:rsidRPr="00BF59BF">
              <w:t>-</w:t>
            </w:r>
            <w:r w:rsidRPr="00BF59BF">
              <w:tab/>
              <w:t>A Microsoft deaktiválja azokat a jogosultságokat, amelyeket bizonyos ideig, de legfeljebb hat hónapig nem használtak.</w:t>
            </w:r>
          </w:p>
          <w:p w:rsidR="009C6951" w:rsidRPr="00BF59BF" w:rsidRDefault="003D22CB" w:rsidP="00BF59BF">
            <w:pPr>
              <w:pStyle w:val="ProductList-Body"/>
              <w:ind w:left="162" w:hanging="162"/>
            </w:pPr>
            <w:r w:rsidRPr="00BF59BF">
              <w:t>-</w:t>
            </w:r>
            <w:r w:rsidRPr="00BF59BF">
              <w:tab/>
              <w:t xml:space="preserve">A Microsoft azonosítja azokat a munkatársait, akik jogosultak arra, hogy másoknak az adatokhoz és forrásokhoz való hozzáféréshez szükséges jogosultságot adjanak, módosítsanak vagy töröljenek. </w:t>
            </w:r>
          </w:p>
          <w:p w:rsidR="009C6951" w:rsidRPr="00BF59BF" w:rsidRDefault="003D22CB" w:rsidP="00BF59BF">
            <w:pPr>
              <w:pStyle w:val="ProductList-Body"/>
              <w:ind w:left="162" w:hanging="162"/>
            </w:pPr>
            <w:r w:rsidRPr="00BF59BF">
              <w:t>-</w:t>
            </w:r>
            <w:r w:rsidRPr="00BF59BF">
              <w:tab/>
              <w:t>A Microsoft biztosítja, hogy ha többen rendelkeznek hozzáféréssel az Ügyféladatokat tartalmazó rendszerekhez, ezek a személyek különálló azonosítóval és belépési adatokkal rendelkeznek.</w:t>
            </w:r>
          </w:p>
          <w:p w:rsidR="009C6951" w:rsidRPr="00BF59BF" w:rsidRDefault="009C6951" w:rsidP="00BF59BF">
            <w:pPr>
              <w:pStyle w:val="ProductList-Body"/>
              <w:spacing w:before="40"/>
            </w:pPr>
            <w:r w:rsidRPr="00BF59BF">
              <w:rPr>
                <w:b/>
              </w:rPr>
              <w:t>Korlátozott jogosultság</w:t>
            </w:r>
          </w:p>
          <w:p w:rsidR="009C6951" w:rsidRPr="00BF59BF" w:rsidRDefault="003D22CB" w:rsidP="00BF59BF">
            <w:pPr>
              <w:pStyle w:val="ProductList-Body"/>
              <w:ind w:left="162" w:hanging="162"/>
            </w:pPr>
            <w:r w:rsidRPr="00BF59BF">
              <w:t>-</w:t>
            </w:r>
            <w:r w:rsidRPr="00BF59BF">
              <w:tab/>
              <w:t xml:space="preserve">A technikai támogatást nyújtó munkatársak csak szükség esetén jogosultak hozzáférni az Ügyféladatokhoz. </w:t>
            </w:r>
          </w:p>
          <w:p w:rsidR="009C6951" w:rsidRPr="00BF59BF" w:rsidRDefault="003D22CB" w:rsidP="00BF59BF">
            <w:pPr>
              <w:pStyle w:val="ProductList-Body"/>
              <w:ind w:left="162" w:hanging="162"/>
            </w:pPr>
            <w:r w:rsidRPr="00BF59BF">
              <w:t>-</w:t>
            </w:r>
            <w:r w:rsidRPr="00BF59BF">
              <w:tab/>
              <w:t>A Microsoft azokra a személyekre korlátozza az Ügyféladatokhoz való hozzáférést, akiknek ez a hozzáférés a munkaköri feladatuk teljesítéséhez szükséges.</w:t>
            </w:r>
          </w:p>
          <w:p w:rsidR="009C6951" w:rsidRPr="00BF59BF" w:rsidRDefault="009C6951" w:rsidP="00BF59BF">
            <w:pPr>
              <w:pStyle w:val="ProductList-Body"/>
              <w:spacing w:before="40"/>
            </w:pPr>
            <w:r w:rsidRPr="00BF59BF">
              <w:rPr>
                <w:b/>
              </w:rPr>
              <w:t>Sértetlenség és titkosság</w:t>
            </w:r>
          </w:p>
          <w:p w:rsidR="009C6951" w:rsidRPr="00BF59BF" w:rsidRDefault="003D22CB" w:rsidP="00BF59BF">
            <w:pPr>
              <w:pStyle w:val="ProductList-Body"/>
              <w:ind w:left="162" w:hanging="162"/>
            </w:pPr>
            <w:r w:rsidRPr="00BF59BF">
              <w:t>-</w:t>
            </w:r>
            <w:r w:rsidRPr="00BF59BF">
              <w:tab/>
              <w:t>A Microsoft a Microsoft munkatársait arra utasítja, hogy a Microsoft által ellenőrzött helyiségek elhagyásakor, vagy amikor a számítógépek egyébként őrizetlenek, lépjenek ki a számítógépes munkamenetükből.</w:t>
            </w:r>
          </w:p>
          <w:p w:rsidR="009C6951" w:rsidRPr="00BF59BF" w:rsidRDefault="003D22CB" w:rsidP="00BF59BF">
            <w:pPr>
              <w:pStyle w:val="ProductList-Body"/>
              <w:ind w:left="162" w:hanging="162"/>
            </w:pPr>
            <w:r w:rsidRPr="00BF59BF">
              <w:t>-</w:t>
            </w:r>
            <w:r w:rsidRPr="00BF59BF">
              <w:tab/>
              <w:t>A Microsoft a jelszavakat olyan módon tárolja, hogy a jelszavak az érvényességi idejük alatt mások számára értelmetlenek legyenek.</w:t>
            </w:r>
          </w:p>
          <w:p w:rsidR="009C6951" w:rsidRPr="00BF59BF" w:rsidRDefault="009C6951" w:rsidP="00BF59BF">
            <w:pPr>
              <w:pStyle w:val="ProductList-Body"/>
              <w:spacing w:before="40"/>
            </w:pPr>
            <w:r w:rsidRPr="00BF59BF">
              <w:rPr>
                <w:b/>
              </w:rPr>
              <w:t>Hitelesítés</w:t>
            </w:r>
          </w:p>
          <w:p w:rsidR="009C6951" w:rsidRPr="00BF59BF" w:rsidRDefault="003D22CB" w:rsidP="00BF59BF">
            <w:pPr>
              <w:pStyle w:val="ProductList-Body"/>
              <w:ind w:left="162" w:hanging="162"/>
            </w:pPr>
            <w:r w:rsidRPr="00BF59BF">
              <w:t>-</w:t>
            </w:r>
            <w:r w:rsidRPr="00BF59BF">
              <w:tab/>
              <w:t>A Microsoft szabványos eljárásokat alkalmaz annak érdekében, hogy azonosítsa és hitelesítse azokat a felhasználókat, akik az információs rendszerekhez való hozzáférést megkísérlik.</w:t>
            </w:r>
          </w:p>
          <w:p w:rsidR="009C6951" w:rsidRPr="00BF59BF" w:rsidRDefault="003D22CB" w:rsidP="00BF59BF">
            <w:pPr>
              <w:pStyle w:val="ProductList-Body"/>
              <w:ind w:left="162" w:hanging="162"/>
            </w:pPr>
            <w:r w:rsidRPr="00BF59BF">
              <w:t>-</w:t>
            </w:r>
            <w:r w:rsidRPr="00BF59BF">
              <w:tab/>
              <w:t>Azokban az esetekben, amelyekben a hitelesítő mechanizmusok jelszavakon alapulnak, a Microsoft megköveteli a jelszavak rendszeres megváltoztatását.</w:t>
            </w:r>
          </w:p>
          <w:p w:rsidR="009C6951" w:rsidRPr="00BF59BF" w:rsidRDefault="003D22CB" w:rsidP="00BF59BF">
            <w:pPr>
              <w:pStyle w:val="ProductList-Body"/>
              <w:ind w:left="162" w:hanging="162"/>
            </w:pPr>
            <w:r w:rsidRPr="00BF59BF">
              <w:t>-</w:t>
            </w:r>
            <w:r w:rsidRPr="00BF59BF">
              <w:tab/>
              <w:t>Azokban az esetekben, amelyekben a hitelesítő mechanizmusok jelszavakon alapulnak, a Microsoft megköveteli, hogy a jelszavak legalább nyolc karakter hosszúságúak legyenek.</w:t>
            </w:r>
          </w:p>
          <w:p w:rsidR="009C6951" w:rsidRPr="00BF59BF" w:rsidRDefault="003D22CB" w:rsidP="00BF59BF">
            <w:pPr>
              <w:pStyle w:val="ProductList-Body"/>
              <w:ind w:left="162" w:hanging="162"/>
            </w:pPr>
            <w:r w:rsidRPr="00BF59BF">
              <w:t>-</w:t>
            </w:r>
            <w:r w:rsidRPr="00BF59BF">
              <w:tab/>
              <w:t>A Microsoft biztosítja, hogy a deaktivált vagy a lejárt azonosítók más személyeknek ne kerüljenek átadásra.</w:t>
            </w:r>
          </w:p>
          <w:p w:rsidR="009C6951" w:rsidRPr="00BF59BF" w:rsidRDefault="003D22CB" w:rsidP="00BF59BF">
            <w:pPr>
              <w:pStyle w:val="ProductList-Body"/>
              <w:ind w:left="162" w:hanging="162"/>
            </w:pPr>
            <w:r w:rsidRPr="00BF59BF">
              <w:t>-</w:t>
            </w:r>
            <w:r w:rsidRPr="00BF59BF">
              <w:tab/>
              <w:t>A Microsoft nyomon követi, vagy lehetővé teszi, hogy az Ügyfél nyomon kövesse az információs rendszerhez érvénytelen jelszóval történő megismételt hozzáférési kísérleteket.</w:t>
            </w:r>
          </w:p>
          <w:p w:rsidR="009C6951" w:rsidRPr="00BF59BF" w:rsidRDefault="003D22CB" w:rsidP="00BF59BF">
            <w:pPr>
              <w:pStyle w:val="ProductList-Body"/>
              <w:ind w:left="162" w:hanging="162"/>
            </w:pPr>
            <w:r w:rsidRPr="00BF59BF">
              <w:t>-</w:t>
            </w:r>
            <w:r w:rsidRPr="00BF59BF">
              <w:tab/>
              <w:t>A Microsoft szabványos eljárásokat alkalmaz annak érdekében, hogy deaktiválja az elrontott vagy figyelmetlenségből nyilvánosságra hozott jelszavakat.</w:t>
            </w:r>
          </w:p>
          <w:p w:rsidR="009C6951" w:rsidRPr="00BF59BF" w:rsidRDefault="003D22CB" w:rsidP="00BF59BF">
            <w:pPr>
              <w:pStyle w:val="ProductList-Body"/>
              <w:ind w:left="162" w:hanging="162"/>
            </w:pPr>
            <w:r w:rsidRPr="00BF59BF">
              <w:t>-</w:t>
            </w:r>
            <w:r w:rsidRPr="00BF59BF">
              <w:tab/>
              <w:t>A Microsoft az iparágban szokásos jelszóvédelmi eljárásokat használ, ideértve azokat a gyakorlatokat, amelyek célja a jelszavak sértetlenségének és titkosságának megőrzése a jelszavak kiválasztása, terjesztése és tárolása során.</w:t>
            </w:r>
          </w:p>
          <w:p w:rsidR="00086F17" w:rsidRPr="00BF59BF" w:rsidRDefault="009C6951" w:rsidP="00BF59BF">
            <w:pPr>
              <w:pStyle w:val="ProductList-Body"/>
              <w:spacing w:before="40"/>
            </w:pPr>
            <w:r w:rsidRPr="00BF59BF">
              <w:rPr>
                <w:b/>
              </w:rPr>
              <w:t>Hálózattervezés.</w:t>
            </w:r>
            <w:r w:rsidRPr="00BF59BF">
              <w:t xml:space="preserve"> 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rsidRPr="00BF59BF" w:rsidTr="00BF59BF">
        <w:tc>
          <w:tcPr>
            <w:tcW w:w="2610" w:type="dxa"/>
            <w:shd w:val="clear" w:color="auto" w:fill="auto"/>
            <w:vAlign w:val="center"/>
          </w:tcPr>
          <w:p w:rsidR="00086F17" w:rsidRPr="00BF59BF" w:rsidRDefault="00086F17" w:rsidP="007303AE">
            <w:pPr>
              <w:pStyle w:val="ProductList-Body"/>
            </w:pPr>
            <w:r w:rsidRPr="00BF59BF">
              <w:t>Információbiztonsági Esemény kezelése</w:t>
            </w:r>
          </w:p>
        </w:tc>
        <w:tc>
          <w:tcPr>
            <w:tcW w:w="8190" w:type="dxa"/>
            <w:shd w:val="clear" w:color="auto" w:fill="auto"/>
          </w:tcPr>
          <w:p w:rsidR="00272578" w:rsidRPr="00BF59BF" w:rsidRDefault="00272578" w:rsidP="00272578">
            <w:pPr>
              <w:pStyle w:val="ProductList-Body"/>
            </w:pPr>
            <w:r w:rsidRPr="00BF59BF">
              <w:rPr>
                <w:b/>
              </w:rPr>
              <w:t>Az eseményre történő reakció folyamata</w:t>
            </w:r>
          </w:p>
          <w:p w:rsidR="00272578" w:rsidRPr="00BF59BF" w:rsidRDefault="003D22CB" w:rsidP="00BF59BF">
            <w:pPr>
              <w:pStyle w:val="ProductList-Body"/>
              <w:ind w:left="162" w:hanging="162"/>
            </w:pPr>
            <w:r w:rsidRPr="00BF59BF">
              <w:t>-</w:t>
            </w:r>
            <w:r w:rsidRPr="00BF59BF">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BF59BF">
              <w:rPr>
                <w:color w:val="000000"/>
              </w:rPr>
              <w:t>adatok helyreállítására szolgáló eljárást.</w:t>
            </w:r>
          </w:p>
          <w:p w:rsidR="00E46617" w:rsidRPr="00BF59BF" w:rsidRDefault="003D22CB" w:rsidP="00BF59BF">
            <w:pPr>
              <w:pStyle w:val="ProductList-Body"/>
              <w:ind w:left="162" w:hanging="162"/>
            </w:pPr>
            <w:r w:rsidRPr="00BF59BF">
              <w:rPr>
                <w:color w:val="000000"/>
              </w:rPr>
              <w:t>-</w:t>
            </w:r>
            <w:r w:rsidRPr="00BF59BF">
              <w:rPr>
                <w:color w:val="000000"/>
              </w:rPr>
              <w:tab/>
              <w:t xml:space="preserve">A </w:t>
            </w:r>
            <w:r w:rsidRPr="00BF59BF">
              <w:rPr>
                <w:iCs/>
                <w:color w:val="000000"/>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rsidR="00272578" w:rsidRPr="00BF59BF" w:rsidRDefault="00272578" w:rsidP="00BF59BF">
            <w:pPr>
              <w:pStyle w:val="ProductList-Body"/>
              <w:tabs>
                <w:tab w:val="clear" w:pos="158"/>
              </w:tabs>
              <w:ind w:left="5" w:hanging="5"/>
            </w:pPr>
            <w:r w:rsidRPr="00BF59BF">
              <w:t xml:space="preserve">A </w:t>
            </w:r>
            <w:r w:rsidRPr="00BF59BF">
              <w:rPr>
                <w:color w:val="000000"/>
              </w:rPr>
              <w:t xml:space="preserve">Microsoft nyomon követi, vagy lehetővé teszi, </w:t>
            </w:r>
            <w:r w:rsidRPr="00BF59BF">
              <w:t>hogy az Ügyfél nyomon kövesse az Ügyféladatok nyilvánosságra hozását, beleértve azt, hogy milyen Ügyféladatok, kinek és mikor lettek felfedve.</w:t>
            </w:r>
          </w:p>
          <w:p w:rsidR="00086F17" w:rsidRPr="00BF59BF" w:rsidRDefault="00272578" w:rsidP="00BF59BF">
            <w:pPr>
              <w:pStyle w:val="ProductList-Body"/>
              <w:spacing w:before="40"/>
            </w:pPr>
            <w:r w:rsidRPr="00BF59BF">
              <w:rPr>
                <w:b/>
              </w:rPr>
              <w:t>Szolgáltatás figyelemmel kísérése</w:t>
            </w:r>
            <w:r w:rsidR="009A6811" w:rsidRPr="00BF59BF">
              <w:rPr>
                <w:b/>
              </w:rPr>
              <w:t>.</w:t>
            </w:r>
            <w:r w:rsidRPr="00BF59BF">
              <w:t xml:space="preserve"> A Microsoft biztonsági munkatársai legalább hathavonta ellenőrzik a naplókat és szükség esetén intézkedések megtételét javasolják.</w:t>
            </w:r>
          </w:p>
        </w:tc>
      </w:tr>
      <w:tr w:rsidR="00086F17" w:rsidRPr="00BF59BF" w:rsidTr="00BF59BF">
        <w:tc>
          <w:tcPr>
            <w:tcW w:w="2610" w:type="dxa"/>
            <w:shd w:val="clear" w:color="auto" w:fill="auto"/>
            <w:vAlign w:val="center"/>
          </w:tcPr>
          <w:p w:rsidR="00086F17" w:rsidRPr="00BF59BF" w:rsidRDefault="00086F17" w:rsidP="007303AE">
            <w:pPr>
              <w:pStyle w:val="ProductList-Body"/>
            </w:pPr>
            <w:r w:rsidRPr="00BF59BF">
              <w:t>Az üzletmenet folytonosságának biztosítása</w:t>
            </w:r>
          </w:p>
        </w:tc>
        <w:tc>
          <w:tcPr>
            <w:tcW w:w="8190" w:type="dxa"/>
            <w:shd w:val="clear" w:color="auto" w:fill="auto"/>
          </w:tcPr>
          <w:p w:rsidR="00272578" w:rsidRPr="00BF59BF" w:rsidRDefault="003D22CB" w:rsidP="00BF59BF">
            <w:pPr>
              <w:pStyle w:val="ProductList-Body"/>
              <w:ind w:left="162" w:hanging="162"/>
            </w:pPr>
            <w:r w:rsidRPr="00BF59BF">
              <w:t>-</w:t>
            </w:r>
            <w:r w:rsidRPr="00BF59BF">
              <w:tab/>
              <w:t>A Microsoft azon létesítmények tekintetében, ahol az Ügyféladatot feldolgozó Microsoft információs rendszerek kerültek elhelyezésre, rendelkezik vészhelyzeti és készenléti tervvel.</w:t>
            </w:r>
          </w:p>
          <w:p w:rsidR="00086F17" w:rsidRPr="00BF59BF" w:rsidRDefault="003D22CB" w:rsidP="00BF59BF">
            <w:pPr>
              <w:pStyle w:val="ProductList-Body"/>
              <w:ind w:left="162" w:hanging="162"/>
            </w:pPr>
            <w:r w:rsidRPr="00BF59BF">
              <w:t>-</w:t>
            </w:r>
            <w:r w:rsidRPr="00BF59BF">
              <w:tab/>
              <w:t>A Microsoft tartalék adattárolóit és adat-helyreállítási folyamatait úgy tervezték, hogy azok az Ügyféladatokat az elvesztés vagy megsemmisülés előtti eredeti vagy legutóbb replikált állapotba igyekezzenek visszaállítani.</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642291"/>
      <w:r>
        <w:t>Tanúsítványok és ellenőrzés</w:t>
      </w:r>
      <w:bookmarkEnd w:id="46"/>
    </w:p>
    <w:p w:rsidR="00272578" w:rsidRPr="006037F5" w:rsidRDefault="00272578" w:rsidP="00A44A41">
      <w:pPr>
        <w:pStyle w:val="ProductList-Body"/>
        <w:numPr>
          <w:ilvl w:val="0"/>
          <w:numId w:val="9"/>
        </w:numPr>
        <w:ind w:left="450" w:hanging="270"/>
      </w:pPr>
      <w:r>
        <w:t>A Microsoft kötelezettséget vállal arra, hogy minden Online Szolgáltatásra olyan adatbiztonsági szabályzatot állít össze és tart fenn (Online Információbiztonsági Szabályzat), amely megfelel az Információbiztonsági Kezelőrendszer létesítésére, teljesítésére, ellenőrzésére és fejlesztésre vonatkozó ISO 27001 szabványnak, valamint az ISO/IEC 27002 előírás szerinti információbiztonsági kezelés legjobb gyakorlatának. Szükséges esetben és mértékben, valamint a Microsoft által előírt titoktartási kötelezettségnek az Ügyfél által történő elfogadása mellett a Microsoft az Ügyfél rendelkezésére bocsátja az Online Információbiztonsági Szabályzatot, azokkal a Microsoft biztonsági gyakorlataira és szabályzataira vonatkozó információkkal együtt, amelyek az Ügyfél által ésszerűen igényelhetők. Az Ügyfél teljes mértékben felelős az Online Információbiztonsági Szabályzat áttekintéséért, és önállóan állapítja meg, hogy az Online Információbiztonsági Szabályzat megfelel-e a saját követelményeinek. Az Ügyfél felelős annak biztosításáért, hogy az Ügyfél munkatársai és tanácsadói betartsák a rendelkezésükre bocsátott adatbiztonsági iránymutatásokat. Ha az Ügyfélre vonatkoznak az Általános Szerződési Feltételek, akkor a jelen szakasz kiegészíti az Általános Szerződési Feltételek 5. általános szerződési feltétele f) bekezdését és 12. általános szerződési feltétele (2) bekezdését.</w:t>
      </w:r>
    </w:p>
    <w:p w:rsidR="00272578" w:rsidRPr="006037F5" w:rsidRDefault="00272578" w:rsidP="0088164F">
      <w:pPr>
        <w:pStyle w:val="ProductList-Body"/>
        <w:numPr>
          <w:ilvl w:val="0"/>
          <w:numId w:val="9"/>
        </w:numPr>
        <w:spacing w:before="40"/>
        <w:ind w:left="461" w:hanging="274"/>
      </w:pPr>
      <w:r>
        <w:t xml:space="preserve">A Microsoft auditálja azoknak a számítógépeknek és számítógépes környezetnek a biztonságát, amely Ügyféladatokat (ideértve a személyes adatokat is) dolgoz fel az Online Szolgáltatásokban, valamint azokat a fizikai adatközpontokat ahonnan a Microsoft az Online Szolgáltatásokat biztosítja. Ezt az auditot (1) legalább évente egyszer; (2) az ISO 27001 szabványoknak megfelelően; (3) a Microsoft által kiválasztott, szakképzett, független, harmadik fél biztonsági szakértő végzi el a Microsoft költségén; (4) az audit egy audit jelentésben jelenik meg (a továbbiakban „Microsoft Audit Jelentés”), amely a Microsoft bizalmas információjának tekintendő; és (5) az ellenőrzést a jelen szakaszban foglaltak teljesítésén túl más célokra is el lehet végezni (pl. a Microsoft rendszeres belső biztonsági ellenőrzése részeként vagy egyéb szerződéses kötelezettség teljesítése érdekében). </w:t>
      </w:r>
    </w:p>
    <w:p w:rsidR="00272578" w:rsidRPr="006037F5" w:rsidRDefault="00272578" w:rsidP="0088164F">
      <w:pPr>
        <w:pStyle w:val="ProductList-Body"/>
        <w:numPr>
          <w:ilvl w:val="0"/>
          <w:numId w:val="9"/>
        </w:numPr>
        <w:spacing w:before="40"/>
        <w:ind w:left="461" w:hanging="274"/>
      </w:pPr>
      <w:r>
        <w:t xml:space="preserve">Az Ügyfél írásbeli kérésére a Microsoft az Ügyfél rendelkezésére bocsátja a Microsoft Auditálási Jelentés egy bizalmas összefoglalóját (a továbbiakban „Összefoglaló Jelentés”), így az Ügyfél ésszerűen meggyőződhet arról, hogy a Microsoft teljesítette-e a DPT-ben foglalt biztonsági kötelezettségeit. Az Összefoglaló jelentés világosan megfogalmazza az audit terjedelmét és az auditor által talált lényeges problémákat. Az Összefoglaló Jelentés a Microsoft bizalmas információjának tekintendő. </w:t>
      </w:r>
    </w:p>
    <w:p w:rsidR="00272578" w:rsidRPr="006037F5" w:rsidRDefault="00272578" w:rsidP="0088164F">
      <w:pPr>
        <w:pStyle w:val="ProductList-Body"/>
        <w:numPr>
          <w:ilvl w:val="0"/>
          <w:numId w:val="9"/>
        </w:numPr>
        <w:spacing w:before="40"/>
        <w:ind w:left="461" w:hanging="274"/>
      </w:pPr>
      <w:r>
        <w:t>Ha alkalmazandók az Általános Szerződési Feltételek, akkor az Ügyfél elfogadja, hogy az ellenőrzési jogát úgy gyakorolhatja, hogy a Microsoftot a DPT jelen szakaszában leírt módon történő audit lefolytatására utasítja. Ha az Ügyfél nem utasította el az Általános Szerződési Feltételeket, és módosítani szeretné az auditálási jog gyakorlására vonatkozó jelen utasítást, akkor az Ügyfélnek jogában áll a jelen utasítás megváltoztatása az Általános Szerződési Feltételekben meghatározott módon; kérését írásban kell benyújtania.</w:t>
      </w:r>
    </w:p>
    <w:p w:rsidR="000E6ED8" w:rsidRPr="006037F5" w:rsidRDefault="00272578" w:rsidP="00ED3508">
      <w:pPr>
        <w:pStyle w:val="ProductList-Body"/>
        <w:numPr>
          <w:ilvl w:val="0"/>
          <w:numId w:val="9"/>
        </w:numPr>
        <w:spacing w:before="40"/>
        <w:ind w:left="461" w:hanging="274"/>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642292"/>
      <w:r>
        <w:t>Online Szolgáltatás Szolgáltatásspecifikus Feltételei</w:t>
      </w:r>
      <w:bookmarkEnd w:id="47"/>
      <w:bookmarkEnd w:id="48"/>
    </w:p>
    <w:p w:rsidR="000E6ED8" w:rsidRPr="006037F5" w:rsidRDefault="00272578" w:rsidP="00A914BF">
      <w:pPr>
        <w:pStyle w:val="ProductList-Body"/>
      </w:pPr>
      <w:r>
        <w:t>Az alább fel nem sorolt Online Szolgáltatásokhoz nem tartoznak Online Szolgáltatás Szolgáltatásspecifikus Feltételei.</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642293"/>
      <w:r>
        <w:t>Microsoft Azure Szolgáltatások</w:t>
      </w:r>
      <w:bookmarkEnd w:id="49"/>
    </w:p>
    <w:p w:rsidR="00CC34E7" w:rsidRPr="006037F5" w:rsidRDefault="00CC34E7" w:rsidP="00CC34E7">
      <w:pPr>
        <w:pStyle w:val="ProductList-Body"/>
      </w:pPr>
      <w:r>
        <w:rPr>
          <w:b/>
          <w:color w:val="00188F"/>
        </w:rPr>
        <w:t>közlemények</w:t>
      </w:r>
    </w:p>
    <w:p w:rsidR="00CC34E7" w:rsidRPr="006037F5" w:rsidRDefault="00CC34E7" w:rsidP="00CC34E7">
      <w:pPr>
        <w:pStyle w:val="ProductList-Body"/>
      </w:pPr>
      <w:r>
        <w:t xml:space="preserve">Az Ügyfél-támogatási tevékenységgel és a H.264/AVC képi szabvánnyal, a VC-1 videoszabvánnyal, az MPEG-4 Part 2 képi szabvánnyal és az MPEG-2 videoszabvánnyal kapcsolatos értesítések lásd: </w:t>
      </w:r>
      <w:hyperlink w:anchor="Attachment1" w:tooltip="1. melléklet" w:history="1">
        <w:r>
          <w:rPr>
            <w:rStyle w:val="Hyperlink"/>
          </w:rPr>
          <w:t>1. melléklet</w:t>
        </w:r>
      </w:hyperlink>
      <w:r>
        <w:t xml:space="preserve"> alkalmazandók.</w:t>
      </w:r>
    </w:p>
    <w:p w:rsidR="00CC34E7" w:rsidRPr="006037F5" w:rsidRDefault="00CC34E7" w:rsidP="00CC34E7">
      <w:pPr>
        <w:pStyle w:val="ProductList-Body"/>
      </w:pPr>
    </w:p>
    <w:p w:rsidR="00CC34E7" w:rsidRPr="006037F5" w:rsidRDefault="00CC34E7" w:rsidP="00CC34E7">
      <w:pPr>
        <w:pStyle w:val="ProductList-Body"/>
      </w:pPr>
      <w:r>
        <w:rPr>
          <w:b/>
          <w:color w:val="00188F"/>
        </w:rPr>
        <w:t>Szolgáltatásiszint-szerződés</w:t>
      </w:r>
    </w:p>
    <w:p w:rsidR="00CC34E7" w:rsidRPr="006037F5" w:rsidRDefault="00CC34E7" w:rsidP="00CC34E7">
      <w:pPr>
        <w:pStyle w:val="ProductList-Body"/>
      </w:pPr>
      <w:r>
        <w:t xml:space="preserve">Lásd: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Meghatározások</w:t>
      </w:r>
    </w:p>
    <w:p w:rsidR="00272578" w:rsidRPr="006037F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rsidR="00186BF6" w:rsidRPr="006037F5" w:rsidRDefault="00186BF6" w:rsidP="00272578">
      <w:pPr>
        <w:pStyle w:val="ProductList-Body"/>
      </w:pPr>
      <w:r>
        <w:t>A „Felügyelt Szolgáltatási Megoldás” olyan felügyelt IT szolgáltatást jelent, amelyet az Ügyfél nyújt egy harmadik félnek, és amely Microsoft Azure Szolgáltatások felügyeletéből és támogatásából áll.</w:t>
      </w:r>
    </w:p>
    <w:p w:rsidR="00186BF6" w:rsidRPr="006037F5" w:rsidRDefault="00186BF6" w:rsidP="00272578">
      <w:pPr>
        <w:pStyle w:val="ProductList-Body"/>
      </w:pPr>
    </w:p>
    <w:p w:rsidR="00272578" w:rsidRPr="006037F5" w:rsidRDefault="009616E2" w:rsidP="00272578">
      <w:pPr>
        <w:pStyle w:val="ProductList-Body"/>
      </w:pPr>
      <w:r>
        <w:t xml:space="preserve">A „Microsoft Azure Szolgáltatások” a </w:t>
      </w:r>
      <w:hyperlink r:id="rId29" w:history="1">
        <w:r>
          <w:rPr>
            <w:rStyle w:val="Hyperlink"/>
          </w:rPr>
          <w:t>http://azure.microsoft.com/en-us/services</w:t>
        </w:r>
      </w:hyperlink>
      <w:r>
        <w:t xml:space="preserve"> webhelyen meghatározott egy vagy több Microsoft-szolgáltatást és funkciót jelent, kivéve, ha külön licenceltként van megjelölve.</w:t>
      </w:r>
    </w:p>
    <w:p w:rsidR="009616E2" w:rsidRPr="006037F5" w:rsidRDefault="009616E2" w:rsidP="00272578">
      <w:pPr>
        <w:pStyle w:val="ProductList-Body"/>
      </w:pPr>
    </w:p>
    <w:p w:rsidR="009616E2" w:rsidRPr="006037F5" w:rsidRDefault="00272578" w:rsidP="00927DFB">
      <w:pPr>
        <w:pStyle w:val="ProductList-Body"/>
      </w:pPr>
      <w:r>
        <w:rPr>
          <w:b/>
          <w:color w:val="00188F"/>
        </w:rPr>
        <w:t>Korlátozások</w:t>
      </w:r>
    </w:p>
    <w:p w:rsidR="00272578" w:rsidRPr="006037F5" w:rsidRDefault="00272578" w:rsidP="009616E2">
      <w:pPr>
        <w:pStyle w:val="ProductList-Body"/>
      </w:pPr>
      <w:r>
        <w:t>Az Ügyfél nem teheti a következőket</w:t>
      </w:r>
    </w:p>
    <w:p w:rsidR="00272578" w:rsidRPr="006037F5" w:rsidRDefault="00272578" w:rsidP="00A44A41">
      <w:pPr>
        <w:pStyle w:val="ProductList-Body"/>
        <w:numPr>
          <w:ilvl w:val="0"/>
          <w:numId w:val="10"/>
        </w:numPr>
        <w:ind w:left="450" w:hanging="270"/>
      </w:pPr>
      <w:r>
        <w:t>nem értékesítheti tovább és nem terjesztheti tovább a Microsoft Azure Szolgáltatásokat, illetve</w:t>
      </w:r>
    </w:p>
    <w:p w:rsidR="00272578" w:rsidRPr="006037F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rsidR="009616E2" w:rsidRPr="006037F5" w:rsidRDefault="009616E2" w:rsidP="00272578">
      <w:pPr>
        <w:pStyle w:val="ProductList-Body"/>
      </w:pPr>
    </w:p>
    <w:p w:rsidR="009616E2" w:rsidRPr="006037F5" w:rsidRDefault="00272578" w:rsidP="00927DFB">
      <w:pPr>
        <w:pStyle w:val="ProductList-Body"/>
      </w:pPr>
      <w:r>
        <w:rPr>
          <w:b/>
          <w:color w:val="00188F"/>
        </w:rPr>
        <w:t>Szolgáltatások és funkciók megszüntetése</w:t>
      </w:r>
    </w:p>
    <w:p w:rsidR="00272578" w:rsidRPr="006037F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rsidR="009616E2" w:rsidRPr="006037F5" w:rsidRDefault="009616E2" w:rsidP="00272578">
      <w:pPr>
        <w:pStyle w:val="ProductList-Body"/>
      </w:pPr>
    </w:p>
    <w:p w:rsidR="009616E2" w:rsidRPr="006037F5" w:rsidRDefault="002A3B84" w:rsidP="00927DFB">
      <w:pPr>
        <w:pStyle w:val="ProductList-Body"/>
      </w:pPr>
      <w:r>
        <w:rPr>
          <w:b/>
          <w:color w:val="00188F"/>
        </w:rPr>
        <w:t>Az adatok megőrzése a szolgáltatás lejárta vagy felmondása után</w:t>
      </w:r>
    </w:p>
    <w:p w:rsidR="00272578" w:rsidRPr="006037F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rsidR="009616E2" w:rsidRPr="006037F5" w:rsidRDefault="009616E2" w:rsidP="00272578">
      <w:pPr>
        <w:pStyle w:val="ProductList-Body"/>
      </w:pPr>
    </w:p>
    <w:p w:rsidR="009616E2" w:rsidRPr="006037F5" w:rsidRDefault="00272578" w:rsidP="00927DFB">
      <w:pPr>
        <w:pStyle w:val="ProductList-Body"/>
      </w:pPr>
      <w:r>
        <w:rPr>
          <w:b/>
          <w:color w:val="00188F"/>
        </w:rPr>
        <w:t>Kivétel: üzemeltetés</w:t>
      </w:r>
    </w:p>
    <w:p w:rsidR="00272578" w:rsidRPr="006037F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rsidR="00186BF6" w:rsidRPr="006037F5" w:rsidRDefault="00186BF6" w:rsidP="00272578">
      <w:pPr>
        <w:pStyle w:val="ProductList-Body"/>
      </w:pPr>
    </w:p>
    <w:p w:rsidR="00186BF6" w:rsidRPr="006037F5" w:rsidRDefault="00186BF6" w:rsidP="00272578">
      <w:pPr>
        <w:pStyle w:val="ProductList-Body"/>
      </w:pPr>
      <w:r>
        <w:rPr>
          <w:b/>
          <w:color w:val="00188F"/>
        </w:rPr>
        <w:t>Kivétel: Felügyelt Szolgáltatás</w:t>
      </w:r>
    </w:p>
    <w:p w:rsidR="00186BF6" w:rsidRPr="006037F5" w:rsidRDefault="00186BF6" w:rsidP="00272578">
      <w:pPr>
        <w:pStyle w:val="ProductList-Body"/>
      </w:pPr>
      <w:r>
        <w:t>Az ügyfél Felügyelt Szolgáltatási Megoldást nyújthat, feltéve, hogy (i) kizárólag az Ügyfél képes a Microsoft Azure Szolgáltatások elérésére, konfigurálására és adminisztrálására, (ii) az Ügyfél rendszergazdai hozzáféréssel rendelkezik a virtuális OSE-(k)</w:t>
      </w:r>
      <w:r w:rsidR="000C5A6D">
        <w:t xml:space="preserve"> </w:t>
      </w:r>
      <w:r>
        <w:t>hez (ha van ilyen) a Felügyelt Szolgáltatási Megoldásokban és (iii) a harmadik fél csak saját alkalmazásához (alkalmazásaihoz), illetve virtuális OSE-jéhez (OSE-ihez) rendelkezik rendszergazdai hozzáféréssel.</w:t>
      </w:r>
      <w:r w:rsidR="008130DD">
        <w:t xml:space="preserve"> </w:t>
      </w:r>
      <w:r>
        <w:t>A nagybani licencbeadási szerződés feltételeivel összhangban az Ügyfél a felelős a Microsoft Azure Szolgáltatások harmadik fél általi használatáért.</w:t>
      </w:r>
    </w:p>
    <w:p w:rsidR="009616E2" w:rsidRDefault="009616E2" w:rsidP="00272578">
      <w:pPr>
        <w:pStyle w:val="ProductList-Body"/>
      </w:pPr>
    </w:p>
    <w:p w:rsidR="00C47D42" w:rsidRDefault="00C47D42" w:rsidP="00272578">
      <w:pPr>
        <w:pStyle w:val="ProductList-Body"/>
      </w:pPr>
    </w:p>
    <w:p w:rsidR="00C47D42" w:rsidRDefault="00C47D42" w:rsidP="00272578">
      <w:pPr>
        <w:pStyle w:val="ProductList-Body"/>
      </w:pPr>
    </w:p>
    <w:p w:rsidR="00C47D42" w:rsidRPr="006037F5" w:rsidRDefault="00C47D42" w:rsidP="00272578">
      <w:pPr>
        <w:pStyle w:val="ProductList-Body"/>
      </w:pPr>
    </w:p>
    <w:p w:rsidR="009616E2" w:rsidRPr="006037F5" w:rsidRDefault="00272578" w:rsidP="00927DFB">
      <w:pPr>
        <w:pStyle w:val="ProductList-Body"/>
      </w:pPr>
      <w:r>
        <w:rPr>
          <w:b/>
          <w:color w:val="00188F"/>
        </w:rPr>
        <w:t>Virtuális gépek</w:t>
      </w:r>
    </w:p>
    <w:p w:rsidR="00272578" w:rsidRPr="006037F5" w:rsidRDefault="00272578" w:rsidP="00272578">
      <w:pPr>
        <w:pStyle w:val="ProductList-Body"/>
      </w:pPr>
      <w:r>
        <w:t xml:space="preserve">A Microsoft Azure Szolgáltatások lehetőséget adnak az Ügyfélnek arra, hogy Virtuális Gépen futtassa a Windows Server szoftvert és a többi Microsoft-szoftvert. Az Ügyfél tudomásul veszi, hogy az Ügyfél köteles a saját Virtuális gépén futtatott összes szoftverhez (ideértve az operációs rendszert is) megszerezni a szükséges jogokat. Az Ügyfél ezt a szoftvert kizárólag a Microsoft Azure Szolgáltatásokon belül használhatja, és kizárólag az Ügyfél valamely alkalmazandó Microsoft Azure szerepkörének megengedett használatához kapcsolódóan, és feltéve, hogy az Ügyfél betartja a </w:t>
      </w:r>
      <w:hyperlink r:id="rId30" w:history="1">
        <w:r>
          <w:rPr>
            <w:rStyle w:val="Hyperlink"/>
          </w:rPr>
          <w:t>http://go.microsoft.com/?linkid=9839206</w:t>
        </w:r>
      </w:hyperlink>
      <w:r>
        <w:t xml:space="preserve"> webhelyen, vagy az ennek helyébe lépő webhelyen található Termékhasználati Jogosítvány dokumentumban a szoftverre részletesen megfogalmazott Univerzális és Általános feltételeket.</w:t>
      </w:r>
    </w:p>
    <w:p w:rsidR="00C860A3" w:rsidRPr="00C860A3" w:rsidRDefault="00C860A3" w:rsidP="005F013C">
      <w:pPr>
        <w:pStyle w:val="ProductList-Body"/>
      </w:pPr>
    </w:p>
    <w:p w:rsidR="005F013C" w:rsidRPr="006037F5" w:rsidRDefault="005F013C" w:rsidP="005F013C">
      <w:pPr>
        <w:pStyle w:val="ProductList-Body"/>
      </w:pPr>
      <w:r>
        <w:rPr>
          <w:b/>
          <w:color w:val="00188F"/>
        </w:rPr>
        <w:t>Az adatközpontok elérhetősége</w:t>
      </w:r>
    </w:p>
    <w:p w:rsidR="005F013C" w:rsidRPr="006037F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Megosztás</w:t>
      </w:r>
    </w:p>
    <w:p w:rsidR="00272578" w:rsidRPr="006037F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rsidR="009616E2" w:rsidRPr="006037F5" w:rsidRDefault="009616E2" w:rsidP="00272578">
      <w:pPr>
        <w:pStyle w:val="ProductList-Body"/>
      </w:pPr>
    </w:p>
    <w:p w:rsidR="009616E2" w:rsidRPr="006037F5" w:rsidRDefault="009616E2" w:rsidP="00927DFB">
      <w:pPr>
        <w:pStyle w:val="ProductList-Body"/>
      </w:pPr>
      <w:r>
        <w:rPr>
          <w:b/>
          <w:color w:val="00188F"/>
        </w:rPr>
        <w:t>Importálási/Exportálási Szolgáltatások</w:t>
      </w:r>
    </w:p>
    <w:p w:rsidR="00272578" w:rsidRPr="006037F5" w:rsidRDefault="00272578" w:rsidP="0088164F">
      <w:pPr>
        <w:pStyle w:val="ProductList-Body"/>
        <w:spacing w:after="120"/>
      </w:pPr>
      <w:r>
        <w:t xml:space="preserve">Az Importálási/Exportálási Szolgáltatás Ügyfél általi használatának feltétele, hogy az Ügyfél betartsa a Microsoft által e-mailben vagy a </w:t>
      </w:r>
      <w:hyperlink r:id="rId32" w:history="1">
        <w:r>
          <w:rPr>
            <w:rStyle w:val="Hyperlink"/>
          </w:rPr>
          <w:t>www.go.microsoft.com/fwlink/?linkid=301900&amp;CLCID=0X409</w:t>
        </w:r>
      </w:hyperlink>
      <w:r>
        <w:t xml:space="preserve"> webhelyen megadott, az Ügyfél adatait tartalmazó adathordozó (a továbbiakban „tárolási adathordozó”) előkészítésére, kezelésére és kiszállítására vonatkozó összes utasítást. Egyedül az Ügyfél a felelős annak biztosításáért, hogy a tárolási adathordozó és a rajta lévő adatok megfeleljenek minden jogszabálynak és előírásnak. Az összes bejövő adathordozó szállítása DAP Microsoft DCS Adatközpont (INCOTERMS 2010) módon történik. Az összes exportált adathordozó szállítása DAP Ügyféldokk (INCOTERMS 2010) módon történik. Az Ügyfél a felelős annak biztosításáért, hogy az exportált tárolási adathordozón lévő adatokat szabad az Ügyfél által megadott helyre szállítani. </w:t>
      </w:r>
    </w:p>
    <w:p w:rsidR="00272578" w:rsidRPr="006037F5" w:rsidRDefault="00272578" w:rsidP="00272578">
      <w:pPr>
        <w:pStyle w:val="ProductList-Body"/>
      </w:pPr>
      <w:r>
        <w:t>Az Ügyfél tudomásul veszi, hogy a Microsoftnak semmilyen kötelezettsége sincs a tárolási adathordozóval és a rajta lévő adatokkal kapcsolatban, és semmilyen felelősséggel nem tartozik a tárolási adathordozó elvesztéséért, megsérüléséért vagy tönkremeneteléért. Egyedül az Ügyfél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rsidR="009616E2" w:rsidRPr="006037F5" w:rsidRDefault="009616E2" w:rsidP="00272578">
      <w:pPr>
        <w:pStyle w:val="ProductList-Body"/>
      </w:pPr>
    </w:p>
    <w:p w:rsidR="009616E2" w:rsidRPr="006037F5" w:rsidRDefault="009616E2" w:rsidP="00927DFB">
      <w:pPr>
        <w:pStyle w:val="ProductList-Body"/>
      </w:pPr>
      <w:r>
        <w:rPr>
          <w:b/>
          <w:color w:val="00188F"/>
        </w:rPr>
        <w:t>Áruház</w:t>
      </w:r>
    </w:p>
    <w:p w:rsidR="000E6ED8" w:rsidRPr="006037F5" w:rsidRDefault="00272578" w:rsidP="00272578">
      <w:pPr>
        <w:pStyle w:val="ProductList-Body"/>
      </w:pPr>
      <w:r>
        <w:t xml:space="preserve">A Microsoft Azure lehetőséget ad az Ügyfélnek arra, hogy Nem-Microsoft Termékeket érjen el vagy vásároljon meg olyan szolgáltatásokon keresztül, mint a Microsoft Azure Áruház és a Virtuálisgép-galéria, a következő webhelyen elérhető külön feltételeknek megfelelően: </w:t>
      </w:r>
      <w:hyperlink r:id="rId33" w:history="1">
        <w:r>
          <w:rPr>
            <w:rStyle w:val="Hyperlink"/>
          </w:rPr>
          <w:t>http://azure.microsoft.com/en-us/support/legal/microsoft-azure-store-terms/</w:t>
        </w:r>
      </w:hyperlink>
      <w:hyperlink r:id="rId34" w:history="1"/>
      <w:r>
        <w:t>.</w:t>
      </w:r>
    </w:p>
    <w:p w:rsidR="003D22CB" w:rsidRPr="006037F5" w:rsidRDefault="00BF59BF" w:rsidP="00BF59BF">
      <w:pPr>
        <w:pStyle w:val="ProductList-Body"/>
        <w:shd w:val="clear" w:color="auto" w:fill="A6A6A6"/>
        <w:spacing w:before="120" w:after="240"/>
        <w:jc w:val="right"/>
      </w:pPr>
      <w:hyperlink w:anchor="TableofContents" w:tooltip="Tartalomjegyzék" w:history="1">
        <w:r w:rsidR="0026086C">
          <w:rPr>
            <w:rStyle w:val="Hyperlink"/>
            <w:sz w:val="16"/>
            <w:szCs w:val="16"/>
          </w:rPr>
          <w:t>Tartalomjegyzék</w:t>
        </w:r>
      </w:hyperlink>
      <w:r w:rsidR="0026086C">
        <w:rPr>
          <w:sz w:val="16"/>
          <w:szCs w:val="16"/>
        </w:rPr>
        <w:t xml:space="preserve"> / </w:t>
      </w:r>
      <w:hyperlink w:anchor="GeneralTerms" w:tooltip="Általános feltételek" w:history="1">
        <w:hyperlink w:anchor="GeneralTerms" w:tooltip="Általános feltételek" w:history="1">
          <w:r w:rsidR="00B926E7">
            <w:rPr>
              <w:rStyle w:val="Hyperlink"/>
              <w:sz w:val="16"/>
              <w:szCs w:val="16"/>
            </w:rPr>
            <w:t>Általános feltételek</w:t>
          </w:r>
        </w:hyperlink>
      </w:hyperlink>
    </w:p>
    <w:p w:rsidR="008070AF" w:rsidRPr="006037F5" w:rsidRDefault="008070AF" w:rsidP="00D73EC5">
      <w:pPr>
        <w:pStyle w:val="ProductList-OfferingGroupHeading"/>
        <w:spacing w:after="80"/>
        <w:outlineLvl w:val="1"/>
      </w:pPr>
      <w:bookmarkStart w:id="50" w:name="_Toc405642294"/>
      <w:r>
        <w:t>Enterprise Mobility Services</w:t>
      </w:r>
      <w:bookmarkEnd w:id="50"/>
    </w:p>
    <w:p w:rsidR="008070AF" w:rsidRPr="006037F5" w:rsidRDefault="00A565BE" w:rsidP="008070AF">
      <w:pPr>
        <w:pStyle w:val="ProductList-Body"/>
        <w:tabs>
          <w:tab w:val="clear" w:pos="158"/>
          <w:tab w:val="left" w:pos="360"/>
        </w:tabs>
      </w:pPr>
      <w:r>
        <w:rPr>
          <w:b/>
          <w:color w:val="00188F"/>
        </w:rPr>
        <w:t>K</w:t>
      </w:r>
      <w:r w:rsidR="008070AF">
        <w:rPr>
          <w:b/>
          <w:color w:val="00188F"/>
        </w:rPr>
        <w:t>özlemények</w:t>
      </w:r>
    </w:p>
    <w:p w:rsidR="008070AF" w:rsidRPr="006037F5" w:rsidRDefault="008070AF" w:rsidP="008070AF">
      <w:pPr>
        <w:pStyle w:val="ProductList-Body"/>
      </w:pPr>
      <w:r>
        <w:t xml:space="preserve">A Bing Mapsre vonatkozó értesítések (lásd: </w:t>
      </w:r>
      <w:hyperlink w:anchor="Attachment1" w:tooltip="1. melléklet" w:history="1">
        <w:r>
          <w:rPr>
            <w:rStyle w:val="Hyperlink"/>
          </w:rPr>
          <w:t>1. melléklet</w:t>
        </w:r>
      </w:hyperlink>
      <w:r>
        <w:t>) alkalmazandók.</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Előfizetési Licenccsomagok</w:t>
      </w:r>
    </w:p>
    <w:p w:rsidR="008070AF" w:rsidRPr="006037F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tooltip="2. melléklet" w:history="1">
        <w:r>
          <w:rPr>
            <w:rStyle w:val="Hyperlink"/>
          </w:rPr>
          <w:t>2. melléklet</w:t>
        </w:r>
      </w:hyperlink>
      <w:r>
        <w:t xml:space="preserve"> sorolja fel.</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642295"/>
      <w:r>
        <w:t>Azure Active Directory Basic</w:t>
      </w:r>
      <w:bookmarkEnd w:id="51"/>
    </w:p>
    <w:p w:rsidR="00122096" w:rsidRPr="006037F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rsidR="00122096" w:rsidRPr="006037F5" w:rsidRDefault="00BF59BF" w:rsidP="00BF59BF">
      <w:pPr>
        <w:pStyle w:val="ProductList-Body"/>
        <w:shd w:val="clear" w:color="auto" w:fill="A6A6A6"/>
        <w:spacing w:before="120" w:after="240"/>
        <w:jc w:val="right"/>
      </w:pPr>
      <w:hyperlink w:anchor="TableofContents" w:tooltip="Tartalomjegyzék" w:history="1">
        <w:r w:rsidR="006133CC">
          <w:rPr>
            <w:rStyle w:val="Hyperlink"/>
            <w:sz w:val="16"/>
            <w:szCs w:val="16"/>
          </w:rPr>
          <w:t>Tartalomjegyzék</w:t>
        </w:r>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C47D42" w:rsidRDefault="00C47D42" w:rsidP="00AA38C7">
      <w:pPr>
        <w:pStyle w:val="ProductList-Offering2Heading"/>
        <w:pBdr>
          <w:bottom w:val="none" w:sz="0" w:space="0" w:color="auto"/>
        </w:pBdr>
        <w:outlineLvl w:val="2"/>
      </w:pPr>
    </w:p>
    <w:p w:rsidR="00706672" w:rsidRPr="006037F5" w:rsidRDefault="00706672" w:rsidP="00706672">
      <w:pPr>
        <w:pStyle w:val="ProductList-Offering2Heading"/>
        <w:outlineLvl w:val="2"/>
      </w:pPr>
      <w:r>
        <w:tab/>
      </w:r>
      <w:bookmarkStart w:id="52" w:name="_Toc405642296"/>
      <w:r>
        <w:t>Azure Active Directory Premium</w:t>
      </w:r>
      <w:bookmarkEnd w:id="52"/>
    </w:p>
    <w:p w:rsidR="00706672" w:rsidRPr="006037F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rsidR="00706672"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8070AF" w:rsidRPr="006037F5" w:rsidRDefault="008070AF" w:rsidP="008070AF">
      <w:pPr>
        <w:pStyle w:val="ProductList-Offering2Heading"/>
        <w:outlineLvl w:val="2"/>
      </w:pPr>
      <w:r>
        <w:tab/>
      </w:r>
      <w:bookmarkStart w:id="53" w:name="_Toc405642297"/>
      <w:r>
        <w:t>Azure Rights Management Szolgáltatás</w:t>
      </w:r>
      <w:bookmarkEnd w:id="53"/>
      <w:r>
        <w:t xml:space="preserve"> </w:t>
      </w:r>
    </w:p>
    <w:p w:rsidR="008070AF"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D44190" w:rsidRPr="006037F5" w:rsidRDefault="00D44190" w:rsidP="00D44190">
      <w:pPr>
        <w:pStyle w:val="ProductList-Offering2Heading"/>
        <w:outlineLvl w:val="2"/>
      </w:pPr>
      <w:bookmarkStart w:id="54" w:name="_Toc388464308"/>
      <w:bookmarkEnd w:id="54"/>
      <w:r>
        <w:tab/>
      </w:r>
      <w:bookmarkStart w:id="55" w:name="_Toc405642298"/>
      <w:r>
        <w:t>Azure RemoteApp</w:t>
      </w:r>
      <w:bookmarkEnd w:id="55"/>
      <w:r>
        <w:t xml:space="preserve"> </w:t>
      </w:r>
    </w:p>
    <w:p w:rsidR="00D44190"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8070AF" w:rsidRPr="006037F5" w:rsidRDefault="008070AF" w:rsidP="00D73EC5">
      <w:pPr>
        <w:pStyle w:val="ProductList-Offering1Heading"/>
        <w:outlineLvl w:val="2"/>
      </w:pPr>
      <w:r>
        <w:tab/>
      </w:r>
      <w:bookmarkStart w:id="56" w:name="_Toc405642299"/>
      <w:r>
        <w:t>Microsoft Intune</w:t>
      </w:r>
      <w:bookmarkEnd w:id="56"/>
    </w:p>
    <w:p w:rsidR="00D73EC5" w:rsidRPr="00BF59BF" w:rsidRDefault="00D73EC5" w:rsidP="008070AF">
      <w:pPr>
        <w:pStyle w:val="ProductList-Body"/>
        <w:rPr>
          <w:rFonts w:ascii="Calibri Light" w:hAnsi="Calibri Light"/>
          <w:sz w:val="16"/>
          <w:szCs w:val="16"/>
        </w:rPr>
        <w:sectPr w:rsidR="00D73EC5" w:rsidRPr="00BF59BF"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BF59BF">
        <w:rPr>
          <w:rFonts w:ascii="Calibri Light" w:hAnsi="Calibri Light"/>
          <w:sz w:val="16"/>
          <w:szCs w:val="16"/>
        </w:rPr>
        <w:t>Microsoft Intune (felhasználónkénti)</w:t>
      </w:r>
    </w:p>
    <w:p w:rsidR="008070AF" w:rsidRPr="006037F5" w:rsidRDefault="008070AF" w:rsidP="008070AF">
      <w:pPr>
        <w:pStyle w:val="ProductList-Body"/>
      </w:pPr>
    </w:p>
    <w:p w:rsidR="008070AF" w:rsidRPr="006037F5" w:rsidRDefault="006E5B74" w:rsidP="008070AF">
      <w:pPr>
        <w:pStyle w:val="ProductList-Body"/>
      </w:pPr>
      <w:r w:rsidRPr="00BF59BF">
        <w:rPr>
          <w:rFonts w:ascii="Calibri Light" w:hAnsi="Calibri Light"/>
          <w:sz w:val="16"/>
          <w:szCs w:val="16"/>
        </w:rPr>
        <w:t>Microsoft Intune Kiegészítő System Center Configuration</w:t>
      </w:r>
    </w:p>
    <w:p w:rsidR="00D73EC5" w:rsidRPr="00BF59BF" w:rsidRDefault="008070AF" w:rsidP="008070AF">
      <w:pPr>
        <w:pStyle w:val="ProductList-Body"/>
        <w:rPr>
          <w:rFonts w:ascii="Calibri Light" w:hAnsi="Calibri Light"/>
          <w:sz w:val="16"/>
          <w:szCs w:val="16"/>
        </w:rPr>
        <w:sectPr w:rsidR="00D73EC5" w:rsidRPr="00BF59BF" w:rsidSect="00D73EC5">
          <w:type w:val="continuous"/>
          <w:pgSz w:w="12240" w:h="15840"/>
          <w:pgMar w:top="1440" w:right="720" w:bottom="1440" w:left="720" w:header="720" w:footer="720" w:gutter="0"/>
          <w:cols w:num="2" w:space="720"/>
          <w:titlePg/>
          <w:docGrid w:linePitch="360"/>
        </w:sectPr>
      </w:pPr>
      <w:r w:rsidRPr="00BF59BF">
        <w:rPr>
          <w:rFonts w:ascii="Calibri Light" w:hAnsi="Calibri Light"/>
          <w:sz w:val="16"/>
          <w:szCs w:val="16"/>
        </w:rPr>
        <w:t>Manager és System Center Endpoint Protection szoftverhez (felhasználónkénti)</w:t>
      </w:r>
      <w:r w:rsidRPr="00BF59BF">
        <w:rPr>
          <w:rFonts w:ascii="Calibri Light" w:hAnsi="Calibri Light"/>
          <w:sz w:val="16"/>
          <w:szCs w:val="16"/>
        </w:rPr>
        <w:br/>
        <w:t>(„Microsoft Intune Kiegészítő”)</w:t>
      </w:r>
    </w:p>
    <w:p w:rsidR="008070AF" w:rsidRPr="00BF59BF" w:rsidRDefault="008070AF" w:rsidP="00BF59BF">
      <w:pPr>
        <w:pStyle w:val="ProductList-Body"/>
        <w:pBdr>
          <w:top w:val="single" w:sz="4" w:space="1" w:color="BFBFBF"/>
        </w:pBdr>
        <w:rPr>
          <w:b/>
          <w:color w:val="000000"/>
          <w:sz w:val="8"/>
          <w:szCs w:val="8"/>
          <w:lang w:eastAsia="en-US" w:bidi="ar-SA"/>
        </w:rPr>
      </w:pPr>
    </w:p>
    <w:p w:rsidR="00EF78B8" w:rsidRPr="006037F5" w:rsidRDefault="00EF78B8" w:rsidP="00EF78B8">
      <w:pPr>
        <w:pStyle w:val="ProductList-Body"/>
        <w:tabs>
          <w:tab w:val="clear" w:pos="158"/>
          <w:tab w:val="left" w:pos="180"/>
        </w:tabs>
      </w:pPr>
      <w:r>
        <w:rPr>
          <w:b/>
          <w:color w:val="00188F"/>
        </w:rPr>
        <w:t>Eszközök felügyelete</w:t>
      </w:r>
    </w:p>
    <w:p w:rsidR="00EF78B8" w:rsidRPr="006037F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Tárhely Kiegészítő SL</w:t>
      </w:r>
    </w:p>
    <w:p w:rsidR="008070AF" w:rsidRPr="006037F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A System Center szoftver Windows Szoftverösszetevői</w:t>
      </w:r>
    </w:p>
    <w:p w:rsidR="008070AF" w:rsidRPr="006037F5" w:rsidRDefault="008070AF" w:rsidP="008070AF">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Termékhasználati Jogosítvány Windows 8.1 Pro és Enterprise című szakaszában olvashatók. A Termékhasználati Jogosítvány a </w:t>
      </w:r>
      <w:hyperlink r:id="rId37" w:history="1">
        <w:r>
          <w:rPr>
            <w:rStyle w:val="Hyperlink"/>
          </w:rPr>
          <w:t>http://go.microsoft.com/?linkid=9839206</w:t>
        </w:r>
      </w:hyperlink>
      <w:hyperlink w:history="1"/>
      <w:r>
        <w:t xml:space="preserve"> webhelyen található.</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SQL Server technológia és teljesítményvizsgálat</w:t>
      </w:r>
    </w:p>
    <w:p w:rsidR="008070AF" w:rsidRPr="006037F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74447C" w:rsidRPr="006037F5" w:rsidRDefault="0074447C" w:rsidP="0074447C">
      <w:pPr>
        <w:pStyle w:val="ProductList-OfferingGroupHeading"/>
        <w:spacing w:after="80"/>
        <w:outlineLvl w:val="1"/>
      </w:pPr>
      <w:bookmarkStart w:id="57" w:name="_Toc405642300"/>
      <w:r>
        <w:t>Microsoft Dynamics Online szolgáltatások</w:t>
      </w:r>
      <w:bookmarkEnd w:id="57"/>
    </w:p>
    <w:p w:rsidR="0074447C" w:rsidRPr="006037F5" w:rsidRDefault="0094569A" w:rsidP="0074447C">
      <w:pPr>
        <w:pStyle w:val="ProductList-Body"/>
        <w:tabs>
          <w:tab w:val="clear" w:pos="158"/>
          <w:tab w:val="left" w:pos="360"/>
        </w:tabs>
      </w:pPr>
      <w:r>
        <w:rPr>
          <w:b/>
          <w:color w:val="00188F"/>
        </w:rPr>
        <w:t>K</w:t>
      </w:r>
      <w:r w:rsidR="0074447C">
        <w:rPr>
          <w:b/>
          <w:color w:val="00188F"/>
        </w:rPr>
        <w:t>özlemények</w:t>
      </w:r>
    </w:p>
    <w:p w:rsidR="0074447C" w:rsidRPr="006037F5" w:rsidRDefault="0074447C" w:rsidP="0074447C">
      <w:pPr>
        <w:pStyle w:val="ProductList-Body"/>
      </w:pPr>
      <w:r>
        <w:t xml:space="preserve">A Bing Mapsre és az Ügyfél-támogatási tevékenységre vonatkozó értesítések (lásd: </w:t>
      </w:r>
      <w:hyperlink w:anchor="Attachment1" w:tooltip="1. melléklet" w:history="1">
        <w:r>
          <w:rPr>
            <w:rStyle w:val="Hyperlink"/>
          </w:rPr>
          <w:t>1. melléklet</w:t>
        </w:r>
      </w:hyperlink>
      <w:r>
        <w:t>) alkalmazandók.</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Előfizetési Licenccsomagok</w:t>
      </w:r>
    </w:p>
    <w:p w:rsidR="00234095" w:rsidRPr="006037F5" w:rsidRDefault="003C6496" w:rsidP="003C6496">
      <w:pPr>
        <w:pStyle w:val="ProductList-Body"/>
      </w:pPr>
      <w:r>
        <w:t xml:space="preserve">A Felhasználói SL-eken kívüli olyan egyéb ajánlatokat, amelyek teljesítik az SL-követelményeket, a </w:t>
      </w:r>
      <w:hyperlink w:anchor="Attachment2" w:tooltip="2. melléklet" w:history="1">
        <w:r>
          <w:rPr>
            <w:rStyle w:val="Hyperlink"/>
          </w:rPr>
          <w:t>2. melléklet</w:t>
        </w:r>
      </w:hyperlink>
      <w:r>
        <w:t xml:space="preserve"> sorolja fel.</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642301"/>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BF59BF">
        <w:rPr>
          <w:rFonts w:ascii="Calibri Light" w:hAnsi="Calibri Light"/>
          <w:sz w:val="16"/>
          <w:szCs w:val="16"/>
        </w:rPr>
        <w:t>Microsoft Dynamics CRM Online Essentials</w:t>
      </w:r>
    </w:p>
    <w:p w:rsidR="001B497B" w:rsidRPr="006037F5" w:rsidRDefault="001B497B" w:rsidP="00EF1E73">
      <w:pPr>
        <w:pStyle w:val="ProductList-Body"/>
      </w:pPr>
      <w:r w:rsidRPr="00BF59BF">
        <w:rPr>
          <w:rFonts w:ascii="Calibri Light" w:hAnsi="Calibri Light"/>
          <w:sz w:val="16"/>
          <w:szCs w:val="16"/>
        </w:rPr>
        <w:t>Microsoft Dynamics CRM Online Basic</w:t>
      </w:r>
    </w:p>
    <w:p w:rsidR="001B497B" w:rsidRPr="006037F5" w:rsidRDefault="001B497B" w:rsidP="00EF1E73">
      <w:pPr>
        <w:pStyle w:val="ProductList-Body"/>
      </w:pPr>
      <w:r w:rsidRPr="00BF59BF">
        <w:rPr>
          <w:rFonts w:ascii="Calibri Light" w:hAnsi="Calibri Light"/>
          <w:sz w:val="16"/>
          <w:szCs w:val="16"/>
        </w:rPr>
        <w:t>Microsoft Dynamics CRM Online Professional</w:t>
      </w:r>
    </w:p>
    <w:p w:rsidR="001B497B" w:rsidRPr="006037F5" w:rsidRDefault="001B497B" w:rsidP="00EF1E73">
      <w:pPr>
        <w:pStyle w:val="ProductList-Body"/>
      </w:pPr>
      <w:r w:rsidRPr="00BF59BF">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6037F5" w:rsidRDefault="000A5E8A" w:rsidP="00BF59BF">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Külső felhasználók</w:t>
      </w:r>
    </w:p>
    <w:p w:rsidR="001B497B" w:rsidRPr="006037F5" w:rsidRDefault="001B497B" w:rsidP="000A5E8A">
      <w:pPr>
        <w:pStyle w:val="ProductList-Body"/>
        <w:tabs>
          <w:tab w:val="clear" w:pos="158"/>
          <w:tab w:val="left" w:pos="360"/>
        </w:tabs>
      </w:pPr>
      <w:r>
        <w:t>A Microsoft Dynamics CRM Online összes kiadása Külső Felhasználóinak nem kell SL az Online Szolgáltatás eléréséhez, feltéve, hogy nem használnak Microsoft Dynamics CRM ügyfélprogramot. Ez a mentesítés nem érvényes a Microsoft Dynamics Marketing, a Microsoft Social Listening, illetve Parature a Microsofttól elérésére.</w:t>
      </w:r>
      <w:r w:rsidRPr="00BF59BF">
        <w:rPr>
          <w:color w:val="000000"/>
          <w:szCs w:val="18"/>
        </w:rPr>
        <w:t xml:space="preserve"> </w:t>
      </w:r>
    </w:p>
    <w:p w:rsidR="004E52BA"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74447C" w:rsidRPr="006037F5" w:rsidRDefault="0074447C" w:rsidP="0074447C">
      <w:pPr>
        <w:pStyle w:val="ProductList-Offering2Heading"/>
        <w:outlineLvl w:val="2"/>
      </w:pPr>
      <w:r>
        <w:tab/>
      </w:r>
      <w:bookmarkStart w:id="59" w:name="_Toc405642302"/>
      <w:r>
        <w:t>Microsoft Dynamics Marketing</w:t>
      </w:r>
      <w:bookmarkEnd w:id="59"/>
    </w:p>
    <w:p w:rsidR="0074447C" w:rsidRPr="006037F5" w:rsidRDefault="0074447C" w:rsidP="0074447C">
      <w:pPr>
        <w:pStyle w:val="ProductList-Body"/>
      </w:pPr>
      <w:r w:rsidRPr="00BF59BF">
        <w:rPr>
          <w:rFonts w:ascii="Calibri Light" w:hAnsi="Calibri Light"/>
          <w:sz w:val="16"/>
          <w:szCs w:val="16"/>
        </w:rPr>
        <w:t>Microsoft Dynamics Marketing Enterprise</w:t>
      </w:r>
    </w:p>
    <w:p w:rsidR="0074447C" w:rsidRPr="006037F5" w:rsidRDefault="0074447C" w:rsidP="0074447C">
      <w:pPr>
        <w:pStyle w:val="ProductList-Body"/>
      </w:pPr>
      <w:r w:rsidRPr="00BF59BF">
        <w:rPr>
          <w:rFonts w:ascii="Calibri Light" w:hAnsi="Calibri Light"/>
          <w:sz w:val="16"/>
          <w:szCs w:val="16"/>
        </w:rPr>
        <w:t>Microsoft Dynamics Marketing Sales Collaboration</w:t>
      </w:r>
    </w:p>
    <w:p w:rsidR="0074447C" w:rsidRPr="006037F5" w:rsidRDefault="0074447C" w:rsidP="00BF59BF">
      <w:pPr>
        <w:pStyle w:val="ProductList-Body"/>
        <w:pBdr>
          <w:top w:val="single" w:sz="4" w:space="1" w:color="BFBFBF"/>
        </w:pBdr>
      </w:pPr>
    </w:p>
    <w:p w:rsidR="00E53C1F" w:rsidRPr="006037F5" w:rsidRDefault="00E53C1F" w:rsidP="00E53C1F">
      <w:pPr>
        <w:pStyle w:val="ProductList-Body"/>
      </w:pPr>
      <w:r>
        <w:rPr>
          <w:b/>
          <w:color w:val="00188F"/>
        </w:rPr>
        <w:t>Szolgáltatásiszint-szerződés</w:t>
      </w:r>
    </w:p>
    <w:p w:rsidR="00E53C1F" w:rsidRPr="006037F5" w:rsidRDefault="00E53C1F" w:rsidP="00E53C1F">
      <w:pPr>
        <w:pStyle w:val="ProductList-Body"/>
      </w:pPr>
      <w:r>
        <w:t>A Microsoft Dynamics Marketing szolgáltatáshoz nem tartozik SLA.</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Webes felhasználói profil</w:t>
      </w:r>
    </w:p>
    <w:p w:rsidR="0074447C" w:rsidRPr="006037F5" w:rsidRDefault="0074447C" w:rsidP="0074447C">
      <w:pPr>
        <w:pStyle w:val="ProductList-Body"/>
      </w:pPr>
      <w:r>
        <w:t>Az ezt az Online Szolgáltatást Webes Portálfelhasználóként elérő felhasználóknak nincs szükségük Felhasználói SL-re.</w:t>
      </w:r>
    </w:p>
    <w:p w:rsidR="0074447C"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234095" w:rsidRPr="006037F5" w:rsidRDefault="00234095" w:rsidP="00234095">
      <w:pPr>
        <w:pStyle w:val="ProductList-Offering2Heading"/>
        <w:outlineLvl w:val="2"/>
      </w:pPr>
      <w:r>
        <w:tab/>
      </w:r>
      <w:bookmarkStart w:id="60" w:name="_Toc405642303"/>
      <w:r>
        <w:t>Microsoft Social Listening</w:t>
      </w:r>
      <w:bookmarkEnd w:id="60"/>
    </w:p>
    <w:p w:rsidR="00234095" w:rsidRPr="006037F5" w:rsidRDefault="00234095" w:rsidP="00234095">
      <w:pPr>
        <w:pStyle w:val="ProductList-Body"/>
      </w:pPr>
      <w:r w:rsidRPr="00BF59BF">
        <w:rPr>
          <w:rFonts w:ascii="Calibri Light" w:hAnsi="Calibri Light"/>
          <w:sz w:val="16"/>
          <w:szCs w:val="16"/>
        </w:rPr>
        <w:t>Microsoft Social Listening Professional</w:t>
      </w:r>
    </w:p>
    <w:p w:rsidR="00234095" w:rsidRPr="006037F5" w:rsidRDefault="00234095" w:rsidP="00BF59BF">
      <w:pPr>
        <w:pStyle w:val="ProductList-Body"/>
        <w:pBdr>
          <w:top w:val="single" w:sz="4" w:space="1" w:color="BFBFBF"/>
        </w:pBdr>
      </w:pPr>
    </w:p>
    <w:p w:rsidR="00DD2927" w:rsidRPr="006037F5" w:rsidRDefault="00DD2927" w:rsidP="00DD2927">
      <w:pPr>
        <w:pStyle w:val="ProductList-Body"/>
      </w:pPr>
      <w:r>
        <w:rPr>
          <w:b/>
          <w:color w:val="00188F"/>
        </w:rPr>
        <w:t>Szolgáltatásiszint-szerződés</w:t>
      </w:r>
    </w:p>
    <w:p w:rsidR="00DD2927" w:rsidRPr="006037F5" w:rsidRDefault="00DD2927" w:rsidP="00DD2927">
      <w:pPr>
        <w:pStyle w:val="ProductList-Body"/>
      </w:pPr>
      <w:r>
        <w:t>A Microsoft Social Listening szolgáltatáshoz nem tartozik SLA.</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A Microsoft Social Listening szolgáltatáson keresztül megszerzett Közösségi Tartalom</w:t>
      </w:r>
    </w:p>
    <w:p w:rsidR="00234095" w:rsidRPr="006037F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Listening által végrehajtott lekérdezésekre kapott válaszként. A Közösségi Tartalom nem Ügyféladat. A Közösségi Tartalmat Ön kizárólag saját belső üzleti céljaira használhatja. A Microsoft fenntartja a jogot a következőkre:</w:t>
      </w:r>
    </w:p>
    <w:p w:rsidR="00234095" w:rsidRPr="006037F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rsidR="00234095" w:rsidRPr="006037F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rsidR="00234095" w:rsidRPr="006037F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rsidR="00234095" w:rsidRPr="006037F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rsidR="00E776C5"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E776C5" w:rsidRPr="006037F5" w:rsidRDefault="00E776C5" w:rsidP="00A8327A">
      <w:pPr>
        <w:pStyle w:val="ProductList-Offering2Heading"/>
        <w:keepNext/>
        <w:keepLines/>
        <w:outlineLvl w:val="2"/>
      </w:pPr>
      <w:r>
        <w:tab/>
      </w:r>
      <w:bookmarkStart w:id="61" w:name="_Toc405642304"/>
      <w:r>
        <w:t>Parature a Microsofttól</w:t>
      </w:r>
      <w:bookmarkEnd w:id="61"/>
    </w:p>
    <w:p w:rsidR="00E776C5" w:rsidRPr="006037F5" w:rsidRDefault="00E776C5" w:rsidP="00A8327A">
      <w:pPr>
        <w:pStyle w:val="ProductList-Body"/>
        <w:keepNext/>
        <w:keepLines/>
      </w:pPr>
      <w:r w:rsidRPr="00BF59BF">
        <w:rPr>
          <w:rFonts w:ascii="Calibri Light" w:hAnsi="Calibri Light"/>
          <w:sz w:val="16"/>
          <w:szCs w:val="16"/>
        </w:rPr>
        <w:t>Parature Enterprise</w:t>
      </w:r>
    </w:p>
    <w:p w:rsidR="00E776C5" w:rsidRPr="006037F5" w:rsidRDefault="00E776C5" w:rsidP="00BF59BF">
      <w:pPr>
        <w:pStyle w:val="ProductList-Body"/>
        <w:keepNext/>
        <w:keepLines/>
        <w:pBdr>
          <w:top w:val="single" w:sz="4" w:space="1" w:color="BFBFBF"/>
        </w:pBdr>
      </w:pPr>
    </w:p>
    <w:p w:rsidR="00DD2927" w:rsidRPr="006037F5" w:rsidRDefault="00DD2927" w:rsidP="00A8327A">
      <w:pPr>
        <w:pStyle w:val="ProductList-Body"/>
        <w:keepNext/>
        <w:keepLines/>
      </w:pPr>
      <w:r>
        <w:rPr>
          <w:b/>
          <w:color w:val="00188F"/>
        </w:rPr>
        <w:t>Szolgáltatásiszint-szerződés</w:t>
      </w:r>
    </w:p>
    <w:p w:rsidR="00DD2927" w:rsidRPr="006037F5" w:rsidRDefault="00DD2927" w:rsidP="00A8327A">
      <w:pPr>
        <w:pStyle w:val="ProductList-Body"/>
        <w:keepNext/>
        <w:keepLines/>
      </w:pPr>
      <w:r>
        <w:t>A Parature a Microsofttól szolgáltatáshoz nem tartozik SLA.</w:t>
      </w:r>
    </w:p>
    <w:p w:rsidR="00DD2927" w:rsidRPr="006037F5" w:rsidRDefault="00DD2927" w:rsidP="00A8327A">
      <w:pPr>
        <w:pStyle w:val="ProductList-Body"/>
        <w:keepNext/>
        <w:keepLines/>
      </w:pPr>
    </w:p>
    <w:p w:rsidR="00DD2927" w:rsidRPr="006037F5" w:rsidRDefault="00DD2927" w:rsidP="00A8327A">
      <w:pPr>
        <w:pStyle w:val="ProductList-Body"/>
        <w:keepNext/>
        <w:keepLines/>
      </w:pPr>
      <w:r>
        <w:t>Az Ügyfelek a Parature-t a http://www.parature.com/privacylegal/ webhelyen található adatvédelmi és/vagy biztonsági feltételeknek megfelelően használhatják.</w:t>
      </w:r>
    </w:p>
    <w:p w:rsidR="00E776C5"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3D22CB" w:rsidRPr="006037F5" w:rsidRDefault="004E52BA" w:rsidP="00D73EC5">
      <w:pPr>
        <w:pStyle w:val="ProductList-OfferingGroupHeading"/>
        <w:spacing w:after="80"/>
        <w:outlineLvl w:val="1"/>
      </w:pPr>
      <w:bookmarkStart w:id="62" w:name="_Toc405642305"/>
      <w:r>
        <w:t>Office 365-szolgáltatások</w:t>
      </w:r>
      <w:bookmarkEnd w:id="62"/>
    </w:p>
    <w:p w:rsidR="000E3993" w:rsidRPr="006037F5" w:rsidRDefault="00794C84" w:rsidP="000E3993">
      <w:pPr>
        <w:pStyle w:val="ProductList-Body"/>
        <w:tabs>
          <w:tab w:val="clear" w:pos="158"/>
          <w:tab w:val="left" w:pos="360"/>
        </w:tabs>
      </w:pPr>
      <w:r>
        <w:rPr>
          <w:b/>
          <w:color w:val="00188F"/>
        </w:rPr>
        <w:t>K</w:t>
      </w:r>
      <w:r w:rsidR="000E3993">
        <w:rPr>
          <w:b/>
          <w:color w:val="00188F"/>
        </w:rPr>
        <w:t>özlemények</w:t>
      </w:r>
    </w:p>
    <w:p w:rsidR="000E3993" w:rsidRPr="006037F5" w:rsidRDefault="000E3993" w:rsidP="000E3993">
      <w:pPr>
        <w:pStyle w:val="ProductList-Body"/>
      </w:pPr>
      <w:r>
        <w:t xml:space="preserve">A Bing Mapsre vonatkozó értesítések (lásd: </w:t>
      </w:r>
      <w:hyperlink w:anchor="Attachment1" w:tooltip="1. melléklet" w:history="1">
        <w:r>
          <w:rPr>
            <w:rStyle w:val="Hyperlink"/>
          </w:rPr>
          <w:t>1. melléklet</w:t>
        </w:r>
      </w:hyperlink>
      <w:r>
        <w:t>) alkalmazandók.</w:t>
      </w:r>
    </w:p>
    <w:p w:rsidR="000E3993" w:rsidRDefault="000E3993" w:rsidP="000E3993">
      <w:pPr>
        <w:pStyle w:val="ProductList-Body"/>
      </w:pPr>
    </w:p>
    <w:p w:rsidR="00C47D42" w:rsidRDefault="00C47D42" w:rsidP="000E3993">
      <w:pPr>
        <w:pStyle w:val="ProductList-Body"/>
      </w:pPr>
    </w:p>
    <w:p w:rsidR="00C47D42" w:rsidRPr="006037F5" w:rsidRDefault="00C47D42" w:rsidP="000E3993">
      <w:pPr>
        <w:pStyle w:val="ProductList-Body"/>
      </w:pPr>
    </w:p>
    <w:p w:rsidR="009427A1" w:rsidRPr="006037F5" w:rsidRDefault="009427A1" w:rsidP="009427A1">
      <w:pPr>
        <w:pStyle w:val="ProductList-Body"/>
      </w:pPr>
      <w:bookmarkStart w:id="63" w:name="CoreFeaturesforOffice365Services"/>
      <w:r>
        <w:rPr>
          <w:b/>
          <w:color w:val="00188F"/>
        </w:rPr>
        <w:t>Az Office 365-szolgáltatások Alapvető Funkciói</w:t>
      </w:r>
    </w:p>
    <w:bookmarkEnd w:id="63"/>
    <w:p w:rsidR="009427A1" w:rsidRPr="006037F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Felügyeleti portál</w:t>
      </w:r>
    </w:p>
    <w:p w:rsidR="009427A1" w:rsidRPr="006037F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Előfizetési Licenccsomagok</w:t>
      </w:r>
    </w:p>
    <w:p w:rsidR="004A2A95" w:rsidRPr="006037F5" w:rsidRDefault="004A2A95" w:rsidP="004A2A95">
      <w:pPr>
        <w:pStyle w:val="ProductList-Body"/>
        <w:tabs>
          <w:tab w:val="clear" w:pos="158"/>
          <w:tab w:val="left" w:pos="180"/>
        </w:tabs>
      </w:pPr>
      <w:r>
        <w:t xml:space="preserve">A Felhasználói SL-eken kívüli olyan egyéb SL-eket, amelyek teljesítik az Exchange Online Plan 1 és 2, a Lync Online Plan 1 és 2, valamint a SharePoint Online Plan 1 és 2 feltételeit, a </w:t>
      </w:r>
      <w:hyperlink w:anchor="Attachment2" w:tooltip="2. melléklet" w:history="1">
        <w:r>
          <w:rPr>
            <w:rStyle w:val="Hyperlink"/>
          </w:rPr>
          <w:t>2. melléklet</w:t>
        </w:r>
      </w:hyperlink>
      <w:r>
        <w:t xml:space="preserve"> sorolja fel.</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642306"/>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BF59BF">
        <w:rPr>
          <w:rFonts w:ascii="Calibri Light" w:hAnsi="Calibri Light"/>
          <w:sz w:val="16"/>
          <w:szCs w:val="16"/>
        </w:rPr>
        <w:t>Adatvesztés megelőzése</w:t>
      </w:r>
    </w:p>
    <w:p w:rsidR="004E52BA" w:rsidRPr="006037F5" w:rsidRDefault="004E52BA" w:rsidP="00EF1E73">
      <w:pPr>
        <w:pStyle w:val="ProductList-Body"/>
      </w:pPr>
      <w:r w:rsidRPr="00BF59BF">
        <w:rPr>
          <w:rFonts w:ascii="Calibri Light" w:hAnsi="Calibri Light"/>
          <w:sz w:val="16"/>
          <w:szCs w:val="16"/>
        </w:rPr>
        <w:t>Exchange Online Archiving for Exchange Online</w:t>
      </w:r>
    </w:p>
    <w:p w:rsidR="004E52BA" w:rsidRPr="006037F5" w:rsidRDefault="004E52BA" w:rsidP="00EF1E73">
      <w:pPr>
        <w:pStyle w:val="ProductList-Body"/>
      </w:pPr>
      <w:r w:rsidRPr="00BF59BF">
        <w:rPr>
          <w:rFonts w:ascii="Calibri Light" w:hAnsi="Calibri Light"/>
          <w:sz w:val="16"/>
          <w:szCs w:val="16"/>
        </w:rPr>
        <w:t>Exchange Online Archiving for Exchange Server</w:t>
      </w:r>
    </w:p>
    <w:p w:rsidR="004E52BA" w:rsidRPr="006037F5" w:rsidRDefault="004E52BA" w:rsidP="00EF1E73">
      <w:pPr>
        <w:pStyle w:val="ProductList-Body"/>
      </w:pPr>
      <w:r w:rsidRPr="00BF59BF">
        <w:rPr>
          <w:rFonts w:ascii="Calibri Light" w:hAnsi="Calibri Light"/>
          <w:sz w:val="16"/>
          <w:szCs w:val="16"/>
        </w:rPr>
        <w:t>Exchange Online Kiosk</w:t>
      </w:r>
    </w:p>
    <w:p w:rsidR="004E52BA" w:rsidRPr="006037F5" w:rsidRDefault="004E52BA" w:rsidP="00EF1E73">
      <w:pPr>
        <w:pStyle w:val="ProductList-Body"/>
      </w:pPr>
      <w:r w:rsidRPr="00BF59BF">
        <w:rPr>
          <w:rFonts w:ascii="Calibri Light" w:hAnsi="Calibri Light"/>
          <w:sz w:val="16"/>
          <w:szCs w:val="16"/>
        </w:rPr>
        <w:t>Exchange Online 1. csomag</w:t>
      </w:r>
    </w:p>
    <w:p w:rsidR="004E52BA" w:rsidRPr="006037F5" w:rsidRDefault="004E52BA" w:rsidP="00EF1E73">
      <w:pPr>
        <w:pStyle w:val="ProductList-Body"/>
      </w:pPr>
      <w:r w:rsidRPr="00BF59BF">
        <w:rPr>
          <w:rFonts w:ascii="Calibri Light" w:hAnsi="Calibri Light"/>
          <w:sz w:val="16"/>
          <w:szCs w:val="16"/>
        </w:rPr>
        <w:t>Exchange Online 2. csomag</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F59BF" w:rsidRDefault="00123E7D" w:rsidP="00BF59BF">
      <w:pPr>
        <w:pStyle w:val="ProductList-Body"/>
        <w:pBdr>
          <w:top w:val="single" w:sz="4" w:space="1" w:color="BFBFBF"/>
        </w:pBdr>
        <w:rPr>
          <w:b/>
          <w:color w:val="000000"/>
          <w:sz w:val="8"/>
          <w:szCs w:val="8"/>
          <w:lang w:eastAsia="en-US" w:bidi="ar-SA"/>
        </w:rPr>
      </w:pPr>
    </w:p>
    <w:p w:rsidR="001A19E0" w:rsidRPr="006037F5" w:rsidRDefault="00DC0A1F" w:rsidP="001A19E0">
      <w:pPr>
        <w:pStyle w:val="ProductList-Body"/>
      </w:pPr>
      <w:r>
        <w:rPr>
          <w:b/>
          <w:color w:val="00188F"/>
        </w:rPr>
        <w:t>Az Office 365-szolgáltatások Alapvető Funkciói – Exchange Online</w:t>
      </w:r>
    </w:p>
    <w:p w:rsidR="001A19E0" w:rsidRPr="006037F5" w:rsidRDefault="001A19E0" w:rsidP="001A19E0">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E-mailek</w:t>
      </w:r>
    </w:p>
    <w:p w:rsidR="001A19E0" w:rsidRPr="006037F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Mobil- és webböngészők elérése</w:t>
      </w:r>
    </w:p>
    <w:p w:rsidR="001A19E0" w:rsidRPr="006037F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Adatmegőrzési irányelvek</w:t>
      </w:r>
    </w:p>
    <w:p w:rsidR="001A19E0" w:rsidRPr="006037F5" w:rsidRDefault="001A19E0" w:rsidP="001A19E0">
      <w:pPr>
        <w:pStyle w:val="ProductList-Body"/>
        <w:ind w:left="180"/>
      </w:pPr>
      <w:r>
        <w:t>Az Ügyfél e-mail üzenetekre vonatkozó archiválási és adatmegőrzési irányelveket alakíthat ki.</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Törölt elem és postaláda visszaállítása</w:t>
      </w:r>
    </w:p>
    <w:p w:rsidR="001A19E0" w:rsidRPr="006037F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Több postaládára kiterjedő keresés</w:t>
      </w:r>
    </w:p>
    <w:p w:rsidR="001A19E0" w:rsidRPr="006037F5" w:rsidRDefault="001A19E0" w:rsidP="001A19E0">
      <w:pPr>
        <w:pStyle w:val="ProductList-Body"/>
        <w:ind w:left="180"/>
      </w:pPr>
      <w:r>
        <w:t>Az Ügyfél a szervezetén belüli több postaláda tartalmára kiterjedően is végre tud hajtani keresést.</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Naptár</w:t>
      </w:r>
    </w:p>
    <w:p w:rsidR="001A19E0" w:rsidRPr="006037F5" w:rsidRDefault="001A19E0" w:rsidP="001A19E0">
      <w:pPr>
        <w:pStyle w:val="ProductList-Body"/>
        <w:ind w:left="180"/>
      </w:pPr>
      <w:r>
        <w:t>A végfelhasználó megnézheti a naprátába bejegyzett találkozókat és értekezleteket, és automatikus válaszokat tud küldeni a bejövő e-mail üzenetekre.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Névjegyek</w:t>
      </w:r>
    </w:p>
    <w:p w:rsidR="001A19E0" w:rsidRPr="006037F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rsidR="001A19E0" w:rsidRPr="006037F5" w:rsidRDefault="001A19E0" w:rsidP="001A19E0">
      <w:pPr>
        <w:pStyle w:val="ProductList-Body"/>
      </w:pPr>
    </w:p>
    <w:p w:rsidR="00DC0A1F" w:rsidRPr="006037F5" w:rsidRDefault="00DC0A1F" w:rsidP="00DC0A1F">
      <w:pPr>
        <w:pStyle w:val="ProductList-Body"/>
      </w:pPr>
      <w:r>
        <w:rPr>
          <w:b/>
          <w:color w:val="00188F"/>
        </w:rPr>
        <w:t>Az Office 365-szolgáltatások Alapvető Funkciói – Exchange Online Archiválás</w:t>
      </w:r>
    </w:p>
    <w:p w:rsidR="00DC0A1F" w:rsidRPr="006037F5" w:rsidRDefault="00DC0A1F" w:rsidP="00DC0A1F">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Tárolás</w:t>
      </w:r>
    </w:p>
    <w:p w:rsidR="001A19E0" w:rsidRPr="006037F5" w:rsidRDefault="001A19E0" w:rsidP="00ED50E6">
      <w:pPr>
        <w:pStyle w:val="ProductList-Body"/>
        <w:ind w:left="180"/>
      </w:pPr>
      <w:r>
        <w:t>Az Ügyfél meg tudja engedni egy végfelhasználónak, hogy az tárolja az e-mail üzeneteket.</w:t>
      </w:r>
    </w:p>
    <w:p w:rsidR="00ED50E6" w:rsidRPr="006037F5" w:rsidRDefault="001A19E0" w:rsidP="00ED50E6">
      <w:pPr>
        <w:pStyle w:val="ProductList-Body"/>
        <w:ind w:left="180"/>
      </w:pPr>
      <w:r>
        <w:rPr>
          <w:b/>
          <w:color w:val="0072C6"/>
        </w:rPr>
        <w:t>Adatmegőrzési irányelvek</w:t>
      </w:r>
    </w:p>
    <w:p w:rsidR="001A19E0" w:rsidRPr="006037F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Törölt elem és postaláda visszaállítása</w:t>
      </w:r>
    </w:p>
    <w:p w:rsidR="00FA0FE8" w:rsidRDefault="00FA0FE8" w:rsidP="00ED50E6">
      <w:pPr>
        <w:pStyle w:val="ProductList-Body"/>
        <w:ind w:left="180"/>
      </w:pPr>
    </w:p>
    <w:p w:rsidR="001A19E0" w:rsidRPr="006037F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Több postaládára kiterjedő keresés</w:t>
      </w:r>
    </w:p>
    <w:p w:rsidR="001A19E0" w:rsidRPr="006037F5" w:rsidRDefault="001A19E0" w:rsidP="00ED50E6">
      <w:pPr>
        <w:pStyle w:val="ProductList-Body"/>
        <w:ind w:left="180"/>
      </w:pPr>
      <w:r>
        <w:t>Az Ügyfél a szervezetén belüli több postaláda tartalmára kiterjedően is végre tud hajtani keresést.</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Jogszerű adatvisszatartás</w:t>
      </w:r>
    </w:p>
    <w:p w:rsidR="001A19E0" w:rsidRPr="006037F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Archiválás</w:t>
      </w:r>
    </w:p>
    <w:p w:rsidR="006523C8" w:rsidRPr="006037F5" w:rsidRDefault="006523C8" w:rsidP="006523C8">
      <w:pPr>
        <w:pStyle w:val="ProductList-Body"/>
        <w:ind w:left="180"/>
      </w:pPr>
      <w:r>
        <w:t>Az Exchange Online Archiving kizárólag az üzenetek tárolására használható az Exchange Online Plans 1 és 2 esetén.</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Exchange Server archiválása:</w:t>
      </w:r>
    </w:p>
    <w:p w:rsidR="006523C8" w:rsidRPr="006037F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Plan 2 az Exchange Hosted Archive áttelepítéséből</w:t>
      </w:r>
    </w:p>
    <w:p w:rsidR="006523C8" w:rsidRPr="006037F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8" w:history="1">
        <w:r>
          <w:rPr>
            <w:rStyle w:val="Hyperlink"/>
          </w:rPr>
          <w:t>http://go.microsoft.com/?linkid=9839206</w:t>
        </w:r>
      </w:hyperlink>
      <w:r w:rsidRPr="003F5355">
        <w:t xml:space="preserve"> webhelyen található.</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Az Eszközönkénti Adatvesztés Megelőzése licenc használata.</w:t>
      </w:r>
    </w:p>
    <w:p w:rsidR="009427A1" w:rsidRPr="006037F5"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rsidR="00E93FD0"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ED50E6" w:rsidRPr="006037F5" w:rsidRDefault="00E93FD0" w:rsidP="00D73EC5">
      <w:pPr>
        <w:pStyle w:val="ProductList-Offering2Heading"/>
        <w:outlineLvl w:val="2"/>
      </w:pPr>
      <w:r>
        <w:tab/>
      </w:r>
      <w:bookmarkStart w:id="65" w:name="_Toc405642307"/>
      <w:r>
        <w:t>Lync Online</w:t>
      </w:r>
      <w:bookmarkEnd w:id="65"/>
    </w:p>
    <w:p w:rsidR="00E93FD0" w:rsidRPr="006037F5" w:rsidRDefault="00E93FD0" w:rsidP="00EF1E73">
      <w:pPr>
        <w:pStyle w:val="ProductList-Body"/>
      </w:pPr>
      <w:r w:rsidRPr="00BF59BF">
        <w:rPr>
          <w:rFonts w:ascii="Calibri Light" w:hAnsi="Calibri Light"/>
          <w:sz w:val="16"/>
          <w:szCs w:val="16"/>
        </w:rPr>
        <w:t>Lync Online 1. csomag</w:t>
      </w:r>
    </w:p>
    <w:p w:rsidR="00E93FD0" w:rsidRPr="006037F5" w:rsidRDefault="00E93FD0" w:rsidP="00EF1E73">
      <w:pPr>
        <w:pStyle w:val="ProductList-Body"/>
      </w:pPr>
      <w:r w:rsidRPr="00BF59BF">
        <w:rPr>
          <w:rFonts w:ascii="Calibri Light" w:hAnsi="Calibri Light"/>
          <w:sz w:val="16"/>
          <w:szCs w:val="16"/>
        </w:rPr>
        <w:t>Lync Online 2. csomag</w:t>
      </w:r>
    </w:p>
    <w:p w:rsidR="00123E7D" w:rsidRPr="006037F5" w:rsidRDefault="00123E7D" w:rsidP="00BF59BF">
      <w:pPr>
        <w:pStyle w:val="ProductList-Body"/>
        <w:pBdr>
          <w:top w:val="single" w:sz="4" w:space="1" w:color="BFBFBF"/>
        </w:pBdr>
      </w:pPr>
    </w:p>
    <w:p w:rsidR="00123E7D" w:rsidRPr="006037F5" w:rsidRDefault="00FA0FE8" w:rsidP="00123E7D">
      <w:pPr>
        <w:pStyle w:val="ProductList-Body"/>
        <w:tabs>
          <w:tab w:val="clear" w:pos="158"/>
          <w:tab w:val="left" w:pos="360"/>
        </w:tabs>
      </w:pPr>
      <w:r>
        <w:rPr>
          <w:b/>
          <w:color w:val="00188F"/>
        </w:rPr>
        <w:t>K</w:t>
      </w:r>
      <w:r w:rsidR="00123E7D">
        <w:rPr>
          <w:b/>
          <w:color w:val="00188F"/>
        </w:rPr>
        <w:t>özlemények</w:t>
      </w:r>
    </w:p>
    <w:p w:rsidR="00123E7D" w:rsidRPr="006037F5" w:rsidRDefault="00123E7D" w:rsidP="00123E7D">
      <w:pPr>
        <w:pStyle w:val="ProductList-Body"/>
      </w:pPr>
      <w:r>
        <w:t xml:space="preserve">Az Adatrögzítésre és a H.264/MPEG-4 AVC és/vagy a VC-1 szabványra vonatkozó értesítések (lásd: </w:t>
      </w:r>
      <w:hyperlink w:anchor="Attachment1" w:tooltip="1. melléklet" w:history="1">
        <w:r>
          <w:rPr>
            <w:rStyle w:val="Hyperlink"/>
          </w:rPr>
          <w:t>1. melléklet</w:t>
        </w:r>
      </w:hyperlink>
      <w:r>
        <w:t>) alkalmazandók.</w:t>
      </w:r>
    </w:p>
    <w:p w:rsidR="00123E7D" w:rsidRPr="006037F5" w:rsidRDefault="00123E7D" w:rsidP="00123E7D">
      <w:pPr>
        <w:pStyle w:val="ProductList-Body"/>
      </w:pPr>
    </w:p>
    <w:p w:rsidR="00D7478E" w:rsidRPr="006037F5" w:rsidRDefault="00D7478E" w:rsidP="00D7478E">
      <w:pPr>
        <w:pStyle w:val="ProductList-Body"/>
      </w:pPr>
      <w:r>
        <w:rPr>
          <w:b/>
          <w:color w:val="00188F"/>
        </w:rPr>
        <w:t>Az Office 365-szolgáltatások Alapvető Funkciói</w:t>
      </w:r>
    </w:p>
    <w:p w:rsidR="00D7478E" w:rsidRPr="006037F5" w:rsidRDefault="00D7478E" w:rsidP="00D7478E">
      <w:pPr>
        <w:pStyle w:val="ProductList-Body"/>
      </w:pPr>
      <w:r>
        <w:t xml:space="preserve">A Lync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Azonnali üzenetküldés</w:t>
      </w:r>
    </w:p>
    <w:p w:rsidR="001A19E0" w:rsidRPr="006037F5" w:rsidRDefault="001A19E0" w:rsidP="00D7478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Jelenlét</w:t>
      </w:r>
    </w:p>
    <w:p w:rsidR="001A19E0" w:rsidRPr="006037F5" w:rsidRDefault="001A19E0" w:rsidP="00D7478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Online értekezletek</w:t>
      </w:r>
    </w:p>
    <w:p w:rsidR="001A19E0" w:rsidRPr="006037F5" w:rsidRDefault="001A19E0" w:rsidP="00D7478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rsidR="00207B92" w:rsidRDefault="00207B92" w:rsidP="00207B92">
      <w:pPr>
        <w:pStyle w:val="ProductList-Body"/>
        <w:tabs>
          <w:tab w:val="clear" w:pos="158"/>
          <w:tab w:val="left" w:pos="360"/>
        </w:tabs>
      </w:pPr>
    </w:p>
    <w:p w:rsidR="00694014" w:rsidRPr="006037F5" w:rsidRDefault="00694014"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Külső Felhasználók és a Lync Online által nem hitelesített felhasználók</w:t>
      </w:r>
    </w:p>
    <w:p w:rsidR="00207B92" w:rsidRPr="006037F5" w:rsidRDefault="00207B92" w:rsidP="00207B92">
      <w:pPr>
        <w:pStyle w:val="ProductList-Body"/>
        <w:tabs>
          <w:tab w:val="clear" w:pos="158"/>
          <w:tab w:val="left" w:pos="360"/>
        </w:tabs>
      </w:pPr>
      <w:r>
        <w:t>A Külső Felhasználóknak és a Lync Online által nem hitelesített felhasználóknak nincs szükségük Felhasználói SL-re.</w:t>
      </w:r>
    </w:p>
    <w:p w:rsidR="00E93FD0"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830931" w:rsidRPr="004C0F92" w:rsidRDefault="00830931" w:rsidP="00FA0FE8">
      <w:pPr>
        <w:pStyle w:val="ProductList-Offering2Heading"/>
        <w:pBdr>
          <w:bottom w:val="none" w:sz="0" w:space="0" w:color="auto"/>
        </w:pBdr>
        <w:spacing w:after="120"/>
        <w:outlineLvl w:val="2"/>
        <w:rPr>
          <w:sz w:val="8"/>
        </w:rPr>
      </w:pPr>
    </w:p>
    <w:p w:rsidR="00862C50" w:rsidRPr="006037F5" w:rsidRDefault="00862C50" w:rsidP="00D73EC5">
      <w:pPr>
        <w:pStyle w:val="ProductList-Offering2Heading"/>
        <w:outlineLvl w:val="2"/>
      </w:pPr>
      <w:r>
        <w:tab/>
      </w:r>
      <w:bookmarkStart w:id="66" w:name="_Toc405642308"/>
      <w:r>
        <w:t>Office 365-alkalmazások</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BF59BF">
        <w:rPr>
          <w:rFonts w:ascii="Calibri Light" w:hAnsi="Calibri Light"/>
          <w:sz w:val="16"/>
          <w:szCs w:val="16"/>
        </w:rPr>
        <w:t>Office 365 Business</w:t>
      </w:r>
    </w:p>
    <w:p w:rsidR="00414009" w:rsidRPr="006037F5" w:rsidRDefault="00862C50" w:rsidP="00862C50">
      <w:pPr>
        <w:pStyle w:val="ProductList-Body"/>
      </w:pPr>
      <w:r w:rsidRPr="00BF59BF">
        <w:rPr>
          <w:rFonts w:ascii="Calibri Light" w:hAnsi="Calibri Light"/>
          <w:sz w:val="16"/>
          <w:szCs w:val="16"/>
        </w:rPr>
        <w:t>Office 365 ProPlus</w:t>
      </w:r>
    </w:p>
    <w:p w:rsidR="00862C50" w:rsidRPr="006037F5" w:rsidRDefault="00862C50" w:rsidP="00862C50">
      <w:pPr>
        <w:pStyle w:val="ProductList-Body"/>
      </w:pPr>
      <w:r w:rsidRPr="00BF59BF">
        <w:rPr>
          <w:rFonts w:ascii="Calibri Light" w:hAnsi="Calibri Light"/>
          <w:sz w:val="16"/>
          <w:szCs w:val="16"/>
        </w:rPr>
        <w:t>Project Pro az Office 365 szolgáltatáshoz</w:t>
      </w:r>
    </w:p>
    <w:p w:rsidR="00862C50" w:rsidRPr="006037F5" w:rsidRDefault="00862C50" w:rsidP="00862C50">
      <w:pPr>
        <w:pStyle w:val="ProductList-Body"/>
      </w:pPr>
      <w:r w:rsidRPr="00BF59BF">
        <w:rPr>
          <w:rFonts w:ascii="Calibri Light" w:hAnsi="Calibri Light"/>
          <w:sz w:val="16"/>
          <w:szCs w:val="16"/>
        </w:rPr>
        <w:t>Visio Pro az Office 365 szolgáltatáshoz</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BF59BF" w:rsidRDefault="00123E7D" w:rsidP="00BF59BF">
      <w:pPr>
        <w:pStyle w:val="ProductList-Body"/>
        <w:pBdr>
          <w:top w:val="single" w:sz="4" w:space="1" w:color="BFBFBF"/>
        </w:pBdr>
        <w:rPr>
          <w:b/>
          <w:color w:val="000000"/>
          <w:sz w:val="8"/>
          <w:szCs w:val="8"/>
          <w:lang w:eastAsia="en-US" w:bidi="ar-SA"/>
        </w:rPr>
      </w:pPr>
    </w:p>
    <w:p w:rsidR="00123E7D" w:rsidRPr="006037F5" w:rsidRDefault="00123E7D" w:rsidP="00123E7D">
      <w:pPr>
        <w:pStyle w:val="ProductList-Body"/>
      </w:pPr>
      <w:r>
        <w:rPr>
          <w:b/>
          <w:color w:val="00188F"/>
        </w:rPr>
        <w:t>Szolgáltatásiszint-szerződés</w:t>
      </w:r>
    </w:p>
    <w:p w:rsidR="00123E7D" w:rsidRPr="006037F5" w:rsidRDefault="00123E7D" w:rsidP="00123E7D">
      <w:pPr>
        <w:pStyle w:val="ProductList-Body"/>
      </w:pPr>
      <w:r>
        <w:t>A Project Pro az Office 365 szolgáltatáshoz és a Visio Pro az Office 365 szolgáltatáshoz nem tartozik SLA.</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Telepítési és használati jogok</w:t>
      </w:r>
    </w:p>
    <w:p w:rsidR="007A78D1" w:rsidRPr="006037F5"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rsidR="007A78D1" w:rsidRPr="006037F5" w:rsidRDefault="007A78D1" w:rsidP="00123E7D">
      <w:pPr>
        <w:pStyle w:val="ProductList-Body"/>
        <w:numPr>
          <w:ilvl w:val="0"/>
          <w:numId w:val="17"/>
        </w:numPr>
        <w:ind w:left="450" w:hanging="270"/>
      </w:pPr>
      <w:r>
        <w:t>egyszerre legfeljebb öt OSE-ben aktiválhatják az SL-lel biztosított szoftvert helyi vagy távoli használatra;</w:t>
      </w:r>
    </w:p>
    <w:p w:rsidR="007A78D1" w:rsidRPr="006037F5" w:rsidRDefault="007A78D1" w:rsidP="00123E7D">
      <w:pPr>
        <w:pStyle w:val="ProductList-Body"/>
        <w:numPr>
          <w:ilvl w:val="0"/>
          <w:numId w:val="17"/>
        </w:numPr>
        <w:spacing w:before="40"/>
        <w:ind w:left="450" w:hanging="274"/>
      </w:pPr>
      <w:r>
        <w:t>megosztott számítógép-aktiválással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rsidR="007A78D1" w:rsidRPr="006037F5"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A következő feltételek kizárólag az Office 365 Business és az Office 365 ProPlus szolgáltatásra érvényesek</w:t>
      </w:r>
    </w:p>
    <w:p w:rsidR="009427A1" w:rsidRPr="006037F5" w:rsidRDefault="009427A1" w:rsidP="009427A1">
      <w:pPr>
        <w:pStyle w:val="ProductList-Body"/>
        <w:ind w:left="180"/>
      </w:pPr>
      <w:r>
        <w:rPr>
          <w:b/>
          <w:color w:val="0072C6"/>
        </w:rPr>
        <w:t>Okostelefon- és táblagép-eszközök</w:t>
      </w:r>
    </w:p>
    <w:p w:rsidR="009427A1" w:rsidRPr="006037F5"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A következő feltételek kizárólag az Office 365 ProPlus szolgáltatásra érvényesek</w:t>
      </w:r>
    </w:p>
    <w:p w:rsidR="009427A1" w:rsidRPr="006037F5" w:rsidRDefault="009427A1" w:rsidP="009427A1">
      <w:pPr>
        <w:pStyle w:val="ProductList-Body"/>
        <w:ind w:left="180"/>
      </w:pPr>
      <w:r>
        <w:rPr>
          <w:b/>
          <w:color w:val="0072C6"/>
        </w:rPr>
        <w:t>Az Office Otthoni és Diákverzió 2013 RT kereskedelmi használata</w:t>
      </w:r>
    </w:p>
    <w:p w:rsidR="009427A1" w:rsidRPr="006037F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Előfizetési Licenccsomagok</w:t>
      </w:r>
    </w:p>
    <w:p w:rsidR="005B7124" w:rsidRPr="006037F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tooltip="2. melléklet" w:history="1">
        <w:r>
          <w:rPr>
            <w:rStyle w:val="Hyperlink"/>
          </w:rPr>
          <w:t>2. melléklet</w:t>
        </w:r>
      </w:hyperlink>
      <w:r>
        <w:t>).</w:t>
      </w:r>
    </w:p>
    <w:p w:rsidR="009C1170"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976EB6" w:rsidRPr="006037F5" w:rsidRDefault="00976EB6" w:rsidP="00D73EC5">
      <w:pPr>
        <w:pStyle w:val="ProductList-Offering2Heading"/>
        <w:outlineLvl w:val="2"/>
      </w:pPr>
      <w:r>
        <w:tab/>
      </w:r>
      <w:bookmarkStart w:id="67" w:name="_Toc405642309"/>
      <w:r>
        <w:t>Office Online</w:t>
      </w:r>
      <w:bookmarkEnd w:id="67"/>
    </w:p>
    <w:p w:rsidR="00D7478E" w:rsidRPr="006037F5" w:rsidRDefault="00D7478E" w:rsidP="00D7478E">
      <w:pPr>
        <w:pStyle w:val="ProductList-Body"/>
      </w:pPr>
      <w:r>
        <w:rPr>
          <w:b/>
          <w:color w:val="00188F"/>
        </w:rPr>
        <w:t>Az Office 365-szolgáltatások Alapvető Funkciói</w:t>
      </w:r>
    </w:p>
    <w:p w:rsidR="00D7478E" w:rsidRPr="006037F5" w:rsidRDefault="00D7478E" w:rsidP="00EF1136">
      <w:pPr>
        <w:pStyle w:val="ProductList-Body"/>
      </w:pPr>
      <w:r>
        <w:t xml:space="preserve">Az Office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rsidR="00976EB6" w:rsidRPr="006037F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Külső felhasználók</w:t>
      </w:r>
    </w:p>
    <w:p w:rsidR="00976EB6" w:rsidRPr="006037F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rsidR="00976EB6"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5B7124" w:rsidRPr="006037F5" w:rsidRDefault="005B7124" w:rsidP="00D73EC5">
      <w:pPr>
        <w:pStyle w:val="ProductList-Offering2Heading"/>
        <w:outlineLvl w:val="2"/>
      </w:pPr>
      <w:r>
        <w:tab/>
      </w:r>
      <w:bookmarkStart w:id="68" w:name="_Toc405642310"/>
      <w:r>
        <w:t>OneDrive for Business</w:t>
      </w:r>
      <w:bookmarkEnd w:id="68"/>
    </w:p>
    <w:p w:rsidR="006523C8" w:rsidRPr="006037F5" w:rsidRDefault="006523C8" w:rsidP="006523C8">
      <w:pPr>
        <w:pStyle w:val="ProductList-Body"/>
        <w:tabs>
          <w:tab w:val="clear" w:pos="158"/>
          <w:tab w:val="left" w:pos="180"/>
        </w:tabs>
      </w:pPr>
      <w:r>
        <w:rPr>
          <w:b/>
          <w:color w:val="00188F"/>
        </w:rPr>
        <w:t>Külső felhasználók</w:t>
      </w:r>
    </w:p>
    <w:p w:rsidR="006523C8" w:rsidRPr="006037F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rsidR="005B7124"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5B7124" w:rsidRPr="006037F5" w:rsidRDefault="005B7124" w:rsidP="00D73EC5">
      <w:pPr>
        <w:pStyle w:val="ProductList-Offering2Heading"/>
        <w:outlineLvl w:val="2"/>
      </w:pPr>
      <w:r>
        <w:tab/>
      </w:r>
      <w:bookmarkStart w:id="69" w:name="_Toc405642311"/>
      <w:r>
        <w:t>Project Online</w:t>
      </w:r>
      <w:bookmarkEnd w:id="69"/>
    </w:p>
    <w:p w:rsidR="005B7124" w:rsidRPr="006037F5" w:rsidRDefault="005B7124" w:rsidP="00EF1E73">
      <w:pPr>
        <w:pStyle w:val="ProductList-Body"/>
      </w:pPr>
      <w:r w:rsidRPr="00BF59BF">
        <w:rPr>
          <w:rFonts w:ascii="Calibri Light" w:hAnsi="Calibri Light"/>
          <w:sz w:val="16"/>
          <w:szCs w:val="16"/>
        </w:rPr>
        <w:t>Project Lite</w:t>
      </w:r>
    </w:p>
    <w:p w:rsidR="005B7124" w:rsidRPr="006037F5" w:rsidRDefault="005B7124" w:rsidP="00EF1E73">
      <w:pPr>
        <w:pStyle w:val="ProductList-Body"/>
      </w:pPr>
      <w:r w:rsidRPr="00BF59BF">
        <w:rPr>
          <w:rFonts w:ascii="Calibri Light" w:hAnsi="Calibri Light"/>
          <w:sz w:val="16"/>
          <w:szCs w:val="16"/>
        </w:rPr>
        <w:t>Project Online</w:t>
      </w:r>
    </w:p>
    <w:p w:rsidR="00581CDB" w:rsidRPr="00BF59BF" w:rsidRDefault="00581CDB" w:rsidP="00BF59BF">
      <w:pPr>
        <w:pStyle w:val="ProductList-Body"/>
        <w:pBdr>
          <w:top w:val="single" w:sz="4" w:space="1" w:color="BFBFBF"/>
        </w:pBdr>
        <w:rPr>
          <w:b/>
          <w:color w:val="000000"/>
          <w:sz w:val="8"/>
          <w:szCs w:val="8"/>
          <w:lang w:val="en-US" w:eastAsia="en-US" w:bidi="ar-SA"/>
        </w:rPr>
      </w:pPr>
    </w:p>
    <w:p w:rsidR="005B7124"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5B7124" w:rsidRPr="006037F5" w:rsidRDefault="005B7124" w:rsidP="00D73EC5">
      <w:pPr>
        <w:pStyle w:val="ProductList-Offering2Heading"/>
        <w:outlineLvl w:val="2"/>
      </w:pPr>
      <w:r>
        <w:tab/>
      </w:r>
      <w:bookmarkStart w:id="70" w:name="_Toc405642312"/>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BF59BF">
        <w:rPr>
          <w:rFonts w:ascii="Calibri Light" w:hAnsi="Calibri Light"/>
          <w:sz w:val="16"/>
          <w:szCs w:val="16"/>
        </w:rPr>
        <w:t>Duet Enterprise Online for Microsoft SharePoint and SAP</w:t>
      </w:r>
    </w:p>
    <w:p w:rsidR="005B7124" w:rsidRPr="006037F5" w:rsidRDefault="005B7124" w:rsidP="00866323">
      <w:pPr>
        <w:pStyle w:val="ProductList-Body"/>
      </w:pPr>
      <w:r w:rsidRPr="00BF59BF">
        <w:rPr>
          <w:rFonts w:ascii="Calibri Light" w:hAnsi="Calibri Light"/>
          <w:sz w:val="16"/>
          <w:szCs w:val="16"/>
        </w:rPr>
        <w:t>SharePoint Online Kioszk</w:t>
      </w:r>
    </w:p>
    <w:p w:rsidR="005B7124" w:rsidRPr="006037F5" w:rsidRDefault="005B7124" w:rsidP="00866323">
      <w:pPr>
        <w:pStyle w:val="ProductList-Body"/>
      </w:pPr>
      <w:r w:rsidRPr="00BF59BF">
        <w:rPr>
          <w:rFonts w:ascii="Calibri Light" w:hAnsi="Calibri Light"/>
          <w:sz w:val="16"/>
          <w:szCs w:val="16"/>
        </w:rPr>
        <w:t>SharePoint Online 1. csomag</w:t>
      </w:r>
    </w:p>
    <w:p w:rsidR="005B7124" w:rsidRPr="006037F5" w:rsidRDefault="005B7124" w:rsidP="00866323">
      <w:pPr>
        <w:pStyle w:val="ProductList-Body"/>
      </w:pPr>
      <w:r w:rsidRPr="00BF59BF">
        <w:rPr>
          <w:rFonts w:ascii="Calibri Light" w:hAnsi="Calibri Light"/>
          <w:sz w:val="16"/>
          <w:szCs w:val="16"/>
        </w:rPr>
        <w:t>SharePoint Online 2. csomag</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BF59BF" w:rsidRDefault="00581CDB" w:rsidP="00BF59BF">
      <w:pPr>
        <w:pStyle w:val="ProductList-Body"/>
        <w:pBdr>
          <w:top w:val="single" w:sz="4" w:space="1" w:color="BFBFBF"/>
        </w:pBdr>
        <w:rPr>
          <w:b/>
          <w:color w:val="000000"/>
          <w:sz w:val="8"/>
          <w:szCs w:val="8"/>
          <w:lang w:eastAsia="en-US" w:bidi="ar-SA"/>
        </w:rPr>
      </w:pPr>
    </w:p>
    <w:p w:rsidR="00D7478E" w:rsidRPr="006037F5" w:rsidRDefault="00D7478E" w:rsidP="00D7478E">
      <w:pPr>
        <w:pStyle w:val="ProductList-Body"/>
      </w:pPr>
      <w:r>
        <w:rPr>
          <w:b/>
          <w:color w:val="00188F"/>
        </w:rPr>
        <w:t>Az Office 365-szolgáltatások Alapvető Funkciói</w:t>
      </w:r>
    </w:p>
    <w:p w:rsidR="00D7478E" w:rsidRPr="006037F5"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Együttműködési webhelyek</w:t>
      </w:r>
    </w:p>
    <w:p w:rsidR="001A19E0" w:rsidRPr="006037F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Tárolás</w:t>
      </w:r>
    </w:p>
    <w:p w:rsidR="001A19E0" w:rsidRPr="006037F5" w:rsidRDefault="001A19E0" w:rsidP="00D7478E">
      <w:pPr>
        <w:pStyle w:val="ProductList-Body"/>
        <w:tabs>
          <w:tab w:val="clear" w:pos="158"/>
          <w:tab w:val="left" w:pos="180"/>
        </w:tabs>
        <w:ind w:left="180"/>
      </w:pPr>
      <w:r>
        <w:t>Az Ügyfél a végfelhasználó által létrehozott webhelyre tárolásikapacitás-korlátot tud beállítani.</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Külső felhasználók</w:t>
      </w:r>
    </w:p>
    <w:p w:rsidR="001A19E0" w:rsidRPr="006037F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Tárhely Kiegészítő SL-ek</w:t>
      </w:r>
    </w:p>
    <w:p w:rsidR="001A19E0" w:rsidRPr="006037F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rsidR="008E1EAF"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8E1EAF" w:rsidRPr="006037F5" w:rsidRDefault="004B3528" w:rsidP="00233C87">
      <w:pPr>
        <w:pStyle w:val="ProductList-OfferingGroupHeading"/>
        <w:outlineLvl w:val="1"/>
      </w:pPr>
      <w:bookmarkStart w:id="71" w:name="_Toc405642313"/>
      <w:r>
        <w:t>Egyéb online szolgáltatások</w:t>
      </w:r>
      <w:bookmarkEnd w:id="71"/>
    </w:p>
    <w:p w:rsidR="008E1EAF" w:rsidRPr="006037F5" w:rsidRDefault="004B3528" w:rsidP="00233C87">
      <w:pPr>
        <w:pStyle w:val="ProductList-Offering2Heading"/>
        <w:outlineLvl w:val="2"/>
      </w:pPr>
      <w:r>
        <w:tab/>
      </w:r>
      <w:bookmarkStart w:id="72" w:name="_Toc405642314"/>
      <w:r>
        <w:t>Bing Maps Enterprise Platform és Bing Maps Mobile Asset Management Platform</w:t>
      </w:r>
      <w:bookmarkEnd w:id="72"/>
    </w:p>
    <w:p w:rsidR="00917344" w:rsidRPr="006037F5" w:rsidRDefault="00917344" w:rsidP="00917344">
      <w:pPr>
        <w:pStyle w:val="ProductList-Body"/>
      </w:pPr>
      <w:r>
        <w:rPr>
          <w:b/>
          <w:color w:val="00188F"/>
        </w:rPr>
        <w:t>Szolgáltatási SL-ek</w:t>
      </w:r>
    </w:p>
    <w:p w:rsidR="00917344" w:rsidRPr="006037F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rsidR="00917344" w:rsidRPr="006037F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rsidR="00917344" w:rsidRPr="006037F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rsidR="00917344" w:rsidRPr="006037F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rsidR="00917344" w:rsidRPr="006037F5" w:rsidRDefault="00917344" w:rsidP="0088164F">
      <w:pPr>
        <w:pStyle w:val="ProductList-Body"/>
        <w:numPr>
          <w:ilvl w:val="0"/>
          <w:numId w:val="20"/>
        </w:numPr>
        <w:spacing w:before="40"/>
        <w:ind w:left="461" w:hanging="274"/>
      </w:pPr>
      <w:r>
        <w:t>Bing Maps Korlátlan Kiegészítés;</w:t>
      </w:r>
    </w:p>
    <w:p w:rsidR="00917344" w:rsidRPr="006037F5" w:rsidRDefault="00917344" w:rsidP="0088164F">
      <w:pPr>
        <w:pStyle w:val="ProductList-Body"/>
        <w:numPr>
          <w:ilvl w:val="0"/>
          <w:numId w:val="20"/>
        </w:numPr>
        <w:spacing w:before="40"/>
        <w:ind w:left="461" w:hanging="274"/>
      </w:pPr>
      <w:r>
        <w:t>Bing Maps Known User SL; illetve</w:t>
      </w:r>
    </w:p>
    <w:p w:rsidR="00917344" w:rsidRPr="006037F5" w:rsidRDefault="00917344" w:rsidP="0088164F">
      <w:pPr>
        <w:pStyle w:val="ProductList-Body"/>
        <w:numPr>
          <w:ilvl w:val="0"/>
          <w:numId w:val="20"/>
        </w:numPr>
        <w:spacing w:before="40"/>
        <w:ind w:left="461" w:hanging="274"/>
      </w:pPr>
      <w:r>
        <w:t>Bing Maps Light Known User SL.</w:t>
      </w:r>
    </w:p>
    <w:p w:rsidR="00917344" w:rsidRPr="006037F5" w:rsidRDefault="00917344" w:rsidP="00917344">
      <w:pPr>
        <w:pStyle w:val="ProductList-Body"/>
      </w:pPr>
    </w:p>
    <w:p w:rsidR="003F1580" w:rsidRDefault="003F1580" w:rsidP="00917344">
      <w:pPr>
        <w:pStyle w:val="ProductList-Body"/>
        <w:rPr>
          <w:b/>
          <w:color w:val="00188F"/>
        </w:rPr>
      </w:pPr>
    </w:p>
    <w:p w:rsidR="003F1580" w:rsidRDefault="003F1580" w:rsidP="00917344">
      <w:pPr>
        <w:pStyle w:val="ProductList-Body"/>
        <w:rPr>
          <w:b/>
          <w:color w:val="00188F"/>
        </w:rPr>
      </w:pPr>
    </w:p>
    <w:p w:rsidR="00917344" w:rsidRPr="006037F5" w:rsidRDefault="00917344" w:rsidP="00917344">
      <w:pPr>
        <w:pStyle w:val="ProductList-Body"/>
      </w:pPr>
      <w:r>
        <w:rPr>
          <w:b/>
          <w:color w:val="00188F"/>
        </w:rPr>
        <w:t>Jogosító Bing Maps Mobile Asset Management Platform Szolgáltatási SL Kiegészítő SL-ek</w:t>
      </w:r>
    </w:p>
    <w:p w:rsidR="00917344" w:rsidRPr="006037F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rsidR="00917344" w:rsidRPr="006037F5" w:rsidRDefault="00917344" w:rsidP="00917344">
      <w:pPr>
        <w:pStyle w:val="ProductList-Body"/>
      </w:pPr>
    </w:p>
    <w:p w:rsidR="00917344" w:rsidRPr="006037F5" w:rsidRDefault="00917344" w:rsidP="00917344">
      <w:pPr>
        <w:pStyle w:val="ProductList-Body"/>
      </w:pPr>
      <w:r>
        <w:rPr>
          <w:b/>
          <w:color w:val="00188F"/>
        </w:rPr>
        <w:t>Hitelesített Felhasználók</w:t>
      </w:r>
    </w:p>
    <w:p w:rsidR="00917344" w:rsidRPr="006037F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rsidR="00917344" w:rsidRPr="006037F5" w:rsidRDefault="00917344" w:rsidP="00917344">
      <w:pPr>
        <w:pStyle w:val="ProductList-Body"/>
      </w:pPr>
    </w:p>
    <w:p w:rsidR="00917344" w:rsidRPr="006037F5" w:rsidRDefault="00917344" w:rsidP="00917344">
      <w:pPr>
        <w:pStyle w:val="ProductList-Body"/>
      </w:pPr>
      <w:r>
        <w:rPr>
          <w:b/>
          <w:color w:val="00188F"/>
        </w:rPr>
        <w:t>Bing Maps API-k</w:t>
      </w:r>
    </w:p>
    <w:p w:rsidR="00917344" w:rsidRPr="006037F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9" w:history="1">
        <w:r>
          <w:rPr>
            <w:rStyle w:val="Hyperlink"/>
          </w:rPr>
          <w:t>http://go.microsoft.com/fwlink/p/?LinkID=66121</w:t>
        </w:r>
      </w:hyperlink>
      <w:r>
        <w:t xml:space="preserve"> és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Bing Maps adatvédelem</w:t>
      </w:r>
    </w:p>
    <w:p w:rsidR="008E1EAF" w:rsidRPr="006037F5" w:rsidRDefault="00917344" w:rsidP="00917344">
      <w:pPr>
        <w:pStyle w:val="ProductList-Body"/>
      </w:pPr>
      <w:r>
        <w:t xml:space="preserve">A Bing Adatvédelmi nyilatkozata és a Microsoft Bing Maps Platform API Használati feltételeinek adatvédelmi feltételei a </w:t>
      </w:r>
      <w:hyperlink r:id="rId41" w:history="1">
        <w:r>
          <w:rPr>
            <w:rStyle w:val="Hyperlink"/>
          </w:rPr>
          <w:t>http://go.microsoft.com/fwlink/?LinkID=248686</w:t>
        </w:r>
      </w:hyperlink>
      <w:r>
        <w:t xml:space="preserve"> webhelyen találhatók, és a Bing Maps Szolgáltatások Ügyfél általi használatára alkalmazandók.</w:t>
      </w:r>
    </w:p>
    <w:p w:rsidR="00917344"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8E1EAF" w:rsidRPr="006037F5" w:rsidRDefault="00917344" w:rsidP="00233C87">
      <w:pPr>
        <w:pStyle w:val="ProductList-Offering2Heading"/>
        <w:outlineLvl w:val="2"/>
      </w:pPr>
      <w:r>
        <w:tab/>
      </w:r>
      <w:bookmarkStart w:id="73" w:name="_Toc405642315"/>
      <w:r>
        <w:t>Microsoft Learning E-Reference Library</w:t>
      </w:r>
      <w:bookmarkEnd w:id="73"/>
    </w:p>
    <w:p w:rsidR="008E1EAF" w:rsidRPr="006037F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rsidR="00917344"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8E1EAF" w:rsidRPr="006037F5" w:rsidRDefault="00917344" w:rsidP="00233C87">
      <w:pPr>
        <w:pStyle w:val="ProductList-Offering2Heading"/>
        <w:outlineLvl w:val="2"/>
      </w:pPr>
      <w:r>
        <w:tab/>
      </w:r>
      <w:bookmarkStart w:id="74" w:name="_Toc405642316"/>
      <w:r>
        <w:t>Microsoft Learning IT Academy</w:t>
      </w:r>
      <w:bookmarkEnd w:id="74"/>
    </w:p>
    <w:p w:rsidR="00917344" w:rsidRPr="006037F5" w:rsidRDefault="00917344" w:rsidP="00917344">
      <w:pPr>
        <w:pStyle w:val="ProductList-Body"/>
      </w:pPr>
      <w:r>
        <w:rPr>
          <w:b/>
          <w:color w:val="00188F"/>
        </w:rPr>
        <w:t>Szolgáltatási SL</w:t>
      </w:r>
    </w:p>
    <w:p w:rsidR="00917344" w:rsidRPr="006037F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rsidR="00917344" w:rsidRPr="006037F5" w:rsidRDefault="00917344" w:rsidP="00917344">
      <w:pPr>
        <w:pStyle w:val="ProductList-Body"/>
      </w:pPr>
    </w:p>
    <w:p w:rsidR="00917344" w:rsidRPr="006037F5" w:rsidRDefault="00917344" w:rsidP="00917344">
      <w:pPr>
        <w:pStyle w:val="ProductList-Body"/>
      </w:pPr>
      <w:r>
        <w:rPr>
          <w:b/>
          <w:color w:val="00188F"/>
        </w:rPr>
        <w:t>Az IT Academy program útmutatója</w:t>
      </w:r>
    </w:p>
    <w:p w:rsidR="00917344" w:rsidRPr="006037F5" w:rsidRDefault="00917344" w:rsidP="00917344">
      <w:pPr>
        <w:pStyle w:val="ProductList-Body"/>
      </w:pPr>
      <w:r>
        <w:t xml:space="preserve">A Microsoft Learning IT Academy Ügyfél általi használatára és előnyeinek igénybevételére az IT Academy programnak a </w:t>
      </w:r>
      <w:hyperlink r:id="rId42" w:history="1">
        <w:r>
          <w:rPr>
            <w:rStyle w:val="Hyperlink"/>
          </w:rPr>
          <w:t>http://www.microsoft.com/itacademy</w:t>
        </w:r>
      </w:hyperlink>
      <w:r>
        <w:t xml:space="preserve"> webhelyen található útmutatója vonatkozik.</w:t>
      </w:r>
    </w:p>
    <w:p w:rsidR="00917344" w:rsidRPr="006037F5" w:rsidRDefault="00917344" w:rsidP="00917344">
      <w:pPr>
        <w:pStyle w:val="ProductList-Body"/>
      </w:pPr>
    </w:p>
    <w:p w:rsidR="00917344" w:rsidRPr="006037F5" w:rsidRDefault="00917344" w:rsidP="00917344">
      <w:pPr>
        <w:pStyle w:val="ProductList-Body"/>
      </w:pPr>
      <w:r>
        <w:rPr>
          <w:b/>
          <w:color w:val="00188F"/>
        </w:rPr>
        <w:t>A program harmadik fél által nyújtott előnyei</w:t>
      </w:r>
    </w:p>
    <w:p w:rsidR="008E1EAF" w:rsidRPr="006037F5" w:rsidRDefault="00917344" w:rsidP="00917344">
      <w:pPr>
        <w:pStyle w:val="ProductList-Body"/>
      </w:pPr>
      <w:r>
        <w:t>A program előnyeivel csak egy licencelt intézmény karai, dolgozói és a licencelt intézménybe aktuálisan beiratkozott hallgatói élhetnek.</w:t>
      </w:r>
    </w:p>
    <w:p w:rsidR="00917344"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581CDB" w:rsidRPr="006037F5" w:rsidRDefault="00581CDB" w:rsidP="00581CDB">
      <w:pPr>
        <w:pStyle w:val="ProductList-Offering2Heading"/>
        <w:outlineLvl w:val="2"/>
      </w:pPr>
      <w:r>
        <w:tab/>
      </w:r>
      <w:bookmarkStart w:id="75" w:name="_Toc405642317"/>
      <w:r>
        <w:t>Office 365 Developer</w:t>
      </w:r>
      <w:bookmarkEnd w:id="75"/>
    </w:p>
    <w:p w:rsidR="00581CDB" w:rsidRPr="006037F5" w:rsidRDefault="00581CDB" w:rsidP="00581CDB">
      <w:pPr>
        <w:pStyle w:val="ProductList-Body"/>
        <w:tabs>
          <w:tab w:val="clear" w:pos="158"/>
          <w:tab w:val="left" w:pos="180"/>
        </w:tabs>
      </w:pPr>
      <w:r>
        <w:rPr>
          <w:b/>
          <w:color w:val="00188F"/>
        </w:rPr>
        <w:t>Az Office 365 Developer termelési célú használata nem engedélyezett</w:t>
      </w:r>
    </w:p>
    <w:p w:rsidR="00581CDB" w:rsidRPr="006037F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Az Office 365 Developer végfelhasználói</w:t>
      </w:r>
    </w:p>
    <w:p w:rsidR="00581CDB" w:rsidRPr="006037F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rsidR="00581CDB"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3F1580" w:rsidRDefault="003F1580" w:rsidP="003F1580">
      <w:pPr>
        <w:pStyle w:val="ProductList-Offering2Heading"/>
        <w:pBdr>
          <w:bottom w:val="none" w:sz="0" w:space="0" w:color="auto"/>
        </w:pBdr>
        <w:outlineLvl w:val="2"/>
      </w:pPr>
    </w:p>
    <w:p w:rsidR="008E1EAF" w:rsidRPr="006037F5" w:rsidRDefault="00D67A4B" w:rsidP="00233C87">
      <w:pPr>
        <w:pStyle w:val="ProductList-Offering2Heading"/>
        <w:outlineLvl w:val="2"/>
      </w:pPr>
      <w:r>
        <w:tab/>
      </w:r>
      <w:bookmarkStart w:id="76" w:name="_Toc405642318"/>
      <w:r>
        <w:t>Power BI az Office 365 szolgáltatáshoz</w:t>
      </w:r>
      <w:bookmarkEnd w:id="76"/>
    </w:p>
    <w:p w:rsidR="00D12FE5" w:rsidRPr="006037F5" w:rsidRDefault="000F7357" w:rsidP="00D12FE5">
      <w:pPr>
        <w:pStyle w:val="ProductList-Body"/>
        <w:tabs>
          <w:tab w:val="clear" w:pos="158"/>
          <w:tab w:val="left" w:pos="360"/>
        </w:tabs>
      </w:pPr>
      <w:r>
        <w:rPr>
          <w:b/>
          <w:color w:val="00188F"/>
        </w:rPr>
        <w:t>K</w:t>
      </w:r>
      <w:r w:rsidR="00D12FE5">
        <w:rPr>
          <w:b/>
          <w:color w:val="00188F"/>
        </w:rPr>
        <w:t>özlemények</w:t>
      </w:r>
    </w:p>
    <w:p w:rsidR="00D12FE5" w:rsidRPr="006037F5" w:rsidRDefault="00D12FE5" w:rsidP="00D12FE5">
      <w:pPr>
        <w:pStyle w:val="ProductList-Body"/>
      </w:pPr>
      <w:r>
        <w:t xml:space="preserve">A Bing Mapsre vonatkozó értesítések (lásd: </w:t>
      </w:r>
      <w:hyperlink w:anchor="Attachment1" w:tooltip="1. melléklet" w:history="1">
        <w:r>
          <w:rPr>
            <w:rStyle w:val="Hyperlink"/>
          </w:rPr>
          <w:t>1. melléklet</w:t>
        </w:r>
      </w:hyperlink>
      <w:r>
        <w:t>) alkalmazandók.</w:t>
      </w:r>
    </w:p>
    <w:p w:rsidR="00D67A4B"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3D22CB" w:rsidRPr="006037F5" w:rsidRDefault="00D67A4B" w:rsidP="00233C87">
      <w:pPr>
        <w:pStyle w:val="ProductList-Offering2Heading"/>
        <w:outlineLvl w:val="2"/>
      </w:pPr>
      <w:r>
        <w:tab/>
      </w:r>
      <w:bookmarkStart w:id="77" w:name="_Toc405642319"/>
      <w:r>
        <w:t>System Center Endpoint Protection</w:t>
      </w:r>
      <w:bookmarkEnd w:id="77"/>
    </w:p>
    <w:p w:rsidR="00D67A4B" w:rsidRPr="006037F5" w:rsidRDefault="00D67A4B" w:rsidP="00D67A4B">
      <w:pPr>
        <w:pStyle w:val="ProductList-Body"/>
      </w:pPr>
      <w:r>
        <w:rPr>
          <w:b/>
          <w:color w:val="00188F"/>
        </w:rPr>
        <w:t>Eszköz SL-ek</w:t>
      </w:r>
    </w:p>
    <w:p w:rsidR="00D67A4B" w:rsidRPr="006037F5" w:rsidRDefault="00D67A4B" w:rsidP="00D67A4B">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p>
    <w:p w:rsidR="00D67A4B" w:rsidRPr="006037F5" w:rsidRDefault="00D67A4B" w:rsidP="00D67A4B">
      <w:pPr>
        <w:pStyle w:val="ProductList-Body"/>
      </w:pPr>
    </w:p>
    <w:p w:rsidR="00D67A4B" w:rsidRPr="006037F5" w:rsidRDefault="00D67A4B" w:rsidP="00D67A4B">
      <w:pPr>
        <w:pStyle w:val="ProductList-Body"/>
      </w:pPr>
      <w:r>
        <w:rPr>
          <w:b/>
          <w:color w:val="00188F"/>
        </w:rPr>
        <w:t>Kiszolgálófelügyeleti SL-ek</w:t>
      </w:r>
    </w:p>
    <w:p w:rsidR="00D67A4B" w:rsidRPr="006037F5" w:rsidRDefault="00D67A4B" w:rsidP="00D67A4B">
      <w:pPr>
        <w:pStyle w:val="ProductList-Body"/>
      </w:pPr>
      <w:r>
        <w:t xml:space="preserve">A Felhasználói SL-ekre vonatkozó követelményeken felül a Kiszolgálófelügyeleti licencre van szükség minden Kiszolgálóhoz, a Termékhasználati jogosítvány „Felügyeleti kiszolgálók” című szakaszában olvasható, a System Center 2012 R2 Datacenter és Standard kiadására vonatkozó licencfeltételekben meghatározott számban. A Termékhasználati Jogosítvány a </w:t>
      </w:r>
      <w:hyperlink r:id="rId43" w:history="1">
        <w:r>
          <w:rPr>
            <w:rStyle w:val="Hyperlink"/>
          </w:rPr>
          <w:t>http://go.microsoft.com/?linkid=9839206</w:t>
        </w:r>
      </w:hyperlink>
      <w:r>
        <w:t xml:space="preserve"> webhelyen található.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rsidR="00D67A4B" w:rsidRPr="006037F5" w:rsidRDefault="00D67A4B" w:rsidP="00D67A4B">
      <w:pPr>
        <w:pStyle w:val="ProductList-Body"/>
      </w:pPr>
    </w:p>
    <w:p w:rsidR="00D67A4B" w:rsidRPr="006037F5" w:rsidRDefault="00D67A4B" w:rsidP="00D67A4B">
      <w:pPr>
        <w:pStyle w:val="ProductList-Body"/>
      </w:pPr>
      <w:r>
        <w:rPr>
          <w:b/>
          <w:color w:val="00188F"/>
        </w:rPr>
        <w:t>Ellenőrzőmotorok helyettesítése</w:t>
      </w:r>
    </w:p>
    <w:p w:rsidR="00D67A4B" w:rsidRPr="006037F5" w:rsidRDefault="00D67A4B" w:rsidP="00D67A4B">
      <w:pPr>
        <w:pStyle w:val="ProductList-Body"/>
      </w:pPr>
      <w:r>
        <w:t>Az Online Szolgáltatás következő összetevőihez tartozó szoftvert és fájlokat a Microsoft velük egyenértékűekkel helyettesítheti:</w:t>
      </w:r>
    </w:p>
    <w:p w:rsidR="00D67A4B" w:rsidRPr="006037F5" w:rsidRDefault="00D67A4B" w:rsidP="00D67A4B">
      <w:pPr>
        <w:pStyle w:val="ProductList-Body"/>
        <w:numPr>
          <w:ilvl w:val="0"/>
          <w:numId w:val="21"/>
        </w:numPr>
        <w:ind w:left="450" w:hanging="270"/>
      </w:pPr>
      <w:r>
        <w:t>vírusvédelmi és levélszemétszűrő szoftver; valamint</w:t>
      </w:r>
    </w:p>
    <w:p w:rsidR="003D22CB" w:rsidRPr="006037F5" w:rsidRDefault="00D67A4B" w:rsidP="0088164F">
      <w:pPr>
        <w:pStyle w:val="ProductList-Body"/>
        <w:numPr>
          <w:ilvl w:val="0"/>
          <w:numId w:val="21"/>
        </w:numPr>
        <w:spacing w:before="40"/>
        <w:ind w:left="461" w:hanging="274"/>
      </w:pPr>
      <w:r>
        <w:t>aláírásfájlok és tartalomszűrési célú adatfájlok.</w:t>
      </w:r>
    </w:p>
    <w:p w:rsidR="00D67A4B"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D67A4B" w:rsidRPr="006037F5" w:rsidRDefault="00D67A4B" w:rsidP="00233C87">
      <w:pPr>
        <w:pStyle w:val="ProductList-Offering2Heading"/>
        <w:outlineLvl w:val="2"/>
      </w:pPr>
      <w:r>
        <w:tab/>
      </w:r>
      <w:bookmarkStart w:id="78" w:name="_Toc405642320"/>
      <w:r>
        <w:t>Translator API</w:t>
      </w:r>
      <w:bookmarkEnd w:id="78"/>
    </w:p>
    <w:p w:rsidR="00D67A4B" w:rsidRPr="006037F5" w:rsidRDefault="00D67A4B" w:rsidP="00A914BF">
      <w:pPr>
        <w:pStyle w:val="ProductList-Body"/>
      </w:pPr>
      <w:r>
        <w:t xml:space="preserve">Az Ügyfél a Translator API-t a Translator API </w:t>
      </w:r>
      <w:hyperlink r:id="rId44" w:history="1">
        <w:r>
          <w:rPr>
            <w:rStyle w:val="Hyperlink"/>
          </w:rPr>
          <w:t>http://aka.ms/translatortou</w:t>
        </w:r>
      </w:hyperlink>
      <w:r>
        <w:t xml:space="preserve"> webhelyen található Használati Feltételeinek (ideértve a helyükbe lépő Feltételeket is) és a </w:t>
      </w:r>
      <w:hyperlink r:id="rId45" w:history="1">
        <w:r>
          <w:rPr>
            <w:rStyle w:val="Hyperlink"/>
          </w:rPr>
          <w:t>http://aka.ms/translatorprivacy</w:t>
        </w:r>
      </w:hyperlink>
      <w:r>
        <w:t xml:space="preserve"> webhelyen található Translator Adatvédelmi Nyilatkozatnak megfelelően használhatja.</w:t>
      </w:r>
    </w:p>
    <w:p w:rsidR="00D67A4B"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0E6ED8" w:rsidRPr="006037F5" w:rsidRDefault="00414009" w:rsidP="00233C87">
      <w:pPr>
        <w:pStyle w:val="ProductList-Offering2Heading"/>
        <w:outlineLvl w:val="2"/>
      </w:pPr>
      <w:r>
        <w:tab/>
      </w:r>
      <w:bookmarkStart w:id="79" w:name="_Toc405642321"/>
      <w:r>
        <w:t>Yammer Enterprise</w:t>
      </w:r>
      <w:bookmarkEnd w:id="79"/>
    </w:p>
    <w:p w:rsidR="00D67A4B" w:rsidRPr="006037F5" w:rsidRDefault="00D67A4B" w:rsidP="00D67A4B">
      <w:pPr>
        <w:pStyle w:val="ProductList-Body"/>
      </w:pPr>
      <w:r>
        <w:rPr>
          <w:b/>
          <w:color w:val="00188F"/>
        </w:rPr>
        <w:t>Külső felhasználók</w:t>
      </w:r>
    </w:p>
    <w:p w:rsidR="00D67A4B" w:rsidRPr="006037F5" w:rsidRDefault="00D67A4B" w:rsidP="00D67A4B">
      <w:pPr>
        <w:pStyle w:val="ProductList-Body"/>
      </w:pPr>
      <w:r>
        <w:t>A külső hálózaton keresztül a Yammerbe meghívott Külső felhasználóknak nem kell Felhasználói SL.</w:t>
      </w:r>
    </w:p>
    <w:p w:rsidR="00694014" w:rsidRPr="006037F5" w:rsidRDefault="00694014" w:rsidP="00D67A4B">
      <w:pPr>
        <w:pStyle w:val="ProductList-Body"/>
      </w:pPr>
    </w:p>
    <w:p w:rsidR="00D67A4B" w:rsidRPr="006037F5" w:rsidRDefault="00D67A4B" w:rsidP="00D67A4B">
      <w:pPr>
        <w:pStyle w:val="ProductList-Body"/>
      </w:pPr>
      <w:r>
        <w:rPr>
          <w:b/>
          <w:color w:val="00188F"/>
        </w:rPr>
        <w:t>Az Ügyféladatok Microsoft általi felhasználása</w:t>
      </w:r>
    </w:p>
    <w:p w:rsidR="00D67A4B" w:rsidRPr="006037F5" w:rsidRDefault="00D67A4B" w:rsidP="00D67A4B">
      <w:pPr>
        <w:pStyle w:val="ProductList-Body"/>
      </w:pPr>
      <w:r>
        <w:t xml:space="preserve">Tekintet nélkül az Ügyfél nagybani licencbeadási szerződésében vagy az OST-ben foglalt bármely ellenkező értelmű rendelkezésre, a Yammer Enterprise online szolgáltatásban lévő Ügyféladatokat a Microsoft – az Ügyfél Online Szolgáltatási előfizetésének megszűnése előtt és után egyaránt – a </w:t>
      </w:r>
      <w:hyperlink r:id="rId46" w:history="1">
        <w:r>
          <w:rPr>
            <w:rStyle w:val="Hyperlink"/>
          </w:rPr>
          <w:t>www.yammer.com/about/privacy</w:t>
        </w:r>
      </w:hyperlink>
      <w:r>
        <w:t xml:space="preserve"> webhelyen olvasható Yammer Adatvédelmi Nyilatkozatában foglaltak szerint használja fel. </w:t>
      </w:r>
    </w:p>
    <w:p w:rsidR="00D67A4B" w:rsidRPr="006037F5" w:rsidRDefault="00BF59BF" w:rsidP="00BF59BF">
      <w:pPr>
        <w:pStyle w:val="ProductList-Body"/>
        <w:shd w:val="clear" w:color="auto" w:fill="A6A6A6"/>
        <w:spacing w:before="120" w:after="240"/>
        <w:jc w:val="right"/>
      </w:pPr>
      <w:hyperlink w:anchor="TableofContents" w:history="1">
        <w:hyperlink w:anchor="TableofContents" w:tooltip="Tartalomjegyzék" w:history="1">
          <w:r w:rsidR="006133CC">
            <w:rPr>
              <w:rStyle w:val="Hyperlink"/>
              <w:sz w:val="16"/>
              <w:szCs w:val="16"/>
            </w:rPr>
            <w:t>Tartalomjegyzék</w:t>
          </w:r>
        </w:hyperlink>
      </w:hyperlink>
      <w:r w:rsidR="0026086C">
        <w:rPr>
          <w:sz w:val="16"/>
          <w:szCs w:val="16"/>
        </w:rPr>
        <w:t xml:space="preserve"> / </w:t>
      </w:r>
      <w:hyperlink w:anchor="GeneralTerms" w:history="1">
        <w:hyperlink w:anchor="GeneralTerms" w:tooltip="Általános feltételek" w:history="1">
          <w:r w:rsidR="00B926E7">
            <w:rPr>
              <w:rStyle w:val="Hyperlink"/>
              <w:sz w:val="16"/>
              <w:szCs w:val="16"/>
            </w:rPr>
            <w:t>Általános feltételek</w:t>
          </w:r>
        </w:hyperlink>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642322"/>
      <w:r>
        <w:t xml:space="preserve">1. </w:t>
      </w:r>
      <w:r w:rsidR="008E47C2">
        <w:t>M</w:t>
      </w:r>
      <w:r>
        <w:t>elléklet – Értesítések</w:t>
      </w:r>
      <w:bookmarkEnd w:id="80"/>
      <w:bookmarkEnd w:id="81"/>
    </w:p>
    <w:p w:rsidR="004D27A6" w:rsidRPr="006037F5" w:rsidRDefault="00D67A4B" w:rsidP="00233C87">
      <w:pPr>
        <w:pStyle w:val="ProductList-Offering1Heading"/>
        <w:outlineLvl w:val="1"/>
      </w:pPr>
      <w:bookmarkStart w:id="82" w:name="_Toc405642323"/>
      <w:r>
        <w:t>Bing Maps</w:t>
      </w:r>
      <w:bookmarkEnd w:id="82"/>
    </w:p>
    <w:p w:rsidR="00D67A4B" w:rsidRPr="006037F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7" w:history="1">
        <w:r>
          <w:rPr>
            <w:rStyle w:val="Hyperlink"/>
          </w:rPr>
          <w:t>go.microsoft.com/?linkid=9710837</w:t>
        </w:r>
      </w:hyperlink>
      <w:r>
        <w:t xml:space="preserve"> webhelyen található Végfelhasználókra vonatkozó Használati Feltételei és a Bing Maps </w:t>
      </w:r>
      <w:hyperlink r:id="rId48" w:history="1">
        <w:r>
          <w:rPr>
            <w:rStyle w:val="Hyperlink"/>
          </w:rPr>
          <w:t>go.microsoft.com/fwlink/?LinkID=248686</w:t>
        </w:r>
      </w:hyperlink>
      <w:r>
        <w:t xml:space="preserve"> webhelyen található Adatvédelmi Nyilatkozata vonatkozik.</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642324"/>
      <w:r>
        <w:t>Ügyfélszolgálati tevékenység</w:t>
      </w:r>
      <w:bookmarkEnd w:id="83"/>
    </w:p>
    <w:p w:rsidR="00A27D70" w:rsidRPr="006037F5" w:rsidRDefault="00A27D70" w:rsidP="00A27D70">
      <w:pPr>
        <w:pStyle w:val="ProductList-Body"/>
      </w:pPr>
      <w:r>
        <w:t>Ha az Ügyfél nagybani licencbeadási szerződése 2007. szeptember 1. előtti dátumú Üzleti Keretszerződést tartalmaz (és az Ügyfél nem írt alá semmilyen más keret szintű Microsoft Szakmai Szolgáltatásokra vonatkozó szerződést), vagy ha az Ügyfél a Microsoft Online Előfizetési Szerződés vagy más olyan Microsoft-szerződés alapján licencel, amely csak Online Szolgáltatásokra vonatkozik, akkor az Ügyfél-támogatási tevékenység nyújtása a kiegészítő feltételeknek megfelelően történik.</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Meghatározások</w:t>
      </w:r>
    </w:p>
    <w:p w:rsidR="00A27D70" w:rsidRPr="006037F5" w:rsidRDefault="00A27D70" w:rsidP="00BC4E64">
      <w:pPr>
        <w:pStyle w:val="ProductList-Body"/>
        <w:spacing w:after="120"/>
      </w:pPr>
      <w:r>
        <w:t>A jelen Ügyfél-támogatási tevékenység című értesítésben használt, de külön nem definiált kifejezések az Ügyfél nagybani licencbeadási szerződésben megadott jelentéssel bírnak.</w:t>
      </w:r>
    </w:p>
    <w:p w:rsidR="00A27D70" w:rsidRPr="006037F5" w:rsidRDefault="00A27D70" w:rsidP="00BC4E64">
      <w:pPr>
        <w:pStyle w:val="ProductList-Body"/>
        <w:spacing w:after="120"/>
      </w:pPr>
      <w:r>
        <w:t xml:space="preserve">Az „Ügyfél-támogatási tevékenység” minden olyan támogatás nyújtását és tanács adását jelenti, amelyet az Ügyfél az Ügyfél nagybani licencbeadási szerződése keretében kap. </w:t>
      </w:r>
    </w:p>
    <w:p w:rsidR="00A27D70" w:rsidRPr="006037F5" w:rsidRDefault="00A27D70" w:rsidP="00A27D70">
      <w:pPr>
        <w:pStyle w:val="ProductList-Body"/>
      </w:pPr>
      <w:r>
        <w:t>A „Javítás” a Termék azon javításait, módosításait, továbbfejlesztéseit vagy ezek származékait jelenti, amelyeket a Microsoft a nagyközönségnek kibocsát (például a szervizcsomagok), vagy amelyeket a Microsoft Ügyféltámogatás részeként egy konkrét probléma kezelésére nyújt az Ügyfélnek.</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Javítások</w:t>
      </w:r>
    </w:p>
    <w:p w:rsidR="00A27D70" w:rsidRPr="006037F5" w:rsidRDefault="00A27D70" w:rsidP="00A27D70">
      <w:pPr>
        <w:pStyle w:val="ProductList-Body"/>
      </w:pPr>
      <w:r>
        <w:t>Ha az Ügyféltámogatás során a Microsoft Javításokat ad az Ügyfélnek, akkor ezeket a Javításokat azon Termék licencfeltételi szerint adja licencbe az Ügyfélnek, amelyre a Javítások vonatkoznak, kivéve azt az esetet, amikor a Javítások külön feltételeket tartalmaznak, mely esetben ezek a feltételek alkalmazandók. Ha a Javítások nem a Microsoft Azure Szolgáltatásokra, a Microsoft Dynamics CRM Online-ra, a Microsoft Dynamics Marketingre vagy a Microsoft Social Listeningre vonatkoznak, akkor rájuk a Microsoft által mellékelt egyéb használati feltételek érvényesek, ha pedig nincsenek mellékelt használati feltételek, akkor az Ügyfél nem kizárólagos, ideiglenes, további díjfizetést nem igénylő licencet kap a Javítások kizárólag saját belső céljaira történő használatára. Az Ügyfél nem módosíthatja a Javításokat vagy azok fájlnevét, és nem kombinálhatja a Javításokat semmilyen nem-Microsoft számítógépes kóddal.</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Korábbi Munka</w:t>
      </w:r>
    </w:p>
    <w:p w:rsidR="00A27D70" w:rsidRPr="006037F5" w:rsidRDefault="00A27D70" w:rsidP="00A27D70">
      <w:pPr>
        <w:pStyle w:val="ProductList-Body"/>
      </w:pPr>
      <w:r>
        <w:t>Az olyan számítógépes kódra vagy nem kódon alapuló írásos anyagra vonatkozó jogok, amelyet a felek vagy Társvállalataik az Ügyfél nagybani licencbeadási szerződésétől függetlenül fejlesztettek ki vagy szereztek meg (a továbbiakban „Korábbi Munka”), annak a félnek a kizárólagos tulajdonában maradnak, amely biztosítja a Korábbi Munkát. 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 A felek ezzel ellentétes írásos megállapodásának hiányában a teljes díj megfizetésével egyidejűleg a Microsoft nem kizárólagos, végleges, további díjfizetést nem igénylő licencet ad az Ügyfélnek az Ügyfél-támogatási Anyagok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nagybani licencbeadási szerződésének feltételeit. Ha az Ügyfél székhelye, illetve telephelye a Cseh Köztársaságban van, akkor az Ügyfél kijelenti, hogy a szerző megadta a szükséges hozzájárulását az Ügyfél korábbi munkáinak módosításához. Azzal, hogy az Ügyfél megsérti a nagybani licencbeadási szerződésének feltételeit, illetve a szerződés valamely ügyféltámogatás vonatkozó egyéb kitételét, az Ügyfél elveszíti a jogát arra, hogy végleges licencet kapjon a Microsoft Ügyfél-támogatási tevékenységének végén a Microsoft által az Ügyfélnél hagyott Korábbi Microsoft-munkára.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Anyagok</w:t>
      </w:r>
    </w:p>
    <w:p w:rsidR="00A27D70" w:rsidRPr="006037F5" w:rsidRDefault="00A27D70" w:rsidP="00A27D70">
      <w:pPr>
        <w:pStyle w:val="ProductList-Body"/>
      </w:pPr>
      <w:r>
        <w:t>Az Ügyfélnek az Ügyféltámogatással kapcsolatban átadott minden, a Microsoft által kifejlesztett anyag (a szoftverkód kivételével) (a továbbiakban „Anyagok”) összes joga a Microsoft tulajdonát képezi, olyan mértékben, amilyen mértékben az ilyen Anyagok nem képezik az Ügyfél Korábbi Munkáját. A teljes díj megfizetésével egyidejűleg a Microsoft nem kizárólagos, végleges, további díjfizetést nem igénylő licencet ad az Ügyfélnek az Anyagok használatára, többszörözésére és módosítására, kizárólag az Ügyfél belső üzleti folyamataihoz való felhasználásra, mindenféle Ügyfelet terhelő be- és elszámolási, valamint jogdíjfizetési kötelezettség nélkül.</w:t>
      </w:r>
    </w:p>
    <w:p w:rsidR="00A27D70" w:rsidRPr="006037F5" w:rsidRDefault="00A27D70" w:rsidP="00A27D70">
      <w:pPr>
        <w:pStyle w:val="ProductList-Body"/>
      </w:pPr>
    </w:p>
    <w:p w:rsidR="00AA6F88" w:rsidRDefault="00AA6F88" w:rsidP="00233C87">
      <w:pPr>
        <w:pStyle w:val="ProductList-Body"/>
        <w:outlineLvl w:val="2"/>
        <w:rPr>
          <w:b/>
          <w:color w:val="00188F"/>
        </w:rPr>
      </w:pPr>
    </w:p>
    <w:p w:rsidR="00A27D70" w:rsidRPr="006037F5" w:rsidRDefault="00A27D70" w:rsidP="00233C87">
      <w:pPr>
        <w:pStyle w:val="ProductList-Body"/>
        <w:outlineLvl w:val="2"/>
      </w:pPr>
      <w:r>
        <w:rPr>
          <w:b/>
          <w:color w:val="00188F"/>
        </w:rPr>
        <w:t>Mintakód</w:t>
      </w:r>
    </w:p>
    <w:p w:rsidR="00A27D70" w:rsidRPr="006037F5" w:rsidRDefault="00A27D70" w:rsidP="00A27D70">
      <w:pPr>
        <w:pStyle w:val="ProductList-Body"/>
      </w:pPr>
      <w:r>
        <w:t>Bármely, a Microsoft által illusztráció céljából biztosított számítógépes kódra vonatkozóan (a továbbiakban „Mintakód”) a Microsoft nem kizárólagos, végleges, jogdíjfizetési kötelezettség nélküli jogot biztosít az Ügyfélnek a Mintakód használatára és módosítására, továbbá tárgykód formájában történő sokszorosítására és terjesztésére, amennyiben az Ügyfél elfogadja a következőket: (i) nem használja a Microsoft nevét, emblémáját vagy védjegyeit az Ügyfél olyan szoftvertermékének reklámozásához, melybe a Mintakód be van ágyazva; (ii) érvényes szerzői jogi nyilatkozatot tüntet fel az Ügyfél olyan szoftvertermékein, amelybe a Mintakód be van ágyazva; (iii) kártalanítja, mentesíti és megvédi a Microsoftot és annak beszállítóit minden olyan igénytől és jogvitától (a jogi képviselet költségeit is beleértve), amely a Mintakód felhasználásából vagy terjesztéséből ered vagy következik.</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A Társvállalatok jogai</w:t>
      </w:r>
    </w:p>
    <w:p w:rsidR="00A27D70" w:rsidRPr="006037F5" w:rsidRDefault="00A27D70" w:rsidP="00A27D70">
      <w:pPr>
        <w:pStyle w:val="ProductList-Body"/>
      </w:pPr>
      <w:r>
        <w:t>Az Ügyfél a jelen szakaszban körülírt jogait allicencbe adhatja Társvállalatainak, de az Ügyfél Társvállalatai nem adhatják allicencbe ezeket a jogokat, és a Társvállalatok általi használatnak összhangban kell állnia az Ügyfél nagybani licencbeadási szerződésben foglalt licencfeltételekkel.</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Ügyfél-támogatási szavatosság</w:t>
      </w:r>
    </w:p>
    <w:p w:rsidR="00D67A4B" w:rsidRPr="006037F5" w:rsidRDefault="00A27D70" w:rsidP="00A27D70">
      <w:pPr>
        <w:pStyle w:val="ProductList-Body"/>
      </w:pPr>
      <w:r>
        <w:t>A Microsoft szavatolja, hogy minden Ügyfél-támogatási tevékenységet szakszerűen és hozzáértéssel nyújt.</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642325"/>
      <w:r>
        <w:t>A H.264/AVC képi szabvánnyal, a VC-1 videoszabvánnyal, az MPEG-4 képi szabvánnyal és az MPEG-2 videoszabvánnyal kapcsolatos értesítés</w:t>
      </w:r>
      <w:bookmarkEnd w:id="84"/>
    </w:p>
    <w:p w:rsidR="00A27D70" w:rsidRPr="006037F5" w:rsidRDefault="00A27D70" w:rsidP="00A27D70">
      <w:pPr>
        <w:pStyle w:val="ProductList-Body"/>
      </w:pPr>
      <w:r>
        <w:t>A szoftver H.264/AVC, VC-1, MPEG-4 Part 2 és MPEG-2 képi tömörítő technológiát tartalmazhat. Az alábbi figyelmeztetést az MPEG LA, L.L.C. követelményének eleget téve közöljük:</w:t>
      </w:r>
    </w:p>
    <w:p w:rsidR="00A27D70" w:rsidRPr="006037F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9" w:history="1">
        <w:r>
          <w:rPr>
            <w:rStyle w:val="Hyperlink"/>
          </w:rPr>
          <w:t>www.mpegla.com</w:t>
        </w:r>
      </w:hyperlink>
      <w:r>
        <w:t xml:space="preserve">. </w:t>
      </w:r>
    </w:p>
    <w:p w:rsidR="00D67A4B" w:rsidRPr="006037F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642326"/>
      <w:r>
        <w:t xml:space="preserve">2. </w:t>
      </w:r>
      <w:r w:rsidR="00AA6F88">
        <w:t>M</w:t>
      </w:r>
      <w:r>
        <w:t>elléklet – Előfizetési Licenccsomagok</w:t>
      </w:r>
      <w:bookmarkEnd w:id="85"/>
      <w:bookmarkEnd w:id="86"/>
    </w:p>
    <w:p w:rsidR="007D0838" w:rsidRPr="006037F5" w:rsidRDefault="000F30F7" w:rsidP="00207B92">
      <w:pPr>
        <w:pStyle w:val="ProductList-Body"/>
        <w:jc w:val="both"/>
      </w:pPr>
      <w:r>
        <w:t xml:space="preserve">Az Online Szolgáltatások Online Szolgáltatásokból álló Csomagokként vásárolhatók meg. Ha az alábbi táblázatban egy Online Szolgáltatás sorában egy cella </w:t>
      </w:r>
      <w:r w:rsidRPr="00BF59BF">
        <w:rPr>
          <w:color w:val="000000"/>
          <w:shd w:val="clear" w:color="auto" w:fill="4668C5"/>
        </w:rPr>
        <w:t>kék</w:t>
      </w:r>
      <w:r w:rsidRPr="00BF59BF">
        <w:rPr>
          <w:color w:val="000000"/>
        </w:rPr>
        <w:t xml:space="preserve"> hátterű, akkor a</w:t>
      </w:r>
      <w:r>
        <w:t xml:space="preserve"> cella oszlopának SL-Csomagja kielégíti a cella Online Szolgáltatásaira vonatkozó SL-követelményeket. </w:t>
      </w:r>
    </w:p>
    <w:p w:rsidR="007D0838" w:rsidRPr="006037F5" w:rsidRDefault="007D0838" w:rsidP="00A914BF">
      <w:pPr>
        <w:pStyle w:val="ProductList-Body"/>
      </w:pPr>
    </w:p>
    <w:tbl>
      <w:tblPr>
        <w:tblW w:w="10305"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97"/>
        <w:gridCol w:w="351"/>
        <w:gridCol w:w="495"/>
      </w:tblGrid>
      <w:tr w:rsidR="00BF59BF" w:rsidRPr="00BF59BF" w:rsidTr="00BF59BF">
        <w:trPr>
          <w:cantSplit/>
          <w:trHeight w:val="501"/>
        </w:trPr>
        <w:tc>
          <w:tcPr>
            <w:tcW w:w="2247" w:type="dxa"/>
            <w:vMerge w:val="restart"/>
            <w:shd w:val="clear" w:color="auto" w:fill="auto"/>
            <w:vAlign w:val="bottom"/>
            <w:hideMark/>
          </w:tcPr>
          <w:p w:rsidR="00A62919" w:rsidRPr="00BF59BF" w:rsidRDefault="00A62919" w:rsidP="000C2E6F">
            <w:pPr>
              <w:pStyle w:val="ProductList-Body"/>
              <w:tabs>
                <w:tab w:val="clear" w:pos="158"/>
              </w:tabs>
              <w:ind w:left="-108"/>
              <w:rPr>
                <w:sz w:val="22"/>
              </w:rPr>
            </w:pPr>
            <w:r w:rsidRPr="00BF59BF">
              <w:rPr>
                <w:sz w:val="22"/>
              </w:rPr>
              <w:t>Online Szolgáltatás</w:t>
            </w:r>
          </w:p>
        </w:tc>
        <w:tc>
          <w:tcPr>
            <w:tcW w:w="1083" w:type="dxa"/>
            <w:gridSpan w:val="4"/>
            <w:tcBorders>
              <w:top w:val="single" w:sz="12" w:space="0" w:color="FFFFFF"/>
              <w:right w:val="single" w:sz="12" w:space="0" w:color="FFFFFF"/>
            </w:tcBorders>
            <w:shd w:val="clear" w:color="auto" w:fill="0072C6"/>
          </w:tcPr>
          <w:p w:rsidR="00A62919" w:rsidRPr="00BF59BF" w:rsidRDefault="00A62919" w:rsidP="000F30AA">
            <w:pPr>
              <w:pStyle w:val="ProductList-Body"/>
              <w:tabs>
                <w:tab w:val="clear" w:pos="158"/>
              </w:tabs>
              <w:spacing w:before="20" w:after="20"/>
              <w:ind w:left="-115" w:right="-115"/>
              <w:jc w:val="center"/>
            </w:pPr>
            <w:r w:rsidRPr="00BF59BF">
              <w:rPr>
                <w:rFonts w:ascii="Calibri Light" w:hAnsi="Calibri Light"/>
                <w:color w:val="FFFFFF"/>
                <w:sz w:val="16"/>
                <w:szCs w:val="16"/>
              </w:rPr>
              <w:t>Office 365</w:t>
            </w:r>
          </w:p>
          <w:p w:rsidR="00A62919" w:rsidRPr="00BF59BF"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 xml:space="preserve">Nagyvállalati </w:t>
            </w:r>
            <w:r w:rsidRPr="00BF59BF">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BF59BF" w:rsidRDefault="00A62919" w:rsidP="000F30AA">
            <w:pPr>
              <w:pStyle w:val="ProductList-Body"/>
              <w:tabs>
                <w:tab w:val="clear" w:pos="158"/>
              </w:tabs>
              <w:spacing w:before="20" w:after="20"/>
              <w:ind w:left="-115" w:right="-115"/>
              <w:jc w:val="center"/>
            </w:pPr>
            <w:r w:rsidRPr="00BF59BF">
              <w:rPr>
                <w:rFonts w:ascii="Calibri Light" w:hAnsi="Calibri Light"/>
                <w:color w:val="FFFFFF"/>
                <w:sz w:val="16"/>
                <w:szCs w:val="16"/>
              </w:rPr>
              <w:t>Office 365</w:t>
            </w:r>
          </w:p>
          <w:p w:rsidR="00A62919" w:rsidRPr="00BF59BF"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Kormányzati</w:t>
            </w:r>
          </w:p>
        </w:tc>
        <w:tc>
          <w:tcPr>
            <w:tcW w:w="810" w:type="dxa"/>
            <w:gridSpan w:val="3"/>
            <w:tcBorders>
              <w:top w:val="single" w:sz="12" w:space="0" w:color="FFFFFF"/>
              <w:right w:val="single" w:sz="12" w:space="0" w:color="FFFFFF"/>
            </w:tcBorders>
            <w:shd w:val="clear" w:color="auto" w:fill="0072C6"/>
          </w:tcPr>
          <w:p w:rsidR="00A62919" w:rsidRPr="00BF59BF" w:rsidRDefault="00A62919" w:rsidP="00A62919">
            <w:pPr>
              <w:pStyle w:val="ProductList-Body"/>
              <w:tabs>
                <w:tab w:val="clear" w:pos="158"/>
              </w:tabs>
              <w:spacing w:before="20" w:after="20"/>
              <w:ind w:left="-115" w:right="-115"/>
              <w:jc w:val="center"/>
            </w:pPr>
            <w:r w:rsidRPr="00BF59BF">
              <w:rPr>
                <w:rFonts w:ascii="Calibri Light" w:hAnsi="Calibri Light"/>
                <w:color w:val="FFFFFF"/>
                <w:sz w:val="16"/>
                <w:szCs w:val="16"/>
              </w:rPr>
              <w:t>Office 365</w:t>
            </w:r>
          </w:p>
          <w:p w:rsidR="00A62919" w:rsidRPr="00BF59BF"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Oktatási</w:t>
            </w:r>
          </w:p>
        </w:tc>
        <w:tc>
          <w:tcPr>
            <w:tcW w:w="831" w:type="dxa"/>
            <w:tcBorders>
              <w:top w:val="single" w:sz="12" w:space="0" w:color="FFFFFF"/>
              <w:left w:val="single" w:sz="12" w:space="0" w:color="FFFFFF"/>
              <w:right w:val="single" w:sz="12" w:space="0" w:color="FFFFFF"/>
            </w:tcBorders>
            <w:shd w:val="clear" w:color="auto" w:fill="0072C6"/>
          </w:tcPr>
          <w:p w:rsidR="00A62919" w:rsidRPr="00BF59BF" w:rsidRDefault="00A62919" w:rsidP="00875A20">
            <w:pPr>
              <w:pStyle w:val="ProductList-Body"/>
              <w:tabs>
                <w:tab w:val="clear" w:pos="158"/>
              </w:tabs>
              <w:spacing w:before="20" w:after="20"/>
              <w:ind w:left="-115" w:right="-115"/>
              <w:jc w:val="center"/>
            </w:pPr>
            <w:r w:rsidRPr="00BF59BF">
              <w:rPr>
                <w:rFonts w:ascii="Calibri Light" w:hAnsi="Calibri Light"/>
                <w:color w:val="FFFFFF"/>
                <w:sz w:val="16"/>
                <w:szCs w:val="16"/>
              </w:rPr>
              <w:t>Office 365</w:t>
            </w:r>
          </w:p>
          <w:p w:rsidR="00A62919" w:rsidRPr="00BF59B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BF59BF" w:rsidRDefault="00A62919" w:rsidP="00875A20">
            <w:pPr>
              <w:pStyle w:val="ProductList-Body"/>
              <w:tabs>
                <w:tab w:val="clear" w:pos="158"/>
              </w:tabs>
              <w:spacing w:before="20" w:after="20"/>
              <w:ind w:left="-115" w:right="-115"/>
              <w:jc w:val="center"/>
            </w:pPr>
            <w:r w:rsidRPr="00BF59BF">
              <w:rPr>
                <w:rFonts w:ascii="Calibri Light" w:hAnsi="Calibri Light"/>
                <w:color w:val="FFFFFF"/>
                <w:sz w:val="16"/>
                <w:szCs w:val="16"/>
              </w:rPr>
              <w:t>Office 365</w:t>
            </w:r>
          </w:p>
          <w:p w:rsidR="00A62919" w:rsidRPr="00BF59BF" w:rsidRDefault="00A62919" w:rsidP="00875A20">
            <w:pPr>
              <w:pStyle w:val="ProductList-Body"/>
              <w:tabs>
                <w:tab w:val="clear" w:pos="158"/>
              </w:tabs>
              <w:spacing w:before="20" w:after="20"/>
              <w:ind w:left="-115" w:right="-115"/>
              <w:jc w:val="center"/>
            </w:pPr>
            <w:r w:rsidRPr="00BF59BF">
              <w:rPr>
                <w:rFonts w:ascii="Calibri Light" w:hAnsi="Calibri Light"/>
                <w:color w:val="FFFFFF"/>
                <w:sz w:val="16"/>
                <w:szCs w:val="16"/>
              </w:rPr>
              <w:t>Üzleti</w:t>
            </w:r>
          </w:p>
          <w:p w:rsidR="00A62919" w:rsidRPr="00BF59B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Prémium</w:t>
            </w:r>
          </w:p>
        </w:tc>
        <w:tc>
          <w:tcPr>
            <w:tcW w:w="870" w:type="dxa"/>
            <w:tcBorders>
              <w:top w:val="single" w:sz="12" w:space="0" w:color="FFFFFF"/>
              <w:left w:val="single" w:sz="12" w:space="0" w:color="FFFFFF"/>
              <w:right w:val="single" w:sz="12" w:space="0" w:color="FFFFFF"/>
            </w:tcBorders>
            <w:shd w:val="clear" w:color="auto" w:fill="0072C6"/>
          </w:tcPr>
          <w:p w:rsidR="00A62919" w:rsidRPr="00BF59BF" w:rsidRDefault="00A62919" w:rsidP="00875A20">
            <w:pPr>
              <w:pStyle w:val="ProductList-Body"/>
              <w:tabs>
                <w:tab w:val="clear" w:pos="158"/>
              </w:tabs>
              <w:spacing w:before="20" w:after="20"/>
              <w:ind w:left="-115" w:right="-115"/>
              <w:jc w:val="center"/>
            </w:pPr>
            <w:r w:rsidRPr="00BF59BF">
              <w:rPr>
                <w:rFonts w:ascii="Calibri Light" w:hAnsi="Calibri Light"/>
                <w:color w:val="FFFFFF"/>
                <w:sz w:val="16"/>
                <w:szCs w:val="16"/>
              </w:rPr>
              <w:t>Office 365</w:t>
            </w:r>
          </w:p>
          <w:p w:rsidR="00A62919" w:rsidRPr="00BF59B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BF59BF" w:rsidRDefault="00A62919" w:rsidP="00875A20">
            <w:pPr>
              <w:pStyle w:val="ProductList-Body"/>
              <w:tabs>
                <w:tab w:val="clear" w:pos="158"/>
              </w:tabs>
              <w:spacing w:before="20" w:after="20"/>
              <w:ind w:left="-115" w:right="-115"/>
              <w:jc w:val="center"/>
            </w:pPr>
            <w:r w:rsidRPr="00BF59BF">
              <w:rPr>
                <w:rFonts w:ascii="Calibri Light" w:hAnsi="Calibri Light"/>
                <w:color w:val="FFFFFF"/>
                <w:sz w:val="16"/>
                <w:szCs w:val="16"/>
              </w:rPr>
              <w:t>Enterprise</w:t>
            </w:r>
          </w:p>
          <w:p w:rsidR="00A62919" w:rsidRPr="00BF59B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Mobility Suite</w:t>
            </w:r>
          </w:p>
        </w:tc>
        <w:tc>
          <w:tcPr>
            <w:tcW w:w="897" w:type="dxa"/>
            <w:tcBorders>
              <w:top w:val="single" w:sz="12" w:space="0" w:color="FFFFFF"/>
              <w:left w:val="single" w:sz="12" w:space="0" w:color="FFFFFF"/>
              <w:right w:val="single" w:sz="12" w:space="0" w:color="FFFFFF"/>
            </w:tcBorders>
            <w:shd w:val="clear" w:color="auto" w:fill="0072C6"/>
          </w:tcPr>
          <w:p w:rsidR="00A62919" w:rsidRPr="00BF59BF" w:rsidRDefault="00A62919" w:rsidP="00875A20">
            <w:pPr>
              <w:pStyle w:val="ProductList-Body"/>
              <w:tabs>
                <w:tab w:val="clear" w:pos="158"/>
              </w:tabs>
              <w:spacing w:before="20" w:after="20"/>
              <w:ind w:left="-115" w:right="-115"/>
              <w:jc w:val="center"/>
            </w:pPr>
            <w:r w:rsidRPr="00BF59BF">
              <w:rPr>
                <w:rFonts w:ascii="Calibri Light" w:hAnsi="Calibri Light"/>
                <w:color w:val="FFFFFF"/>
                <w:sz w:val="16"/>
                <w:szCs w:val="16"/>
              </w:rPr>
              <w:t>Nagyvállalati Felhő</w:t>
            </w:r>
          </w:p>
          <w:p w:rsidR="00A62919" w:rsidRPr="00BF59B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 xml:space="preserve">Csomag </w:t>
            </w:r>
            <w:r w:rsidRPr="00BF59BF">
              <w:rPr>
                <w:rFonts w:ascii="Calibri Light" w:hAnsi="Calibri Light"/>
                <w:color w:val="FFFFFF"/>
                <w:sz w:val="16"/>
                <w:szCs w:val="16"/>
                <w:vertAlign w:val="superscript"/>
              </w:rPr>
              <w:t>2</w:t>
            </w:r>
          </w:p>
        </w:tc>
        <w:tc>
          <w:tcPr>
            <w:tcW w:w="846" w:type="dxa"/>
            <w:gridSpan w:val="2"/>
            <w:tcBorders>
              <w:top w:val="single" w:sz="12" w:space="0" w:color="FFFFFF"/>
              <w:left w:val="single" w:sz="12" w:space="0" w:color="FFFFFF"/>
            </w:tcBorders>
            <w:shd w:val="clear" w:color="auto" w:fill="0072C6"/>
          </w:tcPr>
          <w:p w:rsidR="00A62919" w:rsidRPr="00BF59BF" w:rsidRDefault="00A62919" w:rsidP="00875A20">
            <w:pPr>
              <w:pStyle w:val="ProductList-Body"/>
              <w:tabs>
                <w:tab w:val="clear" w:pos="158"/>
              </w:tabs>
              <w:spacing w:before="20" w:after="20"/>
              <w:ind w:left="-115" w:right="-115"/>
              <w:jc w:val="center"/>
            </w:pPr>
            <w:r w:rsidRPr="00BF59BF">
              <w:rPr>
                <w:rFonts w:ascii="Calibri Light" w:hAnsi="Calibri Light"/>
                <w:color w:val="FFFFFF"/>
                <w:sz w:val="16"/>
                <w:szCs w:val="16"/>
              </w:rPr>
              <w:t>Microsoft Dynamics</w:t>
            </w:r>
          </w:p>
          <w:p w:rsidR="00A62919" w:rsidRPr="00BF59B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BF59BF">
              <w:rPr>
                <w:rFonts w:ascii="Calibri Light" w:hAnsi="Calibri Light"/>
                <w:color w:val="FFFFFF"/>
                <w:sz w:val="16"/>
                <w:szCs w:val="16"/>
              </w:rPr>
              <w:t>CRM Online</w:t>
            </w:r>
          </w:p>
        </w:tc>
      </w:tr>
      <w:tr w:rsidR="00BF59BF" w:rsidRPr="00BF59BF" w:rsidTr="00BF59BF">
        <w:trPr>
          <w:cantSplit/>
          <w:trHeight w:val="288"/>
        </w:trPr>
        <w:tc>
          <w:tcPr>
            <w:tcW w:w="2247" w:type="dxa"/>
            <w:vMerge/>
            <w:tcBorders>
              <w:bottom w:val="dashSmallGap" w:sz="4" w:space="0" w:color="808080"/>
            </w:tcBorders>
            <w:shd w:val="clear" w:color="auto" w:fill="auto"/>
            <w:vAlign w:val="bottom"/>
          </w:tcPr>
          <w:p w:rsidR="00A62919" w:rsidRPr="00BF59BF"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A62919">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A62919">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A62919">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p>
        </w:tc>
        <w:tc>
          <w:tcPr>
            <w:tcW w:w="897" w:type="dxa"/>
            <w:tcBorders>
              <w:left w:val="single" w:sz="12" w:space="0" w:color="FFFFFF"/>
              <w:bottom w:val="single" w:sz="12" w:space="0" w:color="FFFFFF"/>
              <w:right w:val="single" w:sz="12" w:space="0" w:color="FFFFFF"/>
            </w:tcBorders>
            <w:shd w:val="clear" w:color="auto" w:fill="0072C6"/>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p>
        </w:tc>
        <w:tc>
          <w:tcPr>
            <w:tcW w:w="351" w:type="dxa"/>
            <w:tcBorders>
              <w:left w:val="single" w:sz="12" w:space="0" w:color="FFFFFF"/>
              <w:bottom w:val="single" w:sz="12" w:space="0" w:color="FFFFFF"/>
            </w:tcBorders>
            <w:shd w:val="clear" w:color="auto" w:fill="0072C6"/>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Pro.</w:t>
            </w:r>
          </w:p>
        </w:tc>
        <w:tc>
          <w:tcPr>
            <w:tcW w:w="495" w:type="dxa"/>
            <w:tcBorders>
              <w:left w:val="single" w:sz="12" w:space="0" w:color="FFFFFF"/>
              <w:bottom w:val="single" w:sz="12" w:space="0" w:color="FFFFFF"/>
            </w:tcBorders>
            <w:shd w:val="clear" w:color="auto" w:fill="0072C6"/>
          </w:tcPr>
          <w:p w:rsidR="00A62919" w:rsidRPr="00BF59BF" w:rsidRDefault="00A62919" w:rsidP="000F30AA">
            <w:pPr>
              <w:pStyle w:val="ProductList-Body"/>
              <w:tabs>
                <w:tab w:val="clear" w:pos="158"/>
              </w:tabs>
              <w:ind w:left="-108" w:right="-108"/>
              <w:jc w:val="center"/>
              <w:rPr>
                <w:rFonts w:ascii="Calibri Light" w:hAnsi="Calibri Light"/>
                <w:color w:val="FFFFFF"/>
                <w:sz w:val="16"/>
                <w:szCs w:val="16"/>
              </w:rPr>
            </w:pPr>
            <w:r w:rsidRPr="00BF59BF">
              <w:rPr>
                <w:rFonts w:ascii="Calibri Light" w:hAnsi="Calibri Light"/>
                <w:color w:val="FFFFFF"/>
                <w:sz w:val="16"/>
                <w:szCs w:val="16"/>
              </w:rPr>
              <w:t>Ent.</w:t>
            </w:r>
          </w:p>
        </w:tc>
      </w:tr>
      <w:tr w:rsidR="00BF59BF" w:rsidRPr="00BF59BF" w:rsidTr="00BF59BF">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Exchange Online 1. csomag</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Exchange Online 2. csomag</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SharePoint Online Kioszk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SharePoint Online 1. csomag</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SharePoint Online 2. csomag</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Lync Online 1. csomag</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Lync Online 2. csomag</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6E5B74">
            <w:pPr>
              <w:pStyle w:val="ProductList-Body"/>
              <w:tabs>
                <w:tab w:val="clear" w:pos="158"/>
              </w:tabs>
              <w:ind w:left="-108"/>
              <w:rPr>
                <w:rFonts w:ascii="Calibri Light" w:hAnsi="Calibri Light"/>
                <w:sz w:val="16"/>
                <w:szCs w:val="16"/>
              </w:rPr>
            </w:pPr>
            <w:r w:rsidRPr="00BF59BF">
              <w:rPr>
                <w:sz w:val="16"/>
                <w:szCs w:val="16"/>
              </w:rPr>
              <w:t>Microsoft</w:t>
            </w:r>
            <w:r w:rsidRPr="00BF59BF">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46457A">
            <w:pPr>
              <w:pStyle w:val="ProductList-Body"/>
              <w:tabs>
                <w:tab w:val="clear" w:pos="158"/>
              </w:tabs>
              <w:ind w:left="-108"/>
              <w:rPr>
                <w:rFonts w:ascii="Calibri Light" w:hAnsi="Calibri Light"/>
                <w:sz w:val="16"/>
                <w:szCs w:val="16"/>
              </w:rPr>
            </w:pPr>
            <w:r w:rsidRPr="00BF59BF">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0F30AA">
            <w:pPr>
              <w:pStyle w:val="ProductList-Body"/>
              <w:tabs>
                <w:tab w:val="clear" w:pos="158"/>
              </w:tabs>
              <w:ind w:left="-108"/>
              <w:rPr>
                <w:rFonts w:ascii="Calibri Light" w:hAnsi="Calibri Light"/>
                <w:sz w:val="16"/>
                <w:szCs w:val="16"/>
              </w:rPr>
            </w:pPr>
            <w:r w:rsidRPr="00BF59BF">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2E06FF">
            <w:pPr>
              <w:pStyle w:val="ProductList-Body"/>
              <w:tabs>
                <w:tab w:val="clear" w:pos="158"/>
              </w:tabs>
              <w:ind w:left="-108"/>
              <w:rPr>
                <w:rFonts w:ascii="Calibri Light" w:hAnsi="Calibri Light"/>
                <w:sz w:val="16"/>
                <w:szCs w:val="16"/>
              </w:rPr>
            </w:pPr>
            <w:r w:rsidRPr="00BF59BF">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9E720B">
            <w:pPr>
              <w:pStyle w:val="ProductList-Body"/>
              <w:tabs>
                <w:tab w:val="clear" w:pos="158"/>
              </w:tabs>
              <w:ind w:left="-108"/>
              <w:rPr>
                <w:rFonts w:ascii="Calibri Light" w:hAnsi="Calibri Light"/>
                <w:sz w:val="16"/>
                <w:szCs w:val="16"/>
              </w:rPr>
            </w:pPr>
            <w:r w:rsidRPr="00BF59BF">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BF59BF" w:rsidRDefault="00A62919" w:rsidP="00144059">
            <w:pPr>
              <w:pStyle w:val="ProductList-Body"/>
              <w:tabs>
                <w:tab w:val="clear" w:pos="158"/>
              </w:tabs>
              <w:ind w:left="-108"/>
              <w:rPr>
                <w:rFonts w:ascii="Calibri Light" w:hAnsi="Calibri Light"/>
                <w:sz w:val="16"/>
                <w:szCs w:val="16"/>
              </w:rPr>
            </w:pPr>
            <w:r w:rsidRPr="00BF59BF">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bottom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bottom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r>
      <w:tr w:rsidR="00BF59BF" w:rsidRPr="00BF59BF" w:rsidTr="00BF59BF">
        <w:trPr>
          <w:trHeight w:val="288"/>
        </w:trPr>
        <w:tc>
          <w:tcPr>
            <w:tcW w:w="2247" w:type="dxa"/>
            <w:tcBorders>
              <w:top w:val="dashSmallGap" w:sz="4" w:space="0" w:color="BFBFBF"/>
            </w:tcBorders>
            <w:shd w:val="clear" w:color="auto" w:fill="auto"/>
            <w:noWrap/>
            <w:vAlign w:val="center"/>
          </w:tcPr>
          <w:p w:rsidR="00A62919" w:rsidRPr="00BF59BF" w:rsidRDefault="00A62919" w:rsidP="002E06FF">
            <w:pPr>
              <w:pStyle w:val="ProductList-Body"/>
              <w:tabs>
                <w:tab w:val="clear" w:pos="158"/>
              </w:tabs>
              <w:ind w:left="-108"/>
              <w:rPr>
                <w:rFonts w:ascii="Calibri Light" w:hAnsi="Calibri Light"/>
                <w:sz w:val="16"/>
                <w:szCs w:val="16"/>
              </w:rPr>
            </w:pPr>
            <w:r w:rsidRPr="00BF59BF">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897" w:type="dxa"/>
            <w:tcBorders>
              <w:top w:val="single" w:sz="12" w:space="0" w:color="FFFFFF"/>
              <w:left w:val="single" w:sz="12" w:space="0" w:color="FFFFFF"/>
              <w:right w:val="single" w:sz="12" w:space="0" w:color="FFFFFF"/>
            </w:tcBorders>
            <w:shd w:val="clear" w:color="auto" w:fill="D9D9D9"/>
          </w:tcPr>
          <w:p w:rsidR="00A62919" w:rsidRPr="00BF59BF" w:rsidRDefault="00A62919" w:rsidP="00CD21FD">
            <w:pPr>
              <w:pStyle w:val="ProductList-Body"/>
              <w:tabs>
                <w:tab w:val="clear" w:pos="158"/>
              </w:tabs>
              <w:jc w:val="center"/>
              <w:rPr>
                <w:rFonts w:ascii="Calibri Light" w:hAnsi="Calibri Light"/>
                <w:szCs w:val="18"/>
              </w:rPr>
            </w:pPr>
          </w:p>
        </w:tc>
        <w:tc>
          <w:tcPr>
            <w:tcW w:w="351" w:type="dxa"/>
            <w:tcBorders>
              <w:top w:val="single" w:sz="12" w:space="0" w:color="FFFFFF"/>
              <w:left w:val="single" w:sz="12" w:space="0" w:color="FFFFFF"/>
            </w:tcBorders>
            <w:shd w:val="clear" w:color="auto" w:fill="D9D9D9"/>
            <w:vAlign w:val="center"/>
          </w:tcPr>
          <w:p w:rsidR="00A62919" w:rsidRPr="00BF59BF" w:rsidRDefault="00A62919" w:rsidP="00CD21FD">
            <w:pPr>
              <w:pStyle w:val="ProductList-Body"/>
              <w:tabs>
                <w:tab w:val="clear" w:pos="158"/>
              </w:tabs>
              <w:jc w:val="center"/>
              <w:rPr>
                <w:rFonts w:ascii="Calibri Light" w:hAnsi="Calibri Light"/>
                <w:szCs w:val="18"/>
              </w:rPr>
            </w:pPr>
          </w:p>
        </w:tc>
        <w:tc>
          <w:tcPr>
            <w:tcW w:w="495" w:type="dxa"/>
            <w:tcBorders>
              <w:top w:val="single" w:sz="12" w:space="0" w:color="FFFFFF"/>
              <w:left w:val="single" w:sz="12" w:space="0" w:color="FFFFFF"/>
            </w:tcBorders>
            <w:shd w:val="clear" w:color="auto" w:fill="4668C5"/>
            <w:vAlign w:val="center"/>
          </w:tcPr>
          <w:p w:rsidR="00A62919" w:rsidRPr="00BF59BF"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Az olyan Kiegészítő csomag SL-ek, amelyek nevében a „ProPlus nélkül” megjelölés szerepel, nem tartalmaznak az Office 365 ProPlus szolgáltatásra vonatkozó jogokat.</w:t>
      </w:r>
    </w:p>
    <w:p w:rsidR="008D23E8" w:rsidRPr="006037F5" w:rsidRDefault="00007D8A" w:rsidP="00C614F3">
      <w:pPr>
        <w:pStyle w:val="ProductList-Body"/>
      </w:pPr>
      <w:r>
        <w:rPr>
          <w:vertAlign w:val="superscript"/>
        </w:rPr>
        <w:t>2</w:t>
      </w:r>
      <w:r>
        <w:t xml:space="preserve"> A fent meghatározott Online Szolgáltatásokon túl a Nagyvállalati Felhő csomag is kielégíti a Terméklistában a Windows SA felhasználónkénti licencre előírt SL-követelményeket. A Terméklista a </w:t>
      </w:r>
      <w:hyperlink r:id="rId52" w:history="1">
        <w:r>
          <w:rPr>
            <w:rStyle w:val="Hyperlink"/>
          </w:rPr>
          <w:t>http://go.microsoft.com/?linkid=9839207</w:t>
        </w:r>
      </w:hyperlink>
      <w:r>
        <w:t xml:space="preserve"> webhelyen található.</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642327"/>
      <w:r>
        <w:t xml:space="preserve">3. </w:t>
      </w:r>
      <w:r w:rsidR="00AA6F88">
        <w:t>M</w:t>
      </w:r>
      <w:r>
        <w:t>elléklet – Általános Szerződési Feltételek</w:t>
      </w:r>
      <w:bookmarkEnd w:id="87"/>
      <w:bookmarkEnd w:id="88"/>
    </w:p>
    <w:p w:rsidR="00232755" w:rsidRPr="006037F5" w:rsidRDefault="00232755" w:rsidP="00232755">
      <w:pPr>
        <w:pStyle w:val="ProductList-Body"/>
      </w:pPr>
      <w:r>
        <w:t xml:space="preserve">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w:t>
      </w:r>
      <w:r w:rsidR="00CB3C18">
        <w:t xml:space="preserve">Megállapodtak </w:t>
      </w:r>
      <w:r>
        <w:t>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1. általános szerződési feltétel: Meghatározások</w:t>
      </w:r>
    </w:p>
    <w:p w:rsidR="00232755" w:rsidRPr="006037F5" w:rsidRDefault="00232755" w:rsidP="00232755">
      <w:pPr>
        <w:pStyle w:val="ProductList-Body"/>
      </w:pPr>
    </w:p>
    <w:p w:rsidR="00232755" w:rsidRPr="006037F5" w:rsidRDefault="00B31EF7"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rsidR="00232755" w:rsidRPr="006037F5" w:rsidRDefault="00B31EF7" w:rsidP="00232755">
      <w:pPr>
        <w:pStyle w:val="ProductList-Body"/>
        <w:spacing w:after="120"/>
      </w:pPr>
      <w:r>
        <w:t>(</w:t>
      </w:r>
      <w:r w:rsidR="00232755">
        <w:t xml:space="preserve">b) „adatátadó”: a személyes adatokat továbbító adatkezelő; </w:t>
      </w:r>
    </w:p>
    <w:p w:rsidR="00232755" w:rsidRPr="006037F5" w:rsidRDefault="00B31EF7"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rsidR="00232755" w:rsidRPr="006037F5" w:rsidRDefault="00B31EF7"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rsidR="00232755" w:rsidRPr="006037F5" w:rsidRDefault="00B31EF7"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rsidR="00232755" w:rsidRPr="006037F5" w:rsidRDefault="00B31EF7" w:rsidP="00232755">
      <w:pPr>
        <w:pStyle w:val="ProductList-Body"/>
      </w:pPr>
      <w:r>
        <w:t>(</w:t>
      </w:r>
      <w:r w:rsidR="00232755">
        <w:t>f) „technikai és szervezési biztonsági intézkedések”:</w:t>
      </w:r>
      <w:r w:rsidR="0023547B">
        <w:t xml:space="preserve"> </w:t>
      </w:r>
      <w:r w:rsidR="00232755">
        <w:t xml:space="preserve">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2. általános szerződési feltétel: Az átadás részletei</w:t>
      </w:r>
    </w:p>
    <w:p w:rsidR="00232755" w:rsidRPr="006037F5" w:rsidRDefault="00232755" w:rsidP="00232755">
      <w:pPr>
        <w:pStyle w:val="ProductList-Body"/>
      </w:pPr>
    </w:p>
    <w:p w:rsidR="00232755" w:rsidRPr="006037F5" w:rsidRDefault="00232755" w:rsidP="00232755">
      <w:pPr>
        <w:pStyle w:val="ProductList-Body"/>
      </w:pPr>
      <w:r>
        <w:t>A továbbítás részletei és különösen – adott esetben – a személyes adatok különleges kategóriáit az e szerződési feltételek szerves részét képező 1. függelék határozza meg.</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3. általános szerződési feltétel: A kedvezményezett harmadik személyről szóló rendelkezés</w:t>
      </w:r>
    </w:p>
    <w:p w:rsidR="00232755" w:rsidRPr="006037F5" w:rsidRDefault="00232755" w:rsidP="00232755">
      <w:pPr>
        <w:pStyle w:val="ProductList-Body"/>
      </w:pPr>
    </w:p>
    <w:p w:rsidR="00232755" w:rsidRPr="006037F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0F6D05">
        <w:t>(</w:t>
      </w:r>
      <w:r>
        <w:t>b)–</w:t>
      </w:r>
      <w:r w:rsidR="000F6D05">
        <w:t>(</w:t>
      </w:r>
      <w:r>
        <w:t xml:space="preserve">i) pontját, az 5. általános szerződési feltétel </w:t>
      </w:r>
      <w:r w:rsidR="000F6D05">
        <w:t>(</w:t>
      </w:r>
      <w:r>
        <w:t>a)–</w:t>
      </w:r>
      <w:r w:rsidR="000F6D05">
        <w:t>(</w:t>
      </w:r>
      <w:r>
        <w:t xml:space="preserve">e), valamint </w:t>
      </w:r>
      <w:r w:rsidR="000F6D05">
        <w:t>(</w:t>
      </w:r>
      <w:r>
        <w:t>g)–</w:t>
      </w:r>
      <w:r w:rsidR="000F6D05">
        <w:t>(</w:t>
      </w:r>
      <w:r>
        <w:t xml:space="preserve">j) pontját, a 6. általános szerződési feltétel (1) és (2) bekezdését, a 7. általános szerződési feltételt, a 8. általános szerződési feltétel (2) bekezdését, valamint a 9–12. általános szerződési feltételt. </w:t>
      </w:r>
    </w:p>
    <w:p w:rsidR="00232755" w:rsidRPr="006037F5" w:rsidRDefault="00232755" w:rsidP="00232755">
      <w:pPr>
        <w:pStyle w:val="ProductList-Body"/>
        <w:spacing w:after="120"/>
      </w:pPr>
      <w:r>
        <w:t xml:space="preserve">2. Az érintett az adatátvevővel szemben érvényesítheti ezt az általános szerződés feltételt, az 5. általános szerződési feltétel </w:t>
      </w:r>
      <w:r w:rsidR="00114403">
        <w:t>(</w:t>
      </w:r>
      <w:r>
        <w:t>a)–</w:t>
      </w:r>
      <w:r w:rsidR="00114403">
        <w:t>(</w:t>
      </w:r>
      <w:r>
        <w:t xml:space="preserve">e) és </w:t>
      </w:r>
      <w:r w:rsidR="00114403">
        <w:t>(</w:t>
      </w:r>
      <w:r>
        <w:t xml:space="preserve">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rsidR="00232755" w:rsidRPr="006037F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0335AA">
        <w:t>(</w:t>
      </w:r>
      <w:r>
        <w:t>a)–</w:t>
      </w:r>
      <w:r w:rsidR="000335AA">
        <w:t>(</w:t>
      </w:r>
      <w:r>
        <w:t xml:space="preserve">e) és </w:t>
      </w:r>
      <w:r w:rsidR="00867D5A">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rsidR="00232755" w:rsidRPr="006037F5" w:rsidRDefault="00232755" w:rsidP="00232755">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rsidR="00232755" w:rsidRPr="006037F5" w:rsidRDefault="00232755" w:rsidP="00233C87">
      <w:pPr>
        <w:pStyle w:val="ProductList-Body"/>
        <w:jc w:val="center"/>
        <w:outlineLvl w:val="1"/>
      </w:pPr>
      <w:r>
        <w:rPr>
          <w:b/>
        </w:rPr>
        <w:t>4. általános szerződési feltétel: Az adatátadó kötelezettségei</w:t>
      </w:r>
    </w:p>
    <w:p w:rsidR="00232755" w:rsidRPr="006037F5" w:rsidRDefault="00232755" w:rsidP="00232755">
      <w:pPr>
        <w:pStyle w:val="ProductList-Body"/>
      </w:pPr>
    </w:p>
    <w:p w:rsidR="00232755" w:rsidRPr="006037F5" w:rsidRDefault="00232755" w:rsidP="00232755">
      <w:pPr>
        <w:pStyle w:val="ProductList-Body"/>
      </w:pPr>
      <w:r>
        <w:t xml:space="preserve">Az adatátadó elfogadja és garantálja, hogy: </w:t>
      </w:r>
    </w:p>
    <w:p w:rsidR="00232755" w:rsidRPr="006037F5" w:rsidRDefault="00232755" w:rsidP="00232755">
      <w:pPr>
        <w:pStyle w:val="ProductList-Body"/>
      </w:pPr>
    </w:p>
    <w:p w:rsidR="00232755" w:rsidRPr="006037F5" w:rsidRDefault="00F36153"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rsidR="00232755" w:rsidRPr="006037F5" w:rsidRDefault="00F36153"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rsidR="00232755" w:rsidRPr="006037F5" w:rsidRDefault="00F36153"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rsidR="00232755" w:rsidRPr="006037F5" w:rsidRDefault="00F36153"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rsidR="00232755" w:rsidRPr="006037F5" w:rsidRDefault="00F36153" w:rsidP="00232755">
      <w:pPr>
        <w:pStyle w:val="ProductList-Body"/>
        <w:spacing w:after="120"/>
      </w:pPr>
      <w:r>
        <w:t>(</w:t>
      </w:r>
      <w:r w:rsidR="00232755">
        <w:t xml:space="preserve">e) gondoskodik a biztonsági intézkedések betartásáról; </w:t>
      </w:r>
    </w:p>
    <w:p w:rsidR="00232755" w:rsidRPr="006037F5" w:rsidRDefault="00F36153"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rsidR="00232755" w:rsidRPr="006037F5" w:rsidRDefault="00F36153"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D770D">
        <w:t>(</w:t>
      </w:r>
      <w:r w:rsidR="00232755">
        <w:t xml:space="preserve">b) pontja és a 8. általános szerződési feltétel (3) bekezdése értelmébe átvett értesítést, amennyiben az adatátadó úgy dönt, hogy folytatja az adattovábbítást vagy megszünteti a felfüggesztést; </w:t>
      </w:r>
    </w:p>
    <w:p w:rsidR="00232755" w:rsidRPr="006037F5" w:rsidRDefault="00F36153"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rsidR="00232755" w:rsidRPr="006037F5" w:rsidRDefault="005F2101" w:rsidP="00433897">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rsidR="00D67A4B" w:rsidRPr="006037F5" w:rsidRDefault="005F2101" w:rsidP="00232755">
      <w:pPr>
        <w:pStyle w:val="ProductList-Body"/>
      </w:pPr>
      <w:r>
        <w:t>(</w:t>
      </w:r>
      <w:r w:rsidR="00232755">
        <w:t xml:space="preserve">j) biztosítja a 4. általános szerződési feltétel </w:t>
      </w:r>
      <w:r w:rsidR="009A2ACE">
        <w:t>(</w:t>
      </w:r>
      <w:r w:rsidR="00232755">
        <w:t>a)–</w:t>
      </w:r>
      <w:r w:rsidR="009A2ACE">
        <w:t>(</w:t>
      </w:r>
      <w:r w:rsidR="00232755">
        <w:t>i) pontjának való megfelelést.</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5. általános szerződési feltétel: Az adatátvevő kötelezettségei</w:t>
      </w:r>
    </w:p>
    <w:p w:rsidR="00E83159" w:rsidRPr="006037F5" w:rsidRDefault="00E83159" w:rsidP="00E83159">
      <w:pPr>
        <w:pStyle w:val="ProductList-Body"/>
      </w:pPr>
    </w:p>
    <w:p w:rsidR="00E83159" w:rsidRPr="006037F5" w:rsidRDefault="00E83159" w:rsidP="00E83159">
      <w:pPr>
        <w:pStyle w:val="ProductList-Body"/>
      </w:pPr>
      <w:r>
        <w:t xml:space="preserve">Az adatátvevő elfogadja és garantálja, hogy: </w:t>
      </w:r>
    </w:p>
    <w:p w:rsidR="00E83159" w:rsidRPr="006037F5" w:rsidRDefault="00E83159" w:rsidP="00E83159">
      <w:pPr>
        <w:pStyle w:val="ProductList-Body"/>
      </w:pPr>
    </w:p>
    <w:p w:rsidR="00E83159" w:rsidRPr="006037F5" w:rsidRDefault="003E71DE"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rsidR="00E83159" w:rsidRPr="006037F5" w:rsidRDefault="003E71DE"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rsidR="00E83159" w:rsidRPr="006037F5" w:rsidRDefault="003E71DE"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rsidR="00E83159" w:rsidRPr="006037F5" w:rsidRDefault="003E71DE" w:rsidP="00E83159">
      <w:pPr>
        <w:pStyle w:val="ProductList-Body"/>
      </w:pPr>
      <w:r>
        <w:t>(</w:t>
      </w:r>
      <w:r w:rsidR="00E83159">
        <w:t xml:space="preserve">d) azonnal értesíti majd az adatátadót a következőkről: </w:t>
      </w:r>
    </w:p>
    <w:p w:rsidR="00E83159" w:rsidRPr="006037F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rsidR="00E83159" w:rsidRPr="006037F5" w:rsidRDefault="00E83159" w:rsidP="00E83159">
      <w:pPr>
        <w:pStyle w:val="ProductList-Body"/>
        <w:spacing w:after="60"/>
        <w:ind w:left="360"/>
      </w:pPr>
      <w:r>
        <w:t xml:space="preserve">ii. bármilyen véletlen vagy jogosulatlan hozzáférés; és </w:t>
      </w:r>
    </w:p>
    <w:p w:rsidR="00E83159" w:rsidRPr="006037F5" w:rsidRDefault="00E83159" w:rsidP="00E83159">
      <w:pPr>
        <w:pStyle w:val="ProductList-Body"/>
        <w:spacing w:after="120"/>
        <w:ind w:left="360"/>
      </w:pPr>
      <w:r>
        <w:t xml:space="preserve">iii. közvetlen az érintettek részéről érkező kérelem, erre adott válasz nélkül, kivéve, ha erre felhatalmazást kapott. </w:t>
      </w:r>
    </w:p>
    <w:p w:rsidR="00E83159" w:rsidRPr="006037F5" w:rsidRDefault="003E71DE"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rsidR="00E83159" w:rsidRPr="006037F5" w:rsidRDefault="003E71DE"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rsidR="00E83159" w:rsidRPr="006037F5" w:rsidRDefault="003E71DE"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rsidR="00E83159" w:rsidRPr="006037F5" w:rsidRDefault="003E71DE" w:rsidP="00E83159">
      <w:pPr>
        <w:pStyle w:val="ProductList-Body"/>
        <w:spacing w:after="120"/>
      </w:pPr>
      <w:r>
        <w:t>(</w:t>
      </w:r>
      <w:r w:rsidR="00E83159">
        <w:t xml:space="preserve">h) további feldolgozás esetén előzetesen tájékoztatta az adatátadót és megkapta írásos beleegyezését; </w:t>
      </w:r>
    </w:p>
    <w:p w:rsidR="00E83159" w:rsidRPr="006037F5" w:rsidRDefault="003E71DE" w:rsidP="00E83159">
      <w:pPr>
        <w:pStyle w:val="ProductList-Body"/>
        <w:spacing w:after="120"/>
      </w:pPr>
      <w:r>
        <w:t>(</w:t>
      </w:r>
      <w:r w:rsidR="00E83159">
        <w:t>i) a további feldolgozó a 11. általános szerződési feltétellel összhangban végzi majd adatfeldolgozási szolgáltatásait;</w:t>
      </w:r>
    </w:p>
    <w:p w:rsidR="00D67A4B" w:rsidRPr="006037F5" w:rsidRDefault="003E71DE" w:rsidP="00E83159">
      <w:pPr>
        <w:pStyle w:val="ProductList-Body"/>
      </w:pPr>
      <w:r>
        <w:t>(</w:t>
      </w:r>
      <w:r w:rsidR="00E83159">
        <w:t>j) azonnal megküldi az adatátadónak az általános szerződési feltételek alapján kötött, további feldolgozásra vonatkozó megállapodások egy példányát.</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6. általános szerződési feltétel: Felelősség</w:t>
      </w:r>
    </w:p>
    <w:p w:rsidR="00E83159" w:rsidRPr="006037F5" w:rsidRDefault="00E83159" w:rsidP="00E83159">
      <w:pPr>
        <w:pStyle w:val="ProductList-Body"/>
      </w:pPr>
    </w:p>
    <w:p w:rsidR="00E83159" w:rsidRPr="006037F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rsidR="00E83159" w:rsidRPr="006037F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rsidR="00E83159" w:rsidRPr="006037F5" w:rsidRDefault="00E83159" w:rsidP="00E83159">
      <w:pPr>
        <w:pStyle w:val="ProductList-Body"/>
        <w:spacing w:after="120"/>
      </w:pPr>
      <w:r>
        <w:t xml:space="preserve">Az adatátvevő nem mentesülhet a saját felelőssége alól arra hivatkozva, hogy a további feldolgozó megszegte kötelezettségeit. </w:t>
      </w:r>
    </w:p>
    <w:p w:rsidR="00E83159" w:rsidRPr="006037F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7. általános szerződési feltétel: Közvetítés és joghatóság</w:t>
      </w:r>
    </w:p>
    <w:p w:rsidR="00E83159" w:rsidRPr="006037F5" w:rsidRDefault="00E83159" w:rsidP="00E83159">
      <w:pPr>
        <w:pStyle w:val="ProductList-Body"/>
      </w:pPr>
    </w:p>
    <w:p w:rsidR="00E83159" w:rsidRPr="006037F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rsidR="00E83159" w:rsidRPr="006037F5" w:rsidRDefault="00C33F42" w:rsidP="00E83159">
      <w:pPr>
        <w:pStyle w:val="ProductList-Body"/>
        <w:spacing w:after="60"/>
        <w:ind w:left="360"/>
      </w:pPr>
      <w:r>
        <w:t>(</w:t>
      </w:r>
      <w:r w:rsidR="00E83159">
        <w:t xml:space="preserve">a) a jogvitával közvetítés céljából egy független személyhez vagy – adott esetben – a felügyeleti hatósághoz fordul; </w:t>
      </w:r>
    </w:p>
    <w:p w:rsidR="00E83159" w:rsidRPr="006037F5" w:rsidRDefault="00C33F42" w:rsidP="00E83159">
      <w:pPr>
        <w:pStyle w:val="ProductList-Body"/>
        <w:spacing w:after="120"/>
        <w:ind w:left="360"/>
      </w:pPr>
      <w:r>
        <w:t>(</w:t>
      </w:r>
      <w:r w:rsidR="00E83159">
        <w:t xml:space="preserve">b) a jogvitával az adatátadó letelepedési helye szerinti tagállam bíróságához fordul. </w:t>
      </w:r>
    </w:p>
    <w:p w:rsidR="00E83159" w:rsidRPr="006037F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8. általános szerződési feltétel: Együttműködés a felügyeleti hatóságokkal</w:t>
      </w:r>
    </w:p>
    <w:p w:rsidR="00E83159" w:rsidRPr="006037F5" w:rsidRDefault="00E83159" w:rsidP="00E83159">
      <w:pPr>
        <w:pStyle w:val="ProductList-Body"/>
      </w:pPr>
    </w:p>
    <w:p w:rsidR="00E83159" w:rsidRPr="006037F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rsidR="00E83159" w:rsidRPr="006037F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rsidR="00E83159" w:rsidRPr="006037F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C83711">
        <w:t>(</w:t>
      </w:r>
      <w:r>
        <w:t xml:space="preserve">b) pontjában előírt intézkedéseket.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9. általános szerződési feltétel: Irányadó jog</w:t>
      </w:r>
    </w:p>
    <w:p w:rsidR="00E83159" w:rsidRPr="006037F5" w:rsidRDefault="00E83159" w:rsidP="00E83159">
      <w:pPr>
        <w:pStyle w:val="ProductList-Body"/>
      </w:pPr>
    </w:p>
    <w:p w:rsidR="00E83159" w:rsidRPr="006037F5" w:rsidRDefault="00E83159" w:rsidP="00E83159">
      <w:pPr>
        <w:pStyle w:val="ProductList-Body"/>
      </w:pPr>
      <w:r>
        <w:t xml:space="preserve">A szerződésre az adatátadó letelepedési helye szerinti tagállam joga az irányadó.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10. általános szerződési feltétel: A szerződés módosítása</w:t>
      </w:r>
    </w:p>
    <w:p w:rsidR="00E83159" w:rsidRPr="006037F5" w:rsidRDefault="00E83159" w:rsidP="00E83159">
      <w:pPr>
        <w:pStyle w:val="ProductList-Body"/>
      </w:pPr>
    </w:p>
    <w:p w:rsidR="00E83159" w:rsidRPr="006037F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11. általános szerződési feltétel: További feldolgozás</w:t>
      </w:r>
    </w:p>
    <w:p w:rsidR="00E83159" w:rsidRPr="006037F5" w:rsidRDefault="00E83159" w:rsidP="00E83159">
      <w:pPr>
        <w:pStyle w:val="ProductList-Body"/>
      </w:pPr>
    </w:p>
    <w:p w:rsidR="00E83159" w:rsidRPr="006037F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rsidR="00E83159" w:rsidRPr="006037F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rsidR="00E83159" w:rsidRPr="006037F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rsidR="00E83159" w:rsidRPr="006037F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3A5253">
        <w:t>(</w:t>
      </w:r>
      <w:r>
        <w:t xml:space="preserve">j) pontja értelmében értesítette, és e listát évente legalább egyszer naprakésszé teszi. A listát elérhetővé kell tenni az adatátadó adatvédelmi felügyelő hatósága számára.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12. általános szerződési feltétel: A személyes adatok feldolgozásának megszüntetése után fennálló kötelezettség</w:t>
      </w:r>
    </w:p>
    <w:p w:rsidR="00E83159" w:rsidRPr="006037F5" w:rsidRDefault="00E83159" w:rsidP="00E83159">
      <w:pPr>
        <w:pStyle w:val="ProductList-Body"/>
      </w:pPr>
    </w:p>
    <w:p w:rsidR="00E83159" w:rsidRPr="006037F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rsidR="00E83159" w:rsidRPr="006037F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1. függelék az általános szerződési feltételekhez</w:t>
      </w:r>
    </w:p>
    <w:p w:rsidR="00E83159" w:rsidRPr="006037F5" w:rsidRDefault="00E83159" w:rsidP="00E83159">
      <w:pPr>
        <w:pStyle w:val="ProductList-Body"/>
      </w:pPr>
    </w:p>
    <w:p w:rsidR="00E83159" w:rsidRPr="006037F5" w:rsidRDefault="00E83159" w:rsidP="00E83159">
      <w:pPr>
        <w:pStyle w:val="ProductList-Body"/>
        <w:spacing w:after="120"/>
      </w:pPr>
      <w:r>
        <w:rPr>
          <w:b/>
        </w:rPr>
        <w:t>Az adatátadó</w:t>
      </w:r>
      <w:r w:rsidRPr="00433897">
        <w:rPr>
          <w:b/>
        </w:rPr>
        <w:t>:</w:t>
      </w:r>
      <w:r>
        <w:t xml:space="preserve"> Az Ügyfél az adatátadó. Az adatátadó az Online Szolgáltatások felhasználója az OST „Biztonság és adatfeldolgozás: további műszaki és szervezeti biztonsági intézkedések” című szakaszában meghatározottak szerint. </w:t>
      </w:r>
    </w:p>
    <w:p w:rsidR="00E83159" w:rsidRPr="006037F5" w:rsidRDefault="00E83159" w:rsidP="00E83159">
      <w:pPr>
        <w:pStyle w:val="ProductList-Body"/>
        <w:spacing w:after="120"/>
      </w:pPr>
      <w:r>
        <w:t xml:space="preserve">Az adatátvevő: Az adatátvevő a MICROSOFT CORPORATION, amely egy szoftvereket és szolgáltatásokat előállító globális vállalat. </w:t>
      </w:r>
    </w:p>
    <w:p w:rsidR="00E83159" w:rsidRPr="006037F5" w:rsidRDefault="00E83159" w:rsidP="00E83159">
      <w:pPr>
        <w:pStyle w:val="ProductList-Body"/>
        <w:spacing w:after="120"/>
      </w:pPr>
      <w:r>
        <w:rPr>
          <w:b/>
        </w:rPr>
        <w:t>Az adatfeldolgozás által érintett személyek</w:t>
      </w:r>
      <w:r w:rsidRPr="00433897">
        <w:rPr>
          <w:b/>
        </w:rPr>
        <w:t>:</w:t>
      </w:r>
      <w:r>
        <w:t xml:space="preserve"> 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rsidR="00E83159" w:rsidRPr="006037F5" w:rsidRDefault="00E83159" w:rsidP="00E83159">
      <w:pPr>
        <w:pStyle w:val="ProductList-Body"/>
        <w:spacing w:after="120"/>
      </w:pPr>
      <w:r>
        <w:rPr>
          <w:b/>
        </w:rPr>
        <w:t>Adatkategóriák</w:t>
      </w:r>
      <w:r w:rsidRPr="00433897">
        <w:rPr>
          <w:b/>
        </w:rPr>
        <w:t>:</w:t>
      </w:r>
      <w:r>
        <w:t xml:space="preserve"> Az Online Szolgáltatások keretén belül továbbított személyes adatok között találhatók e-mailek, dokumentumok és más elektronikus adatok. </w:t>
      </w:r>
    </w:p>
    <w:p w:rsidR="00E83159" w:rsidRPr="006037F5" w:rsidRDefault="00E83159" w:rsidP="00E83159">
      <w:pPr>
        <w:pStyle w:val="ProductList-Body"/>
      </w:pPr>
      <w:r>
        <w:rPr>
          <w:b/>
        </w:rPr>
        <w:t>Az adatfeldolgozás műveletei</w:t>
      </w:r>
      <w:r w:rsidRPr="00433897">
        <w:rPr>
          <w:b/>
        </w:rPr>
        <w:t>:</w:t>
      </w:r>
      <w:r>
        <w:t xml:space="preserve"> A továbbított személyes adatok az alábbi alapvető adatfeldolgozási műveletek tárgyát képezik: </w:t>
      </w:r>
    </w:p>
    <w:p w:rsidR="00E83159" w:rsidRPr="006037F5" w:rsidRDefault="00E83159" w:rsidP="00E83159">
      <w:pPr>
        <w:pStyle w:val="ProductList-Body"/>
        <w:spacing w:after="60"/>
        <w:ind w:left="547"/>
      </w:pPr>
      <w:r>
        <w:rPr>
          <w:b/>
        </w:rPr>
        <w:t>a. Az adatfeldolgozás időtartama és tárgya</w:t>
      </w:r>
      <w:r w:rsidRPr="00433897">
        <w:rPr>
          <w:b/>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rsidR="00E83159" w:rsidRPr="006037F5" w:rsidRDefault="00E83159" w:rsidP="00E83159">
      <w:pPr>
        <w:pStyle w:val="ProductList-Body"/>
        <w:spacing w:after="60"/>
        <w:ind w:left="547"/>
      </w:pPr>
      <w:r>
        <w:rPr>
          <w:b/>
        </w:rPr>
        <w:t>b. Az adatfeldolgozás terjedelme és célja</w:t>
      </w:r>
      <w:r w:rsidRPr="00433897">
        <w:rPr>
          <w:b/>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rsidR="00E83159" w:rsidRPr="006037F5" w:rsidRDefault="00E83159" w:rsidP="00E83159">
      <w:pPr>
        <w:pStyle w:val="ProductList-Body"/>
        <w:spacing w:after="60"/>
        <w:ind w:left="547"/>
      </w:pPr>
      <w:r>
        <w:rPr>
          <w:b/>
        </w:rPr>
        <w:t>c. Ügyféladatokhoz való hozzáférés</w:t>
      </w:r>
      <w:r w:rsidRPr="00433897">
        <w:rPr>
          <w:b/>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rsidR="00E83159" w:rsidRPr="006037F5" w:rsidRDefault="00E83159" w:rsidP="00E83159">
      <w:pPr>
        <w:pStyle w:val="ProductList-Body"/>
        <w:spacing w:after="60"/>
        <w:ind w:left="547"/>
      </w:pPr>
      <w:r>
        <w:rPr>
          <w:b/>
        </w:rPr>
        <w:t>d. Az adatátadó utasításai</w:t>
      </w:r>
      <w:r w:rsidRPr="00433897">
        <w:rPr>
          <w:b/>
        </w:rPr>
        <w:t>.</w:t>
      </w:r>
      <w:r>
        <w:t xml:space="preserve"> Az Online Szolgáltatások tekintetében az adatátvevő kizárólag az adatátadónak a Microsoft által közvetített utasításai szerint fog eljárni. </w:t>
      </w:r>
    </w:p>
    <w:p w:rsidR="00E83159" w:rsidRPr="006037F5" w:rsidRDefault="00E83159" w:rsidP="00E83159">
      <w:pPr>
        <w:pStyle w:val="ProductList-Body"/>
        <w:spacing w:after="120"/>
        <w:ind w:left="547"/>
      </w:pPr>
      <w:r>
        <w:rPr>
          <w:b/>
        </w:rPr>
        <w:t>e. Ügyféladatok törlése vagy visszaszolgáltatása</w:t>
      </w:r>
      <w:r w:rsidRPr="00433897">
        <w:rPr>
          <w:b/>
        </w:rPr>
        <w:t>.</w:t>
      </w:r>
      <w:r>
        <w:t xml:space="preserve"> Az Online Szolgáltatások adatátadó általi igénybevételének lejárta vagy befejezése után az adatátadó Ügyféladatokat hívhat vissza, az adatátvevő pedig Ügyféladatokat fog törölni, mindkét esetben a szerződésre vonatkozó OST-vel összhangban. </w:t>
      </w:r>
    </w:p>
    <w:p w:rsidR="00D67A4B" w:rsidRPr="006037F5" w:rsidRDefault="00E83159" w:rsidP="00E83159">
      <w:pPr>
        <w:pStyle w:val="ProductList-Body"/>
      </w:pPr>
      <w:r>
        <w:rPr>
          <w:b/>
        </w:rPr>
        <w:t>Alvállalkozók</w:t>
      </w:r>
      <w:r w:rsidRPr="00433897">
        <w:rPr>
          <w:b/>
        </w:rPr>
        <w:t xml:space="preserve">: </w:t>
      </w:r>
      <w:r>
        <w:t>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2. függelék az általános szerződési feltételekhez</w:t>
      </w:r>
    </w:p>
    <w:p w:rsidR="00463CC3" w:rsidRPr="006037F5" w:rsidRDefault="00463CC3" w:rsidP="00463CC3">
      <w:pPr>
        <w:pStyle w:val="ProductList-Body"/>
      </w:pPr>
    </w:p>
    <w:p w:rsidR="00463CC3" w:rsidRPr="006037F5" w:rsidRDefault="00463CC3" w:rsidP="00463CC3">
      <w:pPr>
        <w:pStyle w:val="ProductList-Body"/>
        <w:spacing w:after="120"/>
      </w:pPr>
      <w:r>
        <w:t xml:space="preserve">Az adatátvevő által a 4. általános szerződési feltétel </w:t>
      </w:r>
      <w:r w:rsidR="003A5253">
        <w:t>(</w:t>
      </w:r>
      <w:r>
        <w:t xml:space="preserve">d) pontja vagy az 5. általános szerződési feltétel </w:t>
      </w:r>
      <w:r w:rsidR="003A5253">
        <w:t>(</w:t>
      </w:r>
      <w:r>
        <w:t>c) pontja (vagy a mellékelt dokumentum/jogszabály) alapján végrehajtott technikai és szervezési biztonsági intézkedések leírása:</w:t>
      </w:r>
    </w:p>
    <w:p w:rsidR="00463CC3" w:rsidRPr="006037F5" w:rsidRDefault="00463CC3" w:rsidP="00463CC3">
      <w:pPr>
        <w:pStyle w:val="ProductList-Body"/>
        <w:spacing w:after="120"/>
      </w:pPr>
      <w:r>
        <w:t xml:space="preserve">1. </w:t>
      </w:r>
      <w:r>
        <w:rPr>
          <w:b/>
        </w:rPr>
        <w:t>Munkatársak</w:t>
      </w:r>
      <w:r w:rsidRPr="00433897">
        <w:rPr>
          <w:b/>
        </w:rPr>
        <w:t>.</w:t>
      </w:r>
      <w:r>
        <w:t xml:space="preserve"> Az adatátvevő munkatársai nem dolgoznak fel Adatokat felhatalmazás nélkül. A munkatársak kötelesek minden Adatot bizalmasan kezelni, és ez a kötelezettségük jogviszonyuk megszűnése után is fennmarad. </w:t>
      </w:r>
    </w:p>
    <w:p w:rsidR="00463CC3" w:rsidRPr="006037F5" w:rsidRDefault="00463CC3" w:rsidP="00463CC3">
      <w:pPr>
        <w:pStyle w:val="ProductList-Body"/>
      </w:pPr>
      <w:r>
        <w:t xml:space="preserve">2. </w:t>
      </w:r>
      <w:r>
        <w:rPr>
          <w:b/>
        </w:rPr>
        <w:t>Adatvédelmi kapcsolattartó</w:t>
      </w:r>
      <w:r w:rsidRPr="00433897">
        <w:rPr>
          <w:b/>
        </w:rPr>
        <w:t>.</w:t>
      </w:r>
      <w:r>
        <w:t xml:space="preserve"> Az adatátvevő adatvédelmi tisztségviselője az alábbi címen érhető el: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Technikai és szervezési biztonsági intézkedések</w:t>
      </w:r>
      <w:r w:rsidRPr="00433897">
        <w:rPr>
          <w:b/>
        </w:rPr>
        <w:t>.</w:t>
      </w:r>
      <w:r>
        <w:t xml:space="preserve"> 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rsidR="00463CC3" w:rsidRPr="006037F5" w:rsidRDefault="00463CC3" w:rsidP="00463CC3">
      <w:pPr>
        <w:pStyle w:val="ProductList-Body"/>
      </w:pPr>
      <w:r>
        <w:t>A Microsoft Corporation aláírása a következő oldalon található.</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Az adatátvevő nevében az általános szerződési feltételeket, az 1. függeléket és a 2. függeléket aláírta:</w:t>
      </w:r>
    </w:p>
    <w:p w:rsidR="00463CC3" w:rsidRPr="006037F5" w:rsidRDefault="00BF59BF"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Corporate Vice President</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1A74" w:rsidRDefault="00191A74" w:rsidP="009A573F">
      <w:pPr>
        <w:spacing w:after="0" w:line="240" w:lineRule="auto"/>
      </w:pPr>
      <w:r>
        <w:separator/>
      </w:r>
    </w:p>
  </w:endnote>
  <w:endnote w:type="continuationSeparator" w:id="0">
    <w:p w:rsidR="00191A74" w:rsidRDefault="00191A74" w:rsidP="009A573F">
      <w:pPr>
        <w:spacing w:after="0" w:line="240" w:lineRule="auto"/>
      </w:pPr>
      <w:r>
        <w:continuationSeparator/>
      </w:r>
    </w:p>
  </w:endnote>
  <w:endnote w:type="continuationNotice" w:id="1">
    <w:p w:rsidR="00191A74" w:rsidRDefault="00191A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2EDE" w:rsidRDefault="00BF59BF" w:rsidP="004D27A6">
    <w:pPr>
      <w:pStyle w:val="ProductList-Body"/>
    </w:pPr>
    <w:r w:rsidRPr="00BF59BF">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2EDE" w:rsidRPr="00591643" w:rsidRDefault="00BF59BF">
    <w:pPr>
      <w:pStyle w:val="Footer"/>
      <w:rPr>
        <w:sz w:val="14"/>
        <w:szCs w:val="14"/>
      </w:rPr>
    </w:pPr>
    <w:r w:rsidRPr="00BF59BF">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59BF" w:rsidRPr="00BF59BF" w:rsidTr="00BF59B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5"/>
            <w:jc w:val="center"/>
            <w:rPr>
              <w:color w:val="808080"/>
              <w:sz w:val="14"/>
              <w:szCs w:val="14"/>
            </w:rPr>
          </w:pPr>
          <w:hyperlink w:anchor="GeneralTerms"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history="1">
            <w:r w:rsidR="00162EDE" w:rsidRPr="00BF59BF">
              <w:rPr>
                <w:rStyle w:val="Hyperlink"/>
                <w:sz w:val="14"/>
                <w:szCs w:val="14"/>
              </w:rPr>
              <w:t>Online Szolgáltatás – Szolgáltatásspecifikus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history="1">
            <w:r w:rsidR="00162EDE" w:rsidRPr="00BF59BF">
              <w:rPr>
                <w:rStyle w:val="Hyperlink"/>
                <w:sz w:val="14"/>
                <w:szCs w:val="14"/>
              </w:rPr>
              <w:t>Mellékelt dokumentumok</w:t>
            </w:r>
          </w:hyperlink>
        </w:p>
      </w:tc>
    </w:tr>
  </w:tbl>
  <w:p w:rsidR="00162EDE" w:rsidRPr="00591643" w:rsidRDefault="00162ED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5"/>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2"/>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2977B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5"/>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2977BC">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5765E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5765E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5765E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5765E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5765E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5765E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5765E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BF59BF" w:rsidRPr="00BF59BF" w:rsidTr="00BF59BF">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7" w:right="-73"/>
            <w:jc w:val="center"/>
            <w:rPr>
              <w:color w:val="808080"/>
              <w:sz w:val="14"/>
              <w:szCs w:val="14"/>
            </w:rPr>
          </w:pPr>
          <w:hyperlink w:anchor="TableofContents" w:tooltip="Tartalomjegyzék" w:history="1">
            <w:r w:rsidR="00162EDE" w:rsidRPr="00BF59BF">
              <w:rPr>
                <w:rStyle w:val="Hyperlink"/>
                <w:sz w:val="14"/>
                <w:szCs w:val="14"/>
              </w:rPr>
              <w:t>Tartalomjegyzék</w:t>
            </w:r>
          </w:hyperlink>
        </w:p>
      </w:tc>
      <w:tc>
        <w:tcPr>
          <w:tcW w:w="181"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1"/>
            <w:rPr>
              <w:color w:val="808080"/>
              <w:sz w:val="14"/>
              <w:szCs w:val="14"/>
            </w:rPr>
          </w:pPr>
          <w:r w:rsidRPr="00BF59B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Introduction" w:tooltip="Bevezetés" w:history="1">
            <w:r w:rsidR="00162EDE" w:rsidRPr="00BF59BF">
              <w:rPr>
                <w:rStyle w:val="Hyperlink"/>
                <w:sz w:val="14"/>
                <w:szCs w:val="14"/>
              </w:rPr>
              <w:t>Bevezetés</w:t>
            </w:r>
          </w:hyperlink>
        </w:p>
      </w:tc>
      <w:tc>
        <w:tcPr>
          <w:tcW w:w="182"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70"/>
            <w:rPr>
              <w:color w:val="808080"/>
              <w:sz w:val="14"/>
              <w:szCs w:val="14"/>
            </w:rPr>
          </w:pPr>
          <w:r w:rsidRPr="00BF59B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4"/>
            <w:jc w:val="center"/>
            <w:rPr>
              <w:color w:val="808080"/>
              <w:sz w:val="14"/>
              <w:szCs w:val="14"/>
            </w:rPr>
          </w:pPr>
          <w:hyperlink w:anchor="GeneralTerms" w:tooltip="Általános feltételek" w:history="1">
            <w:r w:rsidR="00162EDE" w:rsidRPr="00BF59BF">
              <w:rPr>
                <w:rStyle w:val="Hyperlink"/>
                <w:sz w:val="14"/>
                <w:szCs w:val="14"/>
              </w:rPr>
              <w:t>Általános feltételek</w:t>
            </w:r>
          </w:hyperlink>
        </w:p>
      </w:tc>
      <w:tc>
        <w:tcPr>
          <w:tcW w:w="183"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9"/>
            <w:jc w:val="center"/>
            <w:rPr>
              <w:color w:val="808080"/>
              <w:sz w:val="14"/>
              <w:szCs w:val="14"/>
            </w:rPr>
          </w:pPr>
          <w:r w:rsidRPr="00BF59B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PrivacyandSecurityTerms" w:tooltip="Adatvédelmi és Biztonsági Feltételek" w:history="1">
            <w:r w:rsidR="00162EDE" w:rsidRPr="00BF59BF">
              <w:rPr>
                <w:rStyle w:val="Hyperlink"/>
                <w:sz w:val="14"/>
                <w:szCs w:val="14"/>
              </w:rPr>
              <w:t>Adatvédelmi és Biztonsági Feltételek</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7"/>
            <w:jc w:val="center"/>
            <w:rPr>
              <w:color w:val="808080"/>
              <w:sz w:val="14"/>
              <w:szCs w:val="14"/>
            </w:rPr>
          </w:pPr>
          <w:hyperlink w:anchor="OnlineServiceSpecificTerms" w:tooltip="Online Szolgáltatás Szolgáltatásspecifikus Feltételei" w:history="1">
            <w:r w:rsidR="00162EDE" w:rsidRPr="00BF59BF">
              <w:rPr>
                <w:rStyle w:val="Hyperlink"/>
                <w:sz w:val="14"/>
                <w:szCs w:val="14"/>
              </w:rPr>
              <w:t>Online Szolgáltatás Szolgáltatásspecifikus Feltételei</w:t>
            </w:r>
          </w:hyperlink>
        </w:p>
      </w:tc>
      <w:tc>
        <w:tcPr>
          <w:tcW w:w="185" w:type="dxa"/>
          <w:tcBorders>
            <w:top w:val="nil"/>
            <w:left w:val="single" w:sz="4" w:space="0" w:color="BFBFBF"/>
            <w:bottom w:val="nil"/>
            <w:right w:val="single" w:sz="4" w:space="0" w:color="BFBFBF"/>
          </w:tcBorders>
          <w:shd w:val="clear" w:color="auto" w:fill="auto"/>
          <w:vAlign w:val="center"/>
        </w:tcPr>
        <w:p w:rsidR="00162EDE" w:rsidRPr="00BF59BF" w:rsidRDefault="00162EDE" w:rsidP="00BF59BF">
          <w:pPr>
            <w:pStyle w:val="ProductList-OfferingBody"/>
            <w:ind w:left="-67"/>
            <w:jc w:val="center"/>
            <w:rPr>
              <w:color w:val="808080"/>
              <w:sz w:val="14"/>
              <w:szCs w:val="14"/>
            </w:rPr>
          </w:pPr>
          <w:r w:rsidRPr="00BF59BF">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162EDE" w:rsidRPr="00BF59BF" w:rsidRDefault="00BF59BF" w:rsidP="00BF59BF">
          <w:pPr>
            <w:pStyle w:val="ProductList-OfferingBody"/>
            <w:ind w:left="-72" w:right="-76"/>
            <w:jc w:val="center"/>
            <w:rPr>
              <w:color w:val="808080"/>
              <w:sz w:val="14"/>
              <w:szCs w:val="14"/>
            </w:rPr>
          </w:pPr>
          <w:hyperlink w:anchor="Attachment1" w:tooltip="Melléklet" w:history="1">
            <w:r w:rsidR="00162EDE" w:rsidRPr="00BF59BF">
              <w:rPr>
                <w:rStyle w:val="Hyperlink"/>
                <w:sz w:val="14"/>
                <w:szCs w:val="14"/>
              </w:rPr>
              <w:t>Melléklet</w:t>
            </w:r>
          </w:hyperlink>
        </w:p>
      </w:tc>
    </w:tr>
  </w:tbl>
  <w:p w:rsidR="00162EDE" w:rsidRPr="00591643" w:rsidRDefault="00162EDE" w:rsidP="005765E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1A74" w:rsidRDefault="00191A74" w:rsidP="009A573F">
      <w:pPr>
        <w:spacing w:after="0" w:line="240" w:lineRule="auto"/>
      </w:pPr>
      <w:r>
        <w:separator/>
      </w:r>
    </w:p>
  </w:footnote>
  <w:footnote w:type="continuationSeparator" w:id="0">
    <w:p w:rsidR="00191A74" w:rsidRDefault="00191A74" w:rsidP="009A573F">
      <w:pPr>
        <w:spacing w:after="0" w:line="240" w:lineRule="auto"/>
      </w:pPr>
      <w:r>
        <w:continuationSeparator/>
      </w:r>
    </w:p>
  </w:footnote>
  <w:footnote w:type="continuationNotice" w:id="1">
    <w:p w:rsidR="00191A74" w:rsidRDefault="00191A7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2EDE" w:rsidRPr="00BF59BF" w:rsidRDefault="00162EDE"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2EDE" w:rsidRPr="00BF59BF" w:rsidRDefault="00162EDE" w:rsidP="00171B2E">
    <w:pPr>
      <w:pStyle w:val="ProductList-Body"/>
      <w:tabs>
        <w:tab w:val="right" w:pos="10800"/>
      </w:tabs>
      <w:spacing w:before="20" w:after="20"/>
      <w:rPr>
        <w:noProof/>
        <w:color w:val="404040"/>
        <w:sz w:val="16"/>
        <w:szCs w:val="16"/>
      </w:rPr>
    </w:pPr>
    <w:r w:rsidRPr="00BF59BF">
      <w:rPr>
        <w:color w:val="404040"/>
        <w:sz w:val="16"/>
        <w:szCs w:val="16"/>
      </w:rPr>
      <w:t>A Microsoft Online Szolgáltatások Nagybani Licencbe Adására vonatkozó Feltételek (</w:t>
    </w:r>
    <w:r w:rsidR="00DE71C2" w:rsidRPr="00BF59BF">
      <w:rPr>
        <w:color w:val="404040"/>
        <w:sz w:val="16"/>
        <w:szCs w:val="16"/>
      </w:rPr>
      <w:t>M</w:t>
    </w:r>
    <w:r w:rsidRPr="00BF59BF">
      <w:rPr>
        <w:color w:val="404040"/>
        <w:sz w:val="16"/>
        <w:szCs w:val="16"/>
      </w:rPr>
      <w:t xml:space="preserve">agyar, 2015. </w:t>
    </w:r>
    <w:r w:rsidR="00DE71C2" w:rsidRPr="00BF59BF">
      <w:rPr>
        <w:color w:val="404040"/>
        <w:sz w:val="16"/>
        <w:szCs w:val="16"/>
      </w:rPr>
      <w:t>J</w:t>
    </w:r>
    <w:r w:rsidRPr="00BF59BF">
      <w:rPr>
        <w:color w:val="404040"/>
        <w:sz w:val="16"/>
        <w:szCs w:val="16"/>
      </w:rPr>
      <w:t>anuár)</w:t>
    </w:r>
    <w:r w:rsidRPr="00BF59BF">
      <w:rPr>
        <w:color w:val="404040"/>
        <w:sz w:val="16"/>
        <w:szCs w:val="16"/>
      </w:rPr>
      <w:tab/>
    </w:r>
    <w:r w:rsidRPr="00BF59BF">
      <w:rPr>
        <w:color w:val="404040"/>
        <w:sz w:val="16"/>
        <w:szCs w:val="16"/>
      </w:rPr>
      <w:fldChar w:fldCharType="begin"/>
    </w:r>
    <w:r w:rsidRPr="00BF59BF">
      <w:rPr>
        <w:color w:val="404040"/>
        <w:sz w:val="16"/>
        <w:szCs w:val="16"/>
      </w:rPr>
      <w:instrText xml:space="preserve"> PAGE   \* MERGEFORMAT </w:instrText>
    </w:r>
    <w:r w:rsidRPr="00BF59BF">
      <w:rPr>
        <w:color w:val="404040"/>
        <w:sz w:val="16"/>
        <w:szCs w:val="16"/>
      </w:rPr>
      <w:fldChar w:fldCharType="separate"/>
    </w:r>
    <w:r w:rsidR="00C962A4" w:rsidRPr="00BF59BF">
      <w:rPr>
        <w:noProof/>
        <w:color w:val="404040"/>
        <w:sz w:val="16"/>
        <w:szCs w:val="16"/>
      </w:rPr>
      <w:t>10</w:t>
    </w:r>
    <w:r w:rsidRPr="0048482C">
      <w:rPr>
        <w:sz w:val="16"/>
        <w:szCs w:val="16"/>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2EDE" w:rsidRPr="00BF59BF" w:rsidRDefault="00162EDE" w:rsidP="00CB4809">
    <w:pPr>
      <w:pStyle w:val="ProductList-Body"/>
      <w:tabs>
        <w:tab w:val="right" w:pos="10800"/>
      </w:tabs>
      <w:spacing w:before="20" w:after="20"/>
      <w:rPr>
        <w:color w:val="404040"/>
        <w:sz w:val="16"/>
        <w:szCs w:val="16"/>
      </w:rPr>
    </w:pPr>
    <w:r w:rsidRPr="00BF59BF">
      <w:rPr>
        <w:color w:val="404040"/>
        <w:sz w:val="16"/>
        <w:szCs w:val="16"/>
      </w:rPr>
      <w:t>A Microsoft Online Szolgáltatások Nagybani Licencbe Adására vonatkozó Feltételek (</w:t>
    </w:r>
    <w:r w:rsidR="00DE71C2" w:rsidRPr="00BF59BF">
      <w:rPr>
        <w:color w:val="404040"/>
        <w:sz w:val="16"/>
        <w:szCs w:val="16"/>
      </w:rPr>
      <w:t>M</w:t>
    </w:r>
    <w:r w:rsidRPr="00BF59BF">
      <w:rPr>
        <w:color w:val="404040"/>
        <w:sz w:val="16"/>
        <w:szCs w:val="16"/>
      </w:rPr>
      <w:t xml:space="preserve">agyar, 2015. </w:t>
    </w:r>
    <w:r w:rsidR="00DE71C2" w:rsidRPr="00BF59BF">
      <w:rPr>
        <w:color w:val="404040"/>
        <w:sz w:val="16"/>
        <w:szCs w:val="16"/>
      </w:rPr>
      <w:t>J</w:t>
    </w:r>
    <w:r w:rsidRPr="00BF59BF">
      <w:rPr>
        <w:color w:val="404040"/>
        <w:sz w:val="16"/>
        <w:szCs w:val="16"/>
      </w:rPr>
      <w:t>anuár)</w:t>
    </w:r>
    <w:r w:rsidRPr="00BF59BF">
      <w:rPr>
        <w:color w:val="404040"/>
        <w:sz w:val="16"/>
        <w:szCs w:val="16"/>
      </w:rPr>
      <w:tab/>
    </w:r>
    <w:r w:rsidRPr="00BF59BF">
      <w:rPr>
        <w:color w:val="404040"/>
        <w:sz w:val="16"/>
        <w:szCs w:val="16"/>
      </w:rPr>
      <w:fldChar w:fldCharType="begin"/>
    </w:r>
    <w:r w:rsidRPr="00BF59BF">
      <w:rPr>
        <w:color w:val="404040"/>
        <w:sz w:val="16"/>
        <w:szCs w:val="16"/>
      </w:rPr>
      <w:instrText xml:space="preserve"> PAGE   \* MERGEFORMAT </w:instrText>
    </w:r>
    <w:r w:rsidRPr="00BF59BF">
      <w:rPr>
        <w:color w:val="404040"/>
        <w:sz w:val="16"/>
        <w:szCs w:val="16"/>
      </w:rPr>
      <w:fldChar w:fldCharType="separate"/>
    </w:r>
    <w:r w:rsidR="00BF59BF" w:rsidRPr="00BF59BF">
      <w:rPr>
        <w:noProof/>
        <w:color w:val="404040"/>
        <w:sz w:val="16"/>
        <w:szCs w:val="16"/>
      </w:rPr>
      <w:t>3</w:t>
    </w:r>
    <w:r w:rsidRPr="00372D6A">
      <w:rPr>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M4wCQsrX0Kw+gXdK7h7ZSuhhr4s1mtoOtOhI0oBG0icWRS/OL1DJ9TGG4r1y/1O2YnGLwAKHesDMfpZZE3fsOw==" w:salt="Z7eP+azWy4W7PH3dd5kj7Q=="/>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1B0A"/>
    <w:rsid w:val="00023CAF"/>
    <w:rsid w:val="00024B72"/>
    <w:rsid w:val="0002605D"/>
    <w:rsid w:val="00026DDE"/>
    <w:rsid w:val="0002719C"/>
    <w:rsid w:val="00027CCB"/>
    <w:rsid w:val="00027CFF"/>
    <w:rsid w:val="00031223"/>
    <w:rsid w:val="000335AA"/>
    <w:rsid w:val="000346AC"/>
    <w:rsid w:val="00035F22"/>
    <w:rsid w:val="00036242"/>
    <w:rsid w:val="0003651D"/>
    <w:rsid w:val="00041617"/>
    <w:rsid w:val="00043BAC"/>
    <w:rsid w:val="000443FB"/>
    <w:rsid w:val="00044CD2"/>
    <w:rsid w:val="000469DE"/>
    <w:rsid w:val="000476AA"/>
    <w:rsid w:val="00050BC6"/>
    <w:rsid w:val="000515B8"/>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A7EBB"/>
    <w:rsid w:val="000B02C9"/>
    <w:rsid w:val="000B0627"/>
    <w:rsid w:val="000B07BF"/>
    <w:rsid w:val="000B1561"/>
    <w:rsid w:val="000B2305"/>
    <w:rsid w:val="000B7C98"/>
    <w:rsid w:val="000C0ACA"/>
    <w:rsid w:val="000C2DAF"/>
    <w:rsid w:val="000C2E6F"/>
    <w:rsid w:val="000C457F"/>
    <w:rsid w:val="000C4BD0"/>
    <w:rsid w:val="000C5490"/>
    <w:rsid w:val="000C5A6D"/>
    <w:rsid w:val="000C6732"/>
    <w:rsid w:val="000D4B3F"/>
    <w:rsid w:val="000D5752"/>
    <w:rsid w:val="000D6060"/>
    <w:rsid w:val="000E08C0"/>
    <w:rsid w:val="000E16D8"/>
    <w:rsid w:val="000E1DEC"/>
    <w:rsid w:val="000E3993"/>
    <w:rsid w:val="000E6ED8"/>
    <w:rsid w:val="000F0057"/>
    <w:rsid w:val="000F032B"/>
    <w:rsid w:val="000F1646"/>
    <w:rsid w:val="000F30AA"/>
    <w:rsid w:val="000F30F7"/>
    <w:rsid w:val="000F56C8"/>
    <w:rsid w:val="000F6D05"/>
    <w:rsid w:val="000F7357"/>
    <w:rsid w:val="001013C9"/>
    <w:rsid w:val="0010172F"/>
    <w:rsid w:val="00103924"/>
    <w:rsid w:val="00104DBC"/>
    <w:rsid w:val="0010587C"/>
    <w:rsid w:val="00105B4C"/>
    <w:rsid w:val="00107F31"/>
    <w:rsid w:val="00114403"/>
    <w:rsid w:val="00114D32"/>
    <w:rsid w:val="00117EB2"/>
    <w:rsid w:val="00122096"/>
    <w:rsid w:val="00123E7D"/>
    <w:rsid w:val="001242BA"/>
    <w:rsid w:val="00125581"/>
    <w:rsid w:val="00125CBE"/>
    <w:rsid w:val="00127C5F"/>
    <w:rsid w:val="001320C2"/>
    <w:rsid w:val="00132897"/>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68B"/>
    <w:rsid w:val="00156C1C"/>
    <w:rsid w:val="001602AC"/>
    <w:rsid w:val="001602F8"/>
    <w:rsid w:val="00160CB8"/>
    <w:rsid w:val="00162EDE"/>
    <w:rsid w:val="00165F81"/>
    <w:rsid w:val="00166039"/>
    <w:rsid w:val="0016672B"/>
    <w:rsid w:val="00167128"/>
    <w:rsid w:val="00167443"/>
    <w:rsid w:val="00171B2E"/>
    <w:rsid w:val="00174C82"/>
    <w:rsid w:val="00175B93"/>
    <w:rsid w:val="0017786C"/>
    <w:rsid w:val="00183408"/>
    <w:rsid w:val="001838D6"/>
    <w:rsid w:val="00185A8B"/>
    <w:rsid w:val="00186BF6"/>
    <w:rsid w:val="00187E96"/>
    <w:rsid w:val="00191210"/>
    <w:rsid w:val="00191A74"/>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70D"/>
    <w:rsid w:val="001D7C37"/>
    <w:rsid w:val="001E1B04"/>
    <w:rsid w:val="001E32A0"/>
    <w:rsid w:val="001E3855"/>
    <w:rsid w:val="001E5012"/>
    <w:rsid w:val="001F243D"/>
    <w:rsid w:val="001F2DDF"/>
    <w:rsid w:val="001F336A"/>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9CF"/>
    <w:rsid w:val="00224DEB"/>
    <w:rsid w:val="0023188C"/>
    <w:rsid w:val="00232755"/>
    <w:rsid w:val="00233C87"/>
    <w:rsid w:val="00234095"/>
    <w:rsid w:val="002346B6"/>
    <w:rsid w:val="002349E4"/>
    <w:rsid w:val="0023547B"/>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4E1E"/>
    <w:rsid w:val="00266EE8"/>
    <w:rsid w:val="00267039"/>
    <w:rsid w:val="00267734"/>
    <w:rsid w:val="0026799F"/>
    <w:rsid w:val="00270CD4"/>
    <w:rsid w:val="00271353"/>
    <w:rsid w:val="00272578"/>
    <w:rsid w:val="002731FA"/>
    <w:rsid w:val="00273364"/>
    <w:rsid w:val="002743C4"/>
    <w:rsid w:val="00274A9F"/>
    <w:rsid w:val="00280709"/>
    <w:rsid w:val="0028263A"/>
    <w:rsid w:val="00285240"/>
    <w:rsid w:val="00287117"/>
    <w:rsid w:val="0028796A"/>
    <w:rsid w:val="002879FE"/>
    <w:rsid w:val="00291105"/>
    <w:rsid w:val="002931C3"/>
    <w:rsid w:val="002949FD"/>
    <w:rsid w:val="002967A3"/>
    <w:rsid w:val="002967C1"/>
    <w:rsid w:val="00297098"/>
    <w:rsid w:val="0029712D"/>
    <w:rsid w:val="002977BC"/>
    <w:rsid w:val="002A23FB"/>
    <w:rsid w:val="002A35C6"/>
    <w:rsid w:val="002A3B84"/>
    <w:rsid w:val="002A6167"/>
    <w:rsid w:val="002B123C"/>
    <w:rsid w:val="002B3929"/>
    <w:rsid w:val="002B3E88"/>
    <w:rsid w:val="002B4B19"/>
    <w:rsid w:val="002B686B"/>
    <w:rsid w:val="002B789A"/>
    <w:rsid w:val="002C0221"/>
    <w:rsid w:val="002C0AB4"/>
    <w:rsid w:val="002C2D16"/>
    <w:rsid w:val="002C3399"/>
    <w:rsid w:val="002D28D7"/>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5524"/>
    <w:rsid w:val="00306B0E"/>
    <w:rsid w:val="00307930"/>
    <w:rsid w:val="00307E17"/>
    <w:rsid w:val="003118A7"/>
    <w:rsid w:val="00312DB2"/>
    <w:rsid w:val="00312F3B"/>
    <w:rsid w:val="003134A1"/>
    <w:rsid w:val="003144B1"/>
    <w:rsid w:val="0031516B"/>
    <w:rsid w:val="00316CEB"/>
    <w:rsid w:val="00321BDB"/>
    <w:rsid w:val="00321FEE"/>
    <w:rsid w:val="00332075"/>
    <w:rsid w:val="00332DA2"/>
    <w:rsid w:val="00337870"/>
    <w:rsid w:val="00340AF6"/>
    <w:rsid w:val="00343417"/>
    <w:rsid w:val="00350DD2"/>
    <w:rsid w:val="00351FE1"/>
    <w:rsid w:val="00353E4C"/>
    <w:rsid w:val="00354D09"/>
    <w:rsid w:val="00356011"/>
    <w:rsid w:val="00362758"/>
    <w:rsid w:val="003632D9"/>
    <w:rsid w:val="00366C8E"/>
    <w:rsid w:val="0036780D"/>
    <w:rsid w:val="003702A6"/>
    <w:rsid w:val="00371CE9"/>
    <w:rsid w:val="00372D6A"/>
    <w:rsid w:val="0037484F"/>
    <w:rsid w:val="003812FE"/>
    <w:rsid w:val="0038794D"/>
    <w:rsid w:val="003904F0"/>
    <w:rsid w:val="00392282"/>
    <w:rsid w:val="003945F4"/>
    <w:rsid w:val="00395CB2"/>
    <w:rsid w:val="00395D5F"/>
    <w:rsid w:val="0039784E"/>
    <w:rsid w:val="00397EB0"/>
    <w:rsid w:val="003A0DB6"/>
    <w:rsid w:val="003A336A"/>
    <w:rsid w:val="003A35A1"/>
    <w:rsid w:val="003A5253"/>
    <w:rsid w:val="003A53F8"/>
    <w:rsid w:val="003B0439"/>
    <w:rsid w:val="003B16E0"/>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0343"/>
    <w:rsid w:val="003E13EF"/>
    <w:rsid w:val="003E1568"/>
    <w:rsid w:val="003E3526"/>
    <w:rsid w:val="003E71DE"/>
    <w:rsid w:val="003F1580"/>
    <w:rsid w:val="003F2F03"/>
    <w:rsid w:val="003F3078"/>
    <w:rsid w:val="003F3A6B"/>
    <w:rsid w:val="003F5355"/>
    <w:rsid w:val="003F57F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3897"/>
    <w:rsid w:val="00434703"/>
    <w:rsid w:val="0043598B"/>
    <w:rsid w:val="0043674F"/>
    <w:rsid w:val="00440CC7"/>
    <w:rsid w:val="00442B9A"/>
    <w:rsid w:val="00445461"/>
    <w:rsid w:val="004456F3"/>
    <w:rsid w:val="00445CB9"/>
    <w:rsid w:val="00445F89"/>
    <w:rsid w:val="00447F7F"/>
    <w:rsid w:val="004502AC"/>
    <w:rsid w:val="0045030D"/>
    <w:rsid w:val="00450B39"/>
    <w:rsid w:val="00450BEA"/>
    <w:rsid w:val="00450EF0"/>
    <w:rsid w:val="00452717"/>
    <w:rsid w:val="0045645E"/>
    <w:rsid w:val="00456898"/>
    <w:rsid w:val="004605BC"/>
    <w:rsid w:val="00460BEB"/>
    <w:rsid w:val="00461F02"/>
    <w:rsid w:val="00462987"/>
    <w:rsid w:val="00462C59"/>
    <w:rsid w:val="00463CC3"/>
    <w:rsid w:val="0046457A"/>
    <w:rsid w:val="00466857"/>
    <w:rsid w:val="00467C95"/>
    <w:rsid w:val="00472FC6"/>
    <w:rsid w:val="00473398"/>
    <w:rsid w:val="00476830"/>
    <w:rsid w:val="00477621"/>
    <w:rsid w:val="00477AC1"/>
    <w:rsid w:val="00481542"/>
    <w:rsid w:val="0048482C"/>
    <w:rsid w:val="00485BAA"/>
    <w:rsid w:val="00491BB3"/>
    <w:rsid w:val="004925A1"/>
    <w:rsid w:val="0049363D"/>
    <w:rsid w:val="004947AF"/>
    <w:rsid w:val="004947FD"/>
    <w:rsid w:val="004949B3"/>
    <w:rsid w:val="00495A93"/>
    <w:rsid w:val="00495DD9"/>
    <w:rsid w:val="004976F4"/>
    <w:rsid w:val="00497E15"/>
    <w:rsid w:val="004A2A95"/>
    <w:rsid w:val="004A3FA6"/>
    <w:rsid w:val="004A4B4E"/>
    <w:rsid w:val="004A5441"/>
    <w:rsid w:val="004A6CAA"/>
    <w:rsid w:val="004B01C0"/>
    <w:rsid w:val="004B3528"/>
    <w:rsid w:val="004B6DAB"/>
    <w:rsid w:val="004B79A4"/>
    <w:rsid w:val="004C0F92"/>
    <w:rsid w:val="004C1D7D"/>
    <w:rsid w:val="004C3350"/>
    <w:rsid w:val="004C49FB"/>
    <w:rsid w:val="004C4ED8"/>
    <w:rsid w:val="004C523B"/>
    <w:rsid w:val="004D0ACF"/>
    <w:rsid w:val="004D248D"/>
    <w:rsid w:val="004D27A6"/>
    <w:rsid w:val="004D2B1C"/>
    <w:rsid w:val="004D4312"/>
    <w:rsid w:val="004D4DBB"/>
    <w:rsid w:val="004E3110"/>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57B32"/>
    <w:rsid w:val="00561361"/>
    <w:rsid w:val="005616CC"/>
    <w:rsid w:val="00561759"/>
    <w:rsid w:val="00561FDB"/>
    <w:rsid w:val="0056432C"/>
    <w:rsid w:val="00565080"/>
    <w:rsid w:val="00567AAC"/>
    <w:rsid w:val="005741AA"/>
    <w:rsid w:val="005748F4"/>
    <w:rsid w:val="00574BD2"/>
    <w:rsid w:val="005765E0"/>
    <w:rsid w:val="00577174"/>
    <w:rsid w:val="00581CDB"/>
    <w:rsid w:val="00585A48"/>
    <w:rsid w:val="00586E9A"/>
    <w:rsid w:val="005876FF"/>
    <w:rsid w:val="005915C8"/>
    <w:rsid w:val="00591643"/>
    <w:rsid w:val="00594255"/>
    <w:rsid w:val="00594501"/>
    <w:rsid w:val="00594AF2"/>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63A9"/>
    <w:rsid w:val="005D74CC"/>
    <w:rsid w:val="005E2606"/>
    <w:rsid w:val="005E3CA2"/>
    <w:rsid w:val="005E69C9"/>
    <w:rsid w:val="005E7F3E"/>
    <w:rsid w:val="005F013C"/>
    <w:rsid w:val="005F068D"/>
    <w:rsid w:val="005F0BFB"/>
    <w:rsid w:val="005F17AF"/>
    <w:rsid w:val="005F1ED1"/>
    <w:rsid w:val="005F2101"/>
    <w:rsid w:val="005F2A32"/>
    <w:rsid w:val="005F7C66"/>
    <w:rsid w:val="00600926"/>
    <w:rsid w:val="00601776"/>
    <w:rsid w:val="006037F5"/>
    <w:rsid w:val="00604847"/>
    <w:rsid w:val="00605D7F"/>
    <w:rsid w:val="00605E40"/>
    <w:rsid w:val="00605EC2"/>
    <w:rsid w:val="006065E6"/>
    <w:rsid w:val="00606601"/>
    <w:rsid w:val="00610C71"/>
    <w:rsid w:val="00611682"/>
    <w:rsid w:val="00611E56"/>
    <w:rsid w:val="006133CC"/>
    <w:rsid w:val="006146A3"/>
    <w:rsid w:val="0061507D"/>
    <w:rsid w:val="0062068A"/>
    <w:rsid w:val="00624D19"/>
    <w:rsid w:val="00626814"/>
    <w:rsid w:val="0062779D"/>
    <w:rsid w:val="00627860"/>
    <w:rsid w:val="00633463"/>
    <w:rsid w:val="0063373E"/>
    <w:rsid w:val="0063398B"/>
    <w:rsid w:val="00633CC2"/>
    <w:rsid w:val="006379B5"/>
    <w:rsid w:val="0064152F"/>
    <w:rsid w:val="00642513"/>
    <w:rsid w:val="00642D01"/>
    <w:rsid w:val="006434A0"/>
    <w:rsid w:val="0065180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3F1A"/>
    <w:rsid w:val="006840C0"/>
    <w:rsid w:val="00684714"/>
    <w:rsid w:val="00684A60"/>
    <w:rsid w:val="00685ABF"/>
    <w:rsid w:val="00686EF8"/>
    <w:rsid w:val="00690D60"/>
    <w:rsid w:val="00691C26"/>
    <w:rsid w:val="006925AE"/>
    <w:rsid w:val="00693493"/>
    <w:rsid w:val="0069373A"/>
    <w:rsid w:val="00694014"/>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4BEE"/>
    <w:rsid w:val="006F666A"/>
    <w:rsid w:val="006F6997"/>
    <w:rsid w:val="0070170D"/>
    <w:rsid w:val="00704D9C"/>
    <w:rsid w:val="00704E5D"/>
    <w:rsid w:val="00705779"/>
    <w:rsid w:val="00706672"/>
    <w:rsid w:val="00711815"/>
    <w:rsid w:val="007155B2"/>
    <w:rsid w:val="007223E3"/>
    <w:rsid w:val="00722496"/>
    <w:rsid w:val="00722EB1"/>
    <w:rsid w:val="007246D4"/>
    <w:rsid w:val="007257F9"/>
    <w:rsid w:val="0072631D"/>
    <w:rsid w:val="007303AE"/>
    <w:rsid w:val="007304A1"/>
    <w:rsid w:val="00730B3A"/>
    <w:rsid w:val="00733083"/>
    <w:rsid w:val="0073317D"/>
    <w:rsid w:val="007337E7"/>
    <w:rsid w:val="007347E5"/>
    <w:rsid w:val="0074422F"/>
    <w:rsid w:val="0074447C"/>
    <w:rsid w:val="007476EE"/>
    <w:rsid w:val="00752424"/>
    <w:rsid w:val="00753527"/>
    <w:rsid w:val="00755E59"/>
    <w:rsid w:val="0075635C"/>
    <w:rsid w:val="00761047"/>
    <w:rsid w:val="007619B6"/>
    <w:rsid w:val="007625AC"/>
    <w:rsid w:val="0076350B"/>
    <w:rsid w:val="00764C0C"/>
    <w:rsid w:val="00765EA8"/>
    <w:rsid w:val="00767845"/>
    <w:rsid w:val="00772952"/>
    <w:rsid w:val="00774DC2"/>
    <w:rsid w:val="00775FA0"/>
    <w:rsid w:val="00777FB4"/>
    <w:rsid w:val="007804C9"/>
    <w:rsid w:val="00780D45"/>
    <w:rsid w:val="00781084"/>
    <w:rsid w:val="00782926"/>
    <w:rsid w:val="00782C7B"/>
    <w:rsid w:val="00783294"/>
    <w:rsid w:val="007835FC"/>
    <w:rsid w:val="007837B8"/>
    <w:rsid w:val="00783931"/>
    <w:rsid w:val="00784263"/>
    <w:rsid w:val="007851D9"/>
    <w:rsid w:val="00787D50"/>
    <w:rsid w:val="00794C84"/>
    <w:rsid w:val="007A046B"/>
    <w:rsid w:val="007A08BF"/>
    <w:rsid w:val="007A1689"/>
    <w:rsid w:val="007A1B71"/>
    <w:rsid w:val="007A2D28"/>
    <w:rsid w:val="007A3F8D"/>
    <w:rsid w:val="007A4542"/>
    <w:rsid w:val="007A5CCA"/>
    <w:rsid w:val="007A5D4D"/>
    <w:rsid w:val="007A78D1"/>
    <w:rsid w:val="007B34ED"/>
    <w:rsid w:val="007B5CDE"/>
    <w:rsid w:val="007B68D7"/>
    <w:rsid w:val="007B6E18"/>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B42"/>
    <w:rsid w:val="008041CD"/>
    <w:rsid w:val="008041F1"/>
    <w:rsid w:val="00804913"/>
    <w:rsid w:val="008070AF"/>
    <w:rsid w:val="00807286"/>
    <w:rsid w:val="008130DD"/>
    <w:rsid w:val="00813FC9"/>
    <w:rsid w:val="00814125"/>
    <w:rsid w:val="00822F15"/>
    <w:rsid w:val="0082411D"/>
    <w:rsid w:val="00826803"/>
    <w:rsid w:val="0082741B"/>
    <w:rsid w:val="00827B1F"/>
    <w:rsid w:val="00830432"/>
    <w:rsid w:val="00830931"/>
    <w:rsid w:val="00830CA5"/>
    <w:rsid w:val="0083500E"/>
    <w:rsid w:val="0083545F"/>
    <w:rsid w:val="0083582D"/>
    <w:rsid w:val="00836C2B"/>
    <w:rsid w:val="00840F96"/>
    <w:rsid w:val="0084136D"/>
    <w:rsid w:val="008414C4"/>
    <w:rsid w:val="00845311"/>
    <w:rsid w:val="00846616"/>
    <w:rsid w:val="008507CF"/>
    <w:rsid w:val="00852623"/>
    <w:rsid w:val="008526EC"/>
    <w:rsid w:val="00852C12"/>
    <w:rsid w:val="0085720F"/>
    <w:rsid w:val="008573BE"/>
    <w:rsid w:val="00857B08"/>
    <w:rsid w:val="008610D6"/>
    <w:rsid w:val="00861FEC"/>
    <w:rsid w:val="00862C50"/>
    <w:rsid w:val="00864C0F"/>
    <w:rsid w:val="0086547D"/>
    <w:rsid w:val="00865765"/>
    <w:rsid w:val="00866323"/>
    <w:rsid w:val="00867B7D"/>
    <w:rsid w:val="00867D3C"/>
    <w:rsid w:val="00867D5A"/>
    <w:rsid w:val="008729B5"/>
    <w:rsid w:val="00872F42"/>
    <w:rsid w:val="00874919"/>
    <w:rsid w:val="00874A71"/>
    <w:rsid w:val="00874FA9"/>
    <w:rsid w:val="00875A20"/>
    <w:rsid w:val="008761C7"/>
    <w:rsid w:val="008774E5"/>
    <w:rsid w:val="0088164F"/>
    <w:rsid w:val="00882AFD"/>
    <w:rsid w:val="00887E02"/>
    <w:rsid w:val="00890EAE"/>
    <w:rsid w:val="00891785"/>
    <w:rsid w:val="008940CA"/>
    <w:rsid w:val="0089477A"/>
    <w:rsid w:val="00894AB1"/>
    <w:rsid w:val="00897417"/>
    <w:rsid w:val="00897D19"/>
    <w:rsid w:val="008A0064"/>
    <w:rsid w:val="008A2E96"/>
    <w:rsid w:val="008A3DF4"/>
    <w:rsid w:val="008B02EF"/>
    <w:rsid w:val="008B08EC"/>
    <w:rsid w:val="008B171A"/>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6A7"/>
    <w:rsid w:val="008E47C2"/>
    <w:rsid w:val="008E4C23"/>
    <w:rsid w:val="008E667F"/>
    <w:rsid w:val="008E676F"/>
    <w:rsid w:val="008E7251"/>
    <w:rsid w:val="008E76EF"/>
    <w:rsid w:val="008E7D7C"/>
    <w:rsid w:val="008F0097"/>
    <w:rsid w:val="008F08E4"/>
    <w:rsid w:val="008F2449"/>
    <w:rsid w:val="008F4ABC"/>
    <w:rsid w:val="009007FB"/>
    <w:rsid w:val="00901810"/>
    <w:rsid w:val="00903003"/>
    <w:rsid w:val="00903D35"/>
    <w:rsid w:val="009041B8"/>
    <w:rsid w:val="009048D8"/>
    <w:rsid w:val="0090692C"/>
    <w:rsid w:val="00906A75"/>
    <w:rsid w:val="0091186E"/>
    <w:rsid w:val="009123E5"/>
    <w:rsid w:val="009130AF"/>
    <w:rsid w:val="009141A9"/>
    <w:rsid w:val="00917344"/>
    <w:rsid w:val="00925750"/>
    <w:rsid w:val="00925FE6"/>
    <w:rsid w:val="009267F8"/>
    <w:rsid w:val="00927552"/>
    <w:rsid w:val="00927DFB"/>
    <w:rsid w:val="00930A79"/>
    <w:rsid w:val="00930D5E"/>
    <w:rsid w:val="009329E7"/>
    <w:rsid w:val="00934B9C"/>
    <w:rsid w:val="009377C8"/>
    <w:rsid w:val="00942766"/>
    <w:rsid w:val="009427A1"/>
    <w:rsid w:val="00943761"/>
    <w:rsid w:val="009446CB"/>
    <w:rsid w:val="00944F89"/>
    <w:rsid w:val="0094569A"/>
    <w:rsid w:val="00956AFC"/>
    <w:rsid w:val="009616E2"/>
    <w:rsid w:val="00965777"/>
    <w:rsid w:val="00965FB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2ACE"/>
    <w:rsid w:val="009A38BC"/>
    <w:rsid w:val="009A48E0"/>
    <w:rsid w:val="009A573F"/>
    <w:rsid w:val="009A5DDB"/>
    <w:rsid w:val="009A6811"/>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07466"/>
    <w:rsid w:val="00A07648"/>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247"/>
    <w:rsid w:val="00A507D4"/>
    <w:rsid w:val="00A50B0B"/>
    <w:rsid w:val="00A52ECA"/>
    <w:rsid w:val="00A565BE"/>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8DF"/>
    <w:rsid w:val="00A905BA"/>
    <w:rsid w:val="00A914BF"/>
    <w:rsid w:val="00A92414"/>
    <w:rsid w:val="00A938E0"/>
    <w:rsid w:val="00A93B06"/>
    <w:rsid w:val="00A9432E"/>
    <w:rsid w:val="00A94738"/>
    <w:rsid w:val="00A94C02"/>
    <w:rsid w:val="00A94FDF"/>
    <w:rsid w:val="00A97CA1"/>
    <w:rsid w:val="00AA0B21"/>
    <w:rsid w:val="00AA0F4D"/>
    <w:rsid w:val="00AA2A25"/>
    <w:rsid w:val="00AA38C7"/>
    <w:rsid w:val="00AA483D"/>
    <w:rsid w:val="00AA56FC"/>
    <w:rsid w:val="00AA5DB2"/>
    <w:rsid w:val="00AA6837"/>
    <w:rsid w:val="00AA69BE"/>
    <w:rsid w:val="00AA6F88"/>
    <w:rsid w:val="00AB1667"/>
    <w:rsid w:val="00AB1ADC"/>
    <w:rsid w:val="00AB223B"/>
    <w:rsid w:val="00AB3669"/>
    <w:rsid w:val="00AB39FE"/>
    <w:rsid w:val="00AB48DD"/>
    <w:rsid w:val="00AB4BE5"/>
    <w:rsid w:val="00AB4D7A"/>
    <w:rsid w:val="00AB5CE8"/>
    <w:rsid w:val="00AB64F8"/>
    <w:rsid w:val="00AC1338"/>
    <w:rsid w:val="00AC18DB"/>
    <w:rsid w:val="00AC2980"/>
    <w:rsid w:val="00AC3BA6"/>
    <w:rsid w:val="00AC61DE"/>
    <w:rsid w:val="00AC6999"/>
    <w:rsid w:val="00AC73FD"/>
    <w:rsid w:val="00AC7E59"/>
    <w:rsid w:val="00AD1A32"/>
    <w:rsid w:val="00AD224C"/>
    <w:rsid w:val="00AD3CEC"/>
    <w:rsid w:val="00AD5F09"/>
    <w:rsid w:val="00AD6DB4"/>
    <w:rsid w:val="00AD7853"/>
    <w:rsid w:val="00AE104B"/>
    <w:rsid w:val="00AE12F3"/>
    <w:rsid w:val="00AE1CE5"/>
    <w:rsid w:val="00AE263E"/>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1EF7"/>
    <w:rsid w:val="00B35314"/>
    <w:rsid w:val="00B3772C"/>
    <w:rsid w:val="00B44A54"/>
    <w:rsid w:val="00B45BE8"/>
    <w:rsid w:val="00B47BC3"/>
    <w:rsid w:val="00B504F8"/>
    <w:rsid w:val="00B5389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BA7"/>
    <w:rsid w:val="00B76D83"/>
    <w:rsid w:val="00B80DB3"/>
    <w:rsid w:val="00B8103D"/>
    <w:rsid w:val="00B92357"/>
    <w:rsid w:val="00B926E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B68A7"/>
    <w:rsid w:val="00BC0BD3"/>
    <w:rsid w:val="00BC0BEF"/>
    <w:rsid w:val="00BC0C31"/>
    <w:rsid w:val="00BC106B"/>
    <w:rsid w:val="00BC1A6D"/>
    <w:rsid w:val="00BC37C3"/>
    <w:rsid w:val="00BC3C57"/>
    <w:rsid w:val="00BC45D7"/>
    <w:rsid w:val="00BC4E64"/>
    <w:rsid w:val="00BC626C"/>
    <w:rsid w:val="00BC7AF7"/>
    <w:rsid w:val="00BD1863"/>
    <w:rsid w:val="00BD3341"/>
    <w:rsid w:val="00BD3C4D"/>
    <w:rsid w:val="00BD4EF0"/>
    <w:rsid w:val="00BD50E5"/>
    <w:rsid w:val="00BD6255"/>
    <w:rsid w:val="00BE27AD"/>
    <w:rsid w:val="00BE34E2"/>
    <w:rsid w:val="00BE396A"/>
    <w:rsid w:val="00BE646A"/>
    <w:rsid w:val="00BE6786"/>
    <w:rsid w:val="00BE719D"/>
    <w:rsid w:val="00BF408D"/>
    <w:rsid w:val="00BF59BF"/>
    <w:rsid w:val="00BF6A60"/>
    <w:rsid w:val="00C0319E"/>
    <w:rsid w:val="00C04B1E"/>
    <w:rsid w:val="00C05A53"/>
    <w:rsid w:val="00C101E2"/>
    <w:rsid w:val="00C12361"/>
    <w:rsid w:val="00C13110"/>
    <w:rsid w:val="00C13DF8"/>
    <w:rsid w:val="00C15E68"/>
    <w:rsid w:val="00C16CDA"/>
    <w:rsid w:val="00C21E41"/>
    <w:rsid w:val="00C22F1E"/>
    <w:rsid w:val="00C2472D"/>
    <w:rsid w:val="00C26866"/>
    <w:rsid w:val="00C26E6F"/>
    <w:rsid w:val="00C3122A"/>
    <w:rsid w:val="00C33F42"/>
    <w:rsid w:val="00C347FF"/>
    <w:rsid w:val="00C351CD"/>
    <w:rsid w:val="00C35601"/>
    <w:rsid w:val="00C36DBB"/>
    <w:rsid w:val="00C37C7A"/>
    <w:rsid w:val="00C422FE"/>
    <w:rsid w:val="00C43588"/>
    <w:rsid w:val="00C436D1"/>
    <w:rsid w:val="00C438E8"/>
    <w:rsid w:val="00C457FA"/>
    <w:rsid w:val="00C46211"/>
    <w:rsid w:val="00C4636F"/>
    <w:rsid w:val="00C47698"/>
    <w:rsid w:val="00C47B65"/>
    <w:rsid w:val="00C47D42"/>
    <w:rsid w:val="00C507D4"/>
    <w:rsid w:val="00C524DB"/>
    <w:rsid w:val="00C5719D"/>
    <w:rsid w:val="00C614E7"/>
    <w:rsid w:val="00C614F3"/>
    <w:rsid w:val="00C64C21"/>
    <w:rsid w:val="00C66C0B"/>
    <w:rsid w:val="00C744BD"/>
    <w:rsid w:val="00C745A4"/>
    <w:rsid w:val="00C76DF3"/>
    <w:rsid w:val="00C81E30"/>
    <w:rsid w:val="00C83711"/>
    <w:rsid w:val="00C83E40"/>
    <w:rsid w:val="00C860A3"/>
    <w:rsid w:val="00C876C8"/>
    <w:rsid w:val="00C92DC7"/>
    <w:rsid w:val="00C9307D"/>
    <w:rsid w:val="00C9518F"/>
    <w:rsid w:val="00C962A4"/>
    <w:rsid w:val="00C9711E"/>
    <w:rsid w:val="00CA4A3B"/>
    <w:rsid w:val="00CA509E"/>
    <w:rsid w:val="00CA7BE1"/>
    <w:rsid w:val="00CB0431"/>
    <w:rsid w:val="00CB138C"/>
    <w:rsid w:val="00CB1C65"/>
    <w:rsid w:val="00CB2A13"/>
    <w:rsid w:val="00CB3C18"/>
    <w:rsid w:val="00CB3D69"/>
    <w:rsid w:val="00CB4443"/>
    <w:rsid w:val="00CB4809"/>
    <w:rsid w:val="00CB78BE"/>
    <w:rsid w:val="00CC0B22"/>
    <w:rsid w:val="00CC258E"/>
    <w:rsid w:val="00CC2D6F"/>
    <w:rsid w:val="00CC3077"/>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6FBA"/>
    <w:rsid w:val="00CD7001"/>
    <w:rsid w:val="00CD7782"/>
    <w:rsid w:val="00CE051D"/>
    <w:rsid w:val="00CE0C80"/>
    <w:rsid w:val="00CE1320"/>
    <w:rsid w:val="00CE1FBF"/>
    <w:rsid w:val="00CE2C91"/>
    <w:rsid w:val="00CE4450"/>
    <w:rsid w:val="00CE45F9"/>
    <w:rsid w:val="00CE5EEC"/>
    <w:rsid w:val="00CE6841"/>
    <w:rsid w:val="00CF012D"/>
    <w:rsid w:val="00CF18DD"/>
    <w:rsid w:val="00CF2D69"/>
    <w:rsid w:val="00CF4D41"/>
    <w:rsid w:val="00CF560D"/>
    <w:rsid w:val="00D012C3"/>
    <w:rsid w:val="00D0302B"/>
    <w:rsid w:val="00D1024F"/>
    <w:rsid w:val="00D103AF"/>
    <w:rsid w:val="00D11874"/>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38D7"/>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CD9"/>
    <w:rsid w:val="00DE44BF"/>
    <w:rsid w:val="00DE5F5E"/>
    <w:rsid w:val="00DE71C2"/>
    <w:rsid w:val="00DE7535"/>
    <w:rsid w:val="00DF1449"/>
    <w:rsid w:val="00DF229E"/>
    <w:rsid w:val="00DF2A90"/>
    <w:rsid w:val="00DF3BB8"/>
    <w:rsid w:val="00DF45EB"/>
    <w:rsid w:val="00DF470E"/>
    <w:rsid w:val="00DF52E3"/>
    <w:rsid w:val="00DF6AEE"/>
    <w:rsid w:val="00E034E5"/>
    <w:rsid w:val="00E04037"/>
    <w:rsid w:val="00E05F95"/>
    <w:rsid w:val="00E10C04"/>
    <w:rsid w:val="00E11DA2"/>
    <w:rsid w:val="00E15840"/>
    <w:rsid w:val="00E15D39"/>
    <w:rsid w:val="00E22ED9"/>
    <w:rsid w:val="00E23243"/>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44C"/>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7ED"/>
    <w:rsid w:val="00E67F37"/>
    <w:rsid w:val="00E74A85"/>
    <w:rsid w:val="00E74CED"/>
    <w:rsid w:val="00E75532"/>
    <w:rsid w:val="00E75CB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483F"/>
    <w:rsid w:val="00EC0156"/>
    <w:rsid w:val="00EC1E28"/>
    <w:rsid w:val="00EC3D50"/>
    <w:rsid w:val="00EC3F08"/>
    <w:rsid w:val="00EC4F2C"/>
    <w:rsid w:val="00EC552C"/>
    <w:rsid w:val="00ED080D"/>
    <w:rsid w:val="00ED0B1B"/>
    <w:rsid w:val="00ED0D5C"/>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60"/>
    <w:rsid w:val="00F359A7"/>
    <w:rsid w:val="00F36153"/>
    <w:rsid w:val="00F3669D"/>
    <w:rsid w:val="00F37CAF"/>
    <w:rsid w:val="00F37D2E"/>
    <w:rsid w:val="00F438DB"/>
    <w:rsid w:val="00F45E67"/>
    <w:rsid w:val="00F5268E"/>
    <w:rsid w:val="00F56E2C"/>
    <w:rsid w:val="00F578AB"/>
    <w:rsid w:val="00F579D4"/>
    <w:rsid w:val="00F6031E"/>
    <w:rsid w:val="00F6113F"/>
    <w:rsid w:val="00F617BB"/>
    <w:rsid w:val="00F64628"/>
    <w:rsid w:val="00F65AC1"/>
    <w:rsid w:val="00F66A13"/>
    <w:rsid w:val="00F6707D"/>
    <w:rsid w:val="00F67265"/>
    <w:rsid w:val="00F675B4"/>
    <w:rsid w:val="00F72194"/>
    <w:rsid w:val="00F734A8"/>
    <w:rsid w:val="00F73609"/>
    <w:rsid w:val="00F750CE"/>
    <w:rsid w:val="00F76E42"/>
    <w:rsid w:val="00F77036"/>
    <w:rsid w:val="00F8070D"/>
    <w:rsid w:val="00F80A49"/>
    <w:rsid w:val="00F81332"/>
    <w:rsid w:val="00F824AC"/>
    <w:rsid w:val="00F8261A"/>
    <w:rsid w:val="00F8294E"/>
    <w:rsid w:val="00F843E0"/>
    <w:rsid w:val="00F84975"/>
    <w:rsid w:val="00F8533B"/>
    <w:rsid w:val="00F86874"/>
    <w:rsid w:val="00F868C9"/>
    <w:rsid w:val="00F9064F"/>
    <w:rsid w:val="00F910AC"/>
    <w:rsid w:val="00F944EC"/>
    <w:rsid w:val="00F94EE1"/>
    <w:rsid w:val="00F97607"/>
    <w:rsid w:val="00FA00B4"/>
    <w:rsid w:val="00FA00BF"/>
    <w:rsid w:val="00FA0FE8"/>
    <w:rsid w:val="00FA14EF"/>
    <w:rsid w:val="00FA18B4"/>
    <w:rsid w:val="00FA2596"/>
    <w:rsid w:val="00FA691A"/>
    <w:rsid w:val="00FA6E9B"/>
    <w:rsid w:val="00FA7049"/>
    <w:rsid w:val="00FA74B2"/>
    <w:rsid w:val="00FB1558"/>
    <w:rsid w:val="00FB1ECC"/>
    <w:rsid w:val="00FB22F2"/>
    <w:rsid w:val="00FB4EAC"/>
    <w:rsid w:val="00FB5E33"/>
    <w:rsid w:val="00FB6373"/>
    <w:rsid w:val="00FB719E"/>
    <w:rsid w:val="00FB7B75"/>
    <w:rsid w:val="00FC298D"/>
    <w:rsid w:val="00FC2B19"/>
    <w:rsid w:val="00FC34A4"/>
    <w:rsid w:val="00FC3DF4"/>
    <w:rsid w:val="00FC3FF1"/>
    <w:rsid w:val="00FC409E"/>
    <w:rsid w:val="00FC5782"/>
    <w:rsid w:val="00FC719A"/>
    <w:rsid w:val="00FD0B88"/>
    <w:rsid w:val="00FD17DB"/>
    <w:rsid w:val="00FD3474"/>
    <w:rsid w:val="00FD384F"/>
    <w:rsid w:val="00FD463A"/>
    <w:rsid w:val="00FD4F22"/>
    <w:rsid w:val="00FD67D5"/>
    <w:rsid w:val="00FE07DD"/>
    <w:rsid w:val="00FE161B"/>
    <w:rsid w:val="00FE2401"/>
    <w:rsid w:val="00FE2524"/>
    <w:rsid w:val="00FE509C"/>
    <w:rsid w:val="00FE6D61"/>
    <w:rsid w:val="00FF0693"/>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hu-HU" w:eastAsia="hu-HU" w:bidi="hu-HU"/>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B4BE5"/>
    <w:pPr>
      <w:tabs>
        <w:tab w:val="right" w:leader="dot" w:pos="5031"/>
      </w:tabs>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hu-HU" w:eastAsia="hu-HU" w:bidi="hu-HU"/>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6A1FA8A2-A6B2-4F8F-9AF7-BC7192C02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19877</Words>
  <Characters>113299</Characters>
  <Application>Microsoft Office Word</Application>
  <DocSecurity>0</DocSecurity>
  <Lines>944</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2014-12-30T23:18:00Z</dcterms:created>
  <dcterms:modified xsi:type="dcterms:W3CDTF">2014-12-30T23:52:00Z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