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C26241"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18E48979" w:rsidR="004D27A6" w:rsidRPr="00D2470A" w:rsidRDefault="004D27A6" w:rsidP="00974EC7">
      <w:pPr>
        <w:pStyle w:val="ProductList-Body"/>
        <w:shd w:val="clear" w:color="auto" w:fill="00188F"/>
        <w:ind w:right="8640"/>
        <w:rPr>
          <w:rFonts w:asciiTheme="majorHAnsi" w:hAnsiTheme="majorHAnsi"/>
          <w:color w:val="FFFFFF" w:themeColor="background1"/>
          <w:sz w:val="32"/>
          <w:szCs w:val="32"/>
          <w:lang w:val="en-US" w:eastAsia="en-US" w:bidi="ar-SA"/>
        </w:rPr>
      </w:pPr>
      <w:r w:rsidRPr="00D2470A">
        <w:rPr>
          <w:rFonts w:asciiTheme="majorHAnsi" w:hAnsiTheme="majorHAnsi"/>
          <w:color w:val="FFFFFF" w:themeColor="background1"/>
          <w:sz w:val="32"/>
          <w:szCs w:val="32"/>
          <w:lang w:val="en-US" w:eastAsia="en-US" w:bidi="ar-SA"/>
        </w:rPr>
        <w:tab/>
      </w:r>
      <w:r w:rsidR="00974EC7" w:rsidRPr="00B64EAD">
        <w:rPr>
          <w:rFonts w:asciiTheme="majorHAnsi" w:hAnsiTheme="majorHAnsi"/>
          <w:color w:val="FFFFFF" w:themeColor="background1"/>
          <w:sz w:val="32"/>
          <w:szCs w:val="32"/>
        </w:rPr>
        <w:t>Volume</w:t>
      </w:r>
    </w:p>
    <w:bookmarkEnd w:id="0"/>
    <w:p w14:paraId="5729B3DF" w14:textId="619FC659" w:rsidR="004D27A6" w:rsidRPr="00D2470A" w:rsidRDefault="004D27A6" w:rsidP="00974EC7">
      <w:pPr>
        <w:pStyle w:val="ProductList-Body"/>
        <w:shd w:val="clear" w:color="auto" w:fill="00188F"/>
        <w:spacing w:after="900"/>
        <w:ind w:right="8640"/>
        <w:rPr>
          <w:rFonts w:asciiTheme="majorHAnsi" w:hAnsiTheme="majorHAnsi"/>
          <w:color w:val="FFFFFF" w:themeColor="background1"/>
          <w:sz w:val="32"/>
          <w:szCs w:val="32"/>
          <w:lang w:val="en-US" w:eastAsia="en-US" w:bidi="ar-SA"/>
        </w:rPr>
      </w:pPr>
      <w:r w:rsidRPr="00D2470A">
        <w:rPr>
          <w:rFonts w:asciiTheme="majorHAnsi" w:hAnsiTheme="majorHAnsi"/>
          <w:color w:val="FFFFFF" w:themeColor="background1"/>
          <w:sz w:val="32"/>
          <w:szCs w:val="32"/>
          <w:lang w:val="en-US" w:eastAsia="en-US" w:bidi="ar-SA"/>
        </w:rPr>
        <w:tab/>
      </w:r>
      <w:r w:rsidR="00974EC7" w:rsidRPr="00B64EAD">
        <w:rPr>
          <w:rFonts w:asciiTheme="majorHAnsi" w:hAnsiTheme="majorHAnsi"/>
          <w:color w:val="FFFFFF" w:themeColor="background1"/>
          <w:sz w:val="32"/>
          <w:szCs w:val="32"/>
        </w:rPr>
        <w:t>Licensing</w:t>
      </w:r>
      <w:bookmarkStart w:id="1" w:name="_GoBack"/>
      <w:bookmarkEnd w:id="1"/>
    </w:p>
    <w:p w14:paraId="75E65331" w14:textId="77777777" w:rsidR="004D27A6" w:rsidRPr="00690C65" w:rsidRDefault="004D27A6" w:rsidP="004D27A6">
      <w:pPr>
        <w:pStyle w:val="ProductList-Body"/>
        <w:shd w:val="clear" w:color="auto" w:fill="00188F"/>
        <w:ind w:right="8640"/>
      </w:pPr>
    </w:p>
    <w:p w14:paraId="20126F32" w14:textId="77777777" w:rsidR="004D27A6" w:rsidRPr="00C26241" w:rsidRDefault="004D27A6" w:rsidP="004D27A6">
      <w:pPr>
        <w:pStyle w:val="ProductList-Body"/>
        <w:shd w:val="clear" w:color="auto" w:fill="0072C6"/>
        <w:ind w:right="1800"/>
        <w:rPr>
          <w:rFonts w:asciiTheme="majorHAnsi" w:hAnsiTheme="majorHAnsi"/>
          <w:color w:val="FFFFFF" w:themeColor="background1"/>
          <w:sz w:val="72"/>
          <w:szCs w:val="72"/>
          <w:lang w:val="en-US" w:eastAsia="en-US" w:bidi="ar-SA"/>
        </w:rPr>
      </w:pPr>
    </w:p>
    <w:p w14:paraId="7E409652" w14:textId="77777777" w:rsidR="004D27A6" w:rsidRPr="00C26241"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en-US" w:eastAsia="en-US" w:bidi="ar-SA"/>
        </w:rPr>
      </w:pPr>
    </w:p>
    <w:p w14:paraId="0ED3BABB" w14:textId="6608E33B" w:rsidR="004D27A6" w:rsidRPr="00690C65" w:rsidRDefault="004D27A6" w:rsidP="00C26241">
      <w:pPr>
        <w:pStyle w:val="ProductList-Body"/>
        <w:shd w:val="clear" w:color="auto" w:fill="0072C6"/>
        <w:tabs>
          <w:tab w:val="clear" w:pos="158"/>
          <w:tab w:val="left" w:pos="360"/>
        </w:tabs>
        <w:ind w:left="360" w:right="1800" w:hanging="360"/>
      </w:pPr>
      <w:r>
        <w:rPr>
          <w:rFonts w:asciiTheme="majorHAnsi" w:hAnsiTheme="majorHAnsi"/>
          <w:color w:val="FFFFFF" w:themeColor="background1"/>
          <w:sz w:val="72"/>
          <w:szCs w:val="72"/>
        </w:rPr>
        <w:tab/>
        <w:t>Condizioni per l’Utilizzo dei Servizi Online</w:t>
      </w:r>
    </w:p>
    <w:p w14:paraId="6BAF63FC" w14:textId="60584AC2" w:rsidR="004D27A6" w:rsidRPr="00690C65" w:rsidRDefault="004D27A6" w:rsidP="005B6F8C">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 xml:space="preserve">1 </w:t>
      </w:r>
      <w:r w:rsidR="0045535A">
        <w:rPr>
          <w:rFonts w:asciiTheme="majorHAnsi" w:hAnsiTheme="majorHAnsi"/>
          <w:color w:val="FFFFFF" w:themeColor="background1"/>
          <w:sz w:val="96"/>
          <w:szCs w:val="96"/>
        </w:rPr>
        <w:t>dicembre</w:t>
      </w:r>
      <w:r w:rsidR="005B6F8C">
        <w:rPr>
          <w:rFonts w:asciiTheme="majorHAnsi" w:hAnsiTheme="majorHAnsi"/>
          <w:color w:val="FFFFFF" w:themeColor="background1"/>
          <w:sz w:val="96"/>
          <w:szCs w:val="96"/>
        </w:rPr>
        <w:t xml:space="preserve"> </w:t>
      </w:r>
      <w:r>
        <w:rPr>
          <w:rFonts w:asciiTheme="majorHAnsi" w:hAnsiTheme="majorHAnsi"/>
          <w:color w:val="FFFFFF" w:themeColor="background1"/>
          <w:sz w:val="96"/>
          <w:szCs w:val="96"/>
        </w:rPr>
        <w:t>2015</w:t>
      </w:r>
    </w:p>
    <w:p w14:paraId="429BA266" w14:textId="77777777" w:rsidR="004D27A6" w:rsidRPr="000C583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Sommario</w:t>
      </w:r>
      <w:bookmarkEnd w:id="2"/>
    </w:p>
    <w:p w14:paraId="56020D2D" w14:textId="29D386D9" w:rsidR="00BA2D59"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36120385" w:history="1">
        <w:r w:rsidR="00BA2D59" w:rsidRPr="009745FC">
          <w:rPr>
            <w:rStyle w:val="Hyperlink"/>
            <w:noProof/>
          </w:rPr>
          <w:t>Introduzione</w:t>
        </w:r>
        <w:r w:rsidR="00BA2D59">
          <w:rPr>
            <w:noProof/>
            <w:webHidden/>
          </w:rPr>
          <w:tab/>
        </w:r>
        <w:r w:rsidR="00BA2D59">
          <w:rPr>
            <w:noProof/>
            <w:webHidden/>
          </w:rPr>
          <w:fldChar w:fldCharType="begin"/>
        </w:r>
        <w:r w:rsidR="00BA2D59">
          <w:rPr>
            <w:noProof/>
            <w:webHidden/>
          </w:rPr>
          <w:instrText xml:space="preserve"> PAGEREF _Toc436120385 \h </w:instrText>
        </w:r>
        <w:r w:rsidR="00BA2D59">
          <w:rPr>
            <w:noProof/>
            <w:webHidden/>
          </w:rPr>
        </w:r>
        <w:r w:rsidR="00BA2D59">
          <w:rPr>
            <w:noProof/>
            <w:webHidden/>
          </w:rPr>
          <w:fldChar w:fldCharType="separate"/>
        </w:r>
        <w:r w:rsidR="00BA2D59">
          <w:rPr>
            <w:noProof/>
            <w:webHidden/>
          </w:rPr>
          <w:t>3</w:t>
        </w:r>
        <w:r w:rsidR="00BA2D59">
          <w:rPr>
            <w:noProof/>
            <w:webHidden/>
          </w:rPr>
          <w:fldChar w:fldCharType="end"/>
        </w:r>
      </w:hyperlink>
    </w:p>
    <w:p w14:paraId="27C0499F" w14:textId="236513F5" w:rsidR="00BA2D59" w:rsidRDefault="00BA2D59">
      <w:pPr>
        <w:pStyle w:val="TOC3"/>
        <w:tabs>
          <w:tab w:val="right" w:leader="dot" w:pos="5030"/>
        </w:tabs>
        <w:rPr>
          <w:rFonts w:eastAsiaTheme="minorEastAsia"/>
          <w:smallCaps w:val="0"/>
          <w:noProof/>
          <w:sz w:val="22"/>
          <w:lang w:val="en-US" w:eastAsia="en-US" w:bidi="ar-SA"/>
        </w:rPr>
      </w:pPr>
      <w:hyperlink w:anchor="_Toc436120386" w:history="1">
        <w:r w:rsidRPr="009745FC">
          <w:rPr>
            <w:rStyle w:val="Hyperlink"/>
            <w:noProof/>
          </w:rPr>
          <w:t>Versioni precedenti</w:t>
        </w:r>
        <w:r>
          <w:rPr>
            <w:noProof/>
            <w:webHidden/>
          </w:rPr>
          <w:tab/>
        </w:r>
        <w:r>
          <w:rPr>
            <w:noProof/>
            <w:webHidden/>
          </w:rPr>
          <w:fldChar w:fldCharType="begin"/>
        </w:r>
        <w:r>
          <w:rPr>
            <w:noProof/>
            <w:webHidden/>
          </w:rPr>
          <w:instrText xml:space="preserve"> PAGEREF _Toc436120386 \h </w:instrText>
        </w:r>
        <w:r>
          <w:rPr>
            <w:noProof/>
            <w:webHidden/>
          </w:rPr>
        </w:r>
        <w:r>
          <w:rPr>
            <w:noProof/>
            <w:webHidden/>
          </w:rPr>
          <w:fldChar w:fldCharType="separate"/>
        </w:r>
        <w:r>
          <w:rPr>
            <w:noProof/>
            <w:webHidden/>
          </w:rPr>
          <w:t>3</w:t>
        </w:r>
        <w:r>
          <w:rPr>
            <w:noProof/>
            <w:webHidden/>
          </w:rPr>
          <w:fldChar w:fldCharType="end"/>
        </w:r>
      </w:hyperlink>
    </w:p>
    <w:p w14:paraId="16D51D2D" w14:textId="3A14DFE5" w:rsidR="00BA2D59" w:rsidRDefault="00BA2D59">
      <w:pPr>
        <w:pStyle w:val="TOC3"/>
        <w:tabs>
          <w:tab w:val="right" w:leader="dot" w:pos="5030"/>
        </w:tabs>
        <w:rPr>
          <w:rFonts w:eastAsiaTheme="minorEastAsia"/>
          <w:smallCaps w:val="0"/>
          <w:noProof/>
          <w:sz w:val="22"/>
          <w:lang w:val="en-US" w:eastAsia="en-US" w:bidi="ar-SA"/>
        </w:rPr>
      </w:pPr>
      <w:hyperlink w:anchor="_Toc436120387" w:history="1">
        <w:r w:rsidRPr="009745FC">
          <w:rPr>
            <w:rStyle w:val="Hyperlink"/>
            <w:noProof/>
          </w:rPr>
          <w:t>Chiarimenti e Riepilogo delle Modifiche Apportate</w:t>
        </w:r>
        <w:r>
          <w:rPr>
            <w:noProof/>
            <w:webHidden/>
          </w:rPr>
          <w:tab/>
        </w:r>
        <w:r>
          <w:rPr>
            <w:noProof/>
            <w:webHidden/>
          </w:rPr>
          <w:fldChar w:fldCharType="begin"/>
        </w:r>
        <w:r>
          <w:rPr>
            <w:noProof/>
            <w:webHidden/>
          </w:rPr>
          <w:instrText xml:space="preserve"> PAGEREF _Toc436120387 \h </w:instrText>
        </w:r>
        <w:r>
          <w:rPr>
            <w:noProof/>
            <w:webHidden/>
          </w:rPr>
        </w:r>
        <w:r>
          <w:rPr>
            <w:noProof/>
            <w:webHidden/>
          </w:rPr>
          <w:fldChar w:fldCharType="separate"/>
        </w:r>
        <w:r>
          <w:rPr>
            <w:noProof/>
            <w:webHidden/>
          </w:rPr>
          <w:t>3</w:t>
        </w:r>
        <w:r>
          <w:rPr>
            <w:noProof/>
            <w:webHidden/>
          </w:rPr>
          <w:fldChar w:fldCharType="end"/>
        </w:r>
      </w:hyperlink>
    </w:p>
    <w:p w14:paraId="08CCF49C" w14:textId="06BB5C8A" w:rsidR="00BA2D59" w:rsidRDefault="00BA2D59">
      <w:pPr>
        <w:pStyle w:val="TOC1"/>
        <w:tabs>
          <w:tab w:val="right" w:leader="dot" w:pos="5030"/>
        </w:tabs>
        <w:rPr>
          <w:rFonts w:eastAsiaTheme="minorEastAsia"/>
          <w:b w:val="0"/>
          <w:caps w:val="0"/>
          <w:noProof/>
          <w:sz w:val="22"/>
          <w:lang w:val="en-US" w:eastAsia="en-US" w:bidi="ar-SA"/>
        </w:rPr>
      </w:pPr>
      <w:hyperlink w:anchor="_Toc436120388" w:history="1">
        <w:r w:rsidRPr="009745FC">
          <w:rPr>
            <w:rStyle w:val="Hyperlink"/>
            <w:noProof/>
          </w:rPr>
          <w:t>Condizioni Generali</w:t>
        </w:r>
        <w:r>
          <w:rPr>
            <w:noProof/>
            <w:webHidden/>
          </w:rPr>
          <w:tab/>
        </w:r>
        <w:r>
          <w:rPr>
            <w:noProof/>
            <w:webHidden/>
          </w:rPr>
          <w:fldChar w:fldCharType="begin"/>
        </w:r>
        <w:r>
          <w:rPr>
            <w:noProof/>
            <w:webHidden/>
          </w:rPr>
          <w:instrText xml:space="preserve"> PAGEREF _Toc436120388 \h </w:instrText>
        </w:r>
        <w:r>
          <w:rPr>
            <w:noProof/>
            <w:webHidden/>
          </w:rPr>
        </w:r>
        <w:r>
          <w:rPr>
            <w:noProof/>
            <w:webHidden/>
          </w:rPr>
          <w:fldChar w:fldCharType="separate"/>
        </w:r>
        <w:r>
          <w:rPr>
            <w:noProof/>
            <w:webHidden/>
          </w:rPr>
          <w:t>4</w:t>
        </w:r>
        <w:r>
          <w:rPr>
            <w:noProof/>
            <w:webHidden/>
          </w:rPr>
          <w:fldChar w:fldCharType="end"/>
        </w:r>
      </w:hyperlink>
    </w:p>
    <w:p w14:paraId="39D0AD0F" w14:textId="44D0A9C3" w:rsidR="00BA2D59" w:rsidRDefault="00BA2D59">
      <w:pPr>
        <w:pStyle w:val="TOC5"/>
        <w:tabs>
          <w:tab w:val="right" w:leader="dot" w:pos="5030"/>
        </w:tabs>
        <w:rPr>
          <w:rFonts w:eastAsiaTheme="minorEastAsia"/>
          <w:noProof/>
          <w:sz w:val="22"/>
          <w:lang w:val="en-US" w:eastAsia="en-US" w:bidi="ar-SA"/>
        </w:rPr>
      </w:pPr>
      <w:hyperlink w:anchor="_Toc436120389" w:history="1">
        <w:r w:rsidRPr="009745FC">
          <w:rPr>
            <w:rStyle w:val="Hyperlink"/>
            <w:noProof/>
          </w:rPr>
          <w:t>Definizioni</w:t>
        </w:r>
        <w:r>
          <w:rPr>
            <w:noProof/>
            <w:webHidden/>
          </w:rPr>
          <w:tab/>
        </w:r>
        <w:r>
          <w:rPr>
            <w:noProof/>
            <w:webHidden/>
          </w:rPr>
          <w:fldChar w:fldCharType="begin"/>
        </w:r>
        <w:r>
          <w:rPr>
            <w:noProof/>
            <w:webHidden/>
          </w:rPr>
          <w:instrText xml:space="preserve"> PAGEREF _Toc436120389 \h </w:instrText>
        </w:r>
        <w:r>
          <w:rPr>
            <w:noProof/>
            <w:webHidden/>
          </w:rPr>
        </w:r>
        <w:r>
          <w:rPr>
            <w:noProof/>
            <w:webHidden/>
          </w:rPr>
          <w:fldChar w:fldCharType="separate"/>
        </w:r>
        <w:r>
          <w:rPr>
            <w:noProof/>
            <w:webHidden/>
          </w:rPr>
          <w:t>4</w:t>
        </w:r>
        <w:r>
          <w:rPr>
            <w:noProof/>
            <w:webHidden/>
          </w:rPr>
          <w:fldChar w:fldCharType="end"/>
        </w:r>
      </w:hyperlink>
    </w:p>
    <w:p w14:paraId="158BEE9F" w14:textId="69076BB3" w:rsidR="00BA2D59" w:rsidRDefault="00BA2D59">
      <w:pPr>
        <w:pStyle w:val="TOC5"/>
        <w:tabs>
          <w:tab w:val="right" w:leader="dot" w:pos="5030"/>
        </w:tabs>
        <w:rPr>
          <w:rFonts w:eastAsiaTheme="minorEastAsia"/>
          <w:noProof/>
          <w:sz w:val="22"/>
          <w:lang w:val="en-US" w:eastAsia="en-US" w:bidi="ar-SA"/>
        </w:rPr>
      </w:pPr>
      <w:hyperlink w:anchor="_Toc436120390" w:history="1">
        <w:r w:rsidRPr="009745FC">
          <w:rPr>
            <w:rStyle w:val="Hyperlink"/>
            <w:noProof/>
          </w:rPr>
          <w:t>Aggiornamenti delle Condizioni dei Servizi Online</w:t>
        </w:r>
        <w:r>
          <w:rPr>
            <w:noProof/>
            <w:webHidden/>
          </w:rPr>
          <w:tab/>
        </w:r>
        <w:r>
          <w:rPr>
            <w:noProof/>
            <w:webHidden/>
          </w:rPr>
          <w:fldChar w:fldCharType="begin"/>
        </w:r>
        <w:r>
          <w:rPr>
            <w:noProof/>
            <w:webHidden/>
          </w:rPr>
          <w:instrText xml:space="preserve"> PAGEREF _Toc436120390 \h </w:instrText>
        </w:r>
        <w:r>
          <w:rPr>
            <w:noProof/>
            <w:webHidden/>
          </w:rPr>
        </w:r>
        <w:r>
          <w:rPr>
            <w:noProof/>
            <w:webHidden/>
          </w:rPr>
          <w:fldChar w:fldCharType="separate"/>
        </w:r>
        <w:r>
          <w:rPr>
            <w:noProof/>
            <w:webHidden/>
          </w:rPr>
          <w:t>4</w:t>
        </w:r>
        <w:r>
          <w:rPr>
            <w:noProof/>
            <w:webHidden/>
          </w:rPr>
          <w:fldChar w:fldCharType="end"/>
        </w:r>
      </w:hyperlink>
    </w:p>
    <w:p w14:paraId="344DF8E5" w14:textId="7FB8905F" w:rsidR="00BA2D59" w:rsidRDefault="00BA2D59">
      <w:pPr>
        <w:pStyle w:val="TOC5"/>
        <w:tabs>
          <w:tab w:val="right" w:leader="dot" w:pos="5030"/>
        </w:tabs>
        <w:rPr>
          <w:rFonts w:eastAsiaTheme="minorEastAsia"/>
          <w:noProof/>
          <w:sz w:val="22"/>
          <w:lang w:val="en-US" w:eastAsia="en-US" w:bidi="ar-SA"/>
        </w:rPr>
      </w:pPr>
      <w:hyperlink w:anchor="_Toc436120391" w:history="1">
        <w:r w:rsidRPr="009745FC">
          <w:rPr>
            <w:rStyle w:val="Hyperlink"/>
            <w:noProof/>
          </w:rPr>
          <w:t>Modifiche alle normative e disponibilità internazionale</w:t>
        </w:r>
        <w:r>
          <w:rPr>
            <w:noProof/>
            <w:webHidden/>
          </w:rPr>
          <w:tab/>
        </w:r>
        <w:r>
          <w:rPr>
            <w:noProof/>
            <w:webHidden/>
          </w:rPr>
          <w:fldChar w:fldCharType="begin"/>
        </w:r>
        <w:r>
          <w:rPr>
            <w:noProof/>
            <w:webHidden/>
          </w:rPr>
          <w:instrText xml:space="preserve"> PAGEREF _Toc436120391 \h </w:instrText>
        </w:r>
        <w:r>
          <w:rPr>
            <w:noProof/>
            <w:webHidden/>
          </w:rPr>
        </w:r>
        <w:r>
          <w:rPr>
            <w:noProof/>
            <w:webHidden/>
          </w:rPr>
          <w:fldChar w:fldCharType="separate"/>
        </w:r>
        <w:r>
          <w:rPr>
            <w:noProof/>
            <w:webHidden/>
          </w:rPr>
          <w:t>4</w:t>
        </w:r>
        <w:r>
          <w:rPr>
            <w:noProof/>
            <w:webHidden/>
          </w:rPr>
          <w:fldChar w:fldCharType="end"/>
        </w:r>
      </w:hyperlink>
    </w:p>
    <w:p w14:paraId="2E522656" w14:textId="46D09AF3" w:rsidR="00BA2D59" w:rsidRDefault="00BA2D59">
      <w:pPr>
        <w:pStyle w:val="TOC5"/>
        <w:tabs>
          <w:tab w:val="right" w:leader="dot" w:pos="5030"/>
        </w:tabs>
        <w:rPr>
          <w:rFonts w:eastAsiaTheme="minorEastAsia"/>
          <w:noProof/>
          <w:sz w:val="22"/>
          <w:lang w:val="en-US" w:eastAsia="en-US" w:bidi="ar-SA"/>
        </w:rPr>
      </w:pPr>
      <w:hyperlink w:anchor="_Toc436120392" w:history="1">
        <w:r w:rsidRPr="009745FC">
          <w:rPr>
            <w:rStyle w:val="Hyperlink"/>
            <w:noProof/>
          </w:rPr>
          <w:t>Conservazione dei dati</w:t>
        </w:r>
        <w:r>
          <w:rPr>
            <w:noProof/>
            <w:webHidden/>
          </w:rPr>
          <w:tab/>
        </w:r>
        <w:r>
          <w:rPr>
            <w:noProof/>
            <w:webHidden/>
          </w:rPr>
          <w:fldChar w:fldCharType="begin"/>
        </w:r>
        <w:r>
          <w:rPr>
            <w:noProof/>
            <w:webHidden/>
          </w:rPr>
          <w:instrText xml:space="preserve"> PAGEREF _Toc436120392 \h </w:instrText>
        </w:r>
        <w:r>
          <w:rPr>
            <w:noProof/>
            <w:webHidden/>
          </w:rPr>
        </w:r>
        <w:r>
          <w:rPr>
            <w:noProof/>
            <w:webHidden/>
          </w:rPr>
          <w:fldChar w:fldCharType="separate"/>
        </w:r>
        <w:r>
          <w:rPr>
            <w:noProof/>
            <w:webHidden/>
          </w:rPr>
          <w:t>4</w:t>
        </w:r>
        <w:r>
          <w:rPr>
            <w:noProof/>
            <w:webHidden/>
          </w:rPr>
          <w:fldChar w:fldCharType="end"/>
        </w:r>
      </w:hyperlink>
    </w:p>
    <w:p w14:paraId="20956D1D" w14:textId="67A9E073" w:rsidR="00BA2D59" w:rsidRDefault="00BA2D59">
      <w:pPr>
        <w:pStyle w:val="TOC5"/>
        <w:tabs>
          <w:tab w:val="right" w:leader="dot" w:pos="5030"/>
        </w:tabs>
        <w:rPr>
          <w:rFonts w:eastAsiaTheme="minorEastAsia"/>
          <w:noProof/>
          <w:sz w:val="22"/>
          <w:lang w:val="en-US" w:eastAsia="en-US" w:bidi="ar-SA"/>
        </w:rPr>
      </w:pPr>
      <w:hyperlink w:anchor="_Toc436120393" w:history="1">
        <w:r w:rsidRPr="009745FC">
          <w:rPr>
            <w:rStyle w:val="Hyperlink"/>
            <w:noProof/>
          </w:rPr>
          <w:t>Utilizzo di Software con il Servizio Online</w:t>
        </w:r>
        <w:r>
          <w:rPr>
            <w:noProof/>
            <w:webHidden/>
          </w:rPr>
          <w:tab/>
        </w:r>
        <w:r>
          <w:rPr>
            <w:noProof/>
            <w:webHidden/>
          </w:rPr>
          <w:fldChar w:fldCharType="begin"/>
        </w:r>
        <w:r>
          <w:rPr>
            <w:noProof/>
            <w:webHidden/>
          </w:rPr>
          <w:instrText xml:space="preserve"> PAGEREF _Toc436120393 \h </w:instrText>
        </w:r>
        <w:r>
          <w:rPr>
            <w:noProof/>
            <w:webHidden/>
          </w:rPr>
        </w:r>
        <w:r>
          <w:rPr>
            <w:noProof/>
            <w:webHidden/>
          </w:rPr>
          <w:fldChar w:fldCharType="separate"/>
        </w:r>
        <w:r>
          <w:rPr>
            <w:noProof/>
            <w:webHidden/>
          </w:rPr>
          <w:t>5</w:t>
        </w:r>
        <w:r>
          <w:rPr>
            <w:noProof/>
            <w:webHidden/>
          </w:rPr>
          <w:fldChar w:fldCharType="end"/>
        </w:r>
      </w:hyperlink>
    </w:p>
    <w:p w14:paraId="1F87AA09" w14:textId="0BB46245" w:rsidR="00BA2D59" w:rsidRDefault="00BA2D59">
      <w:pPr>
        <w:pStyle w:val="TOC5"/>
        <w:tabs>
          <w:tab w:val="right" w:leader="dot" w:pos="5030"/>
        </w:tabs>
        <w:rPr>
          <w:rFonts w:eastAsiaTheme="minorEastAsia"/>
          <w:noProof/>
          <w:sz w:val="22"/>
          <w:lang w:val="en-US" w:eastAsia="en-US" w:bidi="ar-SA"/>
        </w:rPr>
      </w:pPr>
      <w:hyperlink w:anchor="_Toc436120394" w:history="1">
        <w:r w:rsidRPr="009745FC">
          <w:rPr>
            <w:rStyle w:val="Hyperlink"/>
            <w:noProof/>
          </w:rPr>
          <w:t>Prodotti Non Microsoft</w:t>
        </w:r>
        <w:r>
          <w:rPr>
            <w:noProof/>
            <w:webHidden/>
          </w:rPr>
          <w:tab/>
        </w:r>
        <w:r>
          <w:rPr>
            <w:noProof/>
            <w:webHidden/>
          </w:rPr>
          <w:fldChar w:fldCharType="begin"/>
        </w:r>
        <w:r>
          <w:rPr>
            <w:noProof/>
            <w:webHidden/>
          </w:rPr>
          <w:instrText xml:space="preserve"> PAGEREF _Toc436120394 \h </w:instrText>
        </w:r>
        <w:r>
          <w:rPr>
            <w:noProof/>
            <w:webHidden/>
          </w:rPr>
        </w:r>
        <w:r>
          <w:rPr>
            <w:noProof/>
            <w:webHidden/>
          </w:rPr>
          <w:fldChar w:fldCharType="separate"/>
        </w:r>
        <w:r>
          <w:rPr>
            <w:noProof/>
            <w:webHidden/>
          </w:rPr>
          <w:t>5</w:t>
        </w:r>
        <w:r>
          <w:rPr>
            <w:noProof/>
            <w:webHidden/>
          </w:rPr>
          <w:fldChar w:fldCharType="end"/>
        </w:r>
      </w:hyperlink>
    </w:p>
    <w:p w14:paraId="3292CD19" w14:textId="4AADC946" w:rsidR="00BA2D59" w:rsidRDefault="00BA2D59">
      <w:pPr>
        <w:pStyle w:val="TOC5"/>
        <w:tabs>
          <w:tab w:val="right" w:leader="dot" w:pos="5030"/>
        </w:tabs>
        <w:rPr>
          <w:rFonts w:eastAsiaTheme="minorEastAsia"/>
          <w:noProof/>
          <w:sz w:val="22"/>
          <w:lang w:val="en-US" w:eastAsia="en-US" w:bidi="ar-SA"/>
        </w:rPr>
      </w:pPr>
      <w:hyperlink w:anchor="_Toc436120395" w:history="1">
        <w:r w:rsidRPr="009745FC">
          <w:rPr>
            <w:rStyle w:val="Hyperlink"/>
            <w:noProof/>
          </w:rPr>
          <w:t>Criteri di Utilizzo</w:t>
        </w:r>
        <w:r>
          <w:rPr>
            <w:noProof/>
            <w:webHidden/>
          </w:rPr>
          <w:tab/>
        </w:r>
        <w:r>
          <w:rPr>
            <w:noProof/>
            <w:webHidden/>
          </w:rPr>
          <w:fldChar w:fldCharType="begin"/>
        </w:r>
        <w:r>
          <w:rPr>
            <w:noProof/>
            <w:webHidden/>
          </w:rPr>
          <w:instrText xml:space="preserve"> PAGEREF _Toc436120395 \h </w:instrText>
        </w:r>
        <w:r>
          <w:rPr>
            <w:noProof/>
            <w:webHidden/>
          </w:rPr>
        </w:r>
        <w:r>
          <w:rPr>
            <w:noProof/>
            <w:webHidden/>
          </w:rPr>
          <w:fldChar w:fldCharType="separate"/>
        </w:r>
        <w:r>
          <w:rPr>
            <w:noProof/>
            <w:webHidden/>
          </w:rPr>
          <w:t>5</w:t>
        </w:r>
        <w:r>
          <w:rPr>
            <w:noProof/>
            <w:webHidden/>
          </w:rPr>
          <w:fldChar w:fldCharType="end"/>
        </w:r>
      </w:hyperlink>
    </w:p>
    <w:p w14:paraId="44D309E7" w14:textId="2C91100A" w:rsidR="00BA2D59" w:rsidRDefault="00BA2D59">
      <w:pPr>
        <w:pStyle w:val="TOC5"/>
        <w:tabs>
          <w:tab w:val="right" w:leader="dot" w:pos="5030"/>
        </w:tabs>
        <w:rPr>
          <w:rFonts w:eastAsiaTheme="minorEastAsia"/>
          <w:noProof/>
          <w:sz w:val="22"/>
          <w:lang w:val="en-US" w:eastAsia="en-US" w:bidi="ar-SA"/>
        </w:rPr>
      </w:pPr>
      <w:hyperlink w:anchor="_Toc436120396" w:history="1">
        <w:r w:rsidRPr="009745FC">
          <w:rPr>
            <w:rStyle w:val="Hyperlink"/>
            <w:noProof/>
          </w:rPr>
          <w:t>Limitazioni tecniche</w:t>
        </w:r>
        <w:r>
          <w:rPr>
            <w:noProof/>
            <w:webHidden/>
          </w:rPr>
          <w:tab/>
        </w:r>
        <w:r>
          <w:rPr>
            <w:noProof/>
            <w:webHidden/>
          </w:rPr>
          <w:fldChar w:fldCharType="begin"/>
        </w:r>
        <w:r>
          <w:rPr>
            <w:noProof/>
            <w:webHidden/>
          </w:rPr>
          <w:instrText xml:space="preserve"> PAGEREF _Toc436120396 \h </w:instrText>
        </w:r>
        <w:r>
          <w:rPr>
            <w:noProof/>
            <w:webHidden/>
          </w:rPr>
        </w:r>
        <w:r>
          <w:rPr>
            <w:noProof/>
            <w:webHidden/>
          </w:rPr>
          <w:fldChar w:fldCharType="separate"/>
        </w:r>
        <w:r>
          <w:rPr>
            <w:noProof/>
            <w:webHidden/>
          </w:rPr>
          <w:t>5</w:t>
        </w:r>
        <w:r>
          <w:rPr>
            <w:noProof/>
            <w:webHidden/>
          </w:rPr>
          <w:fldChar w:fldCharType="end"/>
        </w:r>
      </w:hyperlink>
    </w:p>
    <w:p w14:paraId="6F2FCA3E" w14:textId="3BE02A80" w:rsidR="00BA2D59" w:rsidRDefault="00BA2D59">
      <w:pPr>
        <w:pStyle w:val="TOC5"/>
        <w:tabs>
          <w:tab w:val="right" w:leader="dot" w:pos="5030"/>
        </w:tabs>
        <w:rPr>
          <w:rFonts w:eastAsiaTheme="minorEastAsia"/>
          <w:noProof/>
          <w:sz w:val="22"/>
          <w:lang w:val="en-US" w:eastAsia="en-US" w:bidi="ar-SA"/>
        </w:rPr>
      </w:pPr>
      <w:hyperlink w:anchor="_Toc436120397" w:history="1">
        <w:r w:rsidRPr="009745FC">
          <w:rPr>
            <w:rStyle w:val="Hyperlink"/>
            <w:noProof/>
          </w:rPr>
          <w:t>Conformità alle Leggi</w:t>
        </w:r>
        <w:r>
          <w:rPr>
            <w:noProof/>
            <w:webHidden/>
          </w:rPr>
          <w:tab/>
        </w:r>
        <w:r>
          <w:rPr>
            <w:noProof/>
            <w:webHidden/>
          </w:rPr>
          <w:fldChar w:fldCharType="begin"/>
        </w:r>
        <w:r>
          <w:rPr>
            <w:noProof/>
            <w:webHidden/>
          </w:rPr>
          <w:instrText xml:space="preserve"> PAGEREF _Toc436120397 \h </w:instrText>
        </w:r>
        <w:r>
          <w:rPr>
            <w:noProof/>
            <w:webHidden/>
          </w:rPr>
        </w:r>
        <w:r>
          <w:rPr>
            <w:noProof/>
            <w:webHidden/>
          </w:rPr>
          <w:fldChar w:fldCharType="separate"/>
        </w:r>
        <w:r>
          <w:rPr>
            <w:noProof/>
            <w:webHidden/>
          </w:rPr>
          <w:t>5</w:t>
        </w:r>
        <w:r>
          <w:rPr>
            <w:noProof/>
            <w:webHidden/>
          </w:rPr>
          <w:fldChar w:fldCharType="end"/>
        </w:r>
      </w:hyperlink>
    </w:p>
    <w:p w14:paraId="176E98DF" w14:textId="2C1381DC" w:rsidR="00BA2D59" w:rsidRDefault="00BA2D59">
      <w:pPr>
        <w:pStyle w:val="TOC5"/>
        <w:tabs>
          <w:tab w:val="right" w:leader="dot" w:pos="5030"/>
        </w:tabs>
        <w:rPr>
          <w:rFonts w:eastAsiaTheme="minorEastAsia"/>
          <w:noProof/>
          <w:sz w:val="22"/>
          <w:lang w:val="en-US" w:eastAsia="en-US" w:bidi="ar-SA"/>
        </w:rPr>
      </w:pPr>
      <w:hyperlink w:anchor="_Toc436120398" w:history="1">
        <w:r w:rsidRPr="009745FC">
          <w:rPr>
            <w:rStyle w:val="Hyperlink"/>
            <w:noProof/>
          </w:rPr>
          <w:t>Comunicazioni in Formato Elettronico</w:t>
        </w:r>
        <w:r>
          <w:rPr>
            <w:noProof/>
            <w:webHidden/>
          </w:rPr>
          <w:tab/>
        </w:r>
        <w:r>
          <w:rPr>
            <w:noProof/>
            <w:webHidden/>
          </w:rPr>
          <w:fldChar w:fldCharType="begin"/>
        </w:r>
        <w:r>
          <w:rPr>
            <w:noProof/>
            <w:webHidden/>
          </w:rPr>
          <w:instrText xml:space="preserve"> PAGEREF _Toc436120398 \h </w:instrText>
        </w:r>
        <w:r>
          <w:rPr>
            <w:noProof/>
            <w:webHidden/>
          </w:rPr>
        </w:r>
        <w:r>
          <w:rPr>
            <w:noProof/>
            <w:webHidden/>
          </w:rPr>
          <w:fldChar w:fldCharType="separate"/>
        </w:r>
        <w:r>
          <w:rPr>
            <w:noProof/>
            <w:webHidden/>
          </w:rPr>
          <w:t>6</w:t>
        </w:r>
        <w:r>
          <w:rPr>
            <w:noProof/>
            <w:webHidden/>
          </w:rPr>
          <w:fldChar w:fldCharType="end"/>
        </w:r>
      </w:hyperlink>
    </w:p>
    <w:p w14:paraId="08EB6FAB" w14:textId="7D0893CF" w:rsidR="00BA2D59" w:rsidRDefault="00BA2D59">
      <w:pPr>
        <w:pStyle w:val="TOC5"/>
        <w:tabs>
          <w:tab w:val="right" w:leader="dot" w:pos="5030"/>
        </w:tabs>
        <w:rPr>
          <w:rFonts w:eastAsiaTheme="minorEastAsia"/>
          <w:noProof/>
          <w:sz w:val="22"/>
          <w:lang w:val="en-US" w:eastAsia="en-US" w:bidi="ar-SA"/>
        </w:rPr>
      </w:pPr>
      <w:hyperlink w:anchor="_Toc436120399" w:history="1">
        <w:r w:rsidRPr="009745FC">
          <w:rPr>
            <w:rStyle w:val="Hyperlink"/>
            <w:noProof/>
          </w:rPr>
          <w:t>Riassegnazione delle Licenze</w:t>
        </w:r>
        <w:r>
          <w:rPr>
            <w:noProof/>
            <w:webHidden/>
          </w:rPr>
          <w:tab/>
        </w:r>
        <w:r>
          <w:rPr>
            <w:noProof/>
            <w:webHidden/>
          </w:rPr>
          <w:fldChar w:fldCharType="begin"/>
        </w:r>
        <w:r>
          <w:rPr>
            <w:noProof/>
            <w:webHidden/>
          </w:rPr>
          <w:instrText xml:space="preserve"> PAGEREF _Toc436120399 \h </w:instrText>
        </w:r>
        <w:r>
          <w:rPr>
            <w:noProof/>
            <w:webHidden/>
          </w:rPr>
        </w:r>
        <w:r>
          <w:rPr>
            <w:noProof/>
            <w:webHidden/>
          </w:rPr>
          <w:fldChar w:fldCharType="separate"/>
        </w:r>
        <w:r>
          <w:rPr>
            <w:noProof/>
            <w:webHidden/>
          </w:rPr>
          <w:t>6</w:t>
        </w:r>
        <w:r>
          <w:rPr>
            <w:noProof/>
            <w:webHidden/>
          </w:rPr>
          <w:fldChar w:fldCharType="end"/>
        </w:r>
      </w:hyperlink>
    </w:p>
    <w:p w14:paraId="4B279FA1" w14:textId="5B3AE4FE" w:rsidR="00BA2D59" w:rsidRDefault="00BA2D59">
      <w:pPr>
        <w:pStyle w:val="TOC5"/>
        <w:tabs>
          <w:tab w:val="right" w:leader="dot" w:pos="5030"/>
        </w:tabs>
        <w:rPr>
          <w:rFonts w:eastAsiaTheme="minorEastAsia"/>
          <w:noProof/>
          <w:sz w:val="22"/>
          <w:lang w:val="en-US" w:eastAsia="en-US" w:bidi="ar-SA"/>
        </w:rPr>
      </w:pPr>
      <w:hyperlink w:anchor="_Toc436120400" w:history="1">
        <w:r w:rsidRPr="009745FC">
          <w:rPr>
            <w:rStyle w:val="Hyperlink"/>
            <w:noProof/>
          </w:rPr>
          <w:t>Componenti dei tipi di carattere</w:t>
        </w:r>
        <w:r>
          <w:rPr>
            <w:noProof/>
            <w:webHidden/>
          </w:rPr>
          <w:tab/>
        </w:r>
        <w:r>
          <w:rPr>
            <w:noProof/>
            <w:webHidden/>
          </w:rPr>
          <w:fldChar w:fldCharType="begin"/>
        </w:r>
        <w:r>
          <w:rPr>
            <w:noProof/>
            <w:webHidden/>
          </w:rPr>
          <w:instrText xml:space="preserve"> PAGEREF _Toc436120400 \h </w:instrText>
        </w:r>
        <w:r>
          <w:rPr>
            <w:noProof/>
            <w:webHidden/>
          </w:rPr>
        </w:r>
        <w:r>
          <w:rPr>
            <w:noProof/>
            <w:webHidden/>
          </w:rPr>
          <w:fldChar w:fldCharType="separate"/>
        </w:r>
        <w:r>
          <w:rPr>
            <w:noProof/>
            <w:webHidden/>
          </w:rPr>
          <w:t>6</w:t>
        </w:r>
        <w:r>
          <w:rPr>
            <w:noProof/>
            <w:webHidden/>
          </w:rPr>
          <w:fldChar w:fldCharType="end"/>
        </w:r>
      </w:hyperlink>
    </w:p>
    <w:p w14:paraId="4A23B948" w14:textId="32570C9D" w:rsidR="00BA2D59" w:rsidRDefault="00BA2D59">
      <w:pPr>
        <w:pStyle w:val="TOC5"/>
        <w:tabs>
          <w:tab w:val="right" w:leader="dot" w:pos="5030"/>
        </w:tabs>
        <w:rPr>
          <w:rFonts w:eastAsiaTheme="minorEastAsia"/>
          <w:noProof/>
          <w:sz w:val="22"/>
          <w:lang w:val="en-US" w:eastAsia="en-US" w:bidi="ar-SA"/>
        </w:rPr>
      </w:pPr>
      <w:hyperlink w:anchor="_Toc436120401" w:history="1">
        <w:r w:rsidRPr="009745FC">
          <w:rPr>
            <w:rStyle w:val="Hyperlink"/>
            <w:noProof/>
          </w:rPr>
          <w:t>Multiplexing</w:t>
        </w:r>
        <w:r>
          <w:rPr>
            <w:noProof/>
            <w:webHidden/>
          </w:rPr>
          <w:tab/>
        </w:r>
        <w:r>
          <w:rPr>
            <w:noProof/>
            <w:webHidden/>
          </w:rPr>
          <w:fldChar w:fldCharType="begin"/>
        </w:r>
        <w:r>
          <w:rPr>
            <w:noProof/>
            <w:webHidden/>
          </w:rPr>
          <w:instrText xml:space="preserve"> PAGEREF _Toc436120401 \h </w:instrText>
        </w:r>
        <w:r>
          <w:rPr>
            <w:noProof/>
            <w:webHidden/>
          </w:rPr>
        </w:r>
        <w:r>
          <w:rPr>
            <w:noProof/>
            <w:webHidden/>
          </w:rPr>
          <w:fldChar w:fldCharType="separate"/>
        </w:r>
        <w:r>
          <w:rPr>
            <w:noProof/>
            <w:webHidden/>
          </w:rPr>
          <w:t>6</w:t>
        </w:r>
        <w:r>
          <w:rPr>
            <w:noProof/>
            <w:webHidden/>
          </w:rPr>
          <w:fldChar w:fldCharType="end"/>
        </w:r>
      </w:hyperlink>
    </w:p>
    <w:p w14:paraId="5787D82C" w14:textId="32994C53" w:rsidR="00BA2D59" w:rsidRDefault="00BA2D59">
      <w:pPr>
        <w:pStyle w:val="TOC1"/>
        <w:tabs>
          <w:tab w:val="right" w:leader="dot" w:pos="5030"/>
        </w:tabs>
        <w:rPr>
          <w:rFonts w:eastAsiaTheme="minorEastAsia"/>
          <w:b w:val="0"/>
          <w:caps w:val="0"/>
          <w:noProof/>
          <w:sz w:val="22"/>
          <w:lang w:val="en-US" w:eastAsia="en-US" w:bidi="ar-SA"/>
        </w:rPr>
      </w:pPr>
      <w:hyperlink w:anchor="_Toc436120402" w:history="1">
        <w:r w:rsidRPr="009745FC">
          <w:rPr>
            <w:rStyle w:val="Hyperlink"/>
            <w:noProof/>
          </w:rPr>
          <w:t>Condizioni relative al Diritto alla Protezione dei Dati Personali e alla Sicurezza</w:t>
        </w:r>
        <w:r>
          <w:rPr>
            <w:noProof/>
            <w:webHidden/>
          </w:rPr>
          <w:tab/>
        </w:r>
        <w:r>
          <w:rPr>
            <w:noProof/>
            <w:webHidden/>
          </w:rPr>
          <w:fldChar w:fldCharType="begin"/>
        </w:r>
        <w:r>
          <w:rPr>
            <w:noProof/>
            <w:webHidden/>
          </w:rPr>
          <w:instrText xml:space="preserve"> PAGEREF _Toc436120402 \h </w:instrText>
        </w:r>
        <w:r>
          <w:rPr>
            <w:noProof/>
            <w:webHidden/>
          </w:rPr>
        </w:r>
        <w:r>
          <w:rPr>
            <w:noProof/>
            <w:webHidden/>
          </w:rPr>
          <w:fldChar w:fldCharType="separate"/>
        </w:r>
        <w:r>
          <w:rPr>
            <w:noProof/>
            <w:webHidden/>
          </w:rPr>
          <w:t>7</w:t>
        </w:r>
        <w:r>
          <w:rPr>
            <w:noProof/>
            <w:webHidden/>
          </w:rPr>
          <w:fldChar w:fldCharType="end"/>
        </w:r>
      </w:hyperlink>
    </w:p>
    <w:p w14:paraId="117CE1BC" w14:textId="1126540A" w:rsidR="00BA2D59" w:rsidRDefault="00BA2D59">
      <w:pPr>
        <w:pStyle w:val="TOC3"/>
        <w:tabs>
          <w:tab w:val="right" w:leader="dot" w:pos="5030"/>
        </w:tabs>
        <w:rPr>
          <w:rFonts w:eastAsiaTheme="minorEastAsia"/>
          <w:smallCaps w:val="0"/>
          <w:noProof/>
          <w:sz w:val="22"/>
          <w:lang w:val="en-US" w:eastAsia="en-US" w:bidi="ar-SA"/>
        </w:rPr>
      </w:pPr>
      <w:hyperlink w:anchor="_Toc436120403" w:history="1">
        <w:r w:rsidRPr="009745FC">
          <w:rPr>
            <w:rStyle w:val="Hyperlink"/>
            <w:noProof/>
          </w:rPr>
          <w:t>Condizioni Generali relative al Diritto alla Protezione dei Dati Personali e alla Sicurezza</w:t>
        </w:r>
        <w:r>
          <w:rPr>
            <w:noProof/>
            <w:webHidden/>
          </w:rPr>
          <w:tab/>
        </w:r>
        <w:r>
          <w:rPr>
            <w:noProof/>
            <w:webHidden/>
          </w:rPr>
          <w:fldChar w:fldCharType="begin"/>
        </w:r>
        <w:r>
          <w:rPr>
            <w:noProof/>
            <w:webHidden/>
          </w:rPr>
          <w:instrText xml:space="preserve"> PAGEREF _Toc436120403 \h </w:instrText>
        </w:r>
        <w:r>
          <w:rPr>
            <w:noProof/>
            <w:webHidden/>
          </w:rPr>
        </w:r>
        <w:r>
          <w:rPr>
            <w:noProof/>
            <w:webHidden/>
          </w:rPr>
          <w:fldChar w:fldCharType="separate"/>
        </w:r>
        <w:r>
          <w:rPr>
            <w:noProof/>
            <w:webHidden/>
          </w:rPr>
          <w:t>7</w:t>
        </w:r>
        <w:r>
          <w:rPr>
            <w:noProof/>
            <w:webHidden/>
          </w:rPr>
          <w:fldChar w:fldCharType="end"/>
        </w:r>
      </w:hyperlink>
    </w:p>
    <w:p w14:paraId="7EECA34A" w14:textId="1A3675D8" w:rsidR="00BA2D59" w:rsidRDefault="00BA2D59">
      <w:pPr>
        <w:pStyle w:val="TOC5"/>
        <w:tabs>
          <w:tab w:val="right" w:leader="dot" w:pos="5030"/>
        </w:tabs>
        <w:rPr>
          <w:rFonts w:eastAsiaTheme="minorEastAsia"/>
          <w:noProof/>
          <w:sz w:val="22"/>
          <w:lang w:val="en-US" w:eastAsia="en-US" w:bidi="ar-SA"/>
        </w:rPr>
      </w:pPr>
      <w:hyperlink w:anchor="_Toc436120404" w:history="1">
        <w:r w:rsidRPr="009745FC">
          <w:rPr>
            <w:rStyle w:val="Hyperlink"/>
            <w:noProof/>
          </w:rPr>
          <w:t>Ambito</w:t>
        </w:r>
        <w:r>
          <w:rPr>
            <w:noProof/>
            <w:webHidden/>
          </w:rPr>
          <w:tab/>
        </w:r>
        <w:r>
          <w:rPr>
            <w:noProof/>
            <w:webHidden/>
          </w:rPr>
          <w:fldChar w:fldCharType="begin"/>
        </w:r>
        <w:r>
          <w:rPr>
            <w:noProof/>
            <w:webHidden/>
          </w:rPr>
          <w:instrText xml:space="preserve"> PAGEREF _Toc436120404 \h </w:instrText>
        </w:r>
        <w:r>
          <w:rPr>
            <w:noProof/>
            <w:webHidden/>
          </w:rPr>
        </w:r>
        <w:r>
          <w:rPr>
            <w:noProof/>
            <w:webHidden/>
          </w:rPr>
          <w:fldChar w:fldCharType="separate"/>
        </w:r>
        <w:r>
          <w:rPr>
            <w:noProof/>
            <w:webHidden/>
          </w:rPr>
          <w:t>7</w:t>
        </w:r>
        <w:r>
          <w:rPr>
            <w:noProof/>
            <w:webHidden/>
          </w:rPr>
          <w:fldChar w:fldCharType="end"/>
        </w:r>
      </w:hyperlink>
    </w:p>
    <w:p w14:paraId="57413E59" w14:textId="122C2624" w:rsidR="00BA2D59" w:rsidRDefault="00BA2D59">
      <w:pPr>
        <w:pStyle w:val="TOC5"/>
        <w:tabs>
          <w:tab w:val="right" w:leader="dot" w:pos="5030"/>
        </w:tabs>
        <w:rPr>
          <w:rFonts w:eastAsiaTheme="minorEastAsia"/>
          <w:noProof/>
          <w:sz w:val="22"/>
          <w:lang w:val="en-US" w:eastAsia="en-US" w:bidi="ar-SA"/>
        </w:rPr>
      </w:pPr>
      <w:hyperlink w:anchor="_Toc436120405" w:history="1">
        <w:r w:rsidRPr="009745FC">
          <w:rPr>
            <w:rStyle w:val="Hyperlink"/>
            <w:noProof/>
          </w:rPr>
          <w:t>Utilizzo dei Dati della Società</w:t>
        </w:r>
        <w:r>
          <w:rPr>
            <w:noProof/>
            <w:webHidden/>
          </w:rPr>
          <w:tab/>
        </w:r>
        <w:r>
          <w:rPr>
            <w:noProof/>
            <w:webHidden/>
          </w:rPr>
          <w:fldChar w:fldCharType="begin"/>
        </w:r>
        <w:r>
          <w:rPr>
            <w:noProof/>
            <w:webHidden/>
          </w:rPr>
          <w:instrText xml:space="preserve"> PAGEREF _Toc436120405 \h </w:instrText>
        </w:r>
        <w:r>
          <w:rPr>
            <w:noProof/>
            <w:webHidden/>
          </w:rPr>
        </w:r>
        <w:r>
          <w:rPr>
            <w:noProof/>
            <w:webHidden/>
          </w:rPr>
          <w:fldChar w:fldCharType="separate"/>
        </w:r>
        <w:r>
          <w:rPr>
            <w:noProof/>
            <w:webHidden/>
          </w:rPr>
          <w:t>7</w:t>
        </w:r>
        <w:r>
          <w:rPr>
            <w:noProof/>
            <w:webHidden/>
          </w:rPr>
          <w:fldChar w:fldCharType="end"/>
        </w:r>
      </w:hyperlink>
    </w:p>
    <w:p w14:paraId="7D01CEE5" w14:textId="7DDF0558" w:rsidR="00BA2D59" w:rsidRDefault="00BA2D59">
      <w:pPr>
        <w:pStyle w:val="TOC5"/>
        <w:tabs>
          <w:tab w:val="right" w:leader="dot" w:pos="5030"/>
        </w:tabs>
        <w:rPr>
          <w:rFonts w:eastAsiaTheme="minorEastAsia"/>
          <w:noProof/>
          <w:sz w:val="22"/>
          <w:lang w:val="en-US" w:eastAsia="en-US" w:bidi="ar-SA"/>
        </w:rPr>
      </w:pPr>
      <w:hyperlink w:anchor="_Toc436120406" w:history="1">
        <w:r w:rsidRPr="009745FC">
          <w:rPr>
            <w:rStyle w:val="Hyperlink"/>
            <w:noProof/>
          </w:rPr>
          <w:t>Divulgazione dei Dati della Società</w:t>
        </w:r>
        <w:r>
          <w:rPr>
            <w:noProof/>
            <w:webHidden/>
          </w:rPr>
          <w:tab/>
        </w:r>
        <w:r>
          <w:rPr>
            <w:noProof/>
            <w:webHidden/>
          </w:rPr>
          <w:fldChar w:fldCharType="begin"/>
        </w:r>
        <w:r>
          <w:rPr>
            <w:noProof/>
            <w:webHidden/>
          </w:rPr>
          <w:instrText xml:space="preserve"> PAGEREF _Toc436120406 \h </w:instrText>
        </w:r>
        <w:r>
          <w:rPr>
            <w:noProof/>
            <w:webHidden/>
          </w:rPr>
        </w:r>
        <w:r>
          <w:rPr>
            <w:noProof/>
            <w:webHidden/>
          </w:rPr>
          <w:fldChar w:fldCharType="separate"/>
        </w:r>
        <w:r>
          <w:rPr>
            <w:noProof/>
            <w:webHidden/>
          </w:rPr>
          <w:t>7</w:t>
        </w:r>
        <w:r>
          <w:rPr>
            <w:noProof/>
            <w:webHidden/>
          </w:rPr>
          <w:fldChar w:fldCharType="end"/>
        </w:r>
      </w:hyperlink>
    </w:p>
    <w:p w14:paraId="496B1CFA" w14:textId="6DCA9A97" w:rsidR="00BA2D59" w:rsidRDefault="00BA2D59">
      <w:pPr>
        <w:pStyle w:val="TOC5"/>
        <w:tabs>
          <w:tab w:val="right" w:leader="dot" w:pos="5030"/>
        </w:tabs>
        <w:rPr>
          <w:rFonts w:eastAsiaTheme="minorEastAsia"/>
          <w:noProof/>
          <w:sz w:val="22"/>
          <w:lang w:val="en-US" w:eastAsia="en-US" w:bidi="ar-SA"/>
        </w:rPr>
      </w:pPr>
      <w:hyperlink w:anchor="_Toc436120407" w:history="1">
        <w:r w:rsidRPr="009745FC">
          <w:rPr>
            <w:rStyle w:val="Hyperlink"/>
            <w:noProof/>
          </w:rPr>
          <w:t>Istituti Didattici</w:t>
        </w:r>
        <w:r>
          <w:rPr>
            <w:noProof/>
            <w:webHidden/>
          </w:rPr>
          <w:tab/>
        </w:r>
        <w:r>
          <w:rPr>
            <w:noProof/>
            <w:webHidden/>
          </w:rPr>
          <w:fldChar w:fldCharType="begin"/>
        </w:r>
        <w:r>
          <w:rPr>
            <w:noProof/>
            <w:webHidden/>
          </w:rPr>
          <w:instrText xml:space="preserve"> PAGEREF _Toc436120407 \h </w:instrText>
        </w:r>
        <w:r>
          <w:rPr>
            <w:noProof/>
            <w:webHidden/>
          </w:rPr>
        </w:r>
        <w:r>
          <w:rPr>
            <w:noProof/>
            <w:webHidden/>
          </w:rPr>
          <w:fldChar w:fldCharType="separate"/>
        </w:r>
        <w:r>
          <w:rPr>
            <w:noProof/>
            <w:webHidden/>
          </w:rPr>
          <w:t>7</w:t>
        </w:r>
        <w:r>
          <w:rPr>
            <w:noProof/>
            <w:webHidden/>
          </w:rPr>
          <w:fldChar w:fldCharType="end"/>
        </w:r>
      </w:hyperlink>
    </w:p>
    <w:p w14:paraId="2D439157" w14:textId="67C5971F" w:rsidR="00BA2D59" w:rsidRDefault="00BA2D59">
      <w:pPr>
        <w:pStyle w:val="TOC5"/>
        <w:tabs>
          <w:tab w:val="right" w:leader="dot" w:pos="5030"/>
        </w:tabs>
        <w:rPr>
          <w:rFonts w:eastAsiaTheme="minorEastAsia"/>
          <w:noProof/>
          <w:sz w:val="22"/>
          <w:lang w:val="en-US" w:eastAsia="en-US" w:bidi="ar-SA"/>
        </w:rPr>
      </w:pPr>
      <w:hyperlink w:anchor="_Toc436120408" w:history="1">
        <w:r w:rsidRPr="009745FC">
          <w:rPr>
            <w:rStyle w:val="Hyperlink"/>
            <w:noProof/>
          </w:rPr>
          <w:t>Società in Affari HIPPA</w:t>
        </w:r>
        <w:r>
          <w:rPr>
            <w:noProof/>
            <w:webHidden/>
          </w:rPr>
          <w:tab/>
        </w:r>
        <w:r>
          <w:rPr>
            <w:noProof/>
            <w:webHidden/>
          </w:rPr>
          <w:fldChar w:fldCharType="begin"/>
        </w:r>
        <w:r>
          <w:rPr>
            <w:noProof/>
            <w:webHidden/>
          </w:rPr>
          <w:instrText xml:space="preserve"> PAGEREF _Toc436120408 \h </w:instrText>
        </w:r>
        <w:r>
          <w:rPr>
            <w:noProof/>
            <w:webHidden/>
          </w:rPr>
        </w:r>
        <w:r>
          <w:rPr>
            <w:noProof/>
            <w:webHidden/>
          </w:rPr>
          <w:fldChar w:fldCharType="separate"/>
        </w:r>
        <w:r>
          <w:rPr>
            <w:noProof/>
            <w:webHidden/>
          </w:rPr>
          <w:t>7</w:t>
        </w:r>
        <w:r>
          <w:rPr>
            <w:noProof/>
            <w:webHidden/>
          </w:rPr>
          <w:fldChar w:fldCharType="end"/>
        </w:r>
      </w:hyperlink>
    </w:p>
    <w:p w14:paraId="142B8D60" w14:textId="49DDDA86" w:rsidR="00BA2D59" w:rsidRDefault="00BA2D59">
      <w:pPr>
        <w:pStyle w:val="TOC5"/>
        <w:tabs>
          <w:tab w:val="right" w:leader="dot" w:pos="5030"/>
        </w:tabs>
        <w:rPr>
          <w:rFonts w:eastAsiaTheme="minorEastAsia"/>
          <w:noProof/>
          <w:sz w:val="22"/>
          <w:lang w:val="en-US" w:eastAsia="en-US" w:bidi="ar-SA"/>
        </w:rPr>
      </w:pPr>
      <w:hyperlink w:anchor="_Toc436120409" w:history="1">
        <w:r w:rsidRPr="009745FC">
          <w:rPr>
            <w:rStyle w:val="Hyperlink"/>
            <w:noProof/>
          </w:rPr>
          <w:t>Protezione</w:t>
        </w:r>
        <w:r>
          <w:rPr>
            <w:noProof/>
            <w:webHidden/>
          </w:rPr>
          <w:tab/>
        </w:r>
        <w:r>
          <w:rPr>
            <w:noProof/>
            <w:webHidden/>
          </w:rPr>
          <w:fldChar w:fldCharType="begin"/>
        </w:r>
        <w:r>
          <w:rPr>
            <w:noProof/>
            <w:webHidden/>
          </w:rPr>
          <w:instrText xml:space="preserve"> PAGEREF _Toc436120409 \h </w:instrText>
        </w:r>
        <w:r>
          <w:rPr>
            <w:noProof/>
            <w:webHidden/>
          </w:rPr>
        </w:r>
        <w:r>
          <w:rPr>
            <w:noProof/>
            <w:webHidden/>
          </w:rPr>
          <w:fldChar w:fldCharType="separate"/>
        </w:r>
        <w:r>
          <w:rPr>
            <w:noProof/>
            <w:webHidden/>
          </w:rPr>
          <w:t>8</w:t>
        </w:r>
        <w:r>
          <w:rPr>
            <w:noProof/>
            <w:webHidden/>
          </w:rPr>
          <w:fldChar w:fldCharType="end"/>
        </w:r>
      </w:hyperlink>
    </w:p>
    <w:p w14:paraId="65DB5C63" w14:textId="34E0CCB3" w:rsidR="00BA2D59" w:rsidRDefault="00BA2D59">
      <w:pPr>
        <w:pStyle w:val="TOC5"/>
        <w:tabs>
          <w:tab w:val="right" w:leader="dot" w:pos="5030"/>
        </w:tabs>
        <w:rPr>
          <w:rFonts w:eastAsiaTheme="minorEastAsia"/>
          <w:noProof/>
          <w:sz w:val="22"/>
          <w:lang w:val="en-US" w:eastAsia="en-US" w:bidi="ar-SA"/>
        </w:rPr>
      </w:pPr>
      <w:hyperlink w:anchor="_Toc436120410" w:history="1">
        <w:r w:rsidRPr="009745FC">
          <w:rPr>
            <w:rStyle w:val="Hyperlink"/>
            <w:noProof/>
          </w:rPr>
          <w:t>Comunicazione di Eventi Imprevisti relativi alla Protezione</w:t>
        </w:r>
        <w:r>
          <w:rPr>
            <w:noProof/>
            <w:webHidden/>
          </w:rPr>
          <w:tab/>
        </w:r>
        <w:r>
          <w:rPr>
            <w:noProof/>
            <w:webHidden/>
          </w:rPr>
          <w:fldChar w:fldCharType="begin"/>
        </w:r>
        <w:r>
          <w:rPr>
            <w:noProof/>
            <w:webHidden/>
          </w:rPr>
          <w:instrText xml:space="preserve"> PAGEREF _Toc436120410 \h </w:instrText>
        </w:r>
        <w:r>
          <w:rPr>
            <w:noProof/>
            <w:webHidden/>
          </w:rPr>
        </w:r>
        <w:r>
          <w:rPr>
            <w:noProof/>
            <w:webHidden/>
          </w:rPr>
          <w:fldChar w:fldCharType="separate"/>
        </w:r>
        <w:r>
          <w:rPr>
            <w:noProof/>
            <w:webHidden/>
          </w:rPr>
          <w:t>8</w:t>
        </w:r>
        <w:r>
          <w:rPr>
            <w:noProof/>
            <w:webHidden/>
          </w:rPr>
          <w:fldChar w:fldCharType="end"/>
        </w:r>
      </w:hyperlink>
    </w:p>
    <w:p w14:paraId="2B742ADE" w14:textId="43C0F332" w:rsidR="00BA2D59" w:rsidRDefault="00BA2D59">
      <w:pPr>
        <w:pStyle w:val="TOC5"/>
        <w:tabs>
          <w:tab w:val="right" w:leader="dot" w:pos="5030"/>
        </w:tabs>
        <w:rPr>
          <w:rFonts w:eastAsiaTheme="minorEastAsia"/>
          <w:noProof/>
          <w:sz w:val="22"/>
          <w:lang w:val="en-US" w:eastAsia="en-US" w:bidi="ar-SA"/>
        </w:rPr>
      </w:pPr>
      <w:hyperlink w:anchor="_Toc436120411" w:history="1">
        <w:r w:rsidRPr="009745FC">
          <w:rPr>
            <w:rStyle w:val="Hyperlink"/>
            <w:noProof/>
          </w:rPr>
          <w:t>Luogo dell’elaborazione dei dati</w:t>
        </w:r>
        <w:r>
          <w:rPr>
            <w:noProof/>
            <w:webHidden/>
          </w:rPr>
          <w:tab/>
        </w:r>
        <w:r>
          <w:rPr>
            <w:noProof/>
            <w:webHidden/>
          </w:rPr>
          <w:fldChar w:fldCharType="begin"/>
        </w:r>
        <w:r>
          <w:rPr>
            <w:noProof/>
            <w:webHidden/>
          </w:rPr>
          <w:instrText xml:space="preserve"> PAGEREF _Toc436120411 \h </w:instrText>
        </w:r>
        <w:r>
          <w:rPr>
            <w:noProof/>
            <w:webHidden/>
          </w:rPr>
        </w:r>
        <w:r>
          <w:rPr>
            <w:noProof/>
            <w:webHidden/>
          </w:rPr>
          <w:fldChar w:fldCharType="separate"/>
        </w:r>
        <w:r>
          <w:rPr>
            <w:noProof/>
            <w:webHidden/>
          </w:rPr>
          <w:t>8</w:t>
        </w:r>
        <w:r>
          <w:rPr>
            <w:noProof/>
            <w:webHidden/>
          </w:rPr>
          <w:fldChar w:fldCharType="end"/>
        </w:r>
      </w:hyperlink>
    </w:p>
    <w:p w14:paraId="229D4584" w14:textId="34DDB960" w:rsidR="00BA2D59" w:rsidRDefault="00BA2D59">
      <w:pPr>
        <w:pStyle w:val="TOC5"/>
        <w:tabs>
          <w:tab w:val="right" w:leader="dot" w:pos="5030"/>
        </w:tabs>
        <w:rPr>
          <w:rFonts w:eastAsiaTheme="minorEastAsia"/>
          <w:noProof/>
          <w:sz w:val="22"/>
          <w:lang w:val="en-US" w:eastAsia="en-US" w:bidi="ar-SA"/>
        </w:rPr>
      </w:pPr>
      <w:hyperlink w:anchor="_Toc436120412" w:history="1">
        <w:r w:rsidRPr="009745FC">
          <w:rPr>
            <w:rStyle w:val="Hyperlink"/>
            <w:noProof/>
          </w:rPr>
          <w:t>Comunicati Stampa</w:t>
        </w:r>
        <w:r>
          <w:rPr>
            <w:noProof/>
            <w:webHidden/>
          </w:rPr>
          <w:tab/>
        </w:r>
        <w:r>
          <w:rPr>
            <w:noProof/>
            <w:webHidden/>
          </w:rPr>
          <w:fldChar w:fldCharType="begin"/>
        </w:r>
        <w:r>
          <w:rPr>
            <w:noProof/>
            <w:webHidden/>
          </w:rPr>
          <w:instrText xml:space="preserve"> PAGEREF _Toc436120412 \h </w:instrText>
        </w:r>
        <w:r>
          <w:rPr>
            <w:noProof/>
            <w:webHidden/>
          </w:rPr>
        </w:r>
        <w:r>
          <w:rPr>
            <w:noProof/>
            <w:webHidden/>
          </w:rPr>
          <w:fldChar w:fldCharType="separate"/>
        </w:r>
        <w:r>
          <w:rPr>
            <w:noProof/>
            <w:webHidden/>
          </w:rPr>
          <w:t>8</w:t>
        </w:r>
        <w:r>
          <w:rPr>
            <w:noProof/>
            <w:webHidden/>
          </w:rPr>
          <w:fldChar w:fldCharType="end"/>
        </w:r>
      </w:hyperlink>
    </w:p>
    <w:p w14:paraId="06809BA5" w14:textId="1CD346BD" w:rsidR="00BA2D59" w:rsidRDefault="00BA2D59">
      <w:pPr>
        <w:pStyle w:val="TOC5"/>
        <w:tabs>
          <w:tab w:val="right" w:leader="dot" w:pos="5030"/>
        </w:tabs>
        <w:rPr>
          <w:rFonts w:eastAsiaTheme="minorEastAsia"/>
          <w:noProof/>
          <w:sz w:val="22"/>
          <w:lang w:val="en-US" w:eastAsia="en-US" w:bidi="ar-SA"/>
        </w:rPr>
      </w:pPr>
      <w:hyperlink w:anchor="_Toc436120413" w:history="1">
        <w:r w:rsidRPr="009745FC">
          <w:rPr>
            <w:rStyle w:val="Hyperlink"/>
            <w:noProof/>
          </w:rPr>
          <w:t>Ricorso ai Subappaltatori</w:t>
        </w:r>
        <w:r>
          <w:rPr>
            <w:noProof/>
            <w:webHidden/>
          </w:rPr>
          <w:tab/>
        </w:r>
        <w:r>
          <w:rPr>
            <w:noProof/>
            <w:webHidden/>
          </w:rPr>
          <w:fldChar w:fldCharType="begin"/>
        </w:r>
        <w:r>
          <w:rPr>
            <w:noProof/>
            <w:webHidden/>
          </w:rPr>
          <w:instrText xml:space="preserve"> PAGEREF _Toc436120413 \h </w:instrText>
        </w:r>
        <w:r>
          <w:rPr>
            <w:noProof/>
            <w:webHidden/>
          </w:rPr>
        </w:r>
        <w:r>
          <w:rPr>
            <w:noProof/>
            <w:webHidden/>
          </w:rPr>
          <w:fldChar w:fldCharType="separate"/>
        </w:r>
        <w:r>
          <w:rPr>
            <w:noProof/>
            <w:webHidden/>
          </w:rPr>
          <w:t>8</w:t>
        </w:r>
        <w:r>
          <w:rPr>
            <w:noProof/>
            <w:webHidden/>
          </w:rPr>
          <w:fldChar w:fldCharType="end"/>
        </w:r>
      </w:hyperlink>
    </w:p>
    <w:p w14:paraId="0EDFAF62" w14:textId="08C1738D" w:rsidR="00BA2D59" w:rsidRDefault="00BA2D59">
      <w:pPr>
        <w:pStyle w:val="TOC5"/>
        <w:tabs>
          <w:tab w:val="right" w:leader="dot" w:pos="5030"/>
        </w:tabs>
        <w:rPr>
          <w:rFonts w:eastAsiaTheme="minorEastAsia"/>
          <w:noProof/>
          <w:sz w:val="22"/>
          <w:lang w:val="en-US" w:eastAsia="en-US" w:bidi="ar-SA"/>
        </w:rPr>
      </w:pPr>
      <w:hyperlink w:anchor="_Toc436120414" w:history="1">
        <w:r w:rsidRPr="009745FC">
          <w:rPr>
            <w:rStyle w:val="Hyperlink"/>
            <w:noProof/>
          </w:rPr>
          <w:t>Come contattare Microsoft</w:t>
        </w:r>
        <w:r>
          <w:rPr>
            <w:noProof/>
            <w:webHidden/>
          </w:rPr>
          <w:tab/>
        </w:r>
        <w:r>
          <w:rPr>
            <w:noProof/>
            <w:webHidden/>
          </w:rPr>
          <w:fldChar w:fldCharType="begin"/>
        </w:r>
        <w:r>
          <w:rPr>
            <w:noProof/>
            <w:webHidden/>
          </w:rPr>
          <w:instrText xml:space="preserve"> PAGEREF _Toc436120414 \h </w:instrText>
        </w:r>
        <w:r>
          <w:rPr>
            <w:noProof/>
            <w:webHidden/>
          </w:rPr>
        </w:r>
        <w:r>
          <w:rPr>
            <w:noProof/>
            <w:webHidden/>
          </w:rPr>
          <w:fldChar w:fldCharType="separate"/>
        </w:r>
        <w:r>
          <w:rPr>
            <w:noProof/>
            <w:webHidden/>
          </w:rPr>
          <w:t>8</w:t>
        </w:r>
        <w:r>
          <w:rPr>
            <w:noProof/>
            <w:webHidden/>
          </w:rPr>
          <w:fldChar w:fldCharType="end"/>
        </w:r>
      </w:hyperlink>
    </w:p>
    <w:p w14:paraId="3657FD0C" w14:textId="3E1F3DD0" w:rsidR="00BA2D59" w:rsidRDefault="00BA2D59">
      <w:pPr>
        <w:pStyle w:val="TOC3"/>
        <w:tabs>
          <w:tab w:val="right" w:leader="dot" w:pos="5030"/>
        </w:tabs>
        <w:rPr>
          <w:rFonts w:eastAsiaTheme="minorEastAsia"/>
          <w:smallCaps w:val="0"/>
          <w:noProof/>
          <w:sz w:val="22"/>
          <w:lang w:val="en-US" w:eastAsia="en-US" w:bidi="ar-SA"/>
        </w:rPr>
      </w:pPr>
      <w:hyperlink w:anchor="_Toc436120415" w:history="1">
        <w:r w:rsidRPr="009745FC">
          <w:rPr>
            <w:rStyle w:val="Hyperlink"/>
            <w:noProof/>
          </w:rPr>
          <w:t>Condizioni per l’Elaborazione dei Dati</w:t>
        </w:r>
        <w:r>
          <w:rPr>
            <w:noProof/>
            <w:webHidden/>
          </w:rPr>
          <w:tab/>
        </w:r>
        <w:r>
          <w:rPr>
            <w:noProof/>
            <w:webHidden/>
          </w:rPr>
          <w:fldChar w:fldCharType="begin"/>
        </w:r>
        <w:r>
          <w:rPr>
            <w:noProof/>
            <w:webHidden/>
          </w:rPr>
          <w:instrText xml:space="preserve"> PAGEREF _Toc436120415 \h </w:instrText>
        </w:r>
        <w:r>
          <w:rPr>
            <w:noProof/>
            <w:webHidden/>
          </w:rPr>
        </w:r>
        <w:r>
          <w:rPr>
            <w:noProof/>
            <w:webHidden/>
          </w:rPr>
          <w:fldChar w:fldCharType="separate"/>
        </w:r>
        <w:r>
          <w:rPr>
            <w:noProof/>
            <w:webHidden/>
          </w:rPr>
          <w:t>10</w:t>
        </w:r>
        <w:r>
          <w:rPr>
            <w:noProof/>
            <w:webHidden/>
          </w:rPr>
          <w:fldChar w:fldCharType="end"/>
        </w:r>
      </w:hyperlink>
    </w:p>
    <w:p w14:paraId="689382E8" w14:textId="1BEB47E2" w:rsidR="00BA2D59" w:rsidRDefault="00BA2D59">
      <w:pPr>
        <w:pStyle w:val="TOC5"/>
        <w:tabs>
          <w:tab w:val="right" w:leader="dot" w:pos="5030"/>
        </w:tabs>
        <w:rPr>
          <w:rFonts w:eastAsiaTheme="minorEastAsia"/>
          <w:noProof/>
          <w:sz w:val="22"/>
          <w:lang w:val="en-US" w:eastAsia="en-US" w:bidi="ar-SA"/>
        </w:rPr>
      </w:pPr>
      <w:hyperlink w:anchor="_Toc436120416" w:history="1">
        <w:r w:rsidRPr="009745FC">
          <w:rPr>
            <w:rStyle w:val="Hyperlink"/>
            <w:noProof/>
          </w:rPr>
          <w:t>Posizione dei Dati della Società a riposo</w:t>
        </w:r>
        <w:r>
          <w:rPr>
            <w:noProof/>
            <w:webHidden/>
          </w:rPr>
          <w:tab/>
        </w:r>
        <w:r>
          <w:rPr>
            <w:noProof/>
            <w:webHidden/>
          </w:rPr>
          <w:fldChar w:fldCharType="begin"/>
        </w:r>
        <w:r>
          <w:rPr>
            <w:noProof/>
            <w:webHidden/>
          </w:rPr>
          <w:instrText xml:space="preserve"> PAGEREF _Toc436120416 \h </w:instrText>
        </w:r>
        <w:r>
          <w:rPr>
            <w:noProof/>
            <w:webHidden/>
          </w:rPr>
        </w:r>
        <w:r>
          <w:rPr>
            <w:noProof/>
            <w:webHidden/>
          </w:rPr>
          <w:fldChar w:fldCharType="separate"/>
        </w:r>
        <w:r>
          <w:rPr>
            <w:noProof/>
            <w:webHidden/>
          </w:rPr>
          <w:t>10</w:t>
        </w:r>
        <w:r>
          <w:rPr>
            <w:noProof/>
            <w:webHidden/>
          </w:rPr>
          <w:fldChar w:fldCharType="end"/>
        </w:r>
      </w:hyperlink>
    </w:p>
    <w:p w14:paraId="7E11FE68" w14:textId="10AE7082" w:rsidR="00BA2D59" w:rsidRDefault="00BA2D59">
      <w:pPr>
        <w:pStyle w:val="TOC5"/>
        <w:tabs>
          <w:tab w:val="right" w:leader="dot" w:pos="5030"/>
        </w:tabs>
        <w:rPr>
          <w:rFonts w:eastAsiaTheme="minorEastAsia"/>
          <w:noProof/>
          <w:sz w:val="22"/>
          <w:lang w:val="en-US" w:eastAsia="en-US" w:bidi="ar-SA"/>
        </w:rPr>
      </w:pPr>
      <w:hyperlink w:anchor="_Toc436120417" w:history="1">
        <w:r w:rsidRPr="009745FC">
          <w:rPr>
            <w:rStyle w:val="Hyperlink"/>
            <w:noProof/>
          </w:rPr>
          <w:t>Diritto alla protezione dei dati personali</w:t>
        </w:r>
        <w:r>
          <w:rPr>
            <w:noProof/>
            <w:webHidden/>
          </w:rPr>
          <w:tab/>
        </w:r>
        <w:r>
          <w:rPr>
            <w:noProof/>
            <w:webHidden/>
          </w:rPr>
          <w:fldChar w:fldCharType="begin"/>
        </w:r>
        <w:r>
          <w:rPr>
            <w:noProof/>
            <w:webHidden/>
          </w:rPr>
          <w:instrText xml:space="preserve"> PAGEREF _Toc436120417 \h </w:instrText>
        </w:r>
        <w:r>
          <w:rPr>
            <w:noProof/>
            <w:webHidden/>
          </w:rPr>
        </w:r>
        <w:r>
          <w:rPr>
            <w:noProof/>
            <w:webHidden/>
          </w:rPr>
          <w:fldChar w:fldCharType="separate"/>
        </w:r>
        <w:r>
          <w:rPr>
            <w:noProof/>
            <w:webHidden/>
          </w:rPr>
          <w:t>11</w:t>
        </w:r>
        <w:r>
          <w:rPr>
            <w:noProof/>
            <w:webHidden/>
          </w:rPr>
          <w:fldChar w:fldCharType="end"/>
        </w:r>
      </w:hyperlink>
    </w:p>
    <w:p w14:paraId="1359CCDA" w14:textId="2226D86F" w:rsidR="00BA2D59" w:rsidRDefault="00BA2D59">
      <w:pPr>
        <w:pStyle w:val="TOC5"/>
        <w:tabs>
          <w:tab w:val="right" w:leader="dot" w:pos="5030"/>
        </w:tabs>
        <w:rPr>
          <w:rFonts w:eastAsiaTheme="minorEastAsia"/>
          <w:noProof/>
          <w:sz w:val="22"/>
          <w:lang w:val="en-US" w:eastAsia="en-US" w:bidi="ar-SA"/>
        </w:rPr>
      </w:pPr>
      <w:hyperlink w:anchor="_Toc436120418" w:history="1">
        <w:r w:rsidRPr="009745FC">
          <w:rPr>
            <w:rStyle w:val="Hyperlink"/>
            <w:noProof/>
          </w:rPr>
          <w:t>Condizioni Contrattuali Europee Aggiuntive</w:t>
        </w:r>
        <w:r>
          <w:rPr>
            <w:noProof/>
            <w:webHidden/>
          </w:rPr>
          <w:tab/>
        </w:r>
        <w:r>
          <w:rPr>
            <w:noProof/>
            <w:webHidden/>
          </w:rPr>
          <w:fldChar w:fldCharType="begin"/>
        </w:r>
        <w:r>
          <w:rPr>
            <w:noProof/>
            <w:webHidden/>
          </w:rPr>
          <w:instrText xml:space="preserve"> PAGEREF _Toc436120418 \h </w:instrText>
        </w:r>
        <w:r>
          <w:rPr>
            <w:noProof/>
            <w:webHidden/>
          </w:rPr>
        </w:r>
        <w:r>
          <w:rPr>
            <w:noProof/>
            <w:webHidden/>
          </w:rPr>
          <w:fldChar w:fldCharType="separate"/>
        </w:r>
        <w:r>
          <w:rPr>
            <w:noProof/>
            <w:webHidden/>
          </w:rPr>
          <w:t>11</w:t>
        </w:r>
        <w:r>
          <w:rPr>
            <w:noProof/>
            <w:webHidden/>
          </w:rPr>
          <w:fldChar w:fldCharType="end"/>
        </w:r>
      </w:hyperlink>
    </w:p>
    <w:p w14:paraId="77147E6A" w14:textId="4C94C29E" w:rsidR="00BA2D59" w:rsidRDefault="00BA2D59">
      <w:pPr>
        <w:pStyle w:val="TOC5"/>
        <w:tabs>
          <w:tab w:val="right" w:leader="dot" w:pos="5030"/>
        </w:tabs>
        <w:rPr>
          <w:rFonts w:eastAsiaTheme="minorEastAsia"/>
          <w:noProof/>
          <w:sz w:val="22"/>
          <w:lang w:val="en-US" w:eastAsia="en-US" w:bidi="ar-SA"/>
        </w:rPr>
      </w:pPr>
      <w:hyperlink w:anchor="_Toc436120419" w:history="1">
        <w:r w:rsidRPr="009745FC">
          <w:rPr>
            <w:rStyle w:val="Hyperlink"/>
            <w:noProof/>
          </w:rPr>
          <w:t>Protezione</w:t>
        </w:r>
        <w:r>
          <w:rPr>
            <w:noProof/>
            <w:webHidden/>
          </w:rPr>
          <w:tab/>
        </w:r>
        <w:r>
          <w:rPr>
            <w:noProof/>
            <w:webHidden/>
          </w:rPr>
          <w:fldChar w:fldCharType="begin"/>
        </w:r>
        <w:r>
          <w:rPr>
            <w:noProof/>
            <w:webHidden/>
          </w:rPr>
          <w:instrText xml:space="preserve"> PAGEREF _Toc436120419 \h </w:instrText>
        </w:r>
        <w:r>
          <w:rPr>
            <w:noProof/>
            <w:webHidden/>
          </w:rPr>
        </w:r>
        <w:r>
          <w:rPr>
            <w:noProof/>
            <w:webHidden/>
          </w:rPr>
          <w:fldChar w:fldCharType="separate"/>
        </w:r>
        <w:r>
          <w:rPr>
            <w:noProof/>
            <w:webHidden/>
          </w:rPr>
          <w:t>12</w:t>
        </w:r>
        <w:r>
          <w:rPr>
            <w:noProof/>
            <w:webHidden/>
          </w:rPr>
          <w:fldChar w:fldCharType="end"/>
        </w:r>
      </w:hyperlink>
    </w:p>
    <w:p w14:paraId="6842A3B0" w14:textId="4F24D6EA" w:rsidR="00BA2D59" w:rsidRDefault="00BA2D59">
      <w:pPr>
        <w:pStyle w:val="TOC1"/>
        <w:tabs>
          <w:tab w:val="right" w:leader="dot" w:pos="5030"/>
        </w:tabs>
        <w:rPr>
          <w:rFonts w:eastAsiaTheme="minorEastAsia"/>
          <w:b w:val="0"/>
          <w:caps w:val="0"/>
          <w:noProof/>
          <w:sz w:val="22"/>
          <w:lang w:val="en-US" w:eastAsia="en-US" w:bidi="ar-SA"/>
        </w:rPr>
      </w:pPr>
      <w:hyperlink w:anchor="_Toc436120420" w:history="1">
        <w:r w:rsidRPr="009745FC">
          <w:rPr>
            <w:rStyle w:val="Hyperlink"/>
            <w:noProof/>
          </w:rPr>
          <w:t>Condizioni Specifiche dei Servizi Online</w:t>
        </w:r>
        <w:r>
          <w:rPr>
            <w:noProof/>
            <w:webHidden/>
          </w:rPr>
          <w:tab/>
        </w:r>
        <w:r>
          <w:rPr>
            <w:noProof/>
            <w:webHidden/>
          </w:rPr>
          <w:fldChar w:fldCharType="begin"/>
        </w:r>
        <w:r>
          <w:rPr>
            <w:noProof/>
            <w:webHidden/>
          </w:rPr>
          <w:instrText xml:space="preserve"> PAGEREF _Toc436120420 \h </w:instrText>
        </w:r>
        <w:r>
          <w:rPr>
            <w:noProof/>
            <w:webHidden/>
          </w:rPr>
        </w:r>
        <w:r>
          <w:rPr>
            <w:noProof/>
            <w:webHidden/>
          </w:rPr>
          <w:fldChar w:fldCharType="separate"/>
        </w:r>
        <w:r>
          <w:rPr>
            <w:noProof/>
            <w:webHidden/>
          </w:rPr>
          <w:t>16</w:t>
        </w:r>
        <w:r>
          <w:rPr>
            <w:noProof/>
            <w:webHidden/>
          </w:rPr>
          <w:fldChar w:fldCharType="end"/>
        </w:r>
      </w:hyperlink>
    </w:p>
    <w:p w14:paraId="5F8E8874" w14:textId="6D8F2956" w:rsidR="00BA2D59" w:rsidRDefault="00BA2D59">
      <w:pPr>
        <w:pStyle w:val="TOC2"/>
        <w:tabs>
          <w:tab w:val="right" w:leader="dot" w:pos="5030"/>
        </w:tabs>
        <w:rPr>
          <w:rFonts w:eastAsiaTheme="minorEastAsia"/>
          <w:b w:val="0"/>
          <w:smallCaps w:val="0"/>
          <w:noProof/>
          <w:sz w:val="22"/>
          <w:lang w:val="en-US" w:eastAsia="en-US" w:bidi="ar-SA"/>
        </w:rPr>
      </w:pPr>
      <w:hyperlink w:anchor="_Toc436120421" w:history="1">
        <w:r w:rsidRPr="009745FC">
          <w:rPr>
            <w:rStyle w:val="Hyperlink"/>
            <w:noProof/>
          </w:rPr>
          <w:t>Servizi Microsoft Azure</w:t>
        </w:r>
        <w:r>
          <w:rPr>
            <w:noProof/>
            <w:webHidden/>
          </w:rPr>
          <w:tab/>
        </w:r>
        <w:r>
          <w:rPr>
            <w:noProof/>
            <w:webHidden/>
          </w:rPr>
          <w:fldChar w:fldCharType="begin"/>
        </w:r>
        <w:r>
          <w:rPr>
            <w:noProof/>
            <w:webHidden/>
          </w:rPr>
          <w:instrText xml:space="preserve"> PAGEREF _Toc436120421 \h </w:instrText>
        </w:r>
        <w:r>
          <w:rPr>
            <w:noProof/>
            <w:webHidden/>
          </w:rPr>
        </w:r>
        <w:r>
          <w:rPr>
            <w:noProof/>
            <w:webHidden/>
          </w:rPr>
          <w:fldChar w:fldCharType="separate"/>
        </w:r>
        <w:r>
          <w:rPr>
            <w:noProof/>
            <w:webHidden/>
          </w:rPr>
          <w:t>16</w:t>
        </w:r>
        <w:r>
          <w:rPr>
            <w:noProof/>
            <w:webHidden/>
          </w:rPr>
          <w:fldChar w:fldCharType="end"/>
        </w:r>
      </w:hyperlink>
    </w:p>
    <w:p w14:paraId="7A15AB18" w14:textId="422E5901" w:rsidR="00BA2D59" w:rsidRDefault="00BA2D59">
      <w:pPr>
        <w:pStyle w:val="TOC2"/>
        <w:tabs>
          <w:tab w:val="right" w:leader="dot" w:pos="5030"/>
        </w:tabs>
        <w:rPr>
          <w:rFonts w:eastAsiaTheme="minorEastAsia"/>
          <w:b w:val="0"/>
          <w:smallCaps w:val="0"/>
          <w:noProof/>
          <w:sz w:val="22"/>
          <w:lang w:val="en-US" w:eastAsia="en-US" w:bidi="ar-SA"/>
        </w:rPr>
      </w:pPr>
      <w:hyperlink w:anchor="_Toc436120422" w:history="1">
        <w:r w:rsidRPr="009745FC">
          <w:rPr>
            <w:rStyle w:val="Hyperlink"/>
            <w:noProof/>
          </w:rPr>
          <w:t>Enterprise Mobility Services</w:t>
        </w:r>
        <w:r>
          <w:rPr>
            <w:noProof/>
            <w:webHidden/>
          </w:rPr>
          <w:tab/>
        </w:r>
        <w:r>
          <w:rPr>
            <w:noProof/>
            <w:webHidden/>
          </w:rPr>
          <w:fldChar w:fldCharType="begin"/>
        </w:r>
        <w:r>
          <w:rPr>
            <w:noProof/>
            <w:webHidden/>
          </w:rPr>
          <w:instrText xml:space="preserve"> PAGEREF _Toc436120422 \h </w:instrText>
        </w:r>
        <w:r>
          <w:rPr>
            <w:noProof/>
            <w:webHidden/>
          </w:rPr>
        </w:r>
        <w:r>
          <w:rPr>
            <w:noProof/>
            <w:webHidden/>
          </w:rPr>
          <w:fldChar w:fldCharType="separate"/>
        </w:r>
        <w:r>
          <w:rPr>
            <w:noProof/>
            <w:webHidden/>
          </w:rPr>
          <w:t>17</w:t>
        </w:r>
        <w:r>
          <w:rPr>
            <w:noProof/>
            <w:webHidden/>
          </w:rPr>
          <w:fldChar w:fldCharType="end"/>
        </w:r>
      </w:hyperlink>
    </w:p>
    <w:p w14:paraId="2C51B992" w14:textId="3B000440" w:rsidR="00BA2D59" w:rsidRDefault="00BA2D59">
      <w:pPr>
        <w:pStyle w:val="TOC4"/>
        <w:rPr>
          <w:rFonts w:eastAsiaTheme="minorEastAsia"/>
          <w:smallCaps w:val="0"/>
          <w:noProof/>
          <w:sz w:val="22"/>
          <w:lang w:val="en-US" w:eastAsia="en-US" w:bidi="ar-SA"/>
        </w:rPr>
      </w:pPr>
      <w:hyperlink w:anchor="_Toc436120423" w:history="1">
        <w:r w:rsidRPr="009745FC">
          <w:rPr>
            <w:rStyle w:val="Hyperlink"/>
            <w:noProof/>
          </w:rPr>
          <w:t>Azure Active Directory Basic</w:t>
        </w:r>
        <w:r>
          <w:rPr>
            <w:noProof/>
            <w:webHidden/>
          </w:rPr>
          <w:tab/>
        </w:r>
        <w:r>
          <w:rPr>
            <w:noProof/>
            <w:webHidden/>
          </w:rPr>
          <w:fldChar w:fldCharType="begin"/>
        </w:r>
        <w:r>
          <w:rPr>
            <w:noProof/>
            <w:webHidden/>
          </w:rPr>
          <w:instrText xml:space="preserve"> PAGEREF _Toc436120423 \h </w:instrText>
        </w:r>
        <w:r>
          <w:rPr>
            <w:noProof/>
            <w:webHidden/>
          </w:rPr>
        </w:r>
        <w:r>
          <w:rPr>
            <w:noProof/>
            <w:webHidden/>
          </w:rPr>
          <w:fldChar w:fldCharType="separate"/>
        </w:r>
        <w:r>
          <w:rPr>
            <w:noProof/>
            <w:webHidden/>
          </w:rPr>
          <w:t>17</w:t>
        </w:r>
        <w:r>
          <w:rPr>
            <w:noProof/>
            <w:webHidden/>
          </w:rPr>
          <w:fldChar w:fldCharType="end"/>
        </w:r>
      </w:hyperlink>
    </w:p>
    <w:p w14:paraId="5648E7A3" w14:textId="0169E403" w:rsidR="00BA2D59" w:rsidRDefault="00BA2D59">
      <w:pPr>
        <w:pStyle w:val="TOC4"/>
        <w:rPr>
          <w:rFonts w:eastAsiaTheme="minorEastAsia"/>
          <w:smallCaps w:val="0"/>
          <w:noProof/>
          <w:sz w:val="22"/>
          <w:lang w:val="en-US" w:eastAsia="en-US" w:bidi="ar-SA"/>
        </w:rPr>
      </w:pPr>
      <w:hyperlink w:anchor="_Toc436120424" w:history="1">
        <w:r w:rsidRPr="009745FC">
          <w:rPr>
            <w:rStyle w:val="Hyperlink"/>
            <w:noProof/>
          </w:rPr>
          <w:t>Azure Active Directory Premium</w:t>
        </w:r>
        <w:r>
          <w:rPr>
            <w:noProof/>
            <w:webHidden/>
          </w:rPr>
          <w:tab/>
        </w:r>
        <w:r>
          <w:rPr>
            <w:noProof/>
            <w:webHidden/>
          </w:rPr>
          <w:fldChar w:fldCharType="begin"/>
        </w:r>
        <w:r>
          <w:rPr>
            <w:noProof/>
            <w:webHidden/>
          </w:rPr>
          <w:instrText xml:space="preserve"> PAGEREF _Toc436120424 \h </w:instrText>
        </w:r>
        <w:r>
          <w:rPr>
            <w:noProof/>
            <w:webHidden/>
          </w:rPr>
        </w:r>
        <w:r>
          <w:rPr>
            <w:noProof/>
            <w:webHidden/>
          </w:rPr>
          <w:fldChar w:fldCharType="separate"/>
        </w:r>
        <w:r>
          <w:rPr>
            <w:noProof/>
            <w:webHidden/>
          </w:rPr>
          <w:t>17</w:t>
        </w:r>
        <w:r>
          <w:rPr>
            <w:noProof/>
            <w:webHidden/>
          </w:rPr>
          <w:fldChar w:fldCharType="end"/>
        </w:r>
      </w:hyperlink>
    </w:p>
    <w:p w14:paraId="45EB2AA3" w14:textId="6EABC068" w:rsidR="00BA2D59" w:rsidRDefault="00BA2D59">
      <w:pPr>
        <w:pStyle w:val="TOC4"/>
        <w:rPr>
          <w:rFonts w:eastAsiaTheme="minorEastAsia"/>
          <w:smallCaps w:val="0"/>
          <w:noProof/>
          <w:sz w:val="22"/>
          <w:lang w:val="en-US" w:eastAsia="en-US" w:bidi="ar-SA"/>
        </w:rPr>
      </w:pPr>
      <w:hyperlink w:anchor="_Toc436120425" w:history="1">
        <w:r w:rsidRPr="009745FC">
          <w:rPr>
            <w:rStyle w:val="Hyperlink"/>
            <w:noProof/>
          </w:rPr>
          <w:t>Azure Rights Management</w:t>
        </w:r>
        <w:r>
          <w:rPr>
            <w:noProof/>
            <w:webHidden/>
          </w:rPr>
          <w:tab/>
        </w:r>
        <w:r>
          <w:rPr>
            <w:noProof/>
            <w:webHidden/>
          </w:rPr>
          <w:fldChar w:fldCharType="begin"/>
        </w:r>
        <w:r>
          <w:rPr>
            <w:noProof/>
            <w:webHidden/>
          </w:rPr>
          <w:instrText xml:space="preserve"> PAGEREF _Toc436120425 \h </w:instrText>
        </w:r>
        <w:r>
          <w:rPr>
            <w:noProof/>
            <w:webHidden/>
          </w:rPr>
        </w:r>
        <w:r>
          <w:rPr>
            <w:noProof/>
            <w:webHidden/>
          </w:rPr>
          <w:fldChar w:fldCharType="separate"/>
        </w:r>
        <w:r>
          <w:rPr>
            <w:noProof/>
            <w:webHidden/>
          </w:rPr>
          <w:t>17</w:t>
        </w:r>
        <w:r>
          <w:rPr>
            <w:noProof/>
            <w:webHidden/>
          </w:rPr>
          <w:fldChar w:fldCharType="end"/>
        </w:r>
      </w:hyperlink>
    </w:p>
    <w:p w14:paraId="69CF818F" w14:textId="75AE8858" w:rsidR="00BA2D59" w:rsidRDefault="00BA2D59">
      <w:pPr>
        <w:pStyle w:val="TOC4"/>
        <w:rPr>
          <w:rFonts w:eastAsiaTheme="minorEastAsia"/>
          <w:smallCaps w:val="0"/>
          <w:noProof/>
          <w:sz w:val="22"/>
          <w:lang w:val="en-US" w:eastAsia="en-US" w:bidi="ar-SA"/>
        </w:rPr>
      </w:pPr>
      <w:hyperlink w:anchor="_Toc436120426" w:history="1">
        <w:r w:rsidRPr="009745FC">
          <w:rPr>
            <w:rStyle w:val="Hyperlink"/>
            <w:noProof/>
          </w:rPr>
          <w:t>RemoteApp di Azure</w:t>
        </w:r>
        <w:r>
          <w:rPr>
            <w:noProof/>
            <w:webHidden/>
          </w:rPr>
          <w:tab/>
        </w:r>
        <w:r>
          <w:rPr>
            <w:noProof/>
            <w:webHidden/>
          </w:rPr>
          <w:fldChar w:fldCharType="begin"/>
        </w:r>
        <w:r>
          <w:rPr>
            <w:noProof/>
            <w:webHidden/>
          </w:rPr>
          <w:instrText xml:space="preserve"> PAGEREF _Toc436120426 \h </w:instrText>
        </w:r>
        <w:r>
          <w:rPr>
            <w:noProof/>
            <w:webHidden/>
          </w:rPr>
        </w:r>
        <w:r>
          <w:rPr>
            <w:noProof/>
            <w:webHidden/>
          </w:rPr>
          <w:fldChar w:fldCharType="separate"/>
        </w:r>
        <w:r>
          <w:rPr>
            <w:noProof/>
            <w:webHidden/>
          </w:rPr>
          <w:t>17</w:t>
        </w:r>
        <w:r>
          <w:rPr>
            <w:noProof/>
            <w:webHidden/>
          </w:rPr>
          <w:fldChar w:fldCharType="end"/>
        </w:r>
      </w:hyperlink>
    </w:p>
    <w:p w14:paraId="58AA3CB0" w14:textId="72D0F3C8" w:rsidR="00BA2D59" w:rsidRDefault="00BA2D59">
      <w:pPr>
        <w:pStyle w:val="TOC4"/>
        <w:rPr>
          <w:rFonts w:eastAsiaTheme="minorEastAsia"/>
          <w:smallCaps w:val="0"/>
          <w:noProof/>
          <w:sz w:val="22"/>
          <w:lang w:val="en-US" w:eastAsia="en-US" w:bidi="ar-SA"/>
        </w:rPr>
      </w:pPr>
      <w:hyperlink w:anchor="_Toc436120427" w:history="1">
        <w:r w:rsidRPr="009745FC">
          <w:rPr>
            <w:rStyle w:val="Hyperlink"/>
            <w:noProof/>
          </w:rPr>
          <w:t>Microsoft Intune</w:t>
        </w:r>
        <w:r>
          <w:rPr>
            <w:noProof/>
            <w:webHidden/>
          </w:rPr>
          <w:tab/>
        </w:r>
        <w:r>
          <w:rPr>
            <w:noProof/>
            <w:webHidden/>
          </w:rPr>
          <w:fldChar w:fldCharType="begin"/>
        </w:r>
        <w:r>
          <w:rPr>
            <w:noProof/>
            <w:webHidden/>
          </w:rPr>
          <w:instrText xml:space="preserve"> PAGEREF _Toc436120427 \h </w:instrText>
        </w:r>
        <w:r>
          <w:rPr>
            <w:noProof/>
            <w:webHidden/>
          </w:rPr>
        </w:r>
        <w:r>
          <w:rPr>
            <w:noProof/>
            <w:webHidden/>
          </w:rPr>
          <w:fldChar w:fldCharType="separate"/>
        </w:r>
        <w:r>
          <w:rPr>
            <w:noProof/>
            <w:webHidden/>
          </w:rPr>
          <w:t>17</w:t>
        </w:r>
        <w:r>
          <w:rPr>
            <w:noProof/>
            <w:webHidden/>
          </w:rPr>
          <w:fldChar w:fldCharType="end"/>
        </w:r>
      </w:hyperlink>
    </w:p>
    <w:p w14:paraId="15E721CD" w14:textId="575D2C18" w:rsidR="00BA2D59" w:rsidRDefault="00BA2D59">
      <w:pPr>
        <w:pStyle w:val="TOC2"/>
        <w:tabs>
          <w:tab w:val="right" w:leader="dot" w:pos="5030"/>
        </w:tabs>
        <w:rPr>
          <w:rFonts w:eastAsiaTheme="minorEastAsia"/>
          <w:b w:val="0"/>
          <w:smallCaps w:val="0"/>
          <w:noProof/>
          <w:sz w:val="22"/>
          <w:lang w:val="en-US" w:eastAsia="en-US" w:bidi="ar-SA"/>
        </w:rPr>
      </w:pPr>
      <w:hyperlink w:anchor="_Toc436120428" w:history="1">
        <w:r w:rsidRPr="009745FC">
          <w:rPr>
            <w:rStyle w:val="Hyperlink"/>
            <w:noProof/>
          </w:rPr>
          <w:t>Microsoft Dynamics CRM Online Services</w:t>
        </w:r>
        <w:r>
          <w:rPr>
            <w:noProof/>
            <w:webHidden/>
          </w:rPr>
          <w:tab/>
        </w:r>
        <w:r>
          <w:rPr>
            <w:noProof/>
            <w:webHidden/>
          </w:rPr>
          <w:fldChar w:fldCharType="begin"/>
        </w:r>
        <w:r>
          <w:rPr>
            <w:noProof/>
            <w:webHidden/>
          </w:rPr>
          <w:instrText xml:space="preserve"> PAGEREF _Toc436120428 \h </w:instrText>
        </w:r>
        <w:r>
          <w:rPr>
            <w:noProof/>
            <w:webHidden/>
          </w:rPr>
        </w:r>
        <w:r>
          <w:rPr>
            <w:noProof/>
            <w:webHidden/>
          </w:rPr>
          <w:fldChar w:fldCharType="separate"/>
        </w:r>
        <w:r>
          <w:rPr>
            <w:noProof/>
            <w:webHidden/>
          </w:rPr>
          <w:t>18</w:t>
        </w:r>
        <w:r>
          <w:rPr>
            <w:noProof/>
            <w:webHidden/>
          </w:rPr>
          <w:fldChar w:fldCharType="end"/>
        </w:r>
      </w:hyperlink>
    </w:p>
    <w:p w14:paraId="5F088498" w14:textId="1C5F2B64" w:rsidR="00BA2D59" w:rsidRDefault="00BA2D59">
      <w:pPr>
        <w:pStyle w:val="TOC4"/>
        <w:rPr>
          <w:rFonts w:eastAsiaTheme="minorEastAsia"/>
          <w:smallCaps w:val="0"/>
          <w:noProof/>
          <w:sz w:val="22"/>
          <w:lang w:val="en-US" w:eastAsia="en-US" w:bidi="ar-SA"/>
        </w:rPr>
      </w:pPr>
      <w:hyperlink w:anchor="_Toc436120429" w:history="1">
        <w:r w:rsidRPr="009745FC">
          <w:rPr>
            <w:rStyle w:val="Hyperlink"/>
            <w:noProof/>
          </w:rPr>
          <w:t>Microsoft Dynamics CRM Online</w:t>
        </w:r>
        <w:r>
          <w:rPr>
            <w:noProof/>
            <w:webHidden/>
          </w:rPr>
          <w:tab/>
        </w:r>
        <w:r>
          <w:rPr>
            <w:noProof/>
            <w:webHidden/>
          </w:rPr>
          <w:fldChar w:fldCharType="begin"/>
        </w:r>
        <w:r>
          <w:rPr>
            <w:noProof/>
            <w:webHidden/>
          </w:rPr>
          <w:instrText xml:space="preserve"> PAGEREF _Toc436120429 \h </w:instrText>
        </w:r>
        <w:r>
          <w:rPr>
            <w:noProof/>
            <w:webHidden/>
          </w:rPr>
        </w:r>
        <w:r>
          <w:rPr>
            <w:noProof/>
            <w:webHidden/>
          </w:rPr>
          <w:fldChar w:fldCharType="separate"/>
        </w:r>
        <w:r>
          <w:rPr>
            <w:noProof/>
            <w:webHidden/>
          </w:rPr>
          <w:t>18</w:t>
        </w:r>
        <w:r>
          <w:rPr>
            <w:noProof/>
            <w:webHidden/>
          </w:rPr>
          <w:fldChar w:fldCharType="end"/>
        </w:r>
      </w:hyperlink>
    </w:p>
    <w:p w14:paraId="64D3B43A" w14:textId="6B48A38A" w:rsidR="00BA2D59" w:rsidRDefault="00BA2D59">
      <w:pPr>
        <w:pStyle w:val="TOC4"/>
        <w:rPr>
          <w:rFonts w:eastAsiaTheme="minorEastAsia"/>
          <w:smallCaps w:val="0"/>
          <w:noProof/>
          <w:sz w:val="22"/>
          <w:lang w:val="en-US" w:eastAsia="en-US" w:bidi="ar-SA"/>
        </w:rPr>
      </w:pPr>
      <w:hyperlink w:anchor="_Toc436120430" w:history="1">
        <w:r w:rsidRPr="009745FC">
          <w:rPr>
            <w:rStyle w:val="Hyperlink"/>
            <w:noProof/>
          </w:rPr>
          <w:t>Microsoft Dynamics Marketing</w:t>
        </w:r>
        <w:r>
          <w:rPr>
            <w:noProof/>
            <w:webHidden/>
          </w:rPr>
          <w:tab/>
        </w:r>
        <w:r>
          <w:rPr>
            <w:noProof/>
            <w:webHidden/>
          </w:rPr>
          <w:fldChar w:fldCharType="begin"/>
        </w:r>
        <w:r>
          <w:rPr>
            <w:noProof/>
            <w:webHidden/>
          </w:rPr>
          <w:instrText xml:space="preserve"> PAGEREF _Toc436120430 \h </w:instrText>
        </w:r>
        <w:r>
          <w:rPr>
            <w:noProof/>
            <w:webHidden/>
          </w:rPr>
        </w:r>
        <w:r>
          <w:rPr>
            <w:noProof/>
            <w:webHidden/>
          </w:rPr>
          <w:fldChar w:fldCharType="separate"/>
        </w:r>
        <w:r>
          <w:rPr>
            <w:noProof/>
            <w:webHidden/>
          </w:rPr>
          <w:t>18</w:t>
        </w:r>
        <w:r>
          <w:rPr>
            <w:noProof/>
            <w:webHidden/>
          </w:rPr>
          <w:fldChar w:fldCharType="end"/>
        </w:r>
      </w:hyperlink>
    </w:p>
    <w:p w14:paraId="689DBB2A" w14:textId="4B456A76" w:rsidR="00BA2D59" w:rsidRDefault="00BA2D59">
      <w:pPr>
        <w:pStyle w:val="TOC4"/>
        <w:rPr>
          <w:rFonts w:eastAsiaTheme="minorEastAsia"/>
          <w:smallCaps w:val="0"/>
          <w:noProof/>
          <w:sz w:val="22"/>
          <w:lang w:val="en-US" w:eastAsia="en-US" w:bidi="ar-SA"/>
        </w:rPr>
      </w:pPr>
      <w:hyperlink w:anchor="_Toc436120432" w:history="1">
        <w:r w:rsidRPr="009745FC">
          <w:rPr>
            <w:rStyle w:val="Hyperlink"/>
            <w:noProof/>
          </w:rPr>
          <w:t>Microsoft Social Engagement</w:t>
        </w:r>
        <w:r>
          <w:rPr>
            <w:noProof/>
            <w:webHidden/>
          </w:rPr>
          <w:tab/>
        </w:r>
        <w:r>
          <w:rPr>
            <w:noProof/>
            <w:webHidden/>
          </w:rPr>
          <w:fldChar w:fldCharType="begin"/>
        </w:r>
        <w:r>
          <w:rPr>
            <w:noProof/>
            <w:webHidden/>
          </w:rPr>
          <w:instrText xml:space="preserve"> PAGEREF _Toc436120432 \h </w:instrText>
        </w:r>
        <w:r>
          <w:rPr>
            <w:noProof/>
            <w:webHidden/>
          </w:rPr>
        </w:r>
        <w:r>
          <w:rPr>
            <w:noProof/>
            <w:webHidden/>
          </w:rPr>
          <w:fldChar w:fldCharType="separate"/>
        </w:r>
        <w:r>
          <w:rPr>
            <w:noProof/>
            <w:webHidden/>
          </w:rPr>
          <w:t>19</w:t>
        </w:r>
        <w:r>
          <w:rPr>
            <w:noProof/>
            <w:webHidden/>
          </w:rPr>
          <w:fldChar w:fldCharType="end"/>
        </w:r>
      </w:hyperlink>
    </w:p>
    <w:p w14:paraId="0622313F" w14:textId="4E442CC5" w:rsidR="00BA2D59" w:rsidRDefault="00BA2D59">
      <w:pPr>
        <w:pStyle w:val="TOC4"/>
        <w:rPr>
          <w:rFonts w:eastAsiaTheme="minorEastAsia"/>
          <w:smallCaps w:val="0"/>
          <w:noProof/>
          <w:sz w:val="22"/>
          <w:lang w:val="en-US" w:eastAsia="en-US" w:bidi="ar-SA"/>
        </w:rPr>
      </w:pPr>
      <w:hyperlink w:anchor="_Toc436120433" w:history="1">
        <w:r w:rsidRPr="009745FC">
          <w:rPr>
            <w:rStyle w:val="Hyperlink"/>
            <w:noProof/>
          </w:rPr>
          <w:t>Parature, di Microsoft</w:t>
        </w:r>
        <w:r>
          <w:rPr>
            <w:noProof/>
            <w:webHidden/>
          </w:rPr>
          <w:tab/>
        </w:r>
        <w:r>
          <w:rPr>
            <w:noProof/>
            <w:webHidden/>
          </w:rPr>
          <w:fldChar w:fldCharType="begin"/>
        </w:r>
        <w:r>
          <w:rPr>
            <w:noProof/>
            <w:webHidden/>
          </w:rPr>
          <w:instrText xml:space="preserve"> PAGEREF _Toc436120433 \h </w:instrText>
        </w:r>
        <w:r>
          <w:rPr>
            <w:noProof/>
            <w:webHidden/>
          </w:rPr>
        </w:r>
        <w:r>
          <w:rPr>
            <w:noProof/>
            <w:webHidden/>
          </w:rPr>
          <w:fldChar w:fldCharType="separate"/>
        </w:r>
        <w:r>
          <w:rPr>
            <w:noProof/>
            <w:webHidden/>
          </w:rPr>
          <w:t>19</w:t>
        </w:r>
        <w:r>
          <w:rPr>
            <w:noProof/>
            <w:webHidden/>
          </w:rPr>
          <w:fldChar w:fldCharType="end"/>
        </w:r>
      </w:hyperlink>
    </w:p>
    <w:p w14:paraId="68C80272" w14:textId="5A1344FA" w:rsidR="00BA2D59" w:rsidRDefault="00BA2D59">
      <w:pPr>
        <w:pStyle w:val="TOC2"/>
        <w:tabs>
          <w:tab w:val="right" w:leader="dot" w:pos="5030"/>
        </w:tabs>
        <w:rPr>
          <w:rFonts w:eastAsiaTheme="minorEastAsia"/>
          <w:b w:val="0"/>
          <w:smallCaps w:val="0"/>
          <w:noProof/>
          <w:sz w:val="22"/>
          <w:lang w:val="en-US" w:eastAsia="en-US" w:bidi="ar-SA"/>
        </w:rPr>
      </w:pPr>
      <w:hyperlink w:anchor="_Toc436120434" w:history="1">
        <w:r w:rsidRPr="009745FC">
          <w:rPr>
            <w:rStyle w:val="Hyperlink"/>
            <w:noProof/>
          </w:rPr>
          <w:t>Servizi Office 365</w:t>
        </w:r>
        <w:r>
          <w:rPr>
            <w:noProof/>
            <w:webHidden/>
          </w:rPr>
          <w:tab/>
        </w:r>
        <w:r>
          <w:rPr>
            <w:noProof/>
            <w:webHidden/>
          </w:rPr>
          <w:fldChar w:fldCharType="begin"/>
        </w:r>
        <w:r>
          <w:rPr>
            <w:noProof/>
            <w:webHidden/>
          </w:rPr>
          <w:instrText xml:space="preserve"> PAGEREF _Toc436120434 \h </w:instrText>
        </w:r>
        <w:r>
          <w:rPr>
            <w:noProof/>
            <w:webHidden/>
          </w:rPr>
        </w:r>
        <w:r>
          <w:rPr>
            <w:noProof/>
            <w:webHidden/>
          </w:rPr>
          <w:fldChar w:fldCharType="separate"/>
        </w:r>
        <w:r>
          <w:rPr>
            <w:noProof/>
            <w:webHidden/>
          </w:rPr>
          <w:t>19</w:t>
        </w:r>
        <w:r>
          <w:rPr>
            <w:noProof/>
            <w:webHidden/>
          </w:rPr>
          <w:fldChar w:fldCharType="end"/>
        </w:r>
      </w:hyperlink>
    </w:p>
    <w:p w14:paraId="5C12B0F8" w14:textId="6AF1C7E6" w:rsidR="00BA2D59" w:rsidRDefault="00BA2D59">
      <w:pPr>
        <w:pStyle w:val="TOC4"/>
        <w:rPr>
          <w:rFonts w:eastAsiaTheme="minorEastAsia"/>
          <w:smallCaps w:val="0"/>
          <w:noProof/>
          <w:sz w:val="22"/>
          <w:lang w:val="en-US" w:eastAsia="en-US" w:bidi="ar-SA"/>
        </w:rPr>
      </w:pPr>
      <w:hyperlink w:anchor="_Toc436120435" w:history="1">
        <w:r w:rsidRPr="009745FC">
          <w:rPr>
            <w:rStyle w:val="Hyperlink"/>
            <w:noProof/>
          </w:rPr>
          <w:t>Exchange Online</w:t>
        </w:r>
        <w:r>
          <w:rPr>
            <w:noProof/>
            <w:webHidden/>
          </w:rPr>
          <w:tab/>
        </w:r>
        <w:r>
          <w:rPr>
            <w:noProof/>
            <w:webHidden/>
          </w:rPr>
          <w:fldChar w:fldCharType="begin"/>
        </w:r>
        <w:r>
          <w:rPr>
            <w:noProof/>
            <w:webHidden/>
          </w:rPr>
          <w:instrText xml:space="preserve"> PAGEREF _Toc436120435 \h </w:instrText>
        </w:r>
        <w:r>
          <w:rPr>
            <w:noProof/>
            <w:webHidden/>
          </w:rPr>
        </w:r>
        <w:r>
          <w:rPr>
            <w:noProof/>
            <w:webHidden/>
          </w:rPr>
          <w:fldChar w:fldCharType="separate"/>
        </w:r>
        <w:r>
          <w:rPr>
            <w:noProof/>
            <w:webHidden/>
          </w:rPr>
          <w:t>19</w:t>
        </w:r>
        <w:r>
          <w:rPr>
            <w:noProof/>
            <w:webHidden/>
          </w:rPr>
          <w:fldChar w:fldCharType="end"/>
        </w:r>
      </w:hyperlink>
    </w:p>
    <w:p w14:paraId="541C06F7" w14:textId="602792E0" w:rsidR="00BA2D59" w:rsidRDefault="00BA2D59">
      <w:pPr>
        <w:pStyle w:val="TOC4"/>
        <w:rPr>
          <w:rFonts w:eastAsiaTheme="minorEastAsia"/>
          <w:smallCaps w:val="0"/>
          <w:noProof/>
          <w:sz w:val="22"/>
          <w:lang w:val="en-US" w:eastAsia="en-US" w:bidi="ar-SA"/>
        </w:rPr>
      </w:pPr>
      <w:hyperlink w:anchor="_Toc436120436" w:history="1">
        <w:r w:rsidRPr="009745FC">
          <w:rPr>
            <w:rStyle w:val="Hyperlink"/>
            <w:noProof/>
          </w:rPr>
          <w:t>Applicazioni Office 365</w:t>
        </w:r>
        <w:r>
          <w:rPr>
            <w:noProof/>
            <w:webHidden/>
          </w:rPr>
          <w:tab/>
        </w:r>
        <w:r>
          <w:rPr>
            <w:noProof/>
            <w:webHidden/>
          </w:rPr>
          <w:fldChar w:fldCharType="begin"/>
        </w:r>
        <w:r>
          <w:rPr>
            <w:noProof/>
            <w:webHidden/>
          </w:rPr>
          <w:instrText xml:space="preserve"> PAGEREF _Toc436120436 \h </w:instrText>
        </w:r>
        <w:r>
          <w:rPr>
            <w:noProof/>
            <w:webHidden/>
          </w:rPr>
        </w:r>
        <w:r>
          <w:rPr>
            <w:noProof/>
            <w:webHidden/>
          </w:rPr>
          <w:fldChar w:fldCharType="separate"/>
        </w:r>
        <w:r>
          <w:rPr>
            <w:noProof/>
            <w:webHidden/>
          </w:rPr>
          <w:t>21</w:t>
        </w:r>
        <w:r>
          <w:rPr>
            <w:noProof/>
            <w:webHidden/>
          </w:rPr>
          <w:fldChar w:fldCharType="end"/>
        </w:r>
      </w:hyperlink>
    </w:p>
    <w:p w14:paraId="524408A6" w14:textId="173A9E23" w:rsidR="00BA2D59" w:rsidRDefault="00BA2D59">
      <w:pPr>
        <w:pStyle w:val="TOC4"/>
        <w:rPr>
          <w:rFonts w:eastAsiaTheme="minorEastAsia"/>
          <w:smallCaps w:val="0"/>
          <w:noProof/>
          <w:sz w:val="22"/>
          <w:lang w:val="en-US" w:eastAsia="en-US" w:bidi="ar-SA"/>
        </w:rPr>
      </w:pPr>
      <w:hyperlink w:anchor="_Toc436120437" w:history="1">
        <w:r w:rsidRPr="009745FC">
          <w:rPr>
            <w:rStyle w:val="Hyperlink"/>
            <w:noProof/>
          </w:rPr>
          <w:t>Office 365 Delve Analytics</w:t>
        </w:r>
        <w:r>
          <w:rPr>
            <w:noProof/>
            <w:webHidden/>
          </w:rPr>
          <w:tab/>
        </w:r>
        <w:r>
          <w:rPr>
            <w:noProof/>
            <w:webHidden/>
          </w:rPr>
          <w:fldChar w:fldCharType="begin"/>
        </w:r>
        <w:r>
          <w:rPr>
            <w:noProof/>
            <w:webHidden/>
          </w:rPr>
          <w:instrText xml:space="preserve"> PAGEREF _Toc436120437 \h </w:instrText>
        </w:r>
        <w:r>
          <w:rPr>
            <w:noProof/>
            <w:webHidden/>
          </w:rPr>
        </w:r>
        <w:r>
          <w:rPr>
            <w:noProof/>
            <w:webHidden/>
          </w:rPr>
          <w:fldChar w:fldCharType="separate"/>
        </w:r>
        <w:r>
          <w:rPr>
            <w:noProof/>
            <w:webHidden/>
          </w:rPr>
          <w:t>22</w:t>
        </w:r>
        <w:r>
          <w:rPr>
            <w:noProof/>
            <w:webHidden/>
          </w:rPr>
          <w:fldChar w:fldCharType="end"/>
        </w:r>
      </w:hyperlink>
    </w:p>
    <w:p w14:paraId="170C96C2" w14:textId="4EBC4F5E" w:rsidR="00BA2D59" w:rsidRDefault="00BA2D59">
      <w:pPr>
        <w:pStyle w:val="TOC4"/>
        <w:rPr>
          <w:rFonts w:eastAsiaTheme="minorEastAsia"/>
          <w:smallCaps w:val="0"/>
          <w:noProof/>
          <w:sz w:val="22"/>
          <w:lang w:val="en-US" w:eastAsia="en-US" w:bidi="ar-SA"/>
        </w:rPr>
      </w:pPr>
      <w:hyperlink w:anchor="_Toc436120438" w:history="1">
        <w:r w:rsidRPr="009745FC">
          <w:rPr>
            <w:rStyle w:val="Hyperlink"/>
            <w:noProof/>
          </w:rPr>
          <w:t>Office 365 Advanced eDiscovery</w:t>
        </w:r>
        <w:r>
          <w:rPr>
            <w:noProof/>
            <w:webHidden/>
          </w:rPr>
          <w:tab/>
        </w:r>
        <w:r>
          <w:rPr>
            <w:noProof/>
            <w:webHidden/>
          </w:rPr>
          <w:fldChar w:fldCharType="begin"/>
        </w:r>
        <w:r>
          <w:rPr>
            <w:noProof/>
            <w:webHidden/>
          </w:rPr>
          <w:instrText xml:space="preserve"> PAGEREF _Toc436120438 \h </w:instrText>
        </w:r>
        <w:r>
          <w:rPr>
            <w:noProof/>
            <w:webHidden/>
          </w:rPr>
        </w:r>
        <w:r>
          <w:rPr>
            <w:noProof/>
            <w:webHidden/>
          </w:rPr>
          <w:fldChar w:fldCharType="separate"/>
        </w:r>
        <w:r>
          <w:rPr>
            <w:noProof/>
            <w:webHidden/>
          </w:rPr>
          <w:t>22</w:t>
        </w:r>
        <w:r>
          <w:rPr>
            <w:noProof/>
            <w:webHidden/>
          </w:rPr>
          <w:fldChar w:fldCharType="end"/>
        </w:r>
      </w:hyperlink>
    </w:p>
    <w:p w14:paraId="59004AC5" w14:textId="2C4A2656" w:rsidR="00BA2D59" w:rsidRDefault="00BA2D59">
      <w:pPr>
        <w:pStyle w:val="TOC4"/>
        <w:rPr>
          <w:rFonts w:eastAsiaTheme="minorEastAsia"/>
          <w:smallCaps w:val="0"/>
          <w:noProof/>
          <w:sz w:val="22"/>
          <w:lang w:val="en-US" w:eastAsia="en-US" w:bidi="ar-SA"/>
        </w:rPr>
      </w:pPr>
      <w:hyperlink w:anchor="_Toc436120439" w:history="1">
        <w:r w:rsidRPr="009745FC">
          <w:rPr>
            <w:rStyle w:val="Hyperlink"/>
            <w:noProof/>
          </w:rPr>
          <w:t>Office Online</w:t>
        </w:r>
        <w:r>
          <w:rPr>
            <w:noProof/>
            <w:webHidden/>
          </w:rPr>
          <w:tab/>
        </w:r>
        <w:r>
          <w:rPr>
            <w:noProof/>
            <w:webHidden/>
          </w:rPr>
          <w:fldChar w:fldCharType="begin"/>
        </w:r>
        <w:r>
          <w:rPr>
            <w:noProof/>
            <w:webHidden/>
          </w:rPr>
          <w:instrText xml:space="preserve"> PAGEREF _Toc436120439 \h </w:instrText>
        </w:r>
        <w:r>
          <w:rPr>
            <w:noProof/>
            <w:webHidden/>
          </w:rPr>
        </w:r>
        <w:r>
          <w:rPr>
            <w:noProof/>
            <w:webHidden/>
          </w:rPr>
          <w:fldChar w:fldCharType="separate"/>
        </w:r>
        <w:r>
          <w:rPr>
            <w:noProof/>
            <w:webHidden/>
          </w:rPr>
          <w:t>22</w:t>
        </w:r>
        <w:r>
          <w:rPr>
            <w:noProof/>
            <w:webHidden/>
          </w:rPr>
          <w:fldChar w:fldCharType="end"/>
        </w:r>
      </w:hyperlink>
    </w:p>
    <w:p w14:paraId="7B414D8A" w14:textId="6F529226" w:rsidR="00BA2D59" w:rsidRDefault="00BA2D59">
      <w:pPr>
        <w:pStyle w:val="TOC4"/>
        <w:rPr>
          <w:rFonts w:eastAsiaTheme="minorEastAsia"/>
          <w:smallCaps w:val="0"/>
          <w:noProof/>
          <w:sz w:val="22"/>
          <w:lang w:val="en-US" w:eastAsia="en-US" w:bidi="ar-SA"/>
        </w:rPr>
      </w:pPr>
      <w:hyperlink w:anchor="_Toc436120440" w:history="1">
        <w:r w:rsidRPr="009745FC">
          <w:rPr>
            <w:rStyle w:val="Hyperlink"/>
            <w:noProof/>
          </w:rPr>
          <w:t>OneDrive for Business</w:t>
        </w:r>
        <w:r>
          <w:rPr>
            <w:noProof/>
            <w:webHidden/>
          </w:rPr>
          <w:tab/>
        </w:r>
        <w:r>
          <w:rPr>
            <w:noProof/>
            <w:webHidden/>
          </w:rPr>
          <w:fldChar w:fldCharType="begin"/>
        </w:r>
        <w:r>
          <w:rPr>
            <w:noProof/>
            <w:webHidden/>
          </w:rPr>
          <w:instrText xml:space="preserve"> PAGEREF _Toc436120440 \h </w:instrText>
        </w:r>
        <w:r>
          <w:rPr>
            <w:noProof/>
            <w:webHidden/>
          </w:rPr>
        </w:r>
        <w:r>
          <w:rPr>
            <w:noProof/>
            <w:webHidden/>
          </w:rPr>
          <w:fldChar w:fldCharType="separate"/>
        </w:r>
        <w:r>
          <w:rPr>
            <w:noProof/>
            <w:webHidden/>
          </w:rPr>
          <w:t>22</w:t>
        </w:r>
        <w:r>
          <w:rPr>
            <w:noProof/>
            <w:webHidden/>
          </w:rPr>
          <w:fldChar w:fldCharType="end"/>
        </w:r>
      </w:hyperlink>
    </w:p>
    <w:p w14:paraId="1348AF81" w14:textId="477C4A44" w:rsidR="00BA2D59" w:rsidRDefault="00BA2D59">
      <w:pPr>
        <w:pStyle w:val="TOC4"/>
        <w:rPr>
          <w:rFonts w:eastAsiaTheme="minorEastAsia"/>
          <w:smallCaps w:val="0"/>
          <w:noProof/>
          <w:sz w:val="22"/>
          <w:lang w:val="en-US" w:eastAsia="en-US" w:bidi="ar-SA"/>
        </w:rPr>
      </w:pPr>
      <w:hyperlink w:anchor="_Toc436120441" w:history="1">
        <w:r w:rsidRPr="009745FC">
          <w:rPr>
            <w:rStyle w:val="Hyperlink"/>
            <w:noProof/>
          </w:rPr>
          <w:t>Project Online</w:t>
        </w:r>
        <w:r>
          <w:rPr>
            <w:noProof/>
            <w:webHidden/>
          </w:rPr>
          <w:tab/>
        </w:r>
        <w:r>
          <w:rPr>
            <w:noProof/>
            <w:webHidden/>
          </w:rPr>
          <w:fldChar w:fldCharType="begin"/>
        </w:r>
        <w:r>
          <w:rPr>
            <w:noProof/>
            <w:webHidden/>
          </w:rPr>
          <w:instrText xml:space="preserve"> PAGEREF _Toc436120441 \h </w:instrText>
        </w:r>
        <w:r>
          <w:rPr>
            <w:noProof/>
            <w:webHidden/>
          </w:rPr>
        </w:r>
        <w:r>
          <w:rPr>
            <w:noProof/>
            <w:webHidden/>
          </w:rPr>
          <w:fldChar w:fldCharType="separate"/>
        </w:r>
        <w:r>
          <w:rPr>
            <w:noProof/>
            <w:webHidden/>
          </w:rPr>
          <w:t>22</w:t>
        </w:r>
        <w:r>
          <w:rPr>
            <w:noProof/>
            <w:webHidden/>
          </w:rPr>
          <w:fldChar w:fldCharType="end"/>
        </w:r>
      </w:hyperlink>
    </w:p>
    <w:p w14:paraId="6681B1D1" w14:textId="006F07B4" w:rsidR="00BA2D59" w:rsidRDefault="00BA2D59">
      <w:pPr>
        <w:pStyle w:val="TOC4"/>
        <w:rPr>
          <w:rFonts w:eastAsiaTheme="minorEastAsia"/>
          <w:smallCaps w:val="0"/>
          <w:noProof/>
          <w:sz w:val="22"/>
          <w:lang w:val="en-US" w:eastAsia="en-US" w:bidi="ar-SA"/>
        </w:rPr>
      </w:pPr>
      <w:hyperlink w:anchor="_Toc436120442" w:history="1">
        <w:r w:rsidRPr="009745FC">
          <w:rPr>
            <w:rStyle w:val="Hyperlink"/>
            <w:noProof/>
          </w:rPr>
          <w:t>SharePoint Online</w:t>
        </w:r>
        <w:r>
          <w:rPr>
            <w:noProof/>
            <w:webHidden/>
          </w:rPr>
          <w:tab/>
        </w:r>
        <w:r>
          <w:rPr>
            <w:noProof/>
            <w:webHidden/>
          </w:rPr>
          <w:fldChar w:fldCharType="begin"/>
        </w:r>
        <w:r>
          <w:rPr>
            <w:noProof/>
            <w:webHidden/>
          </w:rPr>
          <w:instrText xml:space="preserve"> PAGEREF _Toc436120442 \h </w:instrText>
        </w:r>
        <w:r>
          <w:rPr>
            <w:noProof/>
            <w:webHidden/>
          </w:rPr>
        </w:r>
        <w:r>
          <w:rPr>
            <w:noProof/>
            <w:webHidden/>
          </w:rPr>
          <w:fldChar w:fldCharType="separate"/>
        </w:r>
        <w:r>
          <w:rPr>
            <w:noProof/>
            <w:webHidden/>
          </w:rPr>
          <w:t>22</w:t>
        </w:r>
        <w:r>
          <w:rPr>
            <w:noProof/>
            <w:webHidden/>
          </w:rPr>
          <w:fldChar w:fldCharType="end"/>
        </w:r>
      </w:hyperlink>
    </w:p>
    <w:p w14:paraId="188F837B" w14:textId="027296AA" w:rsidR="00BA2D59" w:rsidRDefault="00BA2D59">
      <w:pPr>
        <w:pStyle w:val="TOC4"/>
        <w:rPr>
          <w:rFonts w:eastAsiaTheme="minorEastAsia"/>
          <w:smallCaps w:val="0"/>
          <w:noProof/>
          <w:sz w:val="22"/>
          <w:lang w:val="en-US" w:eastAsia="en-US" w:bidi="ar-SA"/>
        </w:rPr>
      </w:pPr>
      <w:hyperlink w:anchor="_Toc436120443" w:history="1">
        <w:r w:rsidRPr="009745FC">
          <w:rPr>
            <w:rStyle w:val="Hyperlink"/>
            <w:noProof/>
          </w:rPr>
          <w:t>Skype for Business Online</w:t>
        </w:r>
        <w:r>
          <w:rPr>
            <w:noProof/>
            <w:webHidden/>
          </w:rPr>
          <w:tab/>
        </w:r>
        <w:r>
          <w:rPr>
            <w:noProof/>
            <w:webHidden/>
          </w:rPr>
          <w:fldChar w:fldCharType="begin"/>
        </w:r>
        <w:r>
          <w:rPr>
            <w:noProof/>
            <w:webHidden/>
          </w:rPr>
          <w:instrText xml:space="preserve"> PAGEREF _Toc436120443 \h </w:instrText>
        </w:r>
        <w:r>
          <w:rPr>
            <w:noProof/>
            <w:webHidden/>
          </w:rPr>
        </w:r>
        <w:r>
          <w:rPr>
            <w:noProof/>
            <w:webHidden/>
          </w:rPr>
          <w:fldChar w:fldCharType="separate"/>
        </w:r>
        <w:r>
          <w:rPr>
            <w:noProof/>
            <w:webHidden/>
          </w:rPr>
          <w:t>23</w:t>
        </w:r>
        <w:r>
          <w:rPr>
            <w:noProof/>
            <w:webHidden/>
          </w:rPr>
          <w:fldChar w:fldCharType="end"/>
        </w:r>
      </w:hyperlink>
    </w:p>
    <w:p w14:paraId="54B3D661" w14:textId="4D7A3CC2" w:rsidR="00BA2D59" w:rsidRDefault="00BA2D59">
      <w:pPr>
        <w:pStyle w:val="TOC4"/>
        <w:rPr>
          <w:rFonts w:eastAsiaTheme="minorEastAsia"/>
          <w:smallCaps w:val="0"/>
          <w:noProof/>
          <w:sz w:val="22"/>
          <w:lang w:val="en-US" w:eastAsia="en-US" w:bidi="ar-SA"/>
        </w:rPr>
      </w:pPr>
      <w:hyperlink w:anchor="_Toc436120444" w:history="1">
        <w:r w:rsidRPr="009745FC">
          <w:rPr>
            <w:rStyle w:val="Hyperlink"/>
            <w:noProof/>
          </w:rPr>
          <w:t>Servizi PSTN di Skype for Business Online</w:t>
        </w:r>
        <w:r>
          <w:rPr>
            <w:noProof/>
            <w:webHidden/>
          </w:rPr>
          <w:tab/>
        </w:r>
        <w:r>
          <w:rPr>
            <w:noProof/>
            <w:webHidden/>
          </w:rPr>
          <w:fldChar w:fldCharType="begin"/>
        </w:r>
        <w:r>
          <w:rPr>
            <w:noProof/>
            <w:webHidden/>
          </w:rPr>
          <w:instrText xml:space="preserve"> PAGEREF _Toc436120444 \h </w:instrText>
        </w:r>
        <w:r>
          <w:rPr>
            <w:noProof/>
            <w:webHidden/>
          </w:rPr>
        </w:r>
        <w:r>
          <w:rPr>
            <w:noProof/>
            <w:webHidden/>
          </w:rPr>
          <w:fldChar w:fldCharType="separate"/>
        </w:r>
        <w:r>
          <w:rPr>
            <w:noProof/>
            <w:webHidden/>
          </w:rPr>
          <w:t>23</w:t>
        </w:r>
        <w:r>
          <w:rPr>
            <w:noProof/>
            <w:webHidden/>
          </w:rPr>
          <w:fldChar w:fldCharType="end"/>
        </w:r>
      </w:hyperlink>
    </w:p>
    <w:p w14:paraId="4136123B" w14:textId="07547A51" w:rsidR="00BA2D59" w:rsidRDefault="00BA2D59">
      <w:pPr>
        <w:pStyle w:val="TOC2"/>
        <w:tabs>
          <w:tab w:val="right" w:leader="dot" w:pos="5030"/>
        </w:tabs>
        <w:rPr>
          <w:rFonts w:eastAsiaTheme="minorEastAsia"/>
          <w:b w:val="0"/>
          <w:smallCaps w:val="0"/>
          <w:noProof/>
          <w:sz w:val="22"/>
          <w:lang w:val="en-US" w:eastAsia="en-US" w:bidi="ar-SA"/>
        </w:rPr>
      </w:pPr>
      <w:hyperlink w:anchor="_Toc436120448" w:history="1">
        <w:r w:rsidRPr="009745FC">
          <w:rPr>
            <w:rStyle w:val="Hyperlink"/>
            <w:noProof/>
          </w:rPr>
          <w:t>Altri Servizi Online</w:t>
        </w:r>
        <w:r>
          <w:rPr>
            <w:noProof/>
            <w:webHidden/>
          </w:rPr>
          <w:tab/>
        </w:r>
        <w:r>
          <w:rPr>
            <w:noProof/>
            <w:webHidden/>
          </w:rPr>
          <w:fldChar w:fldCharType="begin"/>
        </w:r>
        <w:r>
          <w:rPr>
            <w:noProof/>
            <w:webHidden/>
          </w:rPr>
          <w:instrText xml:space="preserve"> PAGEREF _Toc436120448 \h </w:instrText>
        </w:r>
        <w:r>
          <w:rPr>
            <w:noProof/>
            <w:webHidden/>
          </w:rPr>
        </w:r>
        <w:r>
          <w:rPr>
            <w:noProof/>
            <w:webHidden/>
          </w:rPr>
          <w:fldChar w:fldCharType="separate"/>
        </w:r>
        <w:r>
          <w:rPr>
            <w:noProof/>
            <w:webHidden/>
          </w:rPr>
          <w:t>24</w:t>
        </w:r>
        <w:r>
          <w:rPr>
            <w:noProof/>
            <w:webHidden/>
          </w:rPr>
          <w:fldChar w:fldCharType="end"/>
        </w:r>
      </w:hyperlink>
    </w:p>
    <w:p w14:paraId="5266294A" w14:textId="45875E80" w:rsidR="00BA2D59" w:rsidRDefault="00BA2D59">
      <w:pPr>
        <w:pStyle w:val="TOC4"/>
        <w:rPr>
          <w:rFonts w:eastAsiaTheme="minorEastAsia"/>
          <w:smallCaps w:val="0"/>
          <w:noProof/>
          <w:sz w:val="22"/>
          <w:lang w:val="en-US" w:eastAsia="en-US" w:bidi="ar-SA"/>
        </w:rPr>
      </w:pPr>
      <w:hyperlink w:anchor="_Toc436120449" w:history="1">
        <w:r w:rsidRPr="009745FC">
          <w:rPr>
            <w:rStyle w:val="Hyperlink"/>
            <w:noProof/>
          </w:rPr>
          <w:t>Bing Maps Enterprise Platform e Bing Maps Mobile Asset Management Platform</w:t>
        </w:r>
        <w:r>
          <w:rPr>
            <w:noProof/>
            <w:webHidden/>
          </w:rPr>
          <w:tab/>
        </w:r>
        <w:r>
          <w:rPr>
            <w:noProof/>
            <w:webHidden/>
          </w:rPr>
          <w:fldChar w:fldCharType="begin"/>
        </w:r>
        <w:r>
          <w:rPr>
            <w:noProof/>
            <w:webHidden/>
          </w:rPr>
          <w:instrText xml:space="preserve"> PAGEREF _Toc436120449 \h </w:instrText>
        </w:r>
        <w:r>
          <w:rPr>
            <w:noProof/>
            <w:webHidden/>
          </w:rPr>
        </w:r>
        <w:r>
          <w:rPr>
            <w:noProof/>
            <w:webHidden/>
          </w:rPr>
          <w:fldChar w:fldCharType="separate"/>
        </w:r>
        <w:r>
          <w:rPr>
            <w:noProof/>
            <w:webHidden/>
          </w:rPr>
          <w:t>24</w:t>
        </w:r>
        <w:r>
          <w:rPr>
            <w:noProof/>
            <w:webHidden/>
          </w:rPr>
          <w:fldChar w:fldCharType="end"/>
        </w:r>
      </w:hyperlink>
    </w:p>
    <w:p w14:paraId="344ADD24" w14:textId="4811E392" w:rsidR="00BA2D59" w:rsidRDefault="00BA2D59">
      <w:pPr>
        <w:pStyle w:val="TOC4"/>
        <w:rPr>
          <w:rFonts w:eastAsiaTheme="minorEastAsia"/>
          <w:smallCaps w:val="0"/>
          <w:noProof/>
          <w:sz w:val="22"/>
          <w:lang w:val="en-US" w:eastAsia="en-US" w:bidi="ar-SA"/>
        </w:rPr>
      </w:pPr>
      <w:hyperlink w:anchor="_Toc436120450" w:history="1">
        <w:r w:rsidRPr="009745FC">
          <w:rPr>
            <w:rStyle w:val="Hyperlink"/>
            <w:noProof/>
          </w:rPr>
          <w:t>Microsoft Learning E-Reference Library</w:t>
        </w:r>
        <w:r>
          <w:rPr>
            <w:noProof/>
            <w:webHidden/>
          </w:rPr>
          <w:tab/>
        </w:r>
        <w:r>
          <w:rPr>
            <w:noProof/>
            <w:webHidden/>
          </w:rPr>
          <w:fldChar w:fldCharType="begin"/>
        </w:r>
        <w:r>
          <w:rPr>
            <w:noProof/>
            <w:webHidden/>
          </w:rPr>
          <w:instrText xml:space="preserve"> PAGEREF _Toc436120450 \h </w:instrText>
        </w:r>
        <w:r>
          <w:rPr>
            <w:noProof/>
            <w:webHidden/>
          </w:rPr>
        </w:r>
        <w:r>
          <w:rPr>
            <w:noProof/>
            <w:webHidden/>
          </w:rPr>
          <w:fldChar w:fldCharType="separate"/>
        </w:r>
        <w:r>
          <w:rPr>
            <w:noProof/>
            <w:webHidden/>
          </w:rPr>
          <w:t>25</w:t>
        </w:r>
        <w:r>
          <w:rPr>
            <w:noProof/>
            <w:webHidden/>
          </w:rPr>
          <w:fldChar w:fldCharType="end"/>
        </w:r>
      </w:hyperlink>
    </w:p>
    <w:p w14:paraId="37127F14" w14:textId="61FC71AD" w:rsidR="00BA2D59" w:rsidRDefault="00BA2D59">
      <w:pPr>
        <w:pStyle w:val="TOC4"/>
        <w:rPr>
          <w:rFonts w:eastAsiaTheme="minorEastAsia"/>
          <w:smallCaps w:val="0"/>
          <w:noProof/>
          <w:sz w:val="22"/>
          <w:lang w:val="en-US" w:eastAsia="en-US" w:bidi="ar-SA"/>
        </w:rPr>
      </w:pPr>
      <w:hyperlink w:anchor="_Toc436120451" w:history="1">
        <w:r w:rsidRPr="009745FC">
          <w:rPr>
            <w:rStyle w:val="Hyperlink"/>
            <w:noProof/>
          </w:rPr>
          <w:t>Microsoft Learning IT Academy</w:t>
        </w:r>
        <w:r>
          <w:rPr>
            <w:noProof/>
            <w:webHidden/>
          </w:rPr>
          <w:tab/>
        </w:r>
        <w:r>
          <w:rPr>
            <w:noProof/>
            <w:webHidden/>
          </w:rPr>
          <w:fldChar w:fldCharType="begin"/>
        </w:r>
        <w:r>
          <w:rPr>
            <w:noProof/>
            <w:webHidden/>
          </w:rPr>
          <w:instrText xml:space="preserve"> PAGEREF _Toc436120451 \h </w:instrText>
        </w:r>
        <w:r>
          <w:rPr>
            <w:noProof/>
            <w:webHidden/>
          </w:rPr>
        </w:r>
        <w:r>
          <w:rPr>
            <w:noProof/>
            <w:webHidden/>
          </w:rPr>
          <w:fldChar w:fldCharType="separate"/>
        </w:r>
        <w:r>
          <w:rPr>
            <w:noProof/>
            <w:webHidden/>
          </w:rPr>
          <w:t>25</w:t>
        </w:r>
        <w:r>
          <w:rPr>
            <w:noProof/>
            <w:webHidden/>
          </w:rPr>
          <w:fldChar w:fldCharType="end"/>
        </w:r>
      </w:hyperlink>
    </w:p>
    <w:p w14:paraId="5BA1E34D" w14:textId="6190EB22" w:rsidR="00BA2D59" w:rsidRDefault="00BA2D59">
      <w:pPr>
        <w:pStyle w:val="TOC4"/>
        <w:rPr>
          <w:rFonts w:eastAsiaTheme="minorEastAsia"/>
          <w:smallCaps w:val="0"/>
          <w:noProof/>
          <w:sz w:val="22"/>
          <w:lang w:val="en-US" w:eastAsia="en-US" w:bidi="ar-SA"/>
        </w:rPr>
      </w:pPr>
      <w:hyperlink w:anchor="_Toc436120452" w:history="1">
        <w:r w:rsidRPr="009745FC">
          <w:rPr>
            <w:rStyle w:val="Hyperlink"/>
            <w:noProof/>
          </w:rPr>
          <w:t>Office 365 Developer</w:t>
        </w:r>
        <w:r>
          <w:rPr>
            <w:noProof/>
            <w:webHidden/>
          </w:rPr>
          <w:tab/>
        </w:r>
        <w:r>
          <w:rPr>
            <w:noProof/>
            <w:webHidden/>
          </w:rPr>
          <w:fldChar w:fldCharType="begin"/>
        </w:r>
        <w:r>
          <w:rPr>
            <w:noProof/>
            <w:webHidden/>
          </w:rPr>
          <w:instrText xml:space="preserve"> PAGEREF _Toc436120452 \h </w:instrText>
        </w:r>
        <w:r>
          <w:rPr>
            <w:noProof/>
            <w:webHidden/>
          </w:rPr>
        </w:r>
        <w:r>
          <w:rPr>
            <w:noProof/>
            <w:webHidden/>
          </w:rPr>
          <w:fldChar w:fldCharType="separate"/>
        </w:r>
        <w:r>
          <w:rPr>
            <w:noProof/>
            <w:webHidden/>
          </w:rPr>
          <w:t>25</w:t>
        </w:r>
        <w:r>
          <w:rPr>
            <w:noProof/>
            <w:webHidden/>
          </w:rPr>
          <w:fldChar w:fldCharType="end"/>
        </w:r>
      </w:hyperlink>
    </w:p>
    <w:p w14:paraId="6C99F449" w14:textId="33A6C97C" w:rsidR="00BA2D59" w:rsidRDefault="00BA2D59">
      <w:pPr>
        <w:pStyle w:val="TOC4"/>
        <w:rPr>
          <w:rFonts w:eastAsiaTheme="minorEastAsia"/>
          <w:smallCaps w:val="0"/>
          <w:noProof/>
          <w:sz w:val="22"/>
          <w:lang w:val="en-US" w:eastAsia="en-US" w:bidi="ar-SA"/>
        </w:rPr>
      </w:pPr>
      <w:hyperlink w:anchor="_Toc436120453" w:history="1">
        <w:r w:rsidRPr="009745FC">
          <w:rPr>
            <w:rStyle w:val="Hyperlink"/>
            <w:noProof/>
          </w:rPr>
          <w:t>Power BI Pro</w:t>
        </w:r>
        <w:r>
          <w:rPr>
            <w:noProof/>
            <w:webHidden/>
          </w:rPr>
          <w:tab/>
        </w:r>
        <w:r>
          <w:rPr>
            <w:noProof/>
            <w:webHidden/>
          </w:rPr>
          <w:fldChar w:fldCharType="begin"/>
        </w:r>
        <w:r>
          <w:rPr>
            <w:noProof/>
            <w:webHidden/>
          </w:rPr>
          <w:instrText xml:space="preserve"> PAGEREF _Toc436120453 \h </w:instrText>
        </w:r>
        <w:r>
          <w:rPr>
            <w:noProof/>
            <w:webHidden/>
          </w:rPr>
        </w:r>
        <w:r>
          <w:rPr>
            <w:noProof/>
            <w:webHidden/>
          </w:rPr>
          <w:fldChar w:fldCharType="separate"/>
        </w:r>
        <w:r>
          <w:rPr>
            <w:noProof/>
            <w:webHidden/>
          </w:rPr>
          <w:t>25</w:t>
        </w:r>
        <w:r>
          <w:rPr>
            <w:noProof/>
            <w:webHidden/>
          </w:rPr>
          <w:fldChar w:fldCharType="end"/>
        </w:r>
      </w:hyperlink>
    </w:p>
    <w:p w14:paraId="693D8343" w14:textId="3D8A27EB" w:rsidR="00BA2D59" w:rsidRDefault="00BA2D59">
      <w:pPr>
        <w:pStyle w:val="TOC4"/>
        <w:rPr>
          <w:rFonts w:eastAsiaTheme="minorEastAsia"/>
          <w:smallCaps w:val="0"/>
          <w:noProof/>
          <w:sz w:val="22"/>
          <w:lang w:val="en-US" w:eastAsia="en-US" w:bidi="ar-SA"/>
        </w:rPr>
      </w:pPr>
      <w:hyperlink w:anchor="_Toc436120454" w:history="1">
        <w:r w:rsidRPr="009745FC">
          <w:rPr>
            <w:rStyle w:val="Hyperlink"/>
            <w:noProof/>
          </w:rPr>
          <w:t>System Center Endpoint Protection</w:t>
        </w:r>
        <w:r>
          <w:rPr>
            <w:noProof/>
            <w:webHidden/>
          </w:rPr>
          <w:tab/>
        </w:r>
        <w:r>
          <w:rPr>
            <w:noProof/>
            <w:webHidden/>
          </w:rPr>
          <w:fldChar w:fldCharType="begin"/>
        </w:r>
        <w:r>
          <w:rPr>
            <w:noProof/>
            <w:webHidden/>
          </w:rPr>
          <w:instrText xml:space="preserve"> PAGEREF _Toc436120454 \h </w:instrText>
        </w:r>
        <w:r>
          <w:rPr>
            <w:noProof/>
            <w:webHidden/>
          </w:rPr>
        </w:r>
        <w:r>
          <w:rPr>
            <w:noProof/>
            <w:webHidden/>
          </w:rPr>
          <w:fldChar w:fldCharType="separate"/>
        </w:r>
        <w:r>
          <w:rPr>
            <w:noProof/>
            <w:webHidden/>
          </w:rPr>
          <w:t>25</w:t>
        </w:r>
        <w:r>
          <w:rPr>
            <w:noProof/>
            <w:webHidden/>
          </w:rPr>
          <w:fldChar w:fldCharType="end"/>
        </w:r>
      </w:hyperlink>
    </w:p>
    <w:p w14:paraId="77E18D29" w14:textId="42F91B8F" w:rsidR="00BA2D59" w:rsidRDefault="00BA2D59">
      <w:pPr>
        <w:pStyle w:val="TOC4"/>
        <w:rPr>
          <w:rFonts w:eastAsiaTheme="minorEastAsia"/>
          <w:smallCaps w:val="0"/>
          <w:noProof/>
          <w:sz w:val="22"/>
          <w:lang w:val="en-US" w:eastAsia="en-US" w:bidi="ar-SA"/>
        </w:rPr>
      </w:pPr>
      <w:hyperlink w:anchor="_Toc436120455" w:history="1">
        <w:r w:rsidRPr="009745FC">
          <w:rPr>
            <w:rStyle w:val="Hyperlink"/>
            <w:noProof/>
          </w:rPr>
          <w:t>API di Translator</w:t>
        </w:r>
        <w:r>
          <w:rPr>
            <w:noProof/>
            <w:webHidden/>
          </w:rPr>
          <w:tab/>
        </w:r>
        <w:r>
          <w:rPr>
            <w:noProof/>
            <w:webHidden/>
          </w:rPr>
          <w:fldChar w:fldCharType="begin"/>
        </w:r>
        <w:r>
          <w:rPr>
            <w:noProof/>
            <w:webHidden/>
          </w:rPr>
          <w:instrText xml:space="preserve"> PAGEREF _Toc436120455 \h </w:instrText>
        </w:r>
        <w:r>
          <w:rPr>
            <w:noProof/>
            <w:webHidden/>
          </w:rPr>
        </w:r>
        <w:r>
          <w:rPr>
            <w:noProof/>
            <w:webHidden/>
          </w:rPr>
          <w:fldChar w:fldCharType="separate"/>
        </w:r>
        <w:r>
          <w:rPr>
            <w:noProof/>
            <w:webHidden/>
          </w:rPr>
          <w:t>26</w:t>
        </w:r>
        <w:r>
          <w:rPr>
            <w:noProof/>
            <w:webHidden/>
          </w:rPr>
          <w:fldChar w:fldCharType="end"/>
        </w:r>
      </w:hyperlink>
    </w:p>
    <w:p w14:paraId="22F14659" w14:textId="73CE70AB" w:rsidR="00BA2D59" w:rsidRDefault="00BA2D59">
      <w:pPr>
        <w:pStyle w:val="TOC4"/>
        <w:rPr>
          <w:rFonts w:eastAsiaTheme="minorEastAsia"/>
          <w:smallCaps w:val="0"/>
          <w:noProof/>
          <w:sz w:val="22"/>
          <w:lang w:val="en-US" w:eastAsia="en-US" w:bidi="ar-SA"/>
        </w:rPr>
      </w:pPr>
      <w:hyperlink w:anchor="_Toc436120456" w:history="1">
        <w:r w:rsidRPr="009745FC">
          <w:rPr>
            <w:rStyle w:val="Hyperlink"/>
            <w:noProof/>
          </w:rPr>
          <w:t>Yammer Enterprise</w:t>
        </w:r>
        <w:r>
          <w:rPr>
            <w:noProof/>
            <w:webHidden/>
          </w:rPr>
          <w:tab/>
        </w:r>
        <w:r>
          <w:rPr>
            <w:noProof/>
            <w:webHidden/>
          </w:rPr>
          <w:fldChar w:fldCharType="begin"/>
        </w:r>
        <w:r>
          <w:rPr>
            <w:noProof/>
            <w:webHidden/>
          </w:rPr>
          <w:instrText xml:space="preserve"> PAGEREF _Toc436120456 \h </w:instrText>
        </w:r>
        <w:r>
          <w:rPr>
            <w:noProof/>
            <w:webHidden/>
          </w:rPr>
        </w:r>
        <w:r>
          <w:rPr>
            <w:noProof/>
            <w:webHidden/>
          </w:rPr>
          <w:fldChar w:fldCharType="separate"/>
        </w:r>
        <w:r>
          <w:rPr>
            <w:noProof/>
            <w:webHidden/>
          </w:rPr>
          <w:t>26</w:t>
        </w:r>
        <w:r>
          <w:rPr>
            <w:noProof/>
            <w:webHidden/>
          </w:rPr>
          <w:fldChar w:fldCharType="end"/>
        </w:r>
      </w:hyperlink>
    </w:p>
    <w:p w14:paraId="1D247FE7" w14:textId="32347EBE" w:rsidR="00BA2D59" w:rsidRDefault="00BA2D59">
      <w:pPr>
        <w:pStyle w:val="TOC1"/>
        <w:tabs>
          <w:tab w:val="right" w:leader="dot" w:pos="5030"/>
        </w:tabs>
        <w:rPr>
          <w:rFonts w:eastAsiaTheme="minorEastAsia"/>
          <w:b w:val="0"/>
          <w:caps w:val="0"/>
          <w:noProof/>
          <w:sz w:val="22"/>
          <w:lang w:val="en-US" w:eastAsia="en-US" w:bidi="ar-SA"/>
        </w:rPr>
      </w:pPr>
      <w:hyperlink w:anchor="_Toc436120457" w:history="1">
        <w:r w:rsidRPr="009745FC">
          <w:rPr>
            <w:rStyle w:val="Hyperlink"/>
            <w:noProof/>
          </w:rPr>
          <w:t>Allegato 1 – Comunicazioni</w:t>
        </w:r>
        <w:r>
          <w:rPr>
            <w:noProof/>
            <w:webHidden/>
          </w:rPr>
          <w:tab/>
        </w:r>
        <w:r>
          <w:rPr>
            <w:noProof/>
            <w:webHidden/>
          </w:rPr>
          <w:fldChar w:fldCharType="begin"/>
        </w:r>
        <w:r>
          <w:rPr>
            <w:noProof/>
            <w:webHidden/>
          </w:rPr>
          <w:instrText xml:space="preserve"> PAGEREF _Toc436120457 \h </w:instrText>
        </w:r>
        <w:r>
          <w:rPr>
            <w:noProof/>
            <w:webHidden/>
          </w:rPr>
        </w:r>
        <w:r>
          <w:rPr>
            <w:noProof/>
            <w:webHidden/>
          </w:rPr>
          <w:fldChar w:fldCharType="separate"/>
        </w:r>
        <w:r>
          <w:rPr>
            <w:noProof/>
            <w:webHidden/>
          </w:rPr>
          <w:t>27</w:t>
        </w:r>
        <w:r>
          <w:rPr>
            <w:noProof/>
            <w:webHidden/>
          </w:rPr>
          <w:fldChar w:fldCharType="end"/>
        </w:r>
      </w:hyperlink>
    </w:p>
    <w:p w14:paraId="1C4B83E8" w14:textId="33D9818C" w:rsidR="00BA2D59" w:rsidRDefault="00BA2D59">
      <w:pPr>
        <w:pStyle w:val="TOC3"/>
        <w:tabs>
          <w:tab w:val="right" w:leader="dot" w:pos="5030"/>
        </w:tabs>
        <w:rPr>
          <w:rFonts w:eastAsiaTheme="minorEastAsia"/>
          <w:smallCaps w:val="0"/>
          <w:noProof/>
          <w:sz w:val="22"/>
          <w:lang w:val="en-US" w:eastAsia="en-US" w:bidi="ar-SA"/>
        </w:rPr>
      </w:pPr>
      <w:hyperlink w:anchor="_Toc436120458" w:history="1">
        <w:r w:rsidRPr="009745FC">
          <w:rPr>
            <w:rStyle w:val="Hyperlink"/>
            <w:noProof/>
          </w:rPr>
          <w:t>Bing Maps</w:t>
        </w:r>
        <w:r>
          <w:rPr>
            <w:noProof/>
            <w:webHidden/>
          </w:rPr>
          <w:tab/>
        </w:r>
        <w:r>
          <w:rPr>
            <w:noProof/>
            <w:webHidden/>
          </w:rPr>
          <w:fldChar w:fldCharType="begin"/>
        </w:r>
        <w:r>
          <w:rPr>
            <w:noProof/>
            <w:webHidden/>
          </w:rPr>
          <w:instrText xml:space="preserve"> PAGEREF _Toc436120458 \h </w:instrText>
        </w:r>
        <w:r>
          <w:rPr>
            <w:noProof/>
            <w:webHidden/>
          </w:rPr>
        </w:r>
        <w:r>
          <w:rPr>
            <w:noProof/>
            <w:webHidden/>
          </w:rPr>
          <w:fldChar w:fldCharType="separate"/>
        </w:r>
        <w:r>
          <w:rPr>
            <w:noProof/>
            <w:webHidden/>
          </w:rPr>
          <w:t>27</w:t>
        </w:r>
        <w:r>
          <w:rPr>
            <w:noProof/>
            <w:webHidden/>
          </w:rPr>
          <w:fldChar w:fldCharType="end"/>
        </w:r>
      </w:hyperlink>
    </w:p>
    <w:p w14:paraId="18101D98" w14:textId="6757507C" w:rsidR="00BA2D59" w:rsidRDefault="00BA2D59">
      <w:pPr>
        <w:pStyle w:val="TOC3"/>
        <w:tabs>
          <w:tab w:val="right" w:leader="dot" w:pos="5030"/>
        </w:tabs>
        <w:rPr>
          <w:rFonts w:eastAsiaTheme="minorEastAsia"/>
          <w:smallCaps w:val="0"/>
          <w:noProof/>
          <w:sz w:val="22"/>
          <w:lang w:val="en-US" w:eastAsia="en-US" w:bidi="ar-SA"/>
        </w:rPr>
      </w:pPr>
      <w:hyperlink w:anchor="_Toc436120459" w:history="1">
        <w:r w:rsidRPr="009745FC">
          <w:rPr>
            <w:rStyle w:val="Hyperlink"/>
            <w:noProof/>
          </w:rPr>
          <w:t>Servizi Professionali</w:t>
        </w:r>
        <w:r>
          <w:rPr>
            <w:noProof/>
            <w:webHidden/>
          </w:rPr>
          <w:tab/>
        </w:r>
        <w:r>
          <w:rPr>
            <w:noProof/>
            <w:webHidden/>
          </w:rPr>
          <w:fldChar w:fldCharType="begin"/>
        </w:r>
        <w:r>
          <w:rPr>
            <w:noProof/>
            <w:webHidden/>
          </w:rPr>
          <w:instrText xml:space="preserve"> PAGEREF _Toc436120459 \h </w:instrText>
        </w:r>
        <w:r>
          <w:rPr>
            <w:noProof/>
            <w:webHidden/>
          </w:rPr>
        </w:r>
        <w:r>
          <w:rPr>
            <w:noProof/>
            <w:webHidden/>
          </w:rPr>
          <w:fldChar w:fldCharType="separate"/>
        </w:r>
        <w:r>
          <w:rPr>
            <w:noProof/>
            <w:webHidden/>
          </w:rPr>
          <w:t>27</w:t>
        </w:r>
        <w:r>
          <w:rPr>
            <w:noProof/>
            <w:webHidden/>
          </w:rPr>
          <w:fldChar w:fldCharType="end"/>
        </w:r>
      </w:hyperlink>
    </w:p>
    <w:p w14:paraId="3D4C208B" w14:textId="20763091" w:rsidR="00BA2D59" w:rsidRDefault="00BA2D59">
      <w:pPr>
        <w:pStyle w:val="TOC3"/>
        <w:tabs>
          <w:tab w:val="right" w:leader="dot" w:pos="5030"/>
        </w:tabs>
        <w:rPr>
          <w:rFonts w:eastAsiaTheme="minorEastAsia"/>
          <w:smallCaps w:val="0"/>
          <w:noProof/>
          <w:sz w:val="22"/>
          <w:lang w:val="en-US" w:eastAsia="en-US" w:bidi="ar-SA"/>
        </w:rPr>
      </w:pPr>
      <w:hyperlink w:anchor="_Toc436120460" w:history="1">
        <w:r w:rsidRPr="009745FC">
          <w:rPr>
            <w:rStyle w:val="Hyperlink"/>
            <w:noProof/>
          </w:rPr>
          <w:t>Comunicazione relativa agli Standard Video H.264/AVC, VC-1, MPEG-4 e MPEG-2</w:t>
        </w:r>
        <w:r>
          <w:rPr>
            <w:noProof/>
            <w:webHidden/>
          </w:rPr>
          <w:tab/>
        </w:r>
        <w:r>
          <w:rPr>
            <w:noProof/>
            <w:webHidden/>
          </w:rPr>
          <w:fldChar w:fldCharType="begin"/>
        </w:r>
        <w:r>
          <w:rPr>
            <w:noProof/>
            <w:webHidden/>
          </w:rPr>
          <w:instrText xml:space="preserve"> PAGEREF _Toc436120460 \h </w:instrText>
        </w:r>
        <w:r>
          <w:rPr>
            <w:noProof/>
            <w:webHidden/>
          </w:rPr>
        </w:r>
        <w:r>
          <w:rPr>
            <w:noProof/>
            <w:webHidden/>
          </w:rPr>
          <w:fldChar w:fldCharType="separate"/>
        </w:r>
        <w:r>
          <w:rPr>
            <w:noProof/>
            <w:webHidden/>
          </w:rPr>
          <w:t>28</w:t>
        </w:r>
        <w:r>
          <w:rPr>
            <w:noProof/>
            <w:webHidden/>
          </w:rPr>
          <w:fldChar w:fldCharType="end"/>
        </w:r>
      </w:hyperlink>
    </w:p>
    <w:p w14:paraId="2C89438C" w14:textId="45362E2A" w:rsidR="00BA2D59" w:rsidRDefault="00BA2D59">
      <w:pPr>
        <w:pStyle w:val="TOC1"/>
        <w:tabs>
          <w:tab w:val="right" w:leader="dot" w:pos="5030"/>
        </w:tabs>
        <w:rPr>
          <w:rFonts w:eastAsiaTheme="minorEastAsia"/>
          <w:b w:val="0"/>
          <w:caps w:val="0"/>
          <w:noProof/>
          <w:sz w:val="22"/>
          <w:lang w:val="en-US" w:eastAsia="en-US" w:bidi="ar-SA"/>
        </w:rPr>
      </w:pPr>
      <w:hyperlink w:anchor="_Toc436120461" w:history="1">
        <w:r w:rsidRPr="009745FC">
          <w:rPr>
            <w:rStyle w:val="Hyperlink"/>
            <w:noProof/>
          </w:rPr>
          <w:t>Allegato 2 - Suite di Licenze “Subscription”</w:t>
        </w:r>
        <w:r>
          <w:rPr>
            <w:noProof/>
            <w:webHidden/>
          </w:rPr>
          <w:tab/>
        </w:r>
        <w:r>
          <w:rPr>
            <w:noProof/>
            <w:webHidden/>
          </w:rPr>
          <w:fldChar w:fldCharType="begin"/>
        </w:r>
        <w:r>
          <w:rPr>
            <w:noProof/>
            <w:webHidden/>
          </w:rPr>
          <w:instrText xml:space="preserve"> PAGEREF _Toc436120461 \h </w:instrText>
        </w:r>
        <w:r>
          <w:rPr>
            <w:noProof/>
            <w:webHidden/>
          </w:rPr>
        </w:r>
        <w:r>
          <w:rPr>
            <w:noProof/>
            <w:webHidden/>
          </w:rPr>
          <w:fldChar w:fldCharType="separate"/>
        </w:r>
        <w:r>
          <w:rPr>
            <w:noProof/>
            <w:webHidden/>
          </w:rPr>
          <w:t>29</w:t>
        </w:r>
        <w:r>
          <w:rPr>
            <w:noProof/>
            <w:webHidden/>
          </w:rPr>
          <w:fldChar w:fldCharType="end"/>
        </w:r>
      </w:hyperlink>
    </w:p>
    <w:p w14:paraId="28F11D8A" w14:textId="03E06D42" w:rsidR="00BA2D59" w:rsidRDefault="00BA2D59">
      <w:pPr>
        <w:pStyle w:val="TOC1"/>
        <w:tabs>
          <w:tab w:val="right" w:leader="dot" w:pos="5030"/>
        </w:tabs>
        <w:rPr>
          <w:rFonts w:eastAsiaTheme="minorEastAsia"/>
          <w:b w:val="0"/>
          <w:caps w:val="0"/>
          <w:noProof/>
          <w:sz w:val="22"/>
          <w:lang w:val="en-US" w:eastAsia="en-US" w:bidi="ar-SA"/>
        </w:rPr>
      </w:pPr>
      <w:hyperlink w:anchor="_Toc436120462" w:history="1">
        <w:r w:rsidRPr="009745FC">
          <w:rPr>
            <w:rStyle w:val="Hyperlink"/>
            <w:noProof/>
          </w:rPr>
          <w:t>Allegato 3 – Condizioni Contrattuali Standard (Responsabili del trattamento)</w:t>
        </w:r>
        <w:r>
          <w:rPr>
            <w:noProof/>
            <w:webHidden/>
          </w:rPr>
          <w:tab/>
        </w:r>
        <w:r>
          <w:rPr>
            <w:noProof/>
            <w:webHidden/>
          </w:rPr>
          <w:fldChar w:fldCharType="begin"/>
        </w:r>
        <w:r>
          <w:rPr>
            <w:noProof/>
            <w:webHidden/>
          </w:rPr>
          <w:instrText xml:space="preserve"> PAGEREF _Toc436120462 \h </w:instrText>
        </w:r>
        <w:r>
          <w:rPr>
            <w:noProof/>
            <w:webHidden/>
          </w:rPr>
        </w:r>
        <w:r>
          <w:rPr>
            <w:noProof/>
            <w:webHidden/>
          </w:rPr>
          <w:fldChar w:fldCharType="separate"/>
        </w:r>
        <w:r>
          <w:rPr>
            <w:noProof/>
            <w:webHidden/>
          </w:rPr>
          <w:t>31</w:t>
        </w:r>
        <w:r>
          <w:rPr>
            <w:noProof/>
            <w:webHidden/>
          </w:rPr>
          <w:fldChar w:fldCharType="end"/>
        </w:r>
      </w:hyperlink>
    </w:p>
    <w:p w14:paraId="092C9288" w14:textId="33E0E6C6"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36120385"/>
      <w:r>
        <w:t>Introduzione</w:t>
      </w:r>
      <w:bookmarkEnd w:id="3"/>
      <w:bookmarkEnd w:id="4"/>
    </w:p>
    <w:p w14:paraId="7E3AAC87" w14:textId="1C01A0A5" w:rsidR="003F6CEE" w:rsidRPr="00690C65" w:rsidRDefault="003C35CD" w:rsidP="00366C8E">
      <w:pPr>
        <w:pStyle w:val="ProductList-Body"/>
        <w:spacing w:after="120"/>
      </w:pPr>
      <w:r>
        <w:t>A decorrere dal 1° luglio 2014, le presenti Condizioni dei Servizi Online sostituiranno i Diritti di Utilizzo dei Servizi Online. Le Condizioni dei Servizi Online contengono le condizioni applicabili all’utilizzo dei Servizi Online da parte della Società. L’utilizzo di Prodotti Non Microsoft (come di seguito definiti) e di altri prodotti e servizi Microsoft da parte della Società è disciplinato da condizioni distinte, che includono condizioni relative al diritto alla protezione dei dati personali e alla sicurezza diverse.</w:t>
      </w:r>
    </w:p>
    <w:p w14:paraId="03BB023E" w14:textId="057C8C39" w:rsidR="004D27A6" w:rsidRPr="00690C65" w:rsidRDefault="003F6CEE" w:rsidP="003F6CEE">
      <w:pPr>
        <w:pStyle w:val="ProductList-Body"/>
      </w:pPr>
      <w:r>
        <w:t xml:space="preserve">La maggior parte dei Servizi Online prevede un Contratto di Servizio (SLA, Service Level Agreement). Per ulteriori informazioni sui Contratti di Servizio dei Servizi Online fare riferimento al sito </w:t>
      </w:r>
      <w:hyperlink r:id="rId18" w:history="1">
        <w:r>
          <w:rPr>
            <w:rStyle w:val="Hyperlink"/>
          </w:rPr>
          <w:t>http://microsoft.com/licensing/contracts</w:t>
        </w:r>
      </w:hyperlink>
      <w:r>
        <w:t>.</w:t>
      </w:r>
    </w:p>
    <w:p w14:paraId="3851ACB0" w14:textId="77777777" w:rsidR="004D27A6" w:rsidRPr="00D2470A" w:rsidRDefault="004D27A6" w:rsidP="00A914BF">
      <w:pPr>
        <w:pStyle w:val="ProductList-Body"/>
        <w:rPr>
          <w:sz w:val="17"/>
          <w:szCs w:val="17"/>
        </w:rPr>
      </w:pPr>
    </w:p>
    <w:p w14:paraId="6B8E8625" w14:textId="79341D70" w:rsidR="004D27A6" w:rsidRPr="00690C65" w:rsidRDefault="003F6CEE" w:rsidP="00B31F55">
      <w:pPr>
        <w:pStyle w:val="ProductList-Offering1Heading"/>
      </w:pPr>
      <w:bookmarkStart w:id="5" w:name="_Toc436120386"/>
      <w:r>
        <w:t xml:space="preserve">Versioni </w:t>
      </w:r>
      <w:r w:rsidRPr="00B31F55">
        <w:t>precedenti</w:t>
      </w:r>
      <w:bookmarkEnd w:id="5"/>
    </w:p>
    <w:p w14:paraId="2A9D9754" w14:textId="487D7DCC" w:rsidR="004D27A6" w:rsidRPr="00690C65" w:rsidRDefault="003F6CEE" w:rsidP="00A914BF">
      <w:pPr>
        <w:pStyle w:val="ProductList-Body"/>
      </w:pPr>
      <w:r>
        <w:t xml:space="preserve">Le Condizioni dei Servizi Online definiscono le condizioni attualmente applicabili ai Servizi Online. Per le versioni precedenti la Società può fare riferimento al sito </w:t>
      </w:r>
      <w:hyperlink r:id="rId19" w:history="1">
        <w:r>
          <w:rPr>
            <w:rStyle w:val="Hyperlink"/>
          </w:rPr>
          <w:t>http://go.microsoft.com/?linkid=9840733</w:t>
        </w:r>
      </w:hyperlink>
      <w:r>
        <w:t xml:space="preserve"> o contattare il rivenditore o l’Account Manager designato da Microsoft.</w:t>
      </w:r>
    </w:p>
    <w:p w14:paraId="0E33A2B4" w14:textId="77777777" w:rsidR="003F6CEE" w:rsidRPr="00D2470A" w:rsidRDefault="003F6CEE" w:rsidP="00A914BF">
      <w:pPr>
        <w:pStyle w:val="ProductList-Body"/>
        <w:rPr>
          <w:sz w:val="17"/>
          <w:szCs w:val="17"/>
        </w:rPr>
      </w:pPr>
    </w:p>
    <w:p w14:paraId="6B8A29BF" w14:textId="77777777" w:rsidR="00E9419F" w:rsidRDefault="00E9419F" w:rsidP="00B31F55">
      <w:pPr>
        <w:pStyle w:val="ProductList-Offering1Heading"/>
      </w:pPr>
      <w:bookmarkStart w:id="6" w:name="_Toc417892041"/>
      <w:bookmarkStart w:id="7" w:name="_Toc412644871"/>
      <w:bookmarkStart w:id="8" w:name="_Toc378147615"/>
      <w:bookmarkStart w:id="9" w:name="_Toc378151517"/>
      <w:bookmarkStart w:id="10" w:name="_Toc379797094"/>
      <w:bookmarkStart w:id="11" w:name="_Toc380513120"/>
      <w:bookmarkStart w:id="12" w:name="_Toc380655159"/>
      <w:bookmarkStart w:id="13" w:name="_Toc383415077"/>
      <w:bookmarkStart w:id="14" w:name="_Toc436120387"/>
      <w:r>
        <w:t>Chiarimenti e Riepilogo delle Modifiche Apportate</w:t>
      </w:r>
      <w:bookmarkEnd w:id="6"/>
      <w:bookmarkEnd w:id="7"/>
      <w:bookmarkEnd w:id="14"/>
    </w:p>
    <w:tbl>
      <w:tblPr>
        <w:tblStyle w:val="TableGrid"/>
        <w:tblW w:w="0" w:type="auto"/>
        <w:tblInd w:w="108" w:type="dxa"/>
        <w:tblLook w:val="04A0" w:firstRow="1" w:lastRow="0" w:firstColumn="1" w:lastColumn="0" w:noHBand="0" w:noVBand="1"/>
      </w:tblPr>
      <w:tblGrid>
        <w:gridCol w:w="5342"/>
        <w:gridCol w:w="5340"/>
      </w:tblGrid>
      <w:tr w:rsidR="00E9419F" w:rsidRPr="00AD6DB4" w14:paraId="26E9518A" w14:textId="77777777" w:rsidTr="00E9419F">
        <w:trPr>
          <w:tblHeader/>
        </w:trPr>
        <w:tc>
          <w:tcPr>
            <w:tcW w:w="5400" w:type="dxa"/>
            <w:shd w:val="clear" w:color="auto" w:fill="0072C6"/>
          </w:tcPr>
          <w:p w14:paraId="2E706439" w14:textId="77777777" w:rsidR="00E9419F" w:rsidRPr="00AD6DB4" w:rsidRDefault="00E9419F" w:rsidP="00ED5D67">
            <w:pPr>
              <w:pStyle w:val="ProductList-Body"/>
              <w:spacing w:before="20" w:after="20"/>
              <w:rPr>
                <w:color w:val="FFFFFF" w:themeColor="background1"/>
              </w:rPr>
            </w:pPr>
            <w:r>
              <w:rPr>
                <w:color w:val="FFFFFF" w:themeColor="background1"/>
              </w:rPr>
              <w:t>Aggiunte</w:t>
            </w:r>
          </w:p>
        </w:tc>
        <w:tc>
          <w:tcPr>
            <w:tcW w:w="5400" w:type="dxa"/>
            <w:shd w:val="clear" w:color="auto" w:fill="0072C6"/>
          </w:tcPr>
          <w:p w14:paraId="28C19E79" w14:textId="77777777" w:rsidR="00E9419F" w:rsidRPr="00AD6DB4" w:rsidRDefault="00E9419F" w:rsidP="00ED5D67">
            <w:pPr>
              <w:pStyle w:val="ProductList-Body"/>
              <w:spacing w:before="20" w:after="20"/>
              <w:rPr>
                <w:color w:val="FFFFFF" w:themeColor="background1"/>
              </w:rPr>
            </w:pPr>
            <w:r>
              <w:rPr>
                <w:color w:val="FFFFFF" w:themeColor="background1"/>
              </w:rPr>
              <w:t>Eliminazioni</w:t>
            </w:r>
          </w:p>
        </w:tc>
      </w:tr>
      <w:tr w:rsidR="0045535A" w14:paraId="4C978895" w14:textId="77777777" w:rsidTr="00E9419F">
        <w:tc>
          <w:tcPr>
            <w:tcW w:w="5400" w:type="dxa"/>
          </w:tcPr>
          <w:p w14:paraId="5FE9DCD8" w14:textId="647BE01E" w:rsidR="0045535A" w:rsidRDefault="0045535A" w:rsidP="0045535A">
            <w:pPr>
              <w:pStyle w:val="ProductList-Body"/>
            </w:pPr>
            <w:r>
              <w:t>Microsoft Dynamics Employee Self Service</w:t>
            </w:r>
          </w:p>
        </w:tc>
        <w:tc>
          <w:tcPr>
            <w:tcW w:w="5400" w:type="dxa"/>
          </w:tcPr>
          <w:p w14:paraId="29CA2FC6" w14:textId="77777777" w:rsidR="0045535A" w:rsidRPr="0080135B" w:rsidRDefault="0045535A" w:rsidP="0045535A">
            <w:pPr>
              <w:pStyle w:val="ProductList-Body"/>
            </w:pPr>
          </w:p>
        </w:tc>
      </w:tr>
      <w:tr w:rsidR="0045535A" w14:paraId="14BA6DEF" w14:textId="77777777" w:rsidTr="00E9419F">
        <w:tc>
          <w:tcPr>
            <w:tcW w:w="5400" w:type="dxa"/>
          </w:tcPr>
          <w:p w14:paraId="4918FE3E" w14:textId="7F51D5BB" w:rsidR="0045535A" w:rsidRDefault="0045535A" w:rsidP="0045535A">
            <w:pPr>
              <w:pStyle w:val="ProductList-Body"/>
            </w:pPr>
            <w:r>
              <w:t>Office 365 Delve Analytics</w:t>
            </w:r>
          </w:p>
        </w:tc>
        <w:tc>
          <w:tcPr>
            <w:tcW w:w="5400" w:type="dxa"/>
          </w:tcPr>
          <w:p w14:paraId="5EDE644B" w14:textId="77777777" w:rsidR="0045535A" w:rsidRPr="0080135B" w:rsidRDefault="0045535A" w:rsidP="0045535A">
            <w:pPr>
              <w:pStyle w:val="ProductList-Body"/>
            </w:pPr>
          </w:p>
        </w:tc>
      </w:tr>
      <w:tr w:rsidR="0045535A" w14:paraId="30988E4C" w14:textId="77777777" w:rsidTr="00E9419F">
        <w:tc>
          <w:tcPr>
            <w:tcW w:w="5400" w:type="dxa"/>
          </w:tcPr>
          <w:p w14:paraId="50330BB1" w14:textId="26CB4EC3" w:rsidR="0045535A" w:rsidRDefault="00BA2D59" w:rsidP="0045535A">
            <w:pPr>
              <w:pStyle w:val="ProductList-Body"/>
            </w:pPr>
            <w:r w:rsidRPr="00BA2D59">
              <w:t>Office 365 Advanced eDiscovery</w:t>
            </w:r>
          </w:p>
        </w:tc>
        <w:tc>
          <w:tcPr>
            <w:tcW w:w="5400" w:type="dxa"/>
          </w:tcPr>
          <w:p w14:paraId="51547851" w14:textId="77777777" w:rsidR="0045535A" w:rsidRPr="0080135B" w:rsidRDefault="0045535A" w:rsidP="0045535A">
            <w:pPr>
              <w:pStyle w:val="ProductList-Body"/>
            </w:pPr>
          </w:p>
        </w:tc>
      </w:tr>
      <w:tr w:rsidR="0045535A" w14:paraId="6FD67CEA" w14:textId="77777777" w:rsidTr="00E9419F">
        <w:tc>
          <w:tcPr>
            <w:tcW w:w="5400" w:type="dxa"/>
          </w:tcPr>
          <w:p w14:paraId="31450E6F" w14:textId="5CD73607" w:rsidR="0045535A" w:rsidRDefault="0045535A" w:rsidP="0045535A">
            <w:pPr>
              <w:pStyle w:val="ProductList-Body"/>
            </w:pPr>
            <w:r>
              <w:t>Skype for Business Online Cloud PBX</w:t>
            </w:r>
          </w:p>
        </w:tc>
        <w:tc>
          <w:tcPr>
            <w:tcW w:w="5400" w:type="dxa"/>
          </w:tcPr>
          <w:p w14:paraId="4147856D" w14:textId="77777777" w:rsidR="0045535A" w:rsidRPr="0080135B" w:rsidRDefault="0045535A" w:rsidP="0045535A">
            <w:pPr>
              <w:pStyle w:val="ProductList-Body"/>
            </w:pPr>
          </w:p>
        </w:tc>
      </w:tr>
      <w:tr w:rsidR="0045535A" w14:paraId="24A2ADF2" w14:textId="77777777" w:rsidTr="00E9419F">
        <w:tc>
          <w:tcPr>
            <w:tcW w:w="5400" w:type="dxa"/>
          </w:tcPr>
          <w:p w14:paraId="60B0CA1D" w14:textId="47409DA2" w:rsidR="0045535A" w:rsidRDefault="0045535A" w:rsidP="0045535A">
            <w:pPr>
              <w:pStyle w:val="ProductList-Body"/>
            </w:pPr>
            <w:r>
              <w:t>Skype for Business Online PSTN Calling</w:t>
            </w:r>
          </w:p>
        </w:tc>
        <w:tc>
          <w:tcPr>
            <w:tcW w:w="5400" w:type="dxa"/>
          </w:tcPr>
          <w:p w14:paraId="79469A84" w14:textId="77777777" w:rsidR="0045535A" w:rsidRPr="0080135B" w:rsidRDefault="0045535A" w:rsidP="0045535A">
            <w:pPr>
              <w:pStyle w:val="ProductList-Body"/>
            </w:pPr>
          </w:p>
        </w:tc>
      </w:tr>
      <w:tr w:rsidR="0045535A" w14:paraId="60DFC8B7" w14:textId="77777777" w:rsidTr="00E9419F">
        <w:tc>
          <w:tcPr>
            <w:tcW w:w="5400" w:type="dxa"/>
          </w:tcPr>
          <w:p w14:paraId="43C0B039" w14:textId="14EC3528" w:rsidR="0045535A" w:rsidRDefault="0045535A" w:rsidP="0045535A">
            <w:pPr>
              <w:pStyle w:val="ProductList-Body"/>
            </w:pPr>
            <w:r>
              <w:t>Skype for Business Online PSTN Conferencing</w:t>
            </w:r>
          </w:p>
        </w:tc>
        <w:tc>
          <w:tcPr>
            <w:tcW w:w="5400" w:type="dxa"/>
          </w:tcPr>
          <w:p w14:paraId="52354689" w14:textId="77777777" w:rsidR="0045535A" w:rsidRPr="0080135B" w:rsidRDefault="0045535A" w:rsidP="0045535A">
            <w:pPr>
              <w:pStyle w:val="ProductList-Body"/>
            </w:pPr>
          </w:p>
        </w:tc>
      </w:tr>
    </w:tbl>
    <w:p w14:paraId="6C5FAB2C" w14:textId="77777777" w:rsidR="00E9419F" w:rsidRPr="00862C50" w:rsidRDefault="00E9419F" w:rsidP="00E9419F">
      <w:pPr>
        <w:pStyle w:val="ProductList-Body"/>
      </w:pPr>
    </w:p>
    <w:p w14:paraId="04344E6C" w14:textId="77777777" w:rsidR="0045535A" w:rsidRPr="00772013" w:rsidRDefault="0045535A" w:rsidP="0045535A">
      <w:pPr>
        <w:pStyle w:val="ProductList-Body"/>
        <w:tabs>
          <w:tab w:val="left" w:pos="360"/>
        </w:tabs>
        <w:rPr>
          <w:b/>
          <w:color w:val="00188F"/>
        </w:rPr>
      </w:pPr>
      <w:bookmarkStart w:id="15" w:name="_Toc431459486"/>
      <w:r>
        <w:rPr>
          <w:b/>
          <w:color w:val="00188F"/>
        </w:rPr>
        <w:t>Condizioni relative al Diritto alla Protezione dei Dati Personali e alla Sicurezza</w:t>
      </w:r>
      <w:bookmarkEnd w:id="15"/>
    </w:p>
    <w:p w14:paraId="65B12AEC" w14:textId="35C90E5D" w:rsidR="0045535A" w:rsidRDefault="003503A1" w:rsidP="0045535A">
      <w:pPr>
        <w:pStyle w:val="ProductList-Body"/>
      </w:pPr>
      <w:hyperlink w:anchor="DataProcessingTerms" w:history="1">
        <w:r w:rsidR="0045535A" w:rsidRPr="0045535A">
          <w:rPr>
            <w:rStyle w:val="Hyperlink"/>
          </w:rPr>
          <w:t>Condizioni per l’Elaborazione dei Dati</w:t>
        </w:r>
      </w:hyperlink>
      <w:r w:rsidR="0045535A">
        <w:t>: la definizione di Servizi Office 365 è stata aggiornata per includere componenti dei Servizi PSTN che operano al di fuori del controllo di Microsoft e la Posizione dei Dati della Società a Riposo per i Servizi Office 365 è stata aggiornata per includere Australia, Giappone e India.</w:t>
      </w:r>
    </w:p>
    <w:p w14:paraId="58C88795" w14:textId="77777777" w:rsidR="0045535A" w:rsidRDefault="0045535A" w:rsidP="0045535A">
      <w:pPr>
        <w:pStyle w:val="ProductList-Body"/>
      </w:pPr>
    </w:p>
    <w:p w14:paraId="200655E4" w14:textId="77777777" w:rsidR="0045535A" w:rsidRDefault="0045535A" w:rsidP="0045535A">
      <w:pPr>
        <w:pStyle w:val="ProductList-Body"/>
        <w:tabs>
          <w:tab w:val="left" w:pos="360"/>
        </w:tabs>
        <w:rPr>
          <w:b/>
          <w:color w:val="00188F"/>
        </w:rPr>
      </w:pPr>
      <w:r>
        <w:rPr>
          <w:b/>
          <w:color w:val="00188F"/>
        </w:rPr>
        <w:t>Servizi Online</w:t>
      </w:r>
    </w:p>
    <w:p w14:paraId="2E19E1D9" w14:textId="0293984E" w:rsidR="0045535A" w:rsidRDefault="003503A1" w:rsidP="0045535A">
      <w:pPr>
        <w:pStyle w:val="ProductList-Body"/>
        <w:tabs>
          <w:tab w:val="left" w:pos="360"/>
        </w:tabs>
        <w:rPr>
          <w:b/>
          <w:color w:val="00188F"/>
        </w:rPr>
      </w:pPr>
      <w:hyperlink w:anchor="AzureRightsManagement" w:history="1">
        <w:r w:rsidR="0045535A">
          <w:rPr>
            <w:rStyle w:val="Hyperlink"/>
          </w:rPr>
          <w:t>Azure Rights Management</w:t>
        </w:r>
      </w:hyperlink>
      <w:r w:rsidR="0045535A">
        <w:t>: è stata aggiunta la comunicazione relativa a Bing Maps e si applica all’utilizzo di Azure Rights Management.</w:t>
      </w:r>
    </w:p>
    <w:p w14:paraId="31FA0964" w14:textId="4F626006" w:rsidR="0045535A" w:rsidRDefault="003503A1" w:rsidP="0045535A">
      <w:pPr>
        <w:pStyle w:val="ProductList-Body"/>
        <w:tabs>
          <w:tab w:val="left" w:pos="360"/>
        </w:tabs>
        <w:rPr>
          <w:color w:val="000000" w:themeColor="text1"/>
        </w:rPr>
      </w:pPr>
      <w:hyperlink w:anchor="MicrosoftDynamicsMarketing" w:history="1">
        <w:r w:rsidR="0045535A">
          <w:rPr>
            <w:rStyle w:val="Hyperlink"/>
          </w:rPr>
          <w:t>Microsoft Dynamics Marketing</w:t>
        </w:r>
      </w:hyperlink>
      <w:r w:rsidR="0045535A">
        <w:rPr>
          <w:color w:val="000000" w:themeColor="text1"/>
        </w:rPr>
        <w:t>: è stato aggiunto l’Articolo Messaggi di Testo da Dispositivi Mobili a Microsoft Dynamics Marketing.</w:t>
      </w:r>
    </w:p>
    <w:p w14:paraId="604706B6" w14:textId="77777777" w:rsidR="0045535A" w:rsidRDefault="0045535A" w:rsidP="0045535A">
      <w:pPr>
        <w:pStyle w:val="ProductList-Body"/>
        <w:tabs>
          <w:tab w:val="left" w:pos="360"/>
        </w:tabs>
        <w:rPr>
          <w:color w:val="000000" w:themeColor="text1"/>
        </w:rPr>
      </w:pPr>
    </w:p>
    <w:p w14:paraId="1FD9559A" w14:textId="77777777" w:rsidR="0045535A" w:rsidRDefault="0045535A" w:rsidP="0045535A">
      <w:pPr>
        <w:pStyle w:val="ProductList-Body"/>
        <w:tabs>
          <w:tab w:val="left" w:pos="360"/>
        </w:tabs>
        <w:rPr>
          <w:b/>
          <w:color w:val="00188F"/>
        </w:rPr>
      </w:pPr>
      <w:r>
        <w:rPr>
          <w:b/>
          <w:color w:val="00188F"/>
        </w:rPr>
        <w:t>Allegati</w:t>
      </w:r>
    </w:p>
    <w:p w14:paraId="6FB5B47B" w14:textId="1C5377BB" w:rsidR="0045535A" w:rsidRPr="00C343F6" w:rsidRDefault="003503A1" w:rsidP="0045535A">
      <w:pPr>
        <w:pStyle w:val="ProductList-Body"/>
        <w:tabs>
          <w:tab w:val="left" w:pos="360"/>
        </w:tabs>
      </w:pPr>
      <w:hyperlink w:anchor="Attachment2" w:history="1">
        <w:r w:rsidR="0045535A">
          <w:rPr>
            <w:rStyle w:val="Hyperlink"/>
          </w:rPr>
          <w:t>Allegato 2 - Suite di Licenze “Subscription”</w:t>
        </w:r>
      </w:hyperlink>
      <w:r w:rsidR="0045535A">
        <w:t xml:space="preserve">: sono state aggiunte nuove colonne per Office 365 Enterprise E5 e Office 365 Government E5. Nuove colonne sono state aggiunte anche per Advanced Threat Protection, Office 365 Customer Lockbox, Office 365 Delve Analytics, </w:t>
      </w:r>
      <w:r w:rsidR="00BA2D59" w:rsidRPr="00BA2D59">
        <w:t>Office 365 Advanced eDiscovery</w:t>
      </w:r>
      <w:r w:rsidR="0045535A">
        <w:t>, Power BI Pro e Skype for Business Online Cloud PBX.</w:t>
      </w:r>
    </w:p>
    <w:p w14:paraId="47AA1E24" w14:textId="77777777" w:rsidR="0045535A" w:rsidRPr="00585A48" w:rsidRDefault="003503A1" w:rsidP="0045535A">
      <w:pPr>
        <w:pStyle w:val="ProductList-Body"/>
        <w:shd w:val="clear" w:color="auto" w:fill="A6A6A6" w:themeFill="background1" w:themeFillShade="A6"/>
        <w:spacing w:before="120" w:after="240"/>
        <w:jc w:val="right"/>
        <w:rPr>
          <w:sz w:val="16"/>
          <w:szCs w:val="16"/>
        </w:rPr>
      </w:pPr>
      <w:hyperlink w:anchor="TableofContents" w:history="1">
        <w:r w:rsidR="0045535A">
          <w:rPr>
            <w:rStyle w:val="Hyperlink"/>
            <w:sz w:val="16"/>
            <w:szCs w:val="16"/>
          </w:rPr>
          <w:t>Sommario</w:t>
        </w:r>
      </w:hyperlink>
      <w:r w:rsidR="0045535A">
        <w:rPr>
          <w:sz w:val="16"/>
          <w:szCs w:val="16"/>
        </w:rPr>
        <w:t xml:space="preserve"> / </w:t>
      </w:r>
      <w:hyperlink w:anchor="GeneralTerms" w:history="1">
        <w:r w:rsidR="0045535A">
          <w:rPr>
            <w:rStyle w:val="Hyperlink"/>
            <w:sz w:val="16"/>
            <w:szCs w:val="16"/>
          </w:rPr>
          <w:t>Condizioni Generali</w:t>
        </w:r>
      </w:hyperlink>
    </w:p>
    <w:p w14:paraId="42C4840B" w14:textId="77777777" w:rsidR="000C583A" w:rsidRDefault="000C583A" w:rsidP="00E9419F">
      <w:pPr>
        <w:pStyle w:val="ProductList-Body"/>
        <w:tabs>
          <w:tab w:val="left" w:pos="360"/>
        </w:tabs>
        <w:rPr>
          <w:b/>
          <w:color w:val="00188F"/>
        </w:rPr>
      </w:pPr>
    </w:p>
    <w:p w14:paraId="15B9D705" w14:textId="77777777" w:rsidR="000C583A" w:rsidRDefault="000C583A" w:rsidP="00E9419F">
      <w:pPr>
        <w:pStyle w:val="ProductList-Body"/>
        <w:tabs>
          <w:tab w:val="left" w:pos="360"/>
        </w:tabs>
        <w:rPr>
          <w:b/>
          <w:color w:val="00188F"/>
        </w:rPr>
        <w:sectPr w:rsidR="000C583A"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6" w:name="GeneralTerms"/>
      <w:bookmarkStart w:id="17" w:name="_Toc436120388"/>
      <w:bookmarkEnd w:id="8"/>
      <w:bookmarkEnd w:id="9"/>
      <w:bookmarkEnd w:id="10"/>
      <w:bookmarkEnd w:id="11"/>
      <w:bookmarkEnd w:id="12"/>
      <w:bookmarkEnd w:id="13"/>
      <w:r>
        <w:t>Condizioni Generali</w:t>
      </w:r>
      <w:bookmarkEnd w:id="16"/>
      <w:bookmarkEnd w:id="17"/>
    </w:p>
    <w:p w14:paraId="13E595AA" w14:textId="02F89688" w:rsidR="00730B3A" w:rsidRPr="00690C65" w:rsidRDefault="00730B3A" w:rsidP="00A914BF">
      <w:pPr>
        <w:pStyle w:val="ProductList-Body"/>
      </w:pPr>
      <w:r>
        <w:t xml:space="preserve">La Società potrà utilizzare i Servizi Online e il relativo software come espressamente consentito nel contratto multilicenza della Società. Microsoft si riserva tutti gli altri diritti. La Società dovrà acquistare e assegnare le appropriate licenze “subscription” (SL) necessarie per l’utilizzo di ciascun Servizio Online. Una SL per Utente è necessaria per ogni utente che accede ai Servizi Online salvo quanto diversamente stabilito nelle </w:t>
      </w:r>
      <w:hyperlink w:anchor="OnlineServiceSpecificTerms" w:history="1">
        <w:r>
          <w:rPr>
            <w:rStyle w:val="Hyperlink"/>
          </w:rPr>
          <w:t>Condizioni Specifiche dei Servizi Online</w:t>
        </w:r>
      </w:hyperlink>
      <w:r>
        <w:t xml:space="preserve">. </w:t>
      </w:r>
      <w:r w:rsidRPr="00FA158E">
        <w:t>L’</w:t>
      </w:r>
      <w:hyperlink w:anchor="Attachment2" w:history="1">
        <w:r w:rsidRPr="00FA158E">
          <w:rPr>
            <w:rStyle w:val="Hyperlink"/>
          </w:rPr>
          <w:t>Allegato 2</w:t>
        </w:r>
      </w:hyperlink>
      <w:r>
        <w:t xml:space="preserve"> descrive le SL per le Suite che soddisfano anche i requisiti per le SL per Utente. La Società non ha diritto di utilizzare un Servizio Online dopo la scadenza della SL relativa a tale Servizio Online.</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8" w:name="_Toc436120389"/>
      <w:r>
        <w:t>Definizioni</w:t>
      </w:r>
      <w:bookmarkEnd w:id="18"/>
    </w:p>
    <w:p w14:paraId="6FDD5DC5" w14:textId="77777777" w:rsidR="00103924" w:rsidRPr="00690C65" w:rsidRDefault="00103924" w:rsidP="00337870">
      <w:pPr>
        <w:pStyle w:val="ProductList-Body"/>
        <w:spacing w:after="120"/>
      </w:pPr>
      <w:r>
        <w:t>Nel caso in cui i termini indicati sotto non siano definiti nel contratto multilicenza della Società, si applicheranno le definizioni di seguito indicate.</w:t>
      </w:r>
    </w:p>
    <w:p w14:paraId="1A63487A" w14:textId="25E13A07" w:rsidR="00103924" w:rsidRPr="00690C65" w:rsidRDefault="00874919" w:rsidP="00337870">
      <w:pPr>
        <w:pStyle w:val="ProductList-Body"/>
        <w:spacing w:after="120"/>
      </w:pPr>
      <w:r>
        <w:t>“Dati della Società” indica tutti i dati, inclusi tutti i file di testo, audio, video e immagine e il software forniti a Microsoft dalla o per conto della Società tramite l’utilizzo dei Servizi Online.</w:t>
      </w:r>
    </w:p>
    <w:p w14:paraId="6DE0382D" w14:textId="0EFC21ED" w:rsidR="00103924" w:rsidRPr="00690C65" w:rsidRDefault="00874919" w:rsidP="00337870">
      <w:pPr>
        <w:pStyle w:val="ProductList-Body"/>
        <w:spacing w:after="120"/>
      </w:pPr>
      <w:r>
        <w:t>“Utente Esterno” indica un utente dei Servizi Online che non è un dipendente, un collaboratore in loco né una persona che agisce in loco per conto della Società o delle sue Consociate.</w:t>
      </w:r>
    </w:p>
    <w:p w14:paraId="4DD7F79B" w14:textId="60A959FD" w:rsidR="00103924" w:rsidRPr="00690C65" w:rsidRDefault="00337870" w:rsidP="00337870">
      <w:pPr>
        <w:pStyle w:val="ProductList-Body"/>
        <w:spacing w:after="120"/>
      </w:pPr>
      <w:r>
        <w:t>“Istanza” indica un’immagine del software creata eseguendo la procedura di configurazione o installazione del software o duplicando tale immagine.</w:t>
      </w:r>
    </w:p>
    <w:p w14:paraId="7142C674" w14:textId="515D3AFF" w:rsidR="00103924" w:rsidRPr="00690C65" w:rsidRDefault="00874919" w:rsidP="00337870">
      <w:pPr>
        <w:pStyle w:val="ProductList-Body"/>
        <w:spacing w:after="120"/>
      </w:pPr>
      <w:r>
        <w:t>“Dispositivo con Licenza” indica il singolo sistema hardware fisico al quale è stata assegnata una licenza. Ai fini della presente definizione, una partizione hardware o un blade è considerato come un dispositivo separato.</w:t>
      </w:r>
    </w:p>
    <w:p w14:paraId="29C4457B" w14:textId="3041E55F" w:rsidR="00103924" w:rsidRPr="00690C65" w:rsidRDefault="00874919" w:rsidP="00337870">
      <w:pPr>
        <w:pStyle w:val="ProductList-Body"/>
        <w:spacing w:after="120"/>
      </w:pPr>
      <w:r>
        <w:t>“Prodotto Non Microsoft” indica qualsiasi software, dato, servizio, sito Web o prodotto con marchio di terzi.</w:t>
      </w:r>
    </w:p>
    <w:p w14:paraId="6F33B78E" w14:textId="77777777" w:rsidR="00BA34CE" w:rsidRPr="00874919" w:rsidRDefault="00BA34CE" w:rsidP="00BA34CE">
      <w:pPr>
        <w:pStyle w:val="ProductList-Body"/>
        <w:spacing w:after="120"/>
      </w:pPr>
      <w:r>
        <w:t xml:space="preserve">“Servizio Online” indica un servizio ospitato da Microsoft sottoscritto dalla Società ai sensi di un contratto multilicenza Microsoft, incluso qualunque servizio identificato nell’Articolo relativo ai Servizi Online nelle Condizioni per l’Utilizzo dei Prodotti. Le Condizioni per l’Utilizzo dei Prodotti sono disponibili sul sito </w:t>
      </w:r>
      <w:hyperlink r:id="rId21" w:history="1">
        <w:r>
          <w:rPr>
            <w:rStyle w:val="Hyperlink"/>
          </w:rPr>
          <w:t>http://go.microsoft.com/?linkid=9839207</w:t>
        </w:r>
      </w:hyperlink>
      <w:r w:rsidRPr="00D04B66">
        <w:t>.</w:t>
      </w:r>
    </w:p>
    <w:p w14:paraId="44145F90" w14:textId="0948FB9C" w:rsidR="00103924" w:rsidRPr="00690C65" w:rsidRDefault="00874919" w:rsidP="00337870">
      <w:pPr>
        <w:pStyle w:val="ProductList-Body"/>
        <w:spacing w:after="120"/>
      </w:pPr>
      <w:r>
        <w:t>“Ambiente del Sistema Operativo” (OSE) indica un’Istanza completa o parziale del sistema operativo oppure un’Istanza completa o parziale del sistema operativo virtuale (o in altro modo emulato) che consente un’identità distinta del computer (nome del computer principale o identificativo univoco analogo) o diritti amministrativi distinti ed Istanze di eventuali applicazioni, configurate per essere eseguite sulle Istanze complete o parziali del sistema operativo. Esistono due tipi di OSE, fisico e virtuale. Un sistema hardware fisico può avere un OSE fisico e/o uno o più OSE virtuali. L’Istanza del sistema operativo utilizzata per eseguire il software di virtualizzazione dell’hardware o per erogare servizi di virtualizzazione dell’hardware è considerata parte dell’OSE fisico.</w:t>
      </w:r>
    </w:p>
    <w:p w14:paraId="72678E23" w14:textId="178D61A7" w:rsidR="00730B3A" w:rsidRPr="00690C65" w:rsidRDefault="00337870" w:rsidP="00103924">
      <w:pPr>
        <w:pStyle w:val="ProductList-Body"/>
      </w:pPr>
      <w:r>
        <w:t>“SL” indica una licenza “subscription”.</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9" w:name="_Toc436120390"/>
      <w:r>
        <w:t>Aggiornamenti delle Condizioni dei Servizi Online</w:t>
      </w:r>
      <w:bookmarkEnd w:id="19"/>
    </w:p>
    <w:p w14:paraId="2425CDE5" w14:textId="62FACDAB" w:rsidR="00103924" w:rsidRPr="00690C65" w:rsidRDefault="00103924" w:rsidP="00103924">
      <w:pPr>
        <w:pStyle w:val="ProductList-Body"/>
      </w:pPr>
      <w:r>
        <w:t>Quando la Società rinnova o acquista un nuovo abbonamento a un Servizio Online, si applicano le Condizioni dei Servizi Online in vigore al momento, che non cambieranno durante l’abbonamento a tale Servizio Online da parte della Società. Quando Microsoft presenta funzionalità, supplementi o software correlati nuovi (vale a dire non precedentemente inclusi nell’abbonamento), potrà fornire condizioni o effettuare aggiornamenti delle Condizioni dei Servizi Online che si applicano all’utilizzo da parte della Società di tali funzionalità, supplementi o software correlati nuovi.</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20" w:name="_Toc436120391"/>
      <w:r>
        <w:t>Modifiche alle normative e disponibilità internazionale</w:t>
      </w:r>
      <w:bookmarkEnd w:id="20"/>
    </w:p>
    <w:p w14:paraId="3A70F627" w14:textId="6B41DFA7" w:rsidR="00103924" w:rsidRPr="00690C65" w:rsidRDefault="00103924" w:rsidP="00086EC6">
      <w:pPr>
        <w:pStyle w:val="ProductList-Body"/>
      </w:pPr>
      <w:r>
        <w:t xml:space="preserve">Microsoft potrà, talvolta, apportare modifiche commercialmente ragionevoli a ciascun Servizio Online. Microsoft potrà risolvere un Servizio Online in qualsiasi paese in cui sia soggetta a normative, obbligazioni o altri requisiti governativi che non sono in genere applicabili alle aziende operanti in tale paese. La disponibilità, le funzionalità e le versioni in lingua di ciascun Servizio Online possono variare da paese a paese. Per informazioni sulla disponibilità, la Società potrà visitare la pagina </w:t>
      </w:r>
      <w:hyperlink r:id="rId22" w:history="1">
        <w:r w:rsidR="00086EC6" w:rsidRPr="00AA05D4">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1" w:name="_Toc436120392"/>
      <w:r>
        <w:t>Conservazione dei dati</w:t>
      </w:r>
      <w:bookmarkEnd w:id="21"/>
    </w:p>
    <w:p w14:paraId="1645CC39" w14:textId="5E6B6EA9" w:rsidR="00103924" w:rsidRPr="00690C65" w:rsidRDefault="00D92296" w:rsidP="00337870">
      <w:pPr>
        <w:pStyle w:val="ProductList-Body"/>
        <w:spacing w:after="120"/>
      </w:pPr>
      <w:r>
        <w:t>Fatta eccezione per le versioni di valutazione gratuite, Microsoft conserverà i Dati della Società archiviati nel Servizio Online nell’ambito di un account con funzioni limitate per 90 giorni successivi alla data di scadenza o di risoluzione dell’abbonamento, in modo tale che la Società possa estrarli. Dopo la scadenza del periodo di conservazione di 90 giorni, Microsoft disattiverà l’account ed eliminerà i Dati della Società.</w:t>
      </w:r>
    </w:p>
    <w:p w14:paraId="0950D160" w14:textId="4DB260CB" w:rsidR="00103924" w:rsidRPr="00690C65" w:rsidRDefault="00103924" w:rsidP="00103924">
      <w:pPr>
        <w:pStyle w:val="ProductList-Body"/>
      </w:pPr>
      <w:r>
        <w:t>Il Servizio Online potrebbe non supportare la conservazione o l’estrazione del software fornito dalla Società. Microsoft non è in alcun modo responsabile dell’eliminazione dei Dati della Società descritta nella presente sezione.</w:t>
      </w:r>
    </w:p>
    <w:p w14:paraId="7C7D14F5" w14:textId="77777777" w:rsidR="00103924" w:rsidRPr="00690C65" w:rsidRDefault="00103924" w:rsidP="00103924">
      <w:pPr>
        <w:pStyle w:val="ProductList-Body"/>
      </w:pPr>
    </w:p>
    <w:p w14:paraId="13028049" w14:textId="77777777" w:rsidR="00103924" w:rsidRPr="00690C65" w:rsidRDefault="00103924" w:rsidP="00E9419F">
      <w:pPr>
        <w:pStyle w:val="ProductList-SubSubSectionHeading"/>
        <w:keepNext/>
        <w:outlineLvl w:val="1"/>
      </w:pPr>
      <w:bookmarkStart w:id="22" w:name="_Toc436120393"/>
      <w:r>
        <w:t>Utilizzo di Software con il Servizio Online</w:t>
      </w:r>
      <w:bookmarkEnd w:id="22"/>
    </w:p>
    <w:p w14:paraId="62002352" w14:textId="3B9E93C8" w:rsidR="00103924" w:rsidRPr="00690C65" w:rsidRDefault="00103924" w:rsidP="00103924">
      <w:pPr>
        <w:pStyle w:val="ProductList-Body"/>
      </w:pPr>
      <w:r>
        <w:t>Per la Società potrebbe essere necessario installare determinati software Microsoft allo scopo di utilizzare il Servizio Online. In tal caso, si applicano le condizioni seguenti:</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Condizioni di Licenza per il Software Microsoft</w:t>
      </w:r>
    </w:p>
    <w:p w14:paraId="584B5A12" w14:textId="4938CBA5" w:rsidR="00103924" w:rsidRPr="00690C65" w:rsidRDefault="00103924" w:rsidP="00AD5F09">
      <w:pPr>
        <w:pStyle w:val="ProductList-Body"/>
        <w:ind w:left="180"/>
      </w:pPr>
      <w:r>
        <w:t xml:space="preserve">La Società potrà installare e utilizzare il software unicamente per usarlo con il Servizio Online. Le </w:t>
      </w:r>
      <w:hyperlink w:anchor="OnlineServiceSpecificTerms" w:history="1">
        <w:r>
          <w:rPr>
            <w:rStyle w:val="Hyperlink"/>
          </w:rPr>
          <w:t>Condizioni Specifiche dei Servizi Online</w:t>
        </w:r>
      </w:hyperlink>
      <w:r>
        <w:t xml:space="preserve"> potranno limitare il numero di copie del software che la Società potrà utilizzare o il numero di dispositivi su cui sarà possibile usare il software. Il diritto della Società di utilizzare il software ha inizio quando il Servizio Online viene attivato e termina quando scade il diritto di utilizzare il Servizio Online. La Società dovrà disinstallare il software quando cesserà il suo diritto di utilizzo. In quell’occasione Microsoft potrà disattivarlo.</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Convalida, aggiornamenti automatici e raccolta del Software</w:t>
      </w:r>
    </w:p>
    <w:p w14:paraId="5CA5B88F" w14:textId="6C332121" w:rsidR="00103924" w:rsidRPr="00690C65" w:rsidRDefault="00103924" w:rsidP="00AD5F09">
      <w:pPr>
        <w:pStyle w:val="ProductList-Body"/>
        <w:ind w:left="180"/>
      </w:pPr>
      <w:r>
        <w:t>Microsoft potrà verificare automaticamente la versione del software. I dispositivi su cui è installato il software potranno fornire occasionalmente le informazioni necessarie a Microsoft per verificare che il software sia stato regolarmente ottenuto in licenza. Tali informazioni includono la versione del software, l’account dell’utente finale, informazioni sull’identificativo del prodotto, un ID computer nonché l’indirizzo del protocollo IP del dispositivo. Qualora il software non disponga di una regolare licenza, la sua funzionalità ne risentirà. La Società potrà ottenere aggiornamenti solo per il software ricevuto da Microsoft o da fonti autorizzate. Utilizzando il software, la Società acconsente alla trasmissione delle informazioni descritte nel presente articolo. Microsoft potrà consigliare o scaricare nei dispositivi della Società aggiornamenti o supplementi al presente software, con o senza preavviso. Alcuni Servizi Online potranno richiedere l’installazione di software locale, ad esempio agenti, applicazioni di gestione dei dispositivi, oppure potranno essere migliorati da tale installazione (“App”). Le App potranno raccogliere dati sul loro utilizzo e le loro prestazioni; tali dati potranno essere trasmessi a Microsoft e utilizzati per le finalità descritte nelle presenti Condizioni dei Servizi Online.</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Componenti del software di terzi</w:t>
      </w:r>
    </w:p>
    <w:p w14:paraId="6599E6F9" w14:textId="37E37BB1" w:rsidR="00103924" w:rsidRPr="00690C65" w:rsidRDefault="00103924" w:rsidP="00AD5F09">
      <w:pPr>
        <w:pStyle w:val="ProductList-Body"/>
        <w:ind w:left="180"/>
      </w:pPr>
      <w:r>
        <w:t>Il software potrà contenere componenti del software di terzi. Salvo diversamente indicato in tale software, Microsoft, e non il soggetto terzo, concede in licenza tali componenti alla Società alle proprie condizioni di licenza e secondo le proprie comunicazioni.</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3" w:name="_Toc436120394"/>
      <w:r>
        <w:t>Prodotti Non Microsoft</w:t>
      </w:r>
      <w:bookmarkEnd w:id="23"/>
    </w:p>
    <w:p w14:paraId="717B1BE0" w14:textId="22E9601F" w:rsidR="00103924" w:rsidRPr="00690C65" w:rsidRDefault="00AD5F09" w:rsidP="00AD5F09">
      <w:pPr>
        <w:pStyle w:val="ProductList-Body"/>
      </w:pPr>
      <w:r>
        <w:t xml:space="preserve">Microsoft potrebbe rendere disponibili alla Società Prodotti Non Microsoft attraverso l’utilizzo dei Servizi Online, ad esempio attraverso uno store o una galleria. Qualora la Società installi o utilizzi Prodotti Non Microsoft con un Servizio Online, non dovrà farlo in alcun modo che possa assoggettare la proprietà intellettuale o la tecnologia di Microsoft a obbligazioni diverse da quelle espressamente incluse nel contratto multilicenza della Società. Per comodità della Società, Microsoft potrebbe includere le spese per il Prodotto Non Microsoft nella fattura dei Servizi Online. Microsoft, tuttavia, non si assume alcun tipo di responsabilità per il Prodotto Non Microsoft. La Società è l’unica responsabile dei Prodotti Non Microsoft che installa o utilizza con un Servizio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4" w:name="_Toc436120395"/>
      <w:r>
        <w:t>Criteri di Utilizzo</w:t>
      </w:r>
      <w:bookmarkEnd w:id="24"/>
    </w:p>
    <w:p w14:paraId="743282DE" w14:textId="77777777" w:rsidR="00AD5F09" w:rsidRPr="00690C65" w:rsidRDefault="00AD5F09" w:rsidP="00AD5F09">
      <w:pPr>
        <w:pStyle w:val="ProductList-Body"/>
      </w:pPr>
      <w:r>
        <w:t>Né la Società né coloro che accedono a un Servizio Online attraverso la Società potranno utilizzare il Servizio Online:</w:t>
      </w:r>
    </w:p>
    <w:p w14:paraId="50D38345" w14:textId="77777777" w:rsidR="00AD5F09" w:rsidRPr="00690C65" w:rsidRDefault="00AD5F09" w:rsidP="00A44A41">
      <w:pPr>
        <w:pStyle w:val="ProductList-Body"/>
        <w:numPr>
          <w:ilvl w:val="0"/>
          <w:numId w:val="2"/>
        </w:numPr>
        <w:ind w:left="450" w:hanging="270"/>
      </w:pPr>
      <w:r>
        <w:t>violando leggi, regolamenti, provvedimenti o ordini governativi;</w:t>
      </w:r>
    </w:p>
    <w:p w14:paraId="5D5FDB63" w14:textId="77777777" w:rsidR="00AD5F09" w:rsidRPr="00690C65" w:rsidRDefault="00AD5F09" w:rsidP="0088164F">
      <w:pPr>
        <w:pStyle w:val="ProductList-Body"/>
        <w:numPr>
          <w:ilvl w:val="0"/>
          <w:numId w:val="2"/>
        </w:numPr>
        <w:spacing w:before="40"/>
        <w:ind w:left="450" w:hanging="270"/>
      </w:pPr>
      <w:r>
        <w:t xml:space="preserve">per violare i diritti altrui; </w:t>
      </w:r>
    </w:p>
    <w:p w14:paraId="41703F54" w14:textId="467BD7CB" w:rsidR="00AD5F09" w:rsidRPr="00690C65" w:rsidRDefault="00AD5F09" w:rsidP="0088164F">
      <w:pPr>
        <w:pStyle w:val="ProductList-Body"/>
        <w:numPr>
          <w:ilvl w:val="0"/>
          <w:numId w:val="2"/>
        </w:numPr>
        <w:spacing w:before="40"/>
        <w:ind w:left="450" w:hanging="270"/>
      </w:pPr>
      <w:r>
        <w:t xml:space="preserve">per tentare di accedere in modo non autorizzato a servizi, dispositivi, dati, account o reti o per provocarne interruzioni; </w:t>
      </w:r>
    </w:p>
    <w:p w14:paraId="0A3A559B" w14:textId="77777777" w:rsidR="00AD5F09" w:rsidRPr="00690C65" w:rsidRDefault="00AD5F09" w:rsidP="0088164F">
      <w:pPr>
        <w:pStyle w:val="ProductList-Body"/>
        <w:numPr>
          <w:ilvl w:val="0"/>
          <w:numId w:val="2"/>
        </w:numPr>
        <w:spacing w:before="40"/>
        <w:ind w:left="450" w:hanging="270"/>
      </w:pPr>
      <w:r>
        <w:t>per distribuire posta indesiderata o malware;</w:t>
      </w:r>
    </w:p>
    <w:p w14:paraId="7AF2D7D9" w14:textId="77777777" w:rsidR="00AD5F09" w:rsidRPr="00690C65" w:rsidRDefault="00AD5F09" w:rsidP="0088164F">
      <w:pPr>
        <w:pStyle w:val="ProductList-Body"/>
        <w:numPr>
          <w:ilvl w:val="0"/>
          <w:numId w:val="2"/>
        </w:numPr>
        <w:spacing w:before="40"/>
        <w:ind w:left="450" w:hanging="270"/>
      </w:pPr>
      <w:r>
        <w:t xml:space="preserve">in modo da nuocere al Servizio Online o da pregiudicarne l’utilizzo da parte di altri o </w:t>
      </w:r>
    </w:p>
    <w:p w14:paraId="514F970B" w14:textId="77777777" w:rsidR="00AD5F09" w:rsidRPr="00690C65" w:rsidRDefault="00AD5F09" w:rsidP="0088164F">
      <w:pPr>
        <w:pStyle w:val="ProductList-Body"/>
        <w:numPr>
          <w:ilvl w:val="0"/>
          <w:numId w:val="2"/>
        </w:numPr>
        <w:spacing w:before="40" w:after="120"/>
        <w:ind w:left="461" w:hanging="274"/>
      </w:pPr>
      <w:r>
        <w:t>in applicazioni o situazioni nelle quali un errore del Servizio Online potrebbe essere causa di decesso o di gravi lesioni alle persone oppure di danni fisici o ambientali.</w:t>
      </w:r>
    </w:p>
    <w:p w14:paraId="05E5E29F" w14:textId="67BFC2BB" w:rsidR="00103924" w:rsidRPr="00690C65" w:rsidRDefault="00AD5F09" w:rsidP="00AD5F09">
      <w:pPr>
        <w:pStyle w:val="ProductList-Body"/>
      </w:pPr>
      <w:r>
        <w:t>La violazione delle condizioni contenute nel presente articolo potrà comportare la sospensione del Servizio Online. Microsoft sospenderà il Servizio Online unicamente nella misura ragionevolmente necessaria. Fatta eccezione per i casi in cui Microsoft ritenga che sia necessaria una sospensione immediata, Microsoft fornirà un preavviso ragionevole prima di sospendere un Servizio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5" w:name="_Toc436120396"/>
      <w:r>
        <w:t>Limitazioni tecniche</w:t>
      </w:r>
      <w:bookmarkEnd w:id="25"/>
    </w:p>
    <w:p w14:paraId="40AC0812" w14:textId="7E166F55" w:rsidR="00C62FB6" w:rsidRPr="00690C65" w:rsidRDefault="003C35CD" w:rsidP="00C62FB6">
      <w:pPr>
        <w:pStyle w:val="ProductList-Body"/>
      </w:pPr>
      <w:r>
        <w:t>La Società dovrà rispettare, e non potrà aggirare, le limitazioni tecniche del Servizio Online che permettono di utilizzarlo solo in determinati modi. La società non potrà scaricare né in altro modo rimuovere copie del software o del codice sorgente da un Servizio Online se non espressamente autorizzata.</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6" w:name="_Toc436120397"/>
      <w:r>
        <w:t>Conformità alle Leggi</w:t>
      </w:r>
      <w:bookmarkEnd w:id="26"/>
    </w:p>
    <w:p w14:paraId="4AF31B1C" w14:textId="5CECBED5" w:rsidR="00AD5F09" w:rsidRPr="00690C65" w:rsidRDefault="00AD5F09" w:rsidP="00F824AC">
      <w:pPr>
        <w:pStyle w:val="ProductList-Body"/>
        <w:spacing w:after="120"/>
      </w:pPr>
      <w:r>
        <w:t>Microsoft si atterrà a tutte le leggi e ai regolamenti applicabili alla fornitura dei Servizi Online, incluse le leggi in materia di obbligo di notifica delle violazioni della sicurezza. Microsoft non è tuttavia responsabile della conformità alle leggi o ai regolamenti applicabili alla Società o al settore cui la Società appartiene che non siano generalmente applicabili ai fornitori di servizi informatici. Microsoft non stabilisce se i Dati della Società includono informazioni soggette a leggi o regolamenti specifici. Tutti gli Eventi Imprevisti relativi alla Protezione sono soggetti alle condizioni della Comunicazione di Eventi Imprevisti relativi alla Protezione che segue.</w:t>
      </w:r>
    </w:p>
    <w:p w14:paraId="6B63D384" w14:textId="2FDBD42C" w:rsidR="00AD5F09" w:rsidRPr="00690C65" w:rsidRDefault="00AD5F09" w:rsidP="00AD5F09">
      <w:pPr>
        <w:pStyle w:val="ProductList-Body"/>
      </w:pPr>
      <w:r>
        <w:t>La Società dovrà conformarsi a tutte le leggi e ai regolamenti applicabili relativamente all’utilizzo dei Servizi Online, incluse le leggi in materia di diritto alla protezione dei dati personali e riservatezza delle comunicazioni. La Società è responsabile dell’implementazione e della gestione delle misure di tutela del diritto alla protezione dei dati personali e delle misure di sicurezza per i componenti che la Società fornisce o controlla (come i dispositivi iscritti a Microsoft Intune oppure in una macchina virtuale o applicazione di Microsoft Azure). Alla Società compete anche di stabilire se i Servizi Online sono appropriati per l’archiviazione e il trattamento di informazioni soggette a leggi o regolamenti specifici. La Società ha la responsabilità di dar corso alle richieste formulate da terzi in merito all’utilizzo di un Servizio Online, ad esempio alla richiesta di rimuovere contenuti ai sensi del Digital Millennium Copyright Act statunitense o di altre leggi applicabili.</w:t>
      </w:r>
    </w:p>
    <w:p w14:paraId="6D56C61C" w14:textId="77777777" w:rsidR="003C35CD" w:rsidRDefault="003C35CD" w:rsidP="003C35CD">
      <w:pPr>
        <w:pStyle w:val="ProductList-Body"/>
      </w:pPr>
    </w:p>
    <w:p w14:paraId="4D4B2800" w14:textId="77777777" w:rsidR="00BA34CE" w:rsidRPr="005123C4" w:rsidRDefault="00BA34CE" w:rsidP="00BA34CE">
      <w:pPr>
        <w:spacing w:after="0" w:line="240" w:lineRule="auto"/>
        <w:rPr>
          <w:b/>
          <w:color w:val="00188F"/>
          <w:sz w:val="18"/>
        </w:rPr>
      </w:pPr>
      <w:bookmarkStart w:id="27" w:name="ImportExportServices"/>
      <w:r>
        <w:rPr>
          <w:b/>
          <w:color w:val="00188F"/>
          <w:sz w:val="18"/>
        </w:rPr>
        <w:t>Servizi di importazione/esportazione</w:t>
      </w:r>
    </w:p>
    <w:bookmarkEnd w:id="27"/>
    <w:p w14:paraId="574A6CA1" w14:textId="735F6740" w:rsidR="00BA34CE" w:rsidRPr="001A5A8F" w:rsidRDefault="0045535A" w:rsidP="00BA34CE">
      <w:pPr>
        <w:pStyle w:val="productlist-body0"/>
        <w:rPr>
          <w:rFonts w:asciiTheme="minorHAnsi" w:eastAsiaTheme="minorHAnsi" w:hAnsiTheme="minorHAnsi" w:cstheme="minorBidi"/>
          <w:szCs w:val="22"/>
          <w:lang w:bidi="ar-SA"/>
        </w:rPr>
      </w:pPr>
      <w:r w:rsidRPr="0045535A">
        <w:rPr>
          <w:rFonts w:asciiTheme="minorHAnsi" w:eastAsiaTheme="minorHAnsi" w:hAnsiTheme="minorHAnsi" w:cstheme="minorBidi"/>
          <w:szCs w:val="22"/>
        </w:rPr>
        <w:t>L’utilizzo di un Servizio di Importazione/Esportazione da parte della Società è subordinato alla conformità a tutte le istruzioni fornite da Microsoft relativamente alla preparazione, al trattamento e alla spedizione dei supporti di memorizzazione fisici contenenti i propri dati (“supporti di archiviazione</w:t>
      </w:r>
      <w:r w:rsidR="00DE35F1">
        <w:rPr>
          <w:rFonts w:asciiTheme="minorHAnsi" w:eastAsiaTheme="minorHAnsi" w:hAnsiTheme="minorHAnsi" w:cstheme="minorBidi"/>
          <w:szCs w:val="22"/>
        </w:rPr>
        <w:t>”). La responsabilità della Società consiste unicamente nel garantire che i supporti di archiviazione e i dati vengano forniti in conformità a tutte le leggi e a tutti i regolamenti. Microsoft non ha alcuna obbligazione relativamente ai supporti di archiviazione né alcuna responsabilità per i supporti di archiviazione persi, danneggiati o distrutti. Tutti i supporti di archiviazione forniti a Microsoft dovranno essere spediti DAP presso il Centro Dati DCS di Microsoft (INCOTERMS 2010). I supporti di archiviazione forniti alla Società saranno spediti DAP presso il Luogo di Scarico della Società (INCOTERMS 2010</w:t>
      </w:r>
      <w:r w:rsidR="00BA34CE">
        <w:rPr>
          <w:rFonts w:asciiTheme="minorHAnsi" w:eastAsiaTheme="minorHAnsi" w:hAnsiTheme="minorHAnsi" w:cstheme="minorBidi"/>
          <w:szCs w:val="22"/>
        </w:rPr>
        <w:t>).</w:t>
      </w:r>
    </w:p>
    <w:p w14:paraId="796C5D7B" w14:textId="77777777" w:rsidR="00BA34CE" w:rsidRPr="00690C65" w:rsidRDefault="00BA34CE" w:rsidP="003C35CD">
      <w:pPr>
        <w:pStyle w:val="ProductList-Body"/>
      </w:pPr>
    </w:p>
    <w:p w14:paraId="4FEA4633" w14:textId="77777777" w:rsidR="00AD5F09" w:rsidRPr="00690C65" w:rsidRDefault="00AD5F09" w:rsidP="00366C8E">
      <w:pPr>
        <w:pStyle w:val="ProductList-SubSubSectionHeading"/>
        <w:outlineLvl w:val="1"/>
      </w:pPr>
      <w:bookmarkStart w:id="28" w:name="_Toc436120398"/>
      <w:r>
        <w:t>Comunicazioni in Formato Elettronico</w:t>
      </w:r>
      <w:bookmarkEnd w:id="28"/>
    </w:p>
    <w:p w14:paraId="6993E3E6" w14:textId="7559D1BC" w:rsidR="00AD5F09" w:rsidRPr="00690C65" w:rsidRDefault="00AD5F09" w:rsidP="00AD5F09">
      <w:pPr>
        <w:pStyle w:val="ProductList-Body"/>
      </w:pPr>
      <w:r>
        <w:t xml:space="preserve">Microsoft potrà fornire alla Società informazioni e comunicazioni sui Servizi Online in formato elettronico, ad esempio tramite posta elettronica, mediante il portale dei Servizi Online o un sito Web che Microsoft avrà cura di segnalare. Le comunicazioni vengono trasmesse da Microsoft a partire dalla data in cui sono disponibili.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9" w:name="_Toc436120399"/>
      <w:r>
        <w:t>Riassegnazione delle Licenze</w:t>
      </w:r>
      <w:bookmarkEnd w:id="29"/>
    </w:p>
    <w:p w14:paraId="7387CB08" w14:textId="59C42BE7" w:rsidR="00AD5F09" w:rsidRPr="00690C65" w:rsidRDefault="00AD5F09" w:rsidP="00AD5F09">
      <w:pPr>
        <w:pStyle w:val="ProductList-Body"/>
      </w:pPr>
      <w:r>
        <w:t xml:space="preserve">La maggior parte delle SL, ma non tutte, potrà essere riassegnata. Salvo quanto consentito nel presente paragrafo o nelle </w:t>
      </w:r>
      <w:hyperlink w:anchor="OnlineServiceSpecificTerms" w:history="1">
        <w:r>
          <w:rPr>
            <w:rStyle w:val="Hyperlink"/>
          </w:rPr>
          <w:t>Condizioni Specifiche dei Servizi Online</w:t>
        </w:r>
      </w:hyperlink>
      <w:r>
        <w:t>, la Società non potrà riassegnare le SL a breve termine (vale a dire entro 90 giorni dall’ultima assegnazione). La Società potrà riassegnare una SL a breve termine per coprire l’assenza di un utente o l’indisponibilità di un dispositivo guasto. La riassegnazione di una SL per qualsiasi altro scopo dovrà essere definitiva. Quando la Società riassegna una SL da un dispositivo o un utente a un altro, dovrà bloccare l’accesso e rimuovere il software correlato dal dispositivo precedente o dal dispositivo dell’utente precedente.</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0" w:name="_Toc436120400"/>
      <w:r>
        <w:t>Componenti dei tipi di carattere</w:t>
      </w:r>
      <w:bookmarkEnd w:id="30"/>
    </w:p>
    <w:p w14:paraId="73F308D1" w14:textId="66EA51E0" w:rsidR="00AD5F09" w:rsidRPr="00690C65" w:rsidRDefault="00AD5F09" w:rsidP="00AD5F09">
      <w:pPr>
        <w:pStyle w:val="ProductList-Body"/>
      </w:pPr>
      <w:r>
        <w:t>Mentre la Società usufruisce di un Servizio Online potrà utilizzare i tipi di carattere installati da tale Servizio Online per visualizzare e stampare il contenuto. La Società potrà incorporare i tipi di carattere nel contenuto solo nella modalità consentita dalle restrizioni relative all’incorporamento dei tipi di carattere e potrà scaricarli temporaneamente in una stampante o in un altro dispositivo di output per la stampa.</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1" w:name="_Toc436120401"/>
      <w:r>
        <w:t>Multiplexing</w:t>
      </w:r>
      <w:bookmarkEnd w:id="31"/>
    </w:p>
    <w:p w14:paraId="594AA384" w14:textId="7A451602" w:rsidR="00103924" w:rsidRPr="00690C65" w:rsidRDefault="00AD5F09" w:rsidP="00AD5F09">
      <w:pPr>
        <w:pStyle w:val="ProductList-Body"/>
      </w:pPr>
      <w:r>
        <w:t>L’hardware o il software utilizzato dalla Società per raggruppare le connessioni, reindirizzare le informazioni, ridurre il numero dei dispositivi o degli utenti che utilizzano o accedono direttamente al Servizio Online (o al software correlato) oppure per ridurre il numero di Ambienti del Sistema Operativo (OSE), di dispositivi o di utenti che il Servizio Online gestisce direttamente, (talvolta indicato come “multiplexing” o “pooling”), non riduce il numero di licenze di qualsiasi tipo (incluse le SL) delle quali la Società necessita.</w:t>
      </w:r>
    </w:p>
    <w:p w14:paraId="6B733C8F" w14:textId="77777777" w:rsidR="001026B1" w:rsidRPr="00690C65" w:rsidRDefault="003503A1" w:rsidP="001026B1">
      <w:pPr>
        <w:pStyle w:val="ProductList-Body"/>
        <w:shd w:val="clear" w:color="auto" w:fill="A6A6A6" w:themeFill="background1" w:themeFillShade="A6"/>
        <w:spacing w:before="120" w:after="12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_Toc436120402"/>
      <w:r>
        <w:t>Condizioni relative al Diritto alla Protezione dei Dati Personali e alla Sicurezza</w:t>
      </w:r>
      <w:bookmarkEnd w:id="32"/>
      <w:bookmarkEnd w:id="33"/>
    </w:p>
    <w:p w14:paraId="7D1A07E0" w14:textId="189496FA" w:rsidR="00F77036" w:rsidRPr="00690C65" w:rsidRDefault="00F77036" w:rsidP="00F77036">
      <w:pPr>
        <w:pStyle w:val="ProductList-Body"/>
      </w:pPr>
      <w:r>
        <w:t xml:space="preserve">Il presente Articolo delle Condizioni dei Servizi Online consta di due parti: </w:t>
      </w:r>
    </w:p>
    <w:p w14:paraId="6AAD177B" w14:textId="4104F62E" w:rsidR="00F77036" w:rsidRPr="00690C65" w:rsidRDefault="00F77036" w:rsidP="00A44A41">
      <w:pPr>
        <w:pStyle w:val="ProductList-Body"/>
        <w:numPr>
          <w:ilvl w:val="0"/>
          <w:numId w:val="3"/>
        </w:numPr>
        <w:ind w:left="450" w:hanging="270"/>
      </w:pPr>
      <w:r>
        <w:t>Condizioni relative al Diritto alla Protezione dei Dati Personali e alla Sicurezza, che si applicano a tutti i Servizi Online; e</w:t>
      </w:r>
    </w:p>
    <w:p w14:paraId="19F00AAF" w14:textId="0D6AB44F" w:rsidR="000E6ED8" w:rsidRPr="00690C65" w:rsidRDefault="00F77036" w:rsidP="0088164F">
      <w:pPr>
        <w:pStyle w:val="ProductList-Body"/>
        <w:numPr>
          <w:ilvl w:val="0"/>
          <w:numId w:val="3"/>
        </w:numPr>
        <w:spacing w:before="40"/>
        <w:ind w:left="461" w:hanging="274"/>
      </w:pPr>
      <w:r>
        <w:t>Condizioni per il Trattamento dei Dati, che consistono in impegni aggiuntivi per alcuni Servizi Online.</w:t>
      </w:r>
    </w:p>
    <w:p w14:paraId="63CB356D" w14:textId="77777777" w:rsidR="00F77036" w:rsidRPr="00690C65" w:rsidRDefault="00F77036" w:rsidP="00F77036">
      <w:pPr>
        <w:pStyle w:val="ProductList-Body"/>
      </w:pPr>
    </w:p>
    <w:p w14:paraId="28D69558" w14:textId="380CF2CB" w:rsidR="000E6ED8" w:rsidRPr="00690C65" w:rsidRDefault="00F77036" w:rsidP="00DE35F1">
      <w:pPr>
        <w:pStyle w:val="ProductList-Offering1Heading"/>
      </w:pPr>
      <w:bookmarkStart w:id="34" w:name="_Toc436120403"/>
      <w:r>
        <w:t>Condizioni Generali relative al Diritto alla Protezione dei Dati Personali e alla Sicurezza</w:t>
      </w:r>
      <w:bookmarkEnd w:id="34"/>
    </w:p>
    <w:p w14:paraId="0A292299" w14:textId="77777777" w:rsidR="00F77036" w:rsidRPr="00690C65" w:rsidRDefault="00F77036" w:rsidP="00366C8E">
      <w:pPr>
        <w:pStyle w:val="ProductList-SubSubSectionHeading"/>
        <w:outlineLvl w:val="2"/>
      </w:pPr>
      <w:bookmarkStart w:id="35" w:name="_Toc436120404"/>
      <w:r>
        <w:t>Ambito</w:t>
      </w:r>
      <w:bookmarkEnd w:id="35"/>
    </w:p>
    <w:p w14:paraId="6720FC8E" w14:textId="65FEC10F" w:rsidR="00F77036" w:rsidRPr="00690C65" w:rsidRDefault="00F77036" w:rsidP="00F77036">
      <w:pPr>
        <w:pStyle w:val="ProductList-Body"/>
      </w:pPr>
      <w:r>
        <w:t xml:space="preserve">Le condizioni contenute nel presente Articolo si applicano a tutti i Servizi Online, ad eccezione di Bing Maps Enterprise Platform, Bing Maps Mobile Asset Management Platform, Translator API e Parature, di Microsoft, che sono disciplinati dalle condizioni relative al diritto alla protezione dei dati personali e/o alla sicurezza di seguito riportate nelle </w:t>
      </w:r>
      <w:hyperlink w:anchor="OnlineServiceSpecificTerms" w:history="1">
        <w:r>
          <w:rPr>
            <w:rStyle w:val="Hyperlink"/>
          </w:rPr>
          <w:t>Condizioni Specifiche dei Servizi Online</w:t>
        </w:r>
      </w:hyperlink>
      <w:r>
        <w:t xml:space="preserve"> applicabili.</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6" w:name="_Toc436120405"/>
      <w:r>
        <w:t>Utilizzo dei Dati della Società</w:t>
      </w:r>
      <w:bookmarkEnd w:id="36"/>
    </w:p>
    <w:p w14:paraId="60C50476" w14:textId="5A63F640" w:rsidR="00F77036" w:rsidRPr="00690C65" w:rsidRDefault="00F77036" w:rsidP="00F77036">
      <w:pPr>
        <w:pStyle w:val="ProductList-Body"/>
      </w:pPr>
      <w:r>
        <w:t>I Dati della Società verranno utilizzati esclusivamente per erogare alla Società i Servizi Online, ivi compresi per scopi compatibili con la fornitura di tali servizi. Microsoft non utilizzerà i Dati della Società e non ricaverà informazioni dagli stessi per fini di tipo pubblicitario o commerciale simili. Per ciò che concerne le parti, la Società conserverà tutti i diritti, la titolarità e gli interessi relativi ai Dati della Società. Microsoft non acquisirà diritti sui Dati della Società diversi dai diritti che la Società concede a Microsoft per l’erogazione dei Servizi Online. Il presente paragrafo non inciderà sui diritti di Microsoft relativi a software e servizi concessi in licenza alla Società.</w:t>
      </w:r>
    </w:p>
    <w:p w14:paraId="2013749E" w14:textId="77777777" w:rsidR="00F77036" w:rsidRPr="00690C65" w:rsidRDefault="00F77036" w:rsidP="00F77036">
      <w:pPr>
        <w:pStyle w:val="ProductList-Body"/>
      </w:pPr>
    </w:p>
    <w:p w14:paraId="00CA9128" w14:textId="77777777" w:rsidR="000C583A" w:rsidRDefault="000C583A" w:rsidP="000C583A">
      <w:pPr>
        <w:pStyle w:val="ProductList-SubSubSectionHeading"/>
        <w:outlineLvl w:val="2"/>
      </w:pPr>
      <w:bookmarkStart w:id="37" w:name="_Toc423959220"/>
      <w:bookmarkStart w:id="38" w:name="_Toc417892060"/>
      <w:bookmarkStart w:id="39" w:name="_Toc436120406"/>
      <w:r>
        <w:t>Divulgazione dei Dati della Società</w:t>
      </w:r>
      <w:bookmarkEnd w:id="37"/>
      <w:bookmarkEnd w:id="38"/>
      <w:bookmarkEnd w:id="39"/>
    </w:p>
    <w:p w14:paraId="762F6599" w14:textId="77777777" w:rsidR="000C583A" w:rsidRDefault="000C583A" w:rsidP="000C583A">
      <w:pPr>
        <w:pStyle w:val="ProductList-Body"/>
        <w:spacing w:after="120"/>
      </w:pPr>
      <w:r>
        <w:t>Microsoft non divulgherà i Dati della Società al suo esterno o all’esterno delle sue filiali o consociate controllate se non (1) consentito dalla Società, (2) conformemente a quanto descritto nelle Condizioni per l’Utilizzo dei Servizi Online o (3) salvo disposizione contraria prevista dalla legge.</w:t>
      </w:r>
    </w:p>
    <w:p w14:paraId="13599606" w14:textId="77777777" w:rsidR="000C583A" w:rsidRDefault="000C583A" w:rsidP="000C583A">
      <w:pPr>
        <w:pStyle w:val="ProductList-Body"/>
        <w:spacing w:after="120"/>
      </w:pPr>
      <w:r>
        <w:t>Microsoft non divulgherà i Dati della Società alle giudiziarie o di polizia se non nei casi previsti dalla legge. Qualora le autorità giudiziarie o di polizia dovessero richiedere a Microsoft i Dati della Società, Microsoft cercherà di reindirizzare tali autorità alla Società stessa per la comunicazione diretta di tali dati. Nel caso in cui sia costretta a divulgare i Dati della Società alle autorità giudiziarie o di polizia, Microsoft ne darà immediata comunicazione alla Società e le fornirà una copia della richiesta, salvo disposizioni di legge contrarie.</w:t>
      </w:r>
    </w:p>
    <w:p w14:paraId="6EDD115C" w14:textId="77777777" w:rsidR="000C583A" w:rsidRDefault="000C583A" w:rsidP="000C583A">
      <w:pPr>
        <w:pStyle w:val="ProductList-Body"/>
        <w:spacing w:after="120"/>
      </w:pPr>
      <w:r>
        <w:t>Nel caso in cui riceva richieste di divulgazione dei Dati della Società da parte di terzi, Microsoft ne darà immediata comunicazione alla Società, salvo disposizioni di legge contrarie. Microsoft respingerà la richiesta qualora non sia tenuta per legge a soddisfarla. Qualora la richiesta sia valida, Microsoft tenterà di reindirizzare tali terzi a rivolgere la richiesta direttamente alla Società.</w:t>
      </w:r>
    </w:p>
    <w:p w14:paraId="31EFE491" w14:textId="77777777" w:rsidR="000C583A" w:rsidRDefault="000C583A" w:rsidP="000C583A">
      <w:pPr>
        <w:pStyle w:val="ProductList-Body"/>
        <w:spacing w:after="120"/>
      </w:pPr>
      <w:r>
        <w:t>Microsoft non fornirà ai terzi: (a) l’accesso in modo diretto, indiretto, programmato o senza restrizioni ai Dati della Società, (b) le chiavi di crittografia della piattaforma utilizzate per la protezione dei Dati della Società o gli strumenti per decrittografarli né (c) alcun tipo di accesso ai Dati della Società qualora Microsoft sia a conoscenza del fatto che tali dati vengano usati per scopi diversi da quelli definiti nella richiesta avanzata dai terzi.</w:t>
      </w:r>
    </w:p>
    <w:p w14:paraId="5B20691D" w14:textId="77777777" w:rsidR="000C583A" w:rsidRDefault="000C583A" w:rsidP="000C583A">
      <w:pPr>
        <w:pStyle w:val="ProductList-Body"/>
      </w:pPr>
      <w:r>
        <w:t>A sostegno di quanto sopra, Microsoft potrà fornire ai terzi le informazioni di contatto di base della Società.</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0" w:name="_Toc436120407"/>
      <w:r>
        <w:t>Istituti Didattici</w:t>
      </w:r>
      <w:bookmarkEnd w:id="40"/>
    </w:p>
    <w:p w14:paraId="1FD6883B" w14:textId="2FBC42DE" w:rsidR="00F77036" w:rsidRPr="00690C65" w:rsidRDefault="00F77036" w:rsidP="00F824AC">
      <w:pPr>
        <w:pStyle w:val="ProductList-Body"/>
        <w:spacing w:after="120"/>
      </w:pPr>
      <w:r>
        <w:t>Qualora la Società sia un ente o istituto didattico al quale si applicano i regolamenti Family Educational Rights and Privacy Act, 20 U.S.C. § 1</w:t>
      </w:r>
      <w:r w:rsidR="00A07E54">
        <w:t>.</w:t>
      </w:r>
      <w:r>
        <w:t>232g (FERPA), Microsoft dà atto che ai fini dell’interpretazione delle presenti Condizioni dei Servizi Online, Microsoft verrà indicata come “dirigente scolastico” con “interessi educativi legittimi” nei Dati della Società, poiché tali condizioni sono state definite ai sensi del FERPA e dei relativi regolamenti d’attuazione e Microsoft accetta di attenersi alle limitazioni e ai requisiti imposti dal documento 34 CFR 99.33(a) sui dirigenti scolastici.</w:t>
      </w:r>
    </w:p>
    <w:p w14:paraId="04350C2A" w14:textId="7980FE1C" w:rsidR="00F77036" w:rsidRPr="00690C65" w:rsidRDefault="00F77036" w:rsidP="00F77036">
      <w:pPr>
        <w:pStyle w:val="ProductList-Body"/>
      </w:pPr>
      <w:r>
        <w:t>La Società comprende che Microsoft potrebbe non avere a disposizione alcuna informazione di contatto o avere solo informazioni limitate relativamente agli studenti della Società e ai loro genitori. Di conseguenza, la Società avrà la responsabilità di ottenere l’autorizzazione dei genitori per l’eventuale utilizzo del Servizio Online da parte degli utenti finali in conformità alla legge applicabile e di presentare per conto di Microsoft agli studenti (o, nel caso di uno studente di età inferiore ai 18 anni e che non frequenta un istituto di studi superiori, al genitore dello studente) l’eventuale ordine di comparizione in tribunale o ordinanza legalmente emanata che richieda la divulgazione dei Dati della Società in possesso di Microsoft in conformità alla legge applicabile.</w:t>
      </w:r>
    </w:p>
    <w:p w14:paraId="75EB52E8" w14:textId="77777777" w:rsidR="00F77036" w:rsidRPr="00690C65" w:rsidRDefault="00F77036" w:rsidP="00F77036">
      <w:pPr>
        <w:pStyle w:val="ProductList-Body"/>
      </w:pPr>
    </w:p>
    <w:p w14:paraId="5F6D689E" w14:textId="77777777" w:rsidR="000C583A" w:rsidRPr="000D77F3" w:rsidRDefault="000C583A" w:rsidP="000C583A">
      <w:pPr>
        <w:pStyle w:val="ProductList-SubSubSectionHeading"/>
      </w:pPr>
      <w:bookmarkStart w:id="41" w:name="_Toc423959222"/>
      <w:bookmarkStart w:id="42" w:name="_Toc417892062"/>
      <w:bookmarkStart w:id="43" w:name="HIPAA"/>
      <w:bookmarkStart w:id="44" w:name="_Toc436120408"/>
      <w:r>
        <w:t>Società in Affari HIPPA</w:t>
      </w:r>
      <w:bookmarkEnd w:id="41"/>
      <w:bookmarkEnd w:id="44"/>
    </w:p>
    <w:p w14:paraId="03535FE0" w14:textId="2FAB917D" w:rsidR="000C583A" w:rsidRPr="00ED53C5" w:rsidRDefault="000C583A" w:rsidP="00BA34CE">
      <w:pPr>
        <w:pStyle w:val="ProductList-Body"/>
      </w:pPr>
      <w:r>
        <w:t xml:space="preserve">Qualora la Società sia una “persona giuridica con copertura” o una “società in affari” e includa “informazioni sanitarie protette” nei Dati della Società secondo le definizioni riportate in 45 CFR § 160.103, la sottoscrizione del contratto multilicenza della Società comprende la sottoscrizione del Contratto di Società in Affari HIPAA (“BAA”), il cui testo integrale è disponibile all’indirizzo </w:t>
      </w:r>
      <w:hyperlink r:id="rId25" w:history="1">
        <w:r>
          <w:rPr>
            <w:rStyle w:val="Hyperlink"/>
          </w:rPr>
          <w:t>http://aka.ms/BAA</w:t>
        </w:r>
      </w:hyperlink>
      <w:r>
        <w:t>. La Società potrà rifiutare esplicitamente il contratto BAA, inviando a Microsoft una comunicazione scritta con le seguenti informazioni, ai sensi delle condizioni del contratto multilicenza della Società:</w:t>
      </w:r>
    </w:p>
    <w:p w14:paraId="3091CC1F" w14:textId="77777777" w:rsidR="000C583A" w:rsidRPr="00ED53C5" w:rsidRDefault="000C583A" w:rsidP="00BA34CE">
      <w:pPr>
        <w:pStyle w:val="ProductList-Body"/>
        <w:numPr>
          <w:ilvl w:val="0"/>
          <w:numId w:val="36"/>
        </w:numPr>
        <w:ind w:left="461" w:hanging="274"/>
      </w:pPr>
      <w:r>
        <w:t>la ragione sociale completa della Società e dell’eventuale Consociata che ha deciso di rifiutarle;</w:t>
      </w:r>
    </w:p>
    <w:p w14:paraId="6450A07F" w14:textId="77777777" w:rsidR="000C583A" w:rsidRPr="00ED53C5" w:rsidRDefault="000C583A" w:rsidP="000C583A">
      <w:pPr>
        <w:pStyle w:val="ProductList-Body"/>
        <w:numPr>
          <w:ilvl w:val="0"/>
          <w:numId w:val="36"/>
        </w:numPr>
        <w:ind w:left="450" w:hanging="270"/>
      </w:pPr>
      <w:r>
        <w:t>nel caso in cui la Società abbia sottoscritto più contratti multilicenza, il contratto multilicenza cui si applica il rifiuto.</w:t>
      </w:r>
    </w:p>
    <w:bookmarkEnd w:id="42"/>
    <w:bookmarkEnd w:id="43"/>
    <w:p w14:paraId="5CCA55B2" w14:textId="77777777" w:rsidR="00113012" w:rsidRDefault="00113012" w:rsidP="00366C8E">
      <w:pPr>
        <w:pStyle w:val="ProductList-SubSubSectionHeading"/>
        <w:outlineLvl w:val="2"/>
      </w:pPr>
    </w:p>
    <w:p w14:paraId="02205ABD" w14:textId="77777777" w:rsidR="00F77036" w:rsidRPr="00690C65" w:rsidRDefault="00F77036" w:rsidP="00366C8E">
      <w:pPr>
        <w:pStyle w:val="ProductList-SubSubSectionHeading"/>
        <w:outlineLvl w:val="2"/>
      </w:pPr>
      <w:bookmarkStart w:id="45" w:name="_Toc436120409"/>
      <w:r>
        <w:t>Protezione</w:t>
      </w:r>
      <w:bookmarkEnd w:id="45"/>
    </w:p>
    <w:p w14:paraId="2E45AFF8" w14:textId="7FCF7485" w:rsidR="00F77036" w:rsidRPr="00690C65" w:rsidRDefault="00F77036" w:rsidP="00F77036">
      <w:pPr>
        <w:pStyle w:val="ProductList-Body"/>
      </w:pPr>
      <w:r>
        <w:t xml:space="preserve">Microsoft si impegna a proteggere le informazioni della Società. Microsoft ha attuato e manterrà e continuerà ad attuare le misure organizzative e tecniche appropriate per proteggere i Dati della Società da accessi, divulgazioni, alterazioni, perdite o distruzioni di natura accidentale, non autorizzata o illecita.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36120410"/>
      <w:r>
        <w:t>Comunicazione di Eventi Imprevisti relativi alla Protezione</w:t>
      </w:r>
      <w:bookmarkEnd w:id="46"/>
    </w:p>
    <w:p w14:paraId="40A5F846" w14:textId="11B193E7" w:rsidR="00F77036" w:rsidRPr="00690C65" w:rsidRDefault="00F77036" w:rsidP="00086EC6">
      <w:pPr>
        <w:pStyle w:val="ProductList-Body"/>
        <w:spacing w:after="120"/>
      </w:pPr>
      <w:r>
        <w:t xml:space="preserve">Qualora Microsoft venga a conoscenza di un accesso illegale ai Dati della Società archiviati nelle attrezzature di Microsoft o nelle strutture di Microsoft oppure di un accesso non autorizzato a tali attrezzature o strutture con conseguente perdita, divulgazione o alterazione dei Dati della Società (ciascuno un “Evento Imprevisto relativo alla Protezione”), Microsoft </w:t>
      </w:r>
      <w:r w:rsidR="00086EC6">
        <w:t>(i) </w:t>
      </w:r>
      <w:r>
        <w:t>comunicherà tempestivamente alla Società l’Evento Imprevisto relativo alla Protezione, (ii) analizzerà l’Evento Imprevisto relativo alla Protezione e fornirà alla Società informazioni dettagliate riguardo all’evento e (iii) adotterà misure ragionevoli per mitigare gli effetti e ridurre eventuali danni derivanti dall’Evento Imprevisto relativo alla Protezione.</w:t>
      </w:r>
    </w:p>
    <w:p w14:paraId="3A327E7B" w14:textId="67F429DB" w:rsidR="00F77036" w:rsidRPr="00690C65" w:rsidRDefault="00F77036" w:rsidP="00F824AC">
      <w:pPr>
        <w:pStyle w:val="ProductList-Body"/>
        <w:spacing w:after="120"/>
      </w:pPr>
      <w:r>
        <w:t>Le notifiche degli Eventi Imprevisti relativi alla Protezione verranno trasmesse a uno o più amministratori della Società con qualsiasi mezzo scelto da Microsoft, inclusa la posta elettronica. È responsabilità esclusiva della Società garantire che i propri amministratori tengano sempre aggiornate le informazioni sui contatti su ciascun portale dei Servizi Online applicabile. L’obbligazione di Microsoft di segnalare un Evento Imprevisto relativo alla Protezione o di rispondere ad esso ai sensi del presente articolo non costituisce un’ammissione di responsabilità rispetto all’Evento Imprevisto relativo alla Protezione.</w:t>
      </w:r>
    </w:p>
    <w:p w14:paraId="3E2B017C" w14:textId="77777777" w:rsidR="00F77036" w:rsidRPr="00690C65" w:rsidRDefault="00F77036" w:rsidP="00F77036">
      <w:pPr>
        <w:pStyle w:val="ProductList-Body"/>
      </w:pPr>
      <w:r>
        <w:t>La Società dovrà comunicare tempestivamente a Microsoft eventuali utilizzi impropri degli account o delle credenziali di autenticazione oppure eventuali eventi imprevisti riguardanti un Servizio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36120411"/>
      <w:r>
        <w:t>Luogo dell’elaborazione dei dati</w:t>
      </w:r>
      <w:bookmarkEnd w:id="47"/>
    </w:p>
    <w:p w14:paraId="6F79E91B" w14:textId="77777777" w:rsidR="00F77036" w:rsidRPr="00690C65" w:rsidRDefault="00F77036" w:rsidP="00F77036">
      <w:pPr>
        <w:pStyle w:val="ProductList-Body"/>
      </w:pPr>
      <w:r>
        <w:t>Fatto salvo quanto descritto in altri articoli delle Condizioni dei Servizi Online, i Dati della Società sottoposti a trattamento da parte di Microsoft per conto della Società potranno essere trasferiti, archiviati e trattati negli Stati Uniti o in qualunque altro paese in cui Microsoft o le sue consociate o subappaltatori siano presenti. La Società autorizza Microsoft a effettuare gli eventuali trasferimenti dei Dati della Società verso tali paesi, nonché ad archiviare e trattare i Dati della Società ai fini dell’erogazione dei Servizi Online. Microsoft aderisce al protocollo di Safe Harbor dell’Unione Europea (EU Safe Harbor) e di Safe Harbour della Svizzera (Swiss Safe Harbor) come stabilito dal Department of Commerce degli Stati Uniti relativamente alla raccolta, al trattamento e alla conservazione dei dati provenienti dall’Unione Europea, dallo Spazio Economico Europeo e dalla Svizzera.</w:t>
      </w:r>
    </w:p>
    <w:p w14:paraId="0F49DA8B" w14:textId="77777777" w:rsidR="00F77036" w:rsidRPr="00690C65" w:rsidRDefault="00F77036" w:rsidP="00F77036">
      <w:pPr>
        <w:pStyle w:val="ProductList-Body"/>
      </w:pPr>
    </w:p>
    <w:p w14:paraId="0F44357D" w14:textId="77777777" w:rsidR="00E9419F" w:rsidRDefault="00E9419F" w:rsidP="00E9419F">
      <w:pPr>
        <w:pStyle w:val="ProductList-SubSubSectionHeading"/>
        <w:outlineLvl w:val="2"/>
      </w:pPr>
      <w:bookmarkStart w:id="48" w:name="_Toc417892066"/>
      <w:bookmarkStart w:id="49" w:name="_Toc412644895"/>
      <w:bookmarkStart w:id="50" w:name="_Toc436120412"/>
      <w:r>
        <w:t>Comunicati Stampa</w:t>
      </w:r>
      <w:bookmarkEnd w:id="48"/>
      <w:bookmarkEnd w:id="49"/>
      <w:bookmarkEnd w:id="50"/>
    </w:p>
    <w:p w14:paraId="46C4BE7F" w14:textId="77777777" w:rsidR="00E9419F" w:rsidRDefault="00E9419F" w:rsidP="00E9419F">
      <w:pPr>
        <w:pStyle w:val="ProductList-Body"/>
      </w:pPr>
      <w:r>
        <w:t>Microsoft potrà offrire servizi, data center o altre funzionalità in anteprima, beta o di altro tipo in versione provvisoria (le “Anteprime”) per scopi di valutazione. Le Anteprime potranno adottare misure di protezione dei dati personali e di sicurezza minori o differenti rispetto a quelle in genere presenti nei Servizi Online. Salvo diversamente previsto, le Anteprime non sono incluse nel Contratto di Servizio del relativo Servizio Online.</w:t>
      </w:r>
    </w:p>
    <w:p w14:paraId="1CA33F47" w14:textId="77777777" w:rsidR="00F77036" w:rsidRPr="00690C65" w:rsidRDefault="00F77036" w:rsidP="00F77036">
      <w:pPr>
        <w:pStyle w:val="ProductList-Body"/>
      </w:pPr>
    </w:p>
    <w:p w14:paraId="397B1515" w14:textId="2FB2BBB4" w:rsidR="00F77036" w:rsidRPr="00690C65" w:rsidRDefault="00F77036" w:rsidP="00233C87">
      <w:pPr>
        <w:pStyle w:val="ProductList-SubSubSectionHeading"/>
        <w:outlineLvl w:val="2"/>
      </w:pPr>
      <w:bookmarkStart w:id="51" w:name="_Toc436120413"/>
      <w:r>
        <w:t>Ricorso ai Subappaltatori</w:t>
      </w:r>
      <w:bookmarkEnd w:id="51"/>
    </w:p>
    <w:p w14:paraId="4B2C2C88" w14:textId="2069A67F" w:rsidR="000E6ED8" w:rsidRPr="00690C65" w:rsidRDefault="00F77036" w:rsidP="00F77036">
      <w:pPr>
        <w:pStyle w:val="ProductList-Body"/>
      </w:pPr>
      <w:r>
        <w:t>Microsoft potrà incaricare subappaltatori di erogare servizi per suo conto. A tali subappaltatori sarà consentito ottenere i Dati della Società solo per erogare i servizi dei quali sono stati incaricati da Microsoft e con il divieto di utilizzarli per qualsiasi altro scopo. Microsoft rimane responsabile della conformità dei propri subappaltatori alle obbligazioni contenute nelle Condizioni per l’Utilizzo dei Servizi Online. La Società ha in precedenza acconsentito al trasferimento da parte di Microsoft dei Dati della Società ai subappaltatori come descritto nelle Condizioni dei Servizi Online.</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36120414"/>
      <w:r>
        <w:t>Come contattare Microsoft</w:t>
      </w:r>
      <w:bookmarkEnd w:id="52"/>
    </w:p>
    <w:p w14:paraId="3A314166" w14:textId="49DDEB4A" w:rsidR="00F77036" w:rsidRPr="00690C65" w:rsidRDefault="00F77036" w:rsidP="00F77036">
      <w:pPr>
        <w:pStyle w:val="ProductList-Body"/>
      </w:pPr>
      <w:r>
        <w:t xml:space="preserve">Qualora la Società ritenga che Microsoft non adempia ai propri impegni di tutela della protezione dei dati personali o di sicurezza, potrà contattare il supporto tecnico o utilizzare il modulo Web relativo al Diritto alla Protezione dei Dati Personali, disponibile all’indirizzo </w:t>
      </w:r>
      <w:hyperlink r:id="rId26" w:history="1">
        <w:r>
          <w:rPr>
            <w:rStyle w:val="Hyperlink"/>
          </w:rPr>
          <w:t>http://go.microsoft.com/?linkid=9846224</w:t>
        </w:r>
      </w:hyperlink>
      <w:r>
        <w:t>. L’indirizzo postale di Microsoft è:</w:t>
      </w:r>
      <w:r w:rsidR="00375390">
        <w:t xml:space="preserve"> </w:t>
      </w:r>
    </w:p>
    <w:p w14:paraId="0EA6B8C7" w14:textId="77777777" w:rsidR="00F77036" w:rsidRPr="00690C65" w:rsidRDefault="00F77036" w:rsidP="0088164F">
      <w:pPr>
        <w:pStyle w:val="ProductList-Body"/>
        <w:spacing w:before="120"/>
        <w:ind w:left="187"/>
      </w:pPr>
      <w:r>
        <w:rPr>
          <w:b/>
        </w:rPr>
        <w:t>Diritto alla protezione dei dati personali di Microsoft Enterprise Service</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è la società Microsoft incaricata della protezione dei dati personali provenienti dallo Spazio Economico Europeo e dalla Svizzera. Il rappresentante di Microsoft Ireland Operations Limited in materia di protezione dei dati personali è raggiungibile al seguente indirizzo:</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Protezione dei dati personali</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45545CBA" w14:textId="77777777" w:rsidR="001026B1" w:rsidRPr="00690C65" w:rsidRDefault="003503A1" w:rsidP="001026B1">
      <w:pPr>
        <w:pStyle w:val="ProductList-Body"/>
        <w:shd w:val="clear" w:color="auto" w:fill="A6A6A6" w:themeFill="background1" w:themeFillShade="A6"/>
        <w:spacing w:before="120" w:after="12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00A81A94" w14:textId="51C3C142" w:rsidR="00E9419F" w:rsidRDefault="00E9419F" w:rsidP="00366C8E">
      <w:pPr>
        <w:pStyle w:val="ProductList-Body"/>
      </w:pPr>
    </w:p>
    <w:p w14:paraId="5DD9EF6B" w14:textId="77777777" w:rsidR="001026B1" w:rsidRDefault="001026B1" w:rsidP="00366C8E">
      <w:pPr>
        <w:pStyle w:val="ProductList-Body"/>
      </w:pPr>
    </w:p>
    <w:p w14:paraId="3AF78028" w14:textId="77777777" w:rsidR="005B6F8C" w:rsidRDefault="005B6F8C" w:rsidP="00366C8E">
      <w:pPr>
        <w:pStyle w:val="ProductList-Body"/>
        <w:sectPr w:rsidR="005B6F8C"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690C65" w:rsidRDefault="00F77036" w:rsidP="00DE35F1">
      <w:pPr>
        <w:pStyle w:val="ProductList-Offering1Heading"/>
      </w:pPr>
      <w:bookmarkStart w:id="53" w:name="DataProcessingTerms"/>
      <w:bookmarkStart w:id="54" w:name="_Toc436120415"/>
      <w:r>
        <w:t>Condizioni per l’Elaborazione dei Dati</w:t>
      </w:r>
      <w:bookmarkEnd w:id="54"/>
    </w:p>
    <w:bookmarkEnd w:id="53"/>
    <w:p w14:paraId="2F075DBA" w14:textId="77777777" w:rsidR="00F77036" w:rsidRPr="00690C65" w:rsidRDefault="00F77036" w:rsidP="00F824AC">
      <w:pPr>
        <w:pStyle w:val="ProductList-Body"/>
        <w:spacing w:after="120"/>
      </w:pPr>
      <w:r>
        <w:t>Le Condizioni per il Trattamento dei Dati includono le condizioni del presente articolo.</w:t>
      </w:r>
    </w:p>
    <w:p w14:paraId="48A379F1" w14:textId="599CFDB1" w:rsidR="00F77036" w:rsidRPr="00690C65" w:rsidRDefault="00F77036" w:rsidP="00F77036">
      <w:pPr>
        <w:pStyle w:val="ProductList-Body"/>
      </w:pPr>
      <w:r>
        <w:t>Le Condizioni per il Trattamento dei Dati includono altresì le “Clausole Contrattuali Tipo”, conformi alla Decisione della Commissione europea del 5 febbraio 2010 sulle clausole contrattuali tipo relative al trasferimento dei dati personali agli incaricati del trattamento situati in paesi terzi ai sensi della Direttiva UE sulla protezione dei dati personali. Le Clausole Contrattuali Standard sono contenute nell’</w:t>
      </w:r>
      <w:hyperlink w:anchor="Attachment3" w:history="1">
        <w:r>
          <w:rPr>
            <w:rStyle w:val="Hyperlink"/>
          </w:rPr>
          <w:t>Allegato 3</w:t>
        </w:r>
      </w:hyperlink>
      <w:r>
        <w:t>. Inoltre,</w:t>
      </w:r>
    </w:p>
    <w:p w14:paraId="4289F66E" w14:textId="10251D66" w:rsidR="00F77036" w:rsidRPr="00690C65" w:rsidRDefault="00F77036" w:rsidP="00A44A41">
      <w:pPr>
        <w:pStyle w:val="ProductList-Body"/>
        <w:numPr>
          <w:ilvl w:val="0"/>
          <w:numId w:val="4"/>
        </w:numPr>
        <w:ind w:left="450" w:hanging="270"/>
      </w:pPr>
      <w:r>
        <w:t>la sottoscrizione del contratto multilicenza include la sottoscrizione dell’</w:t>
      </w:r>
      <w:hyperlink w:anchor="Attachment3" w:history="1">
        <w:r>
          <w:rPr>
            <w:rStyle w:val="Hyperlink"/>
          </w:rPr>
          <w:t>Allegato 3</w:t>
        </w:r>
      </w:hyperlink>
      <w:r>
        <w:t>, che è controfirmato da Microsoft Corporation;</w:t>
      </w:r>
    </w:p>
    <w:p w14:paraId="41BFB8AC" w14:textId="77777777" w:rsidR="00F77036" w:rsidRPr="00690C65" w:rsidRDefault="00F77036" w:rsidP="0088164F">
      <w:pPr>
        <w:pStyle w:val="ProductList-Body"/>
        <w:numPr>
          <w:ilvl w:val="0"/>
          <w:numId w:val="4"/>
        </w:numPr>
        <w:spacing w:before="40"/>
        <w:ind w:left="450" w:hanging="270"/>
      </w:pPr>
      <w:r>
        <w:t>le condizioni del contratto multilicenza della Società, incluse le Condizioni per il Trattamento dei Dati, costituiscono un contratto per il trattamento dei dati ai sensi del quale Microsoft è l’incaricato del trattamento dei dati; e</w:t>
      </w:r>
    </w:p>
    <w:p w14:paraId="731C68BC" w14:textId="77777777" w:rsidR="00F77036" w:rsidRPr="00690C65" w:rsidRDefault="00F77036" w:rsidP="0088164F">
      <w:pPr>
        <w:pStyle w:val="ProductList-Body"/>
        <w:numPr>
          <w:ilvl w:val="0"/>
          <w:numId w:val="4"/>
        </w:numPr>
        <w:spacing w:before="40" w:after="120"/>
        <w:ind w:left="461" w:hanging="274"/>
      </w:pPr>
      <w:r>
        <w:t>le Condizioni per il Trattamento dei Dati controllano eventuali disposizioni contraddittorie o non conformi nel contratto multilicenza della Società e, per ciascun abbonamento, rimarranno pienamente efficaci fino a quando non verranno eliminati dai sistemi di Microsoft tutti i Dati della Società correlati in conformità alle Condizioni per il Trattamento dei Dati.</w:t>
      </w:r>
    </w:p>
    <w:p w14:paraId="07BB43F0" w14:textId="6284018E" w:rsidR="00F77036" w:rsidRPr="00690C65" w:rsidRDefault="00F77036" w:rsidP="00F77036">
      <w:pPr>
        <w:pStyle w:val="ProductList-Body"/>
      </w:pPr>
      <w:r>
        <w:t>La Società potrà decidere di rifiutare esplicitamente le “Clausole Contrattuali Tipo” o le Condizioni per il Trattamento dei Dati. Per rifiutarle esplicitamente, la Società dovrà inviare a Microsoft una comunicazione scritta con le seguenti informazioni, ai sensi delle condizioni del contratto multilicenza della Società:</w:t>
      </w:r>
    </w:p>
    <w:p w14:paraId="362A02CA" w14:textId="77777777" w:rsidR="00F77036" w:rsidRPr="00690C65" w:rsidRDefault="00F77036" w:rsidP="00A44A41">
      <w:pPr>
        <w:pStyle w:val="ProductList-Body"/>
        <w:numPr>
          <w:ilvl w:val="0"/>
          <w:numId w:val="5"/>
        </w:numPr>
        <w:ind w:left="450" w:hanging="270"/>
      </w:pPr>
      <w:r>
        <w:t>la ragione sociale completa della Società e dell’eventuale Consociata che ha deciso di rifiutarle;</w:t>
      </w:r>
    </w:p>
    <w:p w14:paraId="04B9C67E" w14:textId="165A03F7" w:rsidR="00F77036" w:rsidRPr="00690C65" w:rsidRDefault="00F77036" w:rsidP="0088164F">
      <w:pPr>
        <w:pStyle w:val="ProductList-Body"/>
        <w:numPr>
          <w:ilvl w:val="0"/>
          <w:numId w:val="5"/>
        </w:numPr>
        <w:spacing w:before="40"/>
        <w:ind w:left="450" w:hanging="270"/>
      </w:pPr>
      <w:r>
        <w:t xml:space="preserve">nel caso in cui la Società abbia sottoscritto più contratti multilicenza, il contratto multilicenza cui si applica il rifiuto (Opt Out); </w:t>
      </w:r>
    </w:p>
    <w:p w14:paraId="660091B5" w14:textId="77777777" w:rsidR="00F77036" w:rsidRPr="00690C65" w:rsidRDefault="00F77036" w:rsidP="0088164F">
      <w:pPr>
        <w:pStyle w:val="ProductList-Body"/>
        <w:numPr>
          <w:ilvl w:val="0"/>
          <w:numId w:val="5"/>
        </w:numPr>
        <w:spacing w:before="40"/>
        <w:ind w:left="450" w:hanging="270"/>
      </w:pPr>
      <w:r>
        <w:t>nel caso rifiuto esplicito di tutte le Condizioni per il Trattamento dei Dati, una dichiarazione della Società (o della Consociata) in cui si dichiara di rifiutare esplicitamente tutte le Condizioni per il Trattamento dei Dati; e</w:t>
      </w:r>
    </w:p>
    <w:p w14:paraId="3EE2C6F6" w14:textId="77777777" w:rsidR="00F77036" w:rsidRPr="00690C65" w:rsidRDefault="00F77036" w:rsidP="0088164F">
      <w:pPr>
        <w:pStyle w:val="ProductList-Body"/>
        <w:numPr>
          <w:ilvl w:val="0"/>
          <w:numId w:val="5"/>
        </w:numPr>
        <w:spacing w:before="40" w:after="120"/>
        <w:ind w:left="461" w:hanging="274"/>
      </w:pPr>
      <w:r>
        <w:t xml:space="preserve">nel caso di un rifiuto esplicito soltanto delle Clausole Contrattuali Tipo, una dichiarazione della Società (o della Consociata) in cui si dichiara di rifiutare esplicitamente soltanto le Clausole Contrattuali Tipo. </w:t>
      </w:r>
    </w:p>
    <w:p w14:paraId="650242FB" w14:textId="183A9416" w:rsidR="00F77036" w:rsidRPr="00690C65" w:rsidRDefault="00F77036" w:rsidP="00F824AC">
      <w:pPr>
        <w:pStyle w:val="ProductList-Body"/>
        <w:spacing w:after="120"/>
      </w:pPr>
      <w:r>
        <w:t>Nei paesi in cui è richiesta l’approvazione normativa per l’utilizzo delle Clausole Contrattuali Tipo, esse non potranno essere richiamate ai sensi della Decisione della Commissione europea 2010/87/UE del febbraio 2010 per legittimare l’esportazione di dati dal paese, salvo laddove la Società disponga della necessaria approvazione normativa.</w:t>
      </w:r>
    </w:p>
    <w:p w14:paraId="55822C3F" w14:textId="77777777" w:rsidR="00E9419F" w:rsidRPr="003B7142" w:rsidRDefault="00E9419F" w:rsidP="00E9419F">
      <w:pPr>
        <w:pStyle w:val="ProductList-Body"/>
        <w:rPr>
          <w:b/>
        </w:rPr>
      </w:pPr>
      <w:r>
        <w:rPr>
          <w:b/>
        </w:rPr>
        <w:t>Nelle Condizioni per il Trattamento dei Dati, il termine “Servizi Online” si applica esclusivamente ai servizi riportati nella tabella che segue, ad esclusione delle Anteprime, e i “Dati della Società” includono soltanto i Dati della Società forniti attraverso l’utilizzo di tali Servizi Online.</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0438BF">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Servizi Online</w:t>
            </w:r>
          </w:p>
        </w:tc>
      </w:tr>
      <w:tr w:rsidR="00256427" w14:paraId="176BA6A2" w14:textId="77777777" w:rsidTr="000438BF">
        <w:tc>
          <w:tcPr>
            <w:tcW w:w="2610" w:type="dxa"/>
            <w:vAlign w:val="center"/>
          </w:tcPr>
          <w:p w14:paraId="225F38A5" w14:textId="7F421E23" w:rsidR="00256427" w:rsidRDefault="00CF560D" w:rsidP="00CF560D">
            <w:pPr>
              <w:pStyle w:val="ProductList-Body"/>
            </w:pPr>
            <w:r>
              <w:t>Servizi Microsoft Dynamics</w:t>
            </w:r>
            <w:r w:rsidR="000C583A">
              <w:t xml:space="preserve"> CRM</w:t>
            </w:r>
            <w:r>
              <w:t xml:space="preserve"> Online</w:t>
            </w:r>
          </w:p>
        </w:tc>
        <w:tc>
          <w:tcPr>
            <w:tcW w:w="8190" w:type="dxa"/>
          </w:tcPr>
          <w:p w14:paraId="3A0CC844" w14:textId="268B25BE" w:rsidR="00256427" w:rsidRDefault="00CF560D" w:rsidP="00840373">
            <w:pPr>
              <w:pStyle w:val="ProductList-Body"/>
            </w:pPr>
            <w:r>
              <w:t xml:space="preserve">Microsoft Dynamics </w:t>
            </w:r>
            <w:r w:rsidR="000C583A">
              <w:t xml:space="preserve">CRM </w:t>
            </w:r>
            <w:r>
              <w:t>Online Services reso disponibili attraverso i contratti multilicenza o il portale dei servizi online di Microsoft, ad esclusione di (1) Microsoft Dynamics CRM per i dispositivi supportati, che include, a titolo esemplificativo, i servizi Microsoft Dynamics CRM Online per tablet e/o smartphone e (2) qualsiasi servizio con marchio separato reso disponibile con o collegato a Microsoft Dynamics CRM Online, ad esempio Microsoft Social Engagement, Parature, di Microsoft, e Microsoft Dynamics Marketing.</w:t>
            </w:r>
          </w:p>
        </w:tc>
      </w:tr>
      <w:tr w:rsidR="0045535A" w14:paraId="0EEF8014" w14:textId="77777777" w:rsidTr="000438BF">
        <w:tc>
          <w:tcPr>
            <w:tcW w:w="2610" w:type="dxa"/>
            <w:vAlign w:val="center"/>
          </w:tcPr>
          <w:p w14:paraId="17E444BC" w14:textId="0D262EAB" w:rsidR="0045535A" w:rsidRDefault="0045535A" w:rsidP="0045535A">
            <w:pPr>
              <w:pStyle w:val="ProductList-Body"/>
            </w:pPr>
            <w:r>
              <w:t>Servizi Office 365</w:t>
            </w:r>
          </w:p>
        </w:tc>
        <w:tc>
          <w:tcPr>
            <w:tcW w:w="8190" w:type="dxa"/>
          </w:tcPr>
          <w:p w14:paraId="2B2D9666" w14:textId="7CB9AB1B" w:rsidR="0045535A" w:rsidRDefault="0045535A" w:rsidP="0045535A">
            <w:pPr>
              <w:pStyle w:val="ProductList-Body"/>
            </w:pPr>
            <w:r>
              <w:t>I servizi seguenti, ognuno reso disponibile come servizio autonomo o incluso in un piano o una famiglia di prodotti con marchio Office 365: Exchange Online, Archiviazione Exchange Online, Exchange Online Protection, Advanced Threat Protection, SharePoint Online, OneDrive for Business, Project Online, Skype for Business Online, Sway e Office Online. I Servizi Office 365 non includono Office 365 ProPlus, alcun componente dei Servizi PSTN che operano al di fuori del controllo di Microsoft, alcun software client, né eventuali servizi con marchio separato resi disponibili con un piano o una famiglia di prodotti con marchio Office 365, ad esempio un servizio Bing o Yammer oppure un servizio contrassegnato con “per Office 365”.</w:t>
            </w:r>
          </w:p>
        </w:tc>
      </w:tr>
      <w:tr w:rsidR="0045535A" w14:paraId="31232290" w14:textId="77777777" w:rsidTr="000438BF">
        <w:tc>
          <w:tcPr>
            <w:tcW w:w="2610" w:type="dxa"/>
            <w:vAlign w:val="center"/>
          </w:tcPr>
          <w:p w14:paraId="792F0442" w14:textId="0C3858D8" w:rsidR="0045535A" w:rsidRDefault="0045535A" w:rsidP="0045535A">
            <w:pPr>
              <w:pStyle w:val="ProductList-Body"/>
            </w:pPr>
            <w:bookmarkStart w:id="55" w:name="MicrosoftAzureCoreServices"/>
            <w:r>
              <w:t>Microsoft Azure Core Services</w:t>
            </w:r>
            <w:bookmarkEnd w:id="55"/>
          </w:p>
        </w:tc>
        <w:tc>
          <w:tcPr>
            <w:tcW w:w="8190" w:type="dxa"/>
          </w:tcPr>
          <w:p w14:paraId="1BC35F13" w14:textId="072B397B" w:rsidR="0045535A" w:rsidRDefault="0045535A" w:rsidP="0045535A">
            <w:pPr>
              <w:pStyle w:val="ProductList-Body"/>
            </w:pPr>
            <w:r>
              <w:t>Servizi Cloud (ruoli Web e di lavoro), Macchine Virtuali (incluso SQL Server), Archiviazione (Blob, Tabelle, Code), Rete Virtuale, Traffic Manager, Batch, Siti Web, Servizi BizTalk, Media Services, Servizi Mobili, Bus di Servizio, Hub di Notifica, Gestione Flusso di Lavoro, Express Route e Utilità di Pianificazione, Multi-Factor Authentication, Active Directory, Rights Management Service, Database SQL e HDInsight.</w:t>
            </w:r>
          </w:p>
        </w:tc>
      </w:tr>
      <w:tr w:rsidR="00256427" w14:paraId="35238467" w14:textId="77777777" w:rsidTr="000438BF">
        <w:tc>
          <w:tcPr>
            <w:tcW w:w="2610" w:type="dxa"/>
            <w:vAlign w:val="center"/>
          </w:tcPr>
          <w:p w14:paraId="2BF1ACCE" w14:textId="035545C0" w:rsidR="00256427" w:rsidRDefault="006E5B74" w:rsidP="006E5B74">
            <w:pPr>
              <w:pStyle w:val="ProductList-Body"/>
            </w:pPr>
            <w:r>
              <w:t>Servizi Online Microsoft Intune</w:t>
            </w:r>
          </w:p>
        </w:tc>
        <w:tc>
          <w:tcPr>
            <w:tcW w:w="8190" w:type="dxa"/>
          </w:tcPr>
          <w:p w14:paraId="717F210B" w14:textId="2C797371" w:rsidR="00256427" w:rsidRDefault="00256427" w:rsidP="00D92296">
            <w:pPr>
              <w:pStyle w:val="ProductList-Body"/>
            </w:pPr>
            <w:r>
              <w:t>Il componente del servizio cloud Microsoft Intune, ad esempio il Prodotto del Componente Aggiuntivo di Microsoft Intune, o un servizio di gestione fornito da Microsoft Intune, ad esempio Mobile Device Management per Office 365.</w:t>
            </w:r>
          </w:p>
        </w:tc>
      </w:tr>
    </w:tbl>
    <w:p w14:paraId="1C3FFDF6" w14:textId="77777777" w:rsidR="000E6ED8" w:rsidRPr="00690C65" w:rsidRDefault="000E6ED8" w:rsidP="00A914BF">
      <w:pPr>
        <w:pStyle w:val="ProductList-Body"/>
      </w:pPr>
    </w:p>
    <w:p w14:paraId="266EE0E4" w14:textId="77777777" w:rsidR="0045535A" w:rsidRDefault="0045535A" w:rsidP="0045535A">
      <w:pPr>
        <w:pStyle w:val="ProductList-SubSubSectionHeading"/>
        <w:outlineLvl w:val="2"/>
      </w:pPr>
      <w:bookmarkStart w:id="56" w:name="_Toc431797699"/>
      <w:bookmarkStart w:id="57" w:name="_Toc431459515"/>
      <w:bookmarkStart w:id="58" w:name="_Toc436120416"/>
      <w:r>
        <w:t>Posizione dei Dati della Società a riposo</w:t>
      </w:r>
      <w:bookmarkEnd w:id="56"/>
      <w:bookmarkEnd w:id="57"/>
      <w:bookmarkEnd w:id="58"/>
    </w:p>
    <w:p w14:paraId="06B6559C" w14:textId="77777777" w:rsidR="0045535A" w:rsidRDefault="0045535A" w:rsidP="0045535A">
      <w:pPr>
        <w:pStyle w:val="ProductList-Body"/>
      </w:pPr>
      <w:r>
        <w:t>Microsoft archivierà i Dati della Società a riposo in alcune aree geografiche importanti (ciascuna, una Area Geografica) come segue:</w:t>
      </w:r>
    </w:p>
    <w:p w14:paraId="467DBFAA" w14:textId="1BFEFFCA" w:rsidR="00086F17" w:rsidRPr="00690C65" w:rsidRDefault="0045535A" w:rsidP="0045535A">
      <w:pPr>
        <w:pStyle w:val="ProductList-Body"/>
        <w:numPr>
          <w:ilvl w:val="0"/>
          <w:numId w:val="6"/>
        </w:numPr>
        <w:ind w:left="450" w:hanging="270"/>
      </w:pPr>
      <w:r>
        <w:rPr>
          <w:b/>
        </w:rPr>
        <w:t>Servizi Office 365</w:t>
      </w:r>
      <w:r w:rsidRPr="00BA2541">
        <w:rPr>
          <w:b/>
        </w:rPr>
        <w:t>.</w:t>
      </w:r>
      <w:r>
        <w:t xml:space="preserve"> Qualora la Società effettui il provisioning del proprio tenant in Australia, nell’Unione Europea, in Giappone, India o negli Stati Uniti (ciascuno dei suddetti, Area Geografica), Microsoft archivierà i seguenti Dati della Società a riposo solo all’interno di tale Area Geografica: (1) il contenuto della cassetta postale di Exchange Online (corpo del messaggio di posta elettronica, voci del calendario e contenuto degli allegati di posta elettronica) e (2) il contenuto del sito SharePoint Online e i file archiviati su tale sito</w:t>
      </w:r>
      <w:r w:rsidR="00086F17">
        <w:t>.</w:t>
      </w:r>
    </w:p>
    <w:p w14:paraId="612EBA91" w14:textId="4163617A" w:rsidR="00086F17" w:rsidRPr="00690C65" w:rsidRDefault="006E5B74" w:rsidP="00A44A41">
      <w:pPr>
        <w:pStyle w:val="ProductList-Body"/>
        <w:numPr>
          <w:ilvl w:val="0"/>
          <w:numId w:val="6"/>
        </w:numPr>
        <w:ind w:left="450" w:hanging="270"/>
      </w:pPr>
      <w:r>
        <w:rPr>
          <w:b/>
        </w:rPr>
        <w:t>Servizi Online Microsoft Intune</w:t>
      </w:r>
      <w:r w:rsidRPr="008D01E8">
        <w:rPr>
          <w:b/>
          <w:bCs/>
        </w:rPr>
        <w:t xml:space="preserve">. </w:t>
      </w:r>
      <w:r>
        <w:t>Nel caso in cui la Società effettui il provisioning del proprio account tenant, selezionerà un’Area Geografica disponibile in cui saranno archiviati i Dati della Società. Microsoft non trasferirà i Dati della Società al di fuori dell’Area Geografica selezionata dalla Società, ad eccezione di quanto specificato nella sezione “Posizione dei Dati” del Centro Protezione di Microsoft Intune.</w:t>
      </w:r>
    </w:p>
    <w:p w14:paraId="58B83666" w14:textId="59288C22" w:rsidR="00086F17" w:rsidRPr="00690C65" w:rsidRDefault="00086F17" w:rsidP="00A44A41">
      <w:pPr>
        <w:pStyle w:val="ProductList-Body"/>
        <w:numPr>
          <w:ilvl w:val="0"/>
          <w:numId w:val="6"/>
        </w:numPr>
        <w:ind w:left="450" w:hanging="270"/>
      </w:pPr>
      <w:r>
        <w:rPr>
          <w:b/>
        </w:rPr>
        <w:t>Servizi di base di Microsoft Azure</w:t>
      </w:r>
      <w:r w:rsidRPr="008D01E8">
        <w:rPr>
          <w:b/>
          <w:bCs/>
        </w:rPr>
        <w:t xml:space="preserve">. </w:t>
      </w:r>
      <w:r>
        <w:t>Qualora la Società configuri un particolare servizio da distribuire all’interno di un’Area Geografica, per tale servizio Microsoft archivierà i Dati della Società a riposo all’interno dell’Area Geografica specificata. Alcuni servizi potrebbero non consentire alla Società di configurare la distribuzione in un’Area Geografica particolare o al di fuori degli Stati Uniti e potrebbero archiviare i backup in altre posizioni, come descritto nel dettaglio nel Centro Protezione di Microsoft Azure (che Microsoft potrà di volta in volta aggiornare, senza aggiungere eccezioni ai Servizi esistenti nella versione generale).</w:t>
      </w:r>
    </w:p>
    <w:p w14:paraId="2E0BCC36" w14:textId="7D02EE57" w:rsidR="00086F17" w:rsidRPr="00690C65" w:rsidRDefault="00826803" w:rsidP="000B2305">
      <w:pPr>
        <w:pStyle w:val="ProductList-Body"/>
        <w:numPr>
          <w:ilvl w:val="0"/>
          <w:numId w:val="6"/>
        </w:numPr>
        <w:spacing w:after="120"/>
        <w:ind w:left="461" w:hanging="274"/>
      </w:pPr>
      <w:r>
        <w:rPr>
          <w:b/>
        </w:rPr>
        <w:t>Servizi Microsoft Dynamics CRM Online</w:t>
      </w:r>
      <w:r w:rsidRPr="008D01E8">
        <w:rPr>
          <w:b/>
          <w:bCs/>
        </w:rPr>
        <w:t>.</w:t>
      </w:r>
      <w:r>
        <w:t xml:space="preserve"> Per le entità gestite dal Servizio Microsoft Dynamics CRM Online, qualora la Società effettui il provisioning del proprio tenant negli Stati Uniti o nell’Unione Europea, Microsoft archivierà i Dati della Società negli Stati Uniti o nell’Unione Europea, a seconda dei casi.</w:t>
      </w:r>
    </w:p>
    <w:p w14:paraId="15A5EF57" w14:textId="77777777" w:rsidR="00086F17" w:rsidRPr="00690C65" w:rsidRDefault="00086F17" w:rsidP="00086F17">
      <w:pPr>
        <w:pStyle w:val="ProductList-Body"/>
      </w:pPr>
      <w:r>
        <w:t>Microsoft non controlla né limita le aree da cui la Società o i suoi utenti finali potranno accedere o trasferire i Dati della Società.</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9" w:name="_Toc436120417"/>
      <w:r>
        <w:t>Diritto alla protezione dei dati personali</w:t>
      </w:r>
      <w:bookmarkEnd w:id="59"/>
    </w:p>
    <w:p w14:paraId="15DD36B2" w14:textId="140D3A05" w:rsidR="00086F17" w:rsidRPr="00690C65" w:rsidRDefault="00086F17" w:rsidP="00A44A41">
      <w:pPr>
        <w:pStyle w:val="ProductList-Body"/>
        <w:numPr>
          <w:ilvl w:val="0"/>
          <w:numId w:val="7"/>
        </w:numPr>
        <w:ind w:left="450" w:hanging="270"/>
      </w:pPr>
      <w:r>
        <w:rPr>
          <w:b/>
        </w:rPr>
        <w:t>Eliminazione o restituzione dei Dati della Società</w:t>
      </w:r>
      <w:r w:rsidRPr="00CB428B">
        <w:rPr>
          <w:b/>
          <w:bCs/>
        </w:rPr>
        <w:t xml:space="preserve">. </w:t>
      </w:r>
      <w:r>
        <w:t xml:space="preserve">Entro 180 giorni dalla scadenza o dalla risoluzione dell’utilizzo dei Servizi Online da parte della Società, Microsoft potrà disabilitare l’account ed eliminare i Dati della Società dall’account. </w:t>
      </w:r>
    </w:p>
    <w:p w14:paraId="6287F55F" w14:textId="36E258AD" w:rsidR="00086F17" w:rsidRPr="00690C65" w:rsidRDefault="00086F17" w:rsidP="00A44A41">
      <w:pPr>
        <w:pStyle w:val="ProductList-Body"/>
        <w:numPr>
          <w:ilvl w:val="0"/>
          <w:numId w:val="7"/>
        </w:numPr>
        <w:ind w:left="450" w:hanging="270"/>
      </w:pPr>
      <w:r>
        <w:rPr>
          <w:b/>
        </w:rPr>
        <w:t>Trasferimento dei Dati della Società</w:t>
      </w:r>
      <w:r w:rsidRPr="00CB428B">
        <w:rPr>
          <w:b/>
          <w:bCs/>
        </w:rPr>
        <w:t xml:space="preserve">. </w:t>
      </w:r>
      <w:r>
        <w:t>Durante il periodo stabilito nel contratto multilicenza della Società, Microsoft rimarrà certificata in base ai programmi Safe Harbor dell’Unione europea e della Svizzera a condizione che tali programmi vengano mantenuti dal Governo degli Stati Uniti. Inoltre, a meno che la Società non abbia rifiutato esplicitamente le Clausole Contrattuali Tipo, tutti i trasferimenti dei Dati della Società fuori dall’Unione europea, dallo Spazio Economico Europeo e dalla Svizzera verranno disciplinati dalle Clausole Contrattuali Tipo.</w:t>
      </w:r>
    </w:p>
    <w:p w14:paraId="14DD2BE2" w14:textId="006ECBB1" w:rsidR="00086F17" w:rsidRPr="00690C65" w:rsidRDefault="00086F17" w:rsidP="00A44A41">
      <w:pPr>
        <w:pStyle w:val="ProductList-Body"/>
        <w:numPr>
          <w:ilvl w:val="0"/>
          <w:numId w:val="7"/>
        </w:numPr>
        <w:ind w:left="450" w:hanging="270"/>
      </w:pPr>
      <w:r>
        <w:rPr>
          <w:b/>
        </w:rPr>
        <w:t>Personale Microsoft</w:t>
      </w:r>
      <w:r w:rsidRPr="00CB428B">
        <w:rPr>
          <w:b/>
          <w:bCs/>
        </w:rPr>
        <w:t xml:space="preserve">. </w:t>
      </w:r>
      <w:r>
        <w:t>Il personale Microsoft non sottoporrà a trattamento i Dati della Società senza l’autorizzazione della Società. Il personale Microsoft è obbligato al mantenimento della sicurezza e della riservatezza dei Dati della Società, come previsto nelle Condizioni per il Trattamento dei Dati, e tale obbligazione continua anche al termine del proprio impegno.</w:t>
      </w:r>
    </w:p>
    <w:p w14:paraId="03E945F0" w14:textId="555A6521" w:rsidR="00086F17" w:rsidRPr="00690C65" w:rsidRDefault="00086F17" w:rsidP="00CD7F8D">
      <w:pPr>
        <w:pStyle w:val="ProductList-Body"/>
        <w:numPr>
          <w:ilvl w:val="0"/>
          <w:numId w:val="7"/>
        </w:numPr>
        <w:ind w:left="450" w:hanging="270"/>
      </w:pPr>
      <w:r>
        <w:rPr>
          <w:b/>
        </w:rPr>
        <w:t>Trasferimento dei Subappaltatori</w:t>
      </w:r>
      <w:r w:rsidRPr="00CB428B">
        <w:rPr>
          <w:b/>
          <w:bCs/>
        </w:rPr>
        <w:t>.</w:t>
      </w:r>
      <w:r>
        <w:t xml:space="preserve"> Microsoft potrà incaricare subappaltatori di erogare alcuni servizi limitati o accessori per suo conto. I subappaltatori cui Microsoft trasferisce i Dati della Società, anche quelli incaricati dell’archiviazione, avranno stipulato con Microsoft contratti scritti il cui grado di protezione sia almeno pari a quello delle presenti Condizioni per il Trattamento dei Dati. La Società ha in precedenza acconsentito al trasferimento da parte di Microsoft dei Dati della Società ai subappaltatori come descritto nelle Condizioni per il Trattamento dei Dati. Fatto salvo quanto disposto nelle Condizioni per il Trattamento dei Dati o altrimenti autorizzato dalla Società, Microsoft non trasferirà a terzi (nemmeno a scopo di archiviazione) dati personali ricevuti dalla Società tramite l’utilizzo dei Servizi Online. Ciascun Servizio Online dispone di un sito Web in cui sono elencati i subappaltatori che sono autorizzati ad accedere ai Dati della Società, oltre ai servizi limitati o accessori che forniscono. Almeno 14 giorni prima di autorizzare nuovi subappaltatori ad accedere ai Dati della Società, Microsoft aggiornerà il relativo sito Web e fornirà alla Società uno strumento per ricevere comunicazione di tale aggiornamento. Qualora la Società non approvi un nuovo subappaltatore, potrà risolvere il Servizio Online interessato senza alcuna penalità fornendo, prima della scadenza del periodo per la comunicazione, una comunicazione scritta della risoluzione che includa una spiegazione dei motivi alla base della mancata approvazione. Qualora il Servizio Online interessato faccia parte di una famiglia di servizi (o di un acquisto singolo simile di servizi), la risoluzione si applicherà all’intera famiglia. Dopo la risoluzione Microsoft rimuoverà le obbligazioni di pagamento per i Servizi Online risolti dalle fatture successive della Società.</w:t>
      </w:r>
    </w:p>
    <w:p w14:paraId="4BB5D145" w14:textId="77777777" w:rsidR="00086F17" w:rsidRPr="00690C65" w:rsidRDefault="00086F17" w:rsidP="00086F17">
      <w:pPr>
        <w:pStyle w:val="ProductList-Body"/>
      </w:pPr>
    </w:p>
    <w:p w14:paraId="11FFD032" w14:textId="4D714C8C" w:rsidR="00086F17" w:rsidRPr="00690C65" w:rsidRDefault="00086F17" w:rsidP="00233C87">
      <w:pPr>
        <w:pStyle w:val="ProductList-SubSubSectionHeading"/>
        <w:outlineLvl w:val="2"/>
      </w:pPr>
      <w:bookmarkStart w:id="60" w:name="_Toc436120418"/>
      <w:r>
        <w:t>Condizioni Contrattuali Europee Aggiuntive</w:t>
      </w:r>
      <w:bookmarkEnd w:id="60"/>
    </w:p>
    <w:p w14:paraId="272CAA95" w14:textId="1DE2BD72" w:rsidR="00086F17" w:rsidRPr="00690C65" w:rsidRDefault="00086F17" w:rsidP="00086F17">
      <w:pPr>
        <w:pStyle w:val="ProductList-Body"/>
      </w:pPr>
      <w:r>
        <w:t>Le presenti Condizioni Contrattuali Europee Aggiuntive si applicano unicamente se la Società conta utenti finali nello Spazio Economico Europeo o in Svizzera.</w:t>
      </w:r>
    </w:p>
    <w:p w14:paraId="7798D7EA" w14:textId="0F2CACEC" w:rsidR="00086F17" w:rsidRPr="00690C65" w:rsidRDefault="00086F17" w:rsidP="00A44A41">
      <w:pPr>
        <w:pStyle w:val="ProductList-Body"/>
        <w:numPr>
          <w:ilvl w:val="0"/>
          <w:numId w:val="8"/>
        </w:numPr>
        <w:ind w:left="450" w:hanging="270"/>
      </w:pPr>
      <w:r>
        <w:rPr>
          <w:b/>
        </w:rPr>
        <w:t>Utenti Finali nello Spazio Economico Europeo o in Svizzera</w:t>
      </w:r>
      <w:r w:rsidRPr="008B3FFE">
        <w:rPr>
          <w:b/>
          <w:bCs/>
        </w:rPr>
        <w:t xml:space="preserve">. </w:t>
      </w:r>
      <w:r>
        <w:t>I termini utilizzati nelle Condizioni per il Trattamento dei Dati che non sono specificatamente definiti avranno il significato assegnato loro nella Direttiva 95/46/CE del Parlamento europeo e del Consiglio del 24 ottobre 1995 relativa alla tutela delle persone fisiche con riguardo al trattamento dei dati personali, nonché alla libera circolazione di tali dati (la “Direttiva UE sulla Protezione dei Dati Personali”).</w:t>
      </w:r>
    </w:p>
    <w:p w14:paraId="4B594759" w14:textId="77777777" w:rsidR="00E9419F" w:rsidRDefault="00E9419F" w:rsidP="00E9419F">
      <w:pPr>
        <w:pStyle w:val="ProductList-Body"/>
        <w:numPr>
          <w:ilvl w:val="0"/>
          <w:numId w:val="8"/>
        </w:numPr>
        <w:ind w:left="450" w:hanging="270"/>
      </w:pPr>
      <w:r>
        <w:rPr>
          <w:b/>
        </w:rPr>
        <w:t>Ruolo delle Parti</w:t>
      </w:r>
      <w:r w:rsidRPr="00E313B6">
        <w:rPr>
          <w:b/>
          <w:bCs/>
        </w:rPr>
        <w:t>.</w:t>
      </w:r>
      <w:r>
        <w:t xml:space="preserve"> Per quanto riguarda i Servizi Online, Microsoft è un incaricato del trattamento dei dati (o un incaricato del trattamento secondario) che agisce per conto della Società. In qualità di incaricato del trattamento dei dati (o di incaricato del trattamento secondario) Microsoft agirà in base alle indicazioni della Società. Le presenti Condizioni dei Servizi Online e il contratto multilicenza della Società, incluse le condizioni incorporate in virtù dei riferimenti ivi contenuti, unitamente all’utilizzo e alla configurazione delle funzionalità nei Servizi Online da parte della Società, costituiscono l’insieme completo e finale delle istruzioni fornite dalla Società a Microsoft per il trattamento dei Dati della Società. Eventuali istruzioni aggiuntive o alternative dovranno essere concordate in conformità al processo di modifica del contratto multilicenza della Società.</w:t>
      </w:r>
    </w:p>
    <w:p w14:paraId="41D047C4" w14:textId="3EDD20C1" w:rsidR="00086F17" w:rsidRPr="00690C65" w:rsidRDefault="00086F17" w:rsidP="00A44A41">
      <w:pPr>
        <w:pStyle w:val="ProductList-Body"/>
        <w:numPr>
          <w:ilvl w:val="0"/>
          <w:numId w:val="8"/>
        </w:numPr>
        <w:ind w:left="450" w:hanging="270"/>
      </w:pPr>
      <w:r>
        <w:rPr>
          <w:b/>
        </w:rPr>
        <w:t>Durata e oggetto del trattamento dei dati</w:t>
      </w:r>
      <w:r w:rsidRPr="008B3FFE">
        <w:rPr>
          <w:b/>
          <w:bCs/>
        </w:rPr>
        <w:t xml:space="preserve">. </w:t>
      </w:r>
      <w:r>
        <w:t>La durata del trattamento dei dati coinciderà con il periodo di validità stabilito ai sensi del contratto multilicenza della Società. L’obiettivo del trattamento dei dati è l’erogazione dei Servizi Online.</w:t>
      </w:r>
    </w:p>
    <w:p w14:paraId="6E5DFA39" w14:textId="25FA346C" w:rsidR="00086F17" w:rsidRPr="00690C65" w:rsidRDefault="00086F17" w:rsidP="00A44A41">
      <w:pPr>
        <w:pStyle w:val="ProductList-Body"/>
        <w:numPr>
          <w:ilvl w:val="0"/>
          <w:numId w:val="8"/>
        </w:numPr>
        <w:ind w:left="450" w:hanging="270"/>
      </w:pPr>
      <w:r>
        <w:rPr>
          <w:b/>
        </w:rPr>
        <w:t>Ambito e scopo del trattamento dei dati</w:t>
      </w:r>
      <w:r w:rsidRPr="008B3FFE">
        <w:rPr>
          <w:b/>
          <w:bCs/>
        </w:rPr>
        <w:t>.</w:t>
      </w:r>
      <w:r>
        <w:t xml:space="preserve"> L’ambito e lo scopo del trattamento dei Dati della Società, ivi inclusi gli eventuali dati personali, sono descritti nelle Condizioni per il Trattamento dei Dati e nel contratto multilicenza della Società.</w:t>
      </w:r>
    </w:p>
    <w:p w14:paraId="26555C9D" w14:textId="16D7A576" w:rsidR="00086F17" w:rsidRPr="00690C65" w:rsidRDefault="00086F17" w:rsidP="00A44A41">
      <w:pPr>
        <w:pStyle w:val="ProductList-Body"/>
        <w:numPr>
          <w:ilvl w:val="0"/>
          <w:numId w:val="8"/>
        </w:numPr>
        <w:ind w:left="450" w:hanging="270"/>
      </w:pPr>
      <w:r>
        <w:rPr>
          <w:b/>
        </w:rPr>
        <w:t>Accesso ai Dati della Società</w:t>
      </w:r>
      <w:r w:rsidRPr="008B3FFE">
        <w:rPr>
          <w:b/>
          <w:bCs/>
        </w:rPr>
        <w:t xml:space="preserve">. </w:t>
      </w:r>
      <w:r>
        <w:t xml:space="preserve">Per il periodo di validità stabilito ai sensi del contratto multilicenza della Società, Microsoft, a sua discrezione e in base alle esigenze, potrà ai sensi della legge applicabile di recepimento dell’Articolo 12(b) della Direttiva UE sulla Protezione dei Dati Personali: (1) offrire alla Società la possibilità di correggere, eliminare o bloccare i Dati della Società oppure (2) effettuare tali correzioni, eliminazioni o blocchi per conto della Società.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61" w:name="_Toc436120419"/>
      <w:r>
        <w:t>Protezione</w:t>
      </w:r>
      <w:bookmarkEnd w:id="61"/>
    </w:p>
    <w:p w14:paraId="5DFE82D5" w14:textId="2191C374" w:rsidR="000E6ED8" w:rsidRPr="00690C65" w:rsidRDefault="007303AE" w:rsidP="003B7142">
      <w:pPr>
        <w:pStyle w:val="ProductList-Body"/>
        <w:numPr>
          <w:ilvl w:val="0"/>
          <w:numId w:val="25"/>
        </w:numPr>
        <w:ind w:left="450" w:hanging="270"/>
      </w:pPr>
      <w:r>
        <w:rPr>
          <w:b/>
        </w:rPr>
        <w:t>Procedure generali</w:t>
      </w:r>
      <w:r w:rsidRPr="003950DD">
        <w:rPr>
          <w:b/>
          <w:bCs/>
        </w:rPr>
        <w:t>.</w:t>
      </w:r>
      <w:r>
        <w:t xml:space="preserve"> Microsoft ha implementato e gestirà e seguirà per i Servizi Online le seguenti misure di sicurezza che, unitamente agli impegni di tutela della sicurezza contenuti nelle Condizioni dei Servizi Online, costituiscono l’unica responsabilità di Microsoft relativamente alla protezione dei Dati della Società.</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1047A1">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Dominio</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Procedure</w:t>
            </w:r>
          </w:p>
        </w:tc>
      </w:tr>
      <w:tr w:rsidR="00086F17" w14:paraId="7BFB34B6" w14:textId="77777777" w:rsidTr="001047A1">
        <w:tc>
          <w:tcPr>
            <w:tcW w:w="2610" w:type="dxa"/>
            <w:vAlign w:val="center"/>
          </w:tcPr>
          <w:p w14:paraId="4A265EB1" w14:textId="4B939C28" w:rsidR="00086F17" w:rsidRDefault="00086F17" w:rsidP="007303AE">
            <w:pPr>
              <w:pStyle w:val="ProductList-Body"/>
            </w:pPr>
            <w:r>
              <w:t>Organizzazione della Sicurezza delle Informazioni</w:t>
            </w:r>
          </w:p>
        </w:tc>
        <w:tc>
          <w:tcPr>
            <w:tcW w:w="8190" w:type="dxa"/>
          </w:tcPr>
          <w:p w14:paraId="4CCE6AB8" w14:textId="7F0E44E2" w:rsidR="009C6951" w:rsidRPr="00690C65" w:rsidRDefault="009C6951" w:rsidP="009C6951">
            <w:pPr>
              <w:pStyle w:val="ProductList-Body"/>
            </w:pPr>
            <w:r>
              <w:rPr>
                <w:b/>
              </w:rPr>
              <w:t>Titolarità della sicurezza</w:t>
            </w:r>
            <w:r w:rsidRPr="003446B6">
              <w:rPr>
                <w:b/>
                <w:bCs/>
              </w:rPr>
              <w:t>.</w:t>
            </w:r>
            <w:r>
              <w:t xml:space="preserve"> Microsoft ha nominato uno o più funzionari addetti alla sicurezza, responsabili del coordinamento e del monitoraggio delle regole e delle procedure di sicurezza.</w:t>
            </w:r>
          </w:p>
          <w:p w14:paraId="25E100F8" w14:textId="7660AD52" w:rsidR="009C6951" w:rsidRPr="00690C65" w:rsidRDefault="009C6951" w:rsidP="0088164F">
            <w:pPr>
              <w:pStyle w:val="ProductList-Body"/>
              <w:spacing w:before="40"/>
            </w:pPr>
            <w:r>
              <w:rPr>
                <w:b/>
              </w:rPr>
              <w:t>Ruoli e responsabilità per la sicurezza</w:t>
            </w:r>
            <w:r w:rsidRPr="003446B6">
              <w:rPr>
                <w:b/>
                <w:bCs/>
              </w:rPr>
              <w:t xml:space="preserve">. </w:t>
            </w:r>
            <w:r>
              <w:t>Il personale Microsoft con accesso ai Dati della Società è soggetto a obbligazioni di riservatezza.</w:t>
            </w:r>
          </w:p>
          <w:p w14:paraId="43EEE1B1" w14:textId="14EE093C" w:rsidR="009C6951" w:rsidRPr="00690C65" w:rsidRDefault="009C6951" w:rsidP="0088164F">
            <w:pPr>
              <w:pStyle w:val="ProductList-Body"/>
              <w:spacing w:before="40"/>
            </w:pPr>
            <w:r>
              <w:rPr>
                <w:b/>
              </w:rPr>
              <w:t>Programma di gestione dei rischi</w:t>
            </w:r>
            <w:r w:rsidRPr="003446B6">
              <w:rPr>
                <w:b/>
                <w:bCs/>
              </w:rPr>
              <w:t>.</w:t>
            </w:r>
            <w:r>
              <w:t xml:space="preserve"> Microsoft ha effettuato una valutazione dei rischi prima di sottoporre a trattamento i Dati della Società o avviare i Servizi Online.</w:t>
            </w:r>
          </w:p>
          <w:p w14:paraId="3D0B77AE" w14:textId="3E551499" w:rsidR="00086F17" w:rsidRDefault="009C6951" w:rsidP="009C6951">
            <w:pPr>
              <w:pStyle w:val="ProductList-Body"/>
            </w:pPr>
            <w:r>
              <w:t>I documenti relativi alla sicurezza che non sono più in vigore vengono conservati da Microsoft in conformità ai requisiti di conservazione stabiliti.</w:t>
            </w:r>
          </w:p>
        </w:tc>
      </w:tr>
      <w:tr w:rsidR="00086F17" w14:paraId="7414B36E" w14:textId="77777777" w:rsidTr="001047A1">
        <w:tc>
          <w:tcPr>
            <w:tcW w:w="2610" w:type="dxa"/>
            <w:vAlign w:val="center"/>
          </w:tcPr>
          <w:p w14:paraId="6F221689" w14:textId="78DA8E2F" w:rsidR="00086F17" w:rsidRDefault="00086F17" w:rsidP="007303AE">
            <w:pPr>
              <w:pStyle w:val="ProductList-Body"/>
            </w:pPr>
            <w:r>
              <w:t>Gestione delle Risorse</w:t>
            </w:r>
          </w:p>
        </w:tc>
        <w:tc>
          <w:tcPr>
            <w:tcW w:w="8190" w:type="dxa"/>
          </w:tcPr>
          <w:p w14:paraId="6DA73246" w14:textId="0BE2B773" w:rsidR="009C6951" w:rsidRPr="00690C65" w:rsidRDefault="009C6951" w:rsidP="009C6951">
            <w:pPr>
              <w:pStyle w:val="ProductList-Body"/>
            </w:pPr>
            <w:r>
              <w:rPr>
                <w:b/>
              </w:rPr>
              <w:t>Inventario delle risorse</w:t>
            </w:r>
            <w:r w:rsidRPr="003446B6">
              <w:rPr>
                <w:b/>
                <w:bCs/>
              </w:rPr>
              <w:t>.</w:t>
            </w:r>
            <w:r>
              <w:t xml:space="preserve"> Microsoft gestisce un inventario di tutti i supporti di memorizzazione sui quali sono archiviati i Dati della Società. L’accesso agli inventari di tali supporti di memorizzazione è limitato al personale Microsoft in possesso dell’autorizzazione scritta.</w:t>
            </w:r>
          </w:p>
          <w:p w14:paraId="4240A41C" w14:textId="77777777" w:rsidR="009C6951" w:rsidRPr="00690C65" w:rsidRDefault="009C6951" w:rsidP="0088164F">
            <w:pPr>
              <w:pStyle w:val="ProductList-Body"/>
              <w:spacing w:before="40"/>
            </w:pPr>
            <w:r>
              <w:rPr>
                <w:b/>
              </w:rPr>
              <w:t>Amministrazione delle risorse fisiche</w:t>
            </w:r>
          </w:p>
          <w:p w14:paraId="44E4A99A" w14:textId="09CE2C4F" w:rsidR="009C6951" w:rsidRPr="00690C65" w:rsidRDefault="00651B74" w:rsidP="00651B74">
            <w:pPr>
              <w:pStyle w:val="ProductList-Body"/>
              <w:ind w:left="162" w:hanging="162"/>
            </w:pPr>
            <w:r>
              <w:t>-</w:t>
            </w:r>
            <w:r>
              <w:tab/>
              <w:t>Microsoft classifica i Dati della Società per facilitarne l’identificazione e limitarne l’accesso in modo appropriato.</w:t>
            </w:r>
          </w:p>
          <w:p w14:paraId="134B5436" w14:textId="2C7EBF23" w:rsidR="009C6951" w:rsidRPr="00690C65" w:rsidRDefault="002A3B84" w:rsidP="00651B74">
            <w:pPr>
              <w:pStyle w:val="ProductList-Body"/>
              <w:ind w:left="162" w:hanging="162"/>
            </w:pPr>
            <w:r>
              <w:t>-</w:t>
            </w:r>
            <w:r>
              <w:tab/>
              <w:t>Microsoft impone limitazioni sulla stampa dei Dati della Società e implementa procedure per l’eliminazione del materiale stampato contenente i Dati della Società.</w:t>
            </w:r>
          </w:p>
          <w:p w14:paraId="4579FE11" w14:textId="7C764D83" w:rsidR="00086F17" w:rsidRDefault="009C6951" w:rsidP="00A44A41">
            <w:pPr>
              <w:pStyle w:val="ProductList-Body"/>
              <w:numPr>
                <w:ilvl w:val="0"/>
                <w:numId w:val="11"/>
              </w:numPr>
              <w:ind w:left="162" w:hanging="180"/>
            </w:pPr>
            <w:r>
              <w:t>Il personale Microsoft dovrà ottenere l’autorizzazione di Microsoft per archiviare i Dati della Società su dispositivi portatili, accedere ai Dati della Società in modalità remota o sottoporre a trattamento i Dati della Società all’esterno delle strutture Microsoft.</w:t>
            </w:r>
          </w:p>
        </w:tc>
      </w:tr>
      <w:tr w:rsidR="00086F17" w14:paraId="7EC99B9F" w14:textId="77777777" w:rsidTr="001047A1">
        <w:tc>
          <w:tcPr>
            <w:tcW w:w="2610" w:type="dxa"/>
            <w:vAlign w:val="center"/>
          </w:tcPr>
          <w:p w14:paraId="59347A52" w14:textId="738D913D" w:rsidR="00086F17" w:rsidRDefault="00086F17" w:rsidP="007303AE">
            <w:pPr>
              <w:pStyle w:val="ProductList-Body"/>
            </w:pPr>
            <w:r>
              <w:t>Sicurezza delle Risorse Umane</w:t>
            </w:r>
          </w:p>
        </w:tc>
        <w:tc>
          <w:tcPr>
            <w:tcW w:w="8190" w:type="dxa"/>
          </w:tcPr>
          <w:p w14:paraId="4D458344" w14:textId="28E5AABF" w:rsidR="00086F17" w:rsidRDefault="009C6951" w:rsidP="008E1EAF">
            <w:pPr>
              <w:pStyle w:val="ProductList-Body"/>
            </w:pPr>
            <w:r>
              <w:rPr>
                <w:b/>
              </w:rPr>
              <w:t>Formazione relativa alla sicurezza</w:t>
            </w:r>
            <w:r>
              <w:t>. Microsoft informa il proprio personale sulle procedure di sicurezza pertinenti e sui ruoli dei membri del personale stesso. Microsoft informa inoltre il proprio personale sulle possibili conseguenze dell’essere inadempiente alle regole e alle procedure di sicurezza. Microsoft utilizza solo dati anonimi nelle attività di formazione.</w:t>
            </w:r>
          </w:p>
        </w:tc>
      </w:tr>
      <w:tr w:rsidR="00086F17" w14:paraId="7B591B2A" w14:textId="77777777" w:rsidTr="001047A1">
        <w:tc>
          <w:tcPr>
            <w:tcW w:w="2610" w:type="dxa"/>
            <w:vAlign w:val="center"/>
          </w:tcPr>
          <w:p w14:paraId="17640D63" w14:textId="1909CE38" w:rsidR="00086F17" w:rsidRDefault="00086F17" w:rsidP="007303AE">
            <w:pPr>
              <w:pStyle w:val="ProductList-Body"/>
            </w:pPr>
            <w:r>
              <w:t>Sicurezza Fisica e Ambientale</w:t>
            </w:r>
          </w:p>
        </w:tc>
        <w:tc>
          <w:tcPr>
            <w:tcW w:w="8190" w:type="dxa"/>
          </w:tcPr>
          <w:p w14:paraId="0E056EAF" w14:textId="21CE734C" w:rsidR="009C6951" w:rsidRPr="00690C65" w:rsidRDefault="009C6951" w:rsidP="009C6951">
            <w:pPr>
              <w:pStyle w:val="ProductList-Body"/>
            </w:pPr>
            <w:r>
              <w:rPr>
                <w:b/>
              </w:rPr>
              <w:t>Accesso fisico alle strutture</w:t>
            </w:r>
            <w:r w:rsidRPr="00CB21BA">
              <w:rPr>
                <w:b/>
                <w:bCs/>
              </w:rPr>
              <w:t>.</w:t>
            </w:r>
            <w:r>
              <w:t xml:space="preserve"> Microsoft limita l’accesso alle strutture in cui sono situati i sistemi informativi che sottopongono a trattamento i Dati della Società a individui identificati e autorizzati.</w:t>
            </w:r>
          </w:p>
          <w:p w14:paraId="0173E035" w14:textId="4AD1F14D" w:rsidR="009C6951" w:rsidRPr="00690C65" w:rsidRDefault="009C6951" w:rsidP="0088164F">
            <w:pPr>
              <w:pStyle w:val="ProductList-Body"/>
              <w:spacing w:before="40"/>
            </w:pPr>
            <w:r>
              <w:rPr>
                <w:b/>
              </w:rPr>
              <w:t>Accesso fisico ai component</w:t>
            </w:r>
            <w:r w:rsidRPr="00CB21BA">
              <w:rPr>
                <w:b/>
                <w:bCs/>
              </w:rPr>
              <w:t xml:space="preserve">i. </w:t>
            </w:r>
            <w:r>
              <w:t>Microsoft gestisce un registro dei supporti di memorizzazione in entrata e in uscita contenenti i Dati della Società, che include informazioni sul tipo di supporto, il mittente/destinatario autorizzato, la data e l’ora, il numero di supporti e i tipi di Dati della Società contenuti.</w:t>
            </w:r>
          </w:p>
          <w:p w14:paraId="556D004F" w14:textId="1CF63ED3" w:rsidR="009C6951" w:rsidRPr="00690C65" w:rsidRDefault="009C6951" w:rsidP="0088164F">
            <w:pPr>
              <w:pStyle w:val="ProductList-Body"/>
              <w:spacing w:before="40"/>
            </w:pPr>
            <w:r>
              <w:rPr>
                <w:b/>
              </w:rPr>
              <w:t>Protezione dalle interruzioni di alimentazione e comunicazione</w:t>
            </w:r>
            <w:r w:rsidRPr="00CB21BA">
              <w:rPr>
                <w:b/>
                <w:bCs/>
              </w:rPr>
              <w:t>.</w:t>
            </w:r>
            <w:r>
              <w:t xml:space="preserve"> Microsoft utilizza diversi sistemi standard di settore per la protezione dalla perdita di dati causata dall’interruzione della fornitura di energia elettrica o da interferenze di linea.</w:t>
            </w:r>
          </w:p>
          <w:p w14:paraId="746254B8" w14:textId="5CE993D4" w:rsidR="00086F17" w:rsidRDefault="009C6951" w:rsidP="0088164F">
            <w:pPr>
              <w:pStyle w:val="ProductList-Body"/>
              <w:spacing w:before="40"/>
            </w:pPr>
            <w:r>
              <w:rPr>
                <w:b/>
              </w:rPr>
              <w:t>Eliminazione di componenti</w:t>
            </w:r>
            <w:r w:rsidRPr="00CB21BA">
              <w:rPr>
                <w:b/>
                <w:bCs/>
              </w:rPr>
              <w:t>.</w:t>
            </w:r>
            <w:r>
              <w:t xml:space="preserve"> Microsoft utilizza processi standard del settore per eliminare i Dati della Società che non sono più necessari.</w:t>
            </w:r>
          </w:p>
        </w:tc>
      </w:tr>
      <w:tr w:rsidR="00086F17" w14:paraId="5142F166" w14:textId="77777777" w:rsidTr="001047A1">
        <w:tc>
          <w:tcPr>
            <w:tcW w:w="2610" w:type="dxa"/>
            <w:vAlign w:val="center"/>
          </w:tcPr>
          <w:p w14:paraId="4E573BCA" w14:textId="3DE6A7D5" w:rsidR="00086F17" w:rsidRDefault="00086F17" w:rsidP="007303AE">
            <w:pPr>
              <w:pStyle w:val="ProductList-Body"/>
            </w:pPr>
            <w:r>
              <w:t>Gestione delle Comunicazioni e delle Operazioni</w:t>
            </w:r>
          </w:p>
        </w:tc>
        <w:tc>
          <w:tcPr>
            <w:tcW w:w="8190" w:type="dxa"/>
          </w:tcPr>
          <w:p w14:paraId="52A9B3B5" w14:textId="2B32BAB3" w:rsidR="009C6951" w:rsidRPr="00690C65" w:rsidRDefault="009C6951" w:rsidP="009C6951">
            <w:pPr>
              <w:pStyle w:val="ProductList-Body"/>
            </w:pPr>
            <w:r>
              <w:rPr>
                <w:b/>
              </w:rPr>
              <w:t>Criteri operativi</w:t>
            </w:r>
            <w:r w:rsidRPr="00CB21BA">
              <w:rPr>
                <w:b/>
                <w:bCs/>
              </w:rPr>
              <w:t>.</w:t>
            </w:r>
            <w:r>
              <w:t xml:space="preserve"> Microsoft gestisce documenti sulla sicurezza in cui vengono descritte le misure di protezione adottate e le procedure e le responsabilità specifiche del proprio personale che accede ai Dati della Società.</w:t>
            </w:r>
          </w:p>
          <w:p w14:paraId="53600F6E" w14:textId="77777777" w:rsidR="009C6951" w:rsidRPr="00690C65" w:rsidRDefault="009C6951" w:rsidP="0088164F">
            <w:pPr>
              <w:pStyle w:val="ProductList-Body"/>
              <w:spacing w:before="40"/>
            </w:pPr>
            <w:r>
              <w:rPr>
                <w:b/>
              </w:rPr>
              <w:t>Procedure di ripristino dei dati</w:t>
            </w:r>
          </w:p>
          <w:p w14:paraId="273CBF49" w14:textId="1F3FDE1A" w:rsidR="009C6951" w:rsidRPr="00690C65" w:rsidRDefault="003D22CB" w:rsidP="003D22CB">
            <w:pPr>
              <w:pStyle w:val="ProductList-Body"/>
              <w:ind w:left="162" w:hanging="162"/>
            </w:pPr>
            <w:r>
              <w:t>-</w:t>
            </w:r>
            <w:r>
              <w:tab/>
              <w:t>In modo continuativo e comunque non meno di una volta alla settimana, tranne nel caso in cui nel periodo non vi siano stati aggiornamenti ai Dati della Società, Microsoft gestisce più copie dei Dati della Società da cui ripristinare i dati stessi.</w:t>
            </w:r>
          </w:p>
          <w:p w14:paraId="60832291" w14:textId="703842F7" w:rsidR="009C6951" w:rsidRPr="00690C65" w:rsidRDefault="003D22CB" w:rsidP="003D22CB">
            <w:pPr>
              <w:pStyle w:val="ProductList-Body"/>
              <w:ind w:left="162" w:hanging="162"/>
            </w:pPr>
            <w:r>
              <w:t>-</w:t>
            </w:r>
            <w:r>
              <w:tab/>
              <w:t>Microsoft archivia le copie dei Dati della Società e le procedure di ripristino dei dati in una posizione diversa dal luogo in cui si trovano le apparecchiature principali di trattamento dei Dati della Società.</w:t>
            </w:r>
          </w:p>
          <w:p w14:paraId="21D206B8" w14:textId="396DEE6C" w:rsidR="009C6951" w:rsidRPr="00690C65" w:rsidRDefault="003D22CB" w:rsidP="003D22CB">
            <w:pPr>
              <w:pStyle w:val="ProductList-Body"/>
              <w:ind w:left="162" w:hanging="162"/>
            </w:pPr>
            <w:r>
              <w:t>-</w:t>
            </w:r>
            <w:r>
              <w:tab/>
              <w:t>Microsoft ha adottato procedure specifiche che disciplinano l’accesso alle copie dei Dati della Società.</w:t>
            </w:r>
          </w:p>
          <w:p w14:paraId="39F71FB2" w14:textId="77777777" w:rsidR="000C583A" w:rsidRDefault="000C583A" w:rsidP="000C583A">
            <w:pPr>
              <w:pStyle w:val="ProductList-Body"/>
              <w:ind w:left="162" w:hanging="162"/>
            </w:pPr>
            <w:r>
              <w:tab/>
              <w:t>Microsoft rivede le procedure di ripristino dei dati almeno una volta ogni sei mesi, ad eccezione delle procedure per il ripristino dei dati dei Servizi di Azure Government che vengono riviste ogni dodici mesi.</w:t>
            </w:r>
          </w:p>
          <w:p w14:paraId="0C13E134" w14:textId="170BC129" w:rsidR="009C6951" w:rsidRPr="00690C65" w:rsidRDefault="003D22CB" w:rsidP="003D22CB">
            <w:pPr>
              <w:pStyle w:val="ProductList-Body"/>
              <w:ind w:left="162" w:hanging="162"/>
            </w:pPr>
            <w:r>
              <w:t>-</w:t>
            </w:r>
            <w:r>
              <w:tab/>
              <w:t>Microsoft registra le operazioni di ripristino dei dati, includendo il nominativo della persona responsabile, la descrizione dei dati ripristinati e, a seconda dei casi, il nominativo della persona responsabile e gli eventuali dati per i quali è stato necessario l’inserimento manuale nel processo di ripristino.</w:t>
            </w:r>
          </w:p>
          <w:p w14:paraId="71B335AB" w14:textId="7C96C6BC" w:rsidR="009C6951" w:rsidRPr="00690C65" w:rsidRDefault="009C6951" w:rsidP="0088164F">
            <w:pPr>
              <w:pStyle w:val="ProductList-Body"/>
              <w:spacing w:before="40"/>
            </w:pPr>
            <w:r>
              <w:rPr>
                <w:b/>
              </w:rPr>
              <w:t>Software dannoso</w:t>
            </w:r>
            <w:r w:rsidRPr="00BC3A13">
              <w:rPr>
                <w:b/>
                <w:bCs/>
              </w:rPr>
              <w:t xml:space="preserve">. </w:t>
            </w:r>
            <w:r>
              <w:t>Microsoft effettua controlli antimalware per impedire l’accesso non autorizzato ai Dati della Società da parte di software dannoso, incluso quello proveniente da reti pubbliche.</w:t>
            </w:r>
          </w:p>
          <w:p w14:paraId="031EE0A7" w14:textId="77777777" w:rsidR="009C6951" w:rsidRPr="00690C65" w:rsidRDefault="009C6951" w:rsidP="0088164F">
            <w:pPr>
              <w:pStyle w:val="ProductList-Body"/>
              <w:spacing w:before="40"/>
            </w:pPr>
            <w:r>
              <w:rPr>
                <w:b/>
              </w:rPr>
              <w:t>Dati esterni ai limiti protetti</w:t>
            </w:r>
          </w:p>
          <w:p w14:paraId="529D2023" w14:textId="70F38FBC" w:rsidR="009C6951" w:rsidRPr="00690C65" w:rsidRDefault="00651B74" w:rsidP="003D22CB">
            <w:pPr>
              <w:pStyle w:val="ProductList-Body"/>
              <w:ind w:left="162" w:hanging="162"/>
            </w:pPr>
            <w:r>
              <w:t>-</w:t>
            </w:r>
            <w:r>
              <w:tab/>
              <w:t>Microsoft crittografa o consente alla Società di crittografare i Dati della Società trasmessi su reti pubbliche.</w:t>
            </w:r>
          </w:p>
          <w:p w14:paraId="70E6C4C4" w14:textId="68F5C011" w:rsidR="009C6951" w:rsidRPr="00690C65" w:rsidRDefault="003D22CB" w:rsidP="003D22CB">
            <w:pPr>
              <w:pStyle w:val="ProductList-Body"/>
              <w:ind w:left="162" w:hanging="162"/>
            </w:pPr>
            <w:r>
              <w:t>-</w:t>
            </w:r>
            <w:r>
              <w:tab/>
              <w:t>Microsoft limita l’accesso ai Dati della Società contenuti nei supporti di memorizzazione che escono dalle proprie strutture, ad esempio tramite la crittografia.</w:t>
            </w:r>
          </w:p>
          <w:p w14:paraId="039DA155" w14:textId="73742380" w:rsidR="00086F17" w:rsidRDefault="009C6951" w:rsidP="0088164F">
            <w:pPr>
              <w:pStyle w:val="ProductList-Body"/>
              <w:spacing w:before="40"/>
            </w:pPr>
            <w:r>
              <w:rPr>
                <w:b/>
              </w:rPr>
              <w:t>Registrazione di eventi</w:t>
            </w:r>
            <w:r>
              <w:t>. Microsoft registra, o consente alla Società di registrare, l’accesso o l’utilizzo dei sistemi informativi che contengono i Dati della Società, registrano l’ID di accesso, l’ora, l’autorizzazione concessa o negata e l’attività specifica.</w:t>
            </w:r>
          </w:p>
        </w:tc>
      </w:tr>
      <w:tr w:rsidR="00086F17" w14:paraId="4E04E154" w14:textId="77777777" w:rsidTr="001047A1">
        <w:tc>
          <w:tcPr>
            <w:tcW w:w="2610" w:type="dxa"/>
            <w:vAlign w:val="center"/>
          </w:tcPr>
          <w:p w14:paraId="1033C6C0" w14:textId="538D8B4A" w:rsidR="00086F17" w:rsidRDefault="00086F17" w:rsidP="007303AE">
            <w:pPr>
              <w:pStyle w:val="ProductList-Body"/>
            </w:pPr>
            <w:r>
              <w:t>Controllo dell’Accesso</w:t>
            </w:r>
          </w:p>
        </w:tc>
        <w:tc>
          <w:tcPr>
            <w:tcW w:w="8190" w:type="dxa"/>
          </w:tcPr>
          <w:p w14:paraId="4D5A88E0" w14:textId="3D42E11B" w:rsidR="009C6951" w:rsidRPr="00690C65" w:rsidRDefault="009C6951" w:rsidP="009C6951">
            <w:pPr>
              <w:pStyle w:val="ProductList-Body"/>
            </w:pPr>
            <w:r>
              <w:rPr>
                <w:b/>
              </w:rPr>
              <w:t>Criteri di accesso</w:t>
            </w:r>
            <w:r w:rsidRPr="00BC3A13">
              <w:rPr>
                <w:b/>
                <w:bCs/>
              </w:rPr>
              <w:t>.</w:t>
            </w:r>
            <w:r>
              <w:t xml:space="preserve"> Microsoft conserva una registrazione dei privilegi di sicurezza degli individui che accedono ai Dati della Società.</w:t>
            </w:r>
          </w:p>
          <w:p w14:paraId="2541D145" w14:textId="77777777" w:rsidR="009C6951" w:rsidRPr="00690C65" w:rsidRDefault="009C6951" w:rsidP="0088164F">
            <w:pPr>
              <w:pStyle w:val="ProductList-Body"/>
              <w:spacing w:before="40"/>
            </w:pPr>
            <w:r>
              <w:rPr>
                <w:b/>
              </w:rPr>
              <w:t>Autorizzazione all’accesso</w:t>
            </w:r>
          </w:p>
          <w:p w14:paraId="6905FA03" w14:textId="5006D295" w:rsidR="009C6951" w:rsidRPr="00690C65" w:rsidRDefault="003D22CB" w:rsidP="003D22CB">
            <w:pPr>
              <w:pStyle w:val="ProductList-Body"/>
              <w:ind w:left="162" w:hanging="162"/>
            </w:pPr>
            <w:r>
              <w:t>-</w:t>
            </w:r>
            <w:r>
              <w:tab/>
              <w:t>Microsoft conserva e aggiorna una registrazione del personale autorizzato ad accedere ai sistemi Microsoft che contengono i Dati della Società.</w:t>
            </w:r>
          </w:p>
          <w:p w14:paraId="25553CE7" w14:textId="30C9726D" w:rsidR="009C6951" w:rsidRPr="00690C65" w:rsidRDefault="003D22CB" w:rsidP="003D22CB">
            <w:pPr>
              <w:pStyle w:val="ProductList-Body"/>
              <w:ind w:left="162" w:hanging="162"/>
            </w:pPr>
            <w:r>
              <w:t>-</w:t>
            </w:r>
            <w:r>
              <w:tab/>
              <w:t>Microsoft disattiva le credenziali di autenticazione che non sono state utilizzate per un periodo di tempo minimo di sei mesi.</w:t>
            </w:r>
          </w:p>
          <w:p w14:paraId="520E2E67" w14:textId="3B378056" w:rsidR="009C6951" w:rsidRPr="00690C65" w:rsidRDefault="003D22CB" w:rsidP="003D22CB">
            <w:pPr>
              <w:pStyle w:val="ProductList-Body"/>
              <w:ind w:left="162" w:hanging="162"/>
            </w:pPr>
            <w:r>
              <w:t>-</w:t>
            </w:r>
            <w:r>
              <w:tab/>
              <w:t xml:space="preserve">Microsoft indica i membri del personale che potranno concedere, modificare o annullare l’accesso autorizzato a dati e risorse. </w:t>
            </w:r>
          </w:p>
          <w:p w14:paraId="05170003" w14:textId="5B433AAF" w:rsidR="009C6951" w:rsidRPr="00690C65" w:rsidRDefault="003D22CB" w:rsidP="003D22CB">
            <w:pPr>
              <w:pStyle w:val="ProductList-Body"/>
              <w:ind w:left="162" w:hanging="162"/>
            </w:pPr>
            <w:r>
              <w:t>-</w:t>
            </w:r>
            <w:r>
              <w:tab/>
              <w:t>Microsoft garantisce che nei casi in cui più individui abbiano accesso a sistemi contenenti i Dati della Società, tali individui hanno identificatori/accessi specifici.</w:t>
            </w:r>
          </w:p>
          <w:p w14:paraId="5E68175B" w14:textId="77777777" w:rsidR="009C6951" w:rsidRPr="00690C65" w:rsidRDefault="009C6951" w:rsidP="0088164F">
            <w:pPr>
              <w:pStyle w:val="ProductList-Body"/>
              <w:spacing w:before="40"/>
            </w:pPr>
            <w:r>
              <w:rPr>
                <w:b/>
              </w:rPr>
              <w:t>Privilegi minimi</w:t>
            </w:r>
          </w:p>
          <w:p w14:paraId="5A54D499" w14:textId="3D2F2471" w:rsidR="009C6951" w:rsidRPr="00690C65" w:rsidRDefault="003D22CB" w:rsidP="003D22CB">
            <w:pPr>
              <w:pStyle w:val="ProductList-Body"/>
              <w:ind w:left="162" w:hanging="162"/>
            </w:pPr>
            <w:r>
              <w:t>-</w:t>
            </w:r>
            <w:r>
              <w:tab/>
              <w:t xml:space="preserve">Il personale del supporto tecnico viene autorizzato ad accedere ai Dati della Società esclusivamente in caso di necessità. </w:t>
            </w:r>
          </w:p>
          <w:p w14:paraId="036CE9EC" w14:textId="5495C6DC" w:rsidR="009C6951" w:rsidRPr="00690C65" w:rsidRDefault="003D22CB" w:rsidP="003D22CB">
            <w:pPr>
              <w:pStyle w:val="ProductList-Body"/>
              <w:ind w:left="162" w:hanging="162"/>
            </w:pPr>
            <w:r>
              <w:t>-</w:t>
            </w:r>
            <w:r>
              <w:tab/>
              <w:t>Microsoft limita l’accesso ai Dati della Società ai soli individui che ne hanno necessità per svolgere le proprie mansioni lavorative.</w:t>
            </w:r>
          </w:p>
          <w:p w14:paraId="0456AB46" w14:textId="77777777" w:rsidR="009C6951" w:rsidRPr="00690C65" w:rsidRDefault="009C6951" w:rsidP="0088164F">
            <w:pPr>
              <w:pStyle w:val="ProductList-Body"/>
              <w:spacing w:before="40"/>
            </w:pPr>
            <w:r>
              <w:rPr>
                <w:b/>
              </w:rPr>
              <w:t>Integrità e riservatezza</w:t>
            </w:r>
          </w:p>
          <w:p w14:paraId="0BF55A2D" w14:textId="10FACE86" w:rsidR="009C6951" w:rsidRPr="00690C65" w:rsidRDefault="003D22CB" w:rsidP="003D22CB">
            <w:pPr>
              <w:pStyle w:val="ProductList-Body"/>
              <w:ind w:left="162" w:hanging="162"/>
            </w:pPr>
            <w:r>
              <w:t>-</w:t>
            </w:r>
            <w:r>
              <w:tab/>
              <w:t>Microsoft istruisce il proprio personale affinché disattivi le sessioni amministrative prima di uscire dalle sedi che controlla e in ogni caso quando i computer vengono lasciati incustoditi.</w:t>
            </w:r>
          </w:p>
          <w:p w14:paraId="5E91173C" w14:textId="00D1B40A" w:rsidR="009C6951" w:rsidRPr="00690C65" w:rsidRDefault="003D22CB" w:rsidP="003D22CB">
            <w:pPr>
              <w:pStyle w:val="ProductList-Body"/>
              <w:ind w:left="162" w:hanging="162"/>
            </w:pPr>
            <w:r>
              <w:t>-</w:t>
            </w:r>
            <w:r>
              <w:tab/>
              <w:t>Microsoft archivia le password in modo tale da renderle incomprensibili mentre sono valide.</w:t>
            </w:r>
          </w:p>
          <w:p w14:paraId="7F353D0C" w14:textId="77777777" w:rsidR="009C6951" w:rsidRPr="00690C65" w:rsidRDefault="009C6951" w:rsidP="0088164F">
            <w:pPr>
              <w:pStyle w:val="ProductList-Body"/>
              <w:spacing w:before="40"/>
            </w:pPr>
            <w:r>
              <w:rPr>
                <w:b/>
              </w:rPr>
              <w:t>Autenticazione</w:t>
            </w:r>
          </w:p>
          <w:p w14:paraId="3873F6E9" w14:textId="07F49072" w:rsidR="009C6951" w:rsidRPr="00690C65" w:rsidRDefault="003D22CB" w:rsidP="003D22CB">
            <w:pPr>
              <w:pStyle w:val="ProductList-Body"/>
              <w:ind w:left="162" w:hanging="162"/>
            </w:pPr>
            <w:r>
              <w:t>-</w:t>
            </w:r>
            <w:r>
              <w:tab/>
              <w:t>Microsoft utilizza procedure standard del settore per identificare e autenticare gli utenti che tentano di accedere ai sistemi informativi.</w:t>
            </w:r>
          </w:p>
          <w:p w14:paraId="53D424BB" w14:textId="4C560A5B" w:rsidR="009C6951" w:rsidRPr="00690C65" w:rsidRDefault="003D22CB" w:rsidP="003D22CB">
            <w:pPr>
              <w:pStyle w:val="ProductList-Body"/>
              <w:ind w:left="162" w:hanging="162"/>
            </w:pPr>
            <w:r>
              <w:t>-</w:t>
            </w:r>
            <w:r>
              <w:tab/>
              <w:t>Nei casi in cui i meccanismi di autenticazione si basino su password, Microsoft richiede il rinnovo regolare delle password.</w:t>
            </w:r>
          </w:p>
          <w:p w14:paraId="0C91FCD8" w14:textId="1BD81918" w:rsidR="009C6951" w:rsidRPr="00690C65" w:rsidRDefault="003D22CB" w:rsidP="003D22CB">
            <w:pPr>
              <w:pStyle w:val="ProductList-Body"/>
              <w:ind w:left="162" w:hanging="162"/>
            </w:pPr>
            <w:r>
              <w:t>-</w:t>
            </w:r>
            <w:r>
              <w:tab/>
              <w:t>Nei casi in cui i meccanismi di autenticazione si basino su password, Microsoft richiede che la password contenga almeno otto caratteri.</w:t>
            </w:r>
          </w:p>
          <w:p w14:paraId="579D94F4" w14:textId="4C476936" w:rsidR="009C6951" w:rsidRPr="00690C65" w:rsidRDefault="003D22CB" w:rsidP="003D22CB">
            <w:pPr>
              <w:pStyle w:val="ProductList-Body"/>
              <w:ind w:left="162" w:hanging="162"/>
            </w:pPr>
            <w:r>
              <w:t>-</w:t>
            </w:r>
            <w:r>
              <w:tab/>
              <w:t>Microsoft garantisce che gli identificatori disattivati o scaduti non vengano concessi ad altri individui.</w:t>
            </w:r>
          </w:p>
          <w:p w14:paraId="53682E1B" w14:textId="6A9C1EFF" w:rsidR="009C6951" w:rsidRPr="00690C65" w:rsidRDefault="003D22CB" w:rsidP="003D22CB">
            <w:pPr>
              <w:pStyle w:val="ProductList-Body"/>
              <w:ind w:left="162" w:hanging="162"/>
            </w:pPr>
            <w:r>
              <w:t>-</w:t>
            </w:r>
            <w:r>
              <w:tab/>
              <w:t>Microsoft controlla, o consente alla Società di monitorare, i tentativi ripetuti di ottenere l’accesso al sistema informativo utilizzando una password non valida.</w:t>
            </w:r>
          </w:p>
          <w:p w14:paraId="5EBD9700" w14:textId="025E0970" w:rsidR="009C6951" w:rsidRPr="00690C65" w:rsidRDefault="003D22CB" w:rsidP="003D22CB">
            <w:pPr>
              <w:pStyle w:val="ProductList-Body"/>
              <w:ind w:left="162" w:hanging="162"/>
            </w:pPr>
            <w:r>
              <w:t>-</w:t>
            </w:r>
            <w:r>
              <w:tab/>
              <w:t>Microsoft conserva procedure standard del settore per disattivare le password danneggiate o divulgate inavvertitamente.</w:t>
            </w:r>
          </w:p>
          <w:p w14:paraId="2A56C8FF" w14:textId="6C9CB745" w:rsidR="009C6951" w:rsidRPr="00690C65" w:rsidRDefault="003D22CB" w:rsidP="003D22CB">
            <w:pPr>
              <w:pStyle w:val="ProductList-Body"/>
              <w:ind w:left="162" w:hanging="162"/>
            </w:pPr>
            <w:r>
              <w:t>-</w:t>
            </w:r>
            <w:r>
              <w:tab/>
              <w:t>Microsoft utilizza procedure standard del settore per la protezione delle password, incluse le procedure volte a garantire la riservatezza e l’integrità delle password quando vengono cedute e distribuite e durante l’archiviazione.</w:t>
            </w:r>
          </w:p>
          <w:p w14:paraId="2D5C6E6C" w14:textId="4BEC2035" w:rsidR="00086F17" w:rsidRDefault="009C6951" w:rsidP="007303AE">
            <w:pPr>
              <w:pStyle w:val="ProductList-Body"/>
              <w:spacing w:before="40"/>
            </w:pPr>
            <w:r>
              <w:rPr>
                <w:b/>
              </w:rPr>
              <w:t>Progettazione della rete</w:t>
            </w:r>
            <w:r w:rsidRPr="00BC3A13">
              <w:rPr>
                <w:b/>
                <w:bCs/>
              </w:rPr>
              <w:t xml:space="preserve">. </w:t>
            </w:r>
            <w:r>
              <w:t>Microsoft dispone di controlli per impedire a individui di riconoscersi diritti che non sono stati loro ceduti allo scopo di accedere ai Dati della Società in modo non autorizzato.</w:t>
            </w:r>
          </w:p>
        </w:tc>
      </w:tr>
      <w:tr w:rsidR="00086F17" w14:paraId="46DDAE79" w14:textId="77777777" w:rsidTr="001047A1">
        <w:tc>
          <w:tcPr>
            <w:tcW w:w="2610" w:type="dxa"/>
            <w:vAlign w:val="center"/>
          </w:tcPr>
          <w:p w14:paraId="2C4520EB" w14:textId="54C172FD" w:rsidR="00086F17" w:rsidRDefault="00086F17" w:rsidP="0045535A">
            <w:pPr>
              <w:pStyle w:val="ProductList-Body"/>
              <w:keepNext/>
            </w:pPr>
            <w:r>
              <w:t>Gestione degli Eventi Imprevisti relativi alla Protezione delle Informazioni</w:t>
            </w:r>
          </w:p>
        </w:tc>
        <w:tc>
          <w:tcPr>
            <w:tcW w:w="8190" w:type="dxa"/>
          </w:tcPr>
          <w:p w14:paraId="1028D5CF" w14:textId="77777777" w:rsidR="00272578" w:rsidRPr="00690C65" w:rsidRDefault="00272578" w:rsidP="0045535A">
            <w:pPr>
              <w:pStyle w:val="ProductList-Body"/>
              <w:keepNext/>
            </w:pPr>
            <w:r>
              <w:rPr>
                <w:b/>
              </w:rPr>
              <w:t>Processo di risposta agli eventi imprevisti</w:t>
            </w:r>
          </w:p>
          <w:p w14:paraId="099F1C9A" w14:textId="55CD50F8" w:rsidR="00272578" w:rsidRPr="00690C65" w:rsidRDefault="003D22CB" w:rsidP="0045535A">
            <w:pPr>
              <w:pStyle w:val="ProductList-Body"/>
              <w:keepNext/>
              <w:ind w:left="162" w:hanging="162"/>
            </w:pPr>
            <w:r>
              <w:t>-</w:t>
            </w:r>
            <w:r>
              <w:tab/>
              <w:t xml:space="preserve">Microsoft conserva una registrazione degli inadempimenti alla sicurezza con una descrizione dell’inadempimento, il periodo, le conseguenze dell’inadempimento, il nome di chi ha effettuato la segnalazione, a chi è stato segnalato, nonché la </w:t>
            </w:r>
            <w:r>
              <w:rPr>
                <w:color w:val="000000" w:themeColor="text1"/>
              </w:rPr>
              <w:t>procedura adottata per il ripristino dei dati.</w:t>
            </w:r>
          </w:p>
          <w:p w14:paraId="5BB81CE4" w14:textId="54A094C4" w:rsidR="00E46617" w:rsidRPr="00690C65" w:rsidRDefault="003D22CB" w:rsidP="0045535A">
            <w:pPr>
              <w:pStyle w:val="ProductList-Body"/>
              <w:keepNext/>
              <w:ind w:left="162" w:hanging="162"/>
            </w:pPr>
            <w:r>
              <w:rPr>
                <w:color w:val="000000" w:themeColor="text1"/>
              </w:rPr>
              <w:t>-</w:t>
            </w:r>
            <w:r>
              <w:rPr>
                <w:color w:val="000000" w:themeColor="text1"/>
              </w:rPr>
              <w:tab/>
              <w:t xml:space="preserve">Per </w:t>
            </w:r>
            <w:r>
              <w:rPr>
                <w:iCs/>
                <w:color w:val="000000" w:themeColor="text1"/>
              </w:rPr>
              <w:t>ogni inadempimento alla sicurezza risultante come Evento Imprevisto relativo alla Protezione, Microsoft (come descritto alla sezione “Comunicazione di Eventi Imprevisti relativi alla Protezione” precedente) invierà una notifica senza ritardo non ragionevole e, in ogni caso, entro 30 giorni di calendario.</w:t>
            </w:r>
          </w:p>
          <w:p w14:paraId="3818EE7A" w14:textId="4139419A" w:rsidR="00272578" w:rsidRPr="00690C65" w:rsidRDefault="00272578" w:rsidP="0045535A">
            <w:pPr>
              <w:pStyle w:val="ProductList-Body"/>
              <w:keepNext/>
              <w:ind w:left="162" w:hanging="162"/>
            </w:pPr>
            <w:r>
              <w:rPr>
                <w:color w:val="000000" w:themeColor="text1"/>
              </w:rPr>
              <w:t xml:space="preserve">Microsoft registra, o consente </w:t>
            </w:r>
            <w:r>
              <w:t>alla Società di registrare, i Dati della Società divulgati, inclusi il tipo di dati, il destinatario e l’ora.</w:t>
            </w:r>
          </w:p>
          <w:p w14:paraId="730CA332" w14:textId="2F819071" w:rsidR="00086F17" w:rsidRDefault="00272578" w:rsidP="0045535A">
            <w:pPr>
              <w:pStyle w:val="ProductList-Body"/>
              <w:keepNext/>
              <w:spacing w:before="40"/>
            </w:pPr>
            <w:r>
              <w:rPr>
                <w:b/>
              </w:rPr>
              <w:t>Monitoraggio del servizio</w:t>
            </w:r>
            <w:r w:rsidRPr="008A5B6D">
              <w:rPr>
                <w:b/>
                <w:bCs/>
              </w:rPr>
              <w:t>.</w:t>
            </w:r>
            <w:r>
              <w:t xml:space="preserve"> Il personale Microsoft addetto alla sicurezza verifica i registri almeno una volta ogni sei mesi per proporre, ove necessario, iniziative di correzione.</w:t>
            </w:r>
          </w:p>
        </w:tc>
      </w:tr>
      <w:tr w:rsidR="00086F17" w14:paraId="1186CDAD" w14:textId="77777777" w:rsidTr="001047A1">
        <w:tc>
          <w:tcPr>
            <w:tcW w:w="2610" w:type="dxa"/>
            <w:vAlign w:val="center"/>
          </w:tcPr>
          <w:p w14:paraId="417B34CB" w14:textId="1C65413C" w:rsidR="00086F17" w:rsidRDefault="00086F17" w:rsidP="007303AE">
            <w:pPr>
              <w:pStyle w:val="ProductList-Body"/>
            </w:pPr>
            <w:r>
              <w:t>Gestione della Continuità Aziendale</w:t>
            </w:r>
          </w:p>
        </w:tc>
        <w:tc>
          <w:tcPr>
            <w:tcW w:w="8190" w:type="dxa"/>
          </w:tcPr>
          <w:p w14:paraId="36CE9909" w14:textId="04F316E0" w:rsidR="00272578" w:rsidRPr="00690C65" w:rsidRDefault="003D22CB" w:rsidP="003D22CB">
            <w:pPr>
              <w:pStyle w:val="ProductList-Body"/>
              <w:ind w:left="162" w:hanging="162"/>
            </w:pPr>
            <w:r>
              <w:t>-</w:t>
            </w:r>
            <w:r>
              <w:tab/>
              <w:t>Microsoft conserva piani di emergenza e contingenza per le strutture in cui sono situati i sistemi informativi che sottopongono a trattamento i Dati della Società.</w:t>
            </w:r>
          </w:p>
          <w:p w14:paraId="2EA52B9C" w14:textId="7CC13343" w:rsidR="00086F17" w:rsidRDefault="003D22CB" w:rsidP="003D22CB">
            <w:pPr>
              <w:pStyle w:val="ProductList-Body"/>
              <w:ind w:left="162" w:hanging="162"/>
            </w:pPr>
            <w:r>
              <w:t>-</w:t>
            </w:r>
            <w:r>
              <w:tab/>
              <w:t>Il sistema di archiviazione e le procedure di Microsoft per il ripristino dei dati sono progettati per tentare di riportare i Dati della Società nello stato in cui si trovavano o nell’ultimo stato replicato prima di andare persi o distrutti.</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Criteri di Sicurezza delle Informazioni dei Servizi Online</w:t>
      </w:r>
    </w:p>
    <w:p w14:paraId="4453B305" w14:textId="77777777" w:rsidR="00C62FB6" w:rsidRPr="00690C65" w:rsidRDefault="00C62FB6" w:rsidP="00C62FB6">
      <w:pPr>
        <w:pStyle w:val="ProductList-Body"/>
      </w:pPr>
      <w:r>
        <w:t>Ciascun Servizio Online segue criteri scritti di sicurezza dei dati (“Criteri di Sicurezza delle Informazioni”) che aderiscono agli standard e ai framework di controllo riportati nella tabella che segue.</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8A5B6D">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Servizio Online</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Codice della Procedura</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Codice della Procedura</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Type II</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Type II</w:t>
            </w:r>
          </w:p>
        </w:tc>
      </w:tr>
      <w:tr w:rsidR="00C62FB6" w:rsidRPr="00C62FB6" w14:paraId="675407D8" w14:textId="77777777" w:rsidTr="008A5B6D">
        <w:trPr>
          <w:trHeight w:val="288"/>
        </w:trPr>
        <w:tc>
          <w:tcPr>
            <w:tcW w:w="2880" w:type="dxa"/>
            <w:vAlign w:val="center"/>
          </w:tcPr>
          <w:p w14:paraId="71AF4730" w14:textId="77777777" w:rsidR="00C62FB6" w:rsidRPr="00C62FB6" w:rsidRDefault="00C62FB6" w:rsidP="00C62FB6">
            <w:pPr>
              <w:pStyle w:val="ProductList-Body"/>
            </w:pPr>
            <w:r>
              <w:t>Servizi Office 365</w:t>
            </w:r>
          </w:p>
        </w:tc>
        <w:tc>
          <w:tcPr>
            <w:tcW w:w="1584" w:type="dxa"/>
            <w:vAlign w:val="center"/>
          </w:tcPr>
          <w:p w14:paraId="6C4AF9F1" w14:textId="77777777" w:rsidR="00C62FB6" w:rsidRPr="00C62FB6" w:rsidRDefault="00C62FB6" w:rsidP="00C62FB6">
            <w:pPr>
              <w:pStyle w:val="ProductList-Body"/>
            </w:pPr>
            <w:r>
              <w:t>Sì</w:t>
            </w:r>
          </w:p>
        </w:tc>
        <w:tc>
          <w:tcPr>
            <w:tcW w:w="1584" w:type="dxa"/>
            <w:vAlign w:val="center"/>
          </w:tcPr>
          <w:p w14:paraId="136375FC" w14:textId="77777777" w:rsidR="00C62FB6" w:rsidRPr="00C62FB6" w:rsidRDefault="00C62FB6" w:rsidP="00C62FB6">
            <w:pPr>
              <w:pStyle w:val="ProductList-Body"/>
            </w:pPr>
            <w:r>
              <w:t>Sì</w:t>
            </w:r>
          </w:p>
        </w:tc>
        <w:tc>
          <w:tcPr>
            <w:tcW w:w="1584" w:type="dxa"/>
            <w:vAlign w:val="center"/>
          </w:tcPr>
          <w:p w14:paraId="69B1F985" w14:textId="77777777" w:rsidR="00C62FB6" w:rsidRPr="00C62FB6" w:rsidRDefault="00C62FB6" w:rsidP="00C62FB6">
            <w:pPr>
              <w:pStyle w:val="ProductList-Body"/>
            </w:pPr>
            <w:r>
              <w:t>Sì</w:t>
            </w:r>
          </w:p>
        </w:tc>
        <w:tc>
          <w:tcPr>
            <w:tcW w:w="1584" w:type="dxa"/>
            <w:vAlign w:val="center"/>
          </w:tcPr>
          <w:p w14:paraId="6BBE4D43" w14:textId="77777777" w:rsidR="00C62FB6" w:rsidRPr="00C62FB6" w:rsidRDefault="00C62FB6" w:rsidP="00C62FB6">
            <w:pPr>
              <w:pStyle w:val="ProductList-Body"/>
            </w:pPr>
            <w:r>
              <w:t>Sì</w:t>
            </w:r>
          </w:p>
        </w:tc>
        <w:tc>
          <w:tcPr>
            <w:tcW w:w="1584" w:type="dxa"/>
            <w:vAlign w:val="center"/>
          </w:tcPr>
          <w:p w14:paraId="7EA6FD65" w14:textId="77777777" w:rsidR="00C62FB6" w:rsidRPr="00C62FB6" w:rsidRDefault="00C62FB6" w:rsidP="00C62FB6">
            <w:pPr>
              <w:pStyle w:val="ProductList-Body"/>
            </w:pPr>
            <w:r>
              <w:t>Sì</w:t>
            </w:r>
          </w:p>
        </w:tc>
      </w:tr>
      <w:tr w:rsidR="00C62FB6" w:rsidRPr="00C62FB6" w14:paraId="08C71880" w14:textId="77777777" w:rsidTr="008A5B6D">
        <w:trPr>
          <w:trHeight w:val="288"/>
        </w:trPr>
        <w:tc>
          <w:tcPr>
            <w:tcW w:w="2880" w:type="dxa"/>
            <w:vAlign w:val="center"/>
          </w:tcPr>
          <w:p w14:paraId="1DBDE8ED" w14:textId="5887B01A" w:rsidR="00C62FB6" w:rsidRPr="00C62FB6" w:rsidRDefault="00C62FB6" w:rsidP="00C62FB6">
            <w:pPr>
              <w:pStyle w:val="ProductList-Body"/>
            </w:pPr>
            <w:r>
              <w:t xml:space="preserve">Microsoft Dynamics </w:t>
            </w:r>
            <w:r w:rsidR="000C583A">
              <w:t xml:space="preserve">CRM </w:t>
            </w:r>
            <w:r>
              <w:t>Online Services</w:t>
            </w:r>
          </w:p>
        </w:tc>
        <w:tc>
          <w:tcPr>
            <w:tcW w:w="1584" w:type="dxa"/>
            <w:vAlign w:val="center"/>
          </w:tcPr>
          <w:p w14:paraId="199D7E74" w14:textId="77777777" w:rsidR="00C62FB6" w:rsidRPr="00C62FB6" w:rsidRDefault="00C62FB6" w:rsidP="00C62FB6">
            <w:pPr>
              <w:pStyle w:val="ProductList-Body"/>
            </w:pPr>
            <w:r>
              <w:t>Sì</w:t>
            </w:r>
          </w:p>
        </w:tc>
        <w:tc>
          <w:tcPr>
            <w:tcW w:w="1584" w:type="dxa"/>
            <w:vAlign w:val="center"/>
          </w:tcPr>
          <w:p w14:paraId="4A08DE04" w14:textId="77777777" w:rsidR="00C62FB6" w:rsidRPr="00C62FB6" w:rsidRDefault="00C62FB6" w:rsidP="00C62FB6">
            <w:pPr>
              <w:pStyle w:val="ProductList-Body"/>
            </w:pPr>
            <w:r>
              <w:t>Sì</w:t>
            </w:r>
          </w:p>
        </w:tc>
        <w:tc>
          <w:tcPr>
            <w:tcW w:w="1584" w:type="dxa"/>
            <w:vAlign w:val="center"/>
          </w:tcPr>
          <w:p w14:paraId="513A09EE" w14:textId="540A7A4F" w:rsidR="00C62FB6" w:rsidRPr="00C62FB6" w:rsidRDefault="008F0187" w:rsidP="00C62FB6">
            <w:pPr>
              <w:pStyle w:val="ProductList-Body"/>
            </w:pPr>
            <w:r>
              <w:t>Sì</w:t>
            </w:r>
          </w:p>
        </w:tc>
        <w:tc>
          <w:tcPr>
            <w:tcW w:w="1584" w:type="dxa"/>
            <w:vAlign w:val="center"/>
          </w:tcPr>
          <w:p w14:paraId="3A9BDE6E" w14:textId="77777777" w:rsidR="00C62FB6" w:rsidRPr="00C62FB6" w:rsidRDefault="00C62FB6" w:rsidP="00C62FB6">
            <w:pPr>
              <w:pStyle w:val="ProductList-Body"/>
            </w:pPr>
            <w:r>
              <w:t>Sì</w:t>
            </w:r>
          </w:p>
        </w:tc>
        <w:tc>
          <w:tcPr>
            <w:tcW w:w="1584" w:type="dxa"/>
            <w:vAlign w:val="center"/>
          </w:tcPr>
          <w:p w14:paraId="08B0FC2E" w14:textId="77777777" w:rsidR="00C62FB6" w:rsidRPr="00C62FB6" w:rsidRDefault="00C62FB6" w:rsidP="00C62FB6">
            <w:pPr>
              <w:pStyle w:val="ProductList-Body"/>
            </w:pPr>
            <w:r>
              <w:t>Sì</w:t>
            </w:r>
          </w:p>
        </w:tc>
      </w:tr>
      <w:tr w:rsidR="00C62FB6" w:rsidRPr="00C62FB6" w14:paraId="10E95515" w14:textId="77777777" w:rsidTr="008A5B6D">
        <w:trPr>
          <w:trHeight w:val="288"/>
        </w:trPr>
        <w:tc>
          <w:tcPr>
            <w:tcW w:w="2880" w:type="dxa"/>
            <w:vAlign w:val="center"/>
          </w:tcPr>
          <w:p w14:paraId="5903AB48" w14:textId="77777777" w:rsidR="00C62FB6" w:rsidRPr="00C62FB6" w:rsidRDefault="00C62FB6" w:rsidP="00C62FB6">
            <w:pPr>
              <w:pStyle w:val="ProductList-Body"/>
            </w:pPr>
            <w:r>
              <w:t>Microsoft Azure Core Services</w:t>
            </w:r>
          </w:p>
        </w:tc>
        <w:tc>
          <w:tcPr>
            <w:tcW w:w="1584" w:type="dxa"/>
            <w:vAlign w:val="center"/>
          </w:tcPr>
          <w:p w14:paraId="7CCEDF9D" w14:textId="77777777" w:rsidR="00C62FB6" w:rsidRPr="00C62FB6" w:rsidRDefault="00C62FB6" w:rsidP="00C62FB6">
            <w:pPr>
              <w:pStyle w:val="ProductList-Body"/>
            </w:pPr>
            <w:r>
              <w:t>Sì</w:t>
            </w:r>
          </w:p>
        </w:tc>
        <w:tc>
          <w:tcPr>
            <w:tcW w:w="1584" w:type="dxa"/>
            <w:vAlign w:val="center"/>
          </w:tcPr>
          <w:p w14:paraId="276590E8" w14:textId="77777777" w:rsidR="00C62FB6" w:rsidRPr="00C62FB6" w:rsidRDefault="00C62FB6" w:rsidP="00C62FB6">
            <w:pPr>
              <w:pStyle w:val="ProductList-Body"/>
            </w:pPr>
            <w:r>
              <w:t>Sì</w:t>
            </w:r>
          </w:p>
        </w:tc>
        <w:tc>
          <w:tcPr>
            <w:tcW w:w="1584" w:type="dxa"/>
            <w:vAlign w:val="center"/>
          </w:tcPr>
          <w:p w14:paraId="7E74EC52" w14:textId="77777777" w:rsidR="00C62FB6" w:rsidRPr="00C62FB6" w:rsidRDefault="00C62FB6" w:rsidP="00C62FB6">
            <w:pPr>
              <w:pStyle w:val="ProductList-Body"/>
            </w:pPr>
            <w:r>
              <w:t>Sì</w:t>
            </w:r>
          </w:p>
        </w:tc>
        <w:tc>
          <w:tcPr>
            <w:tcW w:w="1584" w:type="dxa"/>
            <w:vAlign w:val="center"/>
          </w:tcPr>
          <w:p w14:paraId="669AF009" w14:textId="77777777" w:rsidR="00C62FB6" w:rsidRPr="00C62FB6" w:rsidRDefault="00C62FB6" w:rsidP="00C62FB6">
            <w:pPr>
              <w:pStyle w:val="ProductList-Body"/>
            </w:pPr>
            <w:r>
              <w:t>Variabili*</w:t>
            </w:r>
          </w:p>
        </w:tc>
        <w:tc>
          <w:tcPr>
            <w:tcW w:w="1584" w:type="dxa"/>
            <w:vAlign w:val="center"/>
          </w:tcPr>
          <w:p w14:paraId="60F778FC" w14:textId="77777777" w:rsidR="00C62FB6" w:rsidRPr="00C62FB6" w:rsidRDefault="00C62FB6" w:rsidP="00C62FB6">
            <w:pPr>
              <w:pStyle w:val="ProductList-Body"/>
            </w:pPr>
            <w:r>
              <w:t>Variabili*</w:t>
            </w:r>
          </w:p>
        </w:tc>
      </w:tr>
      <w:tr w:rsidR="00C62FB6" w:rsidRPr="00C62FB6" w14:paraId="247EA9C8" w14:textId="77777777" w:rsidTr="008A5B6D">
        <w:trPr>
          <w:trHeight w:val="288"/>
        </w:trPr>
        <w:tc>
          <w:tcPr>
            <w:tcW w:w="2880" w:type="dxa"/>
            <w:vAlign w:val="center"/>
          </w:tcPr>
          <w:p w14:paraId="6271D1EE" w14:textId="6E51AF0A" w:rsidR="00C62FB6" w:rsidRPr="00C62FB6" w:rsidRDefault="00C62FB6" w:rsidP="00C62FB6">
            <w:pPr>
              <w:pStyle w:val="ProductList-Body"/>
            </w:pPr>
            <w:r>
              <w:t>Servizi Online Microsoft Intune</w:t>
            </w:r>
          </w:p>
        </w:tc>
        <w:tc>
          <w:tcPr>
            <w:tcW w:w="1584" w:type="dxa"/>
            <w:vAlign w:val="center"/>
          </w:tcPr>
          <w:p w14:paraId="438F865B" w14:textId="77777777" w:rsidR="00C62FB6" w:rsidRPr="00C62FB6" w:rsidRDefault="00C62FB6" w:rsidP="00C62FB6">
            <w:pPr>
              <w:pStyle w:val="ProductList-Body"/>
            </w:pPr>
            <w:r>
              <w:t>Sì</w:t>
            </w:r>
          </w:p>
        </w:tc>
        <w:tc>
          <w:tcPr>
            <w:tcW w:w="1584" w:type="dxa"/>
            <w:vAlign w:val="center"/>
          </w:tcPr>
          <w:p w14:paraId="7422244D" w14:textId="77777777" w:rsidR="00C62FB6" w:rsidRPr="00C62FB6" w:rsidRDefault="00C62FB6" w:rsidP="00C62FB6">
            <w:pPr>
              <w:pStyle w:val="ProductList-Body"/>
            </w:pPr>
            <w:r>
              <w:t>Sì</w:t>
            </w:r>
          </w:p>
        </w:tc>
        <w:tc>
          <w:tcPr>
            <w:tcW w:w="1584" w:type="dxa"/>
            <w:vAlign w:val="center"/>
          </w:tcPr>
          <w:p w14:paraId="5CD7969B" w14:textId="1E84F7A1" w:rsidR="00C62FB6" w:rsidRPr="00C62FB6" w:rsidRDefault="008F0187" w:rsidP="00C62FB6">
            <w:pPr>
              <w:pStyle w:val="ProductList-Body"/>
            </w:pPr>
            <w:r>
              <w:t>Sì</w:t>
            </w:r>
          </w:p>
        </w:tc>
        <w:tc>
          <w:tcPr>
            <w:tcW w:w="1584" w:type="dxa"/>
            <w:vAlign w:val="center"/>
          </w:tcPr>
          <w:p w14:paraId="55B9A33B" w14:textId="3C26CD36" w:rsidR="00C62FB6" w:rsidRPr="00C62FB6" w:rsidRDefault="000C583A" w:rsidP="00C62FB6">
            <w:pPr>
              <w:pStyle w:val="ProductList-Body"/>
            </w:pPr>
            <w:r>
              <w:t>Sì</w:t>
            </w:r>
          </w:p>
        </w:tc>
        <w:tc>
          <w:tcPr>
            <w:tcW w:w="1584" w:type="dxa"/>
            <w:vAlign w:val="center"/>
          </w:tcPr>
          <w:p w14:paraId="4DB7EFFD" w14:textId="379B63B7" w:rsidR="00C62FB6" w:rsidRPr="00C62FB6" w:rsidRDefault="000C583A" w:rsidP="00C62FB6">
            <w:pPr>
              <w:pStyle w:val="ProductList-Body"/>
            </w:pPr>
            <w:r>
              <w:t>Sì</w:t>
            </w:r>
          </w:p>
        </w:tc>
      </w:tr>
    </w:tbl>
    <w:p w14:paraId="15A1B9DB" w14:textId="455F4F9A" w:rsidR="00C62FB6" w:rsidRPr="00690C65" w:rsidRDefault="00C62FB6" w:rsidP="00C62FB6">
      <w:pPr>
        <w:pStyle w:val="ProductList-Body"/>
      </w:pPr>
      <w:r>
        <w:t>*L’ambito attuale è illustrato in dettaglio nel rapporto di audit e riepilogato nel Centro Protezione di Microsoft Azure.</w:t>
      </w:r>
    </w:p>
    <w:p w14:paraId="7863C0DA" w14:textId="77777777" w:rsidR="00C62FB6" w:rsidRPr="00690C65" w:rsidRDefault="00C62FB6" w:rsidP="00C62FB6">
      <w:pPr>
        <w:pStyle w:val="ProductList-Body"/>
      </w:pPr>
    </w:p>
    <w:p w14:paraId="35D1B45E" w14:textId="77777777" w:rsidR="000C583A" w:rsidRPr="00C62FB6" w:rsidRDefault="000C583A" w:rsidP="000C583A">
      <w:pPr>
        <w:pStyle w:val="ProductList-Body"/>
      </w:pPr>
      <w:r>
        <w:t>Microsoft potrà aggiungere standard del settore o governativi in qualsiasi momento. Microsoft eliminerà uno standard o un framework della precedente tabella, solo qualora non sia più in uso nel settore e venga eventualmente sostituito da un altro. I Servizi di Azure Government soddisfano una serie specifica di standard e framework di controllo, come indicato in modo dettagliato nel Centro Protezione di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In conformità a obbligazioni di riservatezza, Microsoft metterà a disposizione della Società ogni Criterio di Sicurezza delle Informazioni, unitamente alle altre informazioni ragionevolmente richieste dalla Società riguardanti le procedure e i criteri di sicurezza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La Società è l’unica responsabile della verifica di ciascun Criterio di Sicurezza delle Informazioni, determinando in modo autonomo se tale criterio soddisfa i requisiti della Società.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Qualora si applichino le Clausole Contrattuali Tipo, il presente Articolo sarà in aggiunta all’Articolo 5, paragrafo f e all’Articolo 12, paragrafo 2 delle Clausole Contrattuali Tipo.</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 Microsoft dei Servizi Online</w:t>
      </w:r>
    </w:p>
    <w:p w14:paraId="270635B4" w14:textId="77777777" w:rsidR="00C62FB6" w:rsidRPr="00690C65" w:rsidRDefault="00C62FB6" w:rsidP="00C62FB6">
      <w:pPr>
        <w:pStyle w:val="ProductList-Body"/>
      </w:pPr>
      <w:r>
        <w:t>Per quanto riguarda il Servizio Online, Microsoft svolgerà audit della sicurezza dei computer, dell’ambiente informatico e dei data center fisici utilizzati per il trattamento dei Dati della Società (inclusi i dati personali) come indicato di seguito:</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Nei casi in cui uno standard o un framework verrà sottoposto ad audit, un audit di tale standard o framework di controllo verrà avviato almeno con cadenza annuale per ciascun Servizio Online.</w:t>
      </w:r>
    </w:p>
    <w:p w14:paraId="4E1C16AD" w14:textId="0C38EA08" w:rsidR="00C62FB6" w:rsidRPr="00690C65" w:rsidRDefault="00C62FB6" w:rsidP="00C62FB6">
      <w:pPr>
        <w:pStyle w:val="ProductList-Body"/>
        <w:numPr>
          <w:ilvl w:val="1"/>
          <w:numId w:val="9"/>
        </w:numPr>
      </w:pPr>
      <w:r>
        <w:t>Ciascun audit verrà eseguito in conformità agli standard e alle regole dell’ente normativo o accreditato per ogni standard o framework di controllo applicabile.</w:t>
      </w:r>
    </w:p>
    <w:p w14:paraId="269EC67D" w14:textId="77777777" w:rsidR="00C62FB6" w:rsidRPr="00690C65" w:rsidRDefault="00C62FB6" w:rsidP="00C62FB6">
      <w:pPr>
        <w:pStyle w:val="ProductList-Body"/>
        <w:numPr>
          <w:ilvl w:val="1"/>
          <w:numId w:val="9"/>
        </w:numPr>
      </w:pPr>
      <w:r>
        <w:t>Ciascun audit sarà eseguito da auditor della sicurezza terzi qualificati e indipendenti a spese e a scelta di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Ciascun audit si concluderà con la generazione di un rapporto di audit (“Microsoft Audit Report”), che sarà classificato come Informazioni Riservate di Microsoft. Il Rapporto di Audit di Microsoft descriverà chiaramente gli eventuali risultati rilevanti ottenuti dal revisore. Microsoft rimedierà immediatamente ai problemi sollevati da qualsiasi Rapporto di Audit di Microsoft per adempiere alle segnalazioni del revisore.</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Su richiesta della Società, Microsoft le fornirà ciascun Rapporto di Audit di Microsoft in modo che la Società possa verificare la conformità di Microsoft alle obbligazioni di sicurezza ai sensi delle Condizioni per il Trattamento dei Dati. Il Rapporto di Audit di Microsoft sarà soggetto alle limitazioni di non divulgazione e di distribuzione di Microsoft e del revisore.</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Qualora si applichino le Clausole Contrattuali Tipo, (1) la Società accetta di esercitare il proprio diritto di audit chiedendo a Microsoft di svolgere l’audit nella modalità descritta nel presente Articolo delle Condizioni per il Trattamento dei Dati e (2) qualora la Società desideri cambiare questa istruzione, è autorizzata a procedere come indicato nelle Clausole Contrattuali Tipo, che verranno richieste per iscritto.</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Qualora si applichino le Clausole Contrattuali Tipo, nessuna disposizione del presente Articolo delle Condizioni per il Trattamento dei Dati varia o modifica le Clausole Contrattuali Tipo né interessa i diritti dell’autorità di controllo o degli interessati ai sensi delle Clausole Contrattuali Tipo. Microsoft Corporation è un terzo beneficiario del presente Articolo.</w:t>
      </w:r>
    </w:p>
    <w:p w14:paraId="614D3113" w14:textId="77777777" w:rsidR="001026B1" w:rsidRPr="00690C65" w:rsidRDefault="003503A1" w:rsidP="001026B1">
      <w:pPr>
        <w:pStyle w:val="ProductList-Body"/>
        <w:shd w:val="clear" w:color="auto" w:fill="A6A6A6" w:themeFill="background1" w:themeFillShade="A6"/>
        <w:spacing w:before="120" w:after="12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5F4E45E7" w14:textId="7E019586" w:rsidR="00C62FB6" w:rsidRDefault="00C62FB6" w:rsidP="00A914BF">
      <w:pPr>
        <w:pStyle w:val="ProductList-Body"/>
      </w:pPr>
    </w:p>
    <w:p w14:paraId="1DD23A01" w14:textId="77777777" w:rsidR="001026B1" w:rsidRDefault="001026B1" w:rsidP="00A914BF">
      <w:pPr>
        <w:pStyle w:val="ProductList-Body"/>
      </w:pPr>
    </w:p>
    <w:p w14:paraId="5BD25D4B" w14:textId="77777777" w:rsidR="00BA34CE" w:rsidRDefault="00BA34CE" w:rsidP="00A914BF">
      <w:pPr>
        <w:pStyle w:val="ProductList-Body"/>
        <w:sectPr w:rsidR="00BA34C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2" w:name="OnlineServiceSpecificTerms"/>
      <w:bookmarkStart w:id="63" w:name="_Toc436120420"/>
      <w:r>
        <w:t>Condizioni Specifiche dei Servizi Online</w:t>
      </w:r>
      <w:bookmarkEnd w:id="62"/>
      <w:bookmarkEnd w:id="63"/>
    </w:p>
    <w:p w14:paraId="3B9E80E0" w14:textId="0886A4BA" w:rsidR="000E6ED8" w:rsidRPr="00690C65" w:rsidRDefault="00272578" w:rsidP="00A914BF">
      <w:pPr>
        <w:pStyle w:val="ProductList-Body"/>
      </w:pPr>
      <w:r>
        <w:t>Qualora un Servizio Online non sia indicato nell’elenco che segue, non dispone delle condizioni specifiche dei Servizi Online.</w:t>
      </w:r>
    </w:p>
    <w:p w14:paraId="4AC2E2E6" w14:textId="77777777" w:rsidR="000E6ED8" w:rsidRPr="00690C65" w:rsidRDefault="000E6ED8" w:rsidP="00A914BF">
      <w:pPr>
        <w:pStyle w:val="ProductList-Body"/>
      </w:pPr>
    </w:p>
    <w:p w14:paraId="31875D02" w14:textId="758250D8" w:rsidR="000E6ED8" w:rsidRPr="00690C65" w:rsidRDefault="00272578" w:rsidP="00DE35F1">
      <w:pPr>
        <w:pStyle w:val="ProductList-OfferingGroupHeading"/>
      </w:pPr>
      <w:bookmarkStart w:id="64" w:name="_Toc436120421"/>
      <w:r>
        <w:t xml:space="preserve">Servizi Microsoft </w:t>
      </w:r>
      <w:r w:rsidRPr="00B31F55">
        <w:t>Azure</w:t>
      </w:r>
      <w:bookmarkEnd w:id="64"/>
    </w:p>
    <w:p w14:paraId="16A72131" w14:textId="7F9996B9" w:rsidR="00CC34E7" w:rsidRPr="00690C65" w:rsidRDefault="00CC34E7" w:rsidP="00CC34E7">
      <w:pPr>
        <w:pStyle w:val="ProductList-Body"/>
      </w:pPr>
      <w:r>
        <w:rPr>
          <w:b/>
          <w:color w:val="00188F"/>
        </w:rPr>
        <w:t>Comunicazioni</w:t>
      </w:r>
    </w:p>
    <w:p w14:paraId="24B11431" w14:textId="7ADC631E" w:rsidR="00CC34E7" w:rsidRPr="00690C65" w:rsidRDefault="00DE35F1" w:rsidP="00CC34E7">
      <w:pPr>
        <w:pStyle w:val="ProductList-Body"/>
      </w:pPr>
      <w:r>
        <w:t>Si applicano i Servizi Professionali e le Comunicazioni riguardanti gli Standard Video H.264/AVC, VC-1, MPEG-4 Parte 2 e MPEG-2 presenti nell’</w:t>
      </w:r>
      <w:hyperlink w:anchor="Attachment1" w:history="1">
        <w:r>
          <w:rPr>
            <w:rStyle w:val="Hyperlink"/>
          </w:rPr>
          <w:t>Allegato 1</w:t>
        </w:r>
      </w:hyperlink>
      <w:r w:rsidR="00CC34E7">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Contratto di Servizio</w:t>
      </w:r>
    </w:p>
    <w:p w14:paraId="41766555" w14:textId="32C668E3" w:rsidR="00CC34E7" w:rsidRPr="00690C65" w:rsidRDefault="00CC34E7" w:rsidP="00CC34E7">
      <w:pPr>
        <w:pStyle w:val="ProductList-Body"/>
      </w:pPr>
      <w:r>
        <w:t>La Società potrà visitare la pagina</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Definizioni</w:t>
      </w:r>
    </w:p>
    <w:p w14:paraId="7F526830" w14:textId="77777777" w:rsidR="000C583A" w:rsidRDefault="000C583A" w:rsidP="000C583A">
      <w:pPr>
        <w:pStyle w:val="ProductList-Body"/>
        <w:spacing w:after="120"/>
      </w:pPr>
      <w:r>
        <w:t>“Servizi di Azure Government” indica uno o più servizi o funzionalità che Microsoft rende disponibili alla Società come Servizi di Community Cloud per Enti Pubblici nelle aree del Governo degli Stati Uniti identificate alla pagina http://azure.microsoft.com/en-us/regions/#services.</w:t>
      </w:r>
    </w:p>
    <w:p w14:paraId="7A4AF654" w14:textId="67115809" w:rsidR="00272578" w:rsidRPr="00690C65" w:rsidRDefault="009616E2" w:rsidP="00F824AC">
      <w:pPr>
        <w:pStyle w:val="ProductList-Body"/>
        <w:spacing w:after="120"/>
      </w:pPr>
      <w:r>
        <w:t>“Soluzione per la Società” indica un’applicazione o una serie di applicazioni che aggiunge funzionalità primarie e significative ai Servizi Microsoft Azure e che non costituisce essenzialmente una sostituzione dei Servizi Windows Azure.</w:t>
      </w:r>
    </w:p>
    <w:p w14:paraId="6A803A1C" w14:textId="715091D5" w:rsidR="00BA34CE" w:rsidRDefault="00BA34CE" w:rsidP="00BA34CE">
      <w:pPr>
        <w:pStyle w:val="ProductList-Body"/>
      </w:pPr>
      <w:r>
        <w:t xml:space="preserve">“Servizi Microsoft Azure” indica uno o più servizi e funzionalità Microsoft identificati alla pagina </w:t>
      </w:r>
      <w:hyperlink r:id="rId29" w:history="1">
        <w:r w:rsidRPr="00BA34CE">
          <w:rPr>
            <w:rStyle w:val="Hyperlink"/>
          </w:rPr>
          <w:t>http://azure.microsoft.com/services/</w:t>
        </w:r>
      </w:hyperlink>
      <w:r>
        <w:t>, ad eccezione di quelli identificati come concessi in licenza separatamente.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Limitazioni</w:t>
      </w:r>
    </w:p>
    <w:p w14:paraId="23A765D2" w14:textId="121DFCA9" w:rsidR="00272578" w:rsidRPr="00690C65" w:rsidRDefault="00272578" w:rsidP="009616E2">
      <w:pPr>
        <w:pStyle w:val="ProductList-Body"/>
      </w:pPr>
      <w:r>
        <w:t>La Società non potrà:</w:t>
      </w:r>
    </w:p>
    <w:p w14:paraId="67F9EDEC" w14:textId="77777777" w:rsidR="00272578" w:rsidRPr="00690C65" w:rsidRDefault="00272578" w:rsidP="00A44A41">
      <w:pPr>
        <w:pStyle w:val="ProductList-Body"/>
        <w:numPr>
          <w:ilvl w:val="0"/>
          <w:numId w:val="10"/>
        </w:numPr>
        <w:ind w:left="450" w:hanging="270"/>
      </w:pPr>
      <w:r>
        <w:t>rivendere o ridistribuire i Servizi Microsoft Azure né</w:t>
      </w:r>
    </w:p>
    <w:p w14:paraId="7A295F42" w14:textId="7BF2C9E7" w:rsidR="00272578" w:rsidRPr="00690C65" w:rsidRDefault="00272578" w:rsidP="0088164F">
      <w:pPr>
        <w:pStyle w:val="ProductList-Body"/>
        <w:numPr>
          <w:ilvl w:val="0"/>
          <w:numId w:val="10"/>
        </w:numPr>
        <w:spacing w:before="40"/>
        <w:ind w:left="461" w:hanging="274"/>
      </w:pPr>
      <w:r>
        <w:t>consentire a più utenti di accedere direttamente o indirettamente alla funzionalità del Servizio Microsoft Azure resa disponibile su base per utente (ad esempio Active Directory Premium). Condizioni specifiche per la riassegnazione applicabili alla funzionalità di un Servizio Microsoft Azure potranno essere fornite in una documentazione integrativa della funzionalità.</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Rimozione di servizi o funzionalità</w:t>
      </w:r>
    </w:p>
    <w:p w14:paraId="20384FBB" w14:textId="12F9580B" w:rsidR="00272578" w:rsidRPr="00690C65" w:rsidRDefault="00272578" w:rsidP="00272578">
      <w:pPr>
        <w:pStyle w:val="ProductList-Body"/>
      </w:pPr>
      <w:r>
        <w:t>Microsoft fornirà alla Società un preavviso di 12 mesi prima di rimuovere qualsiasi caratteristica o funzionalità sostanziale o di interrompere un servizio, salvo nel caso in cui se ne renda necessaria la tempestiva eliminazione per considerazioni relative alla sicurezza, di carattere legale o di prestazioni del sistema. Tale disposizione non si applica alle Anteprime.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Conservazione dei dati dopo la scadenza o la risoluzione</w:t>
      </w:r>
    </w:p>
    <w:p w14:paraId="2B576A03" w14:textId="4CEA408C" w:rsidR="00272578" w:rsidRPr="00690C65" w:rsidRDefault="00272578" w:rsidP="00272578">
      <w:pPr>
        <w:pStyle w:val="ProductList-Body"/>
      </w:pPr>
      <w:r>
        <w:t>La scadenza o la risoluzione dell’abbonamento al Servizio Online non esenterà la Società dal corrispondere quanto dovuto per l’hosting dei propri Dati della Società durante un qualsiasi Periodo di Validità Esteso.</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Eccezione di Hosting</w:t>
      </w:r>
    </w:p>
    <w:p w14:paraId="538ACDF4" w14:textId="6A2762A6" w:rsidR="00272578" w:rsidRPr="00690C65" w:rsidRDefault="00272578" w:rsidP="00272578">
      <w:pPr>
        <w:pStyle w:val="ProductList-Body"/>
      </w:pPr>
      <w:r>
        <w:t>La Società potrà creare e gestire una Soluzione per la Società e, nonostante quanto diversamente previsto nel contratto multilicenza stipulato, potrà combinare i Servizi Microsoft Azure con i Dati della Società, di sua proprietà o di terzi oppure ottenuti in licenza dagli stessi, per creare una Soluzione per la Società che utilizzi insieme i Servizi Microsoft Azure e i Dati della Società. La Società potrà consentire a terzi di accedere ai Servizi Microsoft Azure e di utilizzarli unitamente all’impiego della Soluzione per la Società. La Società sarà responsabile di tale utilizzo e dovrà garantire il rispetto delle presenti condizioni e delle condizioni del contratto multilicenza della Società.</w:t>
      </w:r>
    </w:p>
    <w:p w14:paraId="42EB7CF9" w14:textId="77777777" w:rsidR="00186BF6" w:rsidRPr="00690C65" w:rsidRDefault="00186BF6" w:rsidP="00272578">
      <w:pPr>
        <w:pStyle w:val="ProductList-Body"/>
      </w:pPr>
    </w:p>
    <w:p w14:paraId="2F8739E8" w14:textId="2C2344A8" w:rsidR="00BB13A7" w:rsidRPr="00690C65" w:rsidRDefault="00BB13A7" w:rsidP="005B6F8C">
      <w:pPr>
        <w:pStyle w:val="ProductList-Body"/>
      </w:pPr>
      <w:r>
        <w:rPr>
          <w:b/>
          <w:color w:val="00188F"/>
        </w:rPr>
        <w:t>Utilizzo del Software in Microsoft Azure</w:t>
      </w:r>
    </w:p>
    <w:p w14:paraId="0F0BF3D1" w14:textId="204E8A55" w:rsidR="00272578" w:rsidRPr="00690C65" w:rsidRDefault="00BB13A7" w:rsidP="00BB13A7">
      <w:pPr>
        <w:pStyle w:val="ProductList-Body"/>
      </w:pPr>
      <w:r>
        <w:t>Alcuni Servizi Microsoft Azure offrono alle società la possibilità di eseguire software in Microsoft Azure. Per quanto riguarda il software Microsoft disponibile in un Servizio Microsoft Azure, Microsoft concede alla Società una licenza limitata di utilizzare il software esclusivamente nel Servizio Microsoft Azure e in conformità alle eventuali condizioni di licenza aggiuntive che potranno essere presentate. La Società potrà utilizzare tale software solo con il Servizio Microsoft Azure a meno che non disponga di una licenza per il software che non sia la sottoscrizione dei Servizi Microsoft Azure.</w:t>
      </w:r>
      <w:r w:rsidR="000C4E22">
        <w:t xml:space="preserve"> </w:t>
      </w:r>
      <w:r>
        <w:t>Qualora la Società carichi o installi un software all’interno di un Servizio Microsoft Azure, accetta di garantire i diritti necessari per l’utilizzo di tale software all’interno del Servizio Microsoft Azure.</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Disponibilità di Data Center</w:t>
      </w:r>
    </w:p>
    <w:p w14:paraId="12EDE99A" w14:textId="1C9F5C17" w:rsidR="005F013C" w:rsidRPr="00690C65" w:rsidRDefault="005F013C" w:rsidP="00272578">
      <w:pPr>
        <w:pStyle w:val="ProductList-Body"/>
      </w:pPr>
      <w:r>
        <w:t xml:space="preserve">L’utilizzo di data center in determinate aree geografiche può essere limitato a Società presenti in tali aree geografiche o in loro prossimità. Per informazioni sulla disponibilità del servizio in base all’area geografica, la Società potrà visitare la pagina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Condivisione</w:t>
      </w:r>
    </w:p>
    <w:p w14:paraId="58955B29" w14:textId="4CC62FD6" w:rsidR="00272578" w:rsidRPr="00690C65" w:rsidRDefault="00272578" w:rsidP="00272578">
      <w:pPr>
        <w:pStyle w:val="ProductList-Body"/>
      </w:pPr>
      <w:r>
        <w:t>I Servizi Microsoft Azure forniscono la possibilità di condividere una Soluzione per la Società e/o i Dati della Società con altri utenti e community di Azure o con terzi. Laddove la Società scelga di procedere a tale condivisione, accetta di concedere una licenza a tutti gli utenti autorizzati, inclusi i diritti di utilizzare, modificare e ripubblicare la Soluzione per la Società e/o i Dati della Società e consente a Microsoft di renderli disponibili a tali utenti nel modo e nel luogo di sua scelta.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7CBDB943" w:rsidR="000E6ED8" w:rsidRPr="00690C65" w:rsidRDefault="00272578" w:rsidP="00272578">
      <w:pPr>
        <w:pStyle w:val="ProductList-Body"/>
      </w:pPr>
      <w:r>
        <w:t xml:space="preserve">Microsoft Azure consente alla Società di accedere a Prodotti Non Microsoft o acquistarli tramite funzionalità, quali il Microsoft Azure Marketplace e la Galleria Virtual Machine, in conformità a condizioni specifiche disponibili all’indirizzo </w:t>
      </w:r>
      <w:hyperlink r:id="rId31" w:history="1">
        <w:r w:rsidR="001E2FC7">
          <w:rPr>
            <w:rStyle w:val="Hyperlink"/>
          </w:rPr>
          <w:t>http://azure.microsoft.com/en-us/support/legal/store-terms/</w:t>
        </w:r>
      </w:hyperlink>
      <w:hyperlink r:id="rId32" w:history="1"/>
      <w:r>
        <w:t>.</w:t>
      </w:r>
    </w:p>
    <w:p w14:paraId="65E06F6C" w14:textId="483218A9" w:rsidR="003D22CB" w:rsidRPr="00690C65" w:rsidRDefault="003503A1"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42D80128" w14:textId="48A05148" w:rsidR="008070AF" w:rsidRPr="00690C65" w:rsidRDefault="008070AF" w:rsidP="00B31F55">
      <w:pPr>
        <w:pStyle w:val="ProductList-OfferingGroupHeading"/>
      </w:pPr>
      <w:bookmarkStart w:id="65" w:name="_Toc436120422"/>
      <w:r>
        <w:t>Enterprise Mobility Services</w:t>
      </w:r>
      <w:bookmarkEnd w:id="65"/>
    </w:p>
    <w:p w14:paraId="73B137D7" w14:textId="77777777" w:rsidR="008070AF" w:rsidRPr="00690C65" w:rsidRDefault="008070AF" w:rsidP="008070AF">
      <w:pPr>
        <w:pStyle w:val="ProductList-Body"/>
        <w:tabs>
          <w:tab w:val="clear" w:pos="158"/>
          <w:tab w:val="left" w:pos="360"/>
        </w:tabs>
      </w:pPr>
      <w:r>
        <w:rPr>
          <w:b/>
          <w:color w:val="00188F"/>
        </w:rPr>
        <w:t>Comunicazioni</w:t>
      </w:r>
    </w:p>
    <w:p w14:paraId="70B82AEA" w14:textId="77777777" w:rsidR="008070AF" w:rsidRPr="00690C65" w:rsidRDefault="008070AF" w:rsidP="008070AF">
      <w:pPr>
        <w:pStyle w:val="ProductList-Body"/>
      </w:pPr>
      <w:r>
        <w:t>Si applicano le Comunicazioni relative a Bing Maps presenti nell’</w:t>
      </w:r>
      <w:hyperlink w:anchor="Attachment1" w:history="1">
        <w:r>
          <w:rPr>
            <w:rStyle w:val="Hyperlink"/>
          </w:rPr>
          <w:t>Allegato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Suite di Licenze “Subscription”</w:t>
      </w:r>
    </w:p>
    <w:p w14:paraId="45814BFB" w14:textId="289C9EDF" w:rsidR="008070AF" w:rsidRPr="00690C65" w:rsidRDefault="008070AF" w:rsidP="008070AF">
      <w:pPr>
        <w:pStyle w:val="ProductList-Body"/>
      </w:pPr>
      <w:r>
        <w:t>Oltre alle SL per Utente, la Società potrà prendere visione dell’</w:t>
      </w:r>
      <w:hyperlink w:anchor="Attachment2" w:history="1">
        <w:r>
          <w:rPr>
            <w:rStyle w:val="Hyperlink"/>
          </w:rPr>
          <w:t>Allegato 2</w:t>
        </w:r>
      </w:hyperlink>
      <w:r>
        <w:t xml:space="preserve"> per conoscere altre SL che soddisfano i requisiti per Azure Active Directory Premium, Azure Rights Management e Microsoft Intune.</w:t>
      </w:r>
    </w:p>
    <w:p w14:paraId="1E0A2C1F" w14:textId="77777777" w:rsidR="00706672" w:rsidRPr="00690C65" w:rsidRDefault="00706672" w:rsidP="008070AF">
      <w:pPr>
        <w:pStyle w:val="ProductList-Body"/>
      </w:pPr>
    </w:p>
    <w:p w14:paraId="1D87E99A" w14:textId="1640796F" w:rsidR="00122096" w:rsidRPr="00690C65" w:rsidRDefault="00122096" w:rsidP="00B31F55">
      <w:pPr>
        <w:pStyle w:val="ProductList-Offering2Heading"/>
      </w:pPr>
      <w:r>
        <w:tab/>
      </w:r>
      <w:bookmarkStart w:id="66" w:name="_Toc436120423"/>
      <w:r>
        <w:t xml:space="preserve">Azure Active Directory </w:t>
      </w:r>
      <w:r w:rsidRPr="00B31F55">
        <w:t>Basic</w:t>
      </w:r>
      <w:bookmarkEnd w:id="66"/>
    </w:p>
    <w:p w14:paraId="02198334" w14:textId="77777777" w:rsidR="00122096" w:rsidRPr="00690C65" w:rsidRDefault="00122096" w:rsidP="00122096">
      <w:pPr>
        <w:pStyle w:val="ProductList-Body"/>
      </w:pPr>
      <w:r>
        <w:t>Utilizzando la procedura Single Sign-On, la Società potrà pre-integrare fino a 10 Applicazioni SAAS/Applicazioni Personalizzate per SL Utente. Tutte le applicazioni Microsoft e di terzi contribuiscono al raggiungimento di questo limite.</w:t>
      </w:r>
    </w:p>
    <w:p w14:paraId="27CB1598" w14:textId="77777777" w:rsidR="00122096" w:rsidRPr="00690C65" w:rsidRDefault="003503A1"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0CBEF750" w14:textId="77777777" w:rsidR="00706672" w:rsidRPr="00690C65" w:rsidRDefault="00706672" w:rsidP="00B31F55">
      <w:pPr>
        <w:pStyle w:val="ProductList-Offering2Heading"/>
      </w:pPr>
      <w:r>
        <w:tab/>
      </w:r>
      <w:bookmarkStart w:id="67" w:name="_Toc436120424"/>
      <w:r>
        <w:t>Azure Active Directory Premium</w:t>
      </w:r>
      <w:bookmarkEnd w:id="67"/>
    </w:p>
    <w:p w14:paraId="15226D31" w14:textId="77777777" w:rsidR="00706672" w:rsidRPr="00690C65" w:rsidRDefault="00706672" w:rsidP="00706672">
      <w:pPr>
        <w:pStyle w:val="ProductList-Body"/>
      </w:pPr>
      <w:r>
        <w:t>Utilizzando la procedura Single Sign-On, la Società potrà pre-integrare Applicazioni SaaS/Applicazioni Personalizzate. La Società non potrà duplicare né distribuire alcun insieme di dati né alcuna parte di un insieme di dati inclusa nel software Forefront Identity Manager, vale a dire inclusa in una SL per Utente per Microsoft Azure Active Directory Premium.</w:t>
      </w:r>
    </w:p>
    <w:p w14:paraId="64C39BF5" w14:textId="77777777" w:rsidR="00706672" w:rsidRPr="00690C65" w:rsidRDefault="003503A1"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A2847B2" w14:textId="77777777" w:rsidR="0045535A" w:rsidRPr="00FC1BA7" w:rsidRDefault="0045535A" w:rsidP="0045535A">
      <w:pPr>
        <w:pStyle w:val="ProductList-Offering2Heading"/>
        <w:outlineLvl w:val="2"/>
      </w:pPr>
      <w:r>
        <w:tab/>
      </w:r>
      <w:bookmarkStart w:id="68" w:name="AzureRightsManagement"/>
      <w:bookmarkStart w:id="69" w:name="_Toc431797708"/>
      <w:bookmarkStart w:id="70" w:name="_Toc431459524"/>
      <w:bookmarkStart w:id="71" w:name="_Toc436120425"/>
      <w:r>
        <w:t>Azure Rights Management</w:t>
      </w:r>
      <w:bookmarkEnd w:id="68"/>
      <w:bookmarkEnd w:id="69"/>
      <w:bookmarkEnd w:id="70"/>
      <w:bookmarkEnd w:id="71"/>
    </w:p>
    <w:p w14:paraId="16533C73" w14:textId="77777777" w:rsidR="0045535A" w:rsidRDefault="0045535A" w:rsidP="0045535A">
      <w:pPr>
        <w:pStyle w:val="ProductList-Body"/>
        <w:tabs>
          <w:tab w:val="clear" w:pos="158"/>
          <w:tab w:val="left" w:pos="360"/>
        </w:tabs>
        <w:rPr>
          <w:b/>
          <w:color w:val="00188F"/>
        </w:rPr>
      </w:pPr>
      <w:r>
        <w:rPr>
          <w:b/>
          <w:color w:val="00188F"/>
        </w:rPr>
        <w:t>Comunicazioni</w:t>
      </w:r>
    </w:p>
    <w:p w14:paraId="1242D7E1" w14:textId="77777777" w:rsidR="0045535A" w:rsidRPr="00FC1BA7" w:rsidRDefault="0045535A" w:rsidP="0045535A">
      <w:pPr>
        <w:pStyle w:val="ProductList-Body"/>
      </w:pPr>
      <w:r>
        <w:t>Si applica la Comunicazione relativa a Bing Maps presente nell’</w:t>
      </w:r>
      <w:hyperlink w:anchor="Attachment1" w:history="1">
        <w:r>
          <w:rPr>
            <w:rStyle w:val="Hyperlink"/>
          </w:rPr>
          <w:t>Allegato 1</w:t>
        </w:r>
      </w:hyperlink>
      <w:r>
        <w:t>.</w:t>
      </w:r>
    </w:p>
    <w:p w14:paraId="2FD857C4" w14:textId="18345730" w:rsidR="008070AF" w:rsidRPr="00690C65" w:rsidRDefault="003503A1"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32C8B0C2" w14:textId="6289133A" w:rsidR="00D44190" w:rsidRPr="00690C65" w:rsidRDefault="00D44190" w:rsidP="00B31F55">
      <w:pPr>
        <w:pStyle w:val="ProductList-Offering2Heading"/>
      </w:pPr>
      <w:bookmarkStart w:id="72" w:name="_Toc388464308"/>
      <w:bookmarkEnd w:id="72"/>
      <w:r>
        <w:tab/>
      </w:r>
      <w:bookmarkStart w:id="73" w:name="_Toc436120426"/>
      <w:r>
        <w:t>RemoteApp di Azure</w:t>
      </w:r>
      <w:bookmarkEnd w:id="73"/>
      <w:r>
        <w:t xml:space="preserve"> </w:t>
      </w:r>
    </w:p>
    <w:p w14:paraId="5831C3F6" w14:textId="77777777" w:rsidR="00D44190" w:rsidRPr="00690C65" w:rsidRDefault="003503A1"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5452417D" w14:textId="275C8F5A" w:rsidR="008070AF" w:rsidRPr="00690C65" w:rsidRDefault="005B6F8C" w:rsidP="00B31F55">
      <w:pPr>
        <w:pStyle w:val="ProductList-Offering2Heading"/>
      </w:pPr>
      <w:r>
        <w:tab/>
      </w:r>
      <w:bookmarkStart w:id="74" w:name="_Toc436120427"/>
      <w:r w:rsidR="008070AF">
        <w:t>Microsoft Intune</w:t>
      </w:r>
      <w:bookmarkEnd w:id="74"/>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3"/>
          <w:footerReference w:type="first" r:id="rId34"/>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t>Microsoft Intune (per utente)</w:t>
      </w:r>
    </w:p>
    <w:p w14:paraId="1F07D587" w14:textId="4E9FAD78" w:rsidR="008070AF" w:rsidRPr="00690C65" w:rsidRDefault="006E5B74" w:rsidP="008070AF">
      <w:pPr>
        <w:pStyle w:val="ProductList-Body"/>
      </w:pPr>
      <w:r>
        <w:rPr>
          <w:rFonts w:asciiTheme="majorHAnsi" w:hAnsiTheme="majorHAnsi"/>
          <w:sz w:val="16"/>
          <w:szCs w:val="16"/>
        </w:rPr>
        <w:t>Componente Aggiuntivo di Microsoft Intune per System Center Configuration</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Manager e System Center Endpoint Protection (per utente)</w:t>
      </w:r>
      <w:r>
        <w:rPr>
          <w:rFonts w:asciiTheme="majorHAnsi" w:hAnsiTheme="majorHAnsi"/>
          <w:sz w:val="16"/>
          <w:szCs w:val="16"/>
        </w:rPr>
        <w:br/>
        <w:t>(“Componente Aggiuntivo di Microsoft Intune”)</w:t>
      </w:r>
    </w:p>
    <w:p w14:paraId="6A81CB19" w14:textId="77777777" w:rsidR="008070AF" w:rsidRPr="00033E1C" w:rsidRDefault="008070AF" w:rsidP="008070AF">
      <w:pPr>
        <w:pStyle w:val="ProductList-Body"/>
        <w:pBdr>
          <w:top w:val="single" w:sz="4" w:space="1" w:color="BFBFBF" w:themeColor="background1" w:themeShade="BF"/>
        </w:pBdr>
        <w:rPr>
          <w:b/>
          <w:color w:val="000000" w:themeColor="text1"/>
          <w:sz w:val="8"/>
          <w:szCs w:val="8"/>
          <w:lang w:val="en-US" w:eastAsia="en-US" w:bidi="ar-SA"/>
        </w:rPr>
      </w:pPr>
    </w:p>
    <w:p w14:paraId="67594CED" w14:textId="77777777" w:rsidR="00DE35F1" w:rsidRPr="000772BE" w:rsidRDefault="00DE35F1" w:rsidP="00DE35F1">
      <w:pPr>
        <w:pStyle w:val="ProductList-Body"/>
        <w:tabs>
          <w:tab w:val="clear" w:pos="158"/>
          <w:tab w:val="left" w:pos="360"/>
        </w:tabs>
      </w:pPr>
      <w:r>
        <w:rPr>
          <w:b/>
          <w:color w:val="00188F"/>
        </w:rPr>
        <w:t>Comunicazioni</w:t>
      </w:r>
    </w:p>
    <w:p w14:paraId="62232220" w14:textId="05B1A88E" w:rsidR="00DE35F1" w:rsidRDefault="00DE35F1" w:rsidP="00DE35F1">
      <w:pPr>
        <w:pStyle w:val="ProductList-Body"/>
        <w:tabs>
          <w:tab w:val="clear" w:pos="158"/>
          <w:tab w:val="left" w:pos="180"/>
        </w:tabs>
        <w:rPr>
          <w:b/>
          <w:color w:val="00188F"/>
        </w:rPr>
      </w:pPr>
      <w:r>
        <w:t>Qualsiasi servizio di distribuzione erogato alla Società è soggetto alla Comunicazione relativa ai Servizi Professionali presente nell’</w:t>
      </w:r>
      <w:hyperlink w:anchor="Attachment1" w:history="1">
        <w:r>
          <w:rPr>
            <w:rStyle w:val="Hyperlink"/>
          </w:rPr>
          <w:t>Allegato 1</w:t>
        </w:r>
      </w:hyperlink>
      <w:r>
        <w:t>.</w:t>
      </w:r>
    </w:p>
    <w:p w14:paraId="4ED16841" w14:textId="77777777" w:rsidR="00DE35F1" w:rsidRDefault="00DE35F1" w:rsidP="00EF78B8">
      <w:pPr>
        <w:pStyle w:val="ProductList-Body"/>
        <w:tabs>
          <w:tab w:val="clear" w:pos="158"/>
          <w:tab w:val="left" w:pos="180"/>
        </w:tabs>
        <w:rPr>
          <w:b/>
          <w:color w:val="00188F"/>
        </w:rPr>
      </w:pPr>
    </w:p>
    <w:p w14:paraId="7AD58DF7" w14:textId="56D54553" w:rsidR="00EF78B8" w:rsidRPr="00690C65" w:rsidRDefault="00EF78B8" w:rsidP="00EF78B8">
      <w:pPr>
        <w:pStyle w:val="ProductList-Body"/>
        <w:tabs>
          <w:tab w:val="clear" w:pos="158"/>
          <w:tab w:val="left" w:pos="180"/>
        </w:tabs>
      </w:pPr>
      <w:r>
        <w:rPr>
          <w:b/>
          <w:color w:val="00188F"/>
        </w:rPr>
        <w:t>Dispositivi gestiti</w:t>
      </w:r>
    </w:p>
    <w:p w14:paraId="6DB43031" w14:textId="6B686BDB" w:rsidR="00EF78B8" w:rsidRPr="00690C65" w:rsidRDefault="00EF78B8" w:rsidP="00EF78B8">
      <w:pPr>
        <w:pStyle w:val="ProductList-Body"/>
        <w:tabs>
          <w:tab w:val="clear" w:pos="158"/>
          <w:tab w:val="left" w:pos="180"/>
        </w:tabs>
      </w:pPr>
      <w:r>
        <w:t>Ogni utente al quale la Società cede una SL per Utente potrà accedere al Servizio Online e al relativo software (incluso il software System Center) e utilizzarli per gestire un massimo di cinque dispositivi.</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DE35F1">
      <w:pPr>
        <w:pStyle w:val="ProductList-Body"/>
        <w:keepNext/>
        <w:tabs>
          <w:tab w:val="clear" w:pos="158"/>
          <w:tab w:val="left" w:pos="180"/>
        </w:tabs>
      </w:pPr>
      <w:r>
        <w:rPr>
          <w:b/>
          <w:color w:val="00188F"/>
        </w:rPr>
        <w:t>SL Add-on per Archiviazione</w:t>
      </w:r>
    </w:p>
    <w:p w14:paraId="680DD99D" w14:textId="77777777" w:rsidR="008070AF" w:rsidRPr="00690C65" w:rsidRDefault="008070AF" w:rsidP="008070AF">
      <w:pPr>
        <w:pStyle w:val="ProductList-Body"/>
        <w:tabs>
          <w:tab w:val="clear" w:pos="158"/>
          <w:tab w:val="left" w:pos="180"/>
        </w:tabs>
      </w:pPr>
      <w:r>
        <w:t>Una SL Add-on per Archiviazione è necessaria per ogni GB di memorizzazione oltre la memorizzazione fornita con l’abbonamento base.</w:t>
      </w:r>
    </w:p>
    <w:p w14:paraId="76625CC2" w14:textId="77777777" w:rsidR="008070AF" w:rsidRPr="00690C65" w:rsidRDefault="008070AF" w:rsidP="008070AF">
      <w:pPr>
        <w:pStyle w:val="ProductList-Body"/>
        <w:tabs>
          <w:tab w:val="clear" w:pos="158"/>
          <w:tab w:val="left" w:pos="180"/>
        </w:tabs>
      </w:pPr>
    </w:p>
    <w:p w14:paraId="14E3AB32" w14:textId="77777777" w:rsidR="00BA34CE" w:rsidRPr="00A8327A" w:rsidRDefault="00BA34CE" w:rsidP="005B6F8C">
      <w:pPr>
        <w:pStyle w:val="ProductList-Body"/>
        <w:keepNext/>
        <w:tabs>
          <w:tab w:val="clear" w:pos="158"/>
          <w:tab w:val="left" w:pos="180"/>
        </w:tabs>
        <w:rPr>
          <w:b/>
          <w:color w:val="00188F"/>
        </w:rPr>
      </w:pPr>
      <w:r>
        <w:rPr>
          <w:b/>
          <w:color w:val="00188F"/>
        </w:rPr>
        <w:t>Componenti Software di Windows nel Software System Center</w:t>
      </w:r>
    </w:p>
    <w:p w14:paraId="7D2B6684" w14:textId="77777777" w:rsidR="00BA34CE" w:rsidRPr="00A8327A" w:rsidRDefault="00BA34CE" w:rsidP="00BA34CE">
      <w:pPr>
        <w:pStyle w:val="ProductList-Body"/>
        <w:tabs>
          <w:tab w:val="clear" w:pos="158"/>
          <w:tab w:val="left" w:pos="180"/>
        </w:tabs>
      </w:pPr>
      <w:r>
        <w:t xml:space="preserve">Il software System Center include uno o più dei seguenti Componenti Software di Windows: Microsoft .NET Framework, Microsoft Data Access Components, il software Powershell e alcuni file DLL correlati alle tecnologie Microsoft Build, Windows Identity Foundation, Libreria Windows per JAVAScript, Debghelp.dll e Distribuzione Web. Le condizioni di licenza che disciplinano l’utilizzo dei Componenti Software di Windows sono stabilite nell’Articolo Windows 8.1 Pro ed Enterprise delle Condizioni per l’Utilizzo dei Prodotti. Le Condizioni per l’Utilizzo dei Prodotti sono disponibili sul sito </w:t>
      </w:r>
      <w:hyperlink r:id="rId35"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Tecnologia SQL Server e benchmarking</w:t>
      </w:r>
    </w:p>
    <w:p w14:paraId="5EB64A19" w14:textId="77777777" w:rsidR="008070AF" w:rsidRPr="00690C65" w:rsidRDefault="008070AF" w:rsidP="008070AF">
      <w:pPr>
        <w:pStyle w:val="ProductList-Body"/>
        <w:tabs>
          <w:tab w:val="clear" w:pos="158"/>
          <w:tab w:val="left" w:pos="180"/>
        </w:tabs>
      </w:pPr>
      <w:r>
        <w:t>Il Software incluso nei Servizi Online comprende componenti con marchio SQL Server diversi da un Database SQL Server. Tali componenti sono concessi in licenza alla Società secondo le condizioni delle rispettive licenze, che si trovano nella directory di installazione o nel Programma di installazione unificato del software. Prima di comunicare a terzi i risultati di qualsiasi analisi di benchmark condotto su tali componenti o sul software che li include, la Società dovrà ottenere l’approvazione scritta di Microsoft.</w:t>
      </w:r>
    </w:p>
    <w:p w14:paraId="41E1E483" w14:textId="77777777" w:rsidR="008070AF" w:rsidRPr="00690C65" w:rsidRDefault="003503A1"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6EE36BF4" w14:textId="1773FC1E" w:rsidR="0074447C" w:rsidRPr="00690C65" w:rsidRDefault="0074447C" w:rsidP="00B31F55">
      <w:pPr>
        <w:pStyle w:val="ProductList-OfferingGroupHeading"/>
      </w:pPr>
      <w:bookmarkStart w:id="75" w:name="_Toc436120428"/>
      <w:r>
        <w:t xml:space="preserve">Microsoft Dynamics </w:t>
      </w:r>
      <w:r w:rsidR="000C583A">
        <w:t xml:space="preserve">CRM </w:t>
      </w:r>
      <w:r>
        <w:t>Online Services</w:t>
      </w:r>
      <w:bookmarkEnd w:id="75"/>
    </w:p>
    <w:p w14:paraId="25B159D1" w14:textId="77777777" w:rsidR="0074447C" w:rsidRPr="00690C65" w:rsidRDefault="0074447C" w:rsidP="0074447C">
      <w:pPr>
        <w:pStyle w:val="ProductList-Body"/>
        <w:tabs>
          <w:tab w:val="clear" w:pos="158"/>
          <w:tab w:val="left" w:pos="360"/>
        </w:tabs>
      </w:pPr>
      <w:r>
        <w:rPr>
          <w:b/>
          <w:color w:val="00188F"/>
        </w:rPr>
        <w:t>Comunicazioni</w:t>
      </w:r>
    </w:p>
    <w:p w14:paraId="1FCF693D" w14:textId="35C647D4" w:rsidR="0074447C" w:rsidRPr="00690C65" w:rsidRDefault="00DE35F1" w:rsidP="0074447C">
      <w:pPr>
        <w:pStyle w:val="ProductList-Body"/>
      </w:pPr>
      <w:r>
        <w:t>Si applicano le Comunicazioni relative a Bing Maps e ai Servizi Professionali presenti nell’</w:t>
      </w:r>
      <w:hyperlink w:anchor="Attachment1" w:history="1">
        <w:r>
          <w:rPr>
            <w:rStyle w:val="Hyperlink"/>
          </w:rPr>
          <w:t>Allegato 1</w:t>
        </w:r>
      </w:hyperlink>
      <w:r w:rsidR="0074447C">
        <w:t>.</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Suite di Licenze “Subscription”</w:t>
      </w:r>
    </w:p>
    <w:p w14:paraId="75876E63" w14:textId="51815F05" w:rsidR="00234095" w:rsidRPr="00690C65" w:rsidRDefault="003C6496" w:rsidP="003C6496">
      <w:pPr>
        <w:pStyle w:val="ProductList-Body"/>
      </w:pPr>
      <w:r>
        <w:t>Oltre alle SL per Utente, la Società potrà prendere visione dell’</w:t>
      </w:r>
      <w:hyperlink w:anchor="Attachment2" w:history="1">
        <w:r>
          <w:rPr>
            <w:rStyle w:val="Hyperlink"/>
          </w:rPr>
          <w:t>Allegato 2</w:t>
        </w:r>
      </w:hyperlink>
      <w:r>
        <w:t xml:space="preserve"> per conoscere altre offerte che soddisfino i requisiti della SL.</w:t>
      </w:r>
    </w:p>
    <w:p w14:paraId="0B15327B" w14:textId="77777777" w:rsidR="00234095" w:rsidRPr="00690C65" w:rsidRDefault="00234095" w:rsidP="0074447C">
      <w:pPr>
        <w:pStyle w:val="ProductList-Body"/>
      </w:pPr>
    </w:p>
    <w:p w14:paraId="40DE11D8" w14:textId="77777777" w:rsidR="0045535A" w:rsidRDefault="0045535A" w:rsidP="0045535A">
      <w:pPr>
        <w:pStyle w:val="ProductList-Offering2Heading"/>
      </w:pPr>
      <w:r>
        <w:tab/>
      </w:r>
      <w:bookmarkStart w:id="76" w:name="_Toc431797712"/>
      <w:bookmarkStart w:id="77" w:name="_Toc431459528"/>
      <w:bookmarkStart w:id="78" w:name="_Toc436120429"/>
      <w:r>
        <w:t>Microsoft Dynamics CRM Online</w:t>
      </w:r>
      <w:bookmarkEnd w:id="76"/>
      <w:bookmarkEnd w:id="77"/>
      <w:bookmarkEnd w:id="78"/>
    </w:p>
    <w:p w14:paraId="225F641C" w14:textId="77777777" w:rsidR="0045535A" w:rsidRDefault="0045535A" w:rsidP="0045535A">
      <w:pPr>
        <w:pStyle w:val="ProductList-Offering1"/>
        <w:sectPr w:rsidR="0045535A" w:rsidSect="00D73EC5">
          <w:type w:val="continuous"/>
          <w:pgSz w:w="12240" w:h="15840"/>
          <w:pgMar w:top="1440" w:right="720" w:bottom="1440" w:left="720" w:header="720" w:footer="720" w:gutter="0"/>
          <w:cols w:space="720"/>
          <w:titlePg/>
          <w:docGrid w:linePitch="360"/>
        </w:sectPr>
      </w:pPr>
    </w:p>
    <w:p w14:paraId="40905B71" w14:textId="77777777" w:rsidR="0045535A" w:rsidRPr="00EF1E73" w:rsidRDefault="0045535A" w:rsidP="0045535A">
      <w:pPr>
        <w:pStyle w:val="ProductList-Body"/>
        <w:rPr>
          <w:rFonts w:asciiTheme="majorHAnsi" w:hAnsiTheme="majorHAnsi"/>
          <w:sz w:val="16"/>
          <w:szCs w:val="16"/>
        </w:rPr>
      </w:pPr>
      <w:r>
        <w:rPr>
          <w:rFonts w:asciiTheme="majorHAnsi" w:hAnsiTheme="majorHAnsi"/>
          <w:sz w:val="16"/>
          <w:szCs w:val="16"/>
        </w:rPr>
        <w:t>Microsoft Dynamics CRM Online Essentials</w:t>
      </w:r>
    </w:p>
    <w:p w14:paraId="7D10CCA6" w14:textId="77777777" w:rsidR="0045535A" w:rsidRDefault="0045535A" w:rsidP="0045535A">
      <w:pPr>
        <w:pStyle w:val="ProductList-Body"/>
        <w:rPr>
          <w:rFonts w:asciiTheme="majorHAnsi" w:hAnsiTheme="majorHAnsi"/>
          <w:sz w:val="16"/>
          <w:szCs w:val="16"/>
        </w:rPr>
      </w:pPr>
      <w:r>
        <w:rPr>
          <w:rFonts w:asciiTheme="majorHAnsi" w:hAnsiTheme="majorHAnsi"/>
          <w:sz w:val="16"/>
          <w:szCs w:val="16"/>
        </w:rPr>
        <w:t>Microsoft Dynamics CRM Online Basic</w:t>
      </w:r>
    </w:p>
    <w:p w14:paraId="0887EAE7" w14:textId="77777777" w:rsidR="0045535A" w:rsidRPr="00EF1E73" w:rsidRDefault="0045535A" w:rsidP="0045535A">
      <w:pPr>
        <w:pStyle w:val="ProductList-Body"/>
        <w:rPr>
          <w:rFonts w:asciiTheme="majorHAnsi" w:hAnsiTheme="majorHAnsi"/>
          <w:sz w:val="16"/>
          <w:szCs w:val="16"/>
        </w:rPr>
      </w:pPr>
      <w:r>
        <w:rPr>
          <w:rFonts w:asciiTheme="majorHAnsi" w:hAnsiTheme="majorHAnsi"/>
          <w:sz w:val="16"/>
          <w:szCs w:val="16"/>
        </w:rPr>
        <w:t>Microsoft Dynamics CRM Online Professional</w:t>
      </w:r>
    </w:p>
    <w:p w14:paraId="614B574A" w14:textId="77777777" w:rsidR="0045535A" w:rsidRDefault="0045535A" w:rsidP="0045535A">
      <w:pPr>
        <w:pStyle w:val="ProductList-Body"/>
        <w:rPr>
          <w:rFonts w:asciiTheme="majorHAnsi" w:hAnsiTheme="majorHAnsi"/>
          <w:sz w:val="16"/>
          <w:szCs w:val="16"/>
        </w:rPr>
      </w:pPr>
      <w:r>
        <w:rPr>
          <w:rFonts w:asciiTheme="majorHAnsi" w:hAnsiTheme="majorHAnsi"/>
          <w:sz w:val="16"/>
          <w:szCs w:val="16"/>
        </w:rPr>
        <w:t>Microsoft Dynamics CRM Online Enterprise</w:t>
      </w:r>
    </w:p>
    <w:p w14:paraId="226094A4" w14:textId="77777777" w:rsidR="0045535A" w:rsidRPr="00EF1E73" w:rsidRDefault="0045535A" w:rsidP="0045535A">
      <w:pPr>
        <w:pStyle w:val="ProductList-Body"/>
        <w:rPr>
          <w:rFonts w:asciiTheme="majorHAnsi" w:hAnsiTheme="majorHAnsi"/>
          <w:sz w:val="16"/>
          <w:szCs w:val="16"/>
        </w:rPr>
      </w:pPr>
      <w:r>
        <w:rPr>
          <w:rFonts w:asciiTheme="majorHAnsi" w:hAnsiTheme="majorHAnsi"/>
          <w:sz w:val="16"/>
          <w:szCs w:val="16"/>
        </w:rPr>
        <w:t>Microsoft Dynamics Employee Self Service</w:t>
      </w:r>
    </w:p>
    <w:p w14:paraId="6E331A7D" w14:textId="77777777" w:rsidR="0045535A" w:rsidRDefault="0045535A" w:rsidP="0045535A">
      <w:pPr>
        <w:pStyle w:val="ProductList-Body"/>
        <w:sectPr w:rsidR="0045535A" w:rsidSect="00E275D6">
          <w:type w:val="continuous"/>
          <w:pgSz w:w="12240" w:h="15840"/>
          <w:pgMar w:top="1440" w:right="720" w:bottom="1440" w:left="720" w:header="720" w:footer="720" w:gutter="0"/>
          <w:cols w:num="2" w:space="720"/>
          <w:titlePg/>
          <w:docGrid w:linePitch="360"/>
        </w:sectPr>
      </w:pPr>
    </w:p>
    <w:p w14:paraId="398C0F1E" w14:textId="77777777" w:rsidR="0045535A" w:rsidRPr="000A5E8A" w:rsidRDefault="0045535A" w:rsidP="0045535A">
      <w:pPr>
        <w:pStyle w:val="ProductList-Body"/>
        <w:pBdr>
          <w:top w:val="single" w:sz="4" w:space="1" w:color="BFBFBF" w:themeColor="background1" w:themeShade="BF"/>
        </w:pBdr>
        <w:rPr>
          <w:b/>
          <w:color w:val="000000" w:themeColor="text1"/>
          <w:sz w:val="8"/>
          <w:szCs w:val="8"/>
        </w:rPr>
      </w:pPr>
    </w:p>
    <w:p w14:paraId="4D2CC658" w14:textId="77777777" w:rsidR="0045535A" w:rsidRPr="000A5E8A" w:rsidRDefault="0045535A" w:rsidP="0045535A">
      <w:pPr>
        <w:pStyle w:val="ProductList-Body"/>
        <w:tabs>
          <w:tab w:val="clear" w:pos="158"/>
          <w:tab w:val="left" w:pos="360"/>
        </w:tabs>
        <w:rPr>
          <w:b/>
          <w:color w:val="00188F"/>
        </w:rPr>
      </w:pPr>
      <w:r>
        <w:rPr>
          <w:b/>
          <w:color w:val="00188F"/>
        </w:rPr>
        <w:t>Utenti esterni</w:t>
      </w:r>
    </w:p>
    <w:p w14:paraId="49C1ECA5" w14:textId="77777777" w:rsidR="0045535A" w:rsidRDefault="0045535A" w:rsidP="0045535A">
      <w:pPr>
        <w:pStyle w:val="ProductList-Body"/>
        <w:tabs>
          <w:tab w:val="clear" w:pos="158"/>
          <w:tab w:val="left" w:pos="360"/>
        </w:tabs>
      </w:pPr>
      <w:r>
        <w:t>Gli Utenti Esterni di tutte le edizioni di Microsoft Dynamics CRM Online e Parature di Microsoft non necessitano di alcuna SL per accedere al Servizio Online a meno che non utilizzino i client Microsoft Dynamics CRM. Tale esenzione non si applica per accedere a Microsoft Dynamics Marketing, Microsoft Social Engagement, né si applica agli appaltatori della Società o delle sue Consociate, né ai soggetti che agiscono per conto della Società o delle sue Consociate.</w:t>
      </w:r>
      <w:r>
        <w:rPr>
          <w:color w:val="000000" w:themeColor="text1"/>
          <w:szCs w:val="18"/>
        </w:rPr>
        <w:t xml:space="preserve"> </w:t>
      </w:r>
    </w:p>
    <w:p w14:paraId="719EFD5C" w14:textId="0A05AF6C" w:rsidR="004E52BA" w:rsidRPr="00690C65" w:rsidRDefault="003503A1"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8BD01E1" w14:textId="77777777" w:rsidR="0074447C" w:rsidRPr="00690C65" w:rsidRDefault="0074447C" w:rsidP="00B31F55">
      <w:pPr>
        <w:pStyle w:val="ProductList-Offering2Heading"/>
      </w:pPr>
      <w:bookmarkStart w:id="79" w:name="MicrosoftDynamicsMarketing"/>
      <w:r>
        <w:tab/>
      </w:r>
      <w:bookmarkStart w:id="80" w:name="_Toc436120430"/>
      <w:r>
        <w:t>Microsoft Dynamics Marketing</w:t>
      </w:r>
      <w:bookmarkEnd w:id="80"/>
    </w:p>
    <w:bookmarkEnd w:id="79"/>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033E1C" w:rsidRDefault="0074447C" w:rsidP="0074447C">
      <w:pPr>
        <w:pStyle w:val="ProductList-Body"/>
        <w:pBdr>
          <w:top w:val="single" w:sz="4" w:space="1" w:color="BFBFBF" w:themeColor="background1" w:themeShade="BF"/>
        </w:pBdr>
        <w:rPr>
          <w:b/>
          <w:color w:val="000000" w:themeColor="text1"/>
          <w:sz w:val="8"/>
          <w:szCs w:val="8"/>
          <w:lang w:val="en-US" w:eastAsia="en-US" w:bidi="ar-SA"/>
        </w:rPr>
      </w:pPr>
    </w:p>
    <w:p w14:paraId="7622B294" w14:textId="77777777" w:rsidR="00E53C1F" w:rsidRPr="00690C65" w:rsidRDefault="00E53C1F" w:rsidP="00E53C1F">
      <w:pPr>
        <w:pStyle w:val="ProductList-Body"/>
      </w:pPr>
      <w:r>
        <w:rPr>
          <w:b/>
          <w:color w:val="00188F"/>
        </w:rPr>
        <w:t>Contratto di Servizio</w:t>
      </w:r>
    </w:p>
    <w:p w14:paraId="2C29C397" w14:textId="607B3120" w:rsidR="00E53C1F" w:rsidRPr="00690C65" w:rsidRDefault="00E53C1F" w:rsidP="00E53C1F">
      <w:pPr>
        <w:pStyle w:val="ProductList-Body"/>
      </w:pPr>
      <w:r>
        <w:t>Non è disponibile alcun Contratto di Servizio per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Profilo Utente Web</w:t>
      </w:r>
    </w:p>
    <w:p w14:paraId="3098B83A" w14:textId="01E30408" w:rsidR="0074447C" w:rsidRDefault="0074447C" w:rsidP="0074447C">
      <w:pPr>
        <w:pStyle w:val="ProductList-Body"/>
      </w:pPr>
      <w:r>
        <w:t>Gli Utenti configurati e che accedono al Servizio Online come Utenti del Portale Web non necessitano di SL per Utente.</w:t>
      </w:r>
    </w:p>
    <w:p w14:paraId="7D1E5F40" w14:textId="413F7EA2" w:rsidR="0045535A" w:rsidRDefault="0045535A" w:rsidP="0074447C">
      <w:pPr>
        <w:pStyle w:val="ProductList-Body"/>
      </w:pPr>
    </w:p>
    <w:p w14:paraId="41EE5627" w14:textId="77777777" w:rsidR="0045535A" w:rsidRDefault="0045535A" w:rsidP="0045535A">
      <w:pPr>
        <w:pStyle w:val="ProductList-SubSubSectionHeading"/>
      </w:pPr>
      <w:bookmarkStart w:id="81" w:name="_Toc436120431"/>
      <w:r>
        <w:t>Messaggi di Testo da Dispositivi Mobili:</w:t>
      </w:r>
      <w:bookmarkEnd w:id="81"/>
    </w:p>
    <w:p w14:paraId="3D95EABA" w14:textId="6F6BEEF5" w:rsidR="0045535A" w:rsidRDefault="0045535A" w:rsidP="0045535A">
      <w:pPr>
        <w:pStyle w:val="ProductList-Body"/>
      </w:pPr>
      <w:r>
        <w:t>La Società sarà responsabile esclusivamente del contenuto, della creazione, dell’avvio e della trasmissione di tutti i messaggi di testo inviati tramite dispositivo mobile sollecitati da Microsoft e si conformerà a tutti i codici di comportamento del settore applicabili. Gli aggregatori o gli operatori terzi coinvolti nella trasmissione di messaggi di testo da dispositivi mobili non sono subappaltatori di Microsoft.</w:t>
      </w:r>
    </w:p>
    <w:p w14:paraId="6DE06528" w14:textId="77777777" w:rsidR="0074447C" w:rsidRPr="00690C65" w:rsidRDefault="003503A1"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5C492BA3" w14:textId="163FBDEA" w:rsidR="00234095" w:rsidRPr="00690C65" w:rsidRDefault="00234095" w:rsidP="00B31F55">
      <w:pPr>
        <w:pStyle w:val="ProductList-Offering2Heading"/>
      </w:pPr>
      <w:r>
        <w:tab/>
      </w:r>
      <w:bookmarkStart w:id="82" w:name="_Toc436120432"/>
      <w:r>
        <w:t>Microsoft Social Engagement</w:t>
      </w:r>
      <w:bookmarkEnd w:id="82"/>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033E1C" w:rsidRDefault="00234095" w:rsidP="00234095">
      <w:pPr>
        <w:pStyle w:val="ProductList-Body"/>
        <w:pBdr>
          <w:top w:val="single" w:sz="4" w:space="1" w:color="BFBFBF" w:themeColor="background1" w:themeShade="BF"/>
        </w:pBdr>
        <w:rPr>
          <w:b/>
          <w:color w:val="000000" w:themeColor="text1"/>
          <w:sz w:val="8"/>
          <w:szCs w:val="8"/>
          <w:lang w:val="en-US" w:eastAsia="en-US" w:bidi="ar-SA"/>
        </w:rPr>
      </w:pPr>
    </w:p>
    <w:p w14:paraId="47F1DFE4" w14:textId="77777777" w:rsidR="00DD2927" w:rsidRPr="00690C65" w:rsidRDefault="00DD2927" w:rsidP="00DD2927">
      <w:pPr>
        <w:pStyle w:val="ProductList-Body"/>
      </w:pPr>
      <w:r>
        <w:rPr>
          <w:b/>
          <w:color w:val="00188F"/>
        </w:rPr>
        <w:t>Contratto di Servizio</w:t>
      </w:r>
    </w:p>
    <w:p w14:paraId="2526FAEE" w14:textId="02CF1C30" w:rsidR="00DD2927" w:rsidRPr="00690C65" w:rsidRDefault="00DD2927" w:rsidP="00DD2927">
      <w:pPr>
        <w:pStyle w:val="ProductList-Body"/>
      </w:pPr>
      <w:r>
        <w:t>Non è disponibile alcun Contratto di Servizio per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DE35F1">
      <w:pPr>
        <w:pStyle w:val="ProductList-Body"/>
        <w:keepNext/>
        <w:tabs>
          <w:tab w:val="clear" w:pos="158"/>
          <w:tab w:val="left" w:pos="360"/>
        </w:tabs>
      </w:pPr>
      <w:r>
        <w:rPr>
          <w:b/>
          <w:color w:val="00188F"/>
        </w:rPr>
        <w:t>Contenuto Social ottenuto attraverso Microsoft Social Engagement</w:t>
      </w:r>
    </w:p>
    <w:p w14:paraId="5E68D6B4" w14:textId="67C1D2D9" w:rsidR="00234095" w:rsidRPr="00690C65" w:rsidRDefault="00234095" w:rsidP="00234095">
      <w:pPr>
        <w:pStyle w:val="ProductList-Body"/>
        <w:tabs>
          <w:tab w:val="clear" w:pos="158"/>
          <w:tab w:val="left" w:pos="360"/>
        </w:tabs>
      </w:pPr>
      <w:r>
        <w:t>Il Contenuto Social è un contenuto disponibile al pubblico raccolto dalle reti dei social media come Twitter, Facebook e YouTube e da servizi di indicizzazione o aggregazione dei dati in risposta a query di ricerca della Società eseguite in Microsoft Social Engagement. Il Contenuto Social è diverso dai Dati della Società. Il Contenuto Social può essere utilizzato esclusivamente per l’attività interna. Microsoft si riserva il diritto di:</w:t>
      </w:r>
    </w:p>
    <w:p w14:paraId="77019DD1" w14:textId="77777777" w:rsidR="00234095" w:rsidRPr="00690C65" w:rsidRDefault="00234095" w:rsidP="00234095">
      <w:pPr>
        <w:pStyle w:val="ProductList-Body"/>
        <w:numPr>
          <w:ilvl w:val="0"/>
          <w:numId w:val="13"/>
        </w:numPr>
        <w:ind w:left="450" w:hanging="270"/>
      </w:pPr>
      <w:r>
        <w:t xml:space="preserve">memorizzare il Contenuto Social in un database insieme a contenuti aggregati provenienti da fonti di altri licenziatari; </w:t>
      </w:r>
    </w:p>
    <w:p w14:paraId="14104062" w14:textId="77777777" w:rsidR="00234095" w:rsidRPr="00690C65" w:rsidRDefault="00234095" w:rsidP="00234095">
      <w:pPr>
        <w:pStyle w:val="ProductList-Body"/>
        <w:numPr>
          <w:ilvl w:val="0"/>
          <w:numId w:val="13"/>
        </w:numPr>
        <w:spacing w:before="40"/>
        <w:ind w:left="450" w:hanging="274"/>
      </w:pPr>
      <w:r>
        <w:t xml:space="preserve">accedere, modificare o cancellare il Contenuto Social su richiesta di una rete di social media o del proprietario del Contenuto Social, per un servizio di indicizzazione o aggregazione dei dati o in seguito a una richiesta di rimozione del Contenuto ai sensi del Digital Millennium Copyright Act; </w:t>
      </w:r>
    </w:p>
    <w:p w14:paraId="4E82A0FB" w14:textId="77777777" w:rsidR="00234095" w:rsidRPr="00690C65" w:rsidRDefault="00234095" w:rsidP="00234095">
      <w:pPr>
        <w:pStyle w:val="ProductList-Body"/>
        <w:numPr>
          <w:ilvl w:val="0"/>
          <w:numId w:val="13"/>
        </w:numPr>
        <w:spacing w:before="40"/>
        <w:ind w:left="450" w:hanging="274"/>
      </w:pPr>
      <w:r>
        <w:t>imporre alla Società di modificare o cancellare il Contenuto Social, qualora essa esporti il Contenuto Social; e</w:t>
      </w:r>
    </w:p>
    <w:p w14:paraId="04668B90" w14:textId="57844584" w:rsidR="00234095" w:rsidRPr="00690C65" w:rsidRDefault="00234095" w:rsidP="00234095">
      <w:pPr>
        <w:pStyle w:val="ProductList-Body"/>
        <w:numPr>
          <w:ilvl w:val="0"/>
          <w:numId w:val="13"/>
        </w:numPr>
        <w:spacing w:before="40"/>
        <w:ind w:left="450" w:hanging="274"/>
      </w:pPr>
      <w:r>
        <w:t xml:space="preserve">bloccare o limitare l’accesso al Contenuto Social dopo che il Servizio Online sarà stato risolto o sarà scaduto. </w:t>
      </w:r>
    </w:p>
    <w:p w14:paraId="76991E49" w14:textId="77777777" w:rsidR="00E776C5" w:rsidRPr="00690C65" w:rsidRDefault="003503A1"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6B2BCF60" w14:textId="5A21FCB8" w:rsidR="00E776C5" w:rsidRPr="00690C65" w:rsidRDefault="00E776C5" w:rsidP="00B31F55">
      <w:pPr>
        <w:pStyle w:val="ProductList-Offering2Heading"/>
      </w:pPr>
      <w:r>
        <w:tab/>
      </w:r>
      <w:bookmarkStart w:id="83" w:name="_Toc436120433"/>
      <w:r>
        <w:t>Parature, di Microsoft</w:t>
      </w:r>
      <w:bookmarkEnd w:id="83"/>
    </w:p>
    <w:p w14:paraId="72DC0FC9" w14:textId="341C5E91" w:rsidR="00E776C5" w:rsidRPr="00690C65" w:rsidRDefault="00E776C5" w:rsidP="00E9419F">
      <w:pPr>
        <w:pStyle w:val="ProductList-Body"/>
      </w:pPr>
      <w:r>
        <w:rPr>
          <w:rFonts w:asciiTheme="majorHAnsi" w:hAnsiTheme="majorHAnsi"/>
          <w:sz w:val="16"/>
          <w:szCs w:val="16"/>
        </w:rPr>
        <w:t>Parature Enterprise</w:t>
      </w:r>
    </w:p>
    <w:p w14:paraId="7F568B1A" w14:textId="77777777" w:rsidR="00E776C5" w:rsidRPr="00BA34CE" w:rsidRDefault="00E776C5" w:rsidP="00E9419F">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E9419F">
      <w:pPr>
        <w:pStyle w:val="ProductList-Body"/>
      </w:pPr>
      <w:r>
        <w:rPr>
          <w:b/>
          <w:color w:val="00188F"/>
        </w:rPr>
        <w:t>Contratto di Servizio</w:t>
      </w:r>
    </w:p>
    <w:p w14:paraId="34B12191" w14:textId="7BA81900" w:rsidR="00DD2927" w:rsidRPr="00690C65" w:rsidRDefault="00DD2927" w:rsidP="00E9419F">
      <w:pPr>
        <w:pStyle w:val="ProductList-Body"/>
      </w:pPr>
      <w:r>
        <w:t>Non è disponibile alcun Contratto di Servizio per Parature, di Microsoft.</w:t>
      </w:r>
    </w:p>
    <w:p w14:paraId="08C7C227" w14:textId="77777777" w:rsidR="00DD2927" w:rsidRPr="00690C65" w:rsidRDefault="00DD2927" w:rsidP="00E9419F">
      <w:pPr>
        <w:pStyle w:val="ProductList-Body"/>
      </w:pPr>
    </w:p>
    <w:p w14:paraId="463F46D2" w14:textId="172F1787" w:rsidR="00DD2927" w:rsidRPr="00690C65" w:rsidRDefault="00DD2927" w:rsidP="00E9419F">
      <w:pPr>
        <w:pStyle w:val="ProductList-Body"/>
      </w:pPr>
      <w:r>
        <w:t>La Società potrà utilizzare Parature in conformità alle condizioni relative al diritto alla protezione dei dati personali e/o alla sicurezza disponibili all’indirizzo http://www.parature.com/privacylegal/.</w:t>
      </w:r>
    </w:p>
    <w:p w14:paraId="1C854430" w14:textId="77777777" w:rsidR="00E776C5" w:rsidRPr="00690C65" w:rsidRDefault="003503A1"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4E44AC5B" w14:textId="6D7F2572" w:rsidR="003D22CB" w:rsidRPr="00690C65" w:rsidRDefault="004E52BA" w:rsidP="00B31F55">
      <w:pPr>
        <w:pStyle w:val="ProductList-OfferingGroupHeading"/>
      </w:pPr>
      <w:bookmarkStart w:id="84" w:name="_Toc436120434"/>
      <w:r>
        <w:t>Servizi Office 365</w:t>
      </w:r>
      <w:bookmarkEnd w:id="84"/>
    </w:p>
    <w:p w14:paraId="0D6092AD" w14:textId="020427FE" w:rsidR="000E3993" w:rsidRPr="00690C65" w:rsidRDefault="000E3993" w:rsidP="000E3993">
      <w:pPr>
        <w:pStyle w:val="ProductList-Body"/>
        <w:tabs>
          <w:tab w:val="clear" w:pos="158"/>
          <w:tab w:val="left" w:pos="360"/>
        </w:tabs>
      </w:pPr>
      <w:r>
        <w:rPr>
          <w:b/>
          <w:color w:val="00188F"/>
        </w:rPr>
        <w:t>Comunicazioni</w:t>
      </w:r>
    </w:p>
    <w:p w14:paraId="4A6127E7" w14:textId="5C7D2D9F" w:rsidR="00DE35F1" w:rsidRPr="00690C65" w:rsidRDefault="000E3993" w:rsidP="000E3993">
      <w:pPr>
        <w:pStyle w:val="ProductList-Body"/>
      </w:pPr>
      <w:r>
        <w:t>Si applicano le Comunicazioni relative a Bing Maps presenti nell’</w:t>
      </w:r>
      <w:hyperlink w:anchor="Attachment1" w:history="1">
        <w:r>
          <w:rPr>
            <w:rStyle w:val="Hyperlink"/>
          </w:rPr>
          <w:t>Allegato 1</w:t>
        </w:r>
      </w:hyperlink>
      <w:r>
        <w:t>.</w:t>
      </w:r>
      <w:r w:rsidR="0045535A">
        <w:t xml:space="preserve"> </w:t>
      </w:r>
      <w:r w:rsidR="00DE35F1">
        <w:t>Qualsiasi servizio di onboarding, migrazione o distribuzione erogato alla Società è soggetto alla Comunicazione relativa ai Servizi Professionali presente nell’</w:t>
      </w:r>
      <w:hyperlink w:anchor="Attachment1" w:history="1">
        <w:r w:rsidR="00DE35F1">
          <w:rPr>
            <w:rStyle w:val="Hyperlink"/>
          </w:rPr>
          <w:t>Allegato 1</w:t>
        </w:r>
      </w:hyperlink>
      <w:r w:rsidR="00DE35F1">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85" w:name="CoreFeaturesforOffice365Services"/>
      <w:r>
        <w:rPr>
          <w:b/>
          <w:color w:val="00188F"/>
        </w:rPr>
        <w:t>Funzionalità Core per i Servizi Office 365</w:t>
      </w:r>
    </w:p>
    <w:bookmarkEnd w:id="85"/>
    <w:p w14:paraId="6CD2CC0F" w14:textId="7D0FEFFD" w:rsidR="009427A1" w:rsidRPr="00690C65" w:rsidRDefault="009427A1" w:rsidP="009427A1">
      <w:pPr>
        <w:pStyle w:val="ProductList-Body"/>
      </w:pPr>
      <w:r>
        <w:t>Durante il periodo di validità dell’abbonamento della Società i Servizi Office 365 rispetteranno sostanzialmente la descrizione delle Funzionalità Core eventualmente riportata negli articoli che seguono sui servizi di Office 365, in conformità alle restrizioni del Prodotto o a fattori esterni, quali il destinatario, il costo del messaggio, la dimensione del messaggio e la dimensione massima della cassetta postale per la posta elettronica, i criteri di conservazione dei dati predefiniti o imposti dalla Società, i limiti di ricerca, i limiti di memoria, le configurazioni della Società o dell’utente finale e i limiti di capacità per riunione. Microsoft potrà eliminare in modo definitivo una delle funzionalità indicate sotto solo nel caso in cui fornisca alla Società una funzionalità alternativa ragionevole.</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Portale di amministrazione</w:t>
      </w:r>
    </w:p>
    <w:p w14:paraId="1026F256" w14:textId="77777777" w:rsidR="009427A1" w:rsidRPr="00690C65" w:rsidRDefault="009427A1" w:rsidP="00F750CE">
      <w:pPr>
        <w:pStyle w:val="ProductList-Body"/>
        <w:tabs>
          <w:tab w:val="clear" w:pos="158"/>
          <w:tab w:val="left" w:pos="360"/>
        </w:tabs>
        <w:ind w:left="180"/>
      </w:pPr>
      <w:r>
        <w:t>La Società potrà aggiungere e rimuovere utenti finali e domini, gestire licenze e creare gruppi attraverso il Portale dei Servizi Online Microsoft o il relativo sito collegato.</w:t>
      </w:r>
    </w:p>
    <w:p w14:paraId="6DEB3BE1" w14:textId="77777777" w:rsidR="009427A1" w:rsidRPr="00690C65" w:rsidRDefault="009427A1" w:rsidP="009427A1">
      <w:pPr>
        <w:pStyle w:val="ProductList-Body"/>
      </w:pPr>
    </w:p>
    <w:p w14:paraId="285D9B51" w14:textId="77777777" w:rsidR="0045535A" w:rsidRPr="00017A5A" w:rsidRDefault="0045535A" w:rsidP="0045535A">
      <w:pPr>
        <w:pStyle w:val="ProductList-Body"/>
        <w:tabs>
          <w:tab w:val="clear" w:pos="158"/>
          <w:tab w:val="left" w:pos="180"/>
        </w:tabs>
        <w:rPr>
          <w:b/>
          <w:color w:val="00188F"/>
        </w:rPr>
      </w:pPr>
      <w:r>
        <w:rPr>
          <w:b/>
          <w:color w:val="00188F"/>
        </w:rPr>
        <w:t>Suite di Licenze “Subscription”</w:t>
      </w:r>
    </w:p>
    <w:p w14:paraId="143997D5" w14:textId="65ACEC87" w:rsidR="004A2A95" w:rsidRPr="00690C65" w:rsidRDefault="0045535A" w:rsidP="0045535A">
      <w:pPr>
        <w:pStyle w:val="ProductList-Body"/>
        <w:tabs>
          <w:tab w:val="clear" w:pos="158"/>
          <w:tab w:val="left" w:pos="180"/>
        </w:tabs>
      </w:pPr>
      <w:r>
        <w:t>Oltre alle SL per Utente, la Società potrà prendere visione dell’</w:t>
      </w:r>
      <w:hyperlink w:anchor="Attachment2" w:history="1">
        <w:r>
          <w:rPr>
            <w:rStyle w:val="Hyperlink"/>
          </w:rPr>
          <w:t>Allegato 2</w:t>
        </w:r>
      </w:hyperlink>
      <w:r>
        <w:t xml:space="preserve"> per conoscere altre SL che soddisfino i requisiti dei Servizi Office 365</w:t>
      </w:r>
      <w:r w:rsidR="004A2A95">
        <w:t>.</w:t>
      </w:r>
    </w:p>
    <w:p w14:paraId="0A11F7CA" w14:textId="77777777" w:rsidR="009427A1" w:rsidRPr="00690C65" w:rsidRDefault="009427A1" w:rsidP="004A2A95">
      <w:pPr>
        <w:pStyle w:val="ProductList-Body"/>
      </w:pPr>
    </w:p>
    <w:p w14:paraId="40EDB465" w14:textId="77777777" w:rsidR="00E93FD0" w:rsidRPr="00690C65" w:rsidRDefault="00E93FD0" w:rsidP="00B31F55">
      <w:pPr>
        <w:pStyle w:val="ProductList-Offering2Heading"/>
      </w:pPr>
      <w:r>
        <w:tab/>
      </w:r>
      <w:bookmarkStart w:id="86" w:name="_Toc436120435"/>
      <w:r>
        <w:t>Exchange Online</w:t>
      </w:r>
      <w:bookmarkEnd w:id="86"/>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0BA14909" w14:textId="457B927F" w:rsidR="000C583A" w:rsidRDefault="000C583A" w:rsidP="00EF1E73">
      <w:pPr>
        <w:pStyle w:val="ProductList-Body"/>
        <w:rPr>
          <w:rFonts w:asciiTheme="majorHAnsi" w:hAnsiTheme="majorHAnsi"/>
          <w:sz w:val="16"/>
          <w:szCs w:val="16"/>
        </w:rPr>
      </w:pPr>
      <w:r>
        <w:rPr>
          <w:rFonts w:asciiTheme="majorHAnsi" w:hAnsiTheme="majorHAnsi"/>
          <w:sz w:val="16"/>
          <w:szCs w:val="16"/>
        </w:rPr>
        <w:t>Advanced Threat Protection</w:t>
      </w:r>
    </w:p>
    <w:p w14:paraId="787610FA" w14:textId="1EB7AABB" w:rsidR="004E52BA" w:rsidRPr="00690C65" w:rsidRDefault="00E275D6" w:rsidP="00EF1E73">
      <w:pPr>
        <w:pStyle w:val="ProductList-Body"/>
      </w:pPr>
      <w:r>
        <w:rPr>
          <w:rFonts w:asciiTheme="majorHAnsi" w:hAnsiTheme="majorHAnsi"/>
          <w:sz w:val="16"/>
          <w:szCs w:val="16"/>
        </w:rPr>
        <w:t>Prevenzione perdita dati</w:t>
      </w:r>
    </w:p>
    <w:p w14:paraId="27CEEB85" w14:textId="77777777" w:rsidR="004E52BA" w:rsidRPr="00690C65" w:rsidRDefault="004E52BA" w:rsidP="00EF1E73">
      <w:pPr>
        <w:pStyle w:val="ProductList-Body"/>
      </w:pPr>
      <w:r>
        <w:rPr>
          <w:rFonts w:asciiTheme="majorHAnsi" w:hAnsiTheme="majorHAnsi"/>
          <w:sz w:val="16"/>
          <w:szCs w:val="16"/>
        </w:rPr>
        <w:t>Archiviazione Exchange Online per Exchange Online</w:t>
      </w:r>
    </w:p>
    <w:p w14:paraId="482E07E9" w14:textId="77777777" w:rsidR="004E52BA" w:rsidRPr="00690C65" w:rsidRDefault="004E52BA" w:rsidP="00EF1E73">
      <w:pPr>
        <w:pStyle w:val="ProductList-Body"/>
      </w:pPr>
      <w:r>
        <w:rPr>
          <w:rFonts w:asciiTheme="majorHAnsi" w:hAnsiTheme="majorHAnsi"/>
          <w:sz w:val="16"/>
          <w:szCs w:val="16"/>
        </w:rPr>
        <w:t>Archiviazione Exchange Online per Exchange Server</w:t>
      </w:r>
    </w:p>
    <w:p w14:paraId="28F25122" w14:textId="77777777" w:rsidR="004E52BA" w:rsidRPr="00690C65" w:rsidRDefault="004E52BA" w:rsidP="00EF1E73">
      <w:pPr>
        <w:pStyle w:val="ProductList-Body"/>
      </w:pPr>
      <w:r>
        <w:rPr>
          <w:rFonts w:asciiTheme="majorHAnsi" w:hAnsiTheme="majorHAnsi"/>
          <w:sz w:val="16"/>
          <w:szCs w:val="16"/>
        </w:rPr>
        <w:t>Chiosco Exchange Online</w:t>
      </w:r>
    </w:p>
    <w:p w14:paraId="731F56DF" w14:textId="77777777" w:rsidR="004E52BA" w:rsidRPr="00690C65" w:rsidRDefault="004E52BA" w:rsidP="00EF1E73">
      <w:pPr>
        <w:pStyle w:val="ProductList-Body"/>
      </w:pPr>
      <w:r>
        <w:rPr>
          <w:rFonts w:asciiTheme="majorHAnsi" w:hAnsiTheme="majorHAnsi"/>
          <w:sz w:val="16"/>
          <w:szCs w:val="16"/>
        </w:rPr>
        <w:t>Exchange Online Piano 1</w:t>
      </w:r>
    </w:p>
    <w:p w14:paraId="14549AD5" w14:textId="77777777" w:rsidR="004E52BA" w:rsidRPr="00690C65" w:rsidRDefault="004E52BA" w:rsidP="00EF1E73">
      <w:pPr>
        <w:pStyle w:val="ProductList-Body"/>
      </w:pPr>
      <w:r>
        <w:rPr>
          <w:rFonts w:asciiTheme="majorHAnsi" w:hAnsiTheme="majorHAnsi"/>
          <w:sz w:val="16"/>
          <w:szCs w:val="16"/>
        </w:rPr>
        <w:t>Exchange Online Piano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033E1C"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14:paraId="0148DFFB" w14:textId="0758CBAD" w:rsidR="001A19E0" w:rsidRPr="00690C65" w:rsidRDefault="00DC0A1F" w:rsidP="001A19E0">
      <w:pPr>
        <w:pStyle w:val="ProductList-Body"/>
      </w:pPr>
      <w:r>
        <w:rPr>
          <w:b/>
          <w:color w:val="00188F"/>
        </w:rPr>
        <w:t>Funzionalità Core per i Servizi Office 365 – Exchange Online</w:t>
      </w:r>
    </w:p>
    <w:p w14:paraId="029F6D7B" w14:textId="2313EE99" w:rsidR="001A19E0" w:rsidRPr="00690C65" w:rsidRDefault="001A19E0" w:rsidP="001A19E0">
      <w:pPr>
        <w:pStyle w:val="ProductList-Body"/>
      </w:pPr>
      <w:r>
        <w:t xml:space="preserve">Exchange Online o il relativo servizio successivo avrà le seguenti </w:t>
      </w:r>
      <w:hyperlink w:anchor="CoreFeaturesforOffice365Services" w:history="1">
        <w:r>
          <w:rPr>
            <w:rStyle w:val="Hyperlink"/>
          </w:rPr>
          <w:t>Funzionalità Core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DE35F1">
      <w:pPr>
        <w:pStyle w:val="ProductList-Body"/>
        <w:keepNext/>
        <w:ind w:left="187"/>
      </w:pPr>
      <w:r>
        <w:rPr>
          <w:b/>
          <w:color w:val="0072C6"/>
        </w:rPr>
        <w:t>Messaggi di Posta Elettronica</w:t>
      </w:r>
    </w:p>
    <w:p w14:paraId="3937A9A0" w14:textId="4DCDD39C" w:rsidR="001A19E0" w:rsidRPr="00690C65" w:rsidRDefault="001A19E0" w:rsidP="001A19E0">
      <w:pPr>
        <w:pStyle w:val="ProductList-Body"/>
        <w:ind w:left="180"/>
      </w:pPr>
      <w:r>
        <w:t>Un utente finale potrà inviare messaggi di posta elettronica, ricevere messaggi di posta elettronica provenienti dall’interno e dall’esterno dell’organizzazione della Società e accedere alla propria cassetta postale.</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Accesso tramite dispositivo mobile e browser Web</w:t>
      </w:r>
    </w:p>
    <w:p w14:paraId="277343D5" w14:textId="1C1D7BA1" w:rsidR="001A19E0" w:rsidRPr="00690C65" w:rsidRDefault="001A19E0" w:rsidP="001A19E0">
      <w:pPr>
        <w:pStyle w:val="ProductList-Body"/>
        <w:ind w:left="180"/>
      </w:pPr>
      <w:r>
        <w:t>Attraverso il protocollo Microsoft Exchange ActiveSync o una tecnologia o un protocollo successivo, Exchange Online consentirà a un utente finale di inviare e ricevere messaggi di posta elettronica e di aggiornare e visualizzare i calendari di un dispositivo mobile che supporta in modo adeguato tale tecnologia o protocollo. Un utente finale potrà inviare messaggi di posta elettronica, ricevere messaggi di posta elettronica provenienti dall’interno e dall’esterno dell’organizzazione della Società, il tutto tramite un browser Web compatibile.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Criteri di conservazione</w:t>
      </w:r>
    </w:p>
    <w:p w14:paraId="0BFE11A8" w14:textId="021008B4" w:rsidR="001A19E0" w:rsidRPr="00690C65" w:rsidRDefault="001A19E0" w:rsidP="001A19E0">
      <w:pPr>
        <w:pStyle w:val="ProductList-Body"/>
        <w:ind w:left="180"/>
      </w:pPr>
      <w:r>
        <w:t>La Società potrà definire criteri di archiviazione ed eliminazione dei messaggi di posta elettronica.</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Elementi eliminati e recupero della cassetta postale</w:t>
      </w:r>
    </w:p>
    <w:p w14:paraId="2CF81441" w14:textId="36468419" w:rsidR="001A19E0" w:rsidRPr="00690C65" w:rsidRDefault="001A19E0" w:rsidP="001A19E0">
      <w:pPr>
        <w:pStyle w:val="ProductList-Body"/>
        <w:ind w:left="180"/>
      </w:pPr>
      <w:r>
        <w:t>La Società potrà ripristinare il contenuto di una cassetta postale non condivisa eliminata e un utente finale potrà ripristinare un elemento che è stato eliminato da una delle sue cartelle di posta elettronica.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Ricerca in più cassette postali</w:t>
      </w:r>
    </w:p>
    <w:p w14:paraId="442DBA42" w14:textId="37A9B852" w:rsidR="001A19E0" w:rsidRPr="00690C65" w:rsidRDefault="001A19E0" w:rsidP="001A19E0">
      <w:pPr>
        <w:pStyle w:val="ProductList-Body"/>
        <w:ind w:left="180"/>
      </w:pPr>
      <w:r>
        <w:t>La Società potrà cercare il contenuto in più cassette postali all’interno della sua organizzazione.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Calendario</w:t>
      </w:r>
    </w:p>
    <w:p w14:paraId="294F5C1B" w14:textId="0EB42AC3" w:rsidR="001A19E0" w:rsidRPr="00690C65" w:rsidRDefault="001A19E0" w:rsidP="001A19E0">
      <w:pPr>
        <w:pStyle w:val="ProductList-Body"/>
        <w:ind w:left="180"/>
      </w:pPr>
      <w:r>
        <w:t>Un utente finale potrà visualizzare un calendario e pianificare appuntamenti, riunioni e risposte automatiche ai messaggi di posta elettronica in arrivo.</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Contatti</w:t>
      </w:r>
    </w:p>
    <w:p w14:paraId="648D4163" w14:textId="31CD581B" w:rsidR="001A19E0" w:rsidRPr="00690C65" w:rsidRDefault="001A19E0" w:rsidP="001A19E0">
      <w:pPr>
        <w:pStyle w:val="ProductList-Body"/>
        <w:ind w:left="180"/>
      </w:pPr>
      <w:r>
        <w:t>Attraverso un’interfaccia utente fornita da Exchange Online, la Società potrà creare e gestire i gruppi di distribuzione e una directory per l’intera organizzazione di utenti finali abilitati all’uso della posta elettronica, di gruppi di distribuzione e di contatti esterni.</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Funzionalità Core per i Servizi Office 365 – Archiviazione Exchange Online</w:t>
      </w:r>
    </w:p>
    <w:p w14:paraId="3AEF57B1" w14:textId="4EB52CC7" w:rsidR="00DC0A1F" w:rsidRPr="00690C65" w:rsidRDefault="00DC0A1F" w:rsidP="00DC0A1F">
      <w:pPr>
        <w:pStyle w:val="ProductList-Body"/>
      </w:pPr>
      <w:r>
        <w:t xml:space="preserve">Archiviazione Exchange Online o il relativo servizio successivo avrà le seguenti </w:t>
      </w:r>
      <w:hyperlink w:anchor="CoreFeaturesforOffice365Services" w:history="1">
        <w:r>
          <w:rPr>
            <w:rStyle w:val="Hyperlink"/>
          </w:rPr>
          <w:t>Funzionalità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Archiviazione</w:t>
      </w:r>
    </w:p>
    <w:p w14:paraId="4D3B73EF" w14:textId="41F65D4D" w:rsidR="001A19E0" w:rsidRPr="00690C65" w:rsidRDefault="001A19E0" w:rsidP="00ED50E6">
      <w:pPr>
        <w:pStyle w:val="ProductList-Body"/>
        <w:ind w:left="180"/>
      </w:pPr>
      <w:r>
        <w:t>La Società potrà consentire a un utente finale di archiviare i messaggi di posta elettronica.</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Criteri di conservazione</w:t>
      </w:r>
    </w:p>
    <w:p w14:paraId="7CDB87D7" w14:textId="21882356" w:rsidR="001A19E0" w:rsidRPr="00690C65" w:rsidRDefault="001A19E0" w:rsidP="00ED50E6">
      <w:pPr>
        <w:pStyle w:val="ProductList-Body"/>
        <w:ind w:left="180"/>
      </w:pPr>
      <w:r>
        <w:t>La Società potrà stabilire criteri relativi all’archiviazione e all’eliminazione dei messaggi di posta elettronica diversi dai criteri che un utente finale può applicare alla propria cassetta postale.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Elementi eliminati e recupero della cassetta postale</w:t>
      </w:r>
    </w:p>
    <w:p w14:paraId="0CF73227" w14:textId="7B0D2157" w:rsidR="001A19E0" w:rsidRPr="00690C65" w:rsidRDefault="001A19E0" w:rsidP="00ED50E6">
      <w:pPr>
        <w:pStyle w:val="ProductList-Body"/>
        <w:ind w:left="180"/>
      </w:pPr>
      <w:r>
        <w:t>La Società, tramite i servizi di supporto di Office 365, potrà ripristinare il contenuto di una cassetta postale di archiviazione eliminata e un utente finale potrà ripristinare un elemento che è stato eliminato da una delle cartelle di posta elettronica del suo archivio.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Ricerca in più cassette postali</w:t>
      </w:r>
    </w:p>
    <w:p w14:paraId="024BBD24" w14:textId="653E014F" w:rsidR="001A19E0" w:rsidRPr="00690C65" w:rsidRDefault="001A19E0" w:rsidP="00ED50E6">
      <w:pPr>
        <w:pStyle w:val="ProductList-Body"/>
        <w:ind w:left="180"/>
      </w:pPr>
      <w:r>
        <w:t>La Società potrà cercare il contenuto in più cassette postali all’interno della sua organizzazione.</w:t>
      </w:r>
    </w:p>
    <w:p w14:paraId="2351983F" w14:textId="77777777" w:rsidR="00ED50E6" w:rsidRPr="00690C65" w:rsidRDefault="00ED50E6" w:rsidP="00ED50E6">
      <w:pPr>
        <w:pStyle w:val="ProductList-Body"/>
        <w:ind w:left="180"/>
      </w:pPr>
    </w:p>
    <w:p w14:paraId="448BE475" w14:textId="77777777" w:rsidR="00ED50E6" w:rsidRPr="00690C65" w:rsidRDefault="001A19E0" w:rsidP="00BA34CE">
      <w:pPr>
        <w:pStyle w:val="ProductList-Body"/>
        <w:ind w:left="187"/>
      </w:pPr>
      <w:r>
        <w:rPr>
          <w:b/>
          <w:color w:val="0072C6"/>
        </w:rPr>
        <w:t>Sospensione Legale</w:t>
      </w:r>
    </w:p>
    <w:p w14:paraId="2EA3BFAF" w14:textId="45C83957" w:rsidR="001A19E0" w:rsidRPr="00690C65" w:rsidRDefault="001A19E0" w:rsidP="00ED50E6">
      <w:pPr>
        <w:pStyle w:val="ProductList-Body"/>
        <w:ind w:left="180"/>
      </w:pPr>
      <w:r>
        <w:t>La Società potrà stabilire una “conservazione a fini giudiziari” per la cassetta postale principale e la cassetta postale di archiviazione di un utente finale per conservare il contenuto di tali cassette postali.</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Archiviazione</w:t>
      </w:r>
    </w:p>
    <w:p w14:paraId="73F5962E" w14:textId="77777777" w:rsidR="006523C8" w:rsidRPr="00690C65" w:rsidRDefault="006523C8" w:rsidP="006523C8">
      <w:pPr>
        <w:pStyle w:val="ProductList-Body"/>
        <w:ind w:left="180"/>
      </w:pPr>
      <w:r>
        <w:t>L’archiviazione potrà essere utilizzata solo per l’archiviazione dei messaggi con Exchange Online Piani 1 e 2.</w:t>
      </w:r>
    </w:p>
    <w:p w14:paraId="2F8F646A" w14:textId="77777777" w:rsidR="006523C8" w:rsidRPr="00690C65" w:rsidRDefault="006523C8" w:rsidP="006523C8">
      <w:pPr>
        <w:pStyle w:val="ProductList-Body"/>
        <w:ind w:left="180"/>
      </w:pPr>
    </w:p>
    <w:p w14:paraId="2B0BFA2B" w14:textId="6300D19C" w:rsidR="006523C8" w:rsidRPr="00690C65" w:rsidRDefault="006523C8" w:rsidP="0045535A">
      <w:pPr>
        <w:pStyle w:val="ProductList-Body"/>
        <w:keepNext/>
        <w:ind w:left="187"/>
      </w:pPr>
      <w:r>
        <w:rPr>
          <w:b/>
          <w:color w:val="0072C6"/>
        </w:rPr>
        <w:t>Archiviazione per Exchange Server</w:t>
      </w:r>
    </w:p>
    <w:p w14:paraId="05891E4A" w14:textId="77777777" w:rsidR="006523C8" w:rsidRPr="00690C65" w:rsidRDefault="006523C8" w:rsidP="006523C8">
      <w:pPr>
        <w:pStyle w:val="ProductList-Body"/>
        <w:ind w:left="180"/>
      </w:pPr>
      <w:r>
        <w:t>Gli utenti in possesso della Licenza CAL Standard per Exchange Server 2013 potranno accedere alle funzionalità della Licenza CAL Enterprise per Exchange Server 2013 necessarie a supportare l’utilizzo di Archiviazione Exchange Online per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DE35F1">
      <w:pPr>
        <w:pStyle w:val="ProductList-Body"/>
        <w:keepNext/>
        <w:tabs>
          <w:tab w:val="clear" w:pos="158"/>
          <w:tab w:val="left" w:pos="270"/>
        </w:tabs>
      </w:pPr>
      <w:r>
        <w:rPr>
          <w:b/>
          <w:color w:val="00188F"/>
        </w:rPr>
        <w:t>Exchange Online Piano 2 migrando da Exchange Hosted Archive</w:t>
      </w:r>
    </w:p>
    <w:p w14:paraId="05687124" w14:textId="296CBE08" w:rsidR="006523C8" w:rsidRPr="00690C65" w:rsidRDefault="006523C8" w:rsidP="006523C8">
      <w:pPr>
        <w:pStyle w:val="ProductList-Body"/>
        <w:tabs>
          <w:tab w:val="clear" w:pos="158"/>
          <w:tab w:val="left" w:pos="270"/>
        </w:tabs>
      </w:pPr>
      <w:r>
        <w:t xml:space="preserve">Exchange Online Piano 2 è un Servizio Online che sostituisce Exchange Hosted Archive. Qualora la Società effettui il rinnovo passando da Exchange Hosted Archive ad Exchange Online Piano 2 e non abbia ancora eseguito la migrazione a Exchange Online Piano 2, gli utenti della Società in possesso di licenza potranno continuare a utilizzare il servizio Exchange Hosted Archive in conformità alle condizioni dell’edizione di marzo 2011 dei Diritti di Utilizzo del Prodotto fino alla migrazione a Exchange Online Piano 2 oppure alla scadenza delle SL per Utente per Exchange Online Piano 2, a seconda di quale dei due eventi si verificherà per primo. I Diritti di Utilizzo del Prodotto sono disponibili sul sito </w:t>
      </w:r>
      <w:hyperlink r:id="rId36" w:history="1">
        <w:r>
          <w:rPr>
            <w:rStyle w:val="Hyperlink"/>
          </w:rPr>
          <w:t>http://go.microsoft.com/?linkid=9839206</w:t>
        </w:r>
      </w:hyperlink>
      <w:r w:rsidRPr="00033E1C">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Licenza dispositivo per prevenzione della perdita di dati</w:t>
      </w:r>
    </w:p>
    <w:p w14:paraId="2D2A7D2E" w14:textId="77777777" w:rsidR="009427A1" w:rsidRDefault="009427A1" w:rsidP="009427A1">
      <w:pPr>
        <w:pStyle w:val="ProductList-Body"/>
        <w:tabs>
          <w:tab w:val="clear" w:pos="158"/>
          <w:tab w:val="left" w:pos="180"/>
        </w:tabs>
      </w:pPr>
      <w:r>
        <w:t>Qualora la Società disponga della licenza per usufruire della Prevenzione della Perdita di Dati tramite Dispositivo, tutti gli utenti del Dispositivo con Licenza sono autorizzati a usufruire del Servizio Online.</w:t>
      </w:r>
    </w:p>
    <w:p w14:paraId="30AFDCC4" w14:textId="77777777" w:rsidR="000C583A" w:rsidRDefault="000C583A" w:rsidP="009427A1">
      <w:pPr>
        <w:pStyle w:val="ProductList-Body"/>
        <w:tabs>
          <w:tab w:val="clear" w:pos="158"/>
          <w:tab w:val="left" w:pos="180"/>
        </w:tabs>
      </w:pPr>
    </w:p>
    <w:p w14:paraId="529AC3F8" w14:textId="77777777" w:rsidR="000C583A" w:rsidRPr="003D534A" w:rsidRDefault="000C583A" w:rsidP="003D534A">
      <w:pPr>
        <w:pStyle w:val="ProductList-Body"/>
        <w:rPr>
          <w:b/>
          <w:color w:val="00188F"/>
        </w:rPr>
      </w:pPr>
      <w:bookmarkStart w:id="87" w:name="_Toc423959249"/>
      <w:r w:rsidRPr="003D534A">
        <w:rPr>
          <w:b/>
          <w:color w:val="00188F"/>
        </w:rPr>
        <w:t>Contratto di Servizio</w:t>
      </w:r>
      <w:bookmarkEnd w:id="87"/>
    </w:p>
    <w:p w14:paraId="165CD551" w14:textId="77777777" w:rsidR="000C583A" w:rsidRDefault="000C583A" w:rsidP="000C583A">
      <w:pPr>
        <w:pStyle w:val="ProductList-Body"/>
        <w:tabs>
          <w:tab w:val="clear" w:pos="158"/>
          <w:tab w:val="left" w:pos="180"/>
        </w:tabs>
      </w:pPr>
      <w:r>
        <w:t>Non è disponibile alcun Contratto di Servizi per Advanced Threat Protection.</w:t>
      </w:r>
    </w:p>
    <w:p w14:paraId="4B754C73" w14:textId="77777777" w:rsidR="00E93FD0" w:rsidRPr="00690C65" w:rsidRDefault="003503A1" w:rsidP="00A17808">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45B06D2" w14:textId="4E7FB79D" w:rsidR="00862C50" w:rsidRPr="00690C65" w:rsidRDefault="00862C50" w:rsidP="00B31F55">
      <w:pPr>
        <w:pStyle w:val="ProductList-Offering2Heading"/>
      </w:pPr>
      <w:r>
        <w:tab/>
      </w:r>
      <w:bookmarkStart w:id="88" w:name="_Toc436120436"/>
      <w:r>
        <w:t>Applicazioni Office 365</w:t>
      </w:r>
      <w:bookmarkEnd w:id="88"/>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t>Project Pro per Office 365</w:t>
      </w:r>
    </w:p>
    <w:p w14:paraId="6EAB729C" w14:textId="5397097C" w:rsidR="00862C50" w:rsidRPr="00690C65" w:rsidRDefault="00862C50" w:rsidP="00862C50">
      <w:pPr>
        <w:pStyle w:val="ProductList-Body"/>
      </w:pPr>
      <w:r>
        <w:rPr>
          <w:rFonts w:asciiTheme="majorHAnsi" w:hAnsiTheme="majorHAnsi"/>
          <w:sz w:val="16"/>
          <w:szCs w:val="16"/>
        </w:rPr>
        <w:t>Visio Pro per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033E1C" w:rsidRDefault="00123E7D" w:rsidP="00862C50">
      <w:pPr>
        <w:pStyle w:val="ProductList-Body"/>
        <w:pBdr>
          <w:top w:val="single" w:sz="4" w:space="1" w:color="BFBFBF" w:themeColor="background1" w:themeShade="BF"/>
        </w:pBdr>
        <w:rPr>
          <w:b/>
          <w:color w:val="000000" w:themeColor="text1"/>
          <w:sz w:val="8"/>
          <w:szCs w:val="8"/>
          <w:lang w:val="en-US" w:eastAsia="en-US" w:bidi="ar-SA"/>
        </w:rPr>
      </w:pPr>
    </w:p>
    <w:p w14:paraId="6E3C99F4" w14:textId="77777777" w:rsidR="00123E7D" w:rsidRPr="00690C65" w:rsidRDefault="00123E7D" w:rsidP="00123E7D">
      <w:pPr>
        <w:pStyle w:val="ProductList-Body"/>
      </w:pPr>
      <w:r>
        <w:rPr>
          <w:b/>
          <w:color w:val="00188F"/>
        </w:rPr>
        <w:t>Contratto di Servizio</w:t>
      </w:r>
    </w:p>
    <w:p w14:paraId="6E6DDB39" w14:textId="04A64507" w:rsidR="00123E7D" w:rsidRPr="00690C65" w:rsidRDefault="00123E7D" w:rsidP="00123E7D">
      <w:pPr>
        <w:pStyle w:val="ProductList-Body"/>
      </w:pPr>
      <w:r>
        <w:t>Non è disponibile alcun Contratto di Servizio per Project Pro per Office 365 e Visio Pro per Office 365.</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Installazione e Diritti sull’Utilizzo</w:t>
      </w:r>
    </w:p>
    <w:p w14:paraId="26D35AA3" w14:textId="77777777" w:rsidR="007A78D1" w:rsidRPr="00690C65" w:rsidRDefault="007A78D1" w:rsidP="00123E7D">
      <w:pPr>
        <w:pStyle w:val="ProductList-Body"/>
        <w:tabs>
          <w:tab w:val="clear" w:pos="158"/>
          <w:tab w:val="left" w:pos="180"/>
        </w:tabs>
      </w:pPr>
      <w:r>
        <w:t>Ciascun utente cui la Società assegni una SL per Utente dovrà disporre di un Account Microsoft per poter utilizzare il software fornito con l’abbonamento. Tali utenti:</w:t>
      </w:r>
    </w:p>
    <w:p w14:paraId="1548E4FA" w14:textId="77777777" w:rsidR="007A78D1" w:rsidRPr="00690C65" w:rsidRDefault="007A78D1" w:rsidP="00123E7D">
      <w:pPr>
        <w:pStyle w:val="ProductList-Body"/>
        <w:numPr>
          <w:ilvl w:val="0"/>
          <w:numId w:val="17"/>
        </w:numPr>
        <w:ind w:left="450" w:hanging="270"/>
      </w:pPr>
      <w:r>
        <w:t>potranno attivare il software fornito con la SL per un utilizzo da remoto o in locale su un massimo di cinque OSE simultaneamente;</w:t>
      </w:r>
    </w:p>
    <w:p w14:paraId="2885026B" w14:textId="0A71D692" w:rsidR="007A78D1" w:rsidRPr="00690C65" w:rsidRDefault="007A78D1" w:rsidP="00123E7D">
      <w:pPr>
        <w:pStyle w:val="ProductList-Body"/>
        <w:numPr>
          <w:ilvl w:val="0"/>
          <w:numId w:val="17"/>
        </w:numPr>
        <w:spacing w:before="40"/>
        <w:ind w:left="450" w:hanging="274"/>
      </w:pPr>
      <w:r>
        <w:t>potranno anche installare il software, con attivazione del computer condivisa, su un server di rete o i Servizi della Piattaforma Microsoft Azure, nonché utilizzarlo per creare, modificare o salvare i documenti. Ai fini dell’interpretazione del presente diritto sull’utilizzo, “server di rete” indica un server hardware fisico ad uso esclusivo della Società. La disposizione di attivazione del computer condivisa non si applica alla licenza della Società per Office 365 Business e</w:t>
      </w:r>
    </w:p>
    <w:p w14:paraId="11BA942C" w14:textId="77777777" w:rsidR="007A78D1" w:rsidRPr="00690C65" w:rsidRDefault="007A78D1" w:rsidP="00123E7D">
      <w:pPr>
        <w:pStyle w:val="ProductList-Body"/>
        <w:numPr>
          <w:ilvl w:val="0"/>
          <w:numId w:val="17"/>
        </w:numPr>
        <w:spacing w:before="40"/>
        <w:ind w:left="450" w:hanging="274"/>
      </w:pPr>
      <w:r>
        <w:t>dovranno connettere a Internet ciascun dispositivo su cui l’utente ha installato il software almeno una volta ogni 30 giorni o la sua funzionalità potrebbe risentirne.</w:t>
      </w:r>
    </w:p>
    <w:p w14:paraId="4A9838EC" w14:textId="77777777" w:rsidR="004A2A95" w:rsidRPr="00690C65" w:rsidRDefault="004A2A95" w:rsidP="004A2A95">
      <w:pPr>
        <w:pStyle w:val="ProductList-Body"/>
        <w:ind w:left="180"/>
      </w:pPr>
    </w:p>
    <w:p w14:paraId="00348069" w14:textId="67D9C0E5" w:rsidR="009427A1" w:rsidRPr="00690C65" w:rsidRDefault="009427A1" w:rsidP="009427A1">
      <w:pPr>
        <w:pStyle w:val="ProductList-Body"/>
      </w:pPr>
      <w:r>
        <w:rPr>
          <w:b/>
          <w:color w:val="00188F"/>
        </w:rPr>
        <w:t>I seguenti termini si applicano unicamente a Office 365 Business e Office 365 ProPlus</w:t>
      </w:r>
    </w:p>
    <w:p w14:paraId="792EF34A" w14:textId="77777777" w:rsidR="009427A1" w:rsidRPr="00690C65" w:rsidRDefault="009427A1" w:rsidP="009427A1">
      <w:pPr>
        <w:pStyle w:val="ProductList-Body"/>
        <w:ind w:left="180"/>
      </w:pPr>
      <w:r>
        <w:rPr>
          <w:b/>
          <w:color w:val="0072C6"/>
        </w:rPr>
        <w:t>Dispositivi smartphone e tablet</w:t>
      </w:r>
    </w:p>
    <w:p w14:paraId="1938521A" w14:textId="77777777" w:rsidR="009427A1" w:rsidRPr="00690C65" w:rsidRDefault="009427A1" w:rsidP="009427A1">
      <w:pPr>
        <w:pStyle w:val="ProductList-Body"/>
        <w:ind w:left="180"/>
      </w:pPr>
      <w:r>
        <w:t>Ogni utente cui la Società cede una SL per Utente potrà anche attivare il software Microsoft Office Mobile per creare, modificare o salvare documenti su massimo cinque smartphone e cinque tablet.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I seguenti termini si applicano unicamente a Office 365 ProPlus</w:t>
      </w:r>
    </w:p>
    <w:p w14:paraId="771F42AE" w14:textId="77777777" w:rsidR="009427A1" w:rsidRPr="00690C65" w:rsidRDefault="009427A1" w:rsidP="009427A1">
      <w:pPr>
        <w:pStyle w:val="ProductList-Body"/>
        <w:ind w:left="180"/>
      </w:pPr>
      <w:r>
        <w:rPr>
          <w:b/>
          <w:color w:val="0072C6"/>
        </w:rPr>
        <w:t>Utilizzo commerciale di Office Home &amp; Student 2013 RT</w:t>
      </w:r>
    </w:p>
    <w:p w14:paraId="054DF67D" w14:textId="77777777" w:rsidR="009427A1" w:rsidRPr="00690C65" w:rsidRDefault="009427A1" w:rsidP="009427A1">
      <w:pPr>
        <w:pStyle w:val="ProductList-Body"/>
        <w:ind w:left="180"/>
      </w:pPr>
      <w:r>
        <w:t>Ciascuna SL per Utente per Office 365 ProPlus modifica il diritto di utilizzo del software da parte dell’utente ai sensi di una licenza Office Home &amp; Student 2013 RT acquistata separatamente, in deroga al divieto d’uso commerciale del software. Ad eccezione della concessione per uso commerciale del software, tutti gli altri utilizzi restano soggetti alle condizioni e ai diritti sull’utilizzo previsti dalla Licenza per Office Home and Student 2013 RT.</w:t>
      </w:r>
    </w:p>
    <w:p w14:paraId="4722A93B" w14:textId="77777777" w:rsidR="00ED3D4B" w:rsidRDefault="00ED3D4B" w:rsidP="009427A1">
      <w:pPr>
        <w:pStyle w:val="ProductList-Body"/>
        <w:ind w:left="180"/>
        <w:rPr>
          <w:b/>
          <w:color w:val="0072C6"/>
        </w:rPr>
      </w:pPr>
    </w:p>
    <w:p w14:paraId="5C95C7A0" w14:textId="77777777" w:rsidR="00E9419F" w:rsidRPr="00E9419F" w:rsidRDefault="00E9419F" w:rsidP="00E9419F">
      <w:pPr>
        <w:pStyle w:val="ProductList-Body"/>
        <w:ind w:left="180"/>
        <w:rPr>
          <w:b/>
          <w:color w:val="0072C6"/>
        </w:rPr>
      </w:pPr>
      <w:r w:rsidRPr="00E9419F">
        <w:rPr>
          <w:b/>
          <w:color w:val="0072C6"/>
        </w:rPr>
        <w:t>Office Web Apps Server 2013</w:t>
      </w:r>
    </w:p>
    <w:p w14:paraId="79183271" w14:textId="77777777" w:rsidR="00E9419F" w:rsidRDefault="00E9419F" w:rsidP="00E9419F">
      <w:pPr>
        <w:pStyle w:val="ProductList-Body"/>
        <w:ind w:left="180"/>
      </w:pPr>
      <w:r>
        <w:t>Per quanto riguarda ciascuna sottoscrizione di Office 365 ProPlus, la Società potrà installare un numero qualsiasi di copie di Office Web Apps Server 2013 su qualsiasi Server per utilizzarle. Ciascun utente Office 365 ProPlus potrà utilizzare il software di Office Web Apps Server 2013. Tale disposizione non si applica alle Società che ottengono in licenza tale Prodotto ai sensi del Contratto di Abbonamento Online Microsoft o di un altro contratto Microsoft che riguarda solo i Servizi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45535A">
      <w:pPr>
        <w:pStyle w:val="ProductList-Body"/>
        <w:keepNext/>
        <w:ind w:left="187"/>
      </w:pPr>
      <w:r>
        <w:rPr>
          <w:b/>
          <w:color w:val="0072C6"/>
        </w:rPr>
        <w:t>Suite di Licenze “Subscription”</w:t>
      </w:r>
    </w:p>
    <w:p w14:paraId="4314EABE" w14:textId="68017E19" w:rsidR="005B7124" w:rsidRPr="00690C65" w:rsidRDefault="005B7124" w:rsidP="005B7124">
      <w:pPr>
        <w:pStyle w:val="ProductList-Body"/>
        <w:ind w:left="180"/>
      </w:pPr>
      <w:r>
        <w:t>Oltre alle SL per Utente di Office 365 ProPlus, la Società potrà soddisfare il requisito della SL relativo a tale Prodotto acquistando una SL della Suite (fare riferimento all’</w:t>
      </w:r>
      <w:hyperlink w:anchor="Attachment2" w:history="1">
        <w:r>
          <w:rPr>
            <w:rStyle w:val="Hyperlink"/>
          </w:rPr>
          <w:t>Allegato 2</w:t>
        </w:r>
      </w:hyperlink>
      <w:r>
        <w:t>).</w:t>
      </w:r>
    </w:p>
    <w:p w14:paraId="46778BF0" w14:textId="77777777" w:rsidR="009C1170" w:rsidRPr="00690C65" w:rsidRDefault="003503A1"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B4FB285" w14:textId="77777777" w:rsidR="0045535A" w:rsidRDefault="0045535A" w:rsidP="0045535A">
      <w:pPr>
        <w:pStyle w:val="ProductList-Offering2Heading"/>
        <w:outlineLvl w:val="2"/>
      </w:pPr>
      <w:r>
        <w:tab/>
      </w:r>
      <w:bookmarkStart w:id="89" w:name="_Toc436120437"/>
      <w:r>
        <w:t>Office 365 Delve Analytics</w:t>
      </w:r>
      <w:bookmarkEnd w:id="89"/>
    </w:p>
    <w:p w14:paraId="5B805CE0" w14:textId="77777777" w:rsidR="0045535A" w:rsidRPr="00123E7D" w:rsidRDefault="0045535A" w:rsidP="0045535A">
      <w:pPr>
        <w:pStyle w:val="ProductList-Body"/>
        <w:rPr>
          <w:b/>
          <w:color w:val="00188F"/>
        </w:rPr>
      </w:pPr>
      <w:r>
        <w:rPr>
          <w:b/>
          <w:color w:val="00188F"/>
        </w:rPr>
        <w:t>Contratto di Servizio</w:t>
      </w:r>
    </w:p>
    <w:p w14:paraId="6677DEEE" w14:textId="77777777" w:rsidR="0045535A" w:rsidRDefault="0045535A" w:rsidP="0045535A">
      <w:pPr>
        <w:pStyle w:val="ProductList-Body"/>
      </w:pPr>
      <w:r>
        <w:t>Non è previsto alcun Contratto di Servizio per Office 365 Delve Analytics.</w:t>
      </w:r>
    </w:p>
    <w:p w14:paraId="1FB03D56" w14:textId="77777777" w:rsidR="0045535A" w:rsidRPr="00585A48" w:rsidRDefault="003503A1" w:rsidP="0045535A">
      <w:pPr>
        <w:pStyle w:val="ProductList-Body"/>
        <w:shd w:val="clear" w:color="auto" w:fill="A6A6A6" w:themeFill="background1" w:themeFillShade="A6"/>
        <w:spacing w:before="120" w:after="240"/>
        <w:jc w:val="right"/>
        <w:rPr>
          <w:sz w:val="16"/>
          <w:szCs w:val="16"/>
        </w:rPr>
      </w:pPr>
      <w:hyperlink w:anchor="TableofContents" w:history="1">
        <w:r w:rsidR="0045535A">
          <w:rPr>
            <w:rStyle w:val="Hyperlink"/>
            <w:sz w:val="16"/>
            <w:szCs w:val="16"/>
          </w:rPr>
          <w:t>Sommario</w:t>
        </w:r>
      </w:hyperlink>
      <w:r w:rsidR="0045535A">
        <w:rPr>
          <w:sz w:val="16"/>
          <w:szCs w:val="16"/>
        </w:rPr>
        <w:t xml:space="preserve"> / </w:t>
      </w:r>
      <w:hyperlink w:anchor="GeneralTerms" w:history="1">
        <w:r w:rsidR="0045535A">
          <w:rPr>
            <w:rStyle w:val="Hyperlink"/>
            <w:sz w:val="16"/>
            <w:szCs w:val="16"/>
          </w:rPr>
          <w:t>Condizioni Generali</w:t>
        </w:r>
      </w:hyperlink>
    </w:p>
    <w:p w14:paraId="472DBCCC" w14:textId="4F86A247" w:rsidR="0045535A" w:rsidRDefault="0045535A" w:rsidP="0045535A">
      <w:pPr>
        <w:pStyle w:val="ProductList-Offering2Heading"/>
        <w:outlineLvl w:val="2"/>
      </w:pPr>
      <w:r>
        <w:tab/>
      </w:r>
      <w:bookmarkStart w:id="90" w:name="_Toc436120438"/>
      <w:r w:rsidR="00BA2D59" w:rsidRPr="00BA2D59">
        <w:t>Office 365 Advanced eDiscovery</w:t>
      </w:r>
      <w:bookmarkEnd w:id="90"/>
    </w:p>
    <w:p w14:paraId="40B0AC8F" w14:textId="77777777" w:rsidR="0045535A" w:rsidRPr="00123E7D" w:rsidRDefault="0045535A" w:rsidP="0045535A">
      <w:pPr>
        <w:pStyle w:val="ProductList-Body"/>
        <w:rPr>
          <w:b/>
          <w:color w:val="00188F"/>
        </w:rPr>
      </w:pPr>
      <w:r>
        <w:rPr>
          <w:b/>
          <w:color w:val="00188F"/>
        </w:rPr>
        <w:t>Contratto di Servizio</w:t>
      </w:r>
    </w:p>
    <w:p w14:paraId="54D8CA9B" w14:textId="7E165341" w:rsidR="0045535A" w:rsidRDefault="0045535A" w:rsidP="0045535A">
      <w:pPr>
        <w:pStyle w:val="ProductList-Body"/>
      </w:pPr>
      <w:r>
        <w:t xml:space="preserve">Non è previsto alcun Contratto di Servizio per </w:t>
      </w:r>
      <w:r w:rsidR="00BA2D59" w:rsidRPr="00BA2D59">
        <w:t>Office 365 Advanced eDiscovery</w:t>
      </w:r>
      <w:r>
        <w:t>.</w:t>
      </w:r>
    </w:p>
    <w:p w14:paraId="1BE1824A" w14:textId="77777777" w:rsidR="0045535A" w:rsidRPr="00585A48" w:rsidRDefault="003503A1" w:rsidP="0045535A">
      <w:pPr>
        <w:pStyle w:val="ProductList-Body"/>
        <w:shd w:val="clear" w:color="auto" w:fill="A6A6A6" w:themeFill="background1" w:themeFillShade="A6"/>
        <w:spacing w:before="120" w:after="240"/>
        <w:jc w:val="right"/>
        <w:rPr>
          <w:sz w:val="16"/>
          <w:szCs w:val="16"/>
        </w:rPr>
      </w:pPr>
      <w:hyperlink w:anchor="TableofContents" w:history="1">
        <w:r w:rsidR="0045535A">
          <w:rPr>
            <w:rStyle w:val="Hyperlink"/>
            <w:sz w:val="16"/>
            <w:szCs w:val="16"/>
          </w:rPr>
          <w:t>Sommario</w:t>
        </w:r>
      </w:hyperlink>
      <w:r w:rsidR="0045535A">
        <w:rPr>
          <w:sz w:val="16"/>
          <w:szCs w:val="16"/>
        </w:rPr>
        <w:t xml:space="preserve"> / </w:t>
      </w:r>
      <w:hyperlink w:anchor="GeneralTerms" w:history="1">
        <w:r w:rsidR="0045535A">
          <w:rPr>
            <w:rStyle w:val="Hyperlink"/>
            <w:sz w:val="16"/>
            <w:szCs w:val="16"/>
          </w:rPr>
          <w:t>Condizioni Generali</w:t>
        </w:r>
      </w:hyperlink>
    </w:p>
    <w:p w14:paraId="1242C64D" w14:textId="67379ABC" w:rsidR="00976EB6" w:rsidRPr="00690C65" w:rsidRDefault="00976EB6" w:rsidP="00B31F55">
      <w:pPr>
        <w:pStyle w:val="ProductList-Offering2Heading"/>
      </w:pPr>
      <w:r>
        <w:tab/>
      </w:r>
      <w:bookmarkStart w:id="91" w:name="_Toc436120439"/>
      <w:r>
        <w:t>Office Online</w:t>
      </w:r>
      <w:bookmarkEnd w:id="91"/>
    </w:p>
    <w:p w14:paraId="24A45D55" w14:textId="77777777" w:rsidR="00D7478E" w:rsidRPr="00690C65" w:rsidRDefault="00D7478E" w:rsidP="00D7478E">
      <w:pPr>
        <w:pStyle w:val="ProductList-Body"/>
      </w:pPr>
      <w:r>
        <w:rPr>
          <w:b/>
          <w:color w:val="00188F"/>
        </w:rPr>
        <w:t>Funzionalità Core per i Servizi Office 365</w:t>
      </w:r>
    </w:p>
    <w:p w14:paraId="509D4A23" w14:textId="32EA43D3" w:rsidR="00D7478E" w:rsidRPr="00690C65" w:rsidRDefault="00D7478E" w:rsidP="00EF1136">
      <w:pPr>
        <w:pStyle w:val="ProductList-Body"/>
      </w:pPr>
      <w:r>
        <w:t xml:space="preserve">Office Online o il relativo servizio successivo avrà le seguenti </w:t>
      </w:r>
      <w:hyperlink w:anchor="CoreFeaturesforOffice365Services" w:history="1">
        <w:r>
          <w:rPr>
            <w:rStyle w:val="Hyperlink"/>
          </w:rPr>
          <w:t>Funzionalità Core</w:t>
        </w:r>
      </w:hyperlink>
      <w:r>
        <w:t>:</w:t>
      </w:r>
    </w:p>
    <w:p w14:paraId="7F63318D" w14:textId="77777777" w:rsidR="00976EB6" w:rsidRPr="00690C65" w:rsidRDefault="00976EB6" w:rsidP="00EF1136">
      <w:pPr>
        <w:pStyle w:val="ProductList-Body"/>
      </w:pPr>
      <w:r>
        <w:t>Un utente finale potrà creare, visualizzare e modificare documenti in Microsoft Word, Excel, PowerPoint e nei tipi di file di OneNote che sono supportati da Office Online o dal relativo servizio collegato.</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Utenti esterni</w:t>
      </w:r>
    </w:p>
    <w:p w14:paraId="3A38EAD8" w14:textId="473135A3" w:rsidR="00976EB6" w:rsidRPr="00690C65" w:rsidRDefault="00976EB6" w:rsidP="00976EB6">
      <w:pPr>
        <w:pStyle w:val="ProductList-Body"/>
        <w:tabs>
          <w:tab w:val="clear" w:pos="158"/>
          <w:tab w:val="left" w:pos="180"/>
        </w:tabs>
      </w:pPr>
      <w:r>
        <w:t>Gli Utenti Esterni invitati alle raccolte siti attraverso la funzionalità di condivisione via posta elettronica non necessitano di SL per Utente con Office Online.</w:t>
      </w:r>
    </w:p>
    <w:p w14:paraId="349623FB" w14:textId="77777777" w:rsidR="00976EB6" w:rsidRPr="00690C65" w:rsidRDefault="003503A1"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43C3A612" w14:textId="1A3D3A49" w:rsidR="005B7124" w:rsidRPr="00690C65" w:rsidRDefault="005B7124" w:rsidP="00B31F55">
      <w:pPr>
        <w:pStyle w:val="ProductList-Offering2Heading"/>
      </w:pPr>
      <w:r>
        <w:tab/>
      </w:r>
      <w:bookmarkStart w:id="92" w:name="_Toc436120440"/>
      <w:r>
        <w:t>OneDrive for Business</w:t>
      </w:r>
      <w:bookmarkEnd w:id="92"/>
    </w:p>
    <w:p w14:paraId="0064B7AB" w14:textId="77777777" w:rsidR="006523C8" w:rsidRPr="00690C65" w:rsidRDefault="006523C8" w:rsidP="006523C8">
      <w:pPr>
        <w:pStyle w:val="ProductList-Body"/>
        <w:tabs>
          <w:tab w:val="clear" w:pos="158"/>
          <w:tab w:val="left" w:pos="180"/>
        </w:tabs>
      </w:pPr>
      <w:r>
        <w:rPr>
          <w:b/>
          <w:color w:val="00188F"/>
        </w:rPr>
        <w:t>Utenti esterni</w:t>
      </w:r>
    </w:p>
    <w:p w14:paraId="5B0B041D" w14:textId="34E71C79" w:rsidR="006523C8" w:rsidRPr="00690C65" w:rsidRDefault="006523C8" w:rsidP="006523C8">
      <w:pPr>
        <w:pStyle w:val="ProductList-Body"/>
        <w:tabs>
          <w:tab w:val="clear" w:pos="158"/>
          <w:tab w:val="left" w:pos="180"/>
        </w:tabs>
      </w:pPr>
      <w:r>
        <w:t>Gli Utenti Esterni invitati alle raccolte siti attraverso la funzionalità di condivisione via posta elettronica non necessitano di SL per Utente con OneDrive for Business.</w:t>
      </w:r>
    </w:p>
    <w:p w14:paraId="5832793C" w14:textId="77777777" w:rsidR="005B7124" w:rsidRPr="00690C65" w:rsidRDefault="003503A1"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6E6712D" w14:textId="6BEE570B" w:rsidR="005B7124" w:rsidRPr="00690C65" w:rsidRDefault="005B7124" w:rsidP="00B31F55">
      <w:pPr>
        <w:pStyle w:val="ProductList-Offering2Heading"/>
      </w:pPr>
      <w:r>
        <w:tab/>
      </w:r>
      <w:bookmarkStart w:id="93" w:name="_Toc436120441"/>
      <w:r>
        <w:t>Project Online</w:t>
      </w:r>
      <w:bookmarkEnd w:id="93"/>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3503A1"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048D16AA" w14:textId="53720AB8" w:rsidR="005B7124" w:rsidRPr="00690C65" w:rsidRDefault="005B7124" w:rsidP="00B31F55">
      <w:pPr>
        <w:pStyle w:val="ProductList-Offering2Heading"/>
      </w:pPr>
      <w:r>
        <w:tab/>
      </w:r>
      <w:bookmarkStart w:id="94" w:name="_Toc436120442"/>
      <w:r>
        <w:t>SharePoint Online</w:t>
      </w:r>
      <w:bookmarkEnd w:id="94"/>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per Microsoft SharePoint e SAP</w:t>
      </w:r>
    </w:p>
    <w:p w14:paraId="02DAF663" w14:textId="77777777" w:rsidR="005B7124" w:rsidRPr="00690C65" w:rsidRDefault="005B7124" w:rsidP="00866323">
      <w:pPr>
        <w:pStyle w:val="ProductList-Body"/>
      </w:pPr>
      <w:r>
        <w:rPr>
          <w:rFonts w:asciiTheme="majorHAnsi" w:hAnsiTheme="majorHAnsi"/>
          <w:sz w:val="16"/>
          <w:szCs w:val="16"/>
        </w:rPr>
        <w:t>Chiosco SharePoint</w:t>
      </w:r>
    </w:p>
    <w:p w14:paraId="252AE6B1" w14:textId="77777777" w:rsidR="005B7124" w:rsidRPr="00690C65" w:rsidRDefault="005B7124" w:rsidP="00866323">
      <w:pPr>
        <w:pStyle w:val="ProductList-Body"/>
      </w:pPr>
      <w:r>
        <w:rPr>
          <w:rFonts w:asciiTheme="majorHAnsi" w:hAnsiTheme="majorHAnsi"/>
          <w:sz w:val="16"/>
          <w:szCs w:val="16"/>
        </w:rPr>
        <w:t>SharePoint Online Piano 1</w:t>
      </w:r>
    </w:p>
    <w:p w14:paraId="79E0ED04" w14:textId="77777777" w:rsidR="005B7124" w:rsidRPr="00690C65" w:rsidRDefault="005B7124" w:rsidP="00866323">
      <w:pPr>
        <w:pStyle w:val="ProductList-Body"/>
      </w:pPr>
      <w:r>
        <w:rPr>
          <w:rFonts w:asciiTheme="majorHAnsi" w:hAnsiTheme="majorHAnsi"/>
          <w:sz w:val="16"/>
          <w:szCs w:val="16"/>
        </w:rPr>
        <w:t>SharePoint Online Piano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735C6"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Funzionalità Core per i Servizi Office 365</w:t>
      </w:r>
    </w:p>
    <w:p w14:paraId="071D9734" w14:textId="04BC0001" w:rsidR="00D7478E" w:rsidRPr="00690C65" w:rsidRDefault="004B79A4" w:rsidP="00D7478E">
      <w:pPr>
        <w:pStyle w:val="ProductList-Body"/>
      </w:pPr>
      <w:r>
        <w:t xml:space="preserve">SharePoint Online o il relativo servizio successivo avrà le seguenti </w:t>
      </w:r>
      <w:hyperlink w:anchor="CoreFeaturesforOffice365Services" w:history="1">
        <w:r>
          <w:rPr>
            <w:rStyle w:val="Hyperlink"/>
          </w:rPr>
          <w:t>Funzionalità Core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Siti Web per la collaborazione</w:t>
      </w:r>
    </w:p>
    <w:p w14:paraId="6BB5D188" w14:textId="545CAD29" w:rsidR="001A19E0" w:rsidRPr="00690C65" w:rsidRDefault="001A19E0" w:rsidP="00D7478E">
      <w:pPr>
        <w:pStyle w:val="ProductList-Body"/>
        <w:tabs>
          <w:tab w:val="clear" w:pos="158"/>
          <w:tab w:val="left" w:pos="180"/>
        </w:tabs>
        <w:ind w:left="180"/>
      </w:pPr>
      <w:r>
        <w:t>Un utente finale potrà creare un sito accessibile tramite browser Web grazie al quale può caricare e condividere il contenuto e gestire coloro che sono autorizzati ad accedere a tale sito.</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Archiviazione</w:t>
      </w:r>
    </w:p>
    <w:p w14:paraId="39343941" w14:textId="736F4EE6" w:rsidR="001A19E0" w:rsidRPr="00690C65" w:rsidRDefault="001A19E0" w:rsidP="00D7478E">
      <w:pPr>
        <w:pStyle w:val="ProductList-Body"/>
        <w:tabs>
          <w:tab w:val="clear" w:pos="158"/>
          <w:tab w:val="left" w:pos="180"/>
        </w:tabs>
        <w:ind w:left="180"/>
      </w:pPr>
      <w:r>
        <w:t>La Società potrà definire i limiti di capacità di archiviazione di un sito creato da un utente finale.</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Utenti esterni</w:t>
      </w:r>
    </w:p>
    <w:p w14:paraId="02135ED3" w14:textId="089FCBC2" w:rsidR="001A19E0" w:rsidRPr="00690C65" w:rsidRDefault="001A19E0" w:rsidP="006523C8">
      <w:pPr>
        <w:pStyle w:val="ProductList-Body"/>
        <w:tabs>
          <w:tab w:val="clear" w:pos="158"/>
          <w:tab w:val="left" w:pos="180"/>
        </w:tabs>
      </w:pPr>
      <w:r>
        <w:t xml:space="preserve">Gli Utenti Esterni invitati alle raccolte siti attraverso la funzionalità di condivisione via posta elettronica non necessitano di SL per Utente con Chiosco SharePoint Online, Piano 1 e Piano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SL Add-on per Archiviazione</w:t>
      </w:r>
    </w:p>
    <w:p w14:paraId="734FFA4B" w14:textId="3A029DAC" w:rsidR="001A19E0" w:rsidRPr="00690C65" w:rsidRDefault="001A19E0" w:rsidP="006523C8">
      <w:pPr>
        <w:pStyle w:val="ProductList-Body"/>
        <w:tabs>
          <w:tab w:val="clear" w:pos="158"/>
          <w:tab w:val="left" w:pos="180"/>
        </w:tabs>
      </w:pPr>
      <w:r>
        <w:t>Uno Spazio di Archiviazione Aggiuntivo per Office 365 è necessario per ogni GB di memorizzazione oltre la memorizzazione fornita con le SL per Utente di SharePoint Online Piani 1 e 2.</w:t>
      </w:r>
    </w:p>
    <w:p w14:paraId="39836558" w14:textId="548A5AF9" w:rsidR="008E1EAF" w:rsidRPr="00690C65" w:rsidRDefault="003503A1"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378A620" w14:textId="77777777" w:rsidR="0045535A" w:rsidRDefault="0045535A" w:rsidP="0045535A">
      <w:pPr>
        <w:pStyle w:val="ProductList-Offering2Heading"/>
        <w:outlineLvl w:val="2"/>
      </w:pPr>
      <w:bookmarkStart w:id="95" w:name="SkypeforBusinessOnline"/>
      <w:r>
        <w:tab/>
      </w:r>
      <w:bookmarkStart w:id="96" w:name="_Toc431797723"/>
      <w:bookmarkStart w:id="97" w:name="_Toc431459539"/>
      <w:bookmarkStart w:id="98" w:name="_Toc436120443"/>
      <w:r>
        <w:t xml:space="preserve">Skype for Business </w:t>
      </w:r>
      <w:bookmarkEnd w:id="96"/>
      <w:r>
        <w:t>Online</w:t>
      </w:r>
      <w:bookmarkEnd w:id="95"/>
      <w:bookmarkEnd w:id="97"/>
      <w:bookmarkEnd w:id="98"/>
    </w:p>
    <w:p w14:paraId="1689DB31" w14:textId="77777777" w:rsidR="0045535A" w:rsidRDefault="0045535A" w:rsidP="0045535A">
      <w:pPr>
        <w:pStyle w:val="ProductList-Offering1"/>
        <w:sectPr w:rsidR="0045535A" w:rsidSect="00E275D6">
          <w:type w:val="continuous"/>
          <w:pgSz w:w="12240" w:h="15840"/>
          <w:pgMar w:top="1440" w:right="720" w:bottom="1440" w:left="720" w:header="720" w:footer="720" w:gutter="0"/>
          <w:cols w:space="720"/>
          <w:titlePg/>
          <w:docGrid w:linePitch="360"/>
        </w:sectPr>
      </w:pPr>
    </w:p>
    <w:p w14:paraId="41AA97CE" w14:textId="77777777" w:rsidR="0045535A" w:rsidRPr="00EF1E73" w:rsidRDefault="0045535A" w:rsidP="0045535A">
      <w:pPr>
        <w:pStyle w:val="ProductList-Body"/>
        <w:rPr>
          <w:rFonts w:asciiTheme="majorHAnsi" w:hAnsiTheme="majorHAnsi"/>
          <w:sz w:val="16"/>
          <w:szCs w:val="16"/>
        </w:rPr>
      </w:pPr>
      <w:r>
        <w:rPr>
          <w:rFonts w:asciiTheme="majorHAnsi" w:hAnsiTheme="majorHAnsi"/>
          <w:sz w:val="16"/>
          <w:szCs w:val="16"/>
        </w:rPr>
        <w:t>Skype for Business Online Piano 1</w:t>
      </w:r>
    </w:p>
    <w:p w14:paraId="488E8BBB" w14:textId="77777777" w:rsidR="0045535A" w:rsidRPr="00EF1E73" w:rsidRDefault="0045535A" w:rsidP="0045535A">
      <w:pPr>
        <w:pStyle w:val="ProductList-Body"/>
        <w:rPr>
          <w:rFonts w:asciiTheme="majorHAnsi" w:hAnsiTheme="majorHAnsi"/>
          <w:sz w:val="16"/>
          <w:szCs w:val="16"/>
        </w:rPr>
      </w:pPr>
      <w:r>
        <w:rPr>
          <w:rFonts w:asciiTheme="majorHAnsi" w:hAnsiTheme="majorHAnsi"/>
          <w:sz w:val="16"/>
          <w:szCs w:val="16"/>
        </w:rPr>
        <w:t>Skype for Business Online Piano 2</w:t>
      </w:r>
    </w:p>
    <w:p w14:paraId="1F93733B" w14:textId="77777777" w:rsidR="0045535A" w:rsidRPr="00866323" w:rsidRDefault="0045535A" w:rsidP="0045535A">
      <w:pPr>
        <w:pStyle w:val="ProductList-Body"/>
        <w:rPr>
          <w:rFonts w:asciiTheme="majorHAnsi" w:hAnsiTheme="majorHAnsi"/>
          <w:sz w:val="16"/>
          <w:szCs w:val="16"/>
        </w:rPr>
      </w:pPr>
      <w:r>
        <w:rPr>
          <w:rFonts w:asciiTheme="majorHAnsi" w:hAnsiTheme="majorHAnsi"/>
          <w:sz w:val="16"/>
          <w:szCs w:val="16"/>
        </w:rPr>
        <w:t>Skype for Business Online Cloud PBX</w:t>
      </w:r>
    </w:p>
    <w:p w14:paraId="76B8604B" w14:textId="77777777" w:rsidR="0045535A" w:rsidRDefault="0045535A" w:rsidP="0045535A">
      <w:pPr>
        <w:pStyle w:val="ProductList-Offering2"/>
        <w:sectPr w:rsidR="0045535A" w:rsidSect="005B7124">
          <w:type w:val="continuous"/>
          <w:pgSz w:w="12240" w:h="15840"/>
          <w:pgMar w:top="1440" w:right="720" w:bottom="1440" w:left="720" w:header="720" w:footer="720" w:gutter="0"/>
          <w:cols w:num="2" w:space="720"/>
          <w:titlePg/>
          <w:docGrid w:linePitch="360"/>
        </w:sectPr>
      </w:pPr>
    </w:p>
    <w:p w14:paraId="1A53107D" w14:textId="77777777" w:rsidR="0045535A" w:rsidRPr="000A5E8A" w:rsidRDefault="0045535A" w:rsidP="0045535A">
      <w:pPr>
        <w:pStyle w:val="ProductList-Body"/>
        <w:pBdr>
          <w:top w:val="single" w:sz="4" w:space="1" w:color="BFBFBF" w:themeColor="background1" w:themeShade="BF"/>
        </w:pBdr>
        <w:rPr>
          <w:b/>
          <w:color w:val="000000" w:themeColor="text1"/>
          <w:sz w:val="8"/>
          <w:szCs w:val="8"/>
        </w:rPr>
      </w:pPr>
    </w:p>
    <w:p w14:paraId="7FAC4CF8" w14:textId="77777777" w:rsidR="0045535A" w:rsidRDefault="0045535A" w:rsidP="0045535A">
      <w:pPr>
        <w:pStyle w:val="ProductList-Body"/>
        <w:tabs>
          <w:tab w:val="clear" w:pos="158"/>
          <w:tab w:val="left" w:pos="360"/>
        </w:tabs>
        <w:rPr>
          <w:b/>
          <w:color w:val="00188F"/>
        </w:rPr>
      </w:pPr>
      <w:r>
        <w:rPr>
          <w:b/>
          <w:color w:val="00188F"/>
        </w:rPr>
        <w:t>Comunicazioni</w:t>
      </w:r>
    </w:p>
    <w:p w14:paraId="1011C3D4" w14:textId="77777777" w:rsidR="0045535A" w:rsidRDefault="0045535A" w:rsidP="0045535A">
      <w:pPr>
        <w:pStyle w:val="ProductList-Body"/>
      </w:pPr>
      <w:r>
        <w:t>Si applicano le Comunicazioni relative agli Standard H.264/MPEG-4 AVC e/o VC-1 presenti nell’</w:t>
      </w:r>
      <w:hyperlink w:anchor="Attachment1" w:history="1">
        <w:r>
          <w:rPr>
            <w:rStyle w:val="Hyperlink"/>
          </w:rPr>
          <w:t>Allegato 1</w:t>
        </w:r>
      </w:hyperlink>
      <w:r>
        <w:t>.</w:t>
      </w:r>
    </w:p>
    <w:p w14:paraId="149247B4" w14:textId="77777777" w:rsidR="0045535A" w:rsidRPr="00AB267B" w:rsidRDefault="0045535A" w:rsidP="0045535A">
      <w:pPr>
        <w:pStyle w:val="ProductList-Body"/>
      </w:pPr>
    </w:p>
    <w:p w14:paraId="4AD573E5" w14:textId="77777777" w:rsidR="0045535A" w:rsidRPr="001A19E0" w:rsidRDefault="0045535A" w:rsidP="0045535A">
      <w:pPr>
        <w:pStyle w:val="ProductList-Body"/>
        <w:rPr>
          <w:b/>
          <w:color w:val="00188F"/>
        </w:rPr>
      </w:pPr>
      <w:bookmarkStart w:id="99" w:name="FunzionalitàCoreperiServiziOffice3"/>
      <w:r>
        <w:rPr>
          <w:b/>
          <w:color w:val="00188F"/>
        </w:rPr>
        <w:t>Funzionalità Core per i Servizi Office 365</w:t>
      </w:r>
      <w:bookmarkEnd w:id="99"/>
    </w:p>
    <w:p w14:paraId="79CBF82C" w14:textId="77777777" w:rsidR="0045535A" w:rsidRDefault="0045535A" w:rsidP="0045535A">
      <w:pPr>
        <w:pStyle w:val="ProductList-Body"/>
      </w:pPr>
      <w:r>
        <w:t xml:space="preserve">Skype for Business Online Piano 1 e Piano 2 o i relativi servizi successivi avranno le seguenti </w:t>
      </w:r>
      <w:hyperlink w:anchor="FunzionalitàCoreperiServiziOffice3" w:history="1">
        <w:r>
          <w:rPr>
            <w:rStyle w:val="Hyperlink"/>
          </w:rPr>
          <w:t>Funzionalità Core</w:t>
        </w:r>
      </w:hyperlink>
      <w:r>
        <w:t>:</w:t>
      </w:r>
    </w:p>
    <w:p w14:paraId="20FCA3FA" w14:textId="77777777" w:rsidR="0045535A" w:rsidRPr="00D7478E" w:rsidRDefault="0045535A" w:rsidP="0045535A">
      <w:pPr>
        <w:pStyle w:val="ProductList-Body"/>
      </w:pPr>
    </w:p>
    <w:p w14:paraId="172B6831" w14:textId="77777777" w:rsidR="0045535A" w:rsidRPr="00D7478E" w:rsidRDefault="0045535A" w:rsidP="0045535A">
      <w:pPr>
        <w:pStyle w:val="ProductList-Body"/>
        <w:tabs>
          <w:tab w:val="clear" w:pos="158"/>
          <w:tab w:val="left" w:pos="360"/>
        </w:tabs>
        <w:ind w:left="180"/>
        <w:rPr>
          <w:b/>
          <w:color w:val="0072C6"/>
        </w:rPr>
      </w:pPr>
      <w:r>
        <w:rPr>
          <w:b/>
          <w:color w:val="0072C6"/>
        </w:rPr>
        <w:t>Messaggistica istantanea</w:t>
      </w:r>
    </w:p>
    <w:p w14:paraId="7748E661" w14:textId="77777777" w:rsidR="0045535A" w:rsidRDefault="0045535A" w:rsidP="0045535A">
      <w:pPr>
        <w:pStyle w:val="ProductList-Body"/>
        <w:tabs>
          <w:tab w:val="clear" w:pos="158"/>
          <w:tab w:val="left" w:pos="360"/>
        </w:tabs>
        <w:ind w:left="180"/>
      </w:pPr>
      <w:r>
        <w:t>Un utente finale potrà trasferire un SMS a un altro utente finale in tempo reale su una rete IP (Internet Protocol).</w:t>
      </w:r>
    </w:p>
    <w:p w14:paraId="3AAD89C8" w14:textId="77777777" w:rsidR="0045535A" w:rsidRDefault="0045535A" w:rsidP="00CB6005">
      <w:pPr>
        <w:pStyle w:val="ProductList-Body"/>
        <w:tabs>
          <w:tab w:val="clear" w:pos="158"/>
          <w:tab w:val="left" w:pos="360"/>
        </w:tabs>
        <w:ind w:left="180"/>
        <w:rPr>
          <w:b/>
          <w:color w:val="0072C6"/>
        </w:rPr>
      </w:pPr>
    </w:p>
    <w:p w14:paraId="5A868C55" w14:textId="3775BBAC" w:rsidR="00CB6005" w:rsidRPr="00690C65" w:rsidRDefault="00CB6005" w:rsidP="00CB6005">
      <w:pPr>
        <w:pStyle w:val="ProductList-Body"/>
        <w:tabs>
          <w:tab w:val="clear" w:pos="158"/>
          <w:tab w:val="left" w:pos="360"/>
        </w:tabs>
        <w:ind w:left="180"/>
      </w:pPr>
      <w:r>
        <w:rPr>
          <w:b/>
          <w:color w:val="0072C6"/>
        </w:rPr>
        <w:t>Presenza</w:t>
      </w:r>
    </w:p>
    <w:p w14:paraId="76C271F7" w14:textId="77777777" w:rsidR="00CB6005" w:rsidRPr="00690C65" w:rsidRDefault="00CB6005" w:rsidP="00CB6005">
      <w:pPr>
        <w:pStyle w:val="ProductList-Body"/>
        <w:tabs>
          <w:tab w:val="clear" w:pos="158"/>
          <w:tab w:val="left" w:pos="360"/>
        </w:tabs>
        <w:ind w:left="180"/>
      </w:pPr>
      <w:r>
        <w:t>Un utente finale potrà stabilire e visualizzare la propria disponibilità, nonché visualizzare la disponibilità di un altro utente finale.</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Riunioni online</w:t>
      </w:r>
    </w:p>
    <w:p w14:paraId="1E46172B" w14:textId="77777777" w:rsidR="00CB6005" w:rsidRPr="00690C65" w:rsidRDefault="00CB6005" w:rsidP="00CB6005">
      <w:pPr>
        <w:pStyle w:val="ProductList-Body"/>
        <w:tabs>
          <w:tab w:val="clear" w:pos="158"/>
          <w:tab w:val="left" w:pos="360"/>
        </w:tabs>
        <w:ind w:left="180"/>
      </w:pPr>
      <w:r>
        <w:t>Un utente finale potrà gestire una riunione su Internet con altri utenti finali grazie alle funzionalità di conferenza audio e video di cui è dotata.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5B6F8C">
      <w:pPr>
        <w:pStyle w:val="ProductList-Body"/>
        <w:keepNext/>
        <w:tabs>
          <w:tab w:val="clear" w:pos="158"/>
          <w:tab w:val="left" w:pos="360"/>
        </w:tabs>
      </w:pPr>
      <w:r>
        <w:rPr>
          <w:b/>
          <w:color w:val="00188F"/>
        </w:rPr>
        <w:t>Utenti Esterni e utenti non autenticati da Skype for Business Online</w:t>
      </w:r>
    </w:p>
    <w:p w14:paraId="2CCE3AAC" w14:textId="77777777" w:rsidR="00CB6005" w:rsidRPr="00690C65" w:rsidRDefault="00CB6005" w:rsidP="00CB6005">
      <w:pPr>
        <w:pStyle w:val="ProductList-Body"/>
        <w:tabs>
          <w:tab w:val="clear" w:pos="158"/>
          <w:tab w:val="left" w:pos="360"/>
        </w:tabs>
      </w:pPr>
      <w:r>
        <w:t>Le SL per Utente non sono necessarie per gli Utenti Esterni e gli utenti non autenticati dal servizio Skype for Business Online.</w:t>
      </w:r>
    </w:p>
    <w:p w14:paraId="7EADB445" w14:textId="77777777" w:rsidR="00CB6005" w:rsidRPr="00690C65" w:rsidRDefault="003503A1"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37A39F8" w14:textId="77777777" w:rsidR="0045535A" w:rsidRDefault="0045535A" w:rsidP="0045535A">
      <w:pPr>
        <w:pStyle w:val="ProductList-Offering2Heading"/>
        <w:outlineLvl w:val="2"/>
      </w:pPr>
      <w:r>
        <w:tab/>
      </w:r>
      <w:bookmarkStart w:id="100" w:name="_Toc436120444"/>
      <w:r>
        <w:t>Servizi PSTN di Skype for Business Online</w:t>
      </w:r>
      <w:bookmarkEnd w:id="100"/>
    </w:p>
    <w:p w14:paraId="530EAC0B" w14:textId="77777777" w:rsidR="0045535A" w:rsidRDefault="0045535A" w:rsidP="0045535A">
      <w:pPr>
        <w:pStyle w:val="ProductList-Offering1"/>
        <w:sectPr w:rsidR="0045535A" w:rsidSect="00E275D6">
          <w:type w:val="continuous"/>
          <w:pgSz w:w="12240" w:h="15840"/>
          <w:pgMar w:top="1440" w:right="720" w:bottom="1440" w:left="720" w:header="720" w:footer="720" w:gutter="0"/>
          <w:cols w:space="720"/>
          <w:titlePg/>
          <w:docGrid w:linePitch="360"/>
        </w:sectPr>
      </w:pPr>
    </w:p>
    <w:p w14:paraId="74EB10BD" w14:textId="77777777" w:rsidR="0045535A" w:rsidRPr="00EF1E73" w:rsidRDefault="0045535A" w:rsidP="0045535A">
      <w:pPr>
        <w:pStyle w:val="ProductList-Body"/>
        <w:rPr>
          <w:rFonts w:asciiTheme="majorHAnsi" w:hAnsiTheme="majorHAnsi"/>
          <w:sz w:val="16"/>
          <w:szCs w:val="16"/>
        </w:rPr>
      </w:pPr>
      <w:r>
        <w:rPr>
          <w:rFonts w:asciiTheme="majorHAnsi" w:hAnsiTheme="majorHAnsi"/>
          <w:sz w:val="16"/>
          <w:szCs w:val="16"/>
        </w:rPr>
        <w:t>Skype for Business Online PSTN Calling</w:t>
      </w:r>
    </w:p>
    <w:p w14:paraId="78EE0E54" w14:textId="77777777" w:rsidR="0045535A" w:rsidRPr="00EF1E73" w:rsidRDefault="0045535A" w:rsidP="0045535A">
      <w:pPr>
        <w:pStyle w:val="ProductList-Body"/>
        <w:rPr>
          <w:rFonts w:asciiTheme="majorHAnsi" w:hAnsiTheme="majorHAnsi"/>
          <w:sz w:val="16"/>
          <w:szCs w:val="16"/>
        </w:rPr>
      </w:pPr>
      <w:r>
        <w:rPr>
          <w:rFonts w:asciiTheme="majorHAnsi" w:hAnsiTheme="majorHAnsi"/>
          <w:sz w:val="16"/>
          <w:szCs w:val="16"/>
        </w:rPr>
        <w:t>Skype for Business Online PSTN Conferencing</w:t>
      </w:r>
    </w:p>
    <w:p w14:paraId="5FA8AD77" w14:textId="77777777" w:rsidR="0045535A" w:rsidRPr="00866323" w:rsidRDefault="0045535A" w:rsidP="0045535A">
      <w:pPr>
        <w:pStyle w:val="ProductList-Body"/>
        <w:rPr>
          <w:rFonts w:asciiTheme="majorHAnsi" w:hAnsiTheme="majorHAnsi"/>
          <w:sz w:val="16"/>
          <w:szCs w:val="16"/>
        </w:rPr>
      </w:pPr>
    </w:p>
    <w:p w14:paraId="65139F4C" w14:textId="77777777" w:rsidR="0045535A" w:rsidRDefault="0045535A" w:rsidP="0045535A">
      <w:pPr>
        <w:pStyle w:val="ProductList-Offering2"/>
        <w:sectPr w:rsidR="0045535A" w:rsidSect="005B7124">
          <w:type w:val="continuous"/>
          <w:pgSz w:w="12240" w:h="15840"/>
          <w:pgMar w:top="1440" w:right="720" w:bottom="1440" w:left="720" w:header="720" w:footer="720" w:gutter="0"/>
          <w:cols w:num="2" w:space="720"/>
          <w:titlePg/>
          <w:docGrid w:linePitch="360"/>
        </w:sectPr>
      </w:pPr>
    </w:p>
    <w:p w14:paraId="3CD3041F" w14:textId="77777777" w:rsidR="0045535A" w:rsidRPr="000A5E8A" w:rsidRDefault="0045535A" w:rsidP="0045535A">
      <w:pPr>
        <w:pStyle w:val="ProductList-Body"/>
        <w:pBdr>
          <w:top w:val="single" w:sz="4" w:space="1" w:color="BFBFBF" w:themeColor="background1" w:themeShade="BF"/>
        </w:pBdr>
        <w:rPr>
          <w:b/>
          <w:color w:val="000000" w:themeColor="text1"/>
          <w:sz w:val="8"/>
          <w:szCs w:val="8"/>
        </w:rPr>
      </w:pPr>
    </w:p>
    <w:p w14:paraId="0651E71E" w14:textId="77777777" w:rsidR="0045535A" w:rsidRPr="0081293D" w:rsidRDefault="0045535A" w:rsidP="0045535A">
      <w:pPr>
        <w:pStyle w:val="ProductList-Body"/>
        <w:rPr>
          <w:b/>
          <w:color w:val="00188F"/>
        </w:rPr>
      </w:pPr>
      <w:r>
        <w:rPr>
          <w:b/>
          <w:color w:val="00188F"/>
        </w:rPr>
        <w:t>Definizione di Servizi PSTN</w:t>
      </w:r>
    </w:p>
    <w:p w14:paraId="0F1C12D0" w14:textId="77777777" w:rsidR="0045535A" w:rsidRPr="0081293D" w:rsidRDefault="0045535A" w:rsidP="0045535A">
      <w:pPr>
        <w:pStyle w:val="ProductList-Body"/>
      </w:pPr>
      <w:r>
        <w:t>I Servizi PSTN di Skype for Business Online (“Servizi PSTN”) consentono agli utenti di comunicare con altri utenti tramite la rete telefonica mondiale comunemente nota come Public Switched Telephone Network (Rete Telefonica Pubblica Commutata).</w:t>
      </w:r>
    </w:p>
    <w:p w14:paraId="430A6FC8" w14:textId="77777777" w:rsidR="0045535A" w:rsidRPr="0081293D" w:rsidRDefault="0045535A" w:rsidP="0045535A">
      <w:pPr>
        <w:pStyle w:val="ProductList-Body"/>
      </w:pPr>
    </w:p>
    <w:p w14:paraId="026F2AAB" w14:textId="77777777" w:rsidR="0045535A" w:rsidRPr="0081293D" w:rsidRDefault="0045535A" w:rsidP="0045535A">
      <w:pPr>
        <w:pStyle w:val="ProductList-Body"/>
        <w:rPr>
          <w:b/>
          <w:color w:val="00188F"/>
        </w:rPr>
      </w:pPr>
      <w:r>
        <w:rPr>
          <w:b/>
          <w:color w:val="00188F"/>
        </w:rPr>
        <w:t xml:space="preserve">Provider di Servizi PSTN </w:t>
      </w:r>
    </w:p>
    <w:p w14:paraId="7DC4A1E2" w14:textId="77777777" w:rsidR="0045535A" w:rsidRPr="0081293D" w:rsidRDefault="0045535A" w:rsidP="0045535A">
      <w:pPr>
        <w:pStyle w:val="ProductList-Body"/>
      </w:pPr>
      <w:r>
        <w:t>I Servizi PSTN vengono erogati alle società statunitensi da Skype Communications US Corporation, una filiale di Microsoft Corporation. I Servizi PSTN vengono erogati alle società non statunitensi dalla Consociata Microsoft che ha stipulato il Contratto Multilicenza con la singola società.</w:t>
      </w:r>
    </w:p>
    <w:p w14:paraId="7B834B0B" w14:textId="77777777" w:rsidR="0045535A" w:rsidRDefault="0045535A" w:rsidP="0045535A">
      <w:pPr>
        <w:pStyle w:val="ProductList-Body"/>
        <w:tabs>
          <w:tab w:val="clear" w:pos="158"/>
          <w:tab w:val="left" w:pos="360"/>
        </w:tabs>
      </w:pPr>
    </w:p>
    <w:p w14:paraId="76E2E425" w14:textId="77777777" w:rsidR="0045535A" w:rsidRDefault="0045535A" w:rsidP="0045535A">
      <w:pPr>
        <w:pStyle w:val="ProductList-SubSubSectionHeading"/>
      </w:pPr>
      <w:bookmarkStart w:id="101" w:name="_Toc436120445"/>
      <w:r>
        <w:t>Imposte PSTN</w:t>
      </w:r>
      <w:bookmarkEnd w:id="101"/>
    </w:p>
    <w:p w14:paraId="79576915" w14:textId="77777777" w:rsidR="0045535A" w:rsidRDefault="0045535A" w:rsidP="0045535A">
      <w:pPr>
        <w:pStyle w:val="ProductList-Body"/>
        <w:tabs>
          <w:tab w:val="left" w:pos="360"/>
        </w:tabs>
      </w:pPr>
      <w:r>
        <w:t>Le imposte per i Servizi PSTN si basano sull’indirizzo che la società ha indicato a Microsoft di utilizzare ai fini fiscali.</w:t>
      </w:r>
    </w:p>
    <w:p w14:paraId="29673E65" w14:textId="77777777" w:rsidR="0045535A" w:rsidRDefault="0045535A" w:rsidP="0045535A">
      <w:pPr>
        <w:pStyle w:val="ProductList-Body"/>
        <w:tabs>
          <w:tab w:val="left" w:pos="360"/>
        </w:tabs>
      </w:pPr>
    </w:p>
    <w:p w14:paraId="78D17497" w14:textId="77777777" w:rsidR="0045535A" w:rsidRPr="00AD4667" w:rsidRDefault="0045535A" w:rsidP="0045535A">
      <w:pPr>
        <w:pStyle w:val="ProductList-Body"/>
        <w:tabs>
          <w:tab w:val="left" w:pos="360"/>
        </w:tabs>
        <w:rPr>
          <w:spacing w:val="-2"/>
        </w:rPr>
      </w:pPr>
      <w:r w:rsidRPr="00AD4667">
        <w:rPr>
          <w:spacing w:val="-2"/>
        </w:rPr>
        <w:t>Negli Stati Uniti tutti i prezzi per i Servizi PSTN che Microsoft, per conto di Skype Communications US Corporation, vende direttamente alle società includono tutte le imposte e tutti i corrispettivi applicabili che devono essere riscossi dalla società e corrisposti a un ente pubblico, a una commissione o a un ente semi-pubblico. Tali imposte sono illustrate sul sito dei Contratti Multilicenza (</w:t>
      </w:r>
      <w:hyperlink r:id="rId37" w:history="1">
        <w:r w:rsidRPr="00AD4667">
          <w:rPr>
            <w:rStyle w:val="Hyperlink"/>
            <w:spacing w:val="-2"/>
          </w:rPr>
          <w:t>http://go.microsoft.com/fwlink/?LinkId=690247</w:t>
        </w:r>
      </w:hyperlink>
      <w:r w:rsidRPr="00AD4667">
        <w:rPr>
          <w:spacing w:val="-2"/>
        </w:rPr>
        <w:t>). Per quanto riguarda le vendite indirette negli Stati Uniti, i prezzi sono stabiliti dal rivenditore della società, che è il responsabile della riscossione e del versamento di qualsiasi imposta aggiuntiva applicabile.</w:t>
      </w:r>
    </w:p>
    <w:p w14:paraId="1672C523" w14:textId="77777777" w:rsidR="0045535A" w:rsidRDefault="0045535A" w:rsidP="0045535A">
      <w:pPr>
        <w:pStyle w:val="ProductList-Body"/>
        <w:tabs>
          <w:tab w:val="left" w:pos="360"/>
        </w:tabs>
      </w:pPr>
    </w:p>
    <w:p w14:paraId="4C0181FE" w14:textId="77777777" w:rsidR="0045535A" w:rsidRDefault="0045535A" w:rsidP="0045535A">
      <w:pPr>
        <w:pStyle w:val="ProductList-SubSubSectionHeading"/>
      </w:pPr>
      <w:bookmarkStart w:id="102" w:name="_Toc436120446"/>
      <w:r>
        <w:t>Informazioni Importanti riguardanti le Chiamate di Emergenza/il 911 negli Stati Uniti</w:t>
      </w:r>
      <w:bookmarkEnd w:id="102"/>
    </w:p>
    <w:p w14:paraId="70E4C28A" w14:textId="77777777" w:rsidR="0045535A" w:rsidRDefault="0045535A" w:rsidP="0045535A">
      <w:pPr>
        <w:pStyle w:val="ProductList-Body"/>
        <w:tabs>
          <w:tab w:val="left" w:pos="360"/>
        </w:tabs>
      </w:pPr>
      <w:r>
        <w:t>La modalità di chiamata del numero di emergenza 911 con i servizi Skype for Business Online PSTN Calling è diversa da quella dei servizi telefonici tradizionali. Le società devono comunicare queste differenze a ciascun utente dei servizi Skype for Business Online PSTN Calling. In dettaglio: (i) Skype for Business potrebbe non conoscere la posizione effettiva di colui che chiama dal numero 911 e di conseguenza la chiamata potrebbe essere indirizzata al call center sbagliato e/o i servizi di emergenza inviati a una località errata, (ii) quando un utente di Skype for Business compone il 911, l’operatore potrebbe chiedergli di fornire il suo indirizzo attuale per indirizzare la chiamata 911 e inviare i servizi di emergenza correttamente, (iii) qualora il dispositivo dell’utente sia scarico, sia soggetto a un’interruzione di corrente o, per qualsiasi motivo, non possa in altro modo accedere a Internet, l’utente non potrà servirsi dei servizi Skype for Business Online PSTN Calling per chiamare il 911 e (iv) sebbene i servizi Skype for Business Online PSTN Calling possano essere usati ovunque nel mondo, purché sia disponibile una connessione a Internet, gli utenti non dovrebbero chiamare il 911 da una località al fuori degli Stati Uniti perché è probabile che la chiamata non venga indirizzata al call center appropriato di quel paese.</w:t>
      </w:r>
    </w:p>
    <w:p w14:paraId="13081D19" w14:textId="77777777" w:rsidR="0045535A" w:rsidRDefault="0045535A" w:rsidP="0045535A">
      <w:pPr>
        <w:pStyle w:val="ProductList-Body"/>
        <w:tabs>
          <w:tab w:val="left" w:pos="360"/>
        </w:tabs>
      </w:pPr>
    </w:p>
    <w:p w14:paraId="39511063" w14:textId="77777777" w:rsidR="0045535A" w:rsidRDefault="0045535A" w:rsidP="0045535A">
      <w:pPr>
        <w:pStyle w:val="ProductList-SubSubSectionHeading"/>
      </w:pPr>
      <w:bookmarkStart w:id="103" w:name="_Toc436120447"/>
      <w:r>
        <w:t>Limitazioni relative all’utilizzo</w:t>
      </w:r>
      <w:bookmarkEnd w:id="103"/>
    </w:p>
    <w:p w14:paraId="75EE8AAA" w14:textId="77777777" w:rsidR="0045535A" w:rsidRDefault="0045535A" w:rsidP="0045535A">
      <w:pPr>
        <w:pStyle w:val="ProductList-Body"/>
        <w:tabs>
          <w:tab w:val="clear" w:pos="158"/>
          <w:tab w:val="left" w:pos="360"/>
        </w:tabs>
      </w:pPr>
      <w:r>
        <w:t>La società non può superare le limitazioni relative all’utilizzo del piano di sottoscrizione applicabile dei Servizi PSTN. In tal caso l’erogazione dei servizi potrebbe essere sospesa. Microsoft fornirà un preavviso ragionevole prima di sospendere i Servizi PSTN e la società sarà in grado di effettuare chiamate di emergenza durante i periodi di sospensione.</w:t>
      </w:r>
    </w:p>
    <w:p w14:paraId="5B4AA0C1" w14:textId="77777777" w:rsidR="0045535A" w:rsidRPr="00585A48" w:rsidRDefault="003503A1" w:rsidP="0045535A">
      <w:pPr>
        <w:pStyle w:val="ProductList-Body"/>
        <w:shd w:val="clear" w:color="auto" w:fill="A6A6A6" w:themeFill="background1" w:themeFillShade="A6"/>
        <w:spacing w:before="120" w:after="240"/>
        <w:jc w:val="right"/>
        <w:rPr>
          <w:sz w:val="16"/>
          <w:szCs w:val="16"/>
        </w:rPr>
      </w:pPr>
      <w:hyperlink w:anchor="TableofContents" w:history="1">
        <w:r w:rsidR="0045535A">
          <w:rPr>
            <w:rStyle w:val="Hyperlink"/>
            <w:sz w:val="16"/>
            <w:szCs w:val="16"/>
          </w:rPr>
          <w:t>Sommario</w:t>
        </w:r>
      </w:hyperlink>
      <w:r w:rsidR="0045535A">
        <w:rPr>
          <w:sz w:val="16"/>
          <w:szCs w:val="16"/>
        </w:rPr>
        <w:t xml:space="preserve"> / </w:t>
      </w:r>
      <w:hyperlink w:anchor="GeneralTerms" w:history="1">
        <w:r w:rsidR="0045535A">
          <w:rPr>
            <w:rStyle w:val="Hyperlink"/>
            <w:sz w:val="16"/>
            <w:szCs w:val="16"/>
          </w:rPr>
          <w:t>Condizioni Generali</w:t>
        </w:r>
      </w:hyperlink>
    </w:p>
    <w:p w14:paraId="12EF9505" w14:textId="19B1613B" w:rsidR="008E1EAF" w:rsidRPr="00690C65" w:rsidRDefault="004B3528" w:rsidP="00B31F55">
      <w:pPr>
        <w:pStyle w:val="ProductList-OfferingGroupHeading"/>
      </w:pPr>
      <w:bookmarkStart w:id="104" w:name="_Toc436120448"/>
      <w:r>
        <w:t>Altri Servizi Online</w:t>
      </w:r>
      <w:bookmarkEnd w:id="104"/>
    </w:p>
    <w:p w14:paraId="15FE5732" w14:textId="3F9E7EAA" w:rsidR="008E1EAF" w:rsidRPr="00690C65" w:rsidRDefault="004B3528" w:rsidP="00B31F55">
      <w:pPr>
        <w:pStyle w:val="ProductList-Offering2Heading"/>
      </w:pPr>
      <w:r>
        <w:tab/>
      </w:r>
      <w:bookmarkStart w:id="105" w:name="_Toc436120449"/>
      <w:r>
        <w:t>Bing Maps Enterprise Platform e Bing Maps Mobile Asset Management Platform</w:t>
      </w:r>
      <w:bookmarkEnd w:id="105"/>
    </w:p>
    <w:p w14:paraId="64D0F751" w14:textId="77777777" w:rsidR="00917344" w:rsidRPr="00690C65" w:rsidRDefault="00917344" w:rsidP="00917344">
      <w:pPr>
        <w:pStyle w:val="ProductList-Body"/>
      </w:pPr>
      <w:r>
        <w:rPr>
          <w:b/>
          <w:color w:val="00188F"/>
        </w:rPr>
        <w:t>SL Servizi</w:t>
      </w:r>
    </w:p>
    <w:p w14:paraId="3C3420FA" w14:textId="781ED104" w:rsidR="00917344" w:rsidRPr="00690C65" w:rsidRDefault="00917344" w:rsidP="00917344">
      <w:pPr>
        <w:pStyle w:val="ProductList-Body"/>
      </w:pPr>
      <w:r>
        <w:t xml:space="preserve">Per poter accedere ai servizi è necessaria una SL per il Servizio. Ciascuna SL per il Servizio dovrà essere acquistata con almeno una delle seguenti SL Add-on qualificanti: </w:t>
      </w:r>
    </w:p>
    <w:p w14:paraId="36E1EEF0" w14:textId="77777777" w:rsidR="00917344" w:rsidRPr="00690C65" w:rsidRDefault="00917344" w:rsidP="00917344">
      <w:pPr>
        <w:pStyle w:val="ProductList-Body"/>
        <w:numPr>
          <w:ilvl w:val="0"/>
          <w:numId w:val="20"/>
        </w:numPr>
        <w:ind w:left="450" w:hanging="270"/>
      </w:pPr>
      <w:r>
        <w:t xml:space="preserve">una SL Add-On per l’utilizzo del sito Web, che è necessaria per gli utenti non autenticati affinché possano accedere a Bing Maps Enterprise Platform e Bing Maps Mobile Asset Management Platform attraverso i programmi della Società, in base al numero di transazioni a pagamento effettuate ogni mese, </w:t>
      </w:r>
    </w:p>
    <w:p w14:paraId="1498380B" w14:textId="77777777" w:rsidR="00917344" w:rsidRPr="00690C65" w:rsidRDefault="00917344" w:rsidP="0088164F">
      <w:pPr>
        <w:pStyle w:val="ProductList-Body"/>
        <w:numPr>
          <w:ilvl w:val="0"/>
          <w:numId w:val="20"/>
        </w:numPr>
        <w:spacing w:before="40"/>
        <w:ind w:left="461" w:hanging="274"/>
      </w:pPr>
      <w:r>
        <w:t>una SL per l’uso del sito Web pubblico, che viene concessa per un numero specificato di transazioni fatturabili utilizzabili su un sito Web disponibile al pubblico senza restrizioni,</w:t>
      </w:r>
    </w:p>
    <w:p w14:paraId="2EAAC315" w14:textId="77777777" w:rsidR="00917344" w:rsidRPr="00690C65" w:rsidRDefault="00917344" w:rsidP="0088164F">
      <w:pPr>
        <w:pStyle w:val="ProductList-Body"/>
        <w:numPr>
          <w:ilvl w:val="0"/>
          <w:numId w:val="20"/>
        </w:numPr>
        <w:spacing w:before="40"/>
        <w:ind w:left="461" w:hanging="274"/>
      </w:pPr>
      <w:r>
        <w:t>un componente aggiuntivo per l’uso del sito Web Interno, che è disponibile per un numero specificato di transazioni fatturabili utilizzabili su un sito Web interno (ad esempio, una Intranet) su una rete privata,</w:t>
      </w:r>
    </w:p>
    <w:p w14:paraId="680AC23C" w14:textId="77777777" w:rsidR="00917344" w:rsidRPr="00690C65" w:rsidRDefault="00917344" w:rsidP="0088164F">
      <w:pPr>
        <w:pStyle w:val="ProductList-Body"/>
        <w:numPr>
          <w:ilvl w:val="0"/>
          <w:numId w:val="20"/>
        </w:numPr>
        <w:spacing w:before="40"/>
        <w:ind w:left="461" w:hanging="274"/>
      </w:pPr>
      <w:r>
        <w:t>un componente aggiuntivo per Bing Maps Unlimited,</w:t>
      </w:r>
    </w:p>
    <w:p w14:paraId="7FCA6E2E" w14:textId="77777777" w:rsidR="00917344" w:rsidRPr="00690C65" w:rsidRDefault="00917344" w:rsidP="0088164F">
      <w:pPr>
        <w:pStyle w:val="ProductList-Body"/>
        <w:numPr>
          <w:ilvl w:val="0"/>
          <w:numId w:val="20"/>
        </w:numPr>
        <w:spacing w:before="40"/>
        <w:ind w:left="461" w:hanging="274"/>
      </w:pPr>
      <w:r>
        <w:t>una SL per utente conosciuto per Bing Maps o</w:t>
      </w:r>
    </w:p>
    <w:p w14:paraId="13F1DA9E" w14:textId="77777777" w:rsidR="00917344" w:rsidRPr="00690C65" w:rsidRDefault="00917344" w:rsidP="0088164F">
      <w:pPr>
        <w:pStyle w:val="ProductList-Body"/>
        <w:numPr>
          <w:ilvl w:val="0"/>
          <w:numId w:val="20"/>
        </w:numPr>
        <w:spacing w:before="40"/>
        <w:ind w:left="461" w:hanging="274"/>
      </w:pPr>
      <w:r>
        <w:t>una SL per utente conosciuto per Bing Maps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SL Add-on qualificante per Bing Maps Mobile Asset Management Platform</w:t>
      </w:r>
    </w:p>
    <w:p w14:paraId="74E07B3F" w14:textId="739C2927" w:rsidR="00917344" w:rsidRPr="00690C65" w:rsidRDefault="00917344" w:rsidP="00917344">
      <w:pPr>
        <w:pStyle w:val="ProductList-Body"/>
      </w:pPr>
      <w:r>
        <w:t>Per Bing Maps Mobile Asset Management Platform, è necessaria una SL Add-on per ciascuna Risorsa monitorata di cui sia possibile controllare, visualizzare ed eseguire il geocoding della posizione basata su GPS o altro sensore e la cui posizione possa essere utilizzata per eseguire calcoli tramite Bing Maps Mobile Asset Management Platform. Per “Risorsa” si intende qualsiasi veicolo, dispositivo o altro oggetto mobile. Le SL Add-on sono per un numero specificato di Risorse monitorate.</w:t>
      </w:r>
    </w:p>
    <w:p w14:paraId="65A09B43" w14:textId="77777777" w:rsidR="00917344" w:rsidRPr="00690C65" w:rsidRDefault="00917344" w:rsidP="00917344">
      <w:pPr>
        <w:pStyle w:val="ProductList-Body"/>
      </w:pPr>
    </w:p>
    <w:p w14:paraId="2CBC064D" w14:textId="77777777" w:rsidR="00917344" w:rsidRPr="00690C65" w:rsidRDefault="00917344" w:rsidP="005B6F8C">
      <w:pPr>
        <w:pStyle w:val="ProductList-Body"/>
      </w:pPr>
      <w:r>
        <w:rPr>
          <w:b/>
          <w:color w:val="00188F"/>
        </w:rPr>
        <w:t>Utenti autenticati</w:t>
      </w:r>
    </w:p>
    <w:p w14:paraId="62E52076" w14:textId="444A9243" w:rsidR="00917344" w:rsidRPr="00690C65" w:rsidRDefault="00917344" w:rsidP="00917344">
      <w:pPr>
        <w:pStyle w:val="ProductList-Body"/>
      </w:pPr>
      <w:r>
        <w:t>Gli utenti che sono autenticati tramite i programmi della Società e che accedono a Bing Maps Enterprise Platform e a Bing Maps Mobile Asset Management Platform dovranno disporre di una SL.</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API di Bing Maps</w:t>
      </w:r>
    </w:p>
    <w:p w14:paraId="0B1B4362" w14:textId="25048EA2" w:rsidR="00917344" w:rsidRPr="00690C65" w:rsidRDefault="00917344" w:rsidP="00917344">
      <w:pPr>
        <w:pStyle w:val="ProductList-Body"/>
      </w:pPr>
      <w:r>
        <w:t xml:space="preserve">La Società potrà utilizzare le API di Bing Maps in conformità alle Condizioni per l’Utilizzo delle API di Microsoft Bing Maps Platform e agli SDK di Bing Maps Platform, incluse eventuali versioni successive, disponibili ai seguenti indirizzi: </w:t>
      </w:r>
      <w:hyperlink r:id="rId38" w:history="1">
        <w:r>
          <w:rPr>
            <w:rStyle w:val="Hyperlink"/>
          </w:rPr>
          <w:t>http://go.microsoft.com/fwlink/p/?LinkID=66121</w:t>
        </w:r>
      </w:hyperlink>
      <w:r>
        <w:t xml:space="preserve"> e </w:t>
      </w:r>
      <w:hyperlink r:id="rId39"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Informativa sulla Privacy di Bing Maps</w:t>
      </w:r>
    </w:p>
    <w:p w14:paraId="5963E750" w14:textId="57B16C42" w:rsidR="008E1EAF" w:rsidRPr="00690C65" w:rsidRDefault="00917344" w:rsidP="00917344">
      <w:pPr>
        <w:pStyle w:val="ProductList-Body"/>
      </w:pPr>
      <w:r>
        <w:t xml:space="preserve">L’Informativa sulla Privacy di Bing e le condizioni relative al diritto alla protezione dei dati personali contenute nelle Condizioni per l’Utilizzo delle API di Microsoft Bing Maps Platform disponibili all’indirizzo </w:t>
      </w:r>
      <w:hyperlink r:id="rId40" w:history="1">
        <w:r>
          <w:rPr>
            <w:rStyle w:val="Hyperlink"/>
          </w:rPr>
          <w:t>http://go.microsoft.com/fwlink/?LinkID=248686</w:t>
        </w:r>
      </w:hyperlink>
      <w:r>
        <w:t xml:space="preserve"> si applicano all’utilizzo dei servizi di Bing Maps da parte della Società.</w:t>
      </w:r>
    </w:p>
    <w:p w14:paraId="5062E615" w14:textId="2CCCD383" w:rsidR="00917344" w:rsidRPr="00690C65" w:rsidRDefault="003503A1"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7E4BE2FC" w14:textId="6F918930" w:rsidR="008E1EAF" w:rsidRPr="00690C65" w:rsidRDefault="00917344" w:rsidP="00B31F55">
      <w:pPr>
        <w:pStyle w:val="ProductList-Offering2Heading"/>
      </w:pPr>
      <w:r>
        <w:tab/>
      </w:r>
      <w:bookmarkStart w:id="106" w:name="_Toc436120450"/>
      <w:r>
        <w:t>Microsoft Learning E-Reference Library</w:t>
      </w:r>
      <w:bookmarkEnd w:id="106"/>
    </w:p>
    <w:p w14:paraId="52B5E39A" w14:textId="6497DC6A" w:rsidR="008E1EAF" w:rsidRPr="00690C65" w:rsidRDefault="00917344" w:rsidP="00A914BF">
      <w:pPr>
        <w:pStyle w:val="ProductList-Body"/>
      </w:pPr>
      <w:r>
        <w:t>Qualsiasi persona che disponga di un accesso valido al computer o alla rete interna della Società potrà duplicare e utilizzare la documentazione per propri scopi interni di consultazione. La documentazione non include libri in versione elettronica.</w:t>
      </w:r>
    </w:p>
    <w:p w14:paraId="186404B2" w14:textId="6E277EA4" w:rsidR="00917344" w:rsidRPr="00690C65" w:rsidRDefault="003503A1"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26E95B1F" w14:textId="09CFE6AC" w:rsidR="008E1EAF" w:rsidRPr="00690C65" w:rsidRDefault="00917344" w:rsidP="00B31F55">
      <w:pPr>
        <w:pStyle w:val="ProductList-Offering2Heading"/>
      </w:pPr>
      <w:r>
        <w:tab/>
      </w:r>
      <w:bookmarkStart w:id="107" w:name="_Toc436120451"/>
      <w:r>
        <w:t>Microsoft Learning IT Academy</w:t>
      </w:r>
      <w:bookmarkEnd w:id="107"/>
    </w:p>
    <w:p w14:paraId="246D13D7" w14:textId="77777777" w:rsidR="00917344" w:rsidRPr="00690C65" w:rsidRDefault="00917344" w:rsidP="00917344">
      <w:pPr>
        <w:pStyle w:val="ProductList-Body"/>
      </w:pPr>
      <w:r>
        <w:rPr>
          <w:b/>
          <w:color w:val="00188F"/>
        </w:rPr>
        <w:t>SL per i Servizi</w:t>
      </w:r>
    </w:p>
    <w:p w14:paraId="2B441D8A" w14:textId="78207564" w:rsidR="00917344" w:rsidRPr="00690C65" w:rsidRDefault="00917344" w:rsidP="00917344">
      <w:pPr>
        <w:pStyle w:val="ProductList-Body"/>
      </w:pPr>
      <w:r>
        <w:t>Una SL Servizi è necessaria per ogni sede che accede al servizio o al vantaggio Microsoft Learning IT Academy o lo utilizza. Per sede si intende il luogo fisico in cui il personale si trova sotto la gestione dello stesso amministratore, ad esempio un principale, all’interno di un edificio singolo o di un gruppo di edifici ubicati nel medesimo campus.</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Linee Guida del Programma IT Academy</w:t>
      </w:r>
    </w:p>
    <w:p w14:paraId="6F2DF207" w14:textId="14F06370" w:rsidR="00917344" w:rsidRPr="00690C65" w:rsidRDefault="00917344" w:rsidP="00917344">
      <w:pPr>
        <w:pStyle w:val="ProductList-Body"/>
      </w:pPr>
      <w:r>
        <w:t xml:space="preserve">Le linee guida del programma IT Academy disponibili alla pagina </w:t>
      </w:r>
      <w:hyperlink r:id="rId41" w:history="1">
        <w:r>
          <w:rPr>
            <w:rStyle w:val="Hyperlink"/>
          </w:rPr>
          <w:t>http://www.microsoft.com/itacademy</w:t>
        </w:r>
      </w:hyperlink>
      <w:r>
        <w:t>, si applicano all’utilizzo da parte della Società di Microsoft Learning IT Academy e dei relativi vantaggi.</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Vantaggi del programma forniti da terzi</w:t>
      </w:r>
    </w:p>
    <w:p w14:paraId="6159755F" w14:textId="7FE39CCA" w:rsidR="008E1EAF" w:rsidRPr="00690C65" w:rsidRDefault="00917344" w:rsidP="00917344">
      <w:pPr>
        <w:pStyle w:val="ProductList-Body"/>
      </w:pPr>
      <w:r>
        <w:t>I vantaggi del programma potranno essere utilizzati solo dal personale docente e non docente dell’istituto e dagli studenti attualmente iscritti all’istituto in possesso delle licenze.</w:t>
      </w:r>
    </w:p>
    <w:p w14:paraId="7BE13356" w14:textId="2FDC7FBC" w:rsidR="00917344" w:rsidRPr="00690C65" w:rsidRDefault="003503A1"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5EEA3C10" w14:textId="77777777" w:rsidR="00581CDB" w:rsidRPr="00690C65" w:rsidRDefault="00581CDB" w:rsidP="00B31F55">
      <w:pPr>
        <w:pStyle w:val="ProductList-Offering2Heading"/>
      </w:pPr>
      <w:r>
        <w:tab/>
      </w:r>
      <w:bookmarkStart w:id="108" w:name="_Toc436120452"/>
      <w:r>
        <w:t>Office 365 Developer</w:t>
      </w:r>
      <w:bookmarkEnd w:id="108"/>
    </w:p>
    <w:p w14:paraId="5B0F2979" w14:textId="77777777" w:rsidR="00581CDB" w:rsidRPr="00690C65" w:rsidRDefault="00581CDB" w:rsidP="00581CDB">
      <w:pPr>
        <w:pStyle w:val="ProductList-Body"/>
        <w:tabs>
          <w:tab w:val="clear" w:pos="158"/>
          <w:tab w:val="left" w:pos="180"/>
        </w:tabs>
      </w:pPr>
      <w:r>
        <w:rPr>
          <w:b/>
          <w:color w:val="00188F"/>
        </w:rPr>
        <w:t>Office 365 Developer non è destinato all’utilizzo in un ambiente di produzione</w:t>
      </w:r>
    </w:p>
    <w:p w14:paraId="6FB6E3DE" w14:textId="77777777" w:rsidR="00581CDB" w:rsidRPr="00690C65" w:rsidRDefault="00581CDB" w:rsidP="00581CDB">
      <w:pPr>
        <w:pStyle w:val="ProductList-Body"/>
        <w:tabs>
          <w:tab w:val="clear" w:pos="158"/>
          <w:tab w:val="left" w:pos="180"/>
        </w:tabs>
      </w:pPr>
      <w:r>
        <w:t>Ciascun utente al quale la Società cede una SL per Utente potrà utilizzare il Servizio Online per progettare, sviluppare e testare le proprie applicazioni al fine di renderle disponibili per i Servizi Online di Office 365, le implementazioni on-premise oppure per il Microsoft Office Store. Il Servizio Online non è concesso in licenza per essere utilizzato in un ambiente di produzione.</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Utenti finali di Office 365 Developer</w:t>
      </w:r>
    </w:p>
    <w:p w14:paraId="43BEB7C5" w14:textId="77777777" w:rsidR="00581CDB" w:rsidRPr="00690C65" w:rsidRDefault="00581CDB" w:rsidP="00581CDB">
      <w:pPr>
        <w:pStyle w:val="ProductList-Body"/>
        <w:tabs>
          <w:tab w:val="clear" w:pos="158"/>
          <w:tab w:val="left" w:pos="180"/>
        </w:tabs>
      </w:pPr>
      <w:r>
        <w:t>Gli utenti finali della Società non necessitano di una SL per accedere a Office 365 Developer ed eseguire le prove di accettazione o fornire commenti sui programmi della Società.</w:t>
      </w:r>
    </w:p>
    <w:p w14:paraId="491AA8F9" w14:textId="77777777" w:rsidR="00581CDB" w:rsidRPr="00690C65" w:rsidRDefault="003503A1"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3FF8B7CC" w14:textId="37B19936" w:rsidR="008E1EAF" w:rsidRPr="00690C65" w:rsidRDefault="00D67A4B" w:rsidP="00B31F55">
      <w:pPr>
        <w:pStyle w:val="ProductList-Offering2Heading"/>
      </w:pPr>
      <w:r>
        <w:tab/>
      </w:r>
      <w:bookmarkStart w:id="109" w:name="_Toc436120453"/>
      <w:r>
        <w:t xml:space="preserve">Power BI </w:t>
      </w:r>
      <w:r w:rsidR="000C583A">
        <w:t>Pro</w:t>
      </w:r>
      <w:bookmarkEnd w:id="109"/>
    </w:p>
    <w:p w14:paraId="6022E90C" w14:textId="77777777" w:rsidR="00D12FE5" w:rsidRPr="00690C65" w:rsidRDefault="00D12FE5" w:rsidP="00D12FE5">
      <w:pPr>
        <w:pStyle w:val="ProductList-Body"/>
        <w:tabs>
          <w:tab w:val="clear" w:pos="158"/>
          <w:tab w:val="left" w:pos="360"/>
        </w:tabs>
      </w:pPr>
      <w:r>
        <w:rPr>
          <w:b/>
          <w:color w:val="00188F"/>
        </w:rPr>
        <w:t>Comunicazioni</w:t>
      </w:r>
    </w:p>
    <w:p w14:paraId="36534C40" w14:textId="77777777" w:rsidR="00D12FE5" w:rsidRPr="00690C65" w:rsidRDefault="00D12FE5" w:rsidP="00D12FE5">
      <w:pPr>
        <w:pStyle w:val="ProductList-Body"/>
      </w:pPr>
      <w:r>
        <w:t>Si applicano le Comunicazioni relative a Bing Maps presenti nell’</w:t>
      </w:r>
      <w:hyperlink w:anchor="Attachment1" w:history="1">
        <w:r>
          <w:rPr>
            <w:rStyle w:val="Hyperlink"/>
          </w:rPr>
          <w:t>Allegato 1</w:t>
        </w:r>
      </w:hyperlink>
      <w:r>
        <w:t>.</w:t>
      </w:r>
    </w:p>
    <w:p w14:paraId="5A793BD3" w14:textId="2EE83394" w:rsidR="00D67A4B" w:rsidRPr="00690C65" w:rsidRDefault="003503A1"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2D83CBA9" w14:textId="23710CEF" w:rsidR="003D22CB" w:rsidRPr="00690C65" w:rsidRDefault="00D67A4B" w:rsidP="00B31F55">
      <w:pPr>
        <w:pStyle w:val="ProductList-Offering2Heading"/>
      </w:pPr>
      <w:r>
        <w:tab/>
      </w:r>
      <w:bookmarkStart w:id="110" w:name="_Toc436120454"/>
      <w:r>
        <w:t>System Center Endpoint Protection</w:t>
      </w:r>
      <w:bookmarkEnd w:id="110"/>
    </w:p>
    <w:p w14:paraId="16E1C64B" w14:textId="77777777" w:rsidR="0045535A" w:rsidRPr="00D67A4B" w:rsidRDefault="0045535A" w:rsidP="0045535A">
      <w:pPr>
        <w:pStyle w:val="ProductList-Body"/>
        <w:rPr>
          <w:b/>
          <w:color w:val="00188F"/>
        </w:rPr>
      </w:pPr>
      <w:r>
        <w:rPr>
          <w:b/>
          <w:color w:val="00188F"/>
        </w:rPr>
        <w:t>SL per Dispositivo e per Utente</w:t>
      </w:r>
    </w:p>
    <w:p w14:paraId="40B41340" w14:textId="6E80E9CF" w:rsidR="00D67A4B" w:rsidRPr="00690C65" w:rsidRDefault="0045535A" w:rsidP="0045535A">
      <w:pPr>
        <w:pStyle w:val="ProductList-Body"/>
      </w:pPr>
      <w:r>
        <w:t>Una SL è necessaria per ogni dispositivo che accede a System Center Endpoint Protection o al software correlato, ad esclusione dei Server, che necessitano di Licenze di Gestione Server</w:t>
      </w:r>
      <w:r w:rsidR="00D67A4B">
        <w:t>.</w:t>
      </w:r>
    </w:p>
    <w:p w14:paraId="067CEBF1" w14:textId="77777777" w:rsidR="00D67A4B" w:rsidRPr="00690C65" w:rsidRDefault="00D67A4B" w:rsidP="00D67A4B">
      <w:pPr>
        <w:pStyle w:val="ProductList-Body"/>
      </w:pPr>
    </w:p>
    <w:p w14:paraId="4AA2259F" w14:textId="77777777" w:rsidR="0045535A" w:rsidRPr="00D67A4B" w:rsidRDefault="0045535A" w:rsidP="0045535A">
      <w:pPr>
        <w:pStyle w:val="ProductList-Body"/>
        <w:rPr>
          <w:b/>
          <w:color w:val="00188F"/>
        </w:rPr>
      </w:pPr>
      <w:r>
        <w:rPr>
          <w:b/>
          <w:color w:val="00188F"/>
        </w:rPr>
        <w:t>SL di gestione server</w:t>
      </w:r>
    </w:p>
    <w:p w14:paraId="1C4F2D10" w14:textId="498A10E3" w:rsidR="00BA34CE" w:rsidRDefault="0045535A" w:rsidP="0045535A">
      <w:pPr>
        <w:pStyle w:val="ProductList-Body"/>
      </w:pPr>
      <w:r>
        <w:t xml:space="preserve">Oltre ai requisiti per la SL per Utente, le Licenze di Gestione Server sono necessarie per ogni Server nel numero specificato nelle condizioni di licenza per System Center 2012 R2 Datacenter e Standard nella sezione Server di Gestione delle Condizioni per l’Utilizzo dei Prodotti. Le Condizioni per l’Utilizzo dei Prodotti sono disponibili sul sito </w:t>
      </w:r>
      <w:hyperlink r:id="rId42" w:history="1">
        <w:r>
          <w:rPr>
            <w:rStyle w:val="Hyperlink"/>
          </w:rPr>
          <w:t>http://go.microsoft.com/?linkid=9839206</w:t>
        </w:r>
      </w:hyperlink>
      <w:r>
        <w:t>. Ai fini della presente informativa gli OSE su cui sono in esecuzione sistemi operativi server che accedono a System Center Endpoint Protection o al software correlato sono OSE gestiti. Per le finalità del presente paragrafo, “Server” indica i dispositivi sui quali sono in esecuzione i sistemi operativi server della Società</w:t>
      </w:r>
      <w:r w:rsidR="00BA34CE">
        <w:t>.</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Sostituzione dei motori di analisi</w:t>
      </w:r>
    </w:p>
    <w:p w14:paraId="30EBF89C" w14:textId="5218EAE9" w:rsidR="00D67A4B" w:rsidRPr="00690C65" w:rsidRDefault="00D67A4B" w:rsidP="00D67A4B">
      <w:pPr>
        <w:pStyle w:val="ProductList-Body"/>
      </w:pPr>
      <w:r>
        <w:t>Microsoft potrà fornire software e file di pari funzionalità e prestazioni per sostituire i seguenti software e file del Servizio Online:</w:t>
      </w:r>
    </w:p>
    <w:p w14:paraId="67AD4818" w14:textId="77777777" w:rsidR="00D67A4B" w:rsidRPr="00690C65" w:rsidRDefault="00D67A4B" w:rsidP="00D67A4B">
      <w:pPr>
        <w:pStyle w:val="ProductList-Body"/>
        <w:numPr>
          <w:ilvl w:val="0"/>
          <w:numId w:val="21"/>
        </w:numPr>
        <w:ind w:left="450" w:hanging="270"/>
      </w:pPr>
      <w:r>
        <w:t>software antivirus e antispam e</w:t>
      </w:r>
    </w:p>
    <w:p w14:paraId="3428E125" w14:textId="7DB3AF3C" w:rsidR="003D22CB" w:rsidRPr="00690C65" w:rsidRDefault="00D67A4B" w:rsidP="0088164F">
      <w:pPr>
        <w:pStyle w:val="ProductList-Body"/>
        <w:numPr>
          <w:ilvl w:val="0"/>
          <w:numId w:val="21"/>
        </w:numPr>
        <w:spacing w:before="40"/>
        <w:ind w:left="461" w:hanging="274"/>
      </w:pPr>
      <w:r>
        <w:t>file delle firme e file di dati per il filtro di contenuto.</w:t>
      </w:r>
    </w:p>
    <w:p w14:paraId="2166D208" w14:textId="75E7C41F" w:rsidR="00D67A4B" w:rsidRPr="00690C65" w:rsidRDefault="003503A1"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782386C1" w14:textId="234B4DB7" w:rsidR="00D67A4B" w:rsidRPr="00690C65" w:rsidRDefault="00D67A4B" w:rsidP="00B31F55">
      <w:pPr>
        <w:pStyle w:val="ProductList-Offering2Heading"/>
      </w:pPr>
      <w:r>
        <w:tab/>
      </w:r>
      <w:bookmarkStart w:id="111" w:name="_Toc436120455"/>
      <w:r>
        <w:t>API di Translator</w:t>
      </w:r>
      <w:bookmarkEnd w:id="111"/>
    </w:p>
    <w:p w14:paraId="3779266A" w14:textId="3DF23AA1" w:rsidR="00D67A4B" w:rsidRPr="00690C65" w:rsidRDefault="00D67A4B" w:rsidP="00A914BF">
      <w:pPr>
        <w:pStyle w:val="ProductList-Body"/>
      </w:pPr>
      <w:r>
        <w:t xml:space="preserve">La Società potrà utilizzare le API di Translator in conformità alle Condizioni per l’Utilizzo delle API di Translator, incluse eventuali Condizioni successive, disponibili all’indirizzo </w:t>
      </w:r>
      <w:hyperlink r:id="rId43" w:history="1">
        <w:r>
          <w:rPr>
            <w:rStyle w:val="Hyperlink"/>
          </w:rPr>
          <w:t>http://aka.ms/translatortou</w:t>
        </w:r>
      </w:hyperlink>
      <w:r>
        <w:t xml:space="preserve"> e l’Informativa sulla Privacy di Translator disponibile all’indirizzo </w:t>
      </w:r>
      <w:hyperlink r:id="rId44" w:history="1">
        <w:r>
          <w:rPr>
            <w:rStyle w:val="Hyperlink"/>
          </w:rPr>
          <w:t>http://aka.ms/translatorprivacy</w:t>
        </w:r>
      </w:hyperlink>
      <w:r>
        <w:t>.</w:t>
      </w:r>
    </w:p>
    <w:p w14:paraId="472476E8" w14:textId="75F2672B" w:rsidR="00D67A4B" w:rsidRPr="00690C65" w:rsidRDefault="003503A1"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2A97184F" w14:textId="194DAA50" w:rsidR="000E6ED8" w:rsidRPr="00690C65" w:rsidRDefault="00414009" w:rsidP="00B31F55">
      <w:pPr>
        <w:pStyle w:val="ProductList-Offering2Heading"/>
      </w:pPr>
      <w:r>
        <w:tab/>
      </w:r>
      <w:bookmarkStart w:id="112" w:name="_Toc436120456"/>
      <w:r>
        <w:t>Yammer Enterprise</w:t>
      </w:r>
      <w:bookmarkEnd w:id="112"/>
    </w:p>
    <w:p w14:paraId="24485DA8" w14:textId="77777777" w:rsidR="00DE35F1" w:rsidRPr="000772BE" w:rsidRDefault="00DE35F1" w:rsidP="00DE35F1">
      <w:pPr>
        <w:pStyle w:val="ProductList-Body"/>
      </w:pPr>
      <w:r>
        <w:rPr>
          <w:b/>
          <w:color w:val="00188F"/>
        </w:rPr>
        <w:t>Comunicazioni</w:t>
      </w:r>
    </w:p>
    <w:p w14:paraId="7E9BB82F" w14:textId="731B2B72" w:rsidR="00DE35F1" w:rsidRDefault="00DE35F1" w:rsidP="00DE35F1">
      <w:pPr>
        <w:pStyle w:val="ProductList-Body"/>
        <w:rPr>
          <w:b/>
          <w:color w:val="00188F"/>
        </w:rPr>
      </w:pPr>
      <w:r>
        <w:t>Qualsiasi servizio di onboarding, migrazione o distribuzione erogato alla Società è soggetto alla Comunicazione relativa ai Servizi Professionali presente nell’</w:t>
      </w:r>
      <w:hyperlink w:anchor="Attachment1" w:history="1">
        <w:r>
          <w:rPr>
            <w:rStyle w:val="Hyperlink"/>
          </w:rPr>
          <w:t>Allegato 1</w:t>
        </w:r>
      </w:hyperlink>
      <w:r>
        <w:t>.</w:t>
      </w:r>
    </w:p>
    <w:p w14:paraId="5AB299A1" w14:textId="77777777" w:rsidR="00DE35F1" w:rsidRPr="00DE35F1" w:rsidRDefault="00DE35F1" w:rsidP="00D67A4B">
      <w:pPr>
        <w:pStyle w:val="ProductList-Body"/>
      </w:pPr>
    </w:p>
    <w:p w14:paraId="669D9CAE" w14:textId="04CA29CF" w:rsidR="00D67A4B" w:rsidRPr="00690C65" w:rsidRDefault="00D67A4B" w:rsidP="00D67A4B">
      <w:pPr>
        <w:pStyle w:val="ProductList-Body"/>
      </w:pPr>
      <w:r>
        <w:rPr>
          <w:b/>
          <w:color w:val="00188F"/>
        </w:rPr>
        <w:t>Utenti esterni</w:t>
      </w:r>
    </w:p>
    <w:p w14:paraId="7EEBD74F" w14:textId="47909BD2" w:rsidR="00D67A4B" w:rsidRPr="00690C65" w:rsidRDefault="00D67A4B" w:rsidP="00D67A4B">
      <w:pPr>
        <w:pStyle w:val="ProductList-Body"/>
      </w:pPr>
      <w:r>
        <w:t>Gli Utenti Esterni invitati in Yammer attraverso la funzionalità di rete esterna non richiedono SL per Utente.</w:t>
      </w:r>
    </w:p>
    <w:p w14:paraId="76302AA6" w14:textId="3EA83917" w:rsidR="00D67A4B" w:rsidRPr="00690C65" w:rsidRDefault="003503A1"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13" w:name="Attachment1"/>
      <w:bookmarkStart w:id="114" w:name="_Toc436120457"/>
      <w:r>
        <w:t>Allegato 1 – Comunicazioni</w:t>
      </w:r>
      <w:bookmarkEnd w:id="113"/>
      <w:bookmarkEnd w:id="114"/>
    </w:p>
    <w:p w14:paraId="2F4609B8" w14:textId="0A35F4A9" w:rsidR="004D27A6" w:rsidRPr="00690C65" w:rsidRDefault="00D67A4B" w:rsidP="00B31F55">
      <w:pPr>
        <w:pStyle w:val="ProductList-Offering1Heading"/>
      </w:pPr>
      <w:bookmarkStart w:id="115" w:name="_Toc436120458"/>
      <w:r>
        <w:t>Bing Maps</w:t>
      </w:r>
      <w:bookmarkEnd w:id="115"/>
    </w:p>
    <w:p w14:paraId="3B307CBC" w14:textId="507CA5F4" w:rsidR="00D67A4B" w:rsidRPr="00690C65" w:rsidRDefault="00D67A4B" w:rsidP="00A914BF">
      <w:pPr>
        <w:pStyle w:val="ProductList-Body"/>
      </w:pPr>
      <w:r>
        <w:t xml:space="preserve">I Servizi Online o il software correlato includono l’utilizzo di Bing Maps. Qualsiasi contenuto fornito tramite Bing Maps, inclusi i geocode, può essere utilizzato solo all’interno del prodotto attraverso il quale il contenuto viene erogato. L’utilizzo di Bing Maps da parte della Società è disciplinato dalle Condizioni di Utilizzo per l’Utente Finale di Bing Maps disponibili alla pagina </w:t>
      </w:r>
      <w:hyperlink r:id="rId45" w:history="1">
        <w:r>
          <w:rPr>
            <w:rStyle w:val="Hyperlink"/>
          </w:rPr>
          <w:t>go.microsoft.com/?linkid=9710837</w:t>
        </w:r>
      </w:hyperlink>
      <w:r>
        <w:t xml:space="preserve"> e dall’Informativa sulla Privacy di Bing Maps che si trova alla pagina </w:t>
      </w:r>
      <w:hyperlink r:id="rId46" w:history="1">
        <w:r>
          <w:rPr>
            <w:rStyle w:val="Hyperlink"/>
          </w:rPr>
          <w:t>go.microsoft.com/fwlink/?LinkID=248686</w:t>
        </w:r>
      </w:hyperlink>
      <w:r>
        <w:t>.</w:t>
      </w:r>
    </w:p>
    <w:bookmarkStart w:id="116" w:name="_Toc431459551"/>
    <w:bookmarkStart w:id="117" w:name="ProfessionalServices"/>
    <w:p w14:paraId="0619C334" w14:textId="77777777" w:rsidR="00DE35F1" w:rsidRPr="000772BE" w:rsidRDefault="00DE35F1" w:rsidP="00DE35F1">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history="1">
        <w:r>
          <w:rPr>
            <w:rStyle w:val="Hyperlink"/>
            <w:sz w:val="16"/>
            <w:szCs w:val="16"/>
          </w:rPr>
          <w:t>Condizioni Generali</w:t>
        </w:r>
      </w:hyperlink>
    </w:p>
    <w:p w14:paraId="256264CE" w14:textId="77777777" w:rsidR="00DE35F1" w:rsidRPr="000772BE" w:rsidRDefault="00DE35F1" w:rsidP="00DE35F1">
      <w:pPr>
        <w:pStyle w:val="ProductList-Offering1Heading"/>
      </w:pPr>
      <w:bookmarkStart w:id="118" w:name="_Toc436120459"/>
      <w:r>
        <w:t>Servizi Professionali</w:t>
      </w:r>
      <w:bookmarkEnd w:id="116"/>
      <w:bookmarkEnd w:id="118"/>
    </w:p>
    <w:bookmarkEnd w:id="117"/>
    <w:p w14:paraId="4AC1EE2E" w14:textId="77777777" w:rsidR="00DE35F1" w:rsidRPr="000772BE" w:rsidRDefault="00DE35F1" w:rsidP="00DE35F1">
      <w:pPr>
        <w:pStyle w:val="ProductList-Body"/>
      </w:pPr>
      <w:r>
        <w:t>La Società potrà essere idonea ai servizi di consulenza e supporto tecnico Microsoft correlati al Servizio Online. Tali servizi sono definiti “Servizi Professionali” nel contratto multilicenza della Società. Le condizioni della presente Comunicazione si applicano a tali servizi, anche se non sono Servizi Online, mentre non si applicano le disposizioni restanti delle Condizioni per i Servizi Online, così come qualsiasi modifica all’elaborazione dei dati o il Contratto di Società in Affari HIPAA sottoscritto dalle parti. Qualsiasi dato fornito a Microsoft in merito a tali servizi è protetto dalle condizioni di riservatezza del contratto multilicenza della Società</w:t>
      </w:r>
      <w:r>
        <w:rPr>
          <w:szCs w:val="18"/>
        </w:rPr>
        <w:t xml:space="preserve">. </w:t>
      </w:r>
    </w:p>
    <w:p w14:paraId="0CDB2F29" w14:textId="77777777" w:rsidR="00DE35F1" w:rsidRPr="000772BE" w:rsidRDefault="00DE35F1" w:rsidP="00DE35F1">
      <w:pPr>
        <w:pStyle w:val="ProductList-Body"/>
      </w:pPr>
    </w:p>
    <w:p w14:paraId="4FACE035" w14:textId="77777777" w:rsidR="00DE35F1" w:rsidRPr="000772BE" w:rsidRDefault="00DE35F1" w:rsidP="00DE35F1">
      <w:pPr>
        <w:pStyle w:val="ProductList-Body"/>
      </w:pPr>
      <w:r>
        <w:t xml:space="preserve">Condizioni aggiuntive potranno essere applicabili a tali servizi, ma solo nella misura in cui non siano in discrepanza con la presente Comunicazione. </w:t>
      </w:r>
    </w:p>
    <w:p w14:paraId="36222074" w14:textId="77777777" w:rsidR="00DE35F1" w:rsidRPr="000772BE" w:rsidRDefault="00DE35F1" w:rsidP="00DE35F1">
      <w:pPr>
        <w:pStyle w:val="ProductList-Body"/>
      </w:pPr>
    </w:p>
    <w:p w14:paraId="5643DBC1" w14:textId="77777777" w:rsidR="00DE35F1" w:rsidRPr="000772BE" w:rsidRDefault="00DE35F1" w:rsidP="00DE35F1">
      <w:pPr>
        <w:pStyle w:val="ProductList-Body"/>
      </w:pPr>
      <w:r>
        <w:t xml:space="preserve">Qualora il contratto multilicenza della Società copra solo i Servizi Online (e non disciplini i Servizi Professionali), tali servizi vengono erogati in conformità alle “Condizioni per i Servizi Professionali” riportate di seguito. </w:t>
      </w:r>
    </w:p>
    <w:p w14:paraId="04525E3F" w14:textId="77777777" w:rsidR="00DE35F1" w:rsidRPr="000772BE" w:rsidRDefault="00DE35F1" w:rsidP="00DE35F1">
      <w:pPr>
        <w:pStyle w:val="ProductList-Body"/>
      </w:pPr>
    </w:p>
    <w:p w14:paraId="66F65646" w14:textId="77777777" w:rsidR="00DE35F1" w:rsidRPr="000772BE" w:rsidRDefault="00DE35F1" w:rsidP="00DE35F1">
      <w:pPr>
        <w:pStyle w:val="ProductList-Body"/>
      </w:pPr>
      <w:r>
        <w:rPr>
          <w:b/>
          <w:color w:val="00188F"/>
        </w:rPr>
        <w:t>Condizioni per i Servizi Professionali</w:t>
      </w:r>
    </w:p>
    <w:p w14:paraId="4C3A5D82" w14:textId="77777777" w:rsidR="00DE35F1" w:rsidRPr="000772BE" w:rsidRDefault="00DE35F1" w:rsidP="00DE35F1">
      <w:pPr>
        <w:pStyle w:val="ProductList-Body"/>
      </w:pPr>
      <w:r>
        <w:rPr>
          <w:b/>
          <w:color w:val="00188F"/>
        </w:rPr>
        <w:t>Definizione</w:t>
      </w:r>
    </w:p>
    <w:p w14:paraId="762227A7" w14:textId="77777777" w:rsidR="00DE35F1" w:rsidRPr="000772BE" w:rsidRDefault="00DE35F1" w:rsidP="00DE35F1">
      <w:pPr>
        <w:pStyle w:val="ProductList-Body"/>
      </w:pPr>
      <w:r>
        <w:t>I servizi ai quali si applica la presente comunicazione vengono definiti, collettivamente, “Servizi Professionali”.</w:t>
      </w:r>
    </w:p>
    <w:p w14:paraId="1758334C" w14:textId="77777777" w:rsidR="00DE35F1" w:rsidRPr="000772BE" w:rsidRDefault="00DE35F1" w:rsidP="00DE35F1">
      <w:pPr>
        <w:pStyle w:val="ProductList-Body"/>
      </w:pPr>
    </w:p>
    <w:p w14:paraId="2DB4A761" w14:textId="77777777" w:rsidR="00DE35F1" w:rsidRPr="000772BE" w:rsidRDefault="00DE35F1" w:rsidP="00DE35F1">
      <w:pPr>
        <w:pStyle w:val="ProductList-Body"/>
      </w:pPr>
      <w:r>
        <w:rPr>
          <w:b/>
          <w:color w:val="00188F"/>
        </w:rPr>
        <w:t>Obbligazioni delle Parti</w:t>
      </w:r>
    </w:p>
    <w:p w14:paraId="0685F3A2" w14:textId="77777777" w:rsidR="00DE35F1" w:rsidRPr="000772BE" w:rsidRDefault="00DE35F1" w:rsidP="00DE35F1">
      <w:pPr>
        <w:pStyle w:val="ProductList-Body"/>
      </w:pPr>
      <w:r>
        <w:t>Microsoft garantisce che tutti i Servizi Professionali verranno eseguiti con cura e competenza professionali. Qualora Microsoft non rispetti la garanzia e la Società glielo comunichi entro 90 giorni dalla data di erogazione, come unico rimedio a tale inadempimento, Microsoft potrà erogare di nuovo i Servizi Professionali o rimborsare il prezzo corrisposto dalla Società.</w:t>
      </w:r>
    </w:p>
    <w:p w14:paraId="5BE03497" w14:textId="77777777" w:rsidR="00DE35F1" w:rsidRPr="000772BE" w:rsidRDefault="00DE35F1" w:rsidP="00DE35F1">
      <w:pPr>
        <w:pStyle w:val="ProductList-Body"/>
      </w:pPr>
      <w:r>
        <w:t xml:space="preserve">La Società </w:t>
      </w:r>
      <w:r>
        <w:rPr>
          <w:szCs w:val="18"/>
        </w:rPr>
        <w:t xml:space="preserve">metterà in atto tutte le proprie responsabilità e obbligazioni applicabili per aiutare Microsoft a erogare i Servizi Professionali come specificato nella descrizione di ciascun Servizio Professionale. </w:t>
      </w:r>
    </w:p>
    <w:p w14:paraId="434E5B2C" w14:textId="77777777" w:rsidR="00DE35F1" w:rsidRPr="000772BE" w:rsidRDefault="00DE35F1" w:rsidP="00DE35F1">
      <w:pPr>
        <w:pStyle w:val="ProductList-Body"/>
      </w:pPr>
    </w:p>
    <w:p w14:paraId="300C8A6A" w14:textId="77777777" w:rsidR="00DE35F1" w:rsidRPr="000772BE" w:rsidRDefault="00DE35F1" w:rsidP="00DE35F1">
      <w:pPr>
        <w:pStyle w:val="ProductList-Body"/>
      </w:pPr>
      <w:r>
        <w:rPr>
          <w:b/>
          <w:color w:val="00188F"/>
        </w:rPr>
        <w:t>Limitazione di Responsabilità</w:t>
      </w:r>
    </w:p>
    <w:p w14:paraId="6C26DFC5" w14:textId="77777777" w:rsidR="00DE35F1" w:rsidRPr="000772BE" w:rsidRDefault="00DE35F1" w:rsidP="00DE35F1">
      <w:pPr>
        <w:pStyle w:val="ProductList-Body"/>
      </w:pPr>
      <w:r>
        <w:t xml:space="preserve">Nella misura consentita dalla legge applicabile, la responsabilità complessiva di ciascuna parte per quanto riguarda i reclami relativi ai Servizi Professionali sarà limitata agli importi che la Società avrà dovuto pagare per i Servizi Professionali o dipenderà dalla limitazione di responsabilità per il Servizio Online con il quale vengono offerti i Servizi Professionali, a seconda di quale sia maggiore. </w:t>
      </w:r>
      <w:r>
        <w:rPr>
          <w:b/>
        </w:rPr>
        <w:t>In nessun caso le parti saranno responsabili di danni indiretti, incidentali, speciali, punitivi o consequenziali, inclusi danni per perdita di utilizzo, perdita di guadagni o interruzione dell’attività, in qualunque modo causati e in qualsiasi ipotesi di responsabilità in relazione ai Servizi Professionali. Nessuna limitazione o esclusione si applicherà alla responsabilità derivante da (1) inadempimento delle obbligazioni di riservatezza di una parte nei confronti dell’altra o (2) violazione dei diritti di proprietà intellettuale dell’altra parte.</w:t>
      </w:r>
    </w:p>
    <w:p w14:paraId="2A636B8C" w14:textId="77777777" w:rsidR="00DE35F1" w:rsidRPr="000772BE" w:rsidRDefault="00DE35F1" w:rsidP="00DE35F1">
      <w:pPr>
        <w:pStyle w:val="ProductList-Body"/>
      </w:pPr>
    </w:p>
    <w:p w14:paraId="4321B1C0" w14:textId="77777777" w:rsidR="00DE35F1" w:rsidRPr="000772BE" w:rsidRDefault="00DE35F1" w:rsidP="00DE35F1">
      <w:pPr>
        <w:pStyle w:val="ProductList-Body"/>
        <w:outlineLvl w:val="2"/>
      </w:pPr>
      <w:r>
        <w:rPr>
          <w:b/>
          <w:color w:val="00188F"/>
        </w:rPr>
        <w:t>Fix</w:t>
      </w:r>
    </w:p>
    <w:p w14:paraId="7EACEF0F" w14:textId="77777777" w:rsidR="00DE35F1" w:rsidRPr="000772BE" w:rsidRDefault="00DE35F1" w:rsidP="00DE35F1">
      <w:pPr>
        <w:pStyle w:val="ProductList-Body"/>
      </w:pPr>
      <w:r>
        <w:t xml:space="preserve">“Fix” indica i fix, le modifiche o i miglioramenti apportati ai Prodotti, o i loro derivati, che Microsoft rilascia a livello generale, ad esempio i Service Pack, o che rende disponibili alla Società per risolvere un problema specifico relativo al supporto tecnico. Ciascun Fix viene concesso in licenza ai sensi delle stesse condizioni del Prodotto al quale si applica, nonché ai sensi di eventuali condizioni specifiche fornite con il Fix medesimo. Qualora per un Prodotto specifico non venga fornito alcun Fix, troveranno applicazione le Condizioni Generali delle Condizioni per l’Utilizzo dei Servizi Online, unitamente a eventuali condizioni per l’utilizzo rilasciate da Microsoft insieme al Fix. </w:t>
      </w:r>
    </w:p>
    <w:p w14:paraId="4B5C0A42" w14:textId="77777777" w:rsidR="00DE35F1" w:rsidRPr="000772BE" w:rsidRDefault="00DE35F1" w:rsidP="00DE35F1">
      <w:pPr>
        <w:pStyle w:val="ProductList-Body"/>
      </w:pPr>
    </w:p>
    <w:p w14:paraId="250270E7" w14:textId="77777777" w:rsidR="00DE35F1" w:rsidRPr="000772BE" w:rsidRDefault="00DE35F1" w:rsidP="00DE35F1">
      <w:pPr>
        <w:pStyle w:val="ProductList-Body"/>
        <w:outlineLvl w:val="2"/>
      </w:pPr>
      <w:r>
        <w:rPr>
          <w:b/>
          <w:color w:val="00188F"/>
        </w:rPr>
        <w:t>Lavoro Preesistente</w:t>
      </w:r>
    </w:p>
    <w:p w14:paraId="69B2091C" w14:textId="77777777" w:rsidR="00DE35F1" w:rsidRPr="000772BE" w:rsidRDefault="00DE35F1" w:rsidP="00DE35F1">
      <w:pPr>
        <w:pStyle w:val="ProductList-Body"/>
      </w:pPr>
      <w:r>
        <w:t xml:space="preserve">Tutti i diritti riguardanti il codice per computer o qualsiasi altro materiale scritto non basato su codice sviluppato o altrimenti ottenuto indipendentemente dai Servizi Professionali forniti alla Società (Lavoro Pre-esistente) resteranno di esclusiva proprietà della parte che li concede. Ciascuna parte potrà utilizzare, riprodurre e modificare il Lavoro Pre-esistente dell’altra parte al solo fine di assolvere alle obbligazioni correlate ai Servizi Professionali. Fatto salvo quanto diversamente concordato per iscritto tra le parti, Microsoft, ricevuto l’intero corrispettivo, concede alla Società una licenza non esclusiva, perpetua e gratuita di utilizzare, riprodurre e modificare (se applicabile) il Lavoro Pre-esistente di Microsoft esclusivamente nella forma consegnata alla Società nell’ambito del materiale fornito con i Servizi Professionali ed esclusivamente per l’attività interna della Società stessa. La licenza riguardante il Lavoro Preesistente di Microsoft è subordinata alla conformità della Società alle condizioni del contratto multilicenza. </w:t>
      </w:r>
    </w:p>
    <w:p w14:paraId="6E14640A" w14:textId="77777777" w:rsidR="00DE35F1" w:rsidRPr="000772BE" w:rsidRDefault="00DE35F1" w:rsidP="00DE35F1">
      <w:pPr>
        <w:pStyle w:val="ProductList-Body"/>
      </w:pPr>
    </w:p>
    <w:p w14:paraId="1F4ED0EA" w14:textId="77777777" w:rsidR="00DE35F1" w:rsidRPr="000772BE" w:rsidRDefault="00DE35F1" w:rsidP="00DE35F1">
      <w:pPr>
        <w:pStyle w:val="ProductList-Body"/>
      </w:pPr>
      <w:r>
        <w:rPr>
          <w:b/>
          <w:color w:val="00188F"/>
        </w:rPr>
        <w:t>Materiale Fornito con i Servizi</w:t>
      </w:r>
    </w:p>
    <w:p w14:paraId="2DB16F76" w14:textId="77777777" w:rsidR="00DE35F1" w:rsidRPr="000772BE" w:rsidRDefault="00DE35F1" w:rsidP="00DE35F1">
      <w:pPr>
        <w:pStyle w:val="ProductList-Body"/>
      </w:pPr>
      <w:r>
        <w:t xml:space="preserve">Qualsiasi codice per computer o materiale, diverso dai Prodotti o dai Fix, che Microsoft lascia alla Società al termine dell’erogazione dei Servizi Professionali è considerato “Materiale Fornito con i Servizi”. Ricevuto l’intero corrispettivo per i Servizi Professionali, Microsoft concede alla Società una licenza non esclusiva, non trasferibile e perpetua di riprodurre, utilizzare e modificare il Materiale Fornito con i Servizi esclusivamente per l’attività interna della Società, in conformità alle condizioni che disciplinano i Servizi Professionali e al contratto multilicenza della Società. </w:t>
      </w:r>
    </w:p>
    <w:p w14:paraId="0B0DBC2A" w14:textId="77777777" w:rsidR="00DE35F1" w:rsidRPr="000772BE" w:rsidRDefault="00DE35F1" w:rsidP="00DE35F1">
      <w:pPr>
        <w:pStyle w:val="ProductList-Body"/>
      </w:pPr>
    </w:p>
    <w:p w14:paraId="28F856E0" w14:textId="77777777" w:rsidR="00DE35F1" w:rsidRPr="000772BE" w:rsidRDefault="00DE35F1" w:rsidP="00DE35F1">
      <w:pPr>
        <w:pStyle w:val="ProductList-Body"/>
      </w:pPr>
      <w:r>
        <w:rPr>
          <w:b/>
          <w:color w:val="00188F"/>
        </w:rPr>
        <w:t>Utilizzo di informazioni tecniche ottenute tramite i Servizi Professionali</w:t>
      </w:r>
    </w:p>
    <w:p w14:paraId="5A298B04" w14:textId="77777777" w:rsidR="00DE35F1" w:rsidRPr="000772BE" w:rsidRDefault="00DE35F1" w:rsidP="00DE35F1">
      <w:pPr>
        <w:pStyle w:val="ProductList-Body"/>
      </w:pPr>
      <w:r>
        <w:t xml:space="preserve">Microsoft potrà utilizzare qualsiasi informazione tecnica ottenuta tramite l’erogazione di Servizi Professionali per la risoluzione dei problemi, il miglioramento delle funzionalità dei prodotti, nei Fix, nonché per ampliare la propria Knowledge Base. Microsoft si impegna a non identificare la Società e a non comunicare informazioni riservate di quest’ultima nell’ambito di tale utilizzo. </w:t>
      </w:r>
    </w:p>
    <w:p w14:paraId="06C708C6" w14:textId="77777777" w:rsidR="00DE35F1" w:rsidRPr="000772BE" w:rsidRDefault="00DE35F1" w:rsidP="00DE35F1">
      <w:pPr>
        <w:pStyle w:val="ProductList-Body"/>
      </w:pPr>
    </w:p>
    <w:p w14:paraId="1CA8521F" w14:textId="77777777" w:rsidR="00DE35F1" w:rsidRPr="000772BE" w:rsidRDefault="00DE35F1" w:rsidP="00DE35F1">
      <w:pPr>
        <w:pStyle w:val="ProductList-Body"/>
      </w:pPr>
      <w:r>
        <w:rPr>
          <w:b/>
          <w:color w:val="00188F"/>
        </w:rPr>
        <w:t>Restrizioni di Licenza Open Source</w:t>
      </w:r>
    </w:p>
    <w:p w14:paraId="00633FF7" w14:textId="77777777" w:rsidR="00DE35F1" w:rsidRPr="000772BE" w:rsidRDefault="00DE35F1" w:rsidP="00DE35F1">
      <w:pPr>
        <w:pStyle w:val="ProductList-Body"/>
      </w:pPr>
      <w:r>
        <w:t>La Società non dovrà installare né utilizzare prodotti software o tecnologia non Microsoft in alcun modo che possa assoggettare la proprietà intellettuale Microsoft a obbligazioni diverse da quelle incluse nel proprio contratto multilicenza.</w:t>
      </w:r>
    </w:p>
    <w:p w14:paraId="7A998BE4" w14:textId="77777777" w:rsidR="00DE35F1" w:rsidRPr="000772BE" w:rsidRDefault="00DE35F1" w:rsidP="00DE35F1">
      <w:pPr>
        <w:pStyle w:val="ProductList-Body"/>
      </w:pPr>
    </w:p>
    <w:p w14:paraId="6F98ADA0" w14:textId="77777777" w:rsidR="00DE35F1" w:rsidRPr="000772BE" w:rsidRDefault="00DE35F1" w:rsidP="00DE35F1">
      <w:pPr>
        <w:pStyle w:val="ProductList-Body"/>
        <w:outlineLvl w:val="2"/>
      </w:pPr>
      <w:r>
        <w:rPr>
          <w:b/>
          <w:color w:val="00188F"/>
        </w:rPr>
        <w:t>Diritti delle Consociate</w:t>
      </w:r>
    </w:p>
    <w:p w14:paraId="4F49CED5" w14:textId="77777777" w:rsidR="00DE35F1" w:rsidRPr="000772BE" w:rsidRDefault="00DE35F1" w:rsidP="00DE35F1">
      <w:pPr>
        <w:pStyle w:val="ProductList-Body"/>
      </w:pPr>
      <w:r>
        <w:t>La Società potrà concedere in sublicenza alle sue Consociate i diritti per l’utilizzo del Materiale Fornito con i Servizi, tuttavia le Consociate della Società non potranno concedere in sublicenza tali diritti. La Società ha la responsabilità di garantire la conformità delle proprie Consociate alle condizioni della presente Comunicazione e al proprio contratto multilicenza.</w:t>
      </w:r>
    </w:p>
    <w:p w14:paraId="5D909705" w14:textId="77777777" w:rsidR="00DE35F1" w:rsidRPr="000772BE" w:rsidRDefault="00DE35F1" w:rsidP="00DE35F1">
      <w:pPr>
        <w:pStyle w:val="ProductList-Body"/>
      </w:pPr>
    </w:p>
    <w:p w14:paraId="0EFE8C43" w14:textId="77777777" w:rsidR="00DE35F1" w:rsidRPr="000772BE" w:rsidRDefault="00DE35F1" w:rsidP="00DE35F1">
      <w:pPr>
        <w:pStyle w:val="ProductList-Body"/>
      </w:pPr>
      <w:r>
        <w:rPr>
          <w:b/>
          <w:color w:val="00188F"/>
        </w:rPr>
        <w:t>Enti Pubblici</w:t>
      </w:r>
    </w:p>
    <w:p w14:paraId="565799F7" w14:textId="77777777" w:rsidR="00DE35F1" w:rsidRPr="000772BE" w:rsidRDefault="00DE35F1" w:rsidP="00DE35F1">
      <w:pPr>
        <w:pStyle w:val="ProductList-Body"/>
      </w:pPr>
      <w:r>
        <w:t>Qualora la Società sia un ente pubblico, le condizioni che seguono si applicano a tutti i Servizi Professionali erogati gratuitamente alla Società. Microsoft rinuncia a qualsiasi diritto a ricevere un compenso dalla Società per i Servizi Professionali. In conformità alle leggi e ai regolamenti applicabili, Microsoft e la Società danno atto che i Servizi Professionali vengono erogati a vantaggio e utilizzo esclusivi della Società e non per l’utilizzo personale o il vantaggio di un singolo dipendente di un ente pubblico.</w:t>
      </w:r>
    </w:p>
    <w:p w14:paraId="79BA7856" w14:textId="77777777" w:rsidR="00DE35F1" w:rsidRPr="000772BE" w:rsidRDefault="003503A1" w:rsidP="00DE35F1">
      <w:pPr>
        <w:pStyle w:val="ProductList-Body"/>
        <w:shd w:val="clear" w:color="auto" w:fill="A6A6A6" w:themeFill="background1" w:themeFillShade="A6"/>
        <w:spacing w:before="120" w:after="240"/>
        <w:jc w:val="right"/>
      </w:pPr>
      <w:hyperlink w:anchor="TableofContents" w:history="1">
        <w:r w:rsidR="00DE35F1">
          <w:rPr>
            <w:rStyle w:val="Hyperlink"/>
            <w:sz w:val="16"/>
            <w:szCs w:val="16"/>
          </w:rPr>
          <w:t>Sommario</w:t>
        </w:r>
      </w:hyperlink>
      <w:r w:rsidR="00DE35F1">
        <w:rPr>
          <w:sz w:val="16"/>
          <w:szCs w:val="16"/>
        </w:rPr>
        <w:t xml:space="preserve"> / </w:t>
      </w:r>
      <w:hyperlink w:anchor="GeneralTerms" w:history="1">
        <w:r w:rsidR="00DE35F1">
          <w:rPr>
            <w:rStyle w:val="Hyperlink"/>
            <w:sz w:val="16"/>
            <w:szCs w:val="16"/>
          </w:rPr>
          <w:t>Condizioni Generali</w:t>
        </w:r>
      </w:hyperlink>
    </w:p>
    <w:p w14:paraId="7C9D16CC" w14:textId="40E24B5F" w:rsidR="00D67A4B" w:rsidRPr="00690C65" w:rsidRDefault="00A27D70" w:rsidP="00B31F55">
      <w:pPr>
        <w:pStyle w:val="ProductList-Offering1Heading"/>
      </w:pPr>
      <w:bookmarkStart w:id="119" w:name="_Toc436120460"/>
      <w:r>
        <w:t>Comunicazione relativa agli Standard Video H.264/AVC, VC-1, MPEG-4 e MPEG-2</w:t>
      </w:r>
      <w:bookmarkEnd w:id="119"/>
    </w:p>
    <w:p w14:paraId="61C5203D" w14:textId="77777777" w:rsidR="00A27D70" w:rsidRPr="00690C65" w:rsidRDefault="00A27D70" w:rsidP="00A27D70">
      <w:pPr>
        <w:pStyle w:val="ProductList-Body"/>
      </w:pPr>
      <w:r>
        <w:t>Il software potrà includere la tecnologia di compressione video H.264/AVC, VC-1, MPEG-4 Parte 2 e MPEG-2. MPEG LA, L.L.C. richiede la seguente comunicazione:</w:t>
      </w:r>
    </w:p>
    <w:p w14:paraId="6272B6A6" w14:textId="37F6D08B" w:rsidR="00A27D70" w:rsidRPr="00690C65" w:rsidRDefault="00A27D70" w:rsidP="00F824AC">
      <w:pPr>
        <w:pStyle w:val="ProductList-Body"/>
        <w:spacing w:after="120"/>
      </w:pPr>
      <w:r>
        <w:t xml:space="preserve">IL PRESENTE PRODOTTO È CONCESSO IN LICENZA AI SENSI DELLE LICENZE PER IL PORTAFOGLIO DI BREVETTI VIDEO AVC, VC-1, MPEG-4 PARTE 2 E MPEG-2 PER L’UTILIZZO PERSONALE E NON COMMERCIALE DI UN CONSUMATORE AL FINE DI (i) CODIFICARE VIDEO IN CONFORMITÀ AGLI STANDARD CITATI IN PRECEDENZA (STANDARD VIDEO) E/O (ii) DECODIFICARE VIDEO AVC, VC-1, MPEG-4 PARTE 2 e MPEG 2 CODIFICATI DA UN CONSUMATORE IMPEGNATO IN UN’ATTIVITÀ PERSONALE E NON COMMERCIALE O RICEVUTI DA UN FORNITORE DI VIDEO AUTORIZZATO A FORNIRE TALE VIDEO. NESSUNA LICENZA VIENE CONCESSA O SARÀ IMPLICITA PER QUALSIASI ALTRO UTILIZZO. PER ULTERIORI INFORMAZIONI RIVOLGERSI A MPEG LA, L.L.C. E VISITARE IL SITO WEB </w:t>
      </w:r>
      <w:hyperlink r:id="rId47" w:history="1">
        <w:r>
          <w:rPr>
            <w:rStyle w:val="Hyperlink"/>
          </w:rPr>
          <w:t>www.mpegla.com</w:t>
        </w:r>
      </w:hyperlink>
      <w:r>
        <w:t xml:space="preserve">. </w:t>
      </w:r>
    </w:p>
    <w:p w14:paraId="318087C5" w14:textId="65D5ED1F" w:rsidR="00D67A4B" w:rsidRPr="00690C65" w:rsidRDefault="00A27D70" w:rsidP="000F30AA">
      <w:pPr>
        <w:pStyle w:val="ProductList-Body"/>
      </w:pPr>
      <w:r>
        <w:t>Per maggiore chiarezza, la presente comunicazione non limita né vieta l’utilizzo del software per i normali utilizzi commerciali che siano propri dell’attività commerciale svolta e non includano (i) la ridistribuzione del software a terzi o (ii) la creazione di contenuti conformi agli STANDARD VIDEO per la distribuzione a terzi.</w:t>
      </w:r>
    </w:p>
    <w:p w14:paraId="1E80E46C" w14:textId="77777777" w:rsidR="001026B1" w:rsidRPr="00690C65" w:rsidRDefault="003503A1" w:rsidP="001026B1">
      <w:pPr>
        <w:pStyle w:val="ProductList-Body"/>
        <w:shd w:val="clear" w:color="auto" w:fill="A6A6A6" w:themeFill="background1" w:themeFillShade="A6"/>
        <w:spacing w:before="120" w:after="12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8"/>
          <w:footerReference w:type="first" r:id="rId49"/>
          <w:pgSz w:w="12240" w:h="15840"/>
          <w:pgMar w:top="1440" w:right="720" w:bottom="1440" w:left="720" w:header="720" w:footer="720" w:gutter="0"/>
          <w:cols w:space="720"/>
          <w:titlePg/>
          <w:docGrid w:linePitch="360"/>
        </w:sectPr>
      </w:pPr>
    </w:p>
    <w:p w14:paraId="4BDFFD67" w14:textId="77777777" w:rsidR="0045535A" w:rsidRDefault="0045535A" w:rsidP="0045535A">
      <w:pPr>
        <w:pStyle w:val="ProductList-SectionHeading"/>
        <w:outlineLvl w:val="0"/>
      </w:pPr>
      <w:bookmarkStart w:id="120" w:name="Attachment2"/>
      <w:bookmarkStart w:id="121" w:name="_Toc431797738"/>
      <w:bookmarkStart w:id="122" w:name="_Toc431459553"/>
      <w:bookmarkStart w:id="123" w:name="_Toc436120461"/>
      <w:r>
        <w:t>Allegato 2 - Suite di Licenze “Subscription”</w:t>
      </w:r>
      <w:bookmarkEnd w:id="120"/>
      <w:bookmarkEnd w:id="121"/>
      <w:bookmarkEnd w:id="122"/>
      <w:bookmarkEnd w:id="123"/>
    </w:p>
    <w:p w14:paraId="6B09431D" w14:textId="77777777" w:rsidR="0045535A" w:rsidRDefault="0045535A" w:rsidP="0045535A">
      <w:pPr>
        <w:pStyle w:val="ProductList-Body"/>
        <w:spacing w:after="120"/>
        <w:jc w:val="both"/>
      </w:pPr>
      <w:r>
        <w:t xml:space="preserve">I Servizi Online potranno essere disponibili per l’acquisto come Suite di Servizi Online. Qualora nella seguente tabella una cella sia colorata di </w:t>
      </w:r>
      <w:r>
        <w:rPr>
          <w:color w:val="000000" w:themeColor="text1"/>
          <w:shd w:val="clear" w:color="auto" w:fill="4668C5"/>
        </w:rPr>
        <w:t>blu</w:t>
      </w:r>
      <w:r>
        <w:rPr>
          <w:color w:val="000000" w:themeColor="text1"/>
        </w:rPr>
        <w:t xml:space="preserve"> nella riga di uno dei Servizi Online, la</w:t>
      </w:r>
      <w:r>
        <w:t xml:space="preserve"> SL della Suite relativa alla colonna in cui si trova la cella soddisfa i requisiti SL per i Servizi Online della cella. </w:t>
      </w:r>
    </w:p>
    <w:tbl>
      <w:tblPr>
        <w:tblW w:w="10656" w:type="dxa"/>
        <w:tblInd w:w="115" w:type="dxa"/>
        <w:tblLayout w:type="fixed"/>
        <w:tblLook w:val="04A0" w:firstRow="1" w:lastRow="0" w:firstColumn="1" w:lastColumn="0" w:noHBand="0" w:noVBand="1"/>
      </w:tblPr>
      <w:tblGrid>
        <w:gridCol w:w="2423"/>
        <w:gridCol w:w="270"/>
        <w:gridCol w:w="270"/>
        <w:gridCol w:w="270"/>
        <w:gridCol w:w="270"/>
        <w:gridCol w:w="261"/>
        <w:gridCol w:w="279"/>
        <w:gridCol w:w="270"/>
        <w:gridCol w:w="270"/>
        <w:gridCol w:w="259"/>
        <w:gridCol w:w="236"/>
        <w:gridCol w:w="765"/>
        <w:gridCol w:w="819"/>
        <w:gridCol w:w="765"/>
        <w:gridCol w:w="774"/>
        <w:gridCol w:w="765"/>
        <w:gridCol w:w="747"/>
        <w:gridCol w:w="513"/>
        <w:gridCol w:w="430"/>
      </w:tblGrid>
      <w:tr w:rsidR="0045535A" w14:paraId="21675A1E" w14:textId="77777777" w:rsidTr="00264700">
        <w:trPr>
          <w:trHeight w:val="501"/>
        </w:trPr>
        <w:tc>
          <w:tcPr>
            <w:tcW w:w="2423" w:type="dxa"/>
            <w:vMerge w:val="restart"/>
            <w:tcBorders>
              <w:top w:val="nil"/>
              <w:left w:val="nil"/>
              <w:bottom w:val="dashSmallGap" w:sz="4" w:space="0" w:color="808080" w:themeColor="background1" w:themeShade="80"/>
              <w:right w:val="nil"/>
            </w:tcBorders>
            <w:vAlign w:val="bottom"/>
            <w:hideMark/>
          </w:tcPr>
          <w:p w14:paraId="5D60A28C" w14:textId="77777777" w:rsidR="0045535A" w:rsidRDefault="0045535A" w:rsidP="00264700">
            <w:pPr>
              <w:pStyle w:val="ProductList-Body"/>
              <w:tabs>
                <w:tab w:val="clear" w:pos="158"/>
                <w:tab w:val="left" w:pos="720"/>
              </w:tabs>
              <w:spacing w:line="256" w:lineRule="auto"/>
              <w:ind w:left="-108"/>
              <w:rPr>
                <w:sz w:val="22"/>
              </w:rPr>
            </w:pPr>
            <w:r>
              <w:rPr>
                <w:sz w:val="22"/>
              </w:rPr>
              <w:t>Servizio Online</w:t>
            </w:r>
          </w:p>
        </w:tc>
        <w:tc>
          <w:tcPr>
            <w:tcW w:w="1341" w:type="dxa"/>
            <w:gridSpan w:val="5"/>
            <w:tcBorders>
              <w:top w:val="single" w:sz="12" w:space="0" w:color="FFFFFF" w:themeColor="background1"/>
              <w:left w:val="nil"/>
              <w:bottom w:val="nil"/>
              <w:right w:val="single" w:sz="12" w:space="0" w:color="FFFFFF" w:themeColor="background1"/>
            </w:tcBorders>
            <w:shd w:val="clear" w:color="auto" w:fill="0072C6"/>
            <w:hideMark/>
          </w:tcPr>
          <w:p w14:paraId="5F48CE2B" w14:textId="77777777" w:rsidR="0045535A" w:rsidRDefault="0045535A" w:rsidP="0026470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71A2463" w14:textId="77777777" w:rsidR="0045535A" w:rsidRDefault="0045535A" w:rsidP="0026470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p w14:paraId="10F29880" w14:textId="77777777" w:rsidR="0045535A" w:rsidRDefault="0045535A" w:rsidP="0026470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c>
          <w:tcPr>
            <w:tcW w:w="1314" w:type="dxa"/>
            <w:gridSpan w:val="5"/>
            <w:tcBorders>
              <w:top w:val="single" w:sz="12" w:space="0" w:color="FFFFFF" w:themeColor="background1"/>
              <w:left w:val="nil"/>
              <w:bottom w:val="nil"/>
              <w:right w:val="single" w:sz="12" w:space="0" w:color="FFFFFF" w:themeColor="background1"/>
            </w:tcBorders>
            <w:shd w:val="clear" w:color="auto" w:fill="0072C6"/>
            <w:hideMark/>
          </w:tcPr>
          <w:p w14:paraId="45D11242" w14:textId="77777777" w:rsidR="0045535A" w:rsidRDefault="0045535A" w:rsidP="0026470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0B64AD1" w14:textId="77777777" w:rsidR="0045535A" w:rsidRDefault="0045535A" w:rsidP="0026470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Governo</w:t>
            </w:r>
          </w:p>
          <w:p w14:paraId="6C60E96C" w14:textId="77777777" w:rsidR="0045535A" w:rsidRDefault="0045535A" w:rsidP="0026470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c>
          <w:tcPr>
            <w:tcW w:w="765" w:type="dxa"/>
            <w:tcBorders>
              <w:top w:val="single" w:sz="12" w:space="0" w:color="FFFFFF" w:themeColor="background1"/>
              <w:left w:val="nil"/>
              <w:bottom w:val="nil"/>
              <w:right w:val="single" w:sz="12" w:space="0" w:color="FFFFFF" w:themeColor="background1"/>
            </w:tcBorders>
            <w:shd w:val="clear" w:color="auto" w:fill="0072C6"/>
            <w:hideMark/>
          </w:tcPr>
          <w:p w14:paraId="5CE7C899" w14:textId="77777777" w:rsidR="0045535A" w:rsidRDefault="0045535A" w:rsidP="0026470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3077E68" w14:textId="77777777" w:rsidR="0045535A" w:rsidRDefault="0045535A" w:rsidP="0026470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1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893A0B" w14:textId="77777777" w:rsidR="0045535A" w:rsidRDefault="0045535A" w:rsidP="0026470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8847ECD" w14:textId="77777777" w:rsidR="0045535A" w:rsidRDefault="0045535A" w:rsidP="0026470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76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6E017143" w14:textId="77777777" w:rsidR="0045535A" w:rsidRDefault="0045535A" w:rsidP="0026470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862FBAB" w14:textId="77777777" w:rsidR="0045535A" w:rsidRDefault="0045535A" w:rsidP="0026470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185DB15B" w14:textId="77777777" w:rsidR="0045535A" w:rsidRDefault="0045535A" w:rsidP="0026470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5D69A88E" w14:textId="77777777" w:rsidR="0045535A" w:rsidRDefault="0045535A" w:rsidP="0026470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97427C7" w14:textId="77777777" w:rsidR="0045535A" w:rsidRDefault="0045535A" w:rsidP="0026470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765" w:type="dxa"/>
            <w:tcBorders>
              <w:top w:val="single" w:sz="12" w:space="0" w:color="FFFFFF" w:themeColor="background1"/>
              <w:left w:val="single" w:sz="12" w:space="0" w:color="FFFFFF" w:themeColor="background1"/>
              <w:bottom w:val="nil"/>
              <w:right w:val="nil"/>
            </w:tcBorders>
            <w:shd w:val="clear" w:color="auto" w:fill="0072C6"/>
            <w:hideMark/>
          </w:tcPr>
          <w:p w14:paraId="3826CF1E" w14:textId="77777777" w:rsidR="0045535A" w:rsidRDefault="0045535A" w:rsidP="0026470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43E472DD" w14:textId="77777777" w:rsidR="0045535A" w:rsidRDefault="0045535A" w:rsidP="0026470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74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E174E45" w14:textId="77777777" w:rsidR="0045535A" w:rsidRDefault="0045535A" w:rsidP="0026470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Cloud</w:t>
            </w:r>
          </w:p>
          <w:p w14:paraId="4F227991" w14:textId="77777777" w:rsidR="0045535A" w:rsidRDefault="0045535A" w:rsidP="0026470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943" w:type="dxa"/>
            <w:gridSpan w:val="2"/>
            <w:tcBorders>
              <w:top w:val="single" w:sz="12" w:space="0" w:color="FFFFFF" w:themeColor="background1"/>
              <w:left w:val="single" w:sz="12" w:space="0" w:color="FFFFFF" w:themeColor="background1"/>
              <w:bottom w:val="nil"/>
              <w:right w:val="nil"/>
            </w:tcBorders>
            <w:shd w:val="clear" w:color="auto" w:fill="0072C6"/>
            <w:hideMark/>
          </w:tcPr>
          <w:p w14:paraId="789E9AF8" w14:textId="77777777" w:rsidR="0045535A" w:rsidRDefault="0045535A" w:rsidP="0026470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77AC207D" w14:textId="77777777" w:rsidR="0045535A" w:rsidRDefault="0045535A" w:rsidP="0026470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45535A" w14:paraId="71D690E8" w14:textId="77777777" w:rsidTr="00264700">
        <w:trPr>
          <w:trHeight w:val="288"/>
        </w:trPr>
        <w:tc>
          <w:tcPr>
            <w:tcW w:w="2423" w:type="dxa"/>
            <w:vMerge/>
            <w:tcBorders>
              <w:top w:val="nil"/>
              <w:left w:val="nil"/>
              <w:bottom w:val="dashSmallGap" w:sz="4" w:space="0" w:color="808080" w:themeColor="background1" w:themeShade="80"/>
              <w:right w:val="nil"/>
            </w:tcBorders>
            <w:vAlign w:val="center"/>
            <w:hideMark/>
          </w:tcPr>
          <w:p w14:paraId="14F8EA5F" w14:textId="77777777" w:rsidR="0045535A" w:rsidRDefault="0045535A" w:rsidP="00264700">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C43FE34" w14:textId="77777777" w:rsidR="0045535A" w:rsidRDefault="0045535A" w:rsidP="0026470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77BD380" w14:textId="77777777" w:rsidR="0045535A" w:rsidRDefault="0045535A" w:rsidP="0026470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46DC1B2" w14:textId="77777777" w:rsidR="0045535A" w:rsidRDefault="0045535A" w:rsidP="0026470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1ACAE98" w14:textId="77777777" w:rsidR="0045535A" w:rsidRDefault="0045535A" w:rsidP="0026470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B2CA78" w14:textId="77777777" w:rsidR="0045535A" w:rsidRDefault="0045535A" w:rsidP="0026470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0E41DA" w14:textId="77777777" w:rsidR="0045535A" w:rsidRDefault="0045535A" w:rsidP="0026470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400FD05" w14:textId="77777777" w:rsidR="0045535A" w:rsidRDefault="0045535A" w:rsidP="0026470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4F784D4" w14:textId="77777777" w:rsidR="0045535A" w:rsidRDefault="0045535A" w:rsidP="0026470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6AF94F3" w14:textId="77777777" w:rsidR="0045535A" w:rsidRDefault="0045535A" w:rsidP="0026470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8F2299B" w14:textId="77777777" w:rsidR="0045535A" w:rsidRDefault="0045535A" w:rsidP="0026470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6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D331EC2" w14:textId="77777777" w:rsidR="0045535A" w:rsidRDefault="0045535A" w:rsidP="0026470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D2FF7A2" w14:textId="77777777" w:rsidR="0045535A" w:rsidRDefault="0045535A" w:rsidP="0026470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3BBEC5" w14:textId="77777777" w:rsidR="0045535A" w:rsidRDefault="0045535A" w:rsidP="0026470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7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1258E5" w14:textId="77777777" w:rsidR="0045535A" w:rsidRDefault="0045535A" w:rsidP="0026470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5" w:type="dxa"/>
            <w:tcBorders>
              <w:top w:val="nil"/>
              <w:left w:val="single" w:sz="12" w:space="0" w:color="FFFFFF" w:themeColor="background1"/>
              <w:bottom w:val="single" w:sz="12" w:space="0" w:color="FFFFFF" w:themeColor="background1"/>
              <w:right w:val="nil"/>
            </w:tcBorders>
            <w:shd w:val="clear" w:color="auto" w:fill="0072C6"/>
            <w:vAlign w:val="center"/>
          </w:tcPr>
          <w:p w14:paraId="11E90E0E" w14:textId="77777777" w:rsidR="0045535A" w:rsidRDefault="0045535A" w:rsidP="0026470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4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34CCDFCA" w14:textId="77777777" w:rsidR="0045535A" w:rsidRDefault="0045535A" w:rsidP="0026470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13" w:type="dxa"/>
            <w:tcBorders>
              <w:top w:val="nil"/>
              <w:left w:val="single" w:sz="12" w:space="0" w:color="FFFFFF" w:themeColor="background1"/>
              <w:bottom w:val="single" w:sz="12" w:space="0" w:color="FFFFFF" w:themeColor="background1"/>
              <w:right w:val="nil"/>
            </w:tcBorders>
            <w:shd w:val="clear" w:color="auto" w:fill="0072C6"/>
            <w:hideMark/>
          </w:tcPr>
          <w:p w14:paraId="32B224C5" w14:textId="77777777" w:rsidR="0045535A" w:rsidRDefault="0045535A" w:rsidP="0026470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430" w:type="dxa"/>
            <w:tcBorders>
              <w:top w:val="nil"/>
              <w:left w:val="single" w:sz="12" w:space="0" w:color="FFFFFF" w:themeColor="background1"/>
              <w:bottom w:val="single" w:sz="12" w:space="0" w:color="FFFFFF" w:themeColor="background1"/>
              <w:right w:val="nil"/>
            </w:tcBorders>
            <w:shd w:val="clear" w:color="auto" w:fill="0072C6"/>
            <w:hideMark/>
          </w:tcPr>
          <w:p w14:paraId="773971FB" w14:textId="77777777" w:rsidR="0045535A" w:rsidRDefault="0045535A" w:rsidP="0026470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45535A" w14:paraId="480814E7" w14:textId="77777777" w:rsidTr="00264700">
        <w:trPr>
          <w:trHeight w:val="288"/>
        </w:trPr>
        <w:tc>
          <w:tcPr>
            <w:tcW w:w="2423"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4F8215AF" w14:textId="77777777" w:rsidR="0045535A" w:rsidRDefault="0045535A" w:rsidP="0026470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86A8B9"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03AC5A"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7EF28"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EB20A"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2101AC"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4A0DBC"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DAEA7"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220FD7"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67668"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B962AC"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B5A18"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8C1CFD"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4100AE"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40D31"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3B05EA"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EB82E"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CC6BD7"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51FA9C"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r>
      <w:tr w:rsidR="0045535A" w14:paraId="128CECC0" w14:textId="77777777" w:rsidTr="00264700">
        <w:trPr>
          <w:trHeight w:val="288"/>
        </w:trPr>
        <w:tc>
          <w:tcPr>
            <w:tcW w:w="2423" w:type="dxa"/>
            <w:tcBorders>
              <w:top w:val="nil"/>
              <w:left w:val="nil"/>
              <w:bottom w:val="dashSmallGap" w:sz="4" w:space="0" w:color="BFBFBF" w:themeColor="background1" w:themeShade="BF"/>
              <w:right w:val="nil"/>
            </w:tcBorders>
            <w:noWrap/>
            <w:vAlign w:val="center"/>
            <w:hideMark/>
          </w:tcPr>
          <w:p w14:paraId="7916C0C6" w14:textId="77777777" w:rsidR="0045535A" w:rsidRDefault="0045535A" w:rsidP="0026470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Chiosco 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8EE6A7B"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77E8F1"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3053EC"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04DA3"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7F5C4D"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04DA00"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C1EB9"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A36830"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0D021"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D61E5"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17B35"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A0AB79"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DF0750"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87768"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79A79F"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06C9B"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F35B17"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FA4098"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r>
      <w:tr w:rsidR="0045535A" w14:paraId="32B23332" w14:textId="77777777" w:rsidTr="00264700">
        <w:trPr>
          <w:trHeight w:val="288"/>
        </w:trPr>
        <w:tc>
          <w:tcPr>
            <w:tcW w:w="24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6339F2" w14:textId="77777777" w:rsidR="0045535A" w:rsidRDefault="0045535A" w:rsidP="0026470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Piano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B2DB98"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9F3886"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485283"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2195E"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42AAD"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460E87"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A84F85"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FF9289"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A556DB"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1D52A"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5BA2A5"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7B6D7C"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23E3D8"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E8BF58"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015FB3"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10982"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66B88"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A84028"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r>
      <w:tr w:rsidR="0045535A" w14:paraId="5EB6B439" w14:textId="77777777" w:rsidTr="00264700">
        <w:trPr>
          <w:trHeight w:val="288"/>
        </w:trPr>
        <w:tc>
          <w:tcPr>
            <w:tcW w:w="24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62D7E2" w14:textId="77777777" w:rsidR="0045535A" w:rsidRDefault="0045535A" w:rsidP="0026470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Piano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00E752"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B71620"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D87B3B"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FC4359"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B0A105"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E280A"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F2DEB3"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56556A"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179BED"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C59376"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6F0D4"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41E27C"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9A975A"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D052E"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AC7300"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C4B72B"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B3C33D"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55D41A"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r>
      <w:tr w:rsidR="0045535A" w14:paraId="691971BA" w14:textId="77777777" w:rsidTr="00264700">
        <w:trPr>
          <w:trHeight w:val="288"/>
        </w:trPr>
        <w:tc>
          <w:tcPr>
            <w:tcW w:w="24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2CD330" w14:textId="77777777" w:rsidR="0045535A" w:rsidRDefault="0045535A" w:rsidP="0026470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AEA22B"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901B45"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30321"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BD365"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F98B54"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2F3D9"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1BFF8"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E7BE9"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048C4A"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86A2EA"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4AF0B"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5C1023"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E3F213"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CA70D5"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57827A"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58020"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81247D"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61B996"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r>
      <w:tr w:rsidR="0045535A" w14:paraId="3720D584" w14:textId="77777777" w:rsidTr="00264700">
        <w:trPr>
          <w:trHeight w:val="288"/>
        </w:trPr>
        <w:tc>
          <w:tcPr>
            <w:tcW w:w="24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2CDC4B" w14:textId="77777777" w:rsidR="0045535A" w:rsidRDefault="0045535A" w:rsidP="0026470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Chiosco SharePoint</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40BD60E"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FA263"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A59EDC"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C312B"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710E4"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9FE59A"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81891"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13416D"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C1C8C4"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FDCB3"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27C2C"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25FDA"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40D0E"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5AA47"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379D"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C695D"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92DAD7"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E263F0"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r>
      <w:tr w:rsidR="0045535A" w14:paraId="766A8B98" w14:textId="77777777" w:rsidTr="00264700">
        <w:trPr>
          <w:trHeight w:val="288"/>
        </w:trPr>
        <w:tc>
          <w:tcPr>
            <w:tcW w:w="24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ABEF04" w14:textId="77777777" w:rsidR="0045535A" w:rsidRDefault="0045535A" w:rsidP="0026470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Piano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FD198F"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CA6A20"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56430A"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6A263"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07BF1"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FAD6F"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6D4FD9"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9CE71C"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5B0E9C"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C7707"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7F00DD"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0F666"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99845"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237A97"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22BF6E"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6D13A"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65780F"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BBB710"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r>
      <w:tr w:rsidR="0045535A" w14:paraId="24BA8160" w14:textId="77777777" w:rsidTr="00264700">
        <w:trPr>
          <w:trHeight w:val="288"/>
        </w:trPr>
        <w:tc>
          <w:tcPr>
            <w:tcW w:w="24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7A3B8E" w14:textId="77777777" w:rsidR="0045535A" w:rsidRDefault="0045535A" w:rsidP="0026470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Piano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4BB8BD"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FAF1C5"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19D480"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FA2CB5"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91FF7D"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308E6"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7912A9"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CD8C39"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8954B3"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8349BD"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0DB76"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E004D2"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25ED04"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28E8B"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23270A"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D7B7A"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96F726"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944225"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r>
      <w:tr w:rsidR="0045535A" w14:paraId="041B2A9D" w14:textId="77777777" w:rsidTr="00264700">
        <w:trPr>
          <w:trHeight w:val="288"/>
        </w:trPr>
        <w:tc>
          <w:tcPr>
            <w:tcW w:w="24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020423" w14:textId="77777777" w:rsidR="0045535A" w:rsidRPr="00647BBD" w:rsidRDefault="0045535A" w:rsidP="00264700">
            <w:pPr>
              <w:pStyle w:val="ProductList-Body"/>
              <w:tabs>
                <w:tab w:val="clear" w:pos="158"/>
                <w:tab w:val="left" w:pos="720"/>
              </w:tabs>
              <w:spacing w:line="256" w:lineRule="auto"/>
              <w:ind w:left="-108"/>
              <w:rPr>
                <w:rFonts w:asciiTheme="majorHAnsi" w:hAnsiTheme="majorHAnsi"/>
                <w:sz w:val="16"/>
                <w:szCs w:val="16"/>
              </w:rPr>
            </w:pPr>
            <w:r w:rsidRPr="00647BBD">
              <w:rPr>
                <w:rFonts w:asciiTheme="majorHAnsi" w:hAnsiTheme="majorHAnsi"/>
                <w:sz w:val="16"/>
                <w:szCs w:val="16"/>
              </w:rPr>
              <w:t>Skype for Business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657866"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8B80C"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4979C7"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1A3D5"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6E25E"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A70EA2"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94F92"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E4B1C"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B45E6C"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71945"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B14335"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6C2B9D"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D1D3F7"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BD91D6"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906FD2"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1EA428"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8C5657"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D93036"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r>
      <w:tr w:rsidR="0045535A" w14:paraId="4C36FA94" w14:textId="77777777" w:rsidTr="00264700">
        <w:trPr>
          <w:trHeight w:val="288"/>
        </w:trPr>
        <w:tc>
          <w:tcPr>
            <w:tcW w:w="24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3E75D9" w14:textId="77777777" w:rsidR="0045535A" w:rsidRPr="00647BBD" w:rsidRDefault="0045535A" w:rsidP="00264700">
            <w:pPr>
              <w:pStyle w:val="ProductList-Body"/>
              <w:tabs>
                <w:tab w:val="clear" w:pos="158"/>
                <w:tab w:val="left" w:pos="720"/>
              </w:tabs>
              <w:spacing w:line="256" w:lineRule="auto"/>
              <w:ind w:left="-108"/>
              <w:rPr>
                <w:rFonts w:asciiTheme="majorHAnsi" w:hAnsiTheme="majorHAnsi"/>
                <w:sz w:val="16"/>
                <w:szCs w:val="16"/>
              </w:rPr>
            </w:pPr>
            <w:r w:rsidRPr="00647BBD">
              <w:rPr>
                <w:rFonts w:asciiTheme="majorHAnsi" w:hAnsiTheme="majorHAnsi"/>
                <w:sz w:val="16"/>
                <w:szCs w:val="16"/>
              </w:rPr>
              <w:t>Skype for Business Online Piano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3BC1C3"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552C9"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5AB55"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4AAC33"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D15F0"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FF8A3A"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6BE71"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A4DA0E"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E1F3B"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0F399"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E1443"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C4CD2"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5BDF24"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C5387"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D27A7"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701B1"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28BCD7"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E16044"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r>
      <w:tr w:rsidR="0045535A" w14:paraId="3B57D904" w14:textId="77777777" w:rsidTr="00264700">
        <w:trPr>
          <w:trHeight w:val="288"/>
        </w:trPr>
        <w:tc>
          <w:tcPr>
            <w:tcW w:w="24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37CC7D" w14:textId="77777777" w:rsidR="0045535A" w:rsidRPr="00647BBD" w:rsidRDefault="0045535A" w:rsidP="00264700">
            <w:pPr>
              <w:pStyle w:val="ProductList-Body"/>
              <w:tabs>
                <w:tab w:val="clear" w:pos="158"/>
                <w:tab w:val="left" w:pos="720"/>
              </w:tabs>
              <w:spacing w:line="256" w:lineRule="auto"/>
              <w:ind w:left="-108"/>
              <w:rPr>
                <w:rFonts w:asciiTheme="majorHAnsi" w:hAnsiTheme="majorHAnsi"/>
                <w:sz w:val="16"/>
                <w:szCs w:val="16"/>
              </w:rPr>
            </w:pPr>
            <w:r w:rsidRPr="00647BBD">
              <w:rPr>
                <w:rFonts w:asciiTheme="majorHAnsi" w:hAnsiTheme="majorHAnsi"/>
                <w:sz w:val="16"/>
                <w:szCs w:val="16"/>
              </w:rPr>
              <w:t>Skype for Business Online Piano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ACD79D"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D873C8"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DEA004"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AD838E"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9CD114"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DB4B8"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DAE97C"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3C1070"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4F8315"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64BA22"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458DC8"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D0CEC"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C5765A"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5A3282"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0A0EE"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3AC664"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D9D4F4"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CB5A66"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r>
      <w:tr w:rsidR="0045535A" w14:paraId="5FEBCB0A" w14:textId="77777777" w:rsidTr="0045535A">
        <w:trPr>
          <w:trHeight w:val="288"/>
        </w:trPr>
        <w:tc>
          <w:tcPr>
            <w:tcW w:w="242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2D3FC0" w14:textId="77777777" w:rsidR="0045535A" w:rsidRPr="00647BBD" w:rsidRDefault="0045535A" w:rsidP="00264700">
            <w:pPr>
              <w:pStyle w:val="ProductList-Body"/>
              <w:tabs>
                <w:tab w:val="clear" w:pos="158"/>
                <w:tab w:val="left" w:pos="720"/>
              </w:tabs>
              <w:spacing w:line="256" w:lineRule="auto"/>
              <w:ind w:left="-108"/>
              <w:rPr>
                <w:rFonts w:asciiTheme="majorHAnsi" w:hAnsiTheme="majorHAnsi"/>
                <w:sz w:val="16"/>
                <w:szCs w:val="16"/>
              </w:rPr>
            </w:pPr>
            <w:r w:rsidRPr="00647BBD">
              <w:rPr>
                <w:rFonts w:asciiTheme="majorHAnsi" w:hAnsiTheme="majorHAnsi"/>
                <w:sz w:val="16"/>
                <w:szCs w:val="16"/>
              </w:rPr>
              <w:t>Skype for Business Online Cloud PBX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F385A9"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5B873B"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F85F3"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A298DD"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CF2B1A"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B575F7"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7B3F53"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92EA4"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BF1B1A"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F7FE6"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A7105"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EBE2E"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C2E418"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B55072"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DC1C8D"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401FB8"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0DAF29"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057F27"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r>
      <w:tr w:rsidR="0045535A" w14:paraId="49C7A608" w14:textId="77777777" w:rsidTr="00264700">
        <w:trPr>
          <w:trHeight w:val="288"/>
        </w:trPr>
        <w:tc>
          <w:tcPr>
            <w:tcW w:w="24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D93099" w14:textId="77777777" w:rsidR="0045535A" w:rsidRPr="00647BBD" w:rsidRDefault="0045535A" w:rsidP="00264700">
            <w:pPr>
              <w:pStyle w:val="ProductList-Body"/>
              <w:tabs>
                <w:tab w:val="clear" w:pos="158"/>
                <w:tab w:val="left" w:pos="720"/>
              </w:tabs>
              <w:spacing w:line="256" w:lineRule="auto"/>
              <w:ind w:left="-108"/>
              <w:rPr>
                <w:rFonts w:asciiTheme="majorHAnsi" w:hAnsiTheme="majorHAnsi"/>
                <w:sz w:val="16"/>
                <w:szCs w:val="16"/>
              </w:rPr>
            </w:pPr>
            <w:r w:rsidRPr="00647BBD">
              <w:rPr>
                <w:rFonts w:asciiTheme="majorHAnsi" w:hAnsiTheme="majorHAnsi"/>
                <w:sz w:val="16"/>
                <w:szCs w:val="16"/>
              </w:rPr>
              <w:t>Yammer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E2A41FC"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3249AB"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411F55"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5BBD2D"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750AC9"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BBE00"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4DEF0"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98E55"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610FF"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6D05F"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5475CC"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37F02C"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059264"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CDC7F8"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7D2D11"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2036B2F4"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7C02F2"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89E29E"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r>
      <w:tr w:rsidR="0045535A" w14:paraId="2F9CC538" w14:textId="77777777" w:rsidTr="00264700">
        <w:trPr>
          <w:trHeight w:val="288"/>
        </w:trPr>
        <w:tc>
          <w:tcPr>
            <w:tcW w:w="24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396A8F" w14:textId="77777777" w:rsidR="0045535A" w:rsidRPr="00647BBD" w:rsidRDefault="0045535A" w:rsidP="00264700">
            <w:pPr>
              <w:pStyle w:val="ProductList-Body"/>
              <w:tabs>
                <w:tab w:val="clear" w:pos="158"/>
                <w:tab w:val="left" w:pos="720"/>
              </w:tabs>
              <w:spacing w:line="256" w:lineRule="auto"/>
              <w:ind w:left="-108"/>
              <w:rPr>
                <w:rFonts w:asciiTheme="majorHAnsi" w:hAnsiTheme="majorHAnsi"/>
                <w:sz w:val="16"/>
                <w:szCs w:val="16"/>
              </w:rPr>
            </w:pPr>
            <w:r w:rsidRPr="00647BBD">
              <w:rPr>
                <w:rFonts w:asciiTheme="majorHAnsi" w:hAnsiTheme="majorHAnsi"/>
                <w:sz w:val="16"/>
                <w:szCs w:val="16"/>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4B9A7C6"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6616C5"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84541D"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9BC07D"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346117"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7D7591"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13F6B8"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ECCFC8"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EBE474"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A803D8"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A836CE"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4B65A9"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87E2A7"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0F0DD7"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92BD89"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7DEEBD"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3C8474"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B22E08"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r>
      <w:tr w:rsidR="0045535A" w14:paraId="4227A7E4" w14:textId="77777777" w:rsidTr="00264700">
        <w:trPr>
          <w:trHeight w:val="288"/>
        </w:trPr>
        <w:tc>
          <w:tcPr>
            <w:tcW w:w="24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46C6CB" w14:textId="77777777" w:rsidR="0045535A" w:rsidRPr="00647BBD" w:rsidRDefault="0045535A" w:rsidP="00264700">
            <w:pPr>
              <w:pStyle w:val="ProductList-Body"/>
              <w:tabs>
                <w:tab w:val="clear" w:pos="158"/>
                <w:tab w:val="left" w:pos="720"/>
              </w:tabs>
              <w:spacing w:line="256" w:lineRule="auto"/>
              <w:ind w:left="-108"/>
              <w:rPr>
                <w:rFonts w:asciiTheme="majorHAnsi" w:hAnsiTheme="majorHAnsi"/>
                <w:sz w:val="16"/>
                <w:szCs w:val="16"/>
              </w:rPr>
            </w:pPr>
            <w:r w:rsidRPr="00647BBD">
              <w:rPr>
                <w:rFonts w:asciiTheme="majorHAnsi" w:hAnsiTheme="majorHAnsi"/>
                <w:sz w:val="16"/>
                <w:szCs w:val="16"/>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451E3B"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A59806"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C5E8D0"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123BE"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501FE"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A6289"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305F3"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80F80"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175B45"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541A1"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395FA"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D8585"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97EFCB"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72C98"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D681A2"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80974"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CF8CAB"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545AAE"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r>
      <w:tr w:rsidR="0045535A" w14:paraId="1EF48820" w14:textId="77777777" w:rsidTr="0045535A">
        <w:trPr>
          <w:trHeight w:val="288"/>
        </w:trPr>
        <w:tc>
          <w:tcPr>
            <w:tcW w:w="24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60B823" w14:textId="77777777" w:rsidR="0045535A" w:rsidRPr="00647BBD" w:rsidRDefault="0045535A" w:rsidP="00264700">
            <w:pPr>
              <w:pStyle w:val="ProductList-Body"/>
              <w:tabs>
                <w:tab w:val="clear" w:pos="158"/>
                <w:tab w:val="left" w:pos="720"/>
              </w:tabs>
              <w:spacing w:line="256" w:lineRule="auto"/>
              <w:ind w:left="-108"/>
              <w:rPr>
                <w:rFonts w:asciiTheme="majorHAnsi" w:hAnsiTheme="majorHAnsi"/>
                <w:sz w:val="16"/>
                <w:szCs w:val="16"/>
              </w:rPr>
            </w:pPr>
            <w:r w:rsidRPr="00647BBD">
              <w:rPr>
                <w:rFonts w:asciiTheme="majorHAnsi" w:hAnsiTheme="majorHAnsi"/>
                <w:sz w:val="16"/>
                <w:szCs w:val="16"/>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84D62E"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976C8"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EEA8DA"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D096FF"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3DB2BF"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FEF179"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828F9E"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CC6002"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8C3518"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DDCA0A"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9C9FD3"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C325B"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147239"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6ED225"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809C52"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F9EF8C"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67AE12"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8DA4B5"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r>
      <w:tr w:rsidR="0045535A" w14:paraId="3A4B42BE" w14:textId="77777777" w:rsidTr="00264700">
        <w:trPr>
          <w:trHeight w:val="288"/>
        </w:trPr>
        <w:tc>
          <w:tcPr>
            <w:tcW w:w="242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16FB55" w14:textId="77777777" w:rsidR="0045535A" w:rsidRPr="00647BBD" w:rsidRDefault="0045535A" w:rsidP="00264700">
            <w:pPr>
              <w:pStyle w:val="ProductList-Body"/>
              <w:tabs>
                <w:tab w:val="clear" w:pos="158"/>
                <w:tab w:val="left" w:pos="720"/>
              </w:tabs>
              <w:spacing w:line="256" w:lineRule="auto"/>
              <w:ind w:left="-108"/>
              <w:rPr>
                <w:rFonts w:asciiTheme="majorHAnsi" w:hAnsiTheme="majorHAnsi"/>
                <w:sz w:val="16"/>
                <w:szCs w:val="16"/>
              </w:rPr>
            </w:pPr>
            <w:r w:rsidRPr="00647BBD">
              <w:rPr>
                <w:rFonts w:asciiTheme="majorHAnsi" w:hAnsiTheme="majorHAnsi"/>
                <w:sz w:val="16"/>
                <w:szCs w:val="16"/>
              </w:rPr>
              <w:t>Office 365 Customer Lockbox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B4BF33"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17E0C4"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6A5DB"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5968D"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CD90D0"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39637E"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AA89D9"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77490F"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3AAEC6"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4FB21A"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076EC"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F0FA7"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58644A"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C56ED"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FBF75"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09AA3"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091C5C"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91B14A"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r>
      <w:tr w:rsidR="0045535A" w14:paraId="3E99844B" w14:textId="77777777" w:rsidTr="00264700">
        <w:trPr>
          <w:trHeight w:val="288"/>
        </w:trPr>
        <w:tc>
          <w:tcPr>
            <w:tcW w:w="242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4C4B36" w14:textId="77777777" w:rsidR="0045535A" w:rsidRPr="00647BBD" w:rsidRDefault="0045535A" w:rsidP="00264700">
            <w:pPr>
              <w:pStyle w:val="ProductList-Body"/>
              <w:tabs>
                <w:tab w:val="clear" w:pos="158"/>
                <w:tab w:val="left" w:pos="720"/>
              </w:tabs>
              <w:spacing w:line="256" w:lineRule="auto"/>
              <w:ind w:left="-108"/>
              <w:rPr>
                <w:rFonts w:asciiTheme="majorHAnsi" w:hAnsiTheme="majorHAnsi"/>
                <w:sz w:val="16"/>
                <w:szCs w:val="16"/>
              </w:rPr>
            </w:pPr>
            <w:r w:rsidRPr="00647BBD">
              <w:rPr>
                <w:rFonts w:asciiTheme="majorHAnsi" w:hAnsiTheme="majorHAnsi"/>
                <w:sz w:val="16"/>
                <w:szCs w:val="16"/>
              </w:rPr>
              <w:t>Office 365 Delve 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EE4ECE"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1F5CD"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4F7F75"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97801"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DDA9A9"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2966D"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1D23A"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BAD402"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6441DE"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FC621"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0A9B8"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9BC77E"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4109D5"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232125"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BB7071"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57D63"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380CBD"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4D9D54"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r>
      <w:tr w:rsidR="0045535A" w14:paraId="4D2A6E51" w14:textId="77777777" w:rsidTr="00264700">
        <w:trPr>
          <w:trHeight w:val="288"/>
        </w:trPr>
        <w:tc>
          <w:tcPr>
            <w:tcW w:w="242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7516DA" w14:textId="3E73C563" w:rsidR="0045535A" w:rsidRPr="00647BBD" w:rsidRDefault="00BA2D59" w:rsidP="00264700">
            <w:pPr>
              <w:pStyle w:val="ProductList-Body"/>
              <w:tabs>
                <w:tab w:val="clear" w:pos="158"/>
                <w:tab w:val="left" w:pos="720"/>
              </w:tabs>
              <w:spacing w:line="256" w:lineRule="auto"/>
              <w:ind w:left="-108"/>
              <w:rPr>
                <w:rFonts w:asciiTheme="majorHAnsi" w:hAnsiTheme="majorHAnsi"/>
                <w:sz w:val="16"/>
                <w:szCs w:val="16"/>
              </w:rPr>
            </w:pPr>
            <w:r w:rsidRPr="00BA2D59">
              <w:rPr>
                <w:rFonts w:asciiTheme="majorHAnsi" w:hAnsiTheme="majorHAnsi"/>
                <w:sz w:val="16"/>
                <w:szCs w:val="16"/>
              </w:rPr>
              <w:t>Office 365 Advanced eDiscovery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FA685D"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826FFC"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0ED2DE"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C5617"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3FA4D5"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353E7"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67433"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34939C"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0F7B4C"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9F238"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E2AF5"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52BFF5"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B1ABC"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D542C"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72E677"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02BD6"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9E8AF5"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45A728"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r>
      <w:tr w:rsidR="0045535A" w14:paraId="1F40A545" w14:textId="77777777" w:rsidTr="00264700">
        <w:trPr>
          <w:trHeight w:val="288"/>
        </w:trPr>
        <w:tc>
          <w:tcPr>
            <w:tcW w:w="242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D6E986" w14:textId="77777777" w:rsidR="0045535A" w:rsidRPr="00647BBD" w:rsidRDefault="0045535A" w:rsidP="00264700">
            <w:pPr>
              <w:pStyle w:val="ProductList-Body"/>
              <w:tabs>
                <w:tab w:val="clear" w:pos="158"/>
                <w:tab w:val="left" w:pos="720"/>
              </w:tabs>
              <w:spacing w:line="256" w:lineRule="auto"/>
              <w:ind w:left="-108"/>
              <w:rPr>
                <w:rFonts w:asciiTheme="majorHAnsi" w:hAnsiTheme="majorHAnsi"/>
                <w:sz w:val="16"/>
                <w:szCs w:val="16"/>
              </w:rPr>
            </w:pPr>
            <w:r w:rsidRPr="00647BBD">
              <w:rPr>
                <w:rFonts w:asciiTheme="majorHAnsi" w:hAnsiTheme="majorHAnsi"/>
                <w:sz w:val="16"/>
                <w:szCs w:val="16"/>
              </w:rPr>
              <w:t>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C99A30"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CFB7B"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86191"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3E73E"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4B2133"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555C0"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F797BE"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52A92"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BECEA6"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0A8535"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51700"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01F30"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93328"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C3A48"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B4B134"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ED196"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BB3C15"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FCF49A"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r>
      <w:tr w:rsidR="0045535A" w14:paraId="76024C70" w14:textId="77777777" w:rsidTr="0045535A">
        <w:trPr>
          <w:trHeight w:val="288"/>
        </w:trPr>
        <w:tc>
          <w:tcPr>
            <w:tcW w:w="242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10FC12" w14:textId="77777777" w:rsidR="0045535A" w:rsidRPr="00647BBD" w:rsidRDefault="0045535A" w:rsidP="00264700">
            <w:pPr>
              <w:pStyle w:val="ProductList-Body"/>
              <w:tabs>
                <w:tab w:val="clear" w:pos="158"/>
                <w:tab w:val="left" w:pos="720"/>
              </w:tabs>
              <w:spacing w:line="256" w:lineRule="auto"/>
              <w:ind w:left="-108"/>
              <w:rPr>
                <w:rFonts w:asciiTheme="majorHAnsi" w:hAnsiTheme="majorHAnsi"/>
                <w:sz w:val="16"/>
                <w:szCs w:val="16"/>
              </w:rPr>
            </w:pPr>
            <w:r w:rsidRPr="00647BBD">
              <w:rPr>
                <w:rFonts w:asciiTheme="majorHAnsi" w:hAnsiTheme="majorHAnsi"/>
                <w:sz w:val="16"/>
                <w:szCs w:val="16"/>
              </w:rPr>
              <w:t>Advanced Threat Protection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A2F443"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81913F"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ADEEBC"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AC7BC2"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14BD09"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4C9E7"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26F45"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3876E"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FF46E1"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ED6E5"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96C8AA"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CE172"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81BB63"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EB13C"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E236B2"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913B7"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565781"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67CBCD"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r>
      <w:tr w:rsidR="0045535A" w14:paraId="61BBC285" w14:textId="77777777" w:rsidTr="00264700">
        <w:trPr>
          <w:trHeight w:val="288"/>
        </w:trPr>
        <w:tc>
          <w:tcPr>
            <w:tcW w:w="24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3B6424" w14:textId="77777777" w:rsidR="0045535A" w:rsidRPr="00647BBD" w:rsidRDefault="0045535A" w:rsidP="00264700">
            <w:pPr>
              <w:pStyle w:val="ProductList-Body"/>
              <w:tabs>
                <w:tab w:val="clear" w:pos="158"/>
                <w:tab w:val="left" w:pos="720"/>
              </w:tabs>
              <w:spacing w:line="256" w:lineRule="auto"/>
              <w:ind w:left="-108"/>
              <w:rPr>
                <w:rFonts w:asciiTheme="majorHAnsi" w:hAnsiTheme="majorHAnsi"/>
                <w:sz w:val="16"/>
                <w:szCs w:val="16"/>
              </w:rPr>
            </w:pPr>
            <w:r w:rsidRPr="00647BBD">
              <w:rPr>
                <w:rFonts w:asciiTheme="majorHAnsi" w:hAnsiTheme="majorHAnsi"/>
                <w:sz w:val="16"/>
                <w:szCs w:val="16"/>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7D91DE"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51D4DA"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5F9BEA"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D4F5B"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A0689"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9A39D"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6A2D1"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0EB3E"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DD6FA9"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115A79"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890A5"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20F17"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E9B6A7"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10195"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766D99"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575076"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69C74"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9CE2F6"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r>
      <w:tr w:rsidR="0045535A" w14:paraId="66715FF8" w14:textId="77777777" w:rsidTr="00264700">
        <w:trPr>
          <w:trHeight w:val="288"/>
        </w:trPr>
        <w:tc>
          <w:tcPr>
            <w:tcW w:w="24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224945" w14:textId="77777777" w:rsidR="0045535A" w:rsidRPr="00647BBD" w:rsidRDefault="0045535A" w:rsidP="00264700">
            <w:pPr>
              <w:pStyle w:val="ProductList-Body"/>
              <w:tabs>
                <w:tab w:val="clear" w:pos="158"/>
                <w:tab w:val="left" w:pos="720"/>
              </w:tabs>
              <w:spacing w:line="256" w:lineRule="auto"/>
              <w:ind w:left="-108"/>
              <w:rPr>
                <w:rFonts w:asciiTheme="majorHAnsi" w:hAnsiTheme="majorHAnsi"/>
                <w:sz w:val="16"/>
                <w:szCs w:val="16"/>
              </w:rPr>
            </w:pPr>
            <w:r w:rsidRPr="00647BBD">
              <w:rPr>
                <w:rFonts w:asciiTheme="majorHAnsi" w:hAnsiTheme="majorHAnsi"/>
                <w:sz w:val="16"/>
                <w:szCs w:val="16"/>
              </w:rPr>
              <w:t>Azure Rights Management</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61DDEA"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B51F7"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46998"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39F2B"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E223D"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47478"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5189B"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8DB345"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34A6B"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A9103"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9E507"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3F537"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C3173F"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FA4AD"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3D640D"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343373"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A66564"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8CAA63"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r>
      <w:tr w:rsidR="0045535A" w14:paraId="1270C515" w14:textId="77777777" w:rsidTr="00264700">
        <w:trPr>
          <w:trHeight w:val="288"/>
        </w:trPr>
        <w:tc>
          <w:tcPr>
            <w:tcW w:w="24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7B9C4A" w14:textId="77777777" w:rsidR="0045535A" w:rsidRPr="00647BBD" w:rsidRDefault="0045535A" w:rsidP="00264700">
            <w:pPr>
              <w:pStyle w:val="ProductList-Body"/>
              <w:tabs>
                <w:tab w:val="clear" w:pos="158"/>
                <w:tab w:val="left" w:pos="720"/>
              </w:tabs>
              <w:spacing w:line="256" w:lineRule="auto"/>
              <w:ind w:left="-108"/>
              <w:rPr>
                <w:rFonts w:asciiTheme="majorHAnsi" w:hAnsiTheme="majorHAnsi"/>
                <w:sz w:val="16"/>
                <w:szCs w:val="16"/>
              </w:rPr>
            </w:pPr>
            <w:r w:rsidRPr="00647BBD">
              <w:rPr>
                <w:rFonts w:asciiTheme="majorHAnsi" w:hAnsiTheme="majorHAnsi"/>
                <w:sz w:val="16"/>
                <w:szCs w:val="16"/>
              </w:rPr>
              <w:t>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278BA3"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24D45D"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F3E035"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ED24B9"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A6B463"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2F202"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B31D5"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E3A2ED"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EE4353"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99B034"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987B0"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7721C"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D169BA"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1B7F8"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8B9629"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0C8067"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A6E3A1"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778D33"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r>
      <w:tr w:rsidR="0045535A" w14:paraId="6973AD17" w14:textId="77777777" w:rsidTr="00264700">
        <w:trPr>
          <w:trHeight w:val="288"/>
        </w:trPr>
        <w:tc>
          <w:tcPr>
            <w:tcW w:w="24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456B4F" w14:textId="77777777" w:rsidR="0045535A" w:rsidRPr="00647BBD" w:rsidRDefault="0045535A" w:rsidP="00264700">
            <w:pPr>
              <w:pStyle w:val="ProductList-Body"/>
              <w:tabs>
                <w:tab w:val="clear" w:pos="158"/>
                <w:tab w:val="left" w:pos="720"/>
              </w:tabs>
              <w:spacing w:line="256" w:lineRule="auto"/>
              <w:ind w:left="-108"/>
              <w:rPr>
                <w:rFonts w:asciiTheme="majorHAnsi" w:hAnsiTheme="majorHAnsi"/>
                <w:sz w:val="16"/>
                <w:szCs w:val="16"/>
              </w:rPr>
            </w:pPr>
            <w:r w:rsidRPr="00647BBD">
              <w:rPr>
                <w:rFonts w:asciiTheme="majorHAnsi" w:hAnsiTheme="majorHAnsi"/>
                <w:sz w:val="16"/>
                <w:szCs w:val="16"/>
              </w:rPr>
              <w:t>Microsoft Dynamics Marketing Sales Collaboration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325D6A"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366954"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736960"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E4D25"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240AF"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7854EA"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E5898"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992EB"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05F0BA"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0E19D"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C4045"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A50D6"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CBFD4F"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171D4"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389959"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FC22C"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A8FFD5"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6B4CF3"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r>
      <w:tr w:rsidR="0045535A" w14:paraId="06933FC1" w14:textId="77777777" w:rsidTr="00264700">
        <w:trPr>
          <w:trHeight w:val="288"/>
        </w:trPr>
        <w:tc>
          <w:tcPr>
            <w:tcW w:w="24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C428A5" w14:textId="77777777" w:rsidR="0045535A" w:rsidRPr="00647BBD" w:rsidRDefault="0045535A" w:rsidP="00264700">
            <w:pPr>
              <w:pStyle w:val="ProductList-Body"/>
              <w:tabs>
                <w:tab w:val="clear" w:pos="158"/>
                <w:tab w:val="left" w:pos="720"/>
              </w:tabs>
              <w:spacing w:line="256" w:lineRule="auto"/>
              <w:ind w:left="-108"/>
              <w:rPr>
                <w:rFonts w:asciiTheme="majorHAnsi" w:hAnsiTheme="majorHAnsi"/>
                <w:sz w:val="16"/>
                <w:szCs w:val="16"/>
              </w:rPr>
            </w:pPr>
            <w:r w:rsidRPr="00647BBD">
              <w:rPr>
                <w:rFonts w:asciiTheme="majorHAnsi" w:hAnsiTheme="majorHAnsi"/>
                <w:sz w:val="16"/>
                <w:szCs w:val="16"/>
              </w:rPr>
              <w:t xml:space="preserve">Microsoft Dynamics Marketing Enterprise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5811E4"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B32A66"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E6B56"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8ABBD"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16845"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A0D83"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352A89"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ADC2B3"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1353AC"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DD70F"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031BD"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110F3"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A42CB1"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36A3B"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1F0A70"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E03C97"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811CD0"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3B14A1"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r>
      <w:tr w:rsidR="0045535A" w14:paraId="4CB0AE06" w14:textId="77777777" w:rsidTr="00264700">
        <w:trPr>
          <w:trHeight w:val="288"/>
        </w:trPr>
        <w:tc>
          <w:tcPr>
            <w:tcW w:w="24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018BBB" w14:textId="77777777" w:rsidR="0045535A" w:rsidRPr="00647BBD" w:rsidRDefault="0045535A" w:rsidP="00264700">
            <w:pPr>
              <w:pStyle w:val="ProductList-Body"/>
              <w:tabs>
                <w:tab w:val="clear" w:pos="158"/>
                <w:tab w:val="left" w:pos="720"/>
              </w:tabs>
              <w:spacing w:line="256" w:lineRule="auto"/>
              <w:ind w:left="-108"/>
              <w:rPr>
                <w:rFonts w:asciiTheme="majorHAnsi" w:hAnsiTheme="majorHAnsi"/>
                <w:sz w:val="16"/>
                <w:szCs w:val="16"/>
              </w:rPr>
            </w:pPr>
            <w:r w:rsidRPr="00647BBD">
              <w:rPr>
                <w:rFonts w:asciiTheme="majorHAnsi" w:hAnsiTheme="majorHAnsi"/>
                <w:sz w:val="16"/>
                <w:szCs w:val="16"/>
              </w:rPr>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5A5CC1"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50719"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DF94A"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14FFF"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06A162"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A0BD7"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4E569"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1D0BA"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E1327B"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A7A63"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622C6"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0D49B"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290D82"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80DD7"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37D43D"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5E78D"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20D954"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3E1B78"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r>
      <w:tr w:rsidR="0045535A" w14:paraId="7186F595" w14:textId="77777777" w:rsidTr="00264700">
        <w:trPr>
          <w:trHeight w:val="288"/>
        </w:trPr>
        <w:tc>
          <w:tcPr>
            <w:tcW w:w="2423" w:type="dxa"/>
            <w:tcBorders>
              <w:top w:val="dashSmallGap" w:sz="4" w:space="0" w:color="BFBFBF" w:themeColor="background1" w:themeShade="BF"/>
              <w:left w:val="nil"/>
              <w:bottom w:val="nil"/>
              <w:right w:val="nil"/>
            </w:tcBorders>
            <w:noWrap/>
            <w:vAlign w:val="center"/>
            <w:hideMark/>
          </w:tcPr>
          <w:p w14:paraId="3110F772" w14:textId="77777777" w:rsidR="0045535A" w:rsidRPr="00647BBD" w:rsidRDefault="0045535A" w:rsidP="00264700">
            <w:pPr>
              <w:pStyle w:val="ProductList-Body"/>
              <w:tabs>
                <w:tab w:val="clear" w:pos="158"/>
                <w:tab w:val="left" w:pos="720"/>
              </w:tabs>
              <w:spacing w:line="256" w:lineRule="auto"/>
              <w:ind w:left="-108"/>
              <w:rPr>
                <w:rFonts w:asciiTheme="majorHAnsi" w:hAnsiTheme="majorHAnsi"/>
                <w:sz w:val="16"/>
                <w:szCs w:val="16"/>
              </w:rPr>
            </w:pPr>
            <w:r w:rsidRPr="00647BBD">
              <w:rPr>
                <w:rFonts w:asciiTheme="majorHAnsi" w:hAnsiTheme="majorHAnsi"/>
                <w:sz w:val="16"/>
                <w:szCs w:val="16"/>
              </w:rPr>
              <w:t>Parature Enterprise</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72F18D07"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7BC43B9"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C7EE58D"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B3927CB"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AB85ADC"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D8261AC"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DE9BC5A"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AEBC3BB"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1C09A4E"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4EC4CBF"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8490DE3"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A6706B"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D338021"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BC741DC"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63686E4"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4E196DE"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D65ABC7"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c>
          <w:tcPr>
            <w:tcW w:w="430" w:type="dxa"/>
            <w:tcBorders>
              <w:top w:val="single" w:sz="12" w:space="0" w:color="FFFFFF" w:themeColor="background1"/>
              <w:left w:val="single" w:sz="12" w:space="0" w:color="FFFFFF" w:themeColor="background1"/>
              <w:bottom w:val="nil"/>
              <w:right w:val="nil"/>
            </w:tcBorders>
            <w:shd w:val="clear" w:color="auto" w:fill="4668C5"/>
            <w:vAlign w:val="center"/>
          </w:tcPr>
          <w:p w14:paraId="107B9EC7" w14:textId="77777777" w:rsidR="0045535A" w:rsidRDefault="0045535A" w:rsidP="00264700">
            <w:pPr>
              <w:pStyle w:val="ProductList-Body"/>
              <w:tabs>
                <w:tab w:val="clear" w:pos="158"/>
                <w:tab w:val="left" w:pos="720"/>
              </w:tabs>
              <w:spacing w:line="256" w:lineRule="auto"/>
              <w:jc w:val="center"/>
              <w:rPr>
                <w:rFonts w:asciiTheme="majorHAnsi" w:hAnsiTheme="majorHAnsi"/>
                <w:szCs w:val="18"/>
              </w:rPr>
            </w:pPr>
          </w:p>
        </w:tc>
      </w:tr>
    </w:tbl>
    <w:p w14:paraId="6188454B" w14:textId="77777777" w:rsidR="0045535A" w:rsidRPr="00FC1BA7" w:rsidRDefault="0045535A" w:rsidP="0045535A">
      <w:pPr>
        <w:pStyle w:val="ProductList-Body"/>
        <w:spacing w:before="60"/>
        <w:rPr>
          <w:i/>
        </w:rPr>
      </w:pPr>
      <w:r>
        <w:rPr>
          <w:i/>
          <w:vertAlign w:val="superscript"/>
        </w:rPr>
        <w:t>1</w:t>
      </w:r>
      <w:r>
        <w:rPr>
          <w:i/>
        </w:rPr>
        <w:t xml:space="preserve"> Le Suite SL Add-on che hanno “senza ProPlus” nel titolo non includono i diritti per Office 365 ProPlus.</w:t>
      </w:r>
    </w:p>
    <w:p w14:paraId="43D74B4D" w14:textId="77777777" w:rsidR="0045535A" w:rsidRPr="00FC1BA7" w:rsidRDefault="0045535A" w:rsidP="0045535A">
      <w:pPr>
        <w:pStyle w:val="ProductList-Body"/>
        <w:rPr>
          <w:rStyle w:val="Hyperlink"/>
          <w:i/>
        </w:rPr>
      </w:pPr>
      <w:r>
        <w:rPr>
          <w:i/>
          <w:vertAlign w:val="superscript"/>
        </w:rPr>
        <w:t>2</w:t>
      </w:r>
      <w:r>
        <w:rPr>
          <w:i/>
        </w:rPr>
        <w:t xml:space="preserve"> Oltre ai Servizi Online precedentemente identificati, il componente Enterprise Cloud Suite soddisfa il requisito SL per Windows SA per Utente come descritto nelle Condizioni per l’Utilizzo dei Prodotti. Le Condizioni per l’Utilizzo dei Prodotti sono disponibili sul sito </w:t>
      </w:r>
      <w:hyperlink r:id="rId50" w:history="1">
        <w:r>
          <w:rPr>
            <w:rStyle w:val="Hyperlink"/>
            <w:i/>
          </w:rPr>
          <w:t>http://go.microsoft.com/?linkid=9839207</w:t>
        </w:r>
      </w:hyperlink>
      <w:r>
        <w:rPr>
          <w:i/>
        </w:rPr>
        <w:t>.</w:t>
      </w:r>
    </w:p>
    <w:p w14:paraId="3570A8E2" w14:textId="77777777" w:rsidR="0045535A" w:rsidRDefault="0045535A" w:rsidP="0045535A">
      <w:pPr>
        <w:pStyle w:val="ProductList-Body"/>
        <w:rPr>
          <w:i/>
        </w:rPr>
      </w:pPr>
      <w:r>
        <w:rPr>
          <w:i/>
          <w:vertAlign w:val="superscript"/>
        </w:rPr>
        <w:t>3</w:t>
      </w:r>
      <w:r>
        <w:rPr>
          <w:i/>
        </w:rPr>
        <w:t xml:space="preserve"> Microsoft Dynamics CRM Online Professional EDU e Microsoft Dynamics CRM Online Enterprise EDU soddisfano gli stessi requisiti SL di Microsoft Dynamics CRM Online Professional e Microsoft Dynamics CRM Online Enterprise, rispettivamente</w:t>
      </w:r>
    </w:p>
    <w:p w14:paraId="08BBFB94" w14:textId="77777777" w:rsidR="001026B1" w:rsidRPr="00690C65" w:rsidRDefault="003503A1" w:rsidP="001026B1">
      <w:pPr>
        <w:pStyle w:val="ProductList-Body"/>
        <w:shd w:val="clear" w:color="auto" w:fill="A6A6A6" w:themeFill="background1" w:themeFillShade="A6"/>
        <w:spacing w:before="120" w:after="12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24" w:name="Attachment3"/>
      <w:bookmarkStart w:id="125" w:name="_Toc436120462"/>
      <w:r>
        <w:t>Allegato 3 – Condizioni Contrattuali Standard (Responsabili del trattamento)</w:t>
      </w:r>
      <w:bookmarkEnd w:id="124"/>
      <w:bookmarkEnd w:id="125"/>
    </w:p>
    <w:p w14:paraId="4E06F8C8" w14:textId="6E522ADB" w:rsidR="00232755" w:rsidRPr="00690C65" w:rsidRDefault="00232755" w:rsidP="00232755">
      <w:pPr>
        <w:pStyle w:val="ProductList-Body"/>
      </w:pPr>
      <w:r>
        <w:t>Ai sensi dell’Articolo 26(2) della Direttiva 95/46/CE per il trasferimento dei dati personali verso paesi terzi che non garantiscono un livello adeguato di protezione dei dati personali, la Società (in quanto esportatore) e Microsoft Corporation (in quanto importatore, la cui firma è riportata di seguito), ciascuna singolarmente una “parte” e collettivamente “le parti”, accettano le seguenti Clausole Contrattuali (le “Clausole” o “Clausole Contrattuali Tipo”) al fine di prevedere adeguate misure di salvaguardia per la protezione dei dati personali nonché dei diritti fondamentali e delle libertà degli individui relativamente al trasferimento dei dati personali specificati nell’Appendice 1 dall’esportatore all’importatore.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Clausola 1. Definizioni</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i termini “dati personali”, “categorie particolari di dati”, “trattamento”, “responsabile del trattamento”, “incaricato del trattamento”, “interessato/persona interessata” e “autorità di controllo” hanno la stessa accezione attribuita nella direttiva 95/46/CE del Parlamento europeo e del Consiglio del 24 ottobre 1995 relativa alla tutela delle persone fisiche con riguardo al trattamento dei dati personali, nonché alla libera circolazione di tali dati; </w:t>
      </w:r>
    </w:p>
    <w:p w14:paraId="56DF744D" w14:textId="77777777" w:rsidR="00232755" w:rsidRPr="00690C65" w:rsidRDefault="00232755" w:rsidP="00232755">
      <w:pPr>
        <w:pStyle w:val="ProductList-Body"/>
        <w:spacing w:after="120"/>
      </w:pPr>
      <w:r>
        <w:t xml:space="preserve">(b) con “esportatore” si intende il responsabile del trattamento che trasferisce i dati personali; </w:t>
      </w:r>
    </w:p>
    <w:p w14:paraId="4D0F19E1" w14:textId="77777777" w:rsidR="00232755" w:rsidRPr="00690C65" w:rsidRDefault="00232755" w:rsidP="00232755">
      <w:pPr>
        <w:pStyle w:val="ProductList-Body"/>
        <w:spacing w:after="120"/>
      </w:pPr>
      <w:r>
        <w:t xml:space="preserve">(c) con “importatore” si intende l’incaricato del trattamento che si impegni a ricevere dall’esportatore i dati personali al fine di trattarli per conto e secondo le istruzioni dell’esportatore stesso, nonché a norma delle presenti Clausole e che non sia assoggettato dal paese terzo a un sistema che garantisca una protezione adeguata ai sensi dell’articolo 25, paragrafo 1, della direttiva 95/46/CE; </w:t>
      </w:r>
    </w:p>
    <w:p w14:paraId="3242292C" w14:textId="01B57E14" w:rsidR="00232755" w:rsidRPr="00690C65" w:rsidRDefault="00232755" w:rsidP="00232755">
      <w:pPr>
        <w:pStyle w:val="ProductList-Body"/>
        <w:spacing w:after="120"/>
      </w:pPr>
      <w:r>
        <w:t>(</w:t>
      </w:r>
      <w:r w:rsidR="008E4311">
        <w:t>d</w:t>
      </w:r>
      <w:r>
        <w:t xml:space="preserve">) con “subincaricato” si intende l’incaricato del trattamento designato dall’importatore o da un altro subincaricato, che s’impegni a ricevere dall’importatore o da un altro subincaricato dati personali al solo fine di trattarli per conto e secondo le istruzioni dell’esportatore, nonché a norma delle presenti clausole e del subcontratto scritto; </w:t>
      </w:r>
    </w:p>
    <w:p w14:paraId="3606732F" w14:textId="77777777" w:rsidR="00232755" w:rsidRPr="00690C65" w:rsidRDefault="00232755" w:rsidP="00232755">
      <w:pPr>
        <w:pStyle w:val="ProductList-Body"/>
        <w:spacing w:after="120"/>
      </w:pPr>
      <w:r>
        <w:t xml:space="preserve">(e) con “normativa sulla protezione dei dati” si intende la normativa che protegge i diritti e le libertà fondamentali del singolo, in particolare il diritto al rispetto della vita privata con riguardo al trattamento dei dati personali, applicabile ai responsabili del trattamento nello Stato Membro in cui ha sede l’esportatore; </w:t>
      </w:r>
    </w:p>
    <w:p w14:paraId="5DF17BEE" w14:textId="77777777" w:rsidR="00232755" w:rsidRPr="00690C65" w:rsidRDefault="00232755" w:rsidP="00232755">
      <w:pPr>
        <w:pStyle w:val="ProductList-Body"/>
      </w:pPr>
      <w:r>
        <w:t xml:space="preserve">(f) con “misure di tecniche e organizzative di sicurezza” si intendono le misure destinate a garantire la protezione dei dati personali dalla distruzione accidentale o illecita, dalla perdita accidentale o dall’alterazione, dalla diffusione o dall’accesso non autorizzati, segnatamente quando il trattamento comporta trasmissioni di dati all’interno di una rete, o da qualsiasi altra forma illecita di trattamento di dati personali.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Clausola 2. Particolari del trasferimento</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 dettagli del trasferimento e in particolare le categorie speciali di dati personali, a seconda dei casi, sono indicati nell’Appendice 1 che segue e costituisce parte integrante delle Clausole.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Clausola 3. Clausola del terzo beneficiario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L’interessato può far valere nei confronti dell’esportatore la presente clausola, la clausola 4 da (b) a (i), la clausola 5 da (a) a (e) e da (g) a (j), la clausola 6, paragrafi 1 e 2, la clausola 7, la clausola 8, paragrafo 2 e le clausole da 9 a 12 in qualità di terzo beneficiario. </w:t>
      </w:r>
    </w:p>
    <w:p w14:paraId="2380EFCA" w14:textId="77777777" w:rsidR="00232755" w:rsidRPr="00690C65" w:rsidRDefault="00232755" w:rsidP="00232755">
      <w:pPr>
        <w:pStyle w:val="ProductList-Body"/>
        <w:spacing w:after="120"/>
      </w:pPr>
      <w:r>
        <w:t xml:space="preserve">2. L’interessato può far valere, nei confronti dell’importatore, la presente clausola, la clausola 5 da (a) a (e) e (g), la clausola 6, la clausola 7, la clausola 8, paragrafo 2 e le clausole da 9 a 12 qualora l’esportatore sia scomparso di fatto o abbia giuridicamente cessato di esistere, a meno che tutti gli obblighi dell’esportatore siano stati trasferiti, per contratto o per legge, all’eventuale successore che di conseguenza assume i diritti e gli obblighi dell’esportatore, nel qual caso l’interessato può far valere le suddette clausole nei confronti del successore tale persona giuridica. </w:t>
      </w:r>
    </w:p>
    <w:p w14:paraId="3F00294C" w14:textId="77777777" w:rsidR="00232755" w:rsidRPr="00690C65" w:rsidRDefault="00232755" w:rsidP="00232755">
      <w:pPr>
        <w:pStyle w:val="ProductList-Body"/>
        <w:spacing w:after="120"/>
      </w:pPr>
      <w:r>
        <w:t xml:space="preserve">3. L’interessato può far valere nei confronti del subincaricato, la presente clausola, la clausola 5, lettere da (a) a (e) e (g), la clausola 6, la clausola 7, la clausola 8, paragrafo 2, e le clausole da 9 a 12, qualora sia l’esportatore che l’importatore siano scomparsi di fatto, abbiano giuridicamente cessato di esistere o siano diventati insolventi, a meno che tutti gli obblighi dell’esportatore siano stati trasferiti, per contratto o per legge, all’eventuale successore che di conseguenza assume i diritti e gli obblighi dell’esportatore, nel qual caso l’interessato può far valere le suddette clausole nei confronti del successore. La responsabilità civile del subincaricato è limitata ai trattamenti da quello effettuati ai sensi delle presenti clausole. </w:t>
      </w:r>
    </w:p>
    <w:p w14:paraId="3853E7F8" w14:textId="77777777" w:rsidR="00232755" w:rsidRPr="00690C65" w:rsidRDefault="00232755" w:rsidP="00232755">
      <w:pPr>
        <w:pStyle w:val="ProductList-Body"/>
      </w:pPr>
      <w:r>
        <w:t xml:space="preserve">4. Le parti non si oppongono a che l’interessato sia rappresentato da un’associazione o altra organizzazione, ove siffatta rappresentanza corrisponda alla esplicita volontà e sia ammessa dalla legislazione nazionale.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Clausola 4. Obblighi dell’esportatore</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L’esportatore dichiara e garantisce quanto segue: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che il trattamento, compreso il trasferimento, dei dati personali, è e continua ad essere effettuato in conformità di tutte le pertinenti disposizioni della normativa sulla protezione dei dati (e viene comunicato, se del caso, alle competenti autorità dello Stato membro in cui è stabilito l’esportatore) nel pieno rispetto delle leggi vigenti in quello Stato; </w:t>
      </w:r>
    </w:p>
    <w:p w14:paraId="1BBA23CC" w14:textId="77777777" w:rsidR="00232755" w:rsidRPr="00690C65" w:rsidRDefault="00232755" w:rsidP="00232755">
      <w:pPr>
        <w:pStyle w:val="ProductList-Body"/>
        <w:spacing w:after="120"/>
      </w:pPr>
      <w:r>
        <w:t xml:space="preserve">(b) che ha prescritto all’importatore, e continuerà a farlo per tutta la durata delle operazioni di trattamento, di trattare i dati personali trasferiti soltanto per suo conto e conformemente alla normativa sulla protezione dei dati e alle presenti clausole; </w:t>
      </w:r>
    </w:p>
    <w:p w14:paraId="38B34303" w14:textId="77777777" w:rsidR="00232755" w:rsidRPr="00690C65" w:rsidRDefault="00232755" w:rsidP="00232755">
      <w:pPr>
        <w:pStyle w:val="ProductList-Body"/>
        <w:spacing w:after="120"/>
      </w:pPr>
      <w:r>
        <w:t xml:space="preserve">(c) che l’importatore fornirà sufficienti garanzie per quanto riguarda le misure tecniche e organizzative di sicurezza indicate nell’appendice 2; </w:t>
      </w:r>
    </w:p>
    <w:p w14:paraId="41951DDE" w14:textId="77777777" w:rsidR="00232755" w:rsidRPr="00690C65" w:rsidRDefault="00232755" w:rsidP="00232755">
      <w:pPr>
        <w:pStyle w:val="ProductList-Body"/>
        <w:spacing w:after="120"/>
      </w:pPr>
      <w:r>
        <w:t xml:space="preserve">(d) che, alla luce della normativa sulla protezione dei dati, le misure di sicurezza sono atte a garantire la protezione dei dati personali dalla distruzione accidentale o illecita, dalla perdita accidentale o dall’alterazione, dalla diffusione o dall’accesso non autorizzati, segnatamente quando il trattamento comporta trasmissioni di dati all’interno di una rete, o da qualsiasi altra forma illecita di trattamento di dati personali, e che tali misure garantiscono un livello di sicurezza commisurato ai rischi inerenti al trattamento e alla natura dei dati da tutelare, tenuto conto della più recente tecnologia e dei costi di attuazione; </w:t>
      </w:r>
    </w:p>
    <w:p w14:paraId="0A445E6C" w14:textId="77777777" w:rsidR="00232755" w:rsidRPr="00690C65" w:rsidRDefault="00232755" w:rsidP="00232755">
      <w:pPr>
        <w:pStyle w:val="ProductList-Body"/>
        <w:spacing w:after="120"/>
      </w:pPr>
      <w:r>
        <w:t xml:space="preserve">(e) che provvederà all’osservanza delle misure di sicurezza; </w:t>
      </w:r>
    </w:p>
    <w:p w14:paraId="6AB8CF1B" w14:textId="77777777" w:rsidR="00232755" w:rsidRPr="00690C65" w:rsidRDefault="00232755" w:rsidP="00232755">
      <w:pPr>
        <w:pStyle w:val="ProductList-Body"/>
        <w:spacing w:after="120"/>
      </w:pPr>
      <w:r>
        <w:t xml:space="preserve">(f) che, qualora il trasferimento riguardi categorie particolari di dati, gli interessati sono stati o saranno informati prima del trasferimento, o immediatamente dopo, che i dati che li riguardano potrebbero essere trasmessi a un paese terzo che non garantisce una protezione adeguata ai sensi della direttiva 95/46/CE; </w:t>
      </w:r>
    </w:p>
    <w:p w14:paraId="1FF7E12F" w14:textId="77777777" w:rsidR="00232755" w:rsidRPr="00690C65" w:rsidRDefault="00232755" w:rsidP="00232755">
      <w:pPr>
        <w:pStyle w:val="ProductList-Body"/>
        <w:spacing w:after="120"/>
      </w:pPr>
      <w:r>
        <w:t xml:space="preserve">(g) di trasmettere all’autorità di controllo l’eventuale comunicazione presentata dall’importatore o dal subincaricato ai sensi della clausola 5, lettera b), e della clausola 8, paragrafo 3, qualora decida di proseguire il trasferimento o revocare la sospensione; </w:t>
      </w:r>
    </w:p>
    <w:p w14:paraId="5D2CB4A1" w14:textId="77777777" w:rsidR="00232755" w:rsidRPr="00690C65" w:rsidRDefault="00232755" w:rsidP="00232755">
      <w:pPr>
        <w:pStyle w:val="ProductList-Body"/>
        <w:spacing w:after="120"/>
      </w:pPr>
      <w:r>
        <w:t xml:space="preserve">(h) che fornirà, su richiesta degli interessati, copia delle presenti clausole, esclusa l’appendice 2, e una descrizione generale delle misure di sicurezza, nonché copia dei subcontratti aventi ad oggetto il trattamento da effettuarsi in conformità delle presenti clausole, omettendo le informazioni commerciali eventualmente contenute nelle clausole o nel contratto; </w:t>
      </w:r>
    </w:p>
    <w:p w14:paraId="6BE07452" w14:textId="77777777" w:rsidR="00232755" w:rsidRPr="00690C65" w:rsidRDefault="00232755" w:rsidP="00232755">
      <w:pPr>
        <w:pStyle w:val="ProductList-Body"/>
        <w:spacing w:after="120"/>
      </w:pPr>
      <w:r>
        <w:t xml:space="preserve">(i) che, in caso di subcontratto, il subincaricato svolge l’attività di trattamento in conformità della clausola 11 garantendo un livello di protezione dei dati personali e dei diritti dell’interessato quanto meno uguale a quello cui è tenuto l’importatore ai sensi delle presenti clausole; </w:t>
      </w:r>
    </w:p>
    <w:p w14:paraId="7FB3CCD2" w14:textId="263D5BDF" w:rsidR="00D67A4B" w:rsidRPr="00690C65" w:rsidRDefault="00232755" w:rsidP="00232755">
      <w:pPr>
        <w:pStyle w:val="ProductList-Body"/>
      </w:pPr>
      <w:r>
        <w:t>(j) che provvederà all’osservanza della clausola 4, lettere da (a) ad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Clausola 5. Obblighi dell’importatore</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L’importatore dichiara e garantisce quanto segue: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di trattare i dati personali esclusivamente per conto e secondo le istruzioni dell’esportatore, nonché a norma delle presenti clausole, e di impegnarsi a informare prontamente l’esportatore qualora non possa per qualsiasi ragione ottemperare a tale disposizione, nel qual caso l’esportatore ha facoltà di sospendere il trasferimento e/o risolvere il contratto; </w:t>
      </w:r>
    </w:p>
    <w:p w14:paraId="5E81B701" w14:textId="77777777" w:rsidR="00E83159" w:rsidRPr="00690C65" w:rsidRDefault="00E83159" w:rsidP="00E83159">
      <w:pPr>
        <w:pStyle w:val="ProductList-Body"/>
        <w:spacing w:after="120"/>
      </w:pPr>
      <w:r>
        <w:t xml:space="preserve">(b) di non avere motivo di ritenere che la normativa ad esso applicabile impedisca di seguire le istruzioni dell’esportatore o di adempiere agli obblighi contrattuali, e di comunicare all’esportatore, non appena ne abbia conoscenza, qualsiasi modificazione di tale normativa che possa pregiudicare le garanzie e gli obblighi previsti dalle presenti clausole, nel qual caso l’esportatore ha facoltà di sospendere il trasferimento e/o di risolvere il contratto; </w:t>
      </w:r>
    </w:p>
    <w:p w14:paraId="61FCFACE" w14:textId="77777777" w:rsidR="00E83159" w:rsidRPr="00690C65" w:rsidRDefault="00E83159" w:rsidP="00E83159">
      <w:pPr>
        <w:pStyle w:val="ProductList-Body"/>
        <w:spacing w:after="120"/>
      </w:pPr>
      <w:r>
        <w:t xml:space="preserve">(c) di aver applicato le misure tecniche e organizzative di sicurezza indicate nell’appendice 2 prima di procedere al trattamento dei dati personali trasferiti; </w:t>
      </w:r>
    </w:p>
    <w:p w14:paraId="345C600F" w14:textId="77777777" w:rsidR="00E83159" w:rsidRPr="00690C65" w:rsidRDefault="00E83159" w:rsidP="00E83159">
      <w:pPr>
        <w:pStyle w:val="ProductList-Body"/>
      </w:pPr>
      <w:r>
        <w:t xml:space="preserve">(d) che comunicherà prontamente all’esportatore: </w:t>
      </w:r>
    </w:p>
    <w:p w14:paraId="1CD6BBE0" w14:textId="77777777" w:rsidR="00E83159" w:rsidRPr="00690C65" w:rsidRDefault="00E83159" w:rsidP="00E83159">
      <w:pPr>
        <w:pStyle w:val="ProductList-Body"/>
        <w:spacing w:after="60"/>
        <w:ind w:left="360"/>
      </w:pPr>
      <w:r>
        <w:t xml:space="preserve">(i) qualsiasi richiesta giuridicamente vincolante presentata da autorità giudiziarie o di polizia ai fini della comunicazione di dati personali, salvo che la comunicazione sia vietata da norme specifiche, ad esempio da norme di diritto penale miranti a tutelare il segreto delle indagini, </w:t>
      </w:r>
    </w:p>
    <w:p w14:paraId="0E22FCAF" w14:textId="77777777" w:rsidR="00E83159" w:rsidRPr="00690C65" w:rsidRDefault="00E83159" w:rsidP="00E83159">
      <w:pPr>
        <w:pStyle w:val="ProductList-Body"/>
        <w:spacing w:after="60"/>
        <w:ind w:left="360"/>
      </w:pPr>
      <w:r>
        <w:t xml:space="preserve">(ii) qualsiasi accesso accidentale o non autorizzato; e </w:t>
      </w:r>
    </w:p>
    <w:p w14:paraId="336E5C2B" w14:textId="77777777" w:rsidR="00E83159" w:rsidRPr="00690C65" w:rsidRDefault="00E83159" w:rsidP="00E83159">
      <w:pPr>
        <w:pStyle w:val="ProductList-Body"/>
        <w:spacing w:after="120"/>
        <w:ind w:left="360"/>
      </w:pPr>
      <w:r>
        <w:t xml:space="preserve">(iii) qualsiasi richiesta ricevuta direttamente dagli interessati cui non abbia risposto, salvo che sia stato autorizzato a non rispondere; </w:t>
      </w:r>
    </w:p>
    <w:p w14:paraId="4C2B8EAE" w14:textId="77777777" w:rsidR="00E83159" w:rsidRPr="00690C65" w:rsidRDefault="00E83159" w:rsidP="00E83159">
      <w:pPr>
        <w:pStyle w:val="ProductList-Body"/>
        <w:spacing w:after="120"/>
      </w:pPr>
      <w:r>
        <w:t xml:space="preserve">(e) che risponderà prontamente e adeguatamente a tutte le richieste dell’esportatore relative al trattamento dei dati personali soggetti a trasferimento e che si conformerà al parere dell’autorità di controllo per quanto riguarda il trattamento dei dati trasferiti; </w:t>
      </w:r>
    </w:p>
    <w:p w14:paraId="26C2A2E6" w14:textId="77777777" w:rsidR="00E83159" w:rsidRPr="00690C65" w:rsidRDefault="00E83159" w:rsidP="00E83159">
      <w:pPr>
        <w:pStyle w:val="ProductList-Body"/>
        <w:spacing w:after="120"/>
      </w:pPr>
      <w:r>
        <w:t xml:space="preserve">(f) che sottoporrà i propri impianti di trattamento, su richiesta dell’esportatore, al controllo dell’esportatore o di un organismo ispettivo composto da soggetti indipendenti, in possesso delle necessarie qualificazioni professionali, vincolati da obbligo di riservatezza e selezionati dall’esportatore, eventualmente di concerto con l’autorità di controllo; </w:t>
      </w:r>
    </w:p>
    <w:p w14:paraId="7B3FC717" w14:textId="77777777" w:rsidR="00E83159" w:rsidRPr="00690C65" w:rsidRDefault="00E83159" w:rsidP="00E83159">
      <w:pPr>
        <w:pStyle w:val="ProductList-Body"/>
        <w:spacing w:after="120"/>
      </w:pPr>
      <w:r>
        <w:t xml:space="preserve">(g) che fornirà, su richiesta degli interessati, copia delle presenti, esclusa l’appendice 2, e una descrizione generale delle misure di sicurezza qualora gli interessati non siano in grado di ottenerne copia direttamente dall’esportatore, o copia dei subcontratti del trattamento, omettendo le informazioni commerciali contenute nelle clausole o nel contratto; </w:t>
      </w:r>
    </w:p>
    <w:p w14:paraId="34C6AB8B" w14:textId="77777777" w:rsidR="00E83159" w:rsidRPr="00690C65" w:rsidRDefault="00E83159" w:rsidP="00E83159">
      <w:pPr>
        <w:pStyle w:val="ProductList-Body"/>
        <w:spacing w:after="120"/>
      </w:pPr>
      <w:r>
        <w:t xml:space="preserve">(h) che, in caso di subcontratto, ha provveduto a informare l’esportatore e ha da questi ottenuto il consenso scritto; </w:t>
      </w:r>
    </w:p>
    <w:p w14:paraId="24B62CD3" w14:textId="77777777" w:rsidR="00E83159" w:rsidRPr="00690C65" w:rsidRDefault="00E83159" w:rsidP="00E83159">
      <w:pPr>
        <w:pStyle w:val="ProductList-Body"/>
        <w:spacing w:after="120"/>
      </w:pPr>
      <w:r>
        <w:t>(i) che il subincaricato svolgerà l’attività di trattamento in conformità della clausola 11;</w:t>
      </w:r>
    </w:p>
    <w:p w14:paraId="49ECD6CC" w14:textId="37AA8DD2" w:rsidR="00D67A4B" w:rsidRPr="00690C65" w:rsidRDefault="00E83159" w:rsidP="00E83159">
      <w:pPr>
        <w:pStyle w:val="ProductList-Body"/>
      </w:pPr>
      <w:r>
        <w:t>(j) che invierà prontamente all’esportatore copia dei subcontratti conclusi ai sensi delle presenti clausole.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Clausola 6. Responsabilità</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Le parti convengono che l’interessato che abbia subito un pregiudizio per violazione degli obblighi di cui alla clausola 3 o alla clausola 11 ad opera di una parte o del subincaricato ha diritto di ottenere dall’esportatore il risarcimento del danno sofferto. </w:t>
      </w:r>
    </w:p>
    <w:p w14:paraId="1D8EBF41" w14:textId="77777777" w:rsidR="00E83159" w:rsidRPr="00690C65" w:rsidRDefault="00E83159" w:rsidP="00E83159">
      <w:pPr>
        <w:pStyle w:val="ProductList-Body"/>
        <w:spacing w:after="120"/>
      </w:pPr>
      <w:r>
        <w:t xml:space="preserve">2. Qualora l’interessato non sia in grado di proporre l’azione di risarcimento di cui al paragrafo 1 nei confronti dell’esportatore per violazione di uno degli obblighi di cui alla clausola 3 o alla clausola 11 ad opera dell’importatore o del subincaricato, in quanto l’esportatore sia scomparso di fatto, abbia giuridicamente cessato di esistere o sia divenuto insolvente, l’importatore riconosce all’interessato stesso il diritto di agire nei suoi confronti così come se egli fosse l’esportatore, a meno che tutti gli obblighi dell’esportatore siano stati trasferiti, per contratto o per legge, all’eventuale successore, nel qual caso l’interessato può far valere i suoi diritti nei confronti del successore. </w:t>
      </w:r>
    </w:p>
    <w:p w14:paraId="6008C88B" w14:textId="77777777" w:rsidR="00E83159" w:rsidRPr="00690C65" w:rsidRDefault="00E83159" w:rsidP="00E83159">
      <w:pPr>
        <w:pStyle w:val="ProductList-Body"/>
        <w:spacing w:after="120"/>
      </w:pPr>
      <w:r>
        <w:t xml:space="preserve">L’importatore non può far valere la violazione degli obblighi ad opera del subincaricato al fine di escludere la propria responsabilità. </w:t>
      </w:r>
    </w:p>
    <w:p w14:paraId="131E173E" w14:textId="77777777" w:rsidR="00E83159" w:rsidRPr="00690C65" w:rsidRDefault="00E83159" w:rsidP="00E83159">
      <w:pPr>
        <w:pStyle w:val="ProductList-Body"/>
      </w:pPr>
      <w:r>
        <w:t xml:space="preserve">3. Qualora l’interessato non sia in grado di agire in giudizio, ai fini dei paragrafi 1 e 2, nei confronti dell’esportatore o dell’importatore per violazione di uno degli obblighi di cui alla clausola 3 o alla clausola 11 ad opera del subincaricato, in quanto sia l’esportatore che l’importatore siano scomparsi di fatto, abbiano giuridicamente cessato di esistere o siano divenuti insolventi, il subincaricato riconosce all’interessato stesso il diritto di agire nei suoi confronti per quanto riguarda i trattamenti da quello effettuati ai sensi delle presenti clausole così come se egli fosse l’esportatore o l’importatore, a meno che tutti gli obblighi dell’esportatore o dell’importatore siano stati trasferiti, per contratto o per legge, all’eventuale successore, nel qual caso l’interessato può far valere i suoi diritti nei confronti del successore. La responsabilità del subincaricato è limitata ai trattamenti da quello effettuati ai sensi delle presenti clausole.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Clausola 7. Mediazione e giurisdizione</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L’importatore dichiara che qualora l’interessato faccia valere il diritto del terzo beneficiario e/o chieda il risarcimento dei danni in base alle presenti clausole, egli accetterà la decisione dello stesso interessato: </w:t>
      </w:r>
    </w:p>
    <w:p w14:paraId="7EE05A13" w14:textId="77777777" w:rsidR="00E83159" w:rsidRPr="00690C65" w:rsidRDefault="00E83159" w:rsidP="00E83159">
      <w:pPr>
        <w:pStyle w:val="ProductList-Body"/>
        <w:spacing w:after="60"/>
        <w:ind w:left="360"/>
      </w:pPr>
      <w:r>
        <w:t xml:space="preserve">(a) di sottoporre la controversia alla mediazione di un terzo indipendente o eventualmente dell’autorità di controllo; </w:t>
      </w:r>
    </w:p>
    <w:p w14:paraId="32BAE473" w14:textId="77777777" w:rsidR="00E83159" w:rsidRPr="00690C65" w:rsidRDefault="00E83159" w:rsidP="00E83159">
      <w:pPr>
        <w:pStyle w:val="ProductList-Body"/>
        <w:spacing w:after="120"/>
        <w:ind w:left="360"/>
      </w:pPr>
      <w:r>
        <w:t xml:space="preserve">(b) di deferire la controversia agli organi giurisdizionali dello Stato membro in cui è stabilito l’esportatore. </w:t>
      </w:r>
    </w:p>
    <w:p w14:paraId="530854B2" w14:textId="77777777" w:rsidR="00E83159" w:rsidRPr="00690C65" w:rsidRDefault="00E83159" w:rsidP="00E83159">
      <w:pPr>
        <w:pStyle w:val="ProductList-Body"/>
      </w:pPr>
      <w:r>
        <w:t xml:space="preserve">2. Le parti dichiarano che la scelta compiuta dall’interessato non pregiudica i diritti sostanziali o procedurali spettanti allo stesso relativamente ai rimedi giuridici previsti dalla normativa nazionale o internazionale.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Clausola 8. Collaborazione con le autorità di controllo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L’esportatore si impegna a depositare una copia del presente contratto presso l’autorità di controllo, qualora questa ne faccia richiesta o qualora il deposito sia prescritto dalla normativa sulla protezione dei dati. </w:t>
      </w:r>
    </w:p>
    <w:p w14:paraId="7E0C678C" w14:textId="77777777" w:rsidR="00E83159" w:rsidRPr="00690C65" w:rsidRDefault="00E83159" w:rsidP="00E83159">
      <w:pPr>
        <w:pStyle w:val="ProductList-Body"/>
        <w:spacing w:after="120"/>
      </w:pPr>
      <w:r>
        <w:t xml:space="preserve">2. Le parti dichiarano che l’autorità di controllo ha il diritto di sottoporre a controlli l’importatore e i subincaricati nella stessa misura e secondo le stesse modalità previste per l’esportatore dalla normativa sulla protezione dei dati. </w:t>
      </w:r>
    </w:p>
    <w:p w14:paraId="7B517B78" w14:textId="77777777" w:rsidR="00E83159" w:rsidRPr="00690C65" w:rsidRDefault="00E83159" w:rsidP="00E83159">
      <w:pPr>
        <w:pStyle w:val="ProductList-Body"/>
      </w:pPr>
      <w:r>
        <w:t xml:space="preserve">3. L’importatore informa prontamente l’esportatore dell’esistenza di disposizioni normative applicabili all’importatore o ai subincaricati, che impediscono di sottoporli a controlli ai sensi del paragrafo 2. In tale ipotesi l’esportatore ha facoltà di prendere le misure di cui alla clausola 5, lettera (b). </w:t>
      </w:r>
    </w:p>
    <w:p w14:paraId="7FFAA2C6" w14:textId="77777777" w:rsidR="00E83159" w:rsidRPr="00690C65" w:rsidRDefault="00E83159" w:rsidP="00E83159">
      <w:pPr>
        <w:pStyle w:val="ProductList-Body"/>
      </w:pPr>
    </w:p>
    <w:p w14:paraId="3A1B0C09" w14:textId="54F026BB" w:rsidR="00E83159" w:rsidRPr="00690C65" w:rsidRDefault="0032356E" w:rsidP="00233C87">
      <w:pPr>
        <w:pStyle w:val="ProductList-Body"/>
        <w:jc w:val="center"/>
        <w:outlineLvl w:val="1"/>
      </w:pPr>
      <w:r>
        <w:rPr>
          <w:b/>
        </w:rPr>
        <w:t>Clausola 9. Legge Applicabile</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Le presenti clausole sono soggette alla legge dello Stato membro in cui è stabilito l’esportatore. </w:t>
      </w:r>
    </w:p>
    <w:p w14:paraId="348300D2" w14:textId="77777777" w:rsidR="00E83159" w:rsidRPr="00690C65" w:rsidRDefault="00E83159" w:rsidP="00E83159">
      <w:pPr>
        <w:pStyle w:val="ProductList-Body"/>
      </w:pPr>
    </w:p>
    <w:p w14:paraId="59A86E46" w14:textId="77777777" w:rsidR="00447E2D" w:rsidRDefault="00447E2D" w:rsidP="00233C87">
      <w:pPr>
        <w:pStyle w:val="ProductList-Body"/>
        <w:jc w:val="center"/>
        <w:outlineLvl w:val="1"/>
        <w:rPr>
          <w:b/>
        </w:rPr>
      </w:pPr>
    </w:p>
    <w:p w14:paraId="72E7C375" w14:textId="55E20086" w:rsidR="00E83159" w:rsidRPr="00690C65" w:rsidRDefault="00E83159" w:rsidP="00E9419F">
      <w:pPr>
        <w:pStyle w:val="ProductList-Body"/>
        <w:keepNext/>
        <w:jc w:val="center"/>
        <w:outlineLvl w:val="1"/>
      </w:pPr>
      <w:r>
        <w:rPr>
          <w:b/>
        </w:rPr>
        <w:t>Clausola 10. Modifica del contratto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Le parti si impegnano a non alterare o non modificare le presenti clausole. Ciò non osta a che le parti inseriscano altre clausole commerciale ritenute necessarie, purché non siano in contrasto con le clausole.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Clausola 11. Subcontratto</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L’importatore non può subcontrattare i trattamenti effettuati per conto dell’esportatore ai sensi delle presenti clausole senza il previo consenso scritto dell’esportatore stesso. L’importatore che, con il consenso dell’esportatore, affidi in subcontratto l’esecuzione degli obblighi ai sensi delle presenti clausole stipula, a tal fine, con il subincaricato un accordo scritto che imponga a quest’ultimo gli obblighi cui è egli stesso tenuto in virtù delle clausole. L’importatore rimane pienamente responsabile nei confronti dell’esportatore per l’inadempimento, da parte del subincaricato, degli obblighi di protezione dei dati previsti dall’accordo scritto. </w:t>
      </w:r>
    </w:p>
    <w:p w14:paraId="2AE21057" w14:textId="77777777" w:rsidR="00E83159" w:rsidRPr="00690C65" w:rsidRDefault="00E83159" w:rsidP="00E83159">
      <w:pPr>
        <w:pStyle w:val="ProductList-Body"/>
        <w:spacing w:after="120"/>
      </w:pPr>
      <w:r>
        <w:t xml:space="preserve">2. Nell’accordo scritto tra l’importatore e il subincaricato è inserita la clausola del terzo beneficiario, di cui alla clausola 3, a favore dell’interessato che non sia in grado di proporre l’azione di risarcimento di cui alla clausola 6, paragrafo 1, nei confronti dell’esportatore o dell’importatore in quanto l’esportatore e l’importatore siano entrambi scomparsi di fatto, abbiano giuridicamente cessato di esistere o siano divenuti insolventi, e nessun successore abbia assunto, per contratto o per legge, l’insieme dei loro obblighi. La responsabilità civile del subincaricato è limitata ai trattamenti da quello effettuati ai sensi delle presenti clausole. </w:t>
      </w:r>
    </w:p>
    <w:p w14:paraId="4BCDF65D" w14:textId="77777777" w:rsidR="00E83159" w:rsidRPr="00690C65" w:rsidRDefault="00E83159" w:rsidP="00E83159">
      <w:pPr>
        <w:pStyle w:val="ProductList-Body"/>
        <w:spacing w:after="120"/>
      </w:pPr>
      <w:r>
        <w:t xml:space="preserve">3. Le disposizioni sulla protezione dei dati ai fini del subcontratto di cui al paragrafo 1 sono soggette alla legge dello Stato membro in cui è stabilito l’esportatore. </w:t>
      </w:r>
    </w:p>
    <w:p w14:paraId="0A40BFDA" w14:textId="77777777" w:rsidR="00E83159" w:rsidRPr="00690C65" w:rsidRDefault="00E83159" w:rsidP="00E83159">
      <w:pPr>
        <w:pStyle w:val="ProductList-Body"/>
      </w:pPr>
      <w:r>
        <w:t xml:space="preserve">4. L’esportatore tiene un elenco dei subcontratti conclusi ai sensi delle presenti clausole e comunicati dall’importatore a norma della clausola 5, lettera (j), e lo aggiorna almeno una volta all’anno. L’elenco sarà tenuto a disposizione dell’autorità di controllo dell’esportatore.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Clausola 12. Obblighi al termine dell’attività di trattamento dei dati personali</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Le parti convengono che al termine dell’attività di trattamento l’importatore e il subincaricato provvedono, a scelta dell’esportatore, a restituire a quest’ultimo tutti i dati personali trasferiti e le relative copie ovvero a distruggere tali dati, certificando all’esportatore l’avvenuta distruzione, salvo che gli obblighi di legge impediscano di restituire o distruggere in tutto o in parte i dati personali trasferiti. In questo caso, l’importatore si impegna a garantire la riservatezza dei dati personali trasferiti e ad astenersi dal trattare di propria iniziativa tali dati. </w:t>
      </w:r>
    </w:p>
    <w:p w14:paraId="2589DB68" w14:textId="41C22552" w:rsidR="00E83159" w:rsidRPr="00690C65" w:rsidRDefault="00E83159" w:rsidP="00E83159">
      <w:pPr>
        <w:pStyle w:val="ProductList-Body"/>
      </w:pPr>
      <w:r>
        <w:t>2. L’importatore e il subincaricato si impegnano a sottoporre a controllo i propri impianti di trattamento su richiesta dell’esportatore e/o dell’autorità di controllo, ai fini della verifica dell’esecuzione dei provvedimenti di cui al paragrafo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Appendice 1 alle Clausole Contrattuali Tipo</w:t>
      </w:r>
    </w:p>
    <w:p w14:paraId="1286C765" w14:textId="77777777" w:rsidR="00E83159" w:rsidRPr="00690C65" w:rsidRDefault="00E83159" w:rsidP="00E83159">
      <w:pPr>
        <w:pStyle w:val="ProductList-Body"/>
      </w:pPr>
    </w:p>
    <w:p w14:paraId="6757CC0A" w14:textId="77777777" w:rsidR="00E9419F" w:rsidRDefault="00E9419F" w:rsidP="00E9419F">
      <w:pPr>
        <w:pStyle w:val="ProductList-Body"/>
        <w:spacing w:after="120"/>
      </w:pPr>
      <w:r>
        <w:rPr>
          <w:b/>
        </w:rPr>
        <w:t>Esportatore</w:t>
      </w:r>
      <w:r w:rsidRPr="00E313B6">
        <w:rPr>
          <w:b/>
          <w:bCs/>
        </w:rPr>
        <w:t>:</w:t>
      </w:r>
      <w:r>
        <w:t xml:space="preserve"> la Società è l’esportatore. L’esportatore è un utente di Servizi Online secondo la definizione fornita nell’Articolo “Condizioni per il Trattamento dei Dati”. </w:t>
      </w:r>
    </w:p>
    <w:p w14:paraId="3B378EFB" w14:textId="6FC1BB19" w:rsidR="00E83159" w:rsidRPr="00690C65" w:rsidRDefault="00E83159" w:rsidP="00E83159">
      <w:pPr>
        <w:pStyle w:val="ProductList-Body"/>
        <w:spacing w:after="120"/>
      </w:pPr>
      <w:r w:rsidRPr="00E9419F">
        <w:rPr>
          <w:b/>
          <w:bCs/>
        </w:rPr>
        <w:t>Importatore:</w:t>
      </w:r>
      <w:r>
        <w:t xml:space="preserve"> l’importatore è MICROSOFT CORPORATION, produttore globale di software e servizi. </w:t>
      </w:r>
    </w:p>
    <w:p w14:paraId="6D761CE0" w14:textId="77777777" w:rsidR="00E83159" w:rsidRPr="00690C65" w:rsidRDefault="00E83159" w:rsidP="00E83159">
      <w:pPr>
        <w:pStyle w:val="ProductList-Body"/>
        <w:spacing w:after="120"/>
      </w:pPr>
      <w:r>
        <w:rPr>
          <w:b/>
        </w:rPr>
        <w:t>Interessati</w:t>
      </w:r>
      <w:r w:rsidRPr="003E12DC">
        <w:rPr>
          <w:b/>
          <w:bCs/>
        </w:rPr>
        <w:t>:</w:t>
      </w:r>
      <w:r>
        <w:t xml:space="preserve"> gli interessati includono i rappresentanti della società dell’esportatore e gli utenti finali, tra cui dipendenti, collaboratori e società dell’esportatore. Gli interessati potranno anche includere individui che tentano di comunicare o trasferire informazioni personali a utenti dei servizi erogati dall’importatore. </w:t>
      </w:r>
    </w:p>
    <w:p w14:paraId="6CDC09DC" w14:textId="3322ECC6" w:rsidR="00E83159" w:rsidRPr="00690C65" w:rsidRDefault="00E83159" w:rsidP="00E83159">
      <w:pPr>
        <w:pStyle w:val="ProductList-Body"/>
        <w:spacing w:after="120"/>
      </w:pPr>
      <w:r>
        <w:rPr>
          <w:b/>
        </w:rPr>
        <w:t>Categorie di dati oggetto di trasferimento</w:t>
      </w:r>
      <w:r w:rsidRPr="003E12DC">
        <w:rPr>
          <w:b/>
          <w:bCs/>
        </w:rPr>
        <w:t>:</w:t>
      </w:r>
      <w:r>
        <w:t xml:space="preserve"> i dati personali trasferiti includono messaggi di posta elettronica, documenti e altri dati in formato elettronico nel contesto dei Servizi Online. </w:t>
      </w:r>
    </w:p>
    <w:p w14:paraId="6B371D68" w14:textId="4AC5C277" w:rsidR="00E83159" w:rsidRPr="00690C65" w:rsidRDefault="00E83159" w:rsidP="00E83159">
      <w:pPr>
        <w:pStyle w:val="ProductList-Body"/>
      </w:pPr>
      <w:r>
        <w:rPr>
          <w:b/>
        </w:rPr>
        <w:t>Trattamento</w:t>
      </w:r>
      <w:r w:rsidRPr="00FE1223">
        <w:rPr>
          <w:b/>
          <w:bCs/>
        </w:rPr>
        <w:t xml:space="preserve">: </w:t>
      </w:r>
      <w:r w:rsidRPr="00FE1223">
        <w:t xml:space="preserve">i </w:t>
      </w:r>
      <w:r>
        <w:t xml:space="preserve">dati personali trasferiti saranno sottoposti alle seguenti attività principali di trattamento: </w:t>
      </w:r>
    </w:p>
    <w:p w14:paraId="346A1AFB" w14:textId="77777777" w:rsidR="00E83159" w:rsidRPr="00690C65" w:rsidRDefault="00E83159" w:rsidP="00E83159">
      <w:pPr>
        <w:pStyle w:val="ProductList-Body"/>
        <w:spacing w:after="60"/>
        <w:ind w:left="547"/>
      </w:pPr>
      <w:r>
        <w:rPr>
          <w:b/>
        </w:rPr>
        <w:t>a. Durata e oggetto del trattamento dei dati</w:t>
      </w:r>
      <w:r w:rsidRPr="00D14856">
        <w:rPr>
          <w:b/>
          <w:bCs/>
        </w:rPr>
        <w:t>.</w:t>
      </w:r>
      <w:r>
        <w:t xml:space="preserve"> La durata del trattamento dei dati coinciderà con il periodo di validità stabilito ai sensi del contratto multilicenza applicabile stipulato tra l’esportatore e la persona giuridica Microsoft al quale sono allegate tali Clausole Contrattuali Tipo (“Microsoft”). L’obiettivo del trattamento dei dati è l’erogazione dei Servizi Online. </w:t>
      </w:r>
    </w:p>
    <w:p w14:paraId="5CB87AE9" w14:textId="77777777" w:rsidR="00E83159" w:rsidRPr="00690C65" w:rsidRDefault="00E83159" w:rsidP="00E83159">
      <w:pPr>
        <w:pStyle w:val="ProductList-Body"/>
        <w:spacing w:after="60"/>
        <w:ind w:left="547"/>
      </w:pPr>
      <w:r>
        <w:rPr>
          <w:b/>
        </w:rPr>
        <w:t>b. Ambito e scopo del trattamento dei dati</w:t>
      </w:r>
      <w:r w:rsidRPr="00D14856">
        <w:rPr>
          <w:b/>
          <w:bCs/>
        </w:rPr>
        <w:t>.</w:t>
      </w:r>
      <w:r>
        <w:t xml:space="preserve"> L’ambito e lo scopo del trattamento dei dati personali è descritto nelle Condizioni per il Trattamento dei Dati. L’importatore amministra una rete globale di data center e di strutture di gestione/supporto e il trattamento può avere luogo in una qualsiasi giurisdizione in cui l’importatore o i suoi subincaricati gestiscono tali strutture. </w:t>
      </w:r>
    </w:p>
    <w:p w14:paraId="19A62BC3" w14:textId="77777777" w:rsidR="00E83159" w:rsidRPr="00690C65" w:rsidRDefault="00E83159" w:rsidP="00E83159">
      <w:pPr>
        <w:pStyle w:val="ProductList-Body"/>
        <w:spacing w:after="60"/>
        <w:ind w:left="547"/>
      </w:pPr>
      <w:r>
        <w:rPr>
          <w:b/>
        </w:rPr>
        <w:t>c. Accesso ai Dati della Società</w:t>
      </w:r>
      <w:r w:rsidRPr="00D14856">
        <w:rPr>
          <w:b/>
          <w:bCs/>
        </w:rPr>
        <w:t>.</w:t>
      </w:r>
      <w:r>
        <w:t xml:space="preserve"> Per il periodo di validità stabilito ai sensi del contratto multilicenza in essere, l’importatore, a sua discrezione e in base alle esigenze, potrà ai sensi della legge applicabile che recepisce l’Articolo 12(b) della Direttiva UE sulla Protezione dei Dati Personali: (1) offrire all’esportatore la possibilità di correggere, eliminare o bloccare i Dati della Società oppure (2) effettuare tali correzioni, eliminazioni o blocchi per suo conto. </w:t>
      </w:r>
    </w:p>
    <w:p w14:paraId="1A0B0329" w14:textId="77777777" w:rsidR="00E83159" w:rsidRPr="00690C65" w:rsidRDefault="00E83159" w:rsidP="00E83159">
      <w:pPr>
        <w:pStyle w:val="ProductList-Body"/>
        <w:spacing w:after="60"/>
        <w:ind w:left="547"/>
      </w:pPr>
      <w:r>
        <w:rPr>
          <w:b/>
        </w:rPr>
        <w:t>d. Istruzioni dell’esportatore</w:t>
      </w:r>
      <w:r w:rsidRPr="00586E86">
        <w:rPr>
          <w:b/>
          <w:bCs/>
        </w:rPr>
        <w:t xml:space="preserve">. </w:t>
      </w:r>
      <w:r>
        <w:t xml:space="preserve">Per quanto riguarda i Servizi Online, l’importatore agirà solamente in base alle indicazioni dell’esportatore come comunicato da Microsoft. </w:t>
      </w:r>
    </w:p>
    <w:p w14:paraId="0D6446BF" w14:textId="77777777" w:rsidR="00E83159" w:rsidRPr="00690C65" w:rsidRDefault="00E83159" w:rsidP="00E83159">
      <w:pPr>
        <w:pStyle w:val="ProductList-Body"/>
        <w:spacing w:after="120"/>
        <w:ind w:left="547"/>
      </w:pPr>
      <w:r>
        <w:rPr>
          <w:b/>
        </w:rPr>
        <w:t>e. Eliminazione o restituzione dei Dati della Società</w:t>
      </w:r>
      <w:r w:rsidRPr="00586E86">
        <w:rPr>
          <w:b/>
          <w:bCs/>
        </w:rPr>
        <w:t xml:space="preserve">. </w:t>
      </w:r>
      <w:r>
        <w:t xml:space="preserve">Alla scadenza o alla risoluzione dell’utilizzo dei Servizi Online da parte dell’esportatore, egli potrà estrarre i Dati della Società e l’importatore eliminerà i Dati della Società secondo quanto stabilito nelle Condizioni per l’Utilizzo dei Servizi Online applicabili al contratto. </w:t>
      </w:r>
    </w:p>
    <w:p w14:paraId="1DF93B42" w14:textId="6443A7BC" w:rsidR="00D67A4B" w:rsidRPr="00690C65" w:rsidRDefault="00E83159" w:rsidP="00E83159">
      <w:pPr>
        <w:pStyle w:val="ProductList-Body"/>
      </w:pPr>
      <w:r>
        <w:rPr>
          <w:b/>
        </w:rPr>
        <w:t>Subappaltatori</w:t>
      </w:r>
      <w:r w:rsidRPr="00284B58">
        <w:rPr>
          <w:b/>
          <w:bCs/>
        </w:rPr>
        <w:t>:</w:t>
      </w:r>
      <w:r>
        <w:t xml:space="preserve"> l’importatore potrà impiegare altre società per erogare servizi limitati per suo conto, ad esempio l’erogazione di supporto tecnico. A tali subappaltatori sarà consentito ottenere i Dati della Società solo per erogare, su richiesta dell’importatore, i servizi, con il divieto di utilizzarli per qualsiasi altro scopo.</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Appendice 2 alle Clausole Contrattuali Tipo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Descrizione delle misure di protezione tecniche e organizzative implementate dall’importatore in conformità alle Clausole 4(d) e 5(c):</w:t>
      </w:r>
    </w:p>
    <w:p w14:paraId="73D6155F" w14:textId="08E7215C" w:rsidR="00463CC3" w:rsidRPr="00690C65" w:rsidRDefault="00463CC3" w:rsidP="00463CC3">
      <w:pPr>
        <w:pStyle w:val="ProductList-Body"/>
        <w:spacing w:after="120"/>
      </w:pPr>
      <w:r>
        <w:t xml:space="preserve">1. </w:t>
      </w:r>
      <w:r>
        <w:rPr>
          <w:b/>
        </w:rPr>
        <w:t>Personale</w:t>
      </w:r>
      <w:r w:rsidRPr="00FB5C0C">
        <w:rPr>
          <w:b/>
          <w:bCs/>
        </w:rPr>
        <w:t xml:space="preserve">. </w:t>
      </w:r>
      <w:r>
        <w:t xml:space="preserve">Il personale dell’importatore non tratterà i Dati della Società senza autorizzazione. Il personale è obbligato al mantenimento della riservatezza dei Dati della Società, anche al termine del proprio impegno lavorativo. </w:t>
      </w:r>
    </w:p>
    <w:p w14:paraId="290598D1" w14:textId="758EF624" w:rsidR="00463CC3" w:rsidRPr="00690C65" w:rsidRDefault="00463CC3" w:rsidP="00463CC3">
      <w:pPr>
        <w:pStyle w:val="ProductList-Body"/>
      </w:pPr>
      <w:r>
        <w:t xml:space="preserve">2. </w:t>
      </w:r>
      <w:r>
        <w:rPr>
          <w:b/>
        </w:rPr>
        <w:t>Contatto per il diritto alla protezione dei dati personali</w:t>
      </w:r>
      <w:r w:rsidRPr="004A4D4E">
        <w:rPr>
          <w:b/>
          <w:bCs/>
        </w:rPr>
        <w:t>.</w:t>
      </w:r>
      <w:r>
        <w:t xml:space="preserve"> Il funzionario dell’importatore che si occupa del diritto alla protezione dei dati personali è raggiungibile al seguente indirizzo: </w:t>
      </w:r>
    </w:p>
    <w:p w14:paraId="45F2365C" w14:textId="77777777" w:rsidR="00463CC3" w:rsidRPr="00690C65" w:rsidRDefault="00463CC3" w:rsidP="00463CC3">
      <w:pPr>
        <w:pStyle w:val="ProductList-Body"/>
      </w:pPr>
      <w:r>
        <w:t xml:space="preserve">Microsoft Corporation </w:t>
      </w:r>
    </w:p>
    <w:p w14:paraId="781C4202" w14:textId="0B3C4AF2" w:rsidR="00463CC3" w:rsidRPr="00690C65" w:rsidRDefault="00463CC3" w:rsidP="00463CC3">
      <w:pPr>
        <w:pStyle w:val="ProductList-Body"/>
        <w:ind w:left="360"/>
      </w:pPr>
      <w:r>
        <w:t>Attn: Chief Privacy Officer</w:t>
      </w:r>
      <w:r w:rsidR="000C4E22">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Misure tecniche e organizzative</w:t>
      </w:r>
      <w:r w:rsidRPr="004A4D4E">
        <w:rPr>
          <w:b/>
          <w:bCs/>
        </w:rPr>
        <w:t xml:space="preserve">. </w:t>
      </w:r>
      <w:r>
        <w:t>L’importatore ha implementato e si impegna a mantenere le misure organizzative e tecniche, i controlli interni e le procedure per la sicurezza delle informazioni appropriati allo scopo di proteggere i Dati della Società, la cui definizione è fornita nelle Condizioni per il Trattamento dei Dati, da perdite accidentali, distruzione o alterazione, divulgazione o accesso non autorizzato, nonché da distruzione illecita, come descritto di seguito: Le misure tecniche e organizzative, i controlli interni e le procedure per la sicurezza delle informazioni stabilite nelle Condizioni per il Trattamento dei Dati sono incorporati nella presente Appendice 2 in virtù di questo riferimento e sono vincolanti per l’importatore come se fossero stati completamente definiti in tale Appendice.</w:t>
      </w:r>
    </w:p>
    <w:p w14:paraId="56307797" w14:textId="7986A988" w:rsidR="00463CC3" w:rsidRPr="00690C65" w:rsidRDefault="00463CC3" w:rsidP="00463CC3">
      <w:pPr>
        <w:pStyle w:val="ProductList-Body"/>
      </w:pPr>
      <w:r>
        <w:t>La firma di Microsoft Corporation è visibile sulla pagina che segue.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Sottoscrizione delle Clausole Contrattuali Tipo, dell’Appendice 1 e dell’Appendice 2 per conto dell’importatore:</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EC2B274" w14:textId="77777777" w:rsidR="003503A1" w:rsidRDefault="003503A1" w:rsidP="009A573F">
      <w:pPr>
        <w:spacing w:after="0" w:line="240" w:lineRule="auto"/>
      </w:pPr>
      <w:r>
        <w:separator/>
      </w:r>
    </w:p>
  </w:endnote>
  <w:endnote w:type="continuationSeparator" w:id="0">
    <w:p w14:paraId="534ECA54" w14:textId="77777777" w:rsidR="003503A1" w:rsidRDefault="003503A1" w:rsidP="009A573F">
      <w:pPr>
        <w:spacing w:after="0" w:line="240" w:lineRule="auto"/>
      </w:pPr>
      <w:r>
        <w:continuationSeparator/>
      </w:r>
    </w:p>
  </w:endnote>
  <w:endnote w:type="continuationNotice" w:id="1">
    <w:p w14:paraId="07ED7115" w14:textId="77777777" w:rsidR="003503A1" w:rsidRDefault="003503A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E97135" w14:textId="77777777" w:rsidR="00221FAB" w:rsidRDefault="00221FA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C735C6" w:rsidRDefault="00C735C6"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C735C6" w:rsidRPr="00591643" w:rsidRDefault="00C735C6">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735C6"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C735C6" w:rsidRPr="00C76DF3" w:rsidRDefault="003503A1" w:rsidP="005C51AC">
          <w:pPr>
            <w:pStyle w:val="ProductList-OfferingBody"/>
            <w:ind w:left="-77" w:right="-73"/>
            <w:jc w:val="center"/>
            <w:rPr>
              <w:color w:val="808080" w:themeColor="background1" w:themeShade="80"/>
              <w:sz w:val="14"/>
              <w:szCs w:val="14"/>
            </w:rPr>
          </w:pPr>
          <w:hyperlink w:anchor="TableofContents" w:history="1">
            <w:r w:rsidR="00C735C6">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C735C6" w:rsidRPr="00C76DF3" w:rsidRDefault="00C735C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C735C6" w:rsidRPr="00C76DF3" w:rsidRDefault="003503A1" w:rsidP="005C51AC">
          <w:pPr>
            <w:pStyle w:val="ProductList-OfferingBody"/>
            <w:ind w:left="-72" w:right="-74"/>
            <w:jc w:val="center"/>
            <w:rPr>
              <w:color w:val="808080" w:themeColor="background1" w:themeShade="80"/>
              <w:sz w:val="14"/>
              <w:szCs w:val="14"/>
            </w:rPr>
          </w:pPr>
          <w:hyperlink w:anchor="Introduction" w:history="1">
            <w:r w:rsidR="00C735C6">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C735C6" w:rsidRPr="00C76DF3" w:rsidRDefault="00C735C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C735C6" w:rsidRPr="00C76DF3" w:rsidRDefault="003503A1" w:rsidP="005C51AC">
          <w:pPr>
            <w:pStyle w:val="ProductList-OfferingBody"/>
            <w:ind w:left="-72" w:right="-75"/>
            <w:jc w:val="center"/>
            <w:rPr>
              <w:color w:val="808080" w:themeColor="background1" w:themeShade="80"/>
              <w:sz w:val="14"/>
              <w:szCs w:val="14"/>
            </w:rPr>
          </w:pPr>
          <w:hyperlink w:anchor="GeneralTerms" w:history="1">
            <w:r w:rsidR="00C735C6">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C735C6" w:rsidRPr="00C76DF3" w:rsidRDefault="00C735C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C735C6" w:rsidRPr="00C76DF3" w:rsidRDefault="003503A1" w:rsidP="005C51AC">
          <w:pPr>
            <w:pStyle w:val="ProductList-OfferingBody"/>
            <w:ind w:left="-72" w:right="-77"/>
            <w:jc w:val="center"/>
            <w:rPr>
              <w:color w:val="808080" w:themeColor="background1" w:themeShade="80"/>
              <w:sz w:val="14"/>
              <w:szCs w:val="14"/>
            </w:rPr>
          </w:pPr>
          <w:hyperlink w:anchor="PrivacyandSecurityTerms" w:history="1">
            <w:r w:rsidR="00C735C6">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C735C6" w:rsidRPr="00C76DF3" w:rsidRDefault="00C735C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C735C6" w:rsidRPr="00C76DF3" w:rsidRDefault="003503A1" w:rsidP="005C51AC">
          <w:pPr>
            <w:pStyle w:val="ProductList-OfferingBody"/>
            <w:ind w:left="-72" w:right="-77"/>
            <w:jc w:val="center"/>
            <w:rPr>
              <w:color w:val="808080" w:themeColor="background1" w:themeShade="80"/>
              <w:sz w:val="14"/>
              <w:szCs w:val="14"/>
            </w:rPr>
          </w:pPr>
          <w:hyperlink w:anchor="OnlineServiceSpecificTerms" w:history="1">
            <w:r w:rsidR="00C735C6">
              <w:rPr>
                <w:rStyle w:val="Hyperlink"/>
                <w:sz w:val="14"/>
                <w:szCs w:val="14"/>
              </w:rPr>
              <w:t>Condizioni Specifiche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C735C6" w:rsidRPr="00C76DF3" w:rsidRDefault="00C735C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C735C6" w:rsidRPr="00C76DF3" w:rsidRDefault="003503A1" w:rsidP="005C51AC">
          <w:pPr>
            <w:pStyle w:val="ProductList-OfferingBody"/>
            <w:ind w:left="-72" w:right="-76"/>
            <w:jc w:val="center"/>
            <w:rPr>
              <w:color w:val="808080" w:themeColor="background1" w:themeShade="80"/>
              <w:sz w:val="14"/>
              <w:szCs w:val="14"/>
            </w:rPr>
          </w:pPr>
          <w:hyperlink w:anchor="Attachment1" w:history="1">
            <w:r w:rsidR="00C735C6">
              <w:rPr>
                <w:rStyle w:val="Hyperlink"/>
                <w:sz w:val="14"/>
                <w:szCs w:val="14"/>
              </w:rPr>
              <w:t>Allegati</w:t>
            </w:r>
          </w:hyperlink>
        </w:p>
      </w:tc>
    </w:tr>
  </w:tbl>
  <w:p w14:paraId="7E537610" w14:textId="77777777" w:rsidR="00C735C6" w:rsidRPr="00591643" w:rsidRDefault="00C735C6"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95B31" w:rsidRPr="00C76DF3" w14:paraId="339F5DDC" w14:textId="77777777" w:rsidTr="00B2364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96C630" w14:textId="16F496CB" w:rsidR="00395B31" w:rsidRPr="00C76DF3" w:rsidRDefault="003503A1" w:rsidP="00B23642">
          <w:pPr>
            <w:pStyle w:val="ProductList-OfferingBody"/>
            <w:ind w:left="-77" w:right="-73"/>
            <w:jc w:val="center"/>
            <w:rPr>
              <w:color w:val="808080" w:themeColor="background1" w:themeShade="80"/>
              <w:sz w:val="14"/>
              <w:szCs w:val="14"/>
            </w:rPr>
          </w:pPr>
          <w:hyperlink w:anchor="TableofContents" w:history="1">
            <w:r w:rsidR="00395B3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3DF815" w14:textId="77777777" w:rsidR="00395B31" w:rsidRPr="00C76DF3" w:rsidRDefault="00395B31"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62EC8A" w14:textId="26BB4877" w:rsidR="00395B31" w:rsidRPr="00C76DF3" w:rsidRDefault="003503A1" w:rsidP="00B23642">
          <w:pPr>
            <w:pStyle w:val="ProductList-OfferingBody"/>
            <w:ind w:left="-72" w:right="-74"/>
            <w:jc w:val="center"/>
            <w:rPr>
              <w:color w:val="808080" w:themeColor="background1" w:themeShade="80"/>
              <w:sz w:val="14"/>
              <w:szCs w:val="14"/>
            </w:rPr>
          </w:pPr>
          <w:hyperlink w:anchor="Introduction" w:history="1">
            <w:r w:rsidR="00395B3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19125F" w14:textId="77777777" w:rsidR="00395B31" w:rsidRPr="00C76DF3" w:rsidRDefault="00395B31"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E28EBF" w14:textId="73A4D2CC" w:rsidR="00395B31" w:rsidRPr="00C76DF3" w:rsidRDefault="003503A1" w:rsidP="00B23642">
          <w:pPr>
            <w:pStyle w:val="ProductList-OfferingBody"/>
            <w:ind w:left="-72" w:right="-75"/>
            <w:jc w:val="center"/>
            <w:rPr>
              <w:color w:val="808080" w:themeColor="background1" w:themeShade="80"/>
              <w:sz w:val="14"/>
              <w:szCs w:val="14"/>
            </w:rPr>
          </w:pPr>
          <w:hyperlink w:anchor="GeneralTerms" w:history="1">
            <w:r w:rsidR="00395B3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8AECC1" w14:textId="77777777" w:rsidR="00395B31" w:rsidRPr="00C76DF3" w:rsidRDefault="00395B31"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9B13B" w14:textId="2202632B" w:rsidR="00395B31" w:rsidRPr="00C76DF3" w:rsidRDefault="003503A1" w:rsidP="00B23642">
          <w:pPr>
            <w:pStyle w:val="ProductList-OfferingBody"/>
            <w:ind w:left="-72" w:right="-77"/>
            <w:jc w:val="center"/>
            <w:rPr>
              <w:color w:val="808080" w:themeColor="background1" w:themeShade="80"/>
              <w:sz w:val="14"/>
              <w:szCs w:val="14"/>
            </w:rPr>
          </w:pPr>
          <w:hyperlink w:anchor="PrivacyandSecurityTerms" w:history="1">
            <w:r w:rsidR="00395B31" w:rsidRPr="00113012">
              <w:rPr>
                <w:rStyle w:val="Hyperlink"/>
                <w:sz w:val="14"/>
                <w:szCs w:val="14"/>
                <w:lang w:val="es-ES"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010DB5" w14:textId="77777777" w:rsidR="00395B31" w:rsidRPr="00C76DF3" w:rsidRDefault="00395B31"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77BA76" w14:textId="76CB76BC" w:rsidR="00395B31" w:rsidRPr="00C76DF3" w:rsidRDefault="003503A1" w:rsidP="00B23642">
          <w:pPr>
            <w:pStyle w:val="ProductList-OfferingBody"/>
            <w:ind w:left="-72" w:right="-77"/>
            <w:jc w:val="center"/>
            <w:rPr>
              <w:color w:val="808080" w:themeColor="background1" w:themeShade="80"/>
              <w:sz w:val="14"/>
              <w:szCs w:val="14"/>
            </w:rPr>
          </w:pPr>
          <w:hyperlink w:anchor="OnlineServiceSpecificTerms" w:history="1">
            <w:r w:rsidR="00395B31">
              <w:rPr>
                <w:rStyle w:val="Hyperlink"/>
                <w:sz w:val="14"/>
                <w:szCs w:val="14"/>
                <w:lang w:val="en-US" w:eastAsia="en-US" w:bidi="ar-SA"/>
              </w:rPr>
              <w:t xml:space="preserve">Condizioni Specifiche dei </w:t>
            </w:r>
            <w:r w:rsidR="00395B31">
              <w:rPr>
                <w:rStyle w:val="Hyperlink"/>
                <w:sz w:val="14"/>
                <w:szCs w:val="14"/>
                <w:lang w:val="en-US"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39154F" w14:textId="77777777" w:rsidR="00395B31" w:rsidRPr="00C76DF3" w:rsidRDefault="00395B31"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36CBD" w14:textId="0CFBD281" w:rsidR="00395B31" w:rsidRPr="00C76DF3" w:rsidRDefault="003503A1" w:rsidP="00B23642">
          <w:pPr>
            <w:pStyle w:val="ProductList-OfferingBody"/>
            <w:ind w:left="-72" w:right="-76"/>
            <w:jc w:val="center"/>
            <w:rPr>
              <w:color w:val="808080" w:themeColor="background1" w:themeShade="80"/>
              <w:sz w:val="14"/>
              <w:szCs w:val="14"/>
            </w:rPr>
          </w:pPr>
          <w:hyperlink w:anchor="Attachment1" w:history="1">
            <w:r w:rsidR="00395B31">
              <w:rPr>
                <w:rStyle w:val="Hyperlink"/>
                <w:sz w:val="14"/>
                <w:szCs w:val="14"/>
                <w:lang w:val="en-US" w:eastAsia="en-US" w:bidi="ar-SA"/>
              </w:rPr>
              <w:t>Allegato</w:t>
            </w:r>
          </w:hyperlink>
        </w:p>
      </w:tc>
    </w:tr>
  </w:tbl>
  <w:p w14:paraId="03E09A8A" w14:textId="77777777" w:rsidR="00395B31" w:rsidRPr="00591643" w:rsidRDefault="00395B31" w:rsidP="00395B31">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95B31" w:rsidRPr="00C76DF3" w14:paraId="37951D4D" w14:textId="77777777" w:rsidTr="00F01FE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69DA6A" w14:textId="77777777" w:rsidR="00395B31" w:rsidRPr="00C76DF3" w:rsidRDefault="003503A1" w:rsidP="00B23642">
          <w:pPr>
            <w:pStyle w:val="ProductList-OfferingBody"/>
            <w:ind w:left="-77" w:right="-73"/>
            <w:jc w:val="center"/>
            <w:rPr>
              <w:color w:val="808080" w:themeColor="background1" w:themeShade="80"/>
              <w:sz w:val="14"/>
              <w:szCs w:val="14"/>
            </w:rPr>
          </w:pPr>
          <w:hyperlink w:anchor="TableofContents" w:history="1">
            <w:r w:rsidR="00395B3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ED1276" w14:textId="77777777" w:rsidR="00395B31" w:rsidRPr="00C76DF3" w:rsidRDefault="00395B31"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6EA1FAC" w14:textId="77777777" w:rsidR="00395B31" w:rsidRPr="00C76DF3" w:rsidRDefault="003503A1" w:rsidP="00B23642">
          <w:pPr>
            <w:pStyle w:val="ProductList-OfferingBody"/>
            <w:ind w:left="-72" w:right="-74"/>
            <w:jc w:val="center"/>
            <w:rPr>
              <w:color w:val="808080" w:themeColor="background1" w:themeShade="80"/>
              <w:sz w:val="14"/>
              <w:szCs w:val="14"/>
            </w:rPr>
          </w:pPr>
          <w:hyperlink w:anchor="Introduction" w:history="1">
            <w:r w:rsidR="00395B3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ECDC50E" w14:textId="77777777" w:rsidR="00395B31" w:rsidRPr="00C76DF3" w:rsidRDefault="00395B31"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0D6D13" w14:textId="77777777" w:rsidR="00395B31" w:rsidRPr="00C76DF3" w:rsidRDefault="003503A1" w:rsidP="00B23642">
          <w:pPr>
            <w:pStyle w:val="ProductList-OfferingBody"/>
            <w:ind w:left="-72" w:right="-75"/>
            <w:jc w:val="center"/>
            <w:rPr>
              <w:color w:val="808080" w:themeColor="background1" w:themeShade="80"/>
              <w:sz w:val="14"/>
              <w:szCs w:val="14"/>
            </w:rPr>
          </w:pPr>
          <w:hyperlink w:anchor="GeneralTerms" w:history="1">
            <w:r w:rsidR="00395B3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1E3437" w14:textId="77777777" w:rsidR="00395B31" w:rsidRPr="00C76DF3" w:rsidRDefault="00395B31"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C5F24E" w14:textId="77777777" w:rsidR="00395B31" w:rsidRPr="00C76DF3" w:rsidRDefault="003503A1" w:rsidP="00B23642">
          <w:pPr>
            <w:pStyle w:val="ProductList-OfferingBody"/>
            <w:ind w:left="-72" w:right="-77"/>
            <w:jc w:val="center"/>
            <w:rPr>
              <w:color w:val="808080" w:themeColor="background1" w:themeShade="80"/>
              <w:sz w:val="14"/>
              <w:szCs w:val="14"/>
            </w:rPr>
          </w:pPr>
          <w:hyperlink w:anchor="PrivacyandSecurityTerms" w:history="1">
            <w:r w:rsidR="00395B31" w:rsidRPr="00113012">
              <w:rPr>
                <w:rStyle w:val="Hyperlink"/>
                <w:sz w:val="14"/>
                <w:szCs w:val="14"/>
                <w:lang w:val="es-ES"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ED6963" w14:textId="77777777" w:rsidR="00395B31" w:rsidRPr="00C76DF3" w:rsidRDefault="00395B31"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0C6A5" w14:textId="77777777" w:rsidR="00395B31" w:rsidRPr="00C76DF3" w:rsidRDefault="003503A1" w:rsidP="00B23642">
          <w:pPr>
            <w:pStyle w:val="ProductList-OfferingBody"/>
            <w:ind w:left="-72" w:right="-77"/>
            <w:jc w:val="center"/>
            <w:rPr>
              <w:color w:val="808080" w:themeColor="background1" w:themeShade="80"/>
              <w:sz w:val="14"/>
              <w:szCs w:val="14"/>
            </w:rPr>
          </w:pPr>
          <w:hyperlink w:anchor="OnlineServiceSpecificTerms" w:history="1">
            <w:r w:rsidR="00395B31">
              <w:rPr>
                <w:rStyle w:val="Hyperlink"/>
                <w:sz w:val="14"/>
                <w:szCs w:val="14"/>
                <w:lang w:val="en-US" w:eastAsia="en-US" w:bidi="ar-SA"/>
              </w:rPr>
              <w:t xml:space="preserve">Condizioni Specifiche dei </w:t>
            </w:r>
            <w:r w:rsidR="00395B31">
              <w:rPr>
                <w:rStyle w:val="Hyperlink"/>
                <w:sz w:val="14"/>
                <w:szCs w:val="14"/>
                <w:lang w:val="en-US"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016CF4" w14:textId="77777777" w:rsidR="00395B31" w:rsidRPr="00C76DF3" w:rsidRDefault="00395B31"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D8B48" w14:textId="77777777" w:rsidR="00395B31" w:rsidRPr="00C76DF3" w:rsidRDefault="003503A1" w:rsidP="00B23642">
          <w:pPr>
            <w:pStyle w:val="ProductList-OfferingBody"/>
            <w:ind w:left="-72" w:right="-76"/>
            <w:jc w:val="center"/>
            <w:rPr>
              <w:color w:val="808080" w:themeColor="background1" w:themeShade="80"/>
              <w:sz w:val="14"/>
              <w:szCs w:val="14"/>
            </w:rPr>
          </w:pPr>
          <w:hyperlink w:anchor="Attachment1" w:history="1">
            <w:r w:rsidR="00395B31">
              <w:rPr>
                <w:rStyle w:val="Hyperlink"/>
                <w:sz w:val="14"/>
                <w:szCs w:val="14"/>
                <w:lang w:val="en-US" w:eastAsia="en-US" w:bidi="ar-SA"/>
              </w:rPr>
              <w:t>Allegato</w:t>
            </w:r>
          </w:hyperlink>
        </w:p>
      </w:tc>
    </w:tr>
  </w:tbl>
  <w:p w14:paraId="6E91EC23" w14:textId="77777777" w:rsidR="00395B31" w:rsidRPr="00591643" w:rsidRDefault="00395B31" w:rsidP="00395B31">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C399A" w:rsidRPr="00C76DF3" w14:paraId="01369156" w14:textId="77777777" w:rsidTr="00B2364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616A81" w14:textId="77777777" w:rsidR="004C399A" w:rsidRPr="00C76DF3" w:rsidRDefault="003503A1" w:rsidP="00B23642">
          <w:pPr>
            <w:pStyle w:val="ProductList-OfferingBody"/>
            <w:ind w:left="-77" w:right="-73"/>
            <w:jc w:val="center"/>
            <w:rPr>
              <w:color w:val="808080" w:themeColor="background1" w:themeShade="80"/>
              <w:sz w:val="14"/>
              <w:szCs w:val="14"/>
            </w:rPr>
          </w:pPr>
          <w:hyperlink w:anchor="TableofContents" w:history="1">
            <w:r w:rsidR="004C399A">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3F925B" w14:textId="77777777" w:rsidR="004C399A" w:rsidRPr="00C76DF3" w:rsidRDefault="004C399A"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DE8F70" w14:textId="77777777" w:rsidR="004C399A" w:rsidRPr="00C76DF3" w:rsidRDefault="003503A1" w:rsidP="00B23642">
          <w:pPr>
            <w:pStyle w:val="ProductList-OfferingBody"/>
            <w:ind w:left="-72" w:right="-74"/>
            <w:jc w:val="center"/>
            <w:rPr>
              <w:color w:val="808080" w:themeColor="background1" w:themeShade="80"/>
              <w:sz w:val="14"/>
              <w:szCs w:val="14"/>
            </w:rPr>
          </w:pPr>
          <w:hyperlink w:anchor="Introduction" w:history="1">
            <w:r w:rsidR="004C399A">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31A87B" w14:textId="77777777" w:rsidR="004C399A" w:rsidRPr="00C76DF3" w:rsidRDefault="004C399A"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E196CFE" w14:textId="77777777" w:rsidR="004C399A" w:rsidRPr="00C76DF3" w:rsidRDefault="003503A1" w:rsidP="00B23642">
          <w:pPr>
            <w:pStyle w:val="ProductList-OfferingBody"/>
            <w:ind w:left="-72" w:right="-75"/>
            <w:jc w:val="center"/>
            <w:rPr>
              <w:color w:val="808080" w:themeColor="background1" w:themeShade="80"/>
              <w:sz w:val="14"/>
              <w:szCs w:val="14"/>
            </w:rPr>
          </w:pPr>
          <w:hyperlink w:anchor="GeneralTerms" w:history="1">
            <w:r w:rsidR="004C399A">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774549" w14:textId="77777777" w:rsidR="004C399A" w:rsidRPr="00C76DF3" w:rsidRDefault="004C399A"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9C268" w14:textId="77777777" w:rsidR="004C399A" w:rsidRPr="00C76DF3" w:rsidRDefault="003503A1" w:rsidP="00B23642">
          <w:pPr>
            <w:pStyle w:val="ProductList-OfferingBody"/>
            <w:ind w:left="-72" w:right="-77"/>
            <w:jc w:val="center"/>
            <w:rPr>
              <w:color w:val="808080" w:themeColor="background1" w:themeShade="80"/>
              <w:sz w:val="14"/>
              <w:szCs w:val="14"/>
            </w:rPr>
          </w:pPr>
          <w:hyperlink w:anchor="PrivacyandSecurityTerms" w:history="1">
            <w:r w:rsidR="004C399A" w:rsidRPr="00113012">
              <w:rPr>
                <w:rStyle w:val="Hyperlink"/>
                <w:sz w:val="14"/>
                <w:szCs w:val="14"/>
                <w:lang w:val="es-ES"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93F528" w14:textId="77777777" w:rsidR="004C399A" w:rsidRPr="00C76DF3" w:rsidRDefault="004C399A"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30F684" w14:textId="77777777" w:rsidR="004C399A" w:rsidRPr="00C76DF3" w:rsidRDefault="003503A1" w:rsidP="00B23642">
          <w:pPr>
            <w:pStyle w:val="ProductList-OfferingBody"/>
            <w:ind w:left="-72" w:right="-77"/>
            <w:jc w:val="center"/>
            <w:rPr>
              <w:color w:val="808080" w:themeColor="background1" w:themeShade="80"/>
              <w:sz w:val="14"/>
              <w:szCs w:val="14"/>
            </w:rPr>
          </w:pPr>
          <w:hyperlink w:anchor="OnlineServiceSpecificTerms" w:history="1">
            <w:r w:rsidR="004C399A">
              <w:rPr>
                <w:rStyle w:val="Hyperlink"/>
                <w:sz w:val="14"/>
                <w:szCs w:val="14"/>
                <w:lang w:val="en-US" w:eastAsia="en-US" w:bidi="ar-SA"/>
              </w:rPr>
              <w:t xml:space="preserve">Condizioni Specifiche dei </w:t>
            </w:r>
            <w:r w:rsidR="004C399A">
              <w:rPr>
                <w:rStyle w:val="Hyperlink"/>
                <w:sz w:val="14"/>
                <w:szCs w:val="14"/>
                <w:lang w:val="en-US"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6E10E0" w14:textId="77777777" w:rsidR="004C399A" w:rsidRPr="00C76DF3" w:rsidRDefault="004C399A"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8A42EF" w14:textId="77777777" w:rsidR="004C399A" w:rsidRPr="00C76DF3" w:rsidRDefault="003503A1" w:rsidP="00B23642">
          <w:pPr>
            <w:pStyle w:val="ProductList-OfferingBody"/>
            <w:ind w:left="-72" w:right="-76"/>
            <w:jc w:val="center"/>
            <w:rPr>
              <w:color w:val="808080" w:themeColor="background1" w:themeShade="80"/>
              <w:sz w:val="14"/>
              <w:szCs w:val="14"/>
            </w:rPr>
          </w:pPr>
          <w:hyperlink w:anchor="Attachment1" w:history="1">
            <w:r w:rsidR="004C399A">
              <w:rPr>
                <w:rStyle w:val="Hyperlink"/>
                <w:sz w:val="14"/>
                <w:szCs w:val="14"/>
                <w:lang w:val="en-US" w:eastAsia="en-US" w:bidi="ar-SA"/>
              </w:rPr>
              <w:t>Allegato</w:t>
            </w:r>
          </w:hyperlink>
        </w:p>
      </w:tc>
    </w:tr>
  </w:tbl>
  <w:p w14:paraId="257240CC" w14:textId="77777777" w:rsidR="004C399A" w:rsidRPr="00591643" w:rsidRDefault="004C399A" w:rsidP="004C399A">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F2160" w:rsidRPr="00C76DF3" w14:paraId="29FF89A5" w14:textId="77777777" w:rsidTr="0054635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C063F5" w14:textId="77777777" w:rsidR="00DF2160" w:rsidRPr="00C76DF3" w:rsidRDefault="003503A1" w:rsidP="00B23642">
          <w:pPr>
            <w:pStyle w:val="ProductList-OfferingBody"/>
            <w:ind w:left="-77" w:right="-73"/>
            <w:jc w:val="center"/>
            <w:rPr>
              <w:color w:val="808080" w:themeColor="background1" w:themeShade="80"/>
              <w:sz w:val="14"/>
              <w:szCs w:val="14"/>
            </w:rPr>
          </w:pPr>
          <w:hyperlink w:anchor="TableofContents" w:history="1">
            <w:r w:rsidR="00DF2160">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C77E41" w14:textId="77777777" w:rsidR="00DF2160" w:rsidRPr="00C76DF3" w:rsidRDefault="00DF2160"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B434BB2" w14:textId="77777777" w:rsidR="00DF2160" w:rsidRPr="00C76DF3" w:rsidRDefault="003503A1" w:rsidP="00B23642">
          <w:pPr>
            <w:pStyle w:val="ProductList-OfferingBody"/>
            <w:ind w:left="-72" w:right="-74"/>
            <w:jc w:val="center"/>
            <w:rPr>
              <w:color w:val="808080" w:themeColor="background1" w:themeShade="80"/>
              <w:sz w:val="14"/>
              <w:szCs w:val="14"/>
            </w:rPr>
          </w:pPr>
          <w:hyperlink w:anchor="Introduction" w:history="1">
            <w:r w:rsidR="00DF2160">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BBBB76" w14:textId="77777777" w:rsidR="00DF2160" w:rsidRPr="00C76DF3" w:rsidRDefault="00DF2160"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01388DE" w14:textId="77777777" w:rsidR="00DF2160" w:rsidRPr="00C76DF3" w:rsidRDefault="003503A1" w:rsidP="00B23642">
          <w:pPr>
            <w:pStyle w:val="ProductList-OfferingBody"/>
            <w:ind w:left="-72" w:right="-75"/>
            <w:jc w:val="center"/>
            <w:rPr>
              <w:color w:val="808080" w:themeColor="background1" w:themeShade="80"/>
              <w:sz w:val="14"/>
              <w:szCs w:val="14"/>
            </w:rPr>
          </w:pPr>
          <w:hyperlink w:anchor="GeneralTerms" w:history="1">
            <w:r w:rsidR="00DF2160">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766ECF" w14:textId="77777777" w:rsidR="00DF2160" w:rsidRPr="00C76DF3" w:rsidRDefault="00DF2160"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85E3F3" w14:textId="77777777" w:rsidR="00DF2160" w:rsidRPr="00C76DF3" w:rsidRDefault="003503A1" w:rsidP="00B23642">
          <w:pPr>
            <w:pStyle w:val="ProductList-OfferingBody"/>
            <w:ind w:left="-72" w:right="-77"/>
            <w:jc w:val="center"/>
            <w:rPr>
              <w:color w:val="808080" w:themeColor="background1" w:themeShade="80"/>
              <w:sz w:val="14"/>
              <w:szCs w:val="14"/>
            </w:rPr>
          </w:pPr>
          <w:hyperlink w:anchor="PrivacyandSecurityTerms" w:history="1">
            <w:r w:rsidR="00DF2160" w:rsidRPr="00113012">
              <w:rPr>
                <w:rStyle w:val="Hyperlink"/>
                <w:sz w:val="14"/>
                <w:szCs w:val="14"/>
                <w:lang w:val="es-ES"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86B891" w14:textId="77777777" w:rsidR="00DF2160" w:rsidRPr="00C76DF3" w:rsidRDefault="00DF2160"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6383F8" w14:textId="77777777" w:rsidR="00DF2160" w:rsidRPr="00C76DF3" w:rsidRDefault="003503A1" w:rsidP="00B23642">
          <w:pPr>
            <w:pStyle w:val="ProductList-OfferingBody"/>
            <w:ind w:left="-72" w:right="-77"/>
            <w:jc w:val="center"/>
            <w:rPr>
              <w:color w:val="808080" w:themeColor="background1" w:themeShade="80"/>
              <w:sz w:val="14"/>
              <w:szCs w:val="14"/>
            </w:rPr>
          </w:pPr>
          <w:hyperlink w:anchor="OnlineServiceSpecificTerms" w:history="1">
            <w:r w:rsidR="00DF2160">
              <w:rPr>
                <w:rStyle w:val="Hyperlink"/>
                <w:sz w:val="14"/>
                <w:szCs w:val="14"/>
                <w:lang w:val="en-US" w:eastAsia="en-US" w:bidi="ar-SA"/>
              </w:rPr>
              <w:t xml:space="preserve">Condizioni Specifiche dei </w:t>
            </w:r>
            <w:r w:rsidR="00DF2160">
              <w:rPr>
                <w:rStyle w:val="Hyperlink"/>
                <w:sz w:val="14"/>
                <w:szCs w:val="14"/>
                <w:lang w:val="en-US"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CA8D26" w14:textId="77777777" w:rsidR="00DF2160" w:rsidRPr="00C76DF3" w:rsidRDefault="00DF2160"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95AC4C" w14:textId="77777777" w:rsidR="00DF2160" w:rsidRPr="00C76DF3" w:rsidRDefault="003503A1" w:rsidP="00B23642">
          <w:pPr>
            <w:pStyle w:val="ProductList-OfferingBody"/>
            <w:ind w:left="-72" w:right="-76"/>
            <w:jc w:val="center"/>
            <w:rPr>
              <w:color w:val="808080" w:themeColor="background1" w:themeShade="80"/>
              <w:sz w:val="14"/>
              <w:szCs w:val="14"/>
            </w:rPr>
          </w:pPr>
          <w:hyperlink w:anchor="Attachment1" w:history="1">
            <w:r w:rsidR="00DF2160">
              <w:rPr>
                <w:rStyle w:val="Hyperlink"/>
                <w:sz w:val="14"/>
                <w:szCs w:val="14"/>
                <w:lang w:val="en-US" w:eastAsia="en-US" w:bidi="ar-SA"/>
              </w:rPr>
              <w:t>Allegato</w:t>
            </w:r>
          </w:hyperlink>
        </w:p>
      </w:tc>
    </w:tr>
  </w:tbl>
  <w:p w14:paraId="4B5054F5" w14:textId="77777777" w:rsidR="00DF2160" w:rsidRPr="00591643" w:rsidRDefault="00DF2160" w:rsidP="00DF2160">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37664" w:rsidRPr="00C76DF3" w14:paraId="32664A4B" w14:textId="77777777" w:rsidTr="00B2364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C6A7699" w14:textId="77777777" w:rsidR="00537664" w:rsidRPr="00C76DF3" w:rsidRDefault="003503A1" w:rsidP="00B23642">
          <w:pPr>
            <w:pStyle w:val="ProductList-OfferingBody"/>
            <w:ind w:left="-77" w:right="-73"/>
            <w:jc w:val="center"/>
            <w:rPr>
              <w:color w:val="808080" w:themeColor="background1" w:themeShade="80"/>
              <w:sz w:val="14"/>
              <w:szCs w:val="14"/>
            </w:rPr>
          </w:pPr>
          <w:hyperlink w:anchor="TableofContents" w:history="1">
            <w:r w:rsidR="00537664">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54780D" w14:textId="77777777" w:rsidR="00537664" w:rsidRPr="00C76DF3" w:rsidRDefault="00537664"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8E7037" w14:textId="77777777" w:rsidR="00537664" w:rsidRPr="00C76DF3" w:rsidRDefault="003503A1" w:rsidP="00B23642">
          <w:pPr>
            <w:pStyle w:val="ProductList-OfferingBody"/>
            <w:ind w:left="-72" w:right="-74"/>
            <w:jc w:val="center"/>
            <w:rPr>
              <w:color w:val="808080" w:themeColor="background1" w:themeShade="80"/>
              <w:sz w:val="14"/>
              <w:szCs w:val="14"/>
            </w:rPr>
          </w:pPr>
          <w:hyperlink w:anchor="Introduction" w:history="1">
            <w:r w:rsidR="00537664">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73B5D6" w14:textId="77777777" w:rsidR="00537664" w:rsidRPr="00C76DF3" w:rsidRDefault="00537664"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13B3FF" w14:textId="77777777" w:rsidR="00537664" w:rsidRPr="00C76DF3" w:rsidRDefault="003503A1" w:rsidP="00B23642">
          <w:pPr>
            <w:pStyle w:val="ProductList-OfferingBody"/>
            <w:ind w:left="-72" w:right="-75"/>
            <w:jc w:val="center"/>
            <w:rPr>
              <w:color w:val="808080" w:themeColor="background1" w:themeShade="80"/>
              <w:sz w:val="14"/>
              <w:szCs w:val="14"/>
            </w:rPr>
          </w:pPr>
          <w:hyperlink w:anchor="GeneralTerms" w:history="1">
            <w:r w:rsidR="00537664">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ED34FF" w14:textId="77777777" w:rsidR="00537664" w:rsidRPr="00C76DF3" w:rsidRDefault="00537664"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017021D" w14:textId="77777777" w:rsidR="00537664" w:rsidRPr="00C76DF3" w:rsidRDefault="003503A1" w:rsidP="00B23642">
          <w:pPr>
            <w:pStyle w:val="ProductList-OfferingBody"/>
            <w:ind w:left="-72" w:right="-77"/>
            <w:jc w:val="center"/>
            <w:rPr>
              <w:color w:val="808080" w:themeColor="background1" w:themeShade="80"/>
              <w:sz w:val="14"/>
              <w:szCs w:val="14"/>
            </w:rPr>
          </w:pPr>
          <w:hyperlink w:anchor="PrivacyandSecurityTerms" w:history="1">
            <w:r w:rsidR="00537664" w:rsidRPr="00113012">
              <w:rPr>
                <w:rStyle w:val="Hyperlink"/>
                <w:sz w:val="14"/>
                <w:szCs w:val="14"/>
                <w:lang w:val="es-ES"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8E687" w14:textId="77777777" w:rsidR="00537664" w:rsidRPr="00C76DF3" w:rsidRDefault="00537664"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0BAA2" w14:textId="77777777" w:rsidR="00537664" w:rsidRPr="00C76DF3" w:rsidRDefault="003503A1" w:rsidP="00B23642">
          <w:pPr>
            <w:pStyle w:val="ProductList-OfferingBody"/>
            <w:ind w:left="-72" w:right="-77"/>
            <w:jc w:val="center"/>
            <w:rPr>
              <w:color w:val="808080" w:themeColor="background1" w:themeShade="80"/>
              <w:sz w:val="14"/>
              <w:szCs w:val="14"/>
            </w:rPr>
          </w:pPr>
          <w:hyperlink w:anchor="OnlineServiceSpecificTerms" w:history="1">
            <w:r w:rsidR="00537664">
              <w:rPr>
                <w:rStyle w:val="Hyperlink"/>
                <w:sz w:val="14"/>
                <w:szCs w:val="14"/>
                <w:lang w:val="en-US" w:eastAsia="en-US" w:bidi="ar-SA"/>
              </w:rPr>
              <w:t xml:space="preserve">Condizioni Specifiche dei </w:t>
            </w:r>
            <w:r w:rsidR="00537664">
              <w:rPr>
                <w:rStyle w:val="Hyperlink"/>
                <w:sz w:val="14"/>
                <w:szCs w:val="14"/>
                <w:lang w:val="en-US"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B4C0C8" w14:textId="77777777" w:rsidR="00537664" w:rsidRPr="00C76DF3" w:rsidRDefault="00537664"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5469A9" w14:textId="77777777" w:rsidR="00537664" w:rsidRPr="00C76DF3" w:rsidRDefault="003503A1" w:rsidP="00B23642">
          <w:pPr>
            <w:pStyle w:val="ProductList-OfferingBody"/>
            <w:ind w:left="-72" w:right="-76"/>
            <w:jc w:val="center"/>
            <w:rPr>
              <w:color w:val="808080" w:themeColor="background1" w:themeShade="80"/>
              <w:sz w:val="14"/>
              <w:szCs w:val="14"/>
            </w:rPr>
          </w:pPr>
          <w:hyperlink w:anchor="Attachment1" w:history="1">
            <w:r w:rsidR="00537664">
              <w:rPr>
                <w:rStyle w:val="Hyperlink"/>
                <w:sz w:val="14"/>
                <w:szCs w:val="14"/>
                <w:lang w:val="en-US" w:eastAsia="en-US" w:bidi="ar-SA"/>
              </w:rPr>
              <w:t>Allegato</w:t>
            </w:r>
          </w:hyperlink>
        </w:p>
      </w:tc>
    </w:tr>
  </w:tbl>
  <w:p w14:paraId="193CE72E" w14:textId="77777777" w:rsidR="00537664" w:rsidRPr="00591643" w:rsidRDefault="00537664" w:rsidP="00537664">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E2608" w:rsidRPr="00C76DF3" w14:paraId="765B3CD3" w14:textId="77777777" w:rsidTr="00DE34E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9B07E2" w14:textId="77777777" w:rsidR="005E2608" w:rsidRPr="00C76DF3" w:rsidRDefault="003503A1" w:rsidP="00B23642">
          <w:pPr>
            <w:pStyle w:val="ProductList-OfferingBody"/>
            <w:ind w:left="-77" w:right="-73"/>
            <w:jc w:val="center"/>
            <w:rPr>
              <w:color w:val="808080" w:themeColor="background1" w:themeShade="80"/>
              <w:sz w:val="14"/>
              <w:szCs w:val="14"/>
            </w:rPr>
          </w:pPr>
          <w:hyperlink w:anchor="TableofContents" w:history="1">
            <w:r w:rsidR="005E2608">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8A4F01" w14:textId="77777777" w:rsidR="005E2608" w:rsidRPr="00C76DF3" w:rsidRDefault="005E2608"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05B467" w14:textId="77777777" w:rsidR="005E2608" w:rsidRPr="00C76DF3" w:rsidRDefault="003503A1" w:rsidP="00B23642">
          <w:pPr>
            <w:pStyle w:val="ProductList-OfferingBody"/>
            <w:ind w:left="-72" w:right="-74"/>
            <w:jc w:val="center"/>
            <w:rPr>
              <w:color w:val="808080" w:themeColor="background1" w:themeShade="80"/>
              <w:sz w:val="14"/>
              <w:szCs w:val="14"/>
            </w:rPr>
          </w:pPr>
          <w:hyperlink w:anchor="Introduction" w:history="1">
            <w:r w:rsidR="005E2608">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E6A17E" w14:textId="77777777" w:rsidR="005E2608" w:rsidRPr="00C76DF3" w:rsidRDefault="005E2608"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CE42F4" w14:textId="77777777" w:rsidR="005E2608" w:rsidRPr="00C76DF3" w:rsidRDefault="003503A1" w:rsidP="00B23642">
          <w:pPr>
            <w:pStyle w:val="ProductList-OfferingBody"/>
            <w:ind w:left="-72" w:right="-75"/>
            <w:jc w:val="center"/>
            <w:rPr>
              <w:color w:val="808080" w:themeColor="background1" w:themeShade="80"/>
              <w:sz w:val="14"/>
              <w:szCs w:val="14"/>
            </w:rPr>
          </w:pPr>
          <w:hyperlink w:anchor="GeneralTerms" w:history="1">
            <w:r w:rsidR="005E2608">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EEB5EEE" w14:textId="77777777" w:rsidR="005E2608" w:rsidRPr="00C76DF3" w:rsidRDefault="005E2608"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A5DDED" w14:textId="77777777" w:rsidR="005E2608" w:rsidRPr="00C76DF3" w:rsidRDefault="003503A1" w:rsidP="00B23642">
          <w:pPr>
            <w:pStyle w:val="ProductList-OfferingBody"/>
            <w:ind w:left="-72" w:right="-77"/>
            <w:jc w:val="center"/>
            <w:rPr>
              <w:color w:val="808080" w:themeColor="background1" w:themeShade="80"/>
              <w:sz w:val="14"/>
              <w:szCs w:val="14"/>
            </w:rPr>
          </w:pPr>
          <w:hyperlink w:anchor="PrivacyandSecurityTerms" w:history="1">
            <w:r w:rsidR="005E2608" w:rsidRPr="00113012">
              <w:rPr>
                <w:rStyle w:val="Hyperlink"/>
                <w:sz w:val="14"/>
                <w:szCs w:val="14"/>
                <w:lang w:val="es-ES"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3FA48A" w14:textId="77777777" w:rsidR="005E2608" w:rsidRPr="00C76DF3" w:rsidRDefault="005E2608"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981AFF" w14:textId="77777777" w:rsidR="005E2608" w:rsidRPr="00C76DF3" w:rsidRDefault="003503A1" w:rsidP="00B23642">
          <w:pPr>
            <w:pStyle w:val="ProductList-OfferingBody"/>
            <w:ind w:left="-72" w:right="-77"/>
            <w:jc w:val="center"/>
            <w:rPr>
              <w:color w:val="808080" w:themeColor="background1" w:themeShade="80"/>
              <w:sz w:val="14"/>
              <w:szCs w:val="14"/>
            </w:rPr>
          </w:pPr>
          <w:hyperlink w:anchor="OnlineServiceSpecificTerms" w:history="1">
            <w:r w:rsidR="005E2608">
              <w:rPr>
                <w:rStyle w:val="Hyperlink"/>
                <w:sz w:val="14"/>
                <w:szCs w:val="14"/>
                <w:lang w:val="en-US" w:eastAsia="en-US" w:bidi="ar-SA"/>
              </w:rPr>
              <w:t xml:space="preserve">Condizioni Specifiche dei </w:t>
            </w:r>
            <w:r w:rsidR="005E2608">
              <w:rPr>
                <w:rStyle w:val="Hyperlink"/>
                <w:sz w:val="14"/>
                <w:szCs w:val="14"/>
                <w:lang w:val="en-US"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5092CF" w14:textId="77777777" w:rsidR="005E2608" w:rsidRPr="00C76DF3" w:rsidRDefault="005E2608"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1CF7CC" w14:textId="77777777" w:rsidR="005E2608" w:rsidRPr="00C76DF3" w:rsidRDefault="003503A1" w:rsidP="00B23642">
          <w:pPr>
            <w:pStyle w:val="ProductList-OfferingBody"/>
            <w:ind w:left="-72" w:right="-76"/>
            <w:jc w:val="center"/>
            <w:rPr>
              <w:color w:val="808080" w:themeColor="background1" w:themeShade="80"/>
              <w:sz w:val="14"/>
              <w:szCs w:val="14"/>
            </w:rPr>
          </w:pPr>
          <w:hyperlink w:anchor="Attachment1" w:history="1">
            <w:r w:rsidR="005E2608">
              <w:rPr>
                <w:rStyle w:val="Hyperlink"/>
                <w:sz w:val="14"/>
                <w:szCs w:val="14"/>
                <w:lang w:val="en-US" w:eastAsia="en-US" w:bidi="ar-SA"/>
              </w:rPr>
              <w:t>Allegato</w:t>
            </w:r>
          </w:hyperlink>
        </w:p>
      </w:tc>
    </w:tr>
  </w:tbl>
  <w:p w14:paraId="25396430" w14:textId="77777777" w:rsidR="005E2608" w:rsidRPr="00591643" w:rsidRDefault="005E2608" w:rsidP="005E2608">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C0015" w:rsidRPr="00C76DF3" w14:paraId="2C5FA08F" w14:textId="77777777" w:rsidTr="00B2364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28DAF8A" w14:textId="77777777" w:rsidR="005C0015" w:rsidRPr="00C76DF3" w:rsidRDefault="003503A1" w:rsidP="00B23642">
          <w:pPr>
            <w:pStyle w:val="ProductList-OfferingBody"/>
            <w:ind w:left="-77" w:right="-73"/>
            <w:jc w:val="center"/>
            <w:rPr>
              <w:color w:val="808080" w:themeColor="background1" w:themeShade="80"/>
              <w:sz w:val="14"/>
              <w:szCs w:val="14"/>
            </w:rPr>
          </w:pPr>
          <w:hyperlink w:anchor="TableofContents" w:history="1">
            <w:r w:rsidR="005C0015">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940910" w14:textId="77777777" w:rsidR="005C0015" w:rsidRPr="00C76DF3" w:rsidRDefault="005C0015"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2C9309" w14:textId="77777777" w:rsidR="005C0015" w:rsidRPr="00C76DF3" w:rsidRDefault="003503A1" w:rsidP="00B23642">
          <w:pPr>
            <w:pStyle w:val="ProductList-OfferingBody"/>
            <w:ind w:left="-72" w:right="-74"/>
            <w:jc w:val="center"/>
            <w:rPr>
              <w:color w:val="808080" w:themeColor="background1" w:themeShade="80"/>
              <w:sz w:val="14"/>
              <w:szCs w:val="14"/>
            </w:rPr>
          </w:pPr>
          <w:hyperlink w:anchor="Introduction" w:history="1">
            <w:r w:rsidR="005C0015">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11B382" w14:textId="77777777" w:rsidR="005C0015" w:rsidRPr="00C76DF3" w:rsidRDefault="005C0015"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1206A00" w14:textId="77777777" w:rsidR="005C0015" w:rsidRPr="00C76DF3" w:rsidRDefault="003503A1" w:rsidP="00B23642">
          <w:pPr>
            <w:pStyle w:val="ProductList-OfferingBody"/>
            <w:ind w:left="-72" w:right="-75"/>
            <w:jc w:val="center"/>
            <w:rPr>
              <w:color w:val="808080" w:themeColor="background1" w:themeShade="80"/>
              <w:sz w:val="14"/>
              <w:szCs w:val="14"/>
            </w:rPr>
          </w:pPr>
          <w:hyperlink w:anchor="GeneralTerms" w:history="1">
            <w:r w:rsidR="005C0015">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8F71DF" w14:textId="77777777" w:rsidR="005C0015" w:rsidRPr="00C76DF3" w:rsidRDefault="005C0015"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1032D5" w14:textId="77777777" w:rsidR="005C0015" w:rsidRPr="00C76DF3" w:rsidRDefault="003503A1" w:rsidP="00B23642">
          <w:pPr>
            <w:pStyle w:val="ProductList-OfferingBody"/>
            <w:ind w:left="-72" w:right="-77"/>
            <w:jc w:val="center"/>
            <w:rPr>
              <w:color w:val="808080" w:themeColor="background1" w:themeShade="80"/>
              <w:sz w:val="14"/>
              <w:szCs w:val="14"/>
            </w:rPr>
          </w:pPr>
          <w:hyperlink w:anchor="PrivacyandSecurityTerms" w:history="1">
            <w:r w:rsidR="005C0015" w:rsidRPr="00113012">
              <w:rPr>
                <w:rStyle w:val="Hyperlink"/>
                <w:sz w:val="14"/>
                <w:szCs w:val="14"/>
                <w:lang w:val="es-ES"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7ADF68" w14:textId="77777777" w:rsidR="005C0015" w:rsidRPr="00C76DF3" w:rsidRDefault="005C0015"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5D9844D" w14:textId="77777777" w:rsidR="005C0015" w:rsidRPr="00C76DF3" w:rsidRDefault="003503A1" w:rsidP="00B23642">
          <w:pPr>
            <w:pStyle w:val="ProductList-OfferingBody"/>
            <w:ind w:left="-72" w:right="-77"/>
            <w:jc w:val="center"/>
            <w:rPr>
              <w:color w:val="808080" w:themeColor="background1" w:themeShade="80"/>
              <w:sz w:val="14"/>
              <w:szCs w:val="14"/>
            </w:rPr>
          </w:pPr>
          <w:hyperlink w:anchor="OnlineServiceSpecificTerms" w:history="1">
            <w:r w:rsidR="005C0015">
              <w:rPr>
                <w:rStyle w:val="Hyperlink"/>
                <w:sz w:val="14"/>
                <w:szCs w:val="14"/>
                <w:lang w:val="en-US" w:eastAsia="en-US" w:bidi="ar-SA"/>
              </w:rPr>
              <w:t xml:space="preserve">Condizioni Specifiche dei </w:t>
            </w:r>
            <w:r w:rsidR="005C0015">
              <w:rPr>
                <w:rStyle w:val="Hyperlink"/>
                <w:sz w:val="14"/>
                <w:szCs w:val="14"/>
                <w:lang w:val="en-US"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B570E9" w14:textId="77777777" w:rsidR="005C0015" w:rsidRPr="00C76DF3" w:rsidRDefault="005C0015"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B98CEA" w14:textId="77777777" w:rsidR="005C0015" w:rsidRPr="00C76DF3" w:rsidRDefault="003503A1" w:rsidP="00B23642">
          <w:pPr>
            <w:pStyle w:val="ProductList-OfferingBody"/>
            <w:ind w:left="-72" w:right="-76"/>
            <w:jc w:val="center"/>
            <w:rPr>
              <w:color w:val="808080" w:themeColor="background1" w:themeShade="80"/>
              <w:sz w:val="14"/>
              <w:szCs w:val="14"/>
            </w:rPr>
          </w:pPr>
          <w:hyperlink w:anchor="Attachment1" w:history="1">
            <w:r w:rsidR="005C0015">
              <w:rPr>
                <w:rStyle w:val="Hyperlink"/>
                <w:sz w:val="14"/>
                <w:szCs w:val="14"/>
                <w:lang w:val="en-US" w:eastAsia="en-US" w:bidi="ar-SA"/>
              </w:rPr>
              <w:t>Allegato</w:t>
            </w:r>
          </w:hyperlink>
        </w:p>
      </w:tc>
    </w:tr>
  </w:tbl>
  <w:p w14:paraId="6B9F6696" w14:textId="77777777" w:rsidR="005C0015" w:rsidRPr="00591643" w:rsidRDefault="005C0015" w:rsidP="005C0015">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F39A3" w:rsidRPr="00C76DF3" w14:paraId="2D73EF57" w14:textId="77777777" w:rsidTr="006152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BC8E46" w14:textId="77777777" w:rsidR="003F39A3" w:rsidRPr="00C76DF3" w:rsidRDefault="003503A1" w:rsidP="00B23642">
          <w:pPr>
            <w:pStyle w:val="ProductList-OfferingBody"/>
            <w:ind w:left="-77" w:right="-73"/>
            <w:jc w:val="center"/>
            <w:rPr>
              <w:color w:val="808080" w:themeColor="background1" w:themeShade="80"/>
              <w:sz w:val="14"/>
              <w:szCs w:val="14"/>
            </w:rPr>
          </w:pPr>
          <w:hyperlink w:anchor="TableofContents" w:history="1">
            <w:r w:rsidR="003F39A3">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AACD92" w14:textId="77777777" w:rsidR="003F39A3" w:rsidRPr="00C76DF3" w:rsidRDefault="003F39A3"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9D5872" w14:textId="77777777" w:rsidR="003F39A3" w:rsidRPr="00C76DF3" w:rsidRDefault="003503A1" w:rsidP="00B23642">
          <w:pPr>
            <w:pStyle w:val="ProductList-OfferingBody"/>
            <w:ind w:left="-72" w:right="-74"/>
            <w:jc w:val="center"/>
            <w:rPr>
              <w:color w:val="808080" w:themeColor="background1" w:themeShade="80"/>
              <w:sz w:val="14"/>
              <w:szCs w:val="14"/>
            </w:rPr>
          </w:pPr>
          <w:hyperlink w:anchor="Introduction" w:history="1">
            <w:r w:rsidR="003F39A3">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56D15F" w14:textId="77777777" w:rsidR="003F39A3" w:rsidRPr="00C76DF3" w:rsidRDefault="003F39A3"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AB200D" w14:textId="77777777" w:rsidR="003F39A3" w:rsidRPr="00C76DF3" w:rsidRDefault="003503A1" w:rsidP="00B23642">
          <w:pPr>
            <w:pStyle w:val="ProductList-OfferingBody"/>
            <w:ind w:left="-72" w:right="-75"/>
            <w:jc w:val="center"/>
            <w:rPr>
              <w:color w:val="808080" w:themeColor="background1" w:themeShade="80"/>
              <w:sz w:val="14"/>
              <w:szCs w:val="14"/>
            </w:rPr>
          </w:pPr>
          <w:hyperlink w:anchor="GeneralTerms" w:history="1">
            <w:r w:rsidR="003F39A3">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BF953D6" w14:textId="77777777" w:rsidR="003F39A3" w:rsidRPr="00C76DF3" w:rsidRDefault="003F39A3"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120CA9" w14:textId="77777777" w:rsidR="003F39A3" w:rsidRPr="00C76DF3" w:rsidRDefault="003503A1" w:rsidP="00B23642">
          <w:pPr>
            <w:pStyle w:val="ProductList-OfferingBody"/>
            <w:ind w:left="-72" w:right="-77"/>
            <w:jc w:val="center"/>
            <w:rPr>
              <w:color w:val="808080" w:themeColor="background1" w:themeShade="80"/>
              <w:sz w:val="14"/>
              <w:szCs w:val="14"/>
            </w:rPr>
          </w:pPr>
          <w:hyperlink w:anchor="PrivacyandSecurityTerms" w:history="1">
            <w:r w:rsidR="003F39A3" w:rsidRPr="00113012">
              <w:rPr>
                <w:rStyle w:val="Hyperlink"/>
                <w:sz w:val="14"/>
                <w:szCs w:val="14"/>
                <w:lang w:val="es-ES"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7C9A05" w14:textId="77777777" w:rsidR="003F39A3" w:rsidRPr="00C76DF3" w:rsidRDefault="003F39A3"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92D7780" w14:textId="77777777" w:rsidR="003F39A3" w:rsidRPr="00C76DF3" w:rsidRDefault="003503A1" w:rsidP="00B23642">
          <w:pPr>
            <w:pStyle w:val="ProductList-OfferingBody"/>
            <w:ind w:left="-72" w:right="-77"/>
            <w:jc w:val="center"/>
            <w:rPr>
              <w:color w:val="808080" w:themeColor="background1" w:themeShade="80"/>
              <w:sz w:val="14"/>
              <w:szCs w:val="14"/>
            </w:rPr>
          </w:pPr>
          <w:hyperlink w:anchor="OnlineServiceSpecificTerms" w:history="1">
            <w:r w:rsidR="003F39A3">
              <w:rPr>
                <w:rStyle w:val="Hyperlink"/>
                <w:sz w:val="14"/>
                <w:szCs w:val="14"/>
                <w:lang w:val="en-US" w:eastAsia="en-US" w:bidi="ar-SA"/>
              </w:rPr>
              <w:t xml:space="preserve">Condizioni Specifiche dei </w:t>
            </w:r>
            <w:r w:rsidR="003F39A3">
              <w:rPr>
                <w:rStyle w:val="Hyperlink"/>
                <w:sz w:val="14"/>
                <w:szCs w:val="14"/>
                <w:lang w:val="en-US"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E407E" w14:textId="77777777" w:rsidR="003F39A3" w:rsidRPr="00C76DF3" w:rsidRDefault="003F39A3"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CF732" w14:textId="77777777" w:rsidR="003F39A3" w:rsidRPr="00C76DF3" w:rsidRDefault="003503A1" w:rsidP="00B23642">
          <w:pPr>
            <w:pStyle w:val="ProductList-OfferingBody"/>
            <w:ind w:left="-72" w:right="-76"/>
            <w:jc w:val="center"/>
            <w:rPr>
              <w:color w:val="808080" w:themeColor="background1" w:themeShade="80"/>
              <w:sz w:val="14"/>
              <w:szCs w:val="14"/>
            </w:rPr>
          </w:pPr>
          <w:hyperlink w:anchor="Attachment1" w:history="1">
            <w:r w:rsidR="003F39A3">
              <w:rPr>
                <w:rStyle w:val="Hyperlink"/>
                <w:sz w:val="14"/>
                <w:szCs w:val="14"/>
                <w:lang w:val="en-US" w:eastAsia="en-US" w:bidi="ar-SA"/>
              </w:rPr>
              <w:t>Allegato</w:t>
            </w:r>
          </w:hyperlink>
        </w:p>
      </w:tc>
    </w:tr>
  </w:tbl>
  <w:p w14:paraId="53B19C98" w14:textId="77777777" w:rsidR="003F39A3" w:rsidRPr="00591643" w:rsidRDefault="003F39A3" w:rsidP="003F39A3">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3414A" w:rsidRPr="00C76DF3" w14:paraId="0F9277A2" w14:textId="77777777" w:rsidTr="00B2364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8FBA0A" w14:textId="77777777" w:rsidR="0093414A" w:rsidRPr="00C76DF3" w:rsidRDefault="003503A1" w:rsidP="00B23642">
          <w:pPr>
            <w:pStyle w:val="ProductList-OfferingBody"/>
            <w:ind w:left="-77" w:right="-73"/>
            <w:jc w:val="center"/>
            <w:rPr>
              <w:color w:val="808080" w:themeColor="background1" w:themeShade="80"/>
              <w:sz w:val="14"/>
              <w:szCs w:val="14"/>
            </w:rPr>
          </w:pPr>
          <w:hyperlink w:anchor="TableofContents" w:history="1">
            <w:r w:rsidR="0093414A">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E0F3DE" w14:textId="77777777" w:rsidR="0093414A" w:rsidRPr="00C76DF3" w:rsidRDefault="0093414A"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6F84438" w14:textId="77777777" w:rsidR="0093414A" w:rsidRPr="00C76DF3" w:rsidRDefault="003503A1" w:rsidP="00B23642">
          <w:pPr>
            <w:pStyle w:val="ProductList-OfferingBody"/>
            <w:ind w:left="-72" w:right="-74"/>
            <w:jc w:val="center"/>
            <w:rPr>
              <w:color w:val="808080" w:themeColor="background1" w:themeShade="80"/>
              <w:sz w:val="14"/>
              <w:szCs w:val="14"/>
            </w:rPr>
          </w:pPr>
          <w:hyperlink w:anchor="Introduction" w:history="1">
            <w:r w:rsidR="0093414A">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5DF780" w14:textId="77777777" w:rsidR="0093414A" w:rsidRPr="00C76DF3" w:rsidRDefault="0093414A"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8ECDD90" w14:textId="77777777" w:rsidR="0093414A" w:rsidRPr="00C76DF3" w:rsidRDefault="003503A1" w:rsidP="00B23642">
          <w:pPr>
            <w:pStyle w:val="ProductList-OfferingBody"/>
            <w:ind w:left="-72" w:right="-75"/>
            <w:jc w:val="center"/>
            <w:rPr>
              <w:color w:val="808080" w:themeColor="background1" w:themeShade="80"/>
              <w:sz w:val="14"/>
              <w:szCs w:val="14"/>
            </w:rPr>
          </w:pPr>
          <w:hyperlink w:anchor="GeneralTerms" w:history="1">
            <w:r w:rsidR="0093414A">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FCC504" w14:textId="77777777" w:rsidR="0093414A" w:rsidRPr="00C76DF3" w:rsidRDefault="0093414A"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1EECEA" w14:textId="77777777" w:rsidR="0093414A" w:rsidRPr="00C76DF3" w:rsidRDefault="003503A1" w:rsidP="00B23642">
          <w:pPr>
            <w:pStyle w:val="ProductList-OfferingBody"/>
            <w:ind w:left="-72" w:right="-77"/>
            <w:jc w:val="center"/>
            <w:rPr>
              <w:color w:val="808080" w:themeColor="background1" w:themeShade="80"/>
              <w:sz w:val="14"/>
              <w:szCs w:val="14"/>
            </w:rPr>
          </w:pPr>
          <w:hyperlink w:anchor="PrivacyandSecurityTerms" w:history="1">
            <w:r w:rsidR="0093414A" w:rsidRPr="00113012">
              <w:rPr>
                <w:rStyle w:val="Hyperlink"/>
                <w:sz w:val="14"/>
                <w:szCs w:val="14"/>
                <w:lang w:val="es-ES"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73AB45" w14:textId="77777777" w:rsidR="0093414A" w:rsidRPr="00C76DF3" w:rsidRDefault="0093414A"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7E3CDF" w14:textId="77777777" w:rsidR="0093414A" w:rsidRPr="00C76DF3" w:rsidRDefault="003503A1" w:rsidP="00B23642">
          <w:pPr>
            <w:pStyle w:val="ProductList-OfferingBody"/>
            <w:ind w:left="-72" w:right="-77"/>
            <w:jc w:val="center"/>
            <w:rPr>
              <w:color w:val="808080" w:themeColor="background1" w:themeShade="80"/>
              <w:sz w:val="14"/>
              <w:szCs w:val="14"/>
            </w:rPr>
          </w:pPr>
          <w:hyperlink w:anchor="OnlineServiceSpecificTerms" w:history="1">
            <w:r w:rsidR="0093414A">
              <w:rPr>
                <w:rStyle w:val="Hyperlink"/>
                <w:sz w:val="14"/>
                <w:szCs w:val="14"/>
                <w:lang w:val="en-US" w:eastAsia="en-US" w:bidi="ar-SA"/>
              </w:rPr>
              <w:t xml:space="preserve">Condizioni Specifiche dei </w:t>
            </w:r>
            <w:r w:rsidR="0093414A">
              <w:rPr>
                <w:rStyle w:val="Hyperlink"/>
                <w:sz w:val="14"/>
                <w:szCs w:val="14"/>
                <w:lang w:val="en-US"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F229CE" w14:textId="77777777" w:rsidR="0093414A" w:rsidRPr="00C76DF3" w:rsidRDefault="0093414A"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03A81CD" w14:textId="77777777" w:rsidR="0093414A" w:rsidRPr="00C76DF3" w:rsidRDefault="003503A1" w:rsidP="00B23642">
          <w:pPr>
            <w:pStyle w:val="ProductList-OfferingBody"/>
            <w:ind w:left="-72" w:right="-76"/>
            <w:jc w:val="center"/>
            <w:rPr>
              <w:color w:val="808080" w:themeColor="background1" w:themeShade="80"/>
              <w:sz w:val="14"/>
              <w:szCs w:val="14"/>
            </w:rPr>
          </w:pPr>
          <w:hyperlink w:anchor="Attachment1" w:history="1">
            <w:r w:rsidR="0093414A">
              <w:rPr>
                <w:rStyle w:val="Hyperlink"/>
                <w:sz w:val="14"/>
                <w:szCs w:val="14"/>
                <w:lang w:val="en-US" w:eastAsia="en-US" w:bidi="ar-SA"/>
              </w:rPr>
              <w:t>Allegato</w:t>
            </w:r>
          </w:hyperlink>
        </w:p>
      </w:tc>
    </w:tr>
  </w:tbl>
  <w:p w14:paraId="01043362" w14:textId="77777777" w:rsidR="0093414A" w:rsidRPr="00591643" w:rsidRDefault="0093414A" w:rsidP="0093414A">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3022A" w:rsidRPr="00C76DF3" w14:paraId="3F9939FF" w14:textId="77777777" w:rsidTr="00662E7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8162E2" w14:textId="77777777" w:rsidR="00E12E35" w:rsidRPr="00C76DF3" w:rsidRDefault="003503A1" w:rsidP="00B23642">
          <w:pPr>
            <w:pStyle w:val="ProductList-OfferingBody"/>
            <w:ind w:left="-77" w:right="-73"/>
            <w:jc w:val="center"/>
            <w:rPr>
              <w:color w:val="808080" w:themeColor="background1" w:themeShade="80"/>
              <w:sz w:val="14"/>
              <w:szCs w:val="14"/>
            </w:rPr>
          </w:pPr>
          <w:hyperlink w:anchor="TableofContents" w:history="1">
            <w:r w:rsidR="00E12E35">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BB340B" w14:textId="77777777" w:rsidR="00E12E35" w:rsidRPr="00C76DF3" w:rsidRDefault="00E12E35"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C86FD2" w14:textId="77777777" w:rsidR="00E12E35" w:rsidRPr="00C76DF3" w:rsidRDefault="003503A1" w:rsidP="00B23642">
          <w:pPr>
            <w:pStyle w:val="ProductList-OfferingBody"/>
            <w:ind w:left="-72" w:right="-74"/>
            <w:jc w:val="center"/>
            <w:rPr>
              <w:color w:val="808080" w:themeColor="background1" w:themeShade="80"/>
              <w:sz w:val="14"/>
              <w:szCs w:val="14"/>
            </w:rPr>
          </w:pPr>
          <w:hyperlink w:anchor="Introduction" w:history="1">
            <w:r w:rsidR="00E12E35">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76C5B9" w14:textId="77777777" w:rsidR="00E12E35" w:rsidRPr="00C76DF3" w:rsidRDefault="00E12E35"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78C1C67" w14:textId="77777777" w:rsidR="00E12E35" w:rsidRPr="00C76DF3" w:rsidRDefault="003503A1" w:rsidP="00B23642">
          <w:pPr>
            <w:pStyle w:val="ProductList-OfferingBody"/>
            <w:ind w:left="-72" w:right="-75"/>
            <w:jc w:val="center"/>
            <w:rPr>
              <w:color w:val="808080" w:themeColor="background1" w:themeShade="80"/>
              <w:sz w:val="14"/>
              <w:szCs w:val="14"/>
            </w:rPr>
          </w:pPr>
          <w:hyperlink w:anchor="GeneralTerms" w:history="1">
            <w:r w:rsidR="00E12E35">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2A7F39" w14:textId="77777777" w:rsidR="00E12E35" w:rsidRPr="00C76DF3" w:rsidRDefault="00E12E35"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5F8573" w14:textId="77777777" w:rsidR="00E12E35" w:rsidRPr="00C76DF3" w:rsidRDefault="003503A1" w:rsidP="00B23642">
          <w:pPr>
            <w:pStyle w:val="ProductList-OfferingBody"/>
            <w:ind w:left="-72" w:right="-77"/>
            <w:jc w:val="center"/>
            <w:rPr>
              <w:color w:val="808080" w:themeColor="background1" w:themeShade="80"/>
              <w:sz w:val="14"/>
              <w:szCs w:val="14"/>
            </w:rPr>
          </w:pPr>
          <w:hyperlink w:anchor="PrivacyandSecurityTerms" w:history="1">
            <w:r w:rsidR="00E12E35" w:rsidRPr="00113012">
              <w:rPr>
                <w:rStyle w:val="Hyperlink"/>
                <w:sz w:val="14"/>
                <w:szCs w:val="14"/>
                <w:lang w:val="es-ES"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8F5B26" w14:textId="77777777" w:rsidR="00E12E35" w:rsidRPr="00C76DF3" w:rsidRDefault="00E12E35"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A8C0DB" w14:textId="77777777" w:rsidR="00E12E35" w:rsidRPr="00C76DF3" w:rsidRDefault="003503A1" w:rsidP="00B23642">
          <w:pPr>
            <w:pStyle w:val="ProductList-OfferingBody"/>
            <w:ind w:left="-72" w:right="-77"/>
            <w:jc w:val="center"/>
            <w:rPr>
              <w:color w:val="808080" w:themeColor="background1" w:themeShade="80"/>
              <w:sz w:val="14"/>
              <w:szCs w:val="14"/>
            </w:rPr>
          </w:pPr>
          <w:hyperlink w:anchor="OnlineServiceSpecificTerms" w:history="1">
            <w:r w:rsidR="00E12E35">
              <w:rPr>
                <w:rStyle w:val="Hyperlink"/>
                <w:sz w:val="14"/>
                <w:szCs w:val="14"/>
                <w:lang w:val="en-US" w:eastAsia="en-US" w:bidi="ar-SA"/>
              </w:rPr>
              <w:t xml:space="preserve">Condizioni Specifiche dei </w:t>
            </w:r>
            <w:r w:rsidR="00E12E35">
              <w:rPr>
                <w:rStyle w:val="Hyperlink"/>
                <w:sz w:val="14"/>
                <w:szCs w:val="14"/>
                <w:lang w:val="en-US"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FB7BBC" w14:textId="77777777" w:rsidR="00E12E35" w:rsidRPr="00C76DF3" w:rsidRDefault="00E12E35"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5C69D9B" w14:textId="77777777" w:rsidR="00E12E35" w:rsidRPr="00C76DF3" w:rsidRDefault="003503A1" w:rsidP="00B23642">
          <w:pPr>
            <w:pStyle w:val="ProductList-OfferingBody"/>
            <w:ind w:left="-72" w:right="-76"/>
            <w:jc w:val="center"/>
            <w:rPr>
              <w:color w:val="808080" w:themeColor="background1" w:themeShade="80"/>
              <w:sz w:val="14"/>
              <w:szCs w:val="14"/>
            </w:rPr>
          </w:pPr>
          <w:hyperlink w:anchor="Attachment1" w:history="1">
            <w:r w:rsidR="00E12E35">
              <w:rPr>
                <w:rStyle w:val="Hyperlink"/>
                <w:sz w:val="14"/>
                <w:szCs w:val="14"/>
                <w:lang w:val="en-US" w:eastAsia="en-US" w:bidi="ar-SA"/>
              </w:rPr>
              <w:t>Allegato</w:t>
            </w:r>
          </w:hyperlink>
        </w:p>
      </w:tc>
    </w:tr>
  </w:tbl>
  <w:p w14:paraId="7452BAAF" w14:textId="77777777" w:rsidR="00E12E35" w:rsidRPr="00591643" w:rsidRDefault="00E12E35" w:rsidP="00E12E3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599AAA7" w14:textId="77777777" w:rsidR="003503A1" w:rsidRDefault="003503A1" w:rsidP="009A573F">
      <w:pPr>
        <w:spacing w:after="0" w:line="240" w:lineRule="auto"/>
      </w:pPr>
      <w:r>
        <w:separator/>
      </w:r>
    </w:p>
  </w:footnote>
  <w:footnote w:type="continuationSeparator" w:id="0">
    <w:p w14:paraId="3AD72716" w14:textId="77777777" w:rsidR="003503A1" w:rsidRDefault="003503A1" w:rsidP="009A573F">
      <w:pPr>
        <w:spacing w:after="0" w:line="240" w:lineRule="auto"/>
      </w:pPr>
      <w:r>
        <w:continuationSeparator/>
      </w:r>
    </w:p>
  </w:footnote>
  <w:footnote w:type="continuationNotice" w:id="1">
    <w:p w14:paraId="79D92631" w14:textId="77777777" w:rsidR="003503A1" w:rsidRDefault="003503A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A4EC993" w14:textId="77777777" w:rsidR="00221FAB" w:rsidRDefault="00221FA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9553924" w14:textId="77777777" w:rsidR="00221FAB" w:rsidRDefault="00221FA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C735C6" w:rsidRPr="004D27A6" w:rsidRDefault="00C735C6"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0D84FE34" w:rsidR="00C735C6" w:rsidRPr="00171B2E" w:rsidRDefault="00DE35F1" w:rsidP="005B6F8C">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Condizioni per l’Utilizzo dei Servizi Online per i Contratti Multilicenza Microsoft (Italiano, </w:t>
        </w:r>
        <w:r w:rsidR="0045535A">
          <w:rPr>
            <w:color w:val="404040" w:themeColor="text1" w:themeTint="BF"/>
            <w:sz w:val="16"/>
            <w:szCs w:val="16"/>
          </w:rPr>
          <w:t>dicembre</w:t>
        </w:r>
        <w:r>
          <w:rPr>
            <w:color w:val="404040" w:themeColor="text1" w:themeTint="BF"/>
            <w:sz w:val="16"/>
            <w:szCs w:val="16"/>
          </w:rPr>
          <w:t xml:space="preserve"> 2015)</w:t>
        </w:r>
        <w:r w:rsidR="00C735C6">
          <w:rPr>
            <w:color w:val="404040" w:themeColor="text1" w:themeTint="BF"/>
            <w:sz w:val="16"/>
            <w:szCs w:val="16"/>
          </w:rPr>
          <w:tab/>
        </w:r>
        <w:r w:rsidR="00C735C6">
          <w:rPr>
            <w:color w:val="404040" w:themeColor="text1" w:themeTint="BF"/>
            <w:sz w:val="16"/>
            <w:szCs w:val="16"/>
          </w:rPr>
          <w:fldChar w:fldCharType="begin"/>
        </w:r>
        <w:r w:rsidR="00C735C6" w:rsidRPr="004D27A6">
          <w:rPr>
            <w:color w:val="404040" w:themeColor="text1" w:themeTint="BF"/>
            <w:sz w:val="16"/>
            <w:szCs w:val="16"/>
          </w:rPr>
          <w:instrText xml:space="preserve"> PAGE   \* MERGEFORMAT </w:instrText>
        </w:r>
        <w:r w:rsidR="00C735C6">
          <w:rPr>
            <w:color w:val="404040" w:themeColor="text1" w:themeTint="BF"/>
            <w:sz w:val="16"/>
            <w:szCs w:val="16"/>
          </w:rPr>
          <w:fldChar w:fldCharType="separate"/>
        </w:r>
        <w:r w:rsidR="00221FAB">
          <w:rPr>
            <w:noProof/>
            <w:color w:val="404040" w:themeColor="text1" w:themeTint="BF"/>
            <w:sz w:val="16"/>
            <w:szCs w:val="16"/>
          </w:rPr>
          <w:t>21</w:t>
        </w:r>
        <w:r w:rsidR="00C735C6">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9B0D76D" w:rsidR="00C735C6" w:rsidRPr="004D27A6" w:rsidRDefault="00DE35F1" w:rsidP="005B6F8C">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Condizioni per l’Utilizzo dei Servizi Online per i Contratti Multilicenza Microsoft (Italiano, </w:t>
        </w:r>
        <w:r w:rsidR="0045535A">
          <w:rPr>
            <w:color w:val="404040" w:themeColor="text1" w:themeTint="BF"/>
            <w:sz w:val="16"/>
            <w:szCs w:val="16"/>
          </w:rPr>
          <w:t>dicembre</w:t>
        </w:r>
        <w:r>
          <w:rPr>
            <w:color w:val="404040" w:themeColor="text1" w:themeTint="BF"/>
            <w:sz w:val="16"/>
            <w:szCs w:val="16"/>
          </w:rPr>
          <w:t xml:space="preserve"> 2015)</w:t>
        </w:r>
        <w:r w:rsidR="00C735C6">
          <w:rPr>
            <w:color w:val="404040" w:themeColor="text1" w:themeTint="BF"/>
            <w:sz w:val="16"/>
            <w:szCs w:val="16"/>
          </w:rPr>
          <w:tab/>
        </w:r>
        <w:r w:rsidR="00C735C6">
          <w:rPr>
            <w:color w:val="404040" w:themeColor="text1" w:themeTint="BF"/>
            <w:sz w:val="16"/>
            <w:szCs w:val="16"/>
          </w:rPr>
          <w:fldChar w:fldCharType="begin"/>
        </w:r>
        <w:r w:rsidR="00C735C6" w:rsidRPr="004D27A6">
          <w:rPr>
            <w:color w:val="404040" w:themeColor="text1" w:themeTint="BF"/>
            <w:sz w:val="16"/>
            <w:szCs w:val="16"/>
          </w:rPr>
          <w:instrText xml:space="preserve"> PAGE   \* MERGEFORMAT </w:instrText>
        </w:r>
        <w:r w:rsidR="00C735C6">
          <w:rPr>
            <w:color w:val="404040" w:themeColor="text1" w:themeTint="BF"/>
            <w:sz w:val="16"/>
            <w:szCs w:val="16"/>
          </w:rPr>
          <w:fldChar w:fldCharType="separate"/>
        </w:r>
        <w:r w:rsidR="00221FAB">
          <w:rPr>
            <w:noProof/>
            <w:color w:val="404040" w:themeColor="text1" w:themeTint="BF"/>
            <w:sz w:val="16"/>
            <w:szCs w:val="16"/>
          </w:rPr>
          <w:t>2</w:t>
        </w:r>
        <w:r w:rsidR="00C735C6">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proofState w:grammar="clean"/>
  <w:documentProtection w:edit="readOnly" w:enforcement="1" w:cryptProviderType="rsaAES" w:cryptAlgorithmClass="hash" w:cryptAlgorithmType="typeAny" w:cryptAlgorithmSid="14" w:cryptSpinCount="100000" w:hash="pw+yqPddLniDotFOkDcfF9lsITwSxmNatLAu4u4BfQxA0nlpKC51C2nZ20fZrYZdLuQjNmcsvxjUKi4jEKvJhg==" w:salt="vdrN7OpeJhF7NS9Rxo5Lqg=="/>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37A0"/>
    <w:rsid w:val="00033E1C"/>
    <w:rsid w:val="000346AC"/>
    <w:rsid w:val="00035F22"/>
    <w:rsid w:val="00036242"/>
    <w:rsid w:val="0003651D"/>
    <w:rsid w:val="0004038E"/>
    <w:rsid w:val="00041257"/>
    <w:rsid w:val="000438BF"/>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014"/>
    <w:rsid w:val="0007551D"/>
    <w:rsid w:val="000756A2"/>
    <w:rsid w:val="000759BB"/>
    <w:rsid w:val="00077A6B"/>
    <w:rsid w:val="00081149"/>
    <w:rsid w:val="00081380"/>
    <w:rsid w:val="00081CA7"/>
    <w:rsid w:val="0008307A"/>
    <w:rsid w:val="00083FE8"/>
    <w:rsid w:val="00085D21"/>
    <w:rsid w:val="00086EC6"/>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4E22"/>
    <w:rsid w:val="000C5490"/>
    <w:rsid w:val="000C583A"/>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26B1"/>
    <w:rsid w:val="00103924"/>
    <w:rsid w:val="001047A1"/>
    <w:rsid w:val="00104DBC"/>
    <w:rsid w:val="0010587C"/>
    <w:rsid w:val="00105B4C"/>
    <w:rsid w:val="00107F31"/>
    <w:rsid w:val="00111B6A"/>
    <w:rsid w:val="00113012"/>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6D05"/>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77880"/>
    <w:rsid w:val="00183408"/>
    <w:rsid w:val="001838D6"/>
    <w:rsid w:val="00185A8B"/>
    <w:rsid w:val="00186BF6"/>
    <w:rsid w:val="00191210"/>
    <w:rsid w:val="00192660"/>
    <w:rsid w:val="001A0977"/>
    <w:rsid w:val="001A0CFD"/>
    <w:rsid w:val="001A158C"/>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398D"/>
    <w:rsid w:val="001D494D"/>
    <w:rsid w:val="001D4F50"/>
    <w:rsid w:val="001D4F66"/>
    <w:rsid w:val="001D7C37"/>
    <w:rsid w:val="001E2FC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1FAB"/>
    <w:rsid w:val="00224DEB"/>
    <w:rsid w:val="00231E91"/>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4B58"/>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5A5"/>
    <w:rsid w:val="002F5E70"/>
    <w:rsid w:val="002F6407"/>
    <w:rsid w:val="00301068"/>
    <w:rsid w:val="003035AD"/>
    <w:rsid w:val="00303A6C"/>
    <w:rsid w:val="00304927"/>
    <w:rsid w:val="00305488"/>
    <w:rsid w:val="00306B0E"/>
    <w:rsid w:val="00307930"/>
    <w:rsid w:val="00307E17"/>
    <w:rsid w:val="003118A7"/>
    <w:rsid w:val="00312DB2"/>
    <w:rsid w:val="00312F3B"/>
    <w:rsid w:val="003134A1"/>
    <w:rsid w:val="0031516B"/>
    <w:rsid w:val="003165DD"/>
    <w:rsid w:val="00316CEB"/>
    <w:rsid w:val="00320D8C"/>
    <w:rsid w:val="00321BDB"/>
    <w:rsid w:val="00321FEE"/>
    <w:rsid w:val="00322E84"/>
    <w:rsid w:val="0032356E"/>
    <w:rsid w:val="00332075"/>
    <w:rsid w:val="00332DA2"/>
    <w:rsid w:val="00337870"/>
    <w:rsid w:val="00340AF6"/>
    <w:rsid w:val="00343417"/>
    <w:rsid w:val="003446B6"/>
    <w:rsid w:val="003503A1"/>
    <w:rsid w:val="00351B78"/>
    <w:rsid w:val="00353E4C"/>
    <w:rsid w:val="00354D09"/>
    <w:rsid w:val="00355E55"/>
    <w:rsid w:val="00356011"/>
    <w:rsid w:val="00362758"/>
    <w:rsid w:val="003632D9"/>
    <w:rsid w:val="00366C8E"/>
    <w:rsid w:val="0036780D"/>
    <w:rsid w:val="003702A6"/>
    <w:rsid w:val="00371CE9"/>
    <w:rsid w:val="0037484F"/>
    <w:rsid w:val="00375390"/>
    <w:rsid w:val="003812FE"/>
    <w:rsid w:val="0038794D"/>
    <w:rsid w:val="00390430"/>
    <w:rsid w:val="003904F0"/>
    <w:rsid w:val="00392282"/>
    <w:rsid w:val="003945F4"/>
    <w:rsid w:val="003950DD"/>
    <w:rsid w:val="00395B31"/>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534A"/>
    <w:rsid w:val="003D66C9"/>
    <w:rsid w:val="003D7A21"/>
    <w:rsid w:val="003E12DC"/>
    <w:rsid w:val="003E13EF"/>
    <w:rsid w:val="003E1568"/>
    <w:rsid w:val="003E3526"/>
    <w:rsid w:val="003F2F03"/>
    <w:rsid w:val="003F3078"/>
    <w:rsid w:val="003F39A3"/>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3774"/>
    <w:rsid w:val="00445461"/>
    <w:rsid w:val="004456F3"/>
    <w:rsid w:val="00445F89"/>
    <w:rsid w:val="00447E2D"/>
    <w:rsid w:val="00447F7F"/>
    <w:rsid w:val="004502AC"/>
    <w:rsid w:val="0045030D"/>
    <w:rsid w:val="00450B39"/>
    <w:rsid w:val="00450BEA"/>
    <w:rsid w:val="00450EF0"/>
    <w:rsid w:val="00452717"/>
    <w:rsid w:val="0045535A"/>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4D4E"/>
    <w:rsid w:val="004A5441"/>
    <w:rsid w:val="004A5EC8"/>
    <w:rsid w:val="004A6CAA"/>
    <w:rsid w:val="004A70F0"/>
    <w:rsid w:val="004B01C0"/>
    <w:rsid w:val="004B21D7"/>
    <w:rsid w:val="004B3528"/>
    <w:rsid w:val="004B6DAB"/>
    <w:rsid w:val="004B79A4"/>
    <w:rsid w:val="004C1D7D"/>
    <w:rsid w:val="004C3350"/>
    <w:rsid w:val="004C399A"/>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4F87"/>
    <w:rsid w:val="004F681E"/>
    <w:rsid w:val="004F774C"/>
    <w:rsid w:val="004F788C"/>
    <w:rsid w:val="0050010F"/>
    <w:rsid w:val="00501CBA"/>
    <w:rsid w:val="00502856"/>
    <w:rsid w:val="00502BC6"/>
    <w:rsid w:val="00502E27"/>
    <w:rsid w:val="00503C9D"/>
    <w:rsid w:val="00504547"/>
    <w:rsid w:val="00507D7B"/>
    <w:rsid w:val="00510119"/>
    <w:rsid w:val="0051055C"/>
    <w:rsid w:val="00511BD4"/>
    <w:rsid w:val="00514990"/>
    <w:rsid w:val="00514A8B"/>
    <w:rsid w:val="00516278"/>
    <w:rsid w:val="005164D8"/>
    <w:rsid w:val="005167E5"/>
    <w:rsid w:val="00521B08"/>
    <w:rsid w:val="00527DC0"/>
    <w:rsid w:val="00530493"/>
    <w:rsid w:val="0053069E"/>
    <w:rsid w:val="0053216D"/>
    <w:rsid w:val="005328B4"/>
    <w:rsid w:val="00533DD5"/>
    <w:rsid w:val="0053420D"/>
    <w:rsid w:val="0053555F"/>
    <w:rsid w:val="00536EE4"/>
    <w:rsid w:val="0053726B"/>
    <w:rsid w:val="00537664"/>
    <w:rsid w:val="005403A3"/>
    <w:rsid w:val="00541963"/>
    <w:rsid w:val="00541C3A"/>
    <w:rsid w:val="00541E2E"/>
    <w:rsid w:val="0054282A"/>
    <w:rsid w:val="00543682"/>
    <w:rsid w:val="00544156"/>
    <w:rsid w:val="00544A38"/>
    <w:rsid w:val="00545638"/>
    <w:rsid w:val="0054635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86"/>
    <w:rsid w:val="00586E9A"/>
    <w:rsid w:val="005876FF"/>
    <w:rsid w:val="00590BE9"/>
    <w:rsid w:val="00591643"/>
    <w:rsid w:val="00593AB3"/>
    <w:rsid w:val="00594255"/>
    <w:rsid w:val="00594501"/>
    <w:rsid w:val="0059704A"/>
    <w:rsid w:val="005972A6"/>
    <w:rsid w:val="005974EA"/>
    <w:rsid w:val="005A0966"/>
    <w:rsid w:val="005A27D3"/>
    <w:rsid w:val="005A483A"/>
    <w:rsid w:val="005A73E5"/>
    <w:rsid w:val="005A7550"/>
    <w:rsid w:val="005B2831"/>
    <w:rsid w:val="005B3EB3"/>
    <w:rsid w:val="005B6F8C"/>
    <w:rsid w:val="005B6FDF"/>
    <w:rsid w:val="005B7124"/>
    <w:rsid w:val="005B77E5"/>
    <w:rsid w:val="005C0015"/>
    <w:rsid w:val="005C299D"/>
    <w:rsid w:val="005C40C4"/>
    <w:rsid w:val="005C51AC"/>
    <w:rsid w:val="005C7157"/>
    <w:rsid w:val="005C7ADC"/>
    <w:rsid w:val="005D0AC4"/>
    <w:rsid w:val="005D1CA5"/>
    <w:rsid w:val="005D22F8"/>
    <w:rsid w:val="005D5E14"/>
    <w:rsid w:val="005D6244"/>
    <w:rsid w:val="005D74CC"/>
    <w:rsid w:val="005E2606"/>
    <w:rsid w:val="005E2608"/>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15234"/>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2E7A"/>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12C"/>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42"/>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22A"/>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0A8"/>
    <w:rsid w:val="007A78D1"/>
    <w:rsid w:val="007B34ED"/>
    <w:rsid w:val="007B5CDE"/>
    <w:rsid w:val="007B68D7"/>
    <w:rsid w:val="007B77A7"/>
    <w:rsid w:val="007B7A4E"/>
    <w:rsid w:val="007C0ADA"/>
    <w:rsid w:val="007C0F0E"/>
    <w:rsid w:val="007C1CD5"/>
    <w:rsid w:val="007D0838"/>
    <w:rsid w:val="007D22FF"/>
    <w:rsid w:val="007D29D8"/>
    <w:rsid w:val="007D4221"/>
    <w:rsid w:val="007D521E"/>
    <w:rsid w:val="007D6FFF"/>
    <w:rsid w:val="007E0105"/>
    <w:rsid w:val="007E3F14"/>
    <w:rsid w:val="007E7DB0"/>
    <w:rsid w:val="007F1735"/>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17D5"/>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3DB5"/>
    <w:rsid w:val="00874919"/>
    <w:rsid w:val="00874A71"/>
    <w:rsid w:val="00874FA9"/>
    <w:rsid w:val="00875A20"/>
    <w:rsid w:val="008761C7"/>
    <w:rsid w:val="008774E5"/>
    <w:rsid w:val="0088164F"/>
    <w:rsid w:val="00881A11"/>
    <w:rsid w:val="008827ED"/>
    <w:rsid w:val="00887E02"/>
    <w:rsid w:val="00891785"/>
    <w:rsid w:val="00893C09"/>
    <w:rsid w:val="008940CA"/>
    <w:rsid w:val="0089477A"/>
    <w:rsid w:val="00894AB1"/>
    <w:rsid w:val="00897417"/>
    <w:rsid w:val="00897D19"/>
    <w:rsid w:val="008A0064"/>
    <w:rsid w:val="008A2E96"/>
    <w:rsid w:val="008A4B59"/>
    <w:rsid w:val="008A5B6D"/>
    <w:rsid w:val="008B02EF"/>
    <w:rsid w:val="008B08EC"/>
    <w:rsid w:val="008B1EEB"/>
    <w:rsid w:val="008B2E04"/>
    <w:rsid w:val="008B3FFE"/>
    <w:rsid w:val="008B6ABD"/>
    <w:rsid w:val="008C0120"/>
    <w:rsid w:val="008C0FB9"/>
    <w:rsid w:val="008C1B76"/>
    <w:rsid w:val="008C3E2C"/>
    <w:rsid w:val="008C6215"/>
    <w:rsid w:val="008C733D"/>
    <w:rsid w:val="008D017D"/>
    <w:rsid w:val="008D01E8"/>
    <w:rsid w:val="008D1FF3"/>
    <w:rsid w:val="008D23E8"/>
    <w:rsid w:val="008D38E9"/>
    <w:rsid w:val="008D48C6"/>
    <w:rsid w:val="008D6DBF"/>
    <w:rsid w:val="008D6F21"/>
    <w:rsid w:val="008D74AC"/>
    <w:rsid w:val="008D7AE7"/>
    <w:rsid w:val="008E15EC"/>
    <w:rsid w:val="008E1EAF"/>
    <w:rsid w:val="008E36C0"/>
    <w:rsid w:val="008E36F2"/>
    <w:rsid w:val="008E4311"/>
    <w:rsid w:val="008E450B"/>
    <w:rsid w:val="008E4C23"/>
    <w:rsid w:val="008E667F"/>
    <w:rsid w:val="008E676F"/>
    <w:rsid w:val="008E7251"/>
    <w:rsid w:val="008E76EF"/>
    <w:rsid w:val="008E7D7C"/>
    <w:rsid w:val="008F0097"/>
    <w:rsid w:val="008F0187"/>
    <w:rsid w:val="008F020D"/>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14A"/>
    <w:rsid w:val="00934B9C"/>
    <w:rsid w:val="009377C8"/>
    <w:rsid w:val="009427A1"/>
    <w:rsid w:val="00943761"/>
    <w:rsid w:val="009446CB"/>
    <w:rsid w:val="00944F89"/>
    <w:rsid w:val="00956AFC"/>
    <w:rsid w:val="00960EA8"/>
    <w:rsid w:val="009616E2"/>
    <w:rsid w:val="00965777"/>
    <w:rsid w:val="009708AE"/>
    <w:rsid w:val="00971DC1"/>
    <w:rsid w:val="00974D6F"/>
    <w:rsid w:val="00974EAE"/>
    <w:rsid w:val="00974EC7"/>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2BE9"/>
    <w:rsid w:val="009D375D"/>
    <w:rsid w:val="009D47AA"/>
    <w:rsid w:val="009D48DC"/>
    <w:rsid w:val="009D55C7"/>
    <w:rsid w:val="009D7029"/>
    <w:rsid w:val="009D75E4"/>
    <w:rsid w:val="009D7B57"/>
    <w:rsid w:val="009E0B50"/>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07E54"/>
    <w:rsid w:val="00A11413"/>
    <w:rsid w:val="00A12C31"/>
    <w:rsid w:val="00A13C12"/>
    <w:rsid w:val="00A1418D"/>
    <w:rsid w:val="00A151B9"/>
    <w:rsid w:val="00A157E7"/>
    <w:rsid w:val="00A172BE"/>
    <w:rsid w:val="00A17808"/>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10C"/>
    <w:rsid w:val="00A72314"/>
    <w:rsid w:val="00A723F7"/>
    <w:rsid w:val="00A72B12"/>
    <w:rsid w:val="00A765FA"/>
    <w:rsid w:val="00A769CE"/>
    <w:rsid w:val="00A80AAC"/>
    <w:rsid w:val="00A81D37"/>
    <w:rsid w:val="00A8327A"/>
    <w:rsid w:val="00A83621"/>
    <w:rsid w:val="00A83698"/>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0CC2"/>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063A"/>
    <w:rsid w:val="00B31F55"/>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2D59"/>
    <w:rsid w:val="00BA34CE"/>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3A1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AA6"/>
    <w:rsid w:val="00C22F1E"/>
    <w:rsid w:val="00C23A49"/>
    <w:rsid w:val="00C2472D"/>
    <w:rsid w:val="00C26241"/>
    <w:rsid w:val="00C26E6F"/>
    <w:rsid w:val="00C3122A"/>
    <w:rsid w:val="00C347FF"/>
    <w:rsid w:val="00C351CD"/>
    <w:rsid w:val="00C35601"/>
    <w:rsid w:val="00C36DBB"/>
    <w:rsid w:val="00C37C7A"/>
    <w:rsid w:val="00C422FE"/>
    <w:rsid w:val="00C42E98"/>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35C6"/>
    <w:rsid w:val="00C744BD"/>
    <w:rsid w:val="00C745A4"/>
    <w:rsid w:val="00C76DF3"/>
    <w:rsid w:val="00C81E30"/>
    <w:rsid w:val="00C83E40"/>
    <w:rsid w:val="00C90C6E"/>
    <w:rsid w:val="00C914F0"/>
    <w:rsid w:val="00C92DC7"/>
    <w:rsid w:val="00C9307D"/>
    <w:rsid w:val="00C93CC2"/>
    <w:rsid w:val="00C9518F"/>
    <w:rsid w:val="00C9711E"/>
    <w:rsid w:val="00CA40F6"/>
    <w:rsid w:val="00CA509E"/>
    <w:rsid w:val="00CA7BE1"/>
    <w:rsid w:val="00CB138C"/>
    <w:rsid w:val="00CB1AEC"/>
    <w:rsid w:val="00CB1C65"/>
    <w:rsid w:val="00CB21BA"/>
    <w:rsid w:val="00CB2A13"/>
    <w:rsid w:val="00CB3D69"/>
    <w:rsid w:val="00CB428B"/>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856"/>
    <w:rsid w:val="00D14E32"/>
    <w:rsid w:val="00D15B9F"/>
    <w:rsid w:val="00D17D13"/>
    <w:rsid w:val="00D20FC9"/>
    <w:rsid w:val="00D230CD"/>
    <w:rsid w:val="00D2470A"/>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447F"/>
    <w:rsid w:val="00D5519A"/>
    <w:rsid w:val="00D55C79"/>
    <w:rsid w:val="00D57D6E"/>
    <w:rsid w:val="00D608A0"/>
    <w:rsid w:val="00D61048"/>
    <w:rsid w:val="00D622A7"/>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25C3"/>
    <w:rsid w:val="00D94945"/>
    <w:rsid w:val="00D96E4E"/>
    <w:rsid w:val="00DA224E"/>
    <w:rsid w:val="00DA2953"/>
    <w:rsid w:val="00DA5EB4"/>
    <w:rsid w:val="00DB0FA5"/>
    <w:rsid w:val="00DB4C09"/>
    <w:rsid w:val="00DB5001"/>
    <w:rsid w:val="00DB5F71"/>
    <w:rsid w:val="00DB6414"/>
    <w:rsid w:val="00DB74A1"/>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4E6"/>
    <w:rsid w:val="00DE35F1"/>
    <w:rsid w:val="00DE3848"/>
    <w:rsid w:val="00DE44BF"/>
    <w:rsid w:val="00DE5F5E"/>
    <w:rsid w:val="00DE7535"/>
    <w:rsid w:val="00DF1449"/>
    <w:rsid w:val="00DF2160"/>
    <w:rsid w:val="00DF229E"/>
    <w:rsid w:val="00DF2A90"/>
    <w:rsid w:val="00DF3BB8"/>
    <w:rsid w:val="00DF41F0"/>
    <w:rsid w:val="00DF45EB"/>
    <w:rsid w:val="00DF470E"/>
    <w:rsid w:val="00DF52E3"/>
    <w:rsid w:val="00E0305F"/>
    <w:rsid w:val="00E034E5"/>
    <w:rsid w:val="00E04037"/>
    <w:rsid w:val="00E05F95"/>
    <w:rsid w:val="00E11027"/>
    <w:rsid w:val="00E11DA2"/>
    <w:rsid w:val="00E12E35"/>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0D9"/>
    <w:rsid w:val="00E853D2"/>
    <w:rsid w:val="00E85897"/>
    <w:rsid w:val="00E87EC1"/>
    <w:rsid w:val="00E9042C"/>
    <w:rsid w:val="00E915FD"/>
    <w:rsid w:val="00E92C0A"/>
    <w:rsid w:val="00E93FD0"/>
    <w:rsid w:val="00E9419F"/>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3D4B"/>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1FE4"/>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58E"/>
    <w:rsid w:val="00FA18B4"/>
    <w:rsid w:val="00FA2596"/>
    <w:rsid w:val="00FA691A"/>
    <w:rsid w:val="00FA6E9B"/>
    <w:rsid w:val="00FA7049"/>
    <w:rsid w:val="00FA74B2"/>
    <w:rsid w:val="00FB1558"/>
    <w:rsid w:val="00FB1ECC"/>
    <w:rsid w:val="00FB5C0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7D3"/>
    <w:rsid w:val="00FD3474"/>
    <w:rsid w:val="00FD384F"/>
    <w:rsid w:val="00FD463A"/>
    <w:rsid w:val="00FD4F22"/>
    <w:rsid w:val="00FD67D5"/>
    <w:rsid w:val="00FE07DD"/>
    <w:rsid w:val="00FE0A70"/>
    <w:rsid w:val="00FE1223"/>
    <w:rsid w:val="00FE161B"/>
    <w:rsid w:val="00FE2401"/>
    <w:rsid w:val="00FE2524"/>
    <w:rsid w:val="00FE509C"/>
    <w:rsid w:val="00FE6D61"/>
    <w:rsid w:val="00FF08DB"/>
    <w:rsid w:val="00FF2556"/>
    <w:rsid w:val="00FF4139"/>
    <w:rsid w:val="00FF4210"/>
    <w:rsid w:val="00FF455E"/>
    <w:rsid w:val="00FF6BE6"/>
    <w:rsid w:val="00FF763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it-IT" w:bidi="it-IT"/>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31F5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31F5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31F5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31F5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31F5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31F5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BA34CE"/>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fwlink/p/?LinkID=223436"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hyperlink" Target="http://go.microsoft.com/?linkid=9839206" TargetMode="External"/><Relationship Id="rId47"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footer" Target="footer11.xml"/><Relationship Id="rId38" Type="http://schemas.openxmlformats.org/officeDocument/2006/relationships/hyperlink" Target="http://go.microsoft.com/fwlink/p/?LinkID=66121" TargetMode="External"/><Relationship Id="rId46" Type="http://schemas.openxmlformats.org/officeDocument/2006/relationships/hyperlink" Target="http://go.microsoft.com/fwlink/?LinkID=248686"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http://www.microsoft.com/itacademy"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go.microsoft.com/fwlink/?LinkId=690247" TargetMode="External"/><Relationship Id="rId40" Type="http://schemas.openxmlformats.org/officeDocument/2006/relationships/hyperlink" Target="http://go.microsoft.com/fwlink/?LinkID=248686" TargetMode="External"/><Relationship Id="rId45" Type="http://schemas.openxmlformats.org/officeDocument/2006/relationships/hyperlink" Target="http://go.microsoft.com/?linkid=9710837" TargetMode="External"/><Relationship Id="rId53"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go.microsoft.com/?linkid=9839206" TargetMode="External"/><Relationship Id="rId49" Type="http://schemas.openxmlformats.org/officeDocument/2006/relationships/footer" Target="footer14.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aka.ms/translatorprivacy" TargetMode="External"/><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go.microsoft.com/?linkid=9839206" TargetMode="External"/><Relationship Id="rId43" Type="http://schemas.openxmlformats.org/officeDocument/2006/relationships/hyperlink" Target="http://aka.ms/translatortou" TargetMode="External"/><Relationship Id="rId48" Type="http://schemas.openxmlformats.org/officeDocument/2006/relationships/footer" Target="footer13.xml"/><Relationship Id="rId8" Type="http://schemas.openxmlformats.org/officeDocument/2006/relationships/header" Target="header1.xml"/><Relationship Id="rId5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327447-A86A-49DD-9A7B-083A447315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36</Pages>
  <Words>20318</Words>
  <Characters>115817</Characters>
  <Application>Microsoft Office Word</Application>
  <DocSecurity>8</DocSecurity>
  <Lines>965</Lines>
  <Paragraphs>271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135864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2015-11-24T17:25:00Z</dcterms:created>
  <dcterms:modified xsi:type="dcterms:W3CDTF">2015-11-24T17:25:00Z</dcterms:modified>
</cp:coreProperties>
</file>