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6A7B5060" w14:textId="77777777" w:rsidR="004D27A6" w:rsidRPr="00C26241" w:rsidRDefault="004D27A6" w:rsidP="004D27A6">
      <w:pPr>
        <w:pStyle w:val="ProductList-Body"/>
        <w:shd w:val="clear" w:color="auto" w:fill="00188F"/>
        <w:ind w:right="8640"/>
        <w:rPr>
          <w:rFonts w:asciiTheme="majorHAnsi" w:hAnsiTheme="majorHAnsi"/>
          <w:color w:val="FFFFFF" w:themeColor="background1"/>
          <w:sz w:val="6"/>
          <w:szCs w:val="6"/>
          <w:lang w:val="en-US" w:eastAsia="en-US" w:bidi="ar-SA"/>
        </w:rPr>
      </w:pPr>
      <w:bookmarkStart w:id="0" w:name="CoverPage"/>
      <w:bookmarkStart w:id="1" w:name="_GoBack"/>
      <w:bookmarkEnd w:id="1"/>
    </w:p>
    <w:p w14:paraId="17C762E5" w14:textId="18E48979" w:rsidR="004D27A6" w:rsidRPr="00C34CE1" w:rsidRDefault="004D27A6" w:rsidP="00974EC7">
      <w:pPr>
        <w:pStyle w:val="ProductList-Body"/>
        <w:shd w:val="clear" w:color="auto" w:fill="00188F"/>
        <w:ind w:right="8640"/>
        <w:rPr>
          <w:rFonts w:asciiTheme="majorHAnsi" w:hAnsiTheme="majorHAnsi"/>
          <w:color w:val="FFFFFF" w:themeColor="background1"/>
          <w:sz w:val="32"/>
          <w:szCs w:val="32"/>
          <w:lang w:eastAsia="en-US" w:bidi="ar-SA"/>
        </w:rPr>
      </w:pPr>
      <w:r w:rsidRPr="00D2470A">
        <w:rPr>
          <w:rFonts w:asciiTheme="majorHAnsi" w:hAnsiTheme="majorHAnsi"/>
          <w:color w:val="FFFFFF" w:themeColor="background1"/>
          <w:sz w:val="32"/>
          <w:szCs w:val="32"/>
          <w:lang w:val="en-US" w:eastAsia="en-US" w:bidi="ar-SA"/>
        </w:rPr>
        <w:tab/>
      </w:r>
      <w:r w:rsidR="00974EC7" w:rsidRPr="00B64EAD">
        <w:rPr>
          <w:rFonts w:asciiTheme="majorHAnsi" w:hAnsiTheme="majorHAnsi"/>
          <w:color w:val="FFFFFF" w:themeColor="background1"/>
          <w:sz w:val="32"/>
          <w:szCs w:val="32"/>
        </w:rPr>
        <w:t>Volume</w:t>
      </w:r>
    </w:p>
    <w:bookmarkEnd w:id="0"/>
    <w:p w14:paraId="5729B3DF" w14:textId="619FC659" w:rsidR="004D27A6" w:rsidRPr="00C34CE1" w:rsidRDefault="004D27A6" w:rsidP="00974EC7">
      <w:pPr>
        <w:pStyle w:val="ProductList-Body"/>
        <w:shd w:val="clear" w:color="auto" w:fill="00188F"/>
        <w:spacing w:after="900"/>
        <w:ind w:right="8640"/>
        <w:rPr>
          <w:rFonts w:asciiTheme="majorHAnsi" w:hAnsiTheme="majorHAnsi"/>
          <w:color w:val="FFFFFF" w:themeColor="background1"/>
          <w:sz w:val="32"/>
          <w:szCs w:val="32"/>
          <w:lang w:eastAsia="en-US" w:bidi="ar-SA"/>
        </w:rPr>
      </w:pPr>
      <w:r w:rsidRPr="00C34CE1">
        <w:rPr>
          <w:rFonts w:asciiTheme="majorHAnsi" w:hAnsiTheme="majorHAnsi"/>
          <w:color w:val="FFFFFF" w:themeColor="background1"/>
          <w:sz w:val="32"/>
          <w:szCs w:val="32"/>
          <w:lang w:eastAsia="en-US" w:bidi="ar-SA"/>
        </w:rPr>
        <w:tab/>
      </w:r>
      <w:r w:rsidR="00974EC7" w:rsidRPr="00B64EAD">
        <w:rPr>
          <w:rFonts w:asciiTheme="majorHAnsi" w:hAnsiTheme="majorHAnsi"/>
          <w:color w:val="FFFFFF" w:themeColor="background1"/>
          <w:sz w:val="32"/>
          <w:szCs w:val="32"/>
        </w:rPr>
        <w:t>Licensing</w:t>
      </w:r>
    </w:p>
    <w:p w14:paraId="75E65331" w14:textId="77777777" w:rsidR="004D27A6" w:rsidRPr="00690C65" w:rsidRDefault="004D27A6" w:rsidP="004D27A6">
      <w:pPr>
        <w:pStyle w:val="ProductList-Body"/>
        <w:shd w:val="clear" w:color="auto" w:fill="00188F"/>
        <w:ind w:right="8640"/>
      </w:pPr>
    </w:p>
    <w:p w14:paraId="20126F32" w14:textId="77777777" w:rsidR="004D27A6" w:rsidRPr="00C34CE1" w:rsidRDefault="004D27A6" w:rsidP="004D27A6">
      <w:pPr>
        <w:pStyle w:val="ProductList-Body"/>
        <w:shd w:val="clear" w:color="auto" w:fill="0072C6"/>
        <w:ind w:right="1800"/>
        <w:rPr>
          <w:rFonts w:asciiTheme="majorHAnsi" w:hAnsiTheme="majorHAnsi"/>
          <w:color w:val="FFFFFF" w:themeColor="background1"/>
          <w:sz w:val="72"/>
          <w:szCs w:val="72"/>
          <w:lang w:eastAsia="en-US" w:bidi="ar-SA"/>
        </w:rPr>
      </w:pPr>
    </w:p>
    <w:p w14:paraId="7E409652" w14:textId="77777777" w:rsidR="004D27A6" w:rsidRPr="00C34CE1" w:rsidRDefault="004D27A6" w:rsidP="004D27A6">
      <w:pPr>
        <w:pStyle w:val="ProductList-Body"/>
        <w:shd w:val="clear" w:color="auto" w:fill="0072C6"/>
        <w:tabs>
          <w:tab w:val="clear" w:pos="158"/>
          <w:tab w:val="left" w:pos="180"/>
        </w:tabs>
        <w:ind w:right="1800"/>
        <w:rPr>
          <w:rFonts w:asciiTheme="majorHAnsi" w:hAnsiTheme="majorHAnsi"/>
          <w:color w:val="FFFFFF" w:themeColor="background1"/>
          <w:sz w:val="72"/>
          <w:szCs w:val="72"/>
          <w:lang w:eastAsia="en-US" w:bidi="ar-SA"/>
        </w:rPr>
      </w:pPr>
    </w:p>
    <w:p w14:paraId="0ED3BABB" w14:textId="6608E33B" w:rsidR="004D27A6" w:rsidRPr="009C28E5" w:rsidRDefault="004D27A6" w:rsidP="00C26241">
      <w:pPr>
        <w:pStyle w:val="ProductList-Body"/>
        <w:shd w:val="clear" w:color="auto" w:fill="0072C6"/>
        <w:tabs>
          <w:tab w:val="clear" w:pos="158"/>
          <w:tab w:val="left" w:pos="360"/>
        </w:tabs>
        <w:ind w:left="360" w:right="1800" w:hanging="360"/>
        <w:rPr>
          <w:sz w:val="72"/>
          <w:szCs w:val="72"/>
        </w:rPr>
      </w:pPr>
      <w:r>
        <w:rPr>
          <w:rFonts w:asciiTheme="majorHAnsi" w:hAnsiTheme="majorHAnsi"/>
          <w:color w:val="FFFFFF" w:themeColor="background1"/>
          <w:sz w:val="72"/>
          <w:szCs w:val="72"/>
        </w:rPr>
        <w:tab/>
      </w:r>
      <w:r w:rsidRPr="009C28E5">
        <w:rPr>
          <w:rFonts w:asciiTheme="majorHAnsi" w:hAnsiTheme="majorHAnsi"/>
          <w:color w:val="FFFFFF" w:themeColor="background1"/>
          <w:sz w:val="72"/>
          <w:szCs w:val="72"/>
        </w:rPr>
        <w:t>Condizioni per l’Utilizzo dei Servizi Online</w:t>
      </w:r>
    </w:p>
    <w:p w14:paraId="6BAF63FC" w14:textId="22A16C8A" w:rsidR="004D27A6" w:rsidRPr="009C28E5" w:rsidRDefault="004D27A6" w:rsidP="005B6F8C">
      <w:pPr>
        <w:pStyle w:val="ProductList-Body"/>
        <w:shd w:val="clear" w:color="auto" w:fill="0072C6"/>
        <w:tabs>
          <w:tab w:val="clear" w:pos="158"/>
          <w:tab w:val="left" w:pos="360"/>
        </w:tabs>
        <w:ind w:right="1800"/>
        <w:rPr>
          <w:sz w:val="72"/>
          <w:szCs w:val="72"/>
        </w:rPr>
      </w:pPr>
      <w:r w:rsidRPr="009C28E5">
        <w:rPr>
          <w:rFonts w:asciiTheme="majorHAnsi" w:hAnsiTheme="majorHAnsi"/>
          <w:color w:val="FFFFFF" w:themeColor="background1"/>
          <w:sz w:val="72"/>
          <w:szCs w:val="72"/>
        </w:rPr>
        <w:tab/>
        <w:t xml:space="preserve">1 </w:t>
      </w:r>
      <w:r w:rsidR="00065E1A">
        <w:rPr>
          <w:rFonts w:asciiTheme="majorHAnsi" w:hAnsiTheme="majorHAnsi"/>
          <w:color w:val="FFFFFF" w:themeColor="background1"/>
          <w:sz w:val="72"/>
          <w:szCs w:val="72"/>
        </w:rPr>
        <w:t xml:space="preserve">febbraio </w:t>
      </w:r>
      <w:r w:rsidR="00674A93">
        <w:rPr>
          <w:rFonts w:asciiTheme="majorHAnsi" w:hAnsiTheme="majorHAnsi"/>
          <w:color w:val="FFFFFF" w:themeColor="background1"/>
          <w:sz w:val="72"/>
          <w:szCs w:val="72"/>
        </w:rPr>
        <w:t>2017</w:t>
      </w:r>
    </w:p>
    <w:p w14:paraId="429BA266" w14:textId="77777777" w:rsidR="004D27A6" w:rsidRPr="000C583A" w:rsidRDefault="004D27A6" w:rsidP="004D27A6">
      <w:pPr>
        <w:pStyle w:val="ProductList-Body"/>
        <w:shd w:val="clear" w:color="auto" w:fill="0072C6"/>
        <w:tabs>
          <w:tab w:val="clear" w:pos="158"/>
          <w:tab w:val="left" w:pos="360"/>
        </w:tabs>
        <w:ind w:right="1800"/>
        <w:rPr>
          <w:rFonts w:asciiTheme="majorHAnsi" w:hAnsiTheme="majorHAnsi"/>
          <w:color w:val="FFFFFF" w:themeColor="background1"/>
          <w:sz w:val="48"/>
          <w:szCs w:val="48"/>
          <w:lang w:val="en-US" w:eastAsia="en-US" w:bidi="ar-SA"/>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A61B2A">
          <w:footerReference w:type="default" r:id="rId11"/>
          <w:headerReference w:type="first" r:id="rId12"/>
          <w:footerReference w:type="first" r:id="rId13"/>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A61B2A">
          <w:headerReference w:type="default" r:id="rId14"/>
          <w:footerReference w:type="default" r:id="rId15"/>
          <w:headerReference w:type="first" r:id="rId16"/>
          <w:footerReference w:type="first" r:id="rId17"/>
          <w:pgSz w:w="12240" w:h="15840"/>
          <w:pgMar w:top="1440" w:right="720" w:bottom="1440" w:left="720" w:header="720" w:footer="720" w:gutter="0"/>
          <w:cols w:space="720"/>
          <w:titlePg/>
          <w:docGrid w:linePitch="360"/>
        </w:sectPr>
      </w:pPr>
      <w:bookmarkStart w:id="2" w:name="TableofContents"/>
      <w:r>
        <w:rPr>
          <w:rFonts w:asciiTheme="majorHAnsi" w:hAnsiTheme="majorHAnsi"/>
          <w:b/>
          <w:sz w:val="40"/>
          <w:szCs w:val="40"/>
        </w:rPr>
        <w:lastRenderedPageBreak/>
        <w:t>Sommario</w:t>
      </w:r>
      <w:bookmarkEnd w:id="2"/>
    </w:p>
    <w:p w14:paraId="739FF10D" w14:textId="7B5EBC60" w:rsidR="00065E1A" w:rsidRDefault="00A430D3">
      <w:pPr>
        <w:pStyle w:val="TOC1"/>
        <w:tabs>
          <w:tab w:val="right" w:leader="dot" w:pos="5030"/>
        </w:tabs>
        <w:rPr>
          <w:rFonts w:eastAsiaTheme="minorEastAsia"/>
          <w:b w:val="0"/>
          <w:caps w:val="0"/>
          <w:noProof/>
          <w:sz w:val="22"/>
          <w:lang w:val="en-US" w:eastAsia="en-US" w:bidi="ar-SA"/>
        </w:rPr>
      </w:pPr>
      <w:r>
        <w:fldChar w:fldCharType="begin"/>
      </w:r>
      <w: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fldChar w:fldCharType="separate"/>
      </w:r>
      <w:hyperlink w:anchor="_Toc472597905" w:history="1">
        <w:r w:rsidR="00065E1A" w:rsidRPr="005F3B3D">
          <w:rPr>
            <w:rStyle w:val="Hyperlink"/>
            <w:noProof/>
          </w:rPr>
          <w:t>Introduzione</w:t>
        </w:r>
        <w:r w:rsidR="00065E1A">
          <w:rPr>
            <w:noProof/>
            <w:webHidden/>
          </w:rPr>
          <w:tab/>
        </w:r>
        <w:r w:rsidR="00065E1A">
          <w:rPr>
            <w:noProof/>
            <w:webHidden/>
          </w:rPr>
          <w:fldChar w:fldCharType="begin"/>
        </w:r>
        <w:r w:rsidR="00065E1A">
          <w:rPr>
            <w:noProof/>
            <w:webHidden/>
          </w:rPr>
          <w:instrText xml:space="preserve"> PAGEREF _Toc472597905 \h </w:instrText>
        </w:r>
        <w:r w:rsidR="00065E1A">
          <w:rPr>
            <w:noProof/>
            <w:webHidden/>
          </w:rPr>
        </w:r>
        <w:r w:rsidR="00065E1A">
          <w:rPr>
            <w:noProof/>
            <w:webHidden/>
          </w:rPr>
          <w:fldChar w:fldCharType="separate"/>
        </w:r>
        <w:r w:rsidR="00065E1A">
          <w:rPr>
            <w:noProof/>
            <w:webHidden/>
          </w:rPr>
          <w:t>3</w:t>
        </w:r>
        <w:r w:rsidR="00065E1A">
          <w:rPr>
            <w:noProof/>
            <w:webHidden/>
          </w:rPr>
          <w:fldChar w:fldCharType="end"/>
        </w:r>
      </w:hyperlink>
    </w:p>
    <w:p w14:paraId="59EF6254" w14:textId="429B7A84" w:rsidR="00065E1A" w:rsidRDefault="00F132C7">
      <w:pPr>
        <w:pStyle w:val="TOC3"/>
        <w:rPr>
          <w:rFonts w:eastAsiaTheme="minorEastAsia"/>
          <w:b w:val="0"/>
          <w:smallCaps w:val="0"/>
          <w:sz w:val="22"/>
          <w:lang w:val="en-US" w:eastAsia="en-US" w:bidi="ar-SA"/>
        </w:rPr>
      </w:pPr>
      <w:hyperlink w:anchor="_Toc472597906" w:history="1">
        <w:r w:rsidR="00065E1A" w:rsidRPr="005F3B3D">
          <w:rPr>
            <w:rStyle w:val="Hyperlink"/>
          </w:rPr>
          <w:t>Versioni precedenti</w:t>
        </w:r>
        <w:r w:rsidR="00065E1A">
          <w:rPr>
            <w:webHidden/>
          </w:rPr>
          <w:tab/>
        </w:r>
        <w:r w:rsidR="00065E1A">
          <w:rPr>
            <w:webHidden/>
          </w:rPr>
          <w:fldChar w:fldCharType="begin"/>
        </w:r>
        <w:r w:rsidR="00065E1A">
          <w:rPr>
            <w:webHidden/>
          </w:rPr>
          <w:instrText xml:space="preserve"> PAGEREF _Toc472597906 \h </w:instrText>
        </w:r>
        <w:r w:rsidR="00065E1A">
          <w:rPr>
            <w:webHidden/>
          </w:rPr>
        </w:r>
        <w:r w:rsidR="00065E1A">
          <w:rPr>
            <w:webHidden/>
          </w:rPr>
          <w:fldChar w:fldCharType="separate"/>
        </w:r>
        <w:r w:rsidR="00065E1A">
          <w:rPr>
            <w:webHidden/>
          </w:rPr>
          <w:t>3</w:t>
        </w:r>
        <w:r w:rsidR="00065E1A">
          <w:rPr>
            <w:webHidden/>
          </w:rPr>
          <w:fldChar w:fldCharType="end"/>
        </w:r>
      </w:hyperlink>
    </w:p>
    <w:p w14:paraId="4F9C0BDA" w14:textId="2675870B" w:rsidR="00065E1A" w:rsidRDefault="00F132C7">
      <w:pPr>
        <w:pStyle w:val="TOC3"/>
        <w:rPr>
          <w:rFonts w:eastAsiaTheme="minorEastAsia"/>
          <w:b w:val="0"/>
          <w:smallCaps w:val="0"/>
          <w:sz w:val="22"/>
          <w:lang w:val="en-US" w:eastAsia="en-US" w:bidi="ar-SA"/>
        </w:rPr>
      </w:pPr>
      <w:hyperlink w:anchor="_Toc472597907" w:history="1">
        <w:r w:rsidR="00065E1A" w:rsidRPr="005F3B3D">
          <w:rPr>
            <w:rStyle w:val="Hyperlink"/>
          </w:rPr>
          <w:t>Chiarimenti e Riepilogo delle Modifiche Apportate</w:t>
        </w:r>
        <w:r w:rsidR="00065E1A">
          <w:rPr>
            <w:webHidden/>
          </w:rPr>
          <w:tab/>
        </w:r>
        <w:r w:rsidR="00065E1A">
          <w:rPr>
            <w:webHidden/>
          </w:rPr>
          <w:fldChar w:fldCharType="begin"/>
        </w:r>
        <w:r w:rsidR="00065E1A">
          <w:rPr>
            <w:webHidden/>
          </w:rPr>
          <w:instrText xml:space="preserve"> PAGEREF _Toc472597907 \h </w:instrText>
        </w:r>
        <w:r w:rsidR="00065E1A">
          <w:rPr>
            <w:webHidden/>
          </w:rPr>
        </w:r>
        <w:r w:rsidR="00065E1A">
          <w:rPr>
            <w:webHidden/>
          </w:rPr>
          <w:fldChar w:fldCharType="separate"/>
        </w:r>
        <w:r w:rsidR="00065E1A">
          <w:rPr>
            <w:webHidden/>
          </w:rPr>
          <w:t>3</w:t>
        </w:r>
        <w:r w:rsidR="00065E1A">
          <w:rPr>
            <w:webHidden/>
          </w:rPr>
          <w:fldChar w:fldCharType="end"/>
        </w:r>
      </w:hyperlink>
    </w:p>
    <w:p w14:paraId="307F9425" w14:textId="5DBC1D3B" w:rsidR="00065E1A" w:rsidRDefault="00F132C7">
      <w:pPr>
        <w:pStyle w:val="TOC1"/>
        <w:tabs>
          <w:tab w:val="right" w:leader="dot" w:pos="5030"/>
        </w:tabs>
        <w:rPr>
          <w:rFonts w:eastAsiaTheme="minorEastAsia"/>
          <w:b w:val="0"/>
          <w:caps w:val="0"/>
          <w:noProof/>
          <w:sz w:val="22"/>
          <w:lang w:val="en-US" w:eastAsia="en-US" w:bidi="ar-SA"/>
        </w:rPr>
      </w:pPr>
      <w:hyperlink w:anchor="_Toc472597908" w:history="1">
        <w:r w:rsidR="00065E1A" w:rsidRPr="005F3B3D">
          <w:rPr>
            <w:rStyle w:val="Hyperlink"/>
            <w:noProof/>
          </w:rPr>
          <w:t>Condizioni Generali</w:t>
        </w:r>
        <w:r w:rsidR="00065E1A">
          <w:rPr>
            <w:noProof/>
            <w:webHidden/>
          </w:rPr>
          <w:tab/>
        </w:r>
        <w:r w:rsidR="00065E1A">
          <w:rPr>
            <w:noProof/>
            <w:webHidden/>
          </w:rPr>
          <w:fldChar w:fldCharType="begin"/>
        </w:r>
        <w:r w:rsidR="00065E1A">
          <w:rPr>
            <w:noProof/>
            <w:webHidden/>
          </w:rPr>
          <w:instrText xml:space="preserve"> PAGEREF _Toc472597908 \h </w:instrText>
        </w:r>
        <w:r w:rsidR="00065E1A">
          <w:rPr>
            <w:noProof/>
            <w:webHidden/>
          </w:rPr>
        </w:r>
        <w:r w:rsidR="00065E1A">
          <w:rPr>
            <w:noProof/>
            <w:webHidden/>
          </w:rPr>
          <w:fldChar w:fldCharType="separate"/>
        </w:r>
        <w:r w:rsidR="00065E1A">
          <w:rPr>
            <w:noProof/>
            <w:webHidden/>
          </w:rPr>
          <w:t>4</w:t>
        </w:r>
        <w:r w:rsidR="00065E1A">
          <w:rPr>
            <w:noProof/>
            <w:webHidden/>
          </w:rPr>
          <w:fldChar w:fldCharType="end"/>
        </w:r>
      </w:hyperlink>
    </w:p>
    <w:p w14:paraId="29632323" w14:textId="14576653" w:rsidR="00065E1A" w:rsidRDefault="00F132C7">
      <w:pPr>
        <w:pStyle w:val="TOC5"/>
        <w:tabs>
          <w:tab w:val="right" w:leader="dot" w:pos="5030"/>
        </w:tabs>
        <w:rPr>
          <w:rFonts w:eastAsiaTheme="minorEastAsia"/>
          <w:noProof/>
          <w:sz w:val="22"/>
          <w:lang w:val="en-US" w:eastAsia="en-US" w:bidi="ar-SA"/>
        </w:rPr>
      </w:pPr>
      <w:hyperlink w:anchor="_Toc472597909" w:history="1">
        <w:r w:rsidR="00065E1A" w:rsidRPr="005F3B3D">
          <w:rPr>
            <w:rStyle w:val="Hyperlink"/>
            <w:noProof/>
          </w:rPr>
          <w:t>Definizioni</w:t>
        </w:r>
        <w:r w:rsidR="00065E1A">
          <w:rPr>
            <w:noProof/>
            <w:webHidden/>
          </w:rPr>
          <w:tab/>
        </w:r>
        <w:r w:rsidR="00065E1A">
          <w:rPr>
            <w:noProof/>
            <w:webHidden/>
          </w:rPr>
          <w:fldChar w:fldCharType="begin"/>
        </w:r>
        <w:r w:rsidR="00065E1A">
          <w:rPr>
            <w:noProof/>
            <w:webHidden/>
          </w:rPr>
          <w:instrText xml:space="preserve"> PAGEREF _Toc472597909 \h </w:instrText>
        </w:r>
        <w:r w:rsidR="00065E1A">
          <w:rPr>
            <w:noProof/>
            <w:webHidden/>
          </w:rPr>
        </w:r>
        <w:r w:rsidR="00065E1A">
          <w:rPr>
            <w:noProof/>
            <w:webHidden/>
          </w:rPr>
          <w:fldChar w:fldCharType="separate"/>
        </w:r>
        <w:r w:rsidR="00065E1A">
          <w:rPr>
            <w:noProof/>
            <w:webHidden/>
          </w:rPr>
          <w:t>4</w:t>
        </w:r>
        <w:r w:rsidR="00065E1A">
          <w:rPr>
            <w:noProof/>
            <w:webHidden/>
          </w:rPr>
          <w:fldChar w:fldCharType="end"/>
        </w:r>
      </w:hyperlink>
    </w:p>
    <w:p w14:paraId="5B47CB6E" w14:textId="3044FF99" w:rsidR="00065E1A" w:rsidRDefault="00F132C7">
      <w:pPr>
        <w:pStyle w:val="TOC5"/>
        <w:tabs>
          <w:tab w:val="right" w:leader="dot" w:pos="5030"/>
        </w:tabs>
        <w:rPr>
          <w:rFonts w:eastAsiaTheme="minorEastAsia"/>
          <w:noProof/>
          <w:sz w:val="22"/>
          <w:lang w:val="en-US" w:eastAsia="en-US" w:bidi="ar-SA"/>
        </w:rPr>
      </w:pPr>
      <w:hyperlink w:anchor="_Toc472597910" w:history="1">
        <w:r w:rsidR="00065E1A" w:rsidRPr="005F3B3D">
          <w:rPr>
            <w:rStyle w:val="Hyperlink"/>
            <w:noProof/>
          </w:rPr>
          <w:t>Aggiornamenti delle Condizioni per l’Utilizzo dei Servizi Online</w:t>
        </w:r>
        <w:r w:rsidR="00065E1A">
          <w:rPr>
            <w:noProof/>
            <w:webHidden/>
          </w:rPr>
          <w:tab/>
        </w:r>
        <w:r w:rsidR="00065E1A">
          <w:rPr>
            <w:noProof/>
            <w:webHidden/>
          </w:rPr>
          <w:fldChar w:fldCharType="begin"/>
        </w:r>
        <w:r w:rsidR="00065E1A">
          <w:rPr>
            <w:noProof/>
            <w:webHidden/>
          </w:rPr>
          <w:instrText xml:space="preserve"> PAGEREF _Toc472597910 \h </w:instrText>
        </w:r>
        <w:r w:rsidR="00065E1A">
          <w:rPr>
            <w:noProof/>
            <w:webHidden/>
          </w:rPr>
        </w:r>
        <w:r w:rsidR="00065E1A">
          <w:rPr>
            <w:noProof/>
            <w:webHidden/>
          </w:rPr>
          <w:fldChar w:fldCharType="separate"/>
        </w:r>
        <w:r w:rsidR="00065E1A">
          <w:rPr>
            <w:noProof/>
            <w:webHidden/>
          </w:rPr>
          <w:t>4</w:t>
        </w:r>
        <w:r w:rsidR="00065E1A">
          <w:rPr>
            <w:noProof/>
            <w:webHidden/>
          </w:rPr>
          <w:fldChar w:fldCharType="end"/>
        </w:r>
      </w:hyperlink>
    </w:p>
    <w:p w14:paraId="6C54335E" w14:textId="6E6E12B0" w:rsidR="00065E1A" w:rsidRDefault="00F132C7">
      <w:pPr>
        <w:pStyle w:val="TOC5"/>
        <w:tabs>
          <w:tab w:val="right" w:leader="dot" w:pos="5030"/>
        </w:tabs>
        <w:rPr>
          <w:rFonts w:eastAsiaTheme="minorEastAsia"/>
          <w:noProof/>
          <w:sz w:val="22"/>
          <w:lang w:val="en-US" w:eastAsia="en-US" w:bidi="ar-SA"/>
        </w:rPr>
      </w:pPr>
      <w:hyperlink w:anchor="_Toc472597911" w:history="1">
        <w:r w:rsidR="00065E1A" w:rsidRPr="005F3B3D">
          <w:rPr>
            <w:rStyle w:val="Hyperlink"/>
            <w:noProof/>
          </w:rPr>
          <w:t>Modifiche ai Servizi Online e Disponibilità</w:t>
        </w:r>
        <w:r w:rsidR="00065E1A">
          <w:rPr>
            <w:noProof/>
            <w:webHidden/>
          </w:rPr>
          <w:tab/>
        </w:r>
        <w:r w:rsidR="00065E1A">
          <w:rPr>
            <w:noProof/>
            <w:webHidden/>
          </w:rPr>
          <w:fldChar w:fldCharType="begin"/>
        </w:r>
        <w:r w:rsidR="00065E1A">
          <w:rPr>
            <w:noProof/>
            <w:webHidden/>
          </w:rPr>
          <w:instrText xml:space="preserve"> PAGEREF _Toc472597911 \h </w:instrText>
        </w:r>
        <w:r w:rsidR="00065E1A">
          <w:rPr>
            <w:noProof/>
            <w:webHidden/>
          </w:rPr>
        </w:r>
        <w:r w:rsidR="00065E1A">
          <w:rPr>
            <w:noProof/>
            <w:webHidden/>
          </w:rPr>
          <w:fldChar w:fldCharType="separate"/>
        </w:r>
        <w:r w:rsidR="00065E1A">
          <w:rPr>
            <w:noProof/>
            <w:webHidden/>
          </w:rPr>
          <w:t>4</w:t>
        </w:r>
        <w:r w:rsidR="00065E1A">
          <w:rPr>
            <w:noProof/>
            <w:webHidden/>
          </w:rPr>
          <w:fldChar w:fldCharType="end"/>
        </w:r>
      </w:hyperlink>
    </w:p>
    <w:p w14:paraId="75439960" w14:textId="77C5BC81" w:rsidR="00065E1A" w:rsidRDefault="00F132C7">
      <w:pPr>
        <w:pStyle w:val="TOC5"/>
        <w:tabs>
          <w:tab w:val="right" w:leader="dot" w:pos="5030"/>
        </w:tabs>
        <w:rPr>
          <w:rFonts w:eastAsiaTheme="minorEastAsia"/>
          <w:noProof/>
          <w:sz w:val="22"/>
          <w:lang w:val="en-US" w:eastAsia="en-US" w:bidi="ar-SA"/>
        </w:rPr>
      </w:pPr>
      <w:hyperlink w:anchor="_Toc472597912" w:history="1">
        <w:r w:rsidR="00065E1A" w:rsidRPr="005F3B3D">
          <w:rPr>
            <w:rStyle w:val="Hyperlink"/>
            <w:noProof/>
          </w:rPr>
          <w:t>Conservazione dei dati</w:t>
        </w:r>
        <w:r w:rsidR="00065E1A">
          <w:rPr>
            <w:noProof/>
            <w:webHidden/>
          </w:rPr>
          <w:tab/>
        </w:r>
        <w:r w:rsidR="00065E1A">
          <w:rPr>
            <w:noProof/>
            <w:webHidden/>
          </w:rPr>
          <w:fldChar w:fldCharType="begin"/>
        </w:r>
        <w:r w:rsidR="00065E1A">
          <w:rPr>
            <w:noProof/>
            <w:webHidden/>
          </w:rPr>
          <w:instrText xml:space="preserve"> PAGEREF _Toc472597912 \h </w:instrText>
        </w:r>
        <w:r w:rsidR="00065E1A">
          <w:rPr>
            <w:noProof/>
            <w:webHidden/>
          </w:rPr>
        </w:r>
        <w:r w:rsidR="00065E1A">
          <w:rPr>
            <w:noProof/>
            <w:webHidden/>
          </w:rPr>
          <w:fldChar w:fldCharType="separate"/>
        </w:r>
        <w:r w:rsidR="00065E1A">
          <w:rPr>
            <w:noProof/>
            <w:webHidden/>
          </w:rPr>
          <w:t>4</w:t>
        </w:r>
        <w:r w:rsidR="00065E1A">
          <w:rPr>
            <w:noProof/>
            <w:webHidden/>
          </w:rPr>
          <w:fldChar w:fldCharType="end"/>
        </w:r>
      </w:hyperlink>
    </w:p>
    <w:p w14:paraId="3D5FFE5F" w14:textId="48AFAEF2" w:rsidR="00065E1A" w:rsidRDefault="00F132C7">
      <w:pPr>
        <w:pStyle w:val="TOC5"/>
        <w:tabs>
          <w:tab w:val="right" w:leader="dot" w:pos="5030"/>
        </w:tabs>
        <w:rPr>
          <w:rFonts w:eastAsiaTheme="minorEastAsia"/>
          <w:noProof/>
          <w:sz w:val="22"/>
          <w:lang w:val="en-US" w:eastAsia="en-US" w:bidi="ar-SA"/>
        </w:rPr>
      </w:pPr>
      <w:hyperlink w:anchor="_Toc472597913" w:history="1">
        <w:r w:rsidR="00065E1A" w:rsidRPr="005F3B3D">
          <w:rPr>
            <w:rStyle w:val="Hyperlink"/>
            <w:noProof/>
          </w:rPr>
          <w:t>Utilizzo di Software con il Servizio Online</w:t>
        </w:r>
        <w:r w:rsidR="00065E1A">
          <w:rPr>
            <w:noProof/>
            <w:webHidden/>
          </w:rPr>
          <w:tab/>
        </w:r>
        <w:r w:rsidR="00065E1A">
          <w:rPr>
            <w:noProof/>
            <w:webHidden/>
          </w:rPr>
          <w:fldChar w:fldCharType="begin"/>
        </w:r>
        <w:r w:rsidR="00065E1A">
          <w:rPr>
            <w:noProof/>
            <w:webHidden/>
          </w:rPr>
          <w:instrText xml:space="preserve"> PAGEREF _Toc472597913 \h </w:instrText>
        </w:r>
        <w:r w:rsidR="00065E1A">
          <w:rPr>
            <w:noProof/>
            <w:webHidden/>
          </w:rPr>
        </w:r>
        <w:r w:rsidR="00065E1A">
          <w:rPr>
            <w:noProof/>
            <w:webHidden/>
          </w:rPr>
          <w:fldChar w:fldCharType="separate"/>
        </w:r>
        <w:r w:rsidR="00065E1A">
          <w:rPr>
            <w:noProof/>
            <w:webHidden/>
          </w:rPr>
          <w:t>5</w:t>
        </w:r>
        <w:r w:rsidR="00065E1A">
          <w:rPr>
            <w:noProof/>
            <w:webHidden/>
          </w:rPr>
          <w:fldChar w:fldCharType="end"/>
        </w:r>
      </w:hyperlink>
    </w:p>
    <w:p w14:paraId="26AE5E27" w14:textId="1DCAC3F2" w:rsidR="00065E1A" w:rsidRDefault="00F132C7">
      <w:pPr>
        <w:pStyle w:val="TOC5"/>
        <w:tabs>
          <w:tab w:val="right" w:leader="dot" w:pos="5030"/>
        </w:tabs>
        <w:rPr>
          <w:rFonts w:eastAsiaTheme="minorEastAsia"/>
          <w:noProof/>
          <w:sz w:val="22"/>
          <w:lang w:val="en-US" w:eastAsia="en-US" w:bidi="ar-SA"/>
        </w:rPr>
      </w:pPr>
      <w:hyperlink w:anchor="_Toc472597914" w:history="1">
        <w:r w:rsidR="00065E1A" w:rsidRPr="005F3B3D">
          <w:rPr>
            <w:rStyle w:val="Hyperlink"/>
            <w:noProof/>
          </w:rPr>
          <w:t>Prodotti Non Microsoft</w:t>
        </w:r>
        <w:r w:rsidR="00065E1A">
          <w:rPr>
            <w:noProof/>
            <w:webHidden/>
          </w:rPr>
          <w:tab/>
        </w:r>
        <w:r w:rsidR="00065E1A">
          <w:rPr>
            <w:noProof/>
            <w:webHidden/>
          </w:rPr>
          <w:fldChar w:fldCharType="begin"/>
        </w:r>
        <w:r w:rsidR="00065E1A">
          <w:rPr>
            <w:noProof/>
            <w:webHidden/>
          </w:rPr>
          <w:instrText xml:space="preserve"> PAGEREF _Toc472597914 \h </w:instrText>
        </w:r>
        <w:r w:rsidR="00065E1A">
          <w:rPr>
            <w:noProof/>
            <w:webHidden/>
          </w:rPr>
        </w:r>
        <w:r w:rsidR="00065E1A">
          <w:rPr>
            <w:noProof/>
            <w:webHidden/>
          </w:rPr>
          <w:fldChar w:fldCharType="separate"/>
        </w:r>
        <w:r w:rsidR="00065E1A">
          <w:rPr>
            <w:noProof/>
            <w:webHidden/>
          </w:rPr>
          <w:t>5</w:t>
        </w:r>
        <w:r w:rsidR="00065E1A">
          <w:rPr>
            <w:noProof/>
            <w:webHidden/>
          </w:rPr>
          <w:fldChar w:fldCharType="end"/>
        </w:r>
      </w:hyperlink>
    </w:p>
    <w:p w14:paraId="0A5EB744" w14:textId="5C8F505F" w:rsidR="00065E1A" w:rsidRDefault="00F132C7">
      <w:pPr>
        <w:pStyle w:val="TOC5"/>
        <w:tabs>
          <w:tab w:val="right" w:leader="dot" w:pos="5030"/>
        </w:tabs>
        <w:rPr>
          <w:rFonts w:eastAsiaTheme="minorEastAsia"/>
          <w:noProof/>
          <w:sz w:val="22"/>
          <w:lang w:val="en-US" w:eastAsia="en-US" w:bidi="ar-SA"/>
        </w:rPr>
      </w:pPr>
      <w:hyperlink w:anchor="_Toc472597915" w:history="1">
        <w:r w:rsidR="00065E1A" w:rsidRPr="005F3B3D">
          <w:rPr>
            <w:rStyle w:val="Hyperlink"/>
            <w:noProof/>
          </w:rPr>
          <w:t>Criteri di Utilizzo</w:t>
        </w:r>
        <w:r w:rsidR="00065E1A">
          <w:rPr>
            <w:noProof/>
            <w:webHidden/>
          </w:rPr>
          <w:tab/>
        </w:r>
        <w:r w:rsidR="00065E1A">
          <w:rPr>
            <w:noProof/>
            <w:webHidden/>
          </w:rPr>
          <w:fldChar w:fldCharType="begin"/>
        </w:r>
        <w:r w:rsidR="00065E1A">
          <w:rPr>
            <w:noProof/>
            <w:webHidden/>
          </w:rPr>
          <w:instrText xml:space="preserve"> PAGEREF _Toc472597915 \h </w:instrText>
        </w:r>
        <w:r w:rsidR="00065E1A">
          <w:rPr>
            <w:noProof/>
            <w:webHidden/>
          </w:rPr>
        </w:r>
        <w:r w:rsidR="00065E1A">
          <w:rPr>
            <w:noProof/>
            <w:webHidden/>
          </w:rPr>
          <w:fldChar w:fldCharType="separate"/>
        </w:r>
        <w:r w:rsidR="00065E1A">
          <w:rPr>
            <w:noProof/>
            <w:webHidden/>
          </w:rPr>
          <w:t>5</w:t>
        </w:r>
        <w:r w:rsidR="00065E1A">
          <w:rPr>
            <w:noProof/>
            <w:webHidden/>
          </w:rPr>
          <w:fldChar w:fldCharType="end"/>
        </w:r>
      </w:hyperlink>
    </w:p>
    <w:p w14:paraId="6EA96EE9" w14:textId="1EB19BA8" w:rsidR="00065E1A" w:rsidRDefault="00F132C7">
      <w:pPr>
        <w:pStyle w:val="TOC5"/>
        <w:tabs>
          <w:tab w:val="right" w:leader="dot" w:pos="5030"/>
        </w:tabs>
        <w:rPr>
          <w:rFonts w:eastAsiaTheme="minorEastAsia"/>
          <w:noProof/>
          <w:sz w:val="22"/>
          <w:lang w:val="en-US" w:eastAsia="en-US" w:bidi="ar-SA"/>
        </w:rPr>
      </w:pPr>
      <w:hyperlink w:anchor="_Toc472597916" w:history="1">
        <w:r w:rsidR="00065E1A" w:rsidRPr="005F3B3D">
          <w:rPr>
            <w:rStyle w:val="Hyperlink"/>
            <w:noProof/>
          </w:rPr>
          <w:t>Limitazioni tecniche</w:t>
        </w:r>
        <w:r w:rsidR="00065E1A">
          <w:rPr>
            <w:noProof/>
            <w:webHidden/>
          </w:rPr>
          <w:tab/>
        </w:r>
        <w:r w:rsidR="00065E1A">
          <w:rPr>
            <w:noProof/>
            <w:webHidden/>
          </w:rPr>
          <w:fldChar w:fldCharType="begin"/>
        </w:r>
        <w:r w:rsidR="00065E1A">
          <w:rPr>
            <w:noProof/>
            <w:webHidden/>
          </w:rPr>
          <w:instrText xml:space="preserve"> PAGEREF _Toc472597916 \h </w:instrText>
        </w:r>
        <w:r w:rsidR="00065E1A">
          <w:rPr>
            <w:noProof/>
            <w:webHidden/>
          </w:rPr>
        </w:r>
        <w:r w:rsidR="00065E1A">
          <w:rPr>
            <w:noProof/>
            <w:webHidden/>
          </w:rPr>
          <w:fldChar w:fldCharType="separate"/>
        </w:r>
        <w:r w:rsidR="00065E1A">
          <w:rPr>
            <w:noProof/>
            <w:webHidden/>
          </w:rPr>
          <w:t>5</w:t>
        </w:r>
        <w:r w:rsidR="00065E1A">
          <w:rPr>
            <w:noProof/>
            <w:webHidden/>
          </w:rPr>
          <w:fldChar w:fldCharType="end"/>
        </w:r>
      </w:hyperlink>
    </w:p>
    <w:p w14:paraId="7510DE39" w14:textId="6E0C1CCB" w:rsidR="00065E1A" w:rsidRDefault="00F132C7">
      <w:pPr>
        <w:pStyle w:val="TOC5"/>
        <w:tabs>
          <w:tab w:val="right" w:leader="dot" w:pos="5030"/>
        </w:tabs>
        <w:rPr>
          <w:rFonts w:eastAsiaTheme="minorEastAsia"/>
          <w:noProof/>
          <w:sz w:val="22"/>
          <w:lang w:val="en-US" w:eastAsia="en-US" w:bidi="ar-SA"/>
        </w:rPr>
      </w:pPr>
      <w:hyperlink w:anchor="_Toc472597917" w:history="1">
        <w:r w:rsidR="00065E1A" w:rsidRPr="005F3B3D">
          <w:rPr>
            <w:rStyle w:val="Hyperlink"/>
            <w:noProof/>
          </w:rPr>
          <w:t>Conformità alle Leggi</w:t>
        </w:r>
        <w:r w:rsidR="00065E1A">
          <w:rPr>
            <w:noProof/>
            <w:webHidden/>
          </w:rPr>
          <w:tab/>
        </w:r>
        <w:r w:rsidR="00065E1A">
          <w:rPr>
            <w:noProof/>
            <w:webHidden/>
          </w:rPr>
          <w:fldChar w:fldCharType="begin"/>
        </w:r>
        <w:r w:rsidR="00065E1A">
          <w:rPr>
            <w:noProof/>
            <w:webHidden/>
          </w:rPr>
          <w:instrText xml:space="preserve"> PAGEREF _Toc472597917 \h </w:instrText>
        </w:r>
        <w:r w:rsidR="00065E1A">
          <w:rPr>
            <w:noProof/>
            <w:webHidden/>
          </w:rPr>
        </w:r>
        <w:r w:rsidR="00065E1A">
          <w:rPr>
            <w:noProof/>
            <w:webHidden/>
          </w:rPr>
          <w:fldChar w:fldCharType="separate"/>
        </w:r>
        <w:r w:rsidR="00065E1A">
          <w:rPr>
            <w:noProof/>
            <w:webHidden/>
          </w:rPr>
          <w:t>6</w:t>
        </w:r>
        <w:r w:rsidR="00065E1A">
          <w:rPr>
            <w:noProof/>
            <w:webHidden/>
          </w:rPr>
          <w:fldChar w:fldCharType="end"/>
        </w:r>
      </w:hyperlink>
    </w:p>
    <w:p w14:paraId="232A1B08" w14:textId="66749830" w:rsidR="00065E1A" w:rsidRDefault="00F132C7">
      <w:pPr>
        <w:pStyle w:val="TOC5"/>
        <w:tabs>
          <w:tab w:val="right" w:leader="dot" w:pos="5030"/>
        </w:tabs>
        <w:rPr>
          <w:rFonts w:eastAsiaTheme="minorEastAsia"/>
          <w:noProof/>
          <w:sz w:val="22"/>
          <w:lang w:val="en-US" w:eastAsia="en-US" w:bidi="ar-SA"/>
        </w:rPr>
      </w:pPr>
      <w:hyperlink w:anchor="_Toc472597918" w:history="1">
        <w:r w:rsidR="00065E1A" w:rsidRPr="005F3B3D">
          <w:rPr>
            <w:rStyle w:val="Hyperlink"/>
            <w:noProof/>
          </w:rPr>
          <w:t>Servizi di importazione/esportazione</w:t>
        </w:r>
        <w:r w:rsidR="00065E1A">
          <w:rPr>
            <w:noProof/>
            <w:webHidden/>
          </w:rPr>
          <w:tab/>
        </w:r>
        <w:r w:rsidR="00065E1A">
          <w:rPr>
            <w:noProof/>
            <w:webHidden/>
          </w:rPr>
          <w:fldChar w:fldCharType="begin"/>
        </w:r>
        <w:r w:rsidR="00065E1A">
          <w:rPr>
            <w:noProof/>
            <w:webHidden/>
          </w:rPr>
          <w:instrText xml:space="preserve"> PAGEREF _Toc472597918 \h </w:instrText>
        </w:r>
        <w:r w:rsidR="00065E1A">
          <w:rPr>
            <w:noProof/>
            <w:webHidden/>
          </w:rPr>
        </w:r>
        <w:r w:rsidR="00065E1A">
          <w:rPr>
            <w:noProof/>
            <w:webHidden/>
          </w:rPr>
          <w:fldChar w:fldCharType="separate"/>
        </w:r>
        <w:r w:rsidR="00065E1A">
          <w:rPr>
            <w:noProof/>
            <w:webHidden/>
          </w:rPr>
          <w:t>6</w:t>
        </w:r>
        <w:r w:rsidR="00065E1A">
          <w:rPr>
            <w:noProof/>
            <w:webHidden/>
          </w:rPr>
          <w:fldChar w:fldCharType="end"/>
        </w:r>
      </w:hyperlink>
    </w:p>
    <w:p w14:paraId="215BD228" w14:textId="5F84A9FE" w:rsidR="00065E1A" w:rsidRDefault="00F132C7">
      <w:pPr>
        <w:pStyle w:val="TOC5"/>
        <w:tabs>
          <w:tab w:val="right" w:leader="dot" w:pos="5030"/>
        </w:tabs>
        <w:rPr>
          <w:rFonts w:eastAsiaTheme="minorEastAsia"/>
          <w:noProof/>
          <w:sz w:val="22"/>
          <w:lang w:val="en-US" w:eastAsia="en-US" w:bidi="ar-SA"/>
        </w:rPr>
      </w:pPr>
      <w:hyperlink w:anchor="_Toc472597919" w:history="1">
        <w:r w:rsidR="00065E1A" w:rsidRPr="005F3B3D">
          <w:rPr>
            <w:rStyle w:val="Hyperlink"/>
            <w:noProof/>
          </w:rPr>
          <w:t>Comunicazioni in Formato Elettronico</w:t>
        </w:r>
        <w:r w:rsidR="00065E1A">
          <w:rPr>
            <w:noProof/>
            <w:webHidden/>
          </w:rPr>
          <w:tab/>
        </w:r>
        <w:r w:rsidR="00065E1A">
          <w:rPr>
            <w:noProof/>
            <w:webHidden/>
          </w:rPr>
          <w:fldChar w:fldCharType="begin"/>
        </w:r>
        <w:r w:rsidR="00065E1A">
          <w:rPr>
            <w:noProof/>
            <w:webHidden/>
          </w:rPr>
          <w:instrText xml:space="preserve"> PAGEREF _Toc472597919 \h </w:instrText>
        </w:r>
        <w:r w:rsidR="00065E1A">
          <w:rPr>
            <w:noProof/>
            <w:webHidden/>
          </w:rPr>
        </w:r>
        <w:r w:rsidR="00065E1A">
          <w:rPr>
            <w:noProof/>
            <w:webHidden/>
          </w:rPr>
          <w:fldChar w:fldCharType="separate"/>
        </w:r>
        <w:r w:rsidR="00065E1A">
          <w:rPr>
            <w:noProof/>
            <w:webHidden/>
          </w:rPr>
          <w:t>6</w:t>
        </w:r>
        <w:r w:rsidR="00065E1A">
          <w:rPr>
            <w:noProof/>
            <w:webHidden/>
          </w:rPr>
          <w:fldChar w:fldCharType="end"/>
        </w:r>
      </w:hyperlink>
    </w:p>
    <w:p w14:paraId="5A9A109C" w14:textId="19E85CC4" w:rsidR="00065E1A" w:rsidRDefault="00F132C7">
      <w:pPr>
        <w:pStyle w:val="TOC5"/>
        <w:tabs>
          <w:tab w:val="right" w:leader="dot" w:pos="5030"/>
        </w:tabs>
        <w:rPr>
          <w:rFonts w:eastAsiaTheme="minorEastAsia"/>
          <w:noProof/>
          <w:sz w:val="22"/>
          <w:lang w:val="en-US" w:eastAsia="en-US" w:bidi="ar-SA"/>
        </w:rPr>
      </w:pPr>
      <w:hyperlink w:anchor="_Toc472597920" w:history="1">
        <w:r w:rsidR="00065E1A" w:rsidRPr="005F3B3D">
          <w:rPr>
            <w:rStyle w:val="Hyperlink"/>
            <w:noProof/>
          </w:rPr>
          <w:t>Riassegnazione delle Licenze</w:t>
        </w:r>
        <w:r w:rsidR="00065E1A">
          <w:rPr>
            <w:noProof/>
            <w:webHidden/>
          </w:rPr>
          <w:tab/>
        </w:r>
        <w:r w:rsidR="00065E1A">
          <w:rPr>
            <w:noProof/>
            <w:webHidden/>
          </w:rPr>
          <w:fldChar w:fldCharType="begin"/>
        </w:r>
        <w:r w:rsidR="00065E1A">
          <w:rPr>
            <w:noProof/>
            <w:webHidden/>
          </w:rPr>
          <w:instrText xml:space="preserve"> PAGEREF _Toc472597920 \h </w:instrText>
        </w:r>
        <w:r w:rsidR="00065E1A">
          <w:rPr>
            <w:noProof/>
            <w:webHidden/>
          </w:rPr>
        </w:r>
        <w:r w:rsidR="00065E1A">
          <w:rPr>
            <w:noProof/>
            <w:webHidden/>
          </w:rPr>
          <w:fldChar w:fldCharType="separate"/>
        </w:r>
        <w:r w:rsidR="00065E1A">
          <w:rPr>
            <w:noProof/>
            <w:webHidden/>
          </w:rPr>
          <w:t>6</w:t>
        </w:r>
        <w:r w:rsidR="00065E1A">
          <w:rPr>
            <w:noProof/>
            <w:webHidden/>
          </w:rPr>
          <w:fldChar w:fldCharType="end"/>
        </w:r>
      </w:hyperlink>
    </w:p>
    <w:p w14:paraId="637C26D5" w14:textId="330C18E1" w:rsidR="00065E1A" w:rsidRDefault="00F132C7">
      <w:pPr>
        <w:pStyle w:val="TOC5"/>
        <w:tabs>
          <w:tab w:val="right" w:leader="dot" w:pos="5030"/>
        </w:tabs>
        <w:rPr>
          <w:rFonts w:eastAsiaTheme="minorEastAsia"/>
          <w:noProof/>
          <w:sz w:val="22"/>
          <w:lang w:val="en-US" w:eastAsia="en-US" w:bidi="ar-SA"/>
        </w:rPr>
      </w:pPr>
      <w:hyperlink w:anchor="_Toc472597921" w:history="1">
        <w:r w:rsidR="00065E1A" w:rsidRPr="005F3B3D">
          <w:rPr>
            <w:rStyle w:val="Hyperlink"/>
            <w:noProof/>
          </w:rPr>
          <w:t>Componenti dei tipi di carattere</w:t>
        </w:r>
        <w:r w:rsidR="00065E1A">
          <w:rPr>
            <w:noProof/>
            <w:webHidden/>
          </w:rPr>
          <w:tab/>
        </w:r>
        <w:r w:rsidR="00065E1A">
          <w:rPr>
            <w:noProof/>
            <w:webHidden/>
          </w:rPr>
          <w:fldChar w:fldCharType="begin"/>
        </w:r>
        <w:r w:rsidR="00065E1A">
          <w:rPr>
            <w:noProof/>
            <w:webHidden/>
          </w:rPr>
          <w:instrText xml:space="preserve"> PAGEREF _Toc472597921 \h </w:instrText>
        </w:r>
        <w:r w:rsidR="00065E1A">
          <w:rPr>
            <w:noProof/>
            <w:webHidden/>
          </w:rPr>
        </w:r>
        <w:r w:rsidR="00065E1A">
          <w:rPr>
            <w:noProof/>
            <w:webHidden/>
          </w:rPr>
          <w:fldChar w:fldCharType="separate"/>
        </w:r>
        <w:r w:rsidR="00065E1A">
          <w:rPr>
            <w:noProof/>
            <w:webHidden/>
          </w:rPr>
          <w:t>6</w:t>
        </w:r>
        <w:r w:rsidR="00065E1A">
          <w:rPr>
            <w:noProof/>
            <w:webHidden/>
          </w:rPr>
          <w:fldChar w:fldCharType="end"/>
        </w:r>
      </w:hyperlink>
    </w:p>
    <w:p w14:paraId="2CEAA461" w14:textId="0EE5AC1E" w:rsidR="00065E1A" w:rsidRDefault="00F132C7">
      <w:pPr>
        <w:pStyle w:val="TOC5"/>
        <w:tabs>
          <w:tab w:val="right" w:leader="dot" w:pos="5030"/>
        </w:tabs>
        <w:rPr>
          <w:rFonts w:eastAsiaTheme="minorEastAsia"/>
          <w:noProof/>
          <w:sz w:val="22"/>
          <w:lang w:val="en-US" w:eastAsia="en-US" w:bidi="ar-SA"/>
        </w:rPr>
      </w:pPr>
      <w:hyperlink w:anchor="_Toc472597922" w:history="1">
        <w:r w:rsidR="00065E1A" w:rsidRPr="005F3B3D">
          <w:rPr>
            <w:rStyle w:val="Hyperlink"/>
            <w:noProof/>
          </w:rPr>
          <w:t>Benchmark Competitivo</w:t>
        </w:r>
        <w:r w:rsidR="00065E1A">
          <w:rPr>
            <w:noProof/>
            <w:webHidden/>
          </w:rPr>
          <w:tab/>
        </w:r>
        <w:r w:rsidR="00065E1A">
          <w:rPr>
            <w:noProof/>
            <w:webHidden/>
          </w:rPr>
          <w:fldChar w:fldCharType="begin"/>
        </w:r>
        <w:r w:rsidR="00065E1A">
          <w:rPr>
            <w:noProof/>
            <w:webHidden/>
          </w:rPr>
          <w:instrText xml:space="preserve"> PAGEREF _Toc472597922 \h </w:instrText>
        </w:r>
        <w:r w:rsidR="00065E1A">
          <w:rPr>
            <w:noProof/>
            <w:webHidden/>
          </w:rPr>
        </w:r>
        <w:r w:rsidR="00065E1A">
          <w:rPr>
            <w:noProof/>
            <w:webHidden/>
          </w:rPr>
          <w:fldChar w:fldCharType="separate"/>
        </w:r>
        <w:r w:rsidR="00065E1A">
          <w:rPr>
            <w:noProof/>
            <w:webHidden/>
          </w:rPr>
          <w:t>6</w:t>
        </w:r>
        <w:r w:rsidR="00065E1A">
          <w:rPr>
            <w:noProof/>
            <w:webHidden/>
          </w:rPr>
          <w:fldChar w:fldCharType="end"/>
        </w:r>
      </w:hyperlink>
    </w:p>
    <w:p w14:paraId="40B0DF66" w14:textId="3AFE0B00" w:rsidR="00065E1A" w:rsidRDefault="00F132C7">
      <w:pPr>
        <w:pStyle w:val="TOC5"/>
        <w:tabs>
          <w:tab w:val="right" w:leader="dot" w:pos="5030"/>
        </w:tabs>
        <w:rPr>
          <w:rFonts w:eastAsiaTheme="minorEastAsia"/>
          <w:noProof/>
          <w:sz w:val="22"/>
          <w:lang w:val="en-US" w:eastAsia="en-US" w:bidi="ar-SA"/>
        </w:rPr>
      </w:pPr>
      <w:hyperlink w:anchor="_Toc472597923" w:history="1">
        <w:r w:rsidR="00065E1A" w:rsidRPr="005F3B3D">
          <w:rPr>
            <w:rStyle w:val="Hyperlink"/>
            <w:noProof/>
          </w:rPr>
          <w:t>Multiplexing</w:t>
        </w:r>
        <w:r w:rsidR="00065E1A">
          <w:rPr>
            <w:noProof/>
            <w:webHidden/>
          </w:rPr>
          <w:tab/>
        </w:r>
        <w:r w:rsidR="00065E1A">
          <w:rPr>
            <w:noProof/>
            <w:webHidden/>
          </w:rPr>
          <w:fldChar w:fldCharType="begin"/>
        </w:r>
        <w:r w:rsidR="00065E1A">
          <w:rPr>
            <w:noProof/>
            <w:webHidden/>
          </w:rPr>
          <w:instrText xml:space="preserve"> PAGEREF _Toc472597923 \h </w:instrText>
        </w:r>
        <w:r w:rsidR="00065E1A">
          <w:rPr>
            <w:noProof/>
            <w:webHidden/>
          </w:rPr>
        </w:r>
        <w:r w:rsidR="00065E1A">
          <w:rPr>
            <w:noProof/>
            <w:webHidden/>
          </w:rPr>
          <w:fldChar w:fldCharType="separate"/>
        </w:r>
        <w:r w:rsidR="00065E1A">
          <w:rPr>
            <w:noProof/>
            <w:webHidden/>
          </w:rPr>
          <w:t>6</w:t>
        </w:r>
        <w:r w:rsidR="00065E1A">
          <w:rPr>
            <w:noProof/>
            <w:webHidden/>
          </w:rPr>
          <w:fldChar w:fldCharType="end"/>
        </w:r>
      </w:hyperlink>
    </w:p>
    <w:p w14:paraId="5C7734CE" w14:textId="6DF2D7FE" w:rsidR="00065E1A" w:rsidRDefault="00F132C7">
      <w:pPr>
        <w:pStyle w:val="TOC1"/>
        <w:tabs>
          <w:tab w:val="right" w:leader="dot" w:pos="5030"/>
        </w:tabs>
        <w:rPr>
          <w:rFonts w:eastAsiaTheme="minorEastAsia"/>
          <w:b w:val="0"/>
          <w:caps w:val="0"/>
          <w:noProof/>
          <w:sz w:val="22"/>
          <w:lang w:val="en-US" w:eastAsia="en-US" w:bidi="ar-SA"/>
        </w:rPr>
      </w:pPr>
      <w:hyperlink w:anchor="_Toc472597924" w:history="1">
        <w:r w:rsidR="00065E1A" w:rsidRPr="005F3B3D">
          <w:rPr>
            <w:rStyle w:val="Hyperlink"/>
            <w:noProof/>
          </w:rPr>
          <w:t>Condizioni relative al Diritto alla Protezione dei Dati Personali e alla Sicurezza</w:t>
        </w:r>
        <w:r w:rsidR="00065E1A">
          <w:rPr>
            <w:noProof/>
            <w:webHidden/>
          </w:rPr>
          <w:tab/>
        </w:r>
        <w:r w:rsidR="00065E1A">
          <w:rPr>
            <w:noProof/>
            <w:webHidden/>
          </w:rPr>
          <w:fldChar w:fldCharType="begin"/>
        </w:r>
        <w:r w:rsidR="00065E1A">
          <w:rPr>
            <w:noProof/>
            <w:webHidden/>
          </w:rPr>
          <w:instrText xml:space="preserve"> PAGEREF _Toc472597924 \h </w:instrText>
        </w:r>
        <w:r w:rsidR="00065E1A">
          <w:rPr>
            <w:noProof/>
            <w:webHidden/>
          </w:rPr>
        </w:r>
        <w:r w:rsidR="00065E1A">
          <w:rPr>
            <w:noProof/>
            <w:webHidden/>
          </w:rPr>
          <w:fldChar w:fldCharType="separate"/>
        </w:r>
        <w:r w:rsidR="00065E1A">
          <w:rPr>
            <w:noProof/>
            <w:webHidden/>
          </w:rPr>
          <w:t>7</w:t>
        </w:r>
        <w:r w:rsidR="00065E1A">
          <w:rPr>
            <w:noProof/>
            <w:webHidden/>
          </w:rPr>
          <w:fldChar w:fldCharType="end"/>
        </w:r>
      </w:hyperlink>
    </w:p>
    <w:p w14:paraId="64319A20" w14:textId="0019CD90" w:rsidR="00065E1A" w:rsidRDefault="00F132C7">
      <w:pPr>
        <w:pStyle w:val="TOC3"/>
        <w:rPr>
          <w:rFonts w:eastAsiaTheme="minorEastAsia"/>
          <w:b w:val="0"/>
          <w:smallCaps w:val="0"/>
          <w:sz w:val="22"/>
          <w:lang w:val="en-US" w:eastAsia="en-US" w:bidi="ar-SA"/>
        </w:rPr>
      </w:pPr>
      <w:hyperlink w:anchor="_Toc472597925" w:history="1">
        <w:r w:rsidR="00065E1A" w:rsidRPr="005F3B3D">
          <w:rPr>
            <w:rStyle w:val="Hyperlink"/>
          </w:rPr>
          <w:t>Condizioni Generali relative al Diritto alla Protezione dei Dati Personali e alla Sicurezza</w:t>
        </w:r>
        <w:r w:rsidR="00065E1A">
          <w:rPr>
            <w:webHidden/>
          </w:rPr>
          <w:tab/>
        </w:r>
        <w:r w:rsidR="00065E1A">
          <w:rPr>
            <w:webHidden/>
          </w:rPr>
          <w:fldChar w:fldCharType="begin"/>
        </w:r>
        <w:r w:rsidR="00065E1A">
          <w:rPr>
            <w:webHidden/>
          </w:rPr>
          <w:instrText xml:space="preserve"> PAGEREF _Toc472597925 \h </w:instrText>
        </w:r>
        <w:r w:rsidR="00065E1A">
          <w:rPr>
            <w:webHidden/>
          </w:rPr>
        </w:r>
        <w:r w:rsidR="00065E1A">
          <w:rPr>
            <w:webHidden/>
          </w:rPr>
          <w:fldChar w:fldCharType="separate"/>
        </w:r>
        <w:r w:rsidR="00065E1A">
          <w:rPr>
            <w:webHidden/>
          </w:rPr>
          <w:t>7</w:t>
        </w:r>
        <w:r w:rsidR="00065E1A">
          <w:rPr>
            <w:webHidden/>
          </w:rPr>
          <w:fldChar w:fldCharType="end"/>
        </w:r>
      </w:hyperlink>
    </w:p>
    <w:p w14:paraId="5DF2AEEA" w14:textId="41DA6194" w:rsidR="00065E1A" w:rsidRDefault="00F132C7">
      <w:pPr>
        <w:pStyle w:val="TOC5"/>
        <w:tabs>
          <w:tab w:val="right" w:leader="dot" w:pos="5030"/>
        </w:tabs>
        <w:rPr>
          <w:rFonts w:eastAsiaTheme="minorEastAsia"/>
          <w:noProof/>
          <w:sz w:val="22"/>
          <w:lang w:val="en-US" w:eastAsia="en-US" w:bidi="ar-SA"/>
        </w:rPr>
      </w:pPr>
      <w:hyperlink w:anchor="_Toc472597926" w:history="1">
        <w:r w:rsidR="00065E1A" w:rsidRPr="005F3B3D">
          <w:rPr>
            <w:rStyle w:val="Hyperlink"/>
            <w:noProof/>
          </w:rPr>
          <w:t>Ambito di Validità</w:t>
        </w:r>
        <w:r w:rsidR="00065E1A">
          <w:rPr>
            <w:noProof/>
            <w:webHidden/>
          </w:rPr>
          <w:tab/>
        </w:r>
        <w:r w:rsidR="00065E1A">
          <w:rPr>
            <w:noProof/>
            <w:webHidden/>
          </w:rPr>
          <w:fldChar w:fldCharType="begin"/>
        </w:r>
        <w:r w:rsidR="00065E1A">
          <w:rPr>
            <w:noProof/>
            <w:webHidden/>
          </w:rPr>
          <w:instrText xml:space="preserve"> PAGEREF _Toc472597926 \h </w:instrText>
        </w:r>
        <w:r w:rsidR="00065E1A">
          <w:rPr>
            <w:noProof/>
            <w:webHidden/>
          </w:rPr>
        </w:r>
        <w:r w:rsidR="00065E1A">
          <w:rPr>
            <w:noProof/>
            <w:webHidden/>
          </w:rPr>
          <w:fldChar w:fldCharType="separate"/>
        </w:r>
        <w:r w:rsidR="00065E1A">
          <w:rPr>
            <w:noProof/>
            <w:webHidden/>
          </w:rPr>
          <w:t>7</w:t>
        </w:r>
        <w:r w:rsidR="00065E1A">
          <w:rPr>
            <w:noProof/>
            <w:webHidden/>
          </w:rPr>
          <w:fldChar w:fldCharType="end"/>
        </w:r>
      </w:hyperlink>
    </w:p>
    <w:p w14:paraId="422D396C" w14:textId="1A7F0483" w:rsidR="00065E1A" w:rsidRDefault="00F132C7">
      <w:pPr>
        <w:pStyle w:val="TOC5"/>
        <w:tabs>
          <w:tab w:val="right" w:leader="dot" w:pos="5030"/>
        </w:tabs>
        <w:rPr>
          <w:rFonts w:eastAsiaTheme="minorEastAsia"/>
          <w:noProof/>
          <w:sz w:val="22"/>
          <w:lang w:val="en-US" w:eastAsia="en-US" w:bidi="ar-SA"/>
        </w:rPr>
      </w:pPr>
      <w:hyperlink w:anchor="_Toc472597927" w:history="1">
        <w:r w:rsidR="00065E1A" w:rsidRPr="005F3B3D">
          <w:rPr>
            <w:rStyle w:val="Hyperlink"/>
            <w:noProof/>
          </w:rPr>
          <w:t>Utilizzo dei Dati della Società</w:t>
        </w:r>
        <w:r w:rsidR="00065E1A">
          <w:rPr>
            <w:noProof/>
            <w:webHidden/>
          </w:rPr>
          <w:tab/>
        </w:r>
        <w:r w:rsidR="00065E1A">
          <w:rPr>
            <w:noProof/>
            <w:webHidden/>
          </w:rPr>
          <w:fldChar w:fldCharType="begin"/>
        </w:r>
        <w:r w:rsidR="00065E1A">
          <w:rPr>
            <w:noProof/>
            <w:webHidden/>
          </w:rPr>
          <w:instrText xml:space="preserve"> PAGEREF _Toc472597927 \h </w:instrText>
        </w:r>
        <w:r w:rsidR="00065E1A">
          <w:rPr>
            <w:noProof/>
            <w:webHidden/>
          </w:rPr>
        </w:r>
        <w:r w:rsidR="00065E1A">
          <w:rPr>
            <w:noProof/>
            <w:webHidden/>
          </w:rPr>
          <w:fldChar w:fldCharType="separate"/>
        </w:r>
        <w:r w:rsidR="00065E1A">
          <w:rPr>
            <w:noProof/>
            <w:webHidden/>
          </w:rPr>
          <w:t>7</w:t>
        </w:r>
        <w:r w:rsidR="00065E1A">
          <w:rPr>
            <w:noProof/>
            <w:webHidden/>
          </w:rPr>
          <w:fldChar w:fldCharType="end"/>
        </w:r>
      </w:hyperlink>
    </w:p>
    <w:p w14:paraId="5C00CC15" w14:textId="094B0807" w:rsidR="00065E1A" w:rsidRDefault="00F132C7">
      <w:pPr>
        <w:pStyle w:val="TOC5"/>
        <w:tabs>
          <w:tab w:val="right" w:leader="dot" w:pos="5030"/>
        </w:tabs>
        <w:rPr>
          <w:rFonts w:eastAsiaTheme="minorEastAsia"/>
          <w:noProof/>
          <w:sz w:val="22"/>
          <w:lang w:val="en-US" w:eastAsia="en-US" w:bidi="ar-SA"/>
        </w:rPr>
      </w:pPr>
      <w:hyperlink w:anchor="_Toc472597928" w:history="1">
        <w:r w:rsidR="00065E1A" w:rsidRPr="005F3B3D">
          <w:rPr>
            <w:rStyle w:val="Hyperlink"/>
            <w:noProof/>
          </w:rPr>
          <w:t>Divulgazione dei Dati della Società</w:t>
        </w:r>
        <w:r w:rsidR="00065E1A">
          <w:rPr>
            <w:noProof/>
            <w:webHidden/>
          </w:rPr>
          <w:tab/>
        </w:r>
        <w:r w:rsidR="00065E1A">
          <w:rPr>
            <w:noProof/>
            <w:webHidden/>
          </w:rPr>
          <w:fldChar w:fldCharType="begin"/>
        </w:r>
        <w:r w:rsidR="00065E1A">
          <w:rPr>
            <w:noProof/>
            <w:webHidden/>
          </w:rPr>
          <w:instrText xml:space="preserve"> PAGEREF _Toc472597928 \h </w:instrText>
        </w:r>
        <w:r w:rsidR="00065E1A">
          <w:rPr>
            <w:noProof/>
            <w:webHidden/>
          </w:rPr>
        </w:r>
        <w:r w:rsidR="00065E1A">
          <w:rPr>
            <w:noProof/>
            <w:webHidden/>
          </w:rPr>
          <w:fldChar w:fldCharType="separate"/>
        </w:r>
        <w:r w:rsidR="00065E1A">
          <w:rPr>
            <w:noProof/>
            <w:webHidden/>
          </w:rPr>
          <w:t>7</w:t>
        </w:r>
        <w:r w:rsidR="00065E1A">
          <w:rPr>
            <w:noProof/>
            <w:webHidden/>
          </w:rPr>
          <w:fldChar w:fldCharType="end"/>
        </w:r>
      </w:hyperlink>
    </w:p>
    <w:p w14:paraId="25A23864" w14:textId="7777790C" w:rsidR="00065E1A" w:rsidRDefault="00F132C7">
      <w:pPr>
        <w:pStyle w:val="TOC5"/>
        <w:tabs>
          <w:tab w:val="right" w:leader="dot" w:pos="5030"/>
        </w:tabs>
        <w:rPr>
          <w:rFonts w:eastAsiaTheme="minorEastAsia"/>
          <w:noProof/>
          <w:sz w:val="22"/>
          <w:lang w:val="en-US" w:eastAsia="en-US" w:bidi="ar-SA"/>
        </w:rPr>
      </w:pPr>
      <w:hyperlink w:anchor="_Toc472597929" w:history="1">
        <w:r w:rsidR="00065E1A" w:rsidRPr="005F3B3D">
          <w:rPr>
            <w:rStyle w:val="Hyperlink"/>
            <w:noProof/>
          </w:rPr>
          <w:t>Istituti Didattici</w:t>
        </w:r>
        <w:r w:rsidR="00065E1A">
          <w:rPr>
            <w:noProof/>
            <w:webHidden/>
          </w:rPr>
          <w:tab/>
        </w:r>
        <w:r w:rsidR="00065E1A">
          <w:rPr>
            <w:noProof/>
            <w:webHidden/>
          </w:rPr>
          <w:fldChar w:fldCharType="begin"/>
        </w:r>
        <w:r w:rsidR="00065E1A">
          <w:rPr>
            <w:noProof/>
            <w:webHidden/>
          </w:rPr>
          <w:instrText xml:space="preserve"> PAGEREF _Toc472597929 \h </w:instrText>
        </w:r>
        <w:r w:rsidR="00065E1A">
          <w:rPr>
            <w:noProof/>
            <w:webHidden/>
          </w:rPr>
        </w:r>
        <w:r w:rsidR="00065E1A">
          <w:rPr>
            <w:noProof/>
            <w:webHidden/>
          </w:rPr>
          <w:fldChar w:fldCharType="separate"/>
        </w:r>
        <w:r w:rsidR="00065E1A">
          <w:rPr>
            <w:noProof/>
            <w:webHidden/>
          </w:rPr>
          <w:t>7</w:t>
        </w:r>
        <w:r w:rsidR="00065E1A">
          <w:rPr>
            <w:noProof/>
            <w:webHidden/>
          </w:rPr>
          <w:fldChar w:fldCharType="end"/>
        </w:r>
      </w:hyperlink>
    </w:p>
    <w:p w14:paraId="5B5A2A58" w14:textId="67378E4C" w:rsidR="00065E1A" w:rsidRDefault="00F132C7">
      <w:pPr>
        <w:pStyle w:val="TOC5"/>
        <w:tabs>
          <w:tab w:val="right" w:leader="dot" w:pos="5030"/>
        </w:tabs>
        <w:rPr>
          <w:rFonts w:eastAsiaTheme="minorEastAsia"/>
          <w:noProof/>
          <w:sz w:val="22"/>
          <w:lang w:val="en-US" w:eastAsia="en-US" w:bidi="ar-SA"/>
        </w:rPr>
      </w:pPr>
      <w:hyperlink w:anchor="_Toc472597930" w:history="1">
        <w:r w:rsidR="00065E1A" w:rsidRPr="005F3B3D">
          <w:rPr>
            <w:rStyle w:val="Hyperlink"/>
            <w:noProof/>
          </w:rPr>
          <w:t>Società in Affari HIPPA</w:t>
        </w:r>
        <w:r w:rsidR="00065E1A">
          <w:rPr>
            <w:noProof/>
            <w:webHidden/>
          </w:rPr>
          <w:tab/>
        </w:r>
        <w:r w:rsidR="00065E1A">
          <w:rPr>
            <w:noProof/>
            <w:webHidden/>
          </w:rPr>
          <w:fldChar w:fldCharType="begin"/>
        </w:r>
        <w:r w:rsidR="00065E1A">
          <w:rPr>
            <w:noProof/>
            <w:webHidden/>
          </w:rPr>
          <w:instrText xml:space="preserve"> PAGEREF _Toc472597930 \h </w:instrText>
        </w:r>
        <w:r w:rsidR="00065E1A">
          <w:rPr>
            <w:noProof/>
            <w:webHidden/>
          </w:rPr>
        </w:r>
        <w:r w:rsidR="00065E1A">
          <w:rPr>
            <w:noProof/>
            <w:webHidden/>
          </w:rPr>
          <w:fldChar w:fldCharType="separate"/>
        </w:r>
        <w:r w:rsidR="00065E1A">
          <w:rPr>
            <w:noProof/>
            <w:webHidden/>
          </w:rPr>
          <w:t>7</w:t>
        </w:r>
        <w:r w:rsidR="00065E1A">
          <w:rPr>
            <w:noProof/>
            <w:webHidden/>
          </w:rPr>
          <w:fldChar w:fldCharType="end"/>
        </w:r>
      </w:hyperlink>
    </w:p>
    <w:p w14:paraId="2D175FE4" w14:textId="6BAAC726" w:rsidR="00065E1A" w:rsidRDefault="00F132C7">
      <w:pPr>
        <w:pStyle w:val="TOC5"/>
        <w:tabs>
          <w:tab w:val="right" w:leader="dot" w:pos="5030"/>
        </w:tabs>
        <w:rPr>
          <w:rFonts w:eastAsiaTheme="minorEastAsia"/>
          <w:noProof/>
          <w:sz w:val="22"/>
          <w:lang w:val="en-US" w:eastAsia="en-US" w:bidi="ar-SA"/>
        </w:rPr>
      </w:pPr>
      <w:hyperlink w:anchor="_Toc472597931" w:history="1">
        <w:r w:rsidR="00065E1A" w:rsidRPr="005F3B3D">
          <w:rPr>
            <w:rStyle w:val="Hyperlink"/>
            <w:noProof/>
          </w:rPr>
          <w:t>Protezione</w:t>
        </w:r>
        <w:r w:rsidR="00065E1A">
          <w:rPr>
            <w:noProof/>
            <w:webHidden/>
          </w:rPr>
          <w:tab/>
        </w:r>
        <w:r w:rsidR="00065E1A">
          <w:rPr>
            <w:noProof/>
            <w:webHidden/>
          </w:rPr>
          <w:fldChar w:fldCharType="begin"/>
        </w:r>
        <w:r w:rsidR="00065E1A">
          <w:rPr>
            <w:noProof/>
            <w:webHidden/>
          </w:rPr>
          <w:instrText xml:space="preserve"> PAGEREF _Toc472597931 \h </w:instrText>
        </w:r>
        <w:r w:rsidR="00065E1A">
          <w:rPr>
            <w:noProof/>
            <w:webHidden/>
          </w:rPr>
        </w:r>
        <w:r w:rsidR="00065E1A">
          <w:rPr>
            <w:noProof/>
            <w:webHidden/>
          </w:rPr>
          <w:fldChar w:fldCharType="separate"/>
        </w:r>
        <w:r w:rsidR="00065E1A">
          <w:rPr>
            <w:noProof/>
            <w:webHidden/>
          </w:rPr>
          <w:t>8</w:t>
        </w:r>
        <w:r w:rsidR="00065E1A">
          <w:rPr>
            <w:noProof/>
            <w:webHidden/>
          </w:rPr>
          <w:fldChar w:fldCharType="end"/>
        </w:r>
      </w:hyperlink>
    </w:p>
    <w:p w14:paraId="74C67335" w14:textId="209EFE8A" w:rsidR="00065E1A" w:rsidRDefault="00F132C7">
      <w:pPr>
        <w:pStyle w:val="TOC5"/>
        <w:tabs>
          <w:tab w:val="right" w:leader="dot" w:pos="5030"/>
        </w:tabs>
        <w:rPr>
          <w:rFonts w:eastAsiaTheme="minorEastAsia"/>
          <w:noProof/>
          <w:sz w:val="22"/>
          <w:lang w:val="en-US" w:eastAsia="en-US" w:bidi="ar-SA"/>
        </w:rPr>
      </w:pPr>
      <w:hyperlink w:anchor="_Toc472597932" w:history="1">
        <w:r w:rsidR="00065E1A" w:rsidRPr="005F3B3D">
          <w:rPr>
            <w:rStyle w:val="Hyperlink"/>
            <w:noProof/>
          </w:rPr>
          <w:t>Comunicazione di Eventi Imprevisti relativi alla Protezione</w:t>
        </w:r>
        <w:r w:rsidR="00065E1A">
          <w:rPr>
            <w:noProof/>
            <w:webHidden/>
          </w:rPr>
          <w:tab/>
        </w:r>
        <w:r w:rsidR="00065E1A">
          <w:rPr>
            <w:noProof/>
            <w:webHidden/>
          </w:rPr>
          <w:fldChar w:fldCharType="begin"/>
        </w:r>
        <w:r w:rsidR="00065E1A">
          <w:rPr>
            <w:noProof/>
            <w:webHidden/>
          </w:rPr>
          <w:instrText xml:space="preserve"> PAGEREF _Toc472597932 \h </w:instrText>
        </w:r>
        <w:r w:rsidR="00065E1A">
          <w:rPr>
            <w:noProof/>
            <w:webHidden/>
          </w:rPr>
        </w:r>
        <w:r w:rsidR="00065E1A">
          <w:rPr>
            <w:noProof/>
            <w:webHidden/>
          </w:rPr>
          <w:fldChar w:fldCharType="separate"/>
        </w:r>
        <w:r w:rsidR="00065E1A">
          <w:rPr>
            <w:noProof/>
            <w:webHidden/>
          </w:rPr>
          <w:t>8</w:t>
        </w:r>
        <w:r w:rsidR="00065E1A">
          <w:rPr>
            <w:noProof/>
            <w:webHidden/>
          </w:rPr>
          <w:fldChar w:fldCharType="end"/>
        </w:r>
      </w:hyperlink>
    </w:p>
    <w:p w14:paraId="7C3EC018" w14:textId="1D0448D1" w:rsidR="00065E1A" w:rsidRDefault="00F132C7">
      <w:pPr>
        <w:pStyle w:val="TOC5"/>
        <w:tabs>
          <w:tab w:val="right" w:leader="dot" w:pos="5030"/>
        </w:tabs>
        <w:rPr>
          <w:rFonts w:eastAsiaTheme="minorEastAsia"/>
          <w:noProof/>
          <w:sz w:val="22"/>
          <w:lang w:val="en-US" w:eastAsia="en-US" w:bidi="ar-SA"/>
        </w:rPr>
      </w:pPr>
      <w:hyperlink w:anchor="_Toc472597933" w:history="1">
        <w:r w:rsidR="00065E1A" w:rsidRPr="005F3B3D">
          <w:rPr>
            <w:rStyle w:val="Hyperlink"/>
            <w:noProof/>
          </w:rPr>
          <w:t>Luogo dell’elaborazione dei dati</w:t>
        </w:r>
        <w:r w:rsidR="00065E1A">
          <w:rPr>
            <w:noProof/>
            <w:webHidden/>
          </w:rPr>
          <w:tab/>
        </w:r>
        <w:r w:rsidR="00065E1A">
          <w:rPr>
            <w:noProof/>
            <w:webHidden/>
          </w:rPr>
          <w:fldChar w:fldCharType="begin"/>
        </w:r>
        <w:r w:rsidR="00065E1A">
          <w:rPr>
            <w:noProof/>
            <w:webHidden/>
          </w:rPr>
          <w:instrText xml:space="preserve"> PAGEREF _Toc472597933 \h </w:instrText>
        </w:r>
        <w:r w:rsidR="00065E1A">
          <w:rPr>
            <w:noProof/>
            <w:webHidden/>
          </w:rPr>
        </w:r>
        <w:r w:rsidR="00065E1A">
          <w:rPr>
            <w:noProof/>
            <w:webHidden/>
          </w:rPr>
          <w:fldChar w:fldCharType="separate"/>
        </w:r>
        <w:r w:rsidR="00065E1A">
          <w:rPr>
            <w:noProof/>
            <w:webHidden/>
          </w:rPr>
          <w:t>8</w:t>
        </w:r>
        <w:r w:rsidR="00065E1A">
          <w:rPr>
            <w:noProof/>
            <w:webHidden/>
          </w:rPr>
          <w:fldChar w:fldCharType="end"/>
        </w:r>
      </w:hyperlink>
    </w:p>
    <w:p w14:paraId="0E5C6510" w14:textId="00FA3326" w:rsidR="00065E1A" w:rsidRDefault="00F132C7">
      <w:pPr>
        <w:pStyle w:val="TOC5"/>
        <w:tabs>
          <w:tab w:val="right" w:leader="dot" w:pos="5030"/>
        </w:tabs>
        <w:rPr>
          <w:rFonts w:eastAsiaTheme="minorEastAsia"/>
          <w:noProof/>
          <w:sz w:val="22"/>
          <w:lang w:val="en-US" w:eastAsia="en-US" w:bidi="ar-SA"/>
        </w:rPr>
      </w:pPr>
      <w:hyperlink w:anchor="_Toc472597934" w:history="1">
        <w:r w:rsidR="00065E1A" w:rsidRPr="005F3B3D">
          <w:rPr>
            <w:rStyle w:val="Hyperlink"/>
            <w:noProof/>
          </w:rPr>
          <w:t>Comunicati Stampa</w:t>
        </w:r>
        <w:r w:rsidR="00065E1A">
          <w:rPr>
            <w:noProof/>
            <w:webHidden/>
          </w:rPr>
          <w:tab/>
        </w:r>
        <w:r w:rsidR="00065E1A">
          <w:rPr>
            <w:noProof/>
            <w:webHidden/>
          </w:rPr>
          <w:fldChar w:fldCharType="begin"/>
        </w:r>
        <w:r w:rsidR="00065E1A">
          <w:rPr>
            <w:noProof/>
            <w:webHidden/>
          </w:rPr>
          <w:instrText xml:space="preserve"> PAGEREF _Toc472597934 \h </w:instrText>
        </w:r>
        <w:r w:rsidR="00065E1A">
          <w:rPr>
            <w:noProof/>
            <w:webHidden/>
          </w:rPr>
        </w:r>
        <w:r w:rsidR="00065E1A">
          <w:rPr>
            <w:noProof/>
            <w:webHidden/>
          </w:rPr>
          <w:fldChar w:fldCharType="separate"/>
        </w:r>
        <w:r w:rsidR="00065E1A">
          <w:rPr>
            <w:noProof/>
            <w:webHidden/>
          </w:rPr>
          <w:t>8</w:t>
        </w:r>
        <w:r w:rsidR="00065E1A">
          <w:rPr>
            <w:noProof/>
            <w:webHidden/>
          </w:rPr>
          <w:fldChar w:fldCharType="end"/>
        </w:r>
      </w:hyperlink>
    </w:p>
    <w:p w14:paraId="099DD289" w14:textId="1402A6C3" w:rsidR="00065E1A" w:rsidRDefault="00F132C7">
      <w:pPr>
        <w:pStyle w:val="TOC5"/>
        <w:tabs>
          <w:tab w:val="right" w:leader="dot" w:pos="5030"/>
        </w:tabs>
        <w:rPr>
          <w:rFonts w:eastAsiaTheme="minorEastAsia"/>
          <w:noProof/>
          <w:sz w:val="22"/>
          <w:lang w:val="en-US" w:eastAsia="en-US" w:bidi="ar-SA"/>
        </w:rPr>
      </w:pPr>
      <w:hyperlink w:anchor="_Toc472597935" w:history="1">
        <w:r w:rsidR="00065E1A" w:rsidRPr="005F3B3D">
          <w:rPr>
            <w:rStyle w:val="Hyperlink"/>
            <w:noProof/>
          </w:rPr>
          <w:t>Ricorso ai Subappaltatori</w:t>
        </w:r>
        <w:r w:rsidR="00065E1A">
          <w:rPr>
            <w:noProof/>
            <w:webHidden/>
          </w:rPr>
          <w:tab/>
        </w:r>
        <w:r w:rsidR="00065E1A">
          <w:rPr>
            <w:noProof/>
            <w:webHidden/>
          </w:rPr>
          <w:fldChar w:fldCharType="begin"/>
        </w:r>
        <w:r w:rsidR="00065E1A">
          <w:rPr>
            <w:noProof/>
            <w:webHidden/>
          </w:rPr>
          <w:instrText xml:space="preserve"> PAGEREF _Toc472597935 \h </w:instrText>
        </w:r>
        <w:r w:rsidR="00065E1A">
          <w:rPr>
            <w:noProof/>
            <w:webHidden/>
          </w:rPr>
        </w:r>
        <w:r w:rsidR="00065E1A">
          <w:rPr>
            <w:noProof/>
            <w:webHidden/>
          </w:rPr>
          <w:fldChar w:fldCharType="separate"/>
        </w:r>
        <w:r w:rsidR="00065E1A">
          <w:rPr>
            <w:noProof/>
            <w:webHidden/>
          </w:rPr>
          <w:t>8</w:t>
        </w:r>
        <w:r w:rsidR="00065E1A">
          <w:rPr>
            <w:noProof/>
            <w:webHidden/>
          </w:rPr>
          <w:fldChar w:fldCharType="end"/>
        </w:r>
      </w:hyperlink>
    </w:p>
    <w:p w14:paraId="06A27C55" w14:textId="1A68AA37" w:rsidR="00065E1A" w:rsidRDefault="00F132C7">
      <w:pPr>
        <w:pStyle w:val="TOC5"/>
        <w:tabs>
          <w:tab w:val="right" w:leader="dot" w:pos="5030"/>
        </w:tabs>
        <w:rPr>
          <w:rFonts w:eastAsiaTheme="minorEastAsia"/>
          <w:noProof/>
          <w:sz w:val="22"/>
          <w:lang w:val="en-US" w:eastAsia="en-US" w:bidi="ar-SA"/>
        </w:rPr>
      </w:pPr>
      <w:hyperlink w:anchor="_Toc472597936" w:history="1">
        <w:r w:rsidR="00065E1A" w:rsidRPr="005F3B3D">
          <w:rPr>
            <w:rStyle w:val="Hyperlink"/>
            <w:noProof/>
          </w:rPr>
          <w:t>Come contattare Microsoft</w:t>
        </w:r>
        <w:r w:rsidR="00065E1A">
          <w:rPr>
            <w:noProof/>
            <w:webHidden/>
          </w:rPr>
          <w:tab/>
        </w:r>
        <w:r w:rsidR="00065E1A">
          <w:rPr>
            <w:noProof/>
            <w:webHidden/>
          </w:rPr>
          <w:fldChar w:fldCharType="begin"/>
        </w:r>
        <w:r w:rsidR="00065E1A">
          <w:rPr>
            <w:noProof/>
            <w:webHidden/>
          </w:rPr>
          <w:instrText xml:space="preserve"> PAGEREF _Toc472597936 \h </w:instrText>
        </w:r>
        <w:r w:rsidR="00065E1A">
          <w:rPr>
            <w:noProof/>
            <w:webHidden/>
          </w:rPr>
        </w:r>
        <w:r w:rsidR="00065E1A">
          <w:rPr>
            <w:noProof/>
            <w:webHidden/>
          </w:rPr>
          <w:fldChar w:fldCharType="separate"/>
        </w:r>
        <w:r w:rsidR="00065E1A">
          <w:rPr>
            <w:noProof/>
            <w:webHidden/>
          </w:rPr>
          <w:t>8</w:t>
        </w:r>
        <w:r w:rsidR="00065E1A">
          <w:rPr>
            <w:noProof/>
            <w:webHidden/>
          </w:rPr>
          <w:fldChar w:fldCharType="end"/>
        </w:r>
      </w:hyperlink>
    </w:p>
    <w:p w14:paraId="228882F3" w14:textId="14D6C7CE" w:rsidR="00065E1A" w:rsidRDefault="00F132C7">
      <w:pPr>
        <w:pStyle w:val="TOC3"/>
        <w:rPr>
          <w:rFonts w:eastAsiaTheme="minorEastAsia"/>
          <w:b w:val="0"/>
          <w:smallCaps w:val="0"/>
          <w:sz w:val="22"/>
          <w:lang w:val="en-US" w:eastAsia="en-US" w:bidi="ar-SA"/>
        </w:rPr>
      </w:pPr>
      <w:hyperlink w:anchor="_Toc472597937" w:history="1">
        <w:r w:rsidR="00065E1A" w:rsidRPr="005F3B3D">
          <w:rPr>
            <w:rStyle w:val="Hyperlink"/>
          </w:rPr>
          <w:t>Condizioni per l’Elaborazione dei Dati</w:t>
        </w:r>
        <w:r w:rsidR="00065E1A">
          <w:rPr>
            <w:webHidden/>
          </w:rPr>
          <w:tab/>
        </w:r>
        <w:r w:rsidR="00065E1A">
          <w:rPr>
            <w:webHidden/>
          </w:rPr>
          <w:fldChar w:fldCharType="begin"/>
        </w:r>
        <w:r w:rsidR="00065E1A">
          <w:rPr>
            <w:webHidden/>
          </w:rPr>
          <w:instrText xml:space="preserve"> PAGEREF _Toc472597937 \h </w:instrText>
        </w:r>
        <w:r w:rsidR="00065E1A">
          <w:rPr>
            <w:webHidden/>
          </w:rPr>
        </w:r>
        <w:r w:rsidR="00065E1A">
          <w:rPr>
            <w:webHidden/>
          </w:rPr>
          <w:fldChar w:fldCharType="separate"/>
        </w:r>
        <w:r w:rsidR="00065E1A">
          <w:rPr>
            <w:webHidden/>
          </w:rPr>
          <w:t>10</w:t>
        </w:r>
        <w:r w:rsidR="00065E1A">
          <w:rPr>
            <w:webHidden/>
          </w:rPr>
          <w:fldChar w:fldCharType="end"/>
        </w:r>
      </w:hyperlink>
    </w:p>
    <w:p w14:paraId="6A147559" w14:textId="74CB0421" w:rsidR="00065E1A" w:rsidRDefault="00F132C7">
      <w:pPr>
        <w:pStyle w:val="TOC5"/>
        <w:tabs>
          <w:tab w:val="right" w:leader="dot" w:pos="5030"/>
        </w:tabs>
        <w:rPr>
          <w:rFonts w:eastAsiaTheme="minorEastAsia"/>
          <w:noProof/>
          <w:sz w:val="22"/>
          <w:lang w:val="en-US" w:eastAsia="en-US" w:bidi="ar-SA"/>
        </w:rPr>
      </w:pPr>
      <w:hyperlink w:anchor="_Toc472597938" w:history="1">
        <w:r w:rsidR="00065E1A" w:rsidRPr="005F3B3D">
          <w:rPr>
            <w:rStyle w:val="Hyperlink"/>
            <w:noProof/>
          </w:rPr>
          <w:t>Posizione dei Dati della Società a riposo</w:t>
        </w:r>
        <w:r w:rsidR="00065E1A">
          <w:rPr>
            <w:noProof/>
            <w:webHidden/>
          </w:rPr>
          <w:tab/>
        </w:r>
        <w:r w:rsidR="00065E1A">
          <w:rPr>
            <w:noProof/>
            <w:webHidden/>
          </w:rPr>
          <w:fldChar w:fldCharType="begin"/>
        </w:r>
        <w:r w:rsidR="00065E1A">
          <w:rPr>
            <w:noProof/>
            <w:webHidden/>
          </w:rPr>
          <w:instrText xml:space="preserve"> PAGEREF _Toc472597938 \h </w:instrText>
        </w:r>
        <w:r w:rsidR="00065E1A">
          <w:rPr>
            <w:noProof/>
            <w:webHidden/>
          </w:rPr>
        </w:r>
        <w:r w:rsidR="00065E1A">
          <w:rPr>
            <w:noProof/>
            <w:webHidden/>
          </w:rPr>
          <w:fldChar w:fldCharType="separate"/>
        </w:r>
        <w:r w:rsidR="00065E1A">
          <w:rPr>
            <w:noProof/>
            <w:webHidden/>
          </w:rPr>
          <w:t>11</w:t>
        </w:r>
        <w:r w:rsidR="00065E1A">
          <w:rPr>
            <w:noProof/>
            <w:webHidden/>
          </w:rPr>
          <w:fldChar w:fldCharType="end"/>
        </w:r>
      </w:hyperlink>
    </w:p>
    <w:p w14:paraId="2DE6C5B4" w14:textId="0A755F44" w:rsidR="00065E1A" w:rsidRDefault="00F132C7">
      <w:pPr>
        <w:pStyle w:val="TOC5"/>
        <w:tabs>
          <w:tab w:val="right" w:leader="dot" w:pos="5030"/>
        </w:tabs>
        <w:rPr>
          <w:rFonts w:eastAsiaTheme="minorEastAsia"/>
          <w:noProof/>
          <w:sz w:val="22"/>
          <w:lang w:val="en-US" w:eastAsia="en-US" w:bidi="ar-SA"/>
        </w:rPr>
      </w:pPr>
      <w:hyperlink w:anchor="_Toc472597939" w:history="1">
        <w:r w:rsidR="00065E1A" w:rsidRPr="005F3B3D">
          <w:rPr>
            <w:rStyle w:val="Hyperlink"/>
            <w:noProof/>
          </w:rPr>
          <w:t>Diritto alla Protezione dei Dati Personali</w:t>
        </w:r>
        <w:r w:rsidR="00065E1A">
          <w:rPr>
            <w:noProof/>
            <w:webHidden/>
          </w:rPr>
          <w:tab/>
        </w:r>
        <w:r w:rsidR="00065E1A">
          <w:rPr>
            <w:noProof/>
            <w:webHidden/>
          </w:rPr>
          <w:fldChar w:fldCharType="begin"/>
        </w:r>
        <w:r w:rsidR="00065E1A">
          <w:rPr>
            <w:noProof/>
            <w:webHidden/>
          </w:rPr>
          <w:instrText xml:space="preserve"> PAGEREF _Toc472597939 \h </w:instrText>
        </w:r>
        <w:r w:rsidR="00065E1A">
          <w:rPr>
            <w:noProof/>
            <w:webHidden/>
          </w:rPr>
        </w:r>
        <w:r w:rsidR="00065E1A">
          <w:rPr>
            <w:noProof/>
            <w:webHidden/>
          </w:rPr>
          <w:fldChar w:fldCharType="separate"/>
        </w:r>
        <w:r w:rsidR="00065E1A">
          <w:rPr>
            <w:noProof/>
            <w:webHidden/>
          </w:rPr>
          <w:t>11</w:t>
        </w:r>
        <w:r w:rsidR="00065E1A">
          <w:rPr>
            <w:noProof/>
            <w:webHidden/>
          </w:rPr>
          <w:fldChar w:fldCharType="end"/>
        </w:r>
      </w:hyperlink>
    </w:p>
    <w:p w14:paraId="093B5339" w14:textId="27FC8FDE" w:rsidR="00065E1A" w:rsidRDefault="00F132C7">
      <w:pPr>
        <w:pStyle w:val="TOC5"/>
        <w:tabs>
          <w:tab w:val="right" w:leader="dot" w:pos="5030"/>
        </w:tabs>
        <w:rPr>
          <w:rFonts w:eastAsiaTheme="minorEastAsia"/>
          <w:noProof/>
          <w:sz w:val="22"/>
          <w:lang w:val="en-US" w:eastAsia="en-US" w:bidi="ar-SA"/>
        </w:rPr>
      </w:pPr>
      <w:hyperlink w:anchor="_Toc472597940" w:history="1">
        <w:r w:rsidR="00065E1A" w:rsidRPr="005F3B3D">
          <w:rPr>
            <w:rStyle w:val="Hyperlink"/>
            <w:noProof/>
          </w:rPr>
          <w:t>Condizioni Contrattuali Europee Aggiuntive</w:t>
        </w:r>
        <w:r w:rsidR="00065E1A">
          <w:rPr>
            <w:noProof/>
            <w:webHidden/>
          </w:rPr>
          <w:tab/>
        </w:r>
        <w:r w:rsidR="00065E1A">
          <w:rPr>
            <w:noProof/>
            <w:webHidden/>
          </w:rPr>
          <w:fldChar w:fldCharType="begin"/>
        </w:r>
        <w:r w:rsidR="00065E1A">
          <w:rPr>
            <w:noProof/>
            <w:webHidden/>
          </w:rPr>
          <w:instrText xml:space="preserve"> PAGEREF _Toc472597940 \h </w:instrText>
        </w:r>
        <w:r w:rsidR="00065E1A">
          <w:rPr>
            <w:noProof/>
            <w:webHidden/>
          </w:rPr>
        </w:r>
        <w:r w:rsidR="00065E1A">
          <w:rPr>
            <w:noProof/>
            <w:webHidden/>
          </w:rPr>
          <w:fldChar w:fldCharType="separate"/>
        </w:r>
        <w:r w:rsidR="00065E1A">
          <w:rPr>
            <w:noProof/>
            <w:webHidden/>
          </w:rPr>
          <w:t>11</w:t>
        </w:r>
        <w:r w:rsidR="00065E1A">
          <w:rPr>
            <w:noProof/>
            <w:webHidden/>
          </w:rPr>
          <w:fldChar w:fldCharType="end"/>
        </w:r>
      </w:hyperlink>
    </w:p>
    <w:p w14:paraId="43F47A76" w14:textId="04A43C80" w:rsidR="00065E1A" w:rsidRDefault="00F132C7">
      <w:pPr>
        <w:pStyle w:val="TOC5"/>
        <w:tabs>
          <w:tab w:val="right" w:leader="dot" w:pos="5030"/>
        </w:tabs>
        <w:rPr>
          <w:rFonts w:eastAsiaTheme="minorEastAsia"/>
          <w:noProof/>
          <w:sz w:val="22"/>
          <w:lang w:val="en-US" w:eastAsia="en-US" w:bidi="ar-SA"/>
        </w:rPr>
      </w:pPr>
      <w:hyperlink w:anchor="_Toc472597941" w:history="1">
        <w:r w:rsidR="00065E1A" w:rsidRPr="005F3B3D">
          <w:rPr>
            <w:rStyle w:val="Hyperlink"/>
            <w:noProof/>
          </w:rPr>
          <w:t>Protezione</w:t>
        </w:r>
        <w:r w:rsidR="00065E1A">
          <w:rPr>
            <w:noProof/>
            <w:webHidden/>
          </w:rPr>
          <w:tab/>
        </w:r>
        <w:r w:rsidR="00065E1A">
          <w:rPr>
            <w:noProof/>
            <w:webHidden/>
          </w:rPr>
          <w:fldChar w:fldCharType="begin"/>
        </w:r>
        <w:r w:rsidR="00065E1A">
          <w:rPr>
            <w:noProof/>
            <w:webHidden/>
          </w:rPr>
          <w:instrText xml:space="preserve"> PAGEREF _Toc472597941 \h </w:instrText>
        </w:r>
        <w:r w:rsidR="00065E1A">
          <w:rPr>
            <w:noProof/>
            <w:webHidden/>
          </w:rPr>
        </w:r>
        <w:r w:rsidR="00065E1A">
          <w:rPr>
            <w:noProof/>
            <w:webHidden/>
          </w:rPr>
          <w:fldChar w:fldCharType="separate"/>
        </w:r>
        <w:r w:rsidR="00065E1A">
          <w:rPr>
            <w:noProof/>
            <w:webHidden/>
          </w:rPr>
          <w:t>12</w:t>
        </w:r>
        <w:r w:rsidR="00065E1A">
          <w:rPr>
            <w:noProof/>
            <w:webHidden/>
          </w:rPr>
          <w:fldChar w:fldCharType="end"/>
        </w:r>
      </w:hyperlink>
    </w:p>
    <w:p w14:paraId="150AE905" w14:textId="4B86616D" w:rsidR="00065E1A" w:rsidRDefault="00065E1A">
      <w:pPr>
        <w:pStyle w:val="TOC1"/>
        <w:tabs>
          <w:tab w:val="right" w:leader="dot" w:pos="5030"/>
        </w:tabs>
        <w:rPr>
          <w:rFonts w:eastAsiaTheme="minorEastAsia"/>
          <w:b w:val="0"/>
          <w:caps w:val="0"/>
          <w:noProof/>
          <w:sz w:val="22"/>
          <w:lang w:val="en-US" w:eastAsia="en-US" w:bidi="ar-SA"/>
        </w:rPr>
      </w:pPr>
      <w:r>
        <w:rPr>
          <w:rStyle w:val="Hyperlink"/>
          <w:noProof/>
        </w:rPr>
        <w:br w:type="column"/>
      </w:r>
      <w:hyperlink w:anchor="_Toc472597942" w:history="1">
        <w:r w:rsidRPr="005F3B3D">
          <w:rPr>
            <w:rStyle w:val="Hyperlink"/>
            <w:noProof/>
          </w:rPr>
          <w:t>Condizioni Specifiche dei Servizi Online</w:t>
        </w:r>
        <w:r>
          <w:rPr>
            <w:noProof/>
            <w:webHidden/>
          </w:rPr>
          <w:tab/>
        </w:r>
        <w:r>
          <w:rPr>
            <w:noProof/>
            <w:webHidden/>
          </w:rPr>
          <w:fldChar w:fldCharType="begin"/>
        </w:r>
        <w:r>
          <w:rPr>
            <w:noProof/>
            <w:webHidden/>
          </w:rPr>
          <w:instrText xml:space="preserve"> PAGEREF _Toc472597942 \h </w:instrText>
        </w:r>
        <w:r>
          <w:rPr>
            <w:noProof/>
            <w:webHidden/>
          </w:rPr>
        </w:r>
        <w:r>
          <w:rPr>
            <w:noProof/>
            <w:webHidden/>
          </w:rPr>
          <w:fldChar w:fldCharType="separate"/>
        </w:r>
        <w:r>
          <w:rPr>
            <w:noProof/>
            <w:webHidden/>
          </w:rPr>
          <w:t>16</w:t>
        </w:r>
        <w:r>
          <w:rPr>
            <w:noProof/>
            <w:webHidden/>
          </w:rPr>
          <w:fldChar w:fldCharType="end"/>
        </w:r>
      </w:hyperlink>
    </w:p>
    <w:p w14:paraId="5E9A2AB9" w14:textId="274EEDA4" w:rsidR="00065E1A" w:rsidRDefault="00F132C7">
      <w:pPr>
        <w:pStyle w:val="TOC2"/>
        <w:tabs>
          <w:tab w:val="right" w:leader="dot" w:pos="5030"/>
        </w:tabs>
        <w:rPr>
          <w:rFonts w:eastAsiaTheme="minorEastAsia"/>
          <w:b w:val="0"/>
          <w:smallCaps w:val="0"/>
          <w:noProof/>
          <w:sz w:val="22"/>
          <w:lang w:val="en-US" w:eastAsia="en-US" w:bidi="ar-SA"/>
        </w:rPr>
      </w:pPr>
      <w:hyperlink w:anchor="_Toc472597943" w:history="1">
        <w:r w:rsidR="00065E1A" w:rsidRPr="005F3B3D">
          <w:rPr>
            <w:rStyle w:val="Hyperlink"/>
            <w:noProof/>
          </w:rPr>
          <w:t>Servizi Microsoft Azure</w:t>
        </w:r>
        <w:r w:rsidR="00065E1A">
          <w:rPr>
            <w:noProof/>
            <w:webHidden/>
          </w:rPr>
          <w:tab/>
        </w:r>
        <w:r w:rsidR="00065E1A">
          <w:rPr>
            <w:noProof/>
            <w:webHidden/>
          </w:rPr>
          <w:fldChar w:fldCharType="begin"/>
        </w:r>
        <w:r w:rsidR="00065E1A">
          <w:rPr>
            <w:noProof/>
            <w:webHidden/>
          </w:rPr>
          <w:instrText xml:space="preserve"> PAGEREF _Toc472597943 \h </w:instrText>
        </w:r>
        <w:r w:rsidR="00065E1A">
          <w:rPr>
            <w:noProof/>
            <w:webHidden/>
          </w:rPr>
        </w:r>
        <w:r w:rsidR="00065E1A">
          <w:rPr>
            <w:noProof/>
            <w:webHidden/>
          </w:rPr>
          <w:fldChar w:fldCharType="separate"/>
        </w:r>
        <w:r w:rsidR="00065E1A">
          <w:rPr>
            <w:noProof/>
            <w:webHidden/>
          </w:rPr>
          <w:t>16</w:t>
        </w:r>
        <w:r w:rsidR="00065E1A">
          <w:rPr>
            <w:noProof/>
            <w:webHidden/>
          </w:rPr>
          <w:fldChar w:fldCharType="end"/>
        </w:r>
      </w:hyperlink>
    </w:p>
    <w:p w14:paraId="5B65E71A" w14:textId="754FCBCF" w:rsidR="00065E1A" w:rsidRDefault="00F132C7">
      <w:pPr>
        <w:pStyle w:val="TOC4"/>
        <w:rPr>
          <w:rFonts w:eastAsiaTheme="minorEastAsia"/>
          <w:smallCaps w:val="0"/>
          <w:noProof/>
          <w:sz w:val="22"/>
          <w:lang w:val="en-US" w:eastAsia="en-US" w:bidi="ar-SA"/>
        </w:rPr>
      </w:pPr>
      <w:hyperlink w:anchor="_Toc472597944" w:history="1">
        <w:r w:rsidR="00065E1A" w:rsidRPr="005F3B3D">
          <w:rPr>
            <w:rStyle w:val="Hyperlink"/>
            <w:noProof/>
          </w:rPr>
          <w:t>Servizi Cognitivi Microsoft</w:t>
        </w:r>
        <w:r w:rsidR="00065E1A">
          <w:rPr>
            <w:noProof/>
            <w:webHidden/>
          </w:rPr>
          <w:tab/>
        </w:r>
        <w:r w:rsidR="00065E1A">
          <w:rPr>
            <w:noProof/>
            <w:webHidden/>
          </w:rPr>
          <w:fldChar w:fldCharType="begin"/>
        </w:r>
        <w:r w:rsidR="00065E1A">
          <w:rPr>
            <w:noProof/>
            <w:webHidden/>
          </w:rPr>
          <w:instrText xml:space="preserve"> PAGEREF _Toc472597944 \h </w:instrText>
        </w:r>
        <w:r w:rsidR="00065E1A">
          <w:rPr>
            <w:noProof/>
            <w:webHidden/>
          </w:rPr>
        </w:r>
        <w:r w:rsidR="00065E1A">
          <w:rPr>
            <w:noProof/>
            <w:webHidden/>
          </w:rPr>
          <w:fldChar w:fldCharType="separate"/>
        </w:r>
        <w:r w:rsidR="00065E1A">
          <w:rPr>
            <w:noProof/>
            <w:webHidden/>
          </w:rPr>
          <w:t>17</w:t>
        </w:r>
        <w:r w:rsidR="00065E1A">
          <w:rPr>
            <w:noProof/>
            <w:webHidden/>
          </w:rPr>
          <w:fldChar w:fldCharType="end"/>
        </w:r>
      </w:hyperlink>
    </w:p>
    <w:p w14:paraId="6F5FBFDC" w14:textId="26E9E4E3" w:rsidR="00065E1A" w:rsidRDefault="00F132C7">
      <w:pPr>
        <w:pStyle w:val="TOC2"/>
        <w:tabs>
          <w:tab w:val="right" w:leader="dot" w:pos="5030"/>
        </w:tabs>
        <w:rPr>
          <w:rFonts w:eastAsiaTheme="minorEastAsia"/>
          <w:b w:val="0"/>
          <w:smallCaps w:val="0"/>
          <w:noProof/>
          <w:sz w:val="22"/>
          <w:lang w:val="en-US" w:eastAsia="en-US" w:bidi="ar-SA"/>
        </w:rPr>
      </w:pPr>
      <w:hyperlink w:anchor="_Toc472597945" w:history="1">
        <w:r w:rsidR="00065E1A" w:rsidRPr="005F3B3D">
          <w:rPr>
            <w:rStyle w:val="Hyperlink"/>
            <w:noProof/>
          </w:rPr>
          <w:t>Piani di Microsoft Azure</w:t>
        </w:r>
        <w:r w:rsidR="00065E1A">
          <w:rPr>
            <w:noProof/>
            <w:webHidden/>
          </w:rPr>
          <w:tab/>
        </w:r>
        <w:r w:rsidR="00065E1A">
          <w:rPr>
            <w:noProof/>
            <w:webHidden/>
          </w:rPr>
          <w:fldChar w:fldCharType="begin"/>
        </w:r>
        <w:r w:rsidR="00065E1A">
          <w:rPr>
            <w:noProof/>
            <w:webHidden/>
          </w:rPr>
          <w:instrText xml:space="preserve"> PAGEREF _Toc472597945 \h </w:instrText>
        </w:r>
        <w:r w:rsidR="00065E1A">
          <w:rPr>
            <w:noProof/>
            <w:webHidden/>
          </w:rPr>
        </w:r>
        <w:r w:rsidR="00065E1A">
          <w:rPr>
            <w:noProof/>
            <w:webHidden/>
          </w:rPr>
          <w:fldChar w:fldCharType="separate"/>
        </w:r>
        <w:r w:rsidR="00065E1A">
          <w:rPr>
            <w:noProof/>
            <w:webHidden/>
          </w:rPr>
          <w:t>18</w:t>
        </w:r>
        <w:r w:rsidR="00065E1A">
          <w:rPr>
            <w:noProof/>
            <w:webHidden/>
          </w:rPr>
          <w:fldChar w:fldCharType="end"/>
        </w:r>
      </w:hyperlink>
    </w:p>
    <w:p w14:paraId="47505EF2" w14:textId="68066E81" w:rsidR="00065E1A" w:rsidRDefault="00F132C7">
      <w:pPr>
        <w:pStyle w:val="TOC4"/>
        <w:rPr>
          <w:rFonts w:eastAsiaTheme="minorEastAsia"/>
          <w:smallCaps w:val="0"/>
          <w:noProof/>
          <w:sz w:val="22"/>
          <w:lang w:val="en-US" w:eastAsia="en-US" w:bidi="ar-SA"/>
        </w:rPr>
      </w:pPr>
      <w:hyperlink w:anchor="_Toc472597946" w:history="1">
        <w:r w:rsidR="00065E1A" w:rsidRPr="005F3B3D">
          <w:rPr>
            <w:rStyle w:val="Hyperlink"/>
            <w:noProof/>
          </w:rPr>
          <w:t>Azure Active Directory Basic</w:t>
        </w:r>
        <w:r w:rsidR="00065E1A">
          <w:rPr>
            <w:noProof/>
            <w:webHidden/>
          </w:rPr>
          <w:tab/>
        </w:r>
        <w:r w:rsidR="00065E1A">
          <w:rPr>
            <w:noProof/>
            <w:webHidden/>
          </w:rPr>
          <w:fldChar w:fldCharType="begin"/>
        </w:r>
        <w:r w:rsidR="00065E1A">
          <w:rPr>
            <w:noProof/>
            <w:webHidden/>
          </w:rPr>
          <w:instrText xml:space="preserve"> PAGEREF _Toc472597946 \h </w:instrText>
        </w:r>
        <w:r w:rsidR="00065E1A">
          <w:rPr>
            <w:noProof/>
            <w:webHidden/>
          </w:rPr>
        </w:r>
        <w:r w:rsidR="00065E1A">
          <w:rPr>
            <w:noProof/>
            <w:webHidden/>
          </w:rPr>
          <w:fldChar w:fldCharType="separate"/>
        </w:r>
        <w:r w:rsidR="00065E1A">
          <w:rPr>
            <w:noProof/>
            <w:webHidden/>
          </w:rPr>
          <w:t>18</w:t>
        </w:r>
        <w:r w:rsidR="00065E1A">
          <w:rPr>
            <w:noProof/>
            <w:webHidden/>
          </w:rPr>
          <w:fldChar w:fldCharType="end"/>
        </w:r>
      </w:hyperlink>
    </w:p>
    <w:p w14:paraId="715745D9" w14:textId="53D9176D" w:rsidR="00065E1A" w:rsidRDefault="00F132C7">
      <w:pPr>
        <w:pStyle w:val="TOC4"/>
        <w:rPr>
          <w:rFonts w:eastAsiaTheme="minorEastAsia"/>
          <w:smallCaps w:val="0"/>
          <w:noProof/>
          <w:sz w:val="22"/>
          <w:lang w:val="en-US" w:eastAsia="en-US" w:bidi="ar-SA"/>
        </w:rPr>
      </w:pPr>
      <w:hyperlink w:anchor="_Toc472597947" w:history="1">
        <w:r w:rsidR="00065E1A" w:rsidRPr="005F3B3D">
          <w:rPr>
            <w:rStyle w:val="Hyperlink"/>
            <w:noProof/>
          </w:rPr>
          <w:t>Azure Active Directory Premium</w:t>
        </w:r>
        <w:r w:rsidR="00065E1A">
          <w:rPr>
            <w:noProof/>
            <w:webHidden/>
          </w:rPr>
          <w:tab/>
        </w:r>
        <w:r w:rsidR="00065E1A">
          <w:rPr>
            <w:noProof/>
            <w:webHidden/>
          </w:rPr>
          <w:fldChar w:fldCharType="begin"/>
        </w:r>
        <w:r w:rsidR="00065E1A">
          <w:rPr>
            <w:noProof/>
            <w:webHidden/>
          </w:rPr>
          <w:instrText xml:space="preserve"> PAGEREF _Toc472597947 \h </w:instrText>
        </w:r>
        <w:r w:rsidR="00065E1A">
          <w:rPr>
            <w:noProof/>
            <w:webHidden/>
          </w:rPr>
        </w:r>
        <w:r w:rsidR="00065E1A">
          <w:rPr>
            <w:noProof/>
            <w:webHidden/>
          </w:rPr>
          <w:fldChar w:fldCharType="separate"/>
        </w:r>
        <w:r w:rsidR="00065E1A">
          <w:rPr>
            <w:noProof/>
            <w:webHidden/>
          </w:rPr>
          <w:t>18</w:t>
        </w:r>
        <w:r w:rsidR="00065E1A">
          <w:rPr>
            <w:noProof/>
            <w:webHidden/>
          </w:rPr>
          <w:fldChar w:fldCharType="end"/>
        </w:r>
      </w:hyperlink>
    </w:p>
    <w:p w14:paraId="3C1F912A" w14:textId="12A58D43" w:rsidR="00065E1A" w:rsidRDefault="00F132C7">
      <w:pPr>
        <w:pStyle w:val="TOC4"/>
        <w:rPr>
          <w:rFonts w:eastAsiaTheme="minorEastAsia"/>
          <w:smallCaps w:val="0"/>
          <w:noProof/>
          <w:sz w:val="22"/>
          <w:lang w:val="en-US" w:eastAsia="en-US" w:bidi="ar-SA"/>
        </w:rPr>
      </w:pPr>
      <w:hyperlink w:anchor="_Toc472597948" w:history="1">
        <w:r w:rsidR="00065E1A" w:rsidRPr="005F3B3D">
          <w:rPr>
            <w:rStyle w:val="Hyperlink"/>
            <w:noProof/>
          </w:rPr>
          <w:t>Azure Information Protection Premium</w:t>
        </w:r>
        <w:r w:rsidR="00065E1A">
          <w:rPr>
            <w:noProof/>
            <w:webHidden/>
          </w:rPr>
          <w:tab/>
        </w:r>
        <w:r w:rsidR="00065E1A">
          <w:rPr>
            <w:noProof/>
            <w:webHidden/>
          </w:rPr>
          <w:fldChar w:fldCharType="begin"/>
        </w:r>
        <w:r w:rsidR="00065E1A">
          <w:rPr>
            <w:noProof/>
            <w:webHidden/>
          </w:rPr>
          <w:instrText xml:space="preserve"> PAGEREF _Toc472597948 \h </w:instrText>
        </w:r>
        <w:r w:rsidR="00065E1A">
          <w:rPr>
            <w:noProof/>
            <w:webHidden/>
          </w:rPr>
        </w:r>
        <w:r w:rsidR="00065E1A">
          <w:rPr>
            <w:noProof/>
            <w:webHidden/>
          </w:rPr>
          <w:fldChar w:fldCharType="separate"/>
        </w:r>
        <w:r w:rsidR="00065E1A">
          <w:rPr>
            <w:noProof/>
            <w:webHidden/>
          </w:rPr>
          <w:t>18</w:t>
        </w:r>
        <w:r w:rsidR="00065E1A">
          <w:rPr>
            <w:noProof/>
            <w:webHidden/>
          </w:rPr>
          <w:fldChar w:fldCharType="end"/>
        </w:r>
      </w:hyperlink>
    </w:p>
    <w:p w14:paraId="2210D180" w14:textId="49181892" w:rsidR="00065E1A" w:rsidRDefault="00F132C7">
      <w:pPr>
        <w:pStyle w:val="TOC3"/>
        <w:rPr>
          <w:rFonts w:eastAsiaTheme="minorEastAsia"/>
          <w:b w:val="0"/>
          <w:smallCaps w:val="0"/>
          <w:sz w:val="22"/>
          <w:lang w:val="en-US" w:eastAsia="en-US" w:bidi="ar-SA"/>
        </w:rPr>
      </w:pPr>
      <w:hyperlink w:anchor="_Toc472597949" w:history="1">
        <w:r w:rsidR="00065E1A" w:rsidRPr="005F3B3D">
          <w:rPr>
            <w:rStyle w:val="Hyperlink"/>
          </w:rPr>
          <w:t>Servizi Microsoft Dynamics 365</w:t>
        </w:r>
        <w:r w:rsidR="00065E1A">
          <w:rPr>
            <w:webHidden/>
          </w:rPr>
          <w:tab/>
        </w:r>
        <w:r w:rsidR="00065E1A">
          <w:rPr>
            <w:webHidden/>
          </w:rPr>
          <w:fldChar w:fldCharType="begin"/>
        </w:r>
        <w:r w:rsidR="00065E1A">
          <w:rPr>
            <w:webHidden/>
          </w:rPr>
          <w:instrText xml:space="preserve"> PAGEREF _Toc472597949 \h </w:instrText>
        </w:r>
        <w:r w:rsidR="00065E1A">
          <w:rPr>
            <w:webHidden/>
          </w:rPr>
        </w:r>
        <w:r w:rsidR="00065E1A">
          <w:rPr>
            <w:webHidden/>
          </w:rPr>
          <w:fldChar w:fldCharType="separate"/>
        </w:r>
        <w:r w:rsidR="00065E1A">
          <w:rPr>
            <w:webHidden/>
          </w:rPr>
          <w:t>19</w:t>
        </w:r>
        <w:r w:rsidR="00065E1A">
          <w:rPr>
            <w:webHidden/>
          </w:rPr>
          <w:fldChar w:fldCharType="end"/>
        </w:r>
      </w:hyperlink>
    </w:p>
    <w:p w14:paraId="7A41DBC9" w14:textId="6B51C447" w:rsidR="00065E1A" w:rsidRDefault="00F132C7">
      <w:pPr>
        <w:pStyle w:val="TOC2"/>
        <w:tabs>
          <w:tab w:val="right" w:leader="dot" w:pos="5030"/>
        </w:tabs>
        <w:rPr>
          <w:rFonts w:eastAsiaTheme="minorEastAsia"/>
          <w:b w:val="0"/>
          <w:smallCaps w:val="0"/>
          <w:noProof/>
          <w:sz w:val="22"/>
          <w:lang w:val="en-US" w:eastAsia="en-US" w:bidi="ar-SA"/>
        </w:rPr>
      </w:pPr>
      <w:hyperlink w:anchor="_Toc472597950" w:history="1">
        <w:r w:rsidR="00065E1A" w:rsidRPr="005F3B3D">
          <w:rPr>
            <w:rStyle w:val="Hyperlink"/>
            <w:noProof/>
          </w:rPr>
          <w:t>Servizi Office 365</w:t>
        </w:r>
        <w:r w:rsidR="00065E1A">
          <w:rPr>
            <w:noProof/>
            <w:webHidden/>
          </w:rPr>
          <w:tab/>
        </w:r>
        <w:r w:rsidR="00065E1A">
          <w:rPr>
            <w:noProof/>
            <w:webHidden/>
          </w:rPr>
          <w:fldChar w:fldCharType="begin"/>
        </w:r>
        <w:r w:rsidR="00065E1A">
          <w:rPr>
            <w:noProof/>
            <w:webHidden/>
          </w:rPr>
          <w:instrText xml:space="preserve"> PAGEREF _Toc472597950 \h </w:instrText>
        </w:r>
        <w:r w:rsidR="00065E1A">
          <w:rPr>
            <w:noProof/>
            <w:webHidden/>
          </w:rPr>
        </w:r>
        <w:r w:rsidR="00065E1A">
          <w:rPr>
            <w:noProof/>
            <w:webHidden/>
          </w:rPr>
          <w:fldChar w:fldCharType="separate"/>
        </w:r>
        <w:r w:rsidR="00065E1A">
          <w:rPr>
            <w:noProof/>
            <w:webHidden/>
          </w:rPr>
          <w:t>20</w:t>
        </w:r>
        <w:r w:rsidR="00065E1A">
          <w:rPr>
            <w:noProof/>
            <w:webHidden/>
          </w:rPr>
          <w:fldChar w:fldCharType="end"/>
        </w:r>
      </w:hyperlink>
    </w:p>
    <w:p w14:paraId="4B99A861" w14:textId="4BF60740" w:rsidR="00065E1A" w:rsidRDefault="00F132C7">
      <w:pPr>
        <w:pStyle w:val="TOC4"/>
        <w:rPr>
          <w:rFonts w:eastAsiaTheme="minorEastAsia"/>
          <w:smallCaps w:val="0"/>
          <w:noProof/>
          <w:sz w:val="22"/>
          <w:lang w:val="en-US" w:eastAsia="en-US" w:bidi="ar-SA"/>
        </w:rPr>
      </w:pPr>
      <w:hyperlink w:anchor="_Toc472597951" w:history="1">
        <w:r w:rsidR="00065E1A" w:rsidRPr="005F3B3D">
          <w:rPr>
            <w:rStyle w:val="Hyperlink"/>
            <w:noProof/>
          </w:rPr>
          <w:t>Exchange Online</w:t>
        </w:r>
        <w:r w:rsidR="00065E1A">
          <w:rPr>
            <w:noProof/>
            <w:webHidden/>
          </w:rPr>
          <w:tab/>
        </w:r>
        <w:r w:rsidR="00065E1A">
          <w:rPr>
            <w:noProof/>
            <w:webHidden/>
          </w:rPr>
          <w:fldChar w:fldCharType="begin"/>
        </w:r>
        <w:r w:rsidR="00065E1A">
          <w:rPr>
            <w:noProof/>
            <w:webHidden/>
          </w:rPr>
          <w:instrText xml:space="preserve"> PAGEREF _Toc472597951 \h </w:instrText>
        </w:r>
        <w:r w:rsidR="00065E1A">
          <w:rPr>
            <w:noProof/>
            <w:webHidden/>
          </w:rPr>
        </w:r>
        <w:r w:rsidR="00065E1A">
          <w:rPr>
            <w:noProof/>
            <w:webHidden/>
          </w:rPr>
          <w:fldChar w:fldCharType="separate"/>
        </w:r>
        <w:r w:rsidR="00065E1A">
          <w:rPr>
            <w:noProof/>
            <w:webHidden/>
          </w:rPr>
          <w:t>20</w:t>
        </w:r>
        <w:r w:rsidR="00065E1A">
          <w:rPr>
            <w:noProof/>
            <w:webHidden/>
          </w:rPr>
          <w:fldChar w:fldCharType="end"/>
        </w:r>
      </w:hyperlink>
    </w:p>
    <w:p w14:paraId="60DD5C8A" w14:textId="2CF976E8" w:rsidR="00065E1A" w:rsidRDefault="00F132C7">
      <w:pPr>
        <w:pStyle w:val="TOC4"/>
        <w:rPr>
          <w:rFonts w:eastAsiaTheme="minorEastAsia"/>
          <w:smallCaps w:val="0"/>
          <w:noProof/>
          <w:sz w:val="22"/>
          <w:lang w:val="en-US" w:eastAsia="en-US" w:bidi="ar-SA"/>
        </w:rPr>
      </w:pPr>
      <w:hyperlink w:anchor="_Toc472597952" w:history="1">
        <w:r w:rsidR="00065E1A" w:rsidRPr="005F3B3D">
          <w:rPr>
            <w:rStyle w:val="Hyperlink"/>
            <w:noProof/>
          </w:rPr>
          <w:t>Applicazioni Office 365</w:t>
        </w:r>
        <w:r w:rsidR="00065E1A">
          <w:rPr>
            <w:noProof/>
            <w:webHidden/>
          </w:rPr>
          <w:tab/>
        </w:r>
        <w:r w:rsidR="00065E1A">
          <w:rPr>
            <w:noProof/>
            <w:webHidden/>
          </w:rPr>
          <w:fldChar w:fldCharType="begin"/>
        </w:r>
        <w:r w:rsidR="00065E1A">
          <w:rPr>
            <w:noProof/>
            <w:webHidden/>
          </w:rPr>
          <w:instrText xml:space="preserve"> PAGEREF _Toc472597952 \h </w:instrText>
        </w:r>
        <w:r w:rsidR="00065E1A">
          <w:rPr>
            <w:noProof/>
            <w:webHidden/>
          </w:rPr>
        </w:r>
        <w:r w:rsidR="00065E1A">
          <w:rPr>
            <w:noProof/>
            <w:webHidden/>
          </w:rPr>
          <w:fldChar w:fldCharType="separate"/>
        </w:r>
        <w:r w:rsidR="00065E1A">
          <w:rPr>
            <w:noProof/>
            <w:webHidden/>
          </w:rPr>
          <w:t>21</w:t>
        </w:r>
        <w:r w:rsidR="00065E1A">
          <w:rPr>
            <w:noProof/>
            <w:webHidden/>
          </w:rPr>
          <w:fldChar w:fldCharType="end"/>
        </w:r>
      </w:hyperlink>
    </w:p>
    <w:p w14:paraId="27340907" w14:textId="7C981380" w:rsidR="00065E1A" w:rsidRDefault="00F132C7">
      <w:pPr>
        <w:pStyle w:val="TOC4"/>
        <w:rPr>
          <w:rFonts w:eastAsiaTheme="minorEastAsia"/>
          <w:smallCaps w:val="0"/>
          <w:noProof/>
          <w:sz w:val="22"/>
          <w:lang w:val="en-US" w:eastAsia="en-US" w:bidi="ar-SA"/>
        </w:rPr>
      </w:pPr>
      <w:hyperlink w:anchor="_Toc472597953" w:history="1">
        <w:r w:rsidR="00065E1A" w:rsidRPr="005F3B3D">
          <w:rPr>
            <w:rStyle w:val="Hyperlink"/>
            <w:noProof/>
          </w:rPr>
          <w:t>Microsoft MyAnalytics</w:t>
        </w:r>
        <w:r w:rsidR="00065E1A">
          <w:rPr>
            <w:noProof/>
            <w:webHidden/>
          </w:rPr>
          <w:tab/>
        </w:r>
        <w:r w:rsidR="00065E1A">
          <w:rPr>
            <w:noProof/>
            <w:webHidden/>
          </w:rPr>
          <w:fldChar w:fldCharType="begin"/>
        </w:r>
        <w:r w:rsidR="00065E1A">
          <w:rPr>
            <w:noProof/>
            <w:webHidden/>
          </w:rPr>
          <w:instrText xml:space="preserve"> PAGEREF _Toc472597953 \h </w:instrText>
        </w:r>
        <w:r w:rsidR="00065E1A">
          <w:rPr>
            <w:noProof/>
            <w:webHidden/>
          </w:rPr>
        </w:r>
        <w:r w:rsidR="00065E1A">
          <w:rPr>
            <w:noProof/>
            <w:webHidden/>
          </w:rPr>
          <w:fldChar w:fldCharType="separate"/>
        </w:r>
        <w:r w:rsidR="00065E1A">
          <w:rPr>
            <w:noProof/>
            <w:webHidden/>
          </w:rPr>
          <w:t>22</w:t>
        </w:r>
        <w:r w:rsidR="00065E1A">
          <w:rPr>
            <w:noProof/>
            <w:webHidden/>
          </w:rPr>
          <w:fldChar w:fldCharType="end"/>
        </w:r>
      </w:hyperlink>
    </w:p>
    <w:p w14:paraId="124B24CB" w14:textId="377F3C53" w:rsidR="00065E1A" w:rsidRDefault="00F132C7">
      <w:pPr>
        <w:pStyle w:val="TOC4"/>
        <w:rPr>
          <w:rFonts w:eastAsiaTheme="minorEastAsia"/>
          <w:smallCaps w:val="0"/>
          <w:noProof/>
          <w:sz w:val="22"/>
          <w:lang w:val="en-US" w:eastAsia="en-US" w:bidi="ar-SA"/>
        </w:rPr>
      </w:pPr>
      <w:hyperlink w:anchor="_Toc472597954" w:history="1">
        <w:r w:rsidR="00065E1A" w:rsidRPr="005F3B3D">
          <w:rPr>
            <w:rStyle w:val="Hyperlink"/>
            <w:noProof/>
          </w:rPr>
          <w:t>Office 365 Advanced Compliance</w:t>
        </w:r>
        <w:r w:rsidR="00065E1A">
          <w:rPr>
            <w:noProof/>
            <w:webHidden/>
          </w:rPr>
          <w:tab/>
        </w:r>
        <w:r w:rsidR="00065E1A">
          <w:rPr>
            <w:noProof/>
            <w:webHidden/>
          </w:rPr>
          <w:fldChar w:fldCharType="begin"/>
        </w:r>
        <w:r w:rsidR="00065E1A">
          <w:rPr>
            <w:noProof/>
            <w:webHidden/>
          </w:rPr>
          <w:instrText xml:space="preserve"> PAGEREF _Toc472597954 \h </w:instrText>
        </w:r>
        <w:r w:rsidR="00065E1A">
          <w:rPr>
            <w:noProof/>
            <w:webHidden/>
          </w:rPr>
        </w:r>
        <w:r w:rsidR="00065E1A">
          <w:rPr>
            <w:noProof/>
            <w:webHidden/>
          </w:rPr>
          <w:fldChar w:fldCharType="separate"/>
        </w:r>
        <w:r w:rsidR="00065E1A">
          <w:rPr>
            <w:noProof/>
            <w:webHidden/>
          </w:rPr>
          <w:t>22</w:t>
        </w:r>
        <w:r w:rsidR="00065E1A">
          <w:rPr>
            <w:noProof/>
            <w:webHidden/>
          </w:rPr>
          <w:fldChar w:fldCharType="end"/>
        </w:r>
      </w:hyperlink>
    </w:p>
    <w:p w14:paraId="67CF2BA7" w14:textId="283BFB2C" w:rsidR="00065E1A" w:rsidRDefault="00F132C7">
      <w:pPr>
        <w:pStyle w:val="TOC4"/>
        <w:rPr>
          <w:rFonts w:eastAsiaTheme="minorEastAsia"/>
          <w:smallCaps w:val="0"/>
          <w:noProof/>
          <w:sz w:val="22"/>
          <w:lang w:val="en-US" w:eastAsia="en-US" w:bidi="ar-SA"/>
        </w:rPr>
      </w:pPr>
      <w:hyperlink w:anchor="_Toc472597955" w:history="1">
        <w:r w:rsidR="00065E1A" w:rsidRPr="005F3B3D">
          <w:rPr>
            <w:rStyle w:val="Hyperlink"/>
            <w:noProof/>
          </w:rPr>
          <w:t>Office Online</w:t>
        </w:r>
        <w:r w:rsidR="00065E1A">
          <w:rPr>
            <w:noProof/>
            <w:webHidden/>
          </w:rPr>
          <w:tab/>
        </w:r>
        <w:r w:rsidR="00065E1A">
          <w:rPr>
            <w:noProof/>
            <w:webHidden/>
          </w:rPr>
          <w:fldChar w:fldCharType="begin"/>
        </w:r>
        <w:r w:rsidR="00065E1A">
          <w:rPr>
            <w:noProof/>
            <w:webHidden/>
          </w:rPr>
          <w:instrText xml:space="preserve"> PAGEREF _Toc472597955 \h </w:instrText>
        </w:r>
        <w:r w:rsidR="00065E1A">
          <w:rPr>
            <w:noProof/>
            <w:webHidden/>
          </w:rPr>
        </w:r>
        <w:r w:rsidR="00065E1A">
          <w:rPr>
            <w:noProof/>
            <w:webHidden/>
          </w:rPr>
          <w:fldChar w:fldCharType="separate"/>
        </w:r>
        <w:r w:rsidR="00065E1A">
          <w:rPr>
            <w:noProof/>
            <w:webHidden/>
          </w:rPr>
          <w:t>22</w:t>
        </w:r>
        <w:r w:rsidR="00065E1A">
          <w:rPr>
            <w:noProof/>
            <w:webHidden/>
          </w:rPr>
          <w:fldChar w:fldCharType="end"/>
        </w:r>
      </w:hyperlink>
    </w:p>
    <w:p w14:paraId="11CA9072" w14:textId="3C8A26FF" w:rsidR="00065E1A" w:rsidRDefault="00F132C7">
      <w:pPr>
        <w:pStyle w:val="TOC4"/>
        <w:rPr>
          <w:rFonts w:eastAsiaTheme="minorEastAsia"/>
          <w:smallCaps w:val="0"/>
          <w:noProof/>
          <w:sz w:val="22"/>
          <w:lang w:val="en-US" w:eastAsia="en-US" w:bidi="ar-SA"/>
        </w:rPr>
      </w:pPr>
      <w:hyperlink w:anchor="_Toc472597956" w:history="1">
        <w:r w:rsidR="00065E1A" w:rsidRPr="005F3B3D">
          <w:rPr>
            <w:rStyle w:val="Hyperlink"/>
            <w:noProof/>
          </w:rPr>
          <w:t>OneDrive for Business</w:t>
        </w:r>
        <w:r w:rsidR="00065E1A">
          <w:rPr>
            <w:noProof/>
            <w:webHidden/>
          </w:rPr>
          <w:tab/>
        </w:r>
        <w:r w:rsidR="00065E1A">
          <w:rPr>
            <w:noProof/>
            <w:webHidden/>
          </w:rPr>
          <w:fldChar w:fldCharType="begin"/>
        </w:r>
        <w:r w:rsidR="00065E1A">
          <w:rPr>
            <w:noProof/>
            <w:webHidden/>
          </w:rPr>
          <w:instrText xml:space="preserve"> PAGEREF _Toc472597956 \h </w:instrText>
        </w:r>
        <w:r w:rsidR="00065E1A">
          <w:rPr>
            <w:noProof/>
            <w:webHidden/>
          </w:rPr>
        </w:r>
        <w:r w:rsidR="00065E1A">
          <w:rPr>
            <w:noProof/>
            <w:webHidden/>
          </w:rPr>
          <w:fldChar w:fldCharType="separate"/>
        </w:r>
        <w:r w:rsidR="00065E1A">
          <w:rPr>
            <w:noProof/>
            <w:webHidden/>
          </w:rPr>
          <w:t>23</w:t>
        </w:r>
        <w:r w:rsidR="00065E1A">
          <w:rPr>
            <w:noProof/>
            <w:webHidden/>
          </w:rPr>
          <w:fldChar w:fldCharType="end"/>
        </w:r>
      </w:hyperlink>
    </w:p>
    <w:p w14:paraId="231412AC" w14:textId="187AF263" w:rsidR="00065E1A" w:rsidRDefault="00F132C7">
      <w:pPr>
        <w:pStyle w:val="TOC4"/>
        <w:rPr>
          <w:rFonts w:eastAsiaTheme="minorEastAsia"/>
          <w:smallCaps w:val="0"/>
          <w:noProof/>
          <w:sz w:val="22"/>
          <w:lang w:val="en-US" w:eastAsia="en-US" w:bidi="ar-SA"/>
        </w:rPr>
      </w:pPr>
      <w:hyperlink w:anchor="_Toc472597957" w:history="1">
        <w:r w:rsidR="00065E1A" w:rsidRPr="005F3B3D">
          <w:rPr>
            <w:rStyle w:val="Hyperlink"/>
            <w:noProof/>
          </w:rPr>
          <w:t>Project Online</w:t>
        </w:r>
        <w:r w:rsidR="00065E1A">
          <w:rPr>
            <w:noProof/>
            <w:webHidden/>
          </w:rPr>
          <w:tab/>
        </w:r>
        <w:r w:rsidR="00065E1A">
          <w:rPr>
            <w:noProof/>
            <w:webHidden/>
          </w:rPr>
          <w:fldChar w:fldCharType="begin"/>
        </w:r>
        <w:r w:rsidR="00065E1A">
          <w:rPr>
            <w:noProof/>
            <w:webHidden/>
          </w:rPr>
          <w:instrText xml:space="preserve"> PAGEREF _Toc472597957 \h </w:instrText>
        </w:r>
        <w:r w:rsidR="00065E1A">
          <w:rPr>
            <w:noProof/>
            <w:webHidden/>
          </w:rPr>
        </w:r>
        <w:r w:rsidR="00065E1A">
          <w:rPr>
            <w:noProof/>
            <w:webHidden/>
          </w:rPr>
          <w:fldChar w:fldCharType="separate"/>
        </w:r>
        <w:r w:rsidR="00065E1A">
          <w:rPr>
            <w:noProof/>
            <w:webHidden/>
          </w:rPr>
          <w:t>23</w:t>
        </w:r>
        <w:r w:rsidR="00065E1A">
          <w:rPr>
            <w:noProof/>
            <w:webHidden/>
          </w:rPr>
          <w:fldChar w:fldCharType="end"/>
        </w:r>
      </w:hyperlink>
    </w:p>
    <w:p w14:paraId="541D1F3C" w14:textId="5B8AF140" w:rsidR="00065E1A" w:rsidRDefault="00F132C7">
      <w:pPr>
        <w:pStyle w:val="TOC4"/>
        <w:rPr>
          <w:rFonts w:eastAsiaTheme="minorEastAsia"/>
          <w:smallCaps w:val="0"/>
          <w:noProof/>
          <w:sz w:val="22"/>
          <w:lang w:val="en-US" w:eastAsia="en-US" w:bidi="ar-SA"/>
        </w:rPr>
      </w:pPr>
      <w:hyperlink w:anchor="_Toc472597958" w:history="1">
        <w:r w:rsidR="00065E1A" w:rsidRPr="005F3B3D">
          <w:rPr>
            <w:rStyle w:val="Hyperlink"/>
            <w:noProof/>
          </w:rPr>
          <w:t>SharePoint Online</w:t>
        </w:r>
        <w:r w:rsidR="00065E1A">
          <w:rPr>
            <w:noProof/>
            <w:webHidden/>
          </w:rPr>
          <w:tab/>
        </w:r>
        <w:r w:rsidR="00065E1A">
          <w:rPr>
            <w:noProof/>
            <w:webHidden/>
          </w:rPr>
          <w:fldChar w:fldCharType="begin"/>
        </w:r>
        <w:r w:rsidR="00065E1A">
          <w:rPr>
            <w:noProof/>
            <w:webHidden/>
          </w:rPr>
          <w:instrText xml:space="preserve"> PAGEREF _Toc472597958 \h </w:instrText>
        </w:r>
        <w:r w:rsidR="00065E1A">
          <w:rPr>
            <w:noProof/>
            <w:webHidden/>
          </w:rPr>
        </w:r>
        <w:r w:rsidR="00065E1A">
          <w:rPr>
            <w:noProof/>
            <w:webHidden/>
          </w:rPr>
          <w:fldChar w:fldCharType="separate"/>
        </w:r>
        <w:r w:rsidR="00065E1A">
          <w:rPr>
            <w:noProof/>
            <w:webHidden/>
          </w:rPr>
          <w:t>23</w:t>
        </w:r>
        <w:r w:rsidR="00065E1A">
          <w:rPr>
            <w:noProof/>
            <w:webHidden/>
          </w:rPr>
          <w:fldChar w:fldCharType="end"/>
        </w:r>
      </w:hyperlink>
    </w:p>
    <w:p w14:paraId="7C4416F6" w14:textId="67D86801" w:rsidR="00065E1A" w:rsidRDefault="00F132C7">
      <w:pPr>
        <w:pStyle w:val="TOC4"/>
        <w:rPr>
          <w:rFonts w:eastAsiaTheme="minorEastAsia"/>
          <w:smallCaps w:val="0"/>
          <w:noProof/>
          <w:sz w:val="22"/>
          <w:lang w:val="en-US" w:eastAsia="en-US" w:bidi="ar-SA"/>
        </w:rPr>
      </w:pPr>
      <w:hyperlink w:anchor="_Toc472597959" w:history="1">
        <w:r w:rsidR="00065E1A" w:rsidRPr="005F3B3D">
          <w:rPr>
            <w:rStyle w:val="Hyperlink"/>
            <w:noProof/>
          </w:rPr>
          <w:t>Skype for Business Online</w:t>
        </w:r>
        <w:r w:rsidR="00065E1A">
          <w:rPr>
            <w:noProof/>
            <w:webHidden/>
          </w:rPr>
          <w:tab/>
        </w:r>
        <w:r w:rsidR="00065E1A">
          <w:rPr>
            <w:noProof/>
            <w:webHidden/>
          </w:rPr>
          <w:fldChar w:fldCharType="begin"/>
        </w:r>
        <w:r w:rsidR="00065E1A">
          <w:rPr>
            <w:noProof/>
            <w:webHidden/>
          </w:rPr>
          <w:instrText xml:space="preserve"> PAGEREF _Toc472597959 \h </w:instrText>
        </w:r>
        <w:r w:rsidR="00065E1A">
          <w:rPr>
            <w:noProof/>
            <w:webHidden/>
          </w:rPr>
        </w:r>
        <w:r w:rsidR="00065E1A">
          <w:rPr>
            <w:noProof/>
            <w:webHidden/>
          </w:rPr>
          <w:fldChar w:fldCharType="separate"/>
        </w:r>
        <w:r w:rsidR="00065E1A">
          <w:rPr>
            <w:noProof/>
            <w:webHidden/>
          </w:rPr>
          <w:t>24</w:t>
        </w:r>
        <w:r w:rsidR="00065E1A">
          <w:rPr>
            <w:noProof/>
            <w:webHidden/>
          </w:rPr>
          <w:fldChar w:fldCharType="end"/>
        </w:r>
      </w:hyperlink>
    </w:p>
    <w:p w14:paraId="5B31D739" w14:textId="7434C345" w:rsidR="00065E1A" w:rsidRDefault="00F132C7">
      <w:pPr>
        <w:pStyle w:val="TOC4"/>
        <w:rPr>
          <w:rFonts w:eastAsiaTheme="minorEastAsia"/>
          <w:smallCaps w:val="0"/>
          <w:noProof/>
          <w:sz w:val="22"/>
          <w:lang w:val="en-US" w:eastAsia="en-US" w:bidi="ar-SA"/>
        </w:rPr>
      </w:pPr>
      <w:hyperlink w:anchor="_Toc472597960" w:history="1">
        <w:r w:rsidR="00065E1A" w:rsidRPr="005F3B3D">
          <w:rPr>
            <w:rStyle w:val="Hyperlink"/>
            <w:noProof/>
          </w:rPr>
          <w:t>Servizi PSTN di Skype for Business Online</w:t>
        </w:r>
        <w:r w:rsidR="00065E1A">
          <w:rPr>
            <w:noProof/>
            <w:webHidden/>
          </w:rPr>
          <w:tab/>
        </w:r>
        <w:r w:rsidR="00065E1A">
          <w:rPr>
            <w:noProof/>
            <w:webHidden/>
          </w:rPr>
          <w:fldChar w:fldCharType="begin"/>
        </w:r>
        <w:r w:rsidR="00065E1A">
          <w:rPr>
            <w:noProof/>
            <w:webHidden/>
          </w:rPr>
          <w:instrText xml:space="preserve"> PAGEREF _Toc472597960 \h </w:instrText>
        </w:r>
        <w:r w:rsidR="00065E1A">
          <w:rPr>
            <w:noProof/>
            <w:webHidden/>
          </w:rPr>
        </w:r>
        <w:r w:rsidR="00065E1A">
          <w:rPr>
            <w:noProof/>
            <w:webHidden/>
          </w:rPr>
          <w:fldChar w:fldCharType="separate"/>
        </w:r>
        <w:r w:rsidR="00065E1A">
          <w:rPr>
            <w:noProof/>
            <w:webHidden/>
          </w:rPr>
          <w:t>24</w:t>
        </w:r>
        <w:r w:rsidR="00065E1A">
          <w:rPr>
            <w:noProof/>
            <w:webHidden/>
          </w:rPr>
          <w:fldChar w:fldCharType="end"/>
        </w:r>
      </w:hyperlink>
    </w:p>
    <w:p w14:paraId="221A894A" w14:textId="5088F515" w:rsidR="00065E1A" w:rsidRDefault="00F132C7">
      <w:pPr>
        <w:pStyle w:val="TOC2"/>
        <w:tabs>
          <w:tab w:val="right" w:leader="dot" w:pos="5030"/>
        </w:tabs>
        <w:rPr>
          <w:rFonts w:eastAsiaTheme="minorEastAsia"/>
          <w:b w:val="0"/>
          <w:smallCaps w:val="0"/>
          <w:noProof/>
          <w:sz w:val="22"/>
          <w:lang w:val="en-US" w:eastAsia="en-US" w:bidi="ar-SA"/>
        </w:rPr>
      </w:pPr>
      <w:hyperlink w:anchor="_Toc472597961" w:history="1">
        <w:r w:rsidR="00065E1A" w:rsidRPr="005F3B3D">
          <w:rPr>
            <w:rStyle w:val="Hyperlink"/>
            <w:noProof/>
          </w:rPr>
          <w:t>Altri Servizi Online</w:t>
        </w:r>
        <w:r w:rsidR="00065E1A">
          <w:rPr>
            <w:noProof/>
            <w:webHidden/>
          </w:rPr>
          <w:tab/>
        </w:r>
        <w:r w:rsidR="00065E1A">
          <w:rPr>
            <w:noProof/>
            <w:webHidden/>
          </w:rPr>
          <w:fldChar w:fldCharType="begin"/>
        </w:r>
        <w:r w:rsidR="00065E1A">
          <w:rPr>
            <w:noProof/>
            <w:webHidden/>
          </w:rPr>
          <w:instrText xml:space="preserve"> PAGEREF _Toc472597961 \h </w:instrText>
        </w:r>
        <w:r w:rsidR="00065E1A">
          <w:rPr>
            <w:noProof/>
            <w:webHidden/>
          </w:rPr>
        </w:r>
        <w:r w:rsidR="00065E1A">
          <w:rPr>
            <w:noProof/>
            <w:webHidden/>
          </w:rPr>
          <w:fldChar w:fldCharType="separate"/>
        </w:r>
        <w:r w:rsidR="00065E1A">
          <w:rPr>
            <w:noProof/>
            <w:webHidden/>
          </w:rPr>
          <w:t>24</w:t>
        </w:r>
        <w:r w:rsidR="00065E1A">
          <w:rPr>
            <w:noProof/>
            <w:webHidden/>
          </w:rPr>
          <w:fldChar w:fldCharType="end"/>
        </w:r>
      </w:hyperlink>
    </w:p>
    <w:p w14:paraId="6F119EB7" w14:textId="582D639F" w:rsidR="00065E1A" w:rsidRDefault="00F132C7">
      <w:pPr>
        <w:pStyle w:val="TOC4"/>
        <w:rPr>
          <w:rFonts w:eastAsiaTheme="minorEastAsia"/>
          <w:smallCaps w:val="0"/>
          <w:noProof/>
          <w:sz w:val="22"/>
          <w:lang w:val="en-US" w:eastAsia="en-US" w:bidi="ar-SA"/>
        </w:rPr>
      </w:pPr>
      <w:hyperlink w:anchor="_Toc472597962" w:history="1">
        <w:r w:rsidR="00065E1A" w:rsidRPr="005F3B3D">
          <w:rPr>
            <w:rStyle w:val="Hyperlink"/>
            <w:noProof/>
          </w:rPr>
          <w:t>Bing Maps Enterprise Platform e Bing Maps Mobile Asset Management Platform</w:t>
        </w:r>
        <w:r w:rsidR="00065E1A">
          <w:rPr>
            <w:noProof/>
            <w:webHidden/>
          </w:rPr>
          <w:tab/>
        </w:r>
        <w:r w:rsidR="00065E1A">
          <w:rPr>
            <w:noProof/>
            <w:webHidden/>
          </w:rPr>
          <w:fldChar w:fldCharType="begin"/>
        </w:r>
        <w:r w:rsidR="00065E1A">
          <w:rPr>
            <w:noProof/>
            <w:webHidden/>
          </w:rPr>
          <w:instrText xml:space="preserve"> PAGEREF _Toc472597962 \h </w:instrText>
        </w:r>
        <w:r w:rsidR="00065E1A">
          <w:rPr>
            <w:noProof/>
            <w:webHidden/>
          </w:rPr>
        </w:r>
        <w:r w:rsidR="00065E1A">
          <w:rPr>
            <w:noProof/>
            <w:webHidden/>
          </w:rPr>
          <w:fldChar w:fldCharType="separate"/>
        </w:r>
        <w:r w:rsidR="00065E1A">
          <w:rPr>
            <w:noProof/>
            <w:webHidden/>
          </w:rPr>
          <w:t>24</w:t>
        </w:r>
        <w:r w:rsidR="00065E1A">
          <w:rPr>
            <w:noProof/>
            <w:webHidden/>
          </w:rPr>
          <w:fldChar w:fldCharType="end"/>
        </w:r>
      </w:hyperlink>
    </w:p>
    <w:p w14:paraId="1202D396" w14:textId="764D5ADC" w:rsidR="00065E1A" w:rsidRDefault="00F132C7">
      <w:pPr>
        <w:pStyle w:val="TOC4"/>
        <w:rPr>
          <w:rFonts w:eastAsiaTheme="minorEastAsia"/>
          <w:smallCaps w:val="0"/>
          <w:noProof/>
          <w:sz w:val="22"/>
          <w:lang w:val="en-US" w:eastAsia="en-US" w:bidi="ar-SA"/>
        </w:rPr>
      </w:pPr>
      <w:hyperlink w:anchor="_Toc472597963" w:history="1">
        <w:r w:rsidR="00065E1A" w:rsidRPr="005F3B3D">
          <w:rPr>
            <w:rStyle w:val="Hyperlink"/>
            <w:noProof/>
          </w:rPr>
          <w:t>Piattaforma Applicativa Aziendale</w:t>
        </w:r>
        <w:r w:rsidR="00065E1A">
          <w:rPr>
            <w:noProof/>
            <w:webHidden/>
          </w:rPr>
          <w:tab/>
        </w:r>
        <w:r w:rsidR="00065E1A">
          <w:rPr>
            <w:noProof/>
            <w:webHidden/>
          </w:rPr>
          <w:fldChar w:fldCharType="begin"/>
        </w:r>
        <w:r w:rsidR="00065E1A">
          <w:rPr>
            <w:noProof/>
            <w:webHidden/>
          </w:rPr>
          <w:instrText xml:space="preserve"> PAGEREF _Toc472597963 \h </w:instrText>
        </w:r>
        <w:r w:rsidR="00065E1A">
          <w:rPr>
            <w:noProof/>
            <w:webHidden/>
          </w:rPr>
        </w:r>
        <w:r w:rsidR="00065E1A">
          <w:rPr>
            <w:noProof/>
            <w:webHidden/>
          </w:rPr>
          <w:fldChar w:fldCharType="separate"/>
        </w:r>
        <w:r w:rsidR="00065E1A">
          <w:rPr>
            <w:noProof/>
            <w:webHidden/>
          </w:rPr>
          <w:t>25</w:t>
        </w:r>
        <w:r w:rsidR="00065E1A">
          <w:rPr>
            <w:noProof/>
            <w:webHidden/>
          </w:rPr>
          <w:fldChar w:fldCharType="end"/>
        </w:r>
      </w:hyperlink>
    </w:p>
    <w:p w14:paraId="117BD3C6" w14:textId="444E6ABF" w:rsidR="00065E1A" w:rsidRDefault="00F132C7">
      <w:pPr>
        <w:pStyle w:val="TOC4"/>
        <w:rPr>
          <w:rFonts w:eastAsiaTheme="minorEastAsia"/>
          <w:smallCaps w:val="0"/>
          <w:noProof/>
          <w:sz w:val="22"/>
          <w:lang w:val="en-US" w:eastAsia="en-US" w:bidi="ar-SA"/>
        </w:rPr>
      </w:pPr>
      <w:hyperlink w:anchor="_Toc472597964" w:history="1">
        <w:r w:rsidR="00065E1A" w:rsidRPr="005F3B3D">
          <w:rPr>
            <w:rStyle w:val="Hyperlink"/>
            <w:noProof/>
          </w:rPr>
          <w:t>Microsoft Intune</w:t>
        </w:r>
        <w:r w:rsidR="00065E1A">
          <w:rPr>
            <w:noProof/>
            <w:webHidden/>
          </w:rPr>
          <w:tab/>
        </w:r>
        <w:r w:rsidR="00065E1A">
          <w:rPr>
            <w:noProof/>
            <w:webHidden/>
          </w:rPr>
          <w:fldChar w:fldCharType="begin"/>
        </w:r>
        <w:r w:rsidR="00065E1A">
          <w:rPr>
            <w:noProof/>
            <w:webHidden/>
          </w:rPr>
          <w:instrText xml:space="preserve"> PAGEREF _Toc472597964 \h </w:instrText>
        </w:r>
        <w:r w:rsidR="00065E1A">
          <w:rPr>
            <w:noProof/>
            <w:webHidden/>
          </w:rPr>
        </w:r>
        <w:r w:rsidR="00065E1A">
          <w:rPr>
            <w:noProof/>
            <w:webHidden/>
          </w:rPr>
          <w:fldChar w:fldCharType="separate"/>
        </w:r>
        <w:r w:rsidR="00065E1A">
          <w:rPr>
            <w:noProof/>
            <w:webHidden/>
          </w:rPr>
          <w:t>25</w:t>
        </w:r>
        <w:r w:rsidR="00065E1A">
          <w:rPr>
            <w:noProof/>
            <w:webHidden/>
          </w:rPr>
          <w:fldChar w:fldCharType="end"/>
        </w:r>
      </w:hyperlink>
    </w:p>
    <w:p w14:paraId="567801D5" w14:textId="28D7BA52" w:rsidR="00065E1A" w:rsidRDefault="00F132C7">
      <w:pPr>
        <w:pStyle w:val="TOC4"/>
        <w:rPr>
          <w:rFonts w:eastAsiaTheme="minorEastAsia"/>
          <w:smallCaps w:val="0"/>
          <w:noProof/>
          <w:sz w:val="22"/>
          <w:lang w:val="en-US" w:eastAsia="en-US" w:bidi="ar-SA"/>
        </w:rPr>
      </w:pPr>
      <w:hyperlink w:anchor="_Toc472597965" w:history="1">
        <w:r w:rsidR="00065E1A" w:rsidRPr="005F3B3D">
          <w:rPr>
            <w:rStyle w:val="Hyperlink"/>
            <w:noProof/>
          </w:rPr>
          <w:t>Microsoft Learning</w:t>
        </w:r>
        <w:r w:rsidR="00065E1A">
          <w:rPr>
            <w:noProof/>
            <w:webHidden/>
          </w:rPr>
          <w:tab/>
        </w:r>
        <w:r w:rsidR="00065E1A">
          <w:rPr>
            <w:noProof/>
            <w:webHidden/>
          </w:rPr>
          <w:fldChar w:fldCharType="begin"/>
        </w:r>
        <w:r w:rsidR="00065E1A">
          <w:rPr>
            <w:noProof/>
            <w:webHidden/>
          </w:rPr>
          <w:instrText xml:space="preserve"> PAGEREF _Toc472597965 \h </w:instrText>
        </w:r>
        <w:r w:rsidR="00065E1A">
          <w:rPr>
            <w:noProof/>
            <w:webHidden/>
          </w:rPr>
        </w:r>
        <w:r w:rsidR="00065E1A">
          <w:rPr>
            <w:noProof/>
            <w:webHidden/>
          </w:rPr>
          <w:fldChar w:fldCharType="separate"/>
        </w:r>
        <w:r w:rsidR="00065E1A">
          <w:rPr>
            <w:noProof/>
            <w:webHidden/>
          </w:rPr>
          <w:t>26</w:t>
        </w:r>
        <w:r w:rsidR="00065E1A">
          <w:rPr>
            <w:noProof/>
            <w:webHidden/>
          </w:rPr>
          <w:fldChar w:fldCharType="end"/>
        </w:r>
      </w:hyperlink>
    </w:p>
    <w:p w14:paraId="54EB3D57" w14:textId="1D6F1112" w:rsidR="00065E1A" w:rsidRDefault="00F132C7">
      <w:pPr>
        <w:pStyle w:val="TOC4"/>
        <w:rPr>
          <w:rFonts w:eastAsiaTheme="minorEastAsia"/>
          <w:smallCaps w:val="0"/>
          <w:noProof/>
          <w:sz w:val="22"/>
          <w:lang w:val="en-US" w:eastAsia="en-US" w:bidi="ar-SA"/>
        </w:rPr>
      </w:pPr>
      <w:hyperlink w:anchor="_Toc472597966" w:history="1">
        <w:r w:rsidR="00065E1A" w:rsidRPr="005F3B3D">
          <w:rPr>
            <w:rStyle w:val="Hyperlink"/>
            <w:noProof/>
          </w:rPr>
          <w:t>Minecraft: Education Edition</w:t>
        </w:r>
        <w:r w:rsidR="00065E1A">
          <w:rPr>
            <w:noProof/>
            <w:webHidden/>
          </w:rPr>
          <w:tab/>
        </w:r>
        <w:r w:rsidR="00065E1A">
          <w:rPr>
            <w:noProof/>
            <w:webHidden/>
          </w:rPr>
          <w:fldChar w:fldCharType="begin"/>
        </w:r>
        <w:r w:rsidR="00065E1A">
          <w:rPr>
            <w:noProof/>
            <w:webHidden/>
          </w:rPr>
          <w:instrText xml:space="preserve"> PAGEREF _Toc472597966 \h </w:instrText>
        </w:r>
        <w:r w:rsidR="00065E1A">
          <w:rPr>
            <w:noProof/>
            <w:webHidden/>
          </w:rPr>
        </w:r>
        <w:r w:rsidR="00065E1A">
          <w:rPr>
            <w:noProof/>
            <w:webHidden/>
          </w:rPr>
          <w:fldChar w:fldCharType="separate"/>
        </w:r>
        <w:r w:rsidR="00065E1A">
          <w:rPr>
            <w:noProof/>
            <w:webHidden/>
          </w:rPr>
          <w:t>26</w:t>
        </w:r>
        <w:r w:rsidR="00065E1A">
          <w:rPr>
            <w:noProof/>
            <w:webHidden/>
          </w:rPr>
          <w:fldChar w:fldCharType="end"/>
        </w:r>
      </w:hyperlink>
    </w:p>
    <w:p w14:paraId="5F9D2133" w14:textId="6FC28FBE" w:rsidR="00065E1A" w:rsidRDefault="00F132C7">
      <w:pPr>
        <w:pStyle w:val="TOC4"/>
        <w:rPr>
          <w:rFonts w:eastAsiaTheme="minorEastAsia"/>
          <w:smallCaps w:val="0"/>
          <w:noProof/>
          <w:sz w:val="22"/>
          <w:lang w:val="en-US" w:eastAsia="en-US" w:bidi="ar-SA"/>
        </w:rPr>
      </w:pPr>
      <w:hyperlink w:anchor="_Toc472597967" w:history="1">
        <w:r w:rsidR="00065E1A" w:rsidRPr="005F3B3D">
          <w:rPr>
            <w:rStyle w:val="Hyperlink"/>
            <w:noProof/>
          </w:rPr>
          <w:t>Office 365 Developer</w:t>
        </w:r>
        <w:r w:rsidR="00065E1A">
          <w:rPr>
            <w:noProof/>
            <w:webHidden/>
          </w:rPr>
          <w:tab/>
        </w:r>
        <w:r w:rsidR="00065E1A">
          <w:rPr>
            <w:noProof/>
            <w:webHidden/>
          </w:rPr>
          <w:fldChar w:fldCharType="begin"/>
        </w:r>
        <w:r w:rsidR="00065E1A">
          <w:rPr>
            <w:noProof/>
            <w:webHidden/>
          </w:rPr>
          <w:instrText xml:space="preserve"> PAGEREF _Toc472597967 \h </w:instrText>
        </w:r>
        <w:r w:rsidR="00065E1A">
          <w:rPr>
            <w:noProof/>
            <w:webHidden/>
          </w:rPr>
        </w:r>
        <w:r w:rsidR="00065E1A">
          <w:rPr>
            <w:noProof/>
            <w:webHidden/>
          </w:rPr>
          <w:fldChar w:fldCharType="separate"/>
        </w:r>
        <w:r w:rsidR="00065E1A">
          <w:rPr>
            <w:noProof/>
            <w:webHidden/>
          </w:rPr>
          <w:t>26</w:t>
        </w:r>
        <w:r w:rsidR="00065E1A">
          <w:rPr>
            <w:noProof/>
            <w:webHidden/>
          </w:rPr>
          <w:fldChar w:fldCharType="end"/>
        </w:r>
      </w:hyperlink>
    </w:p>
    <w:p w14:paraId="2A0F7F44" w14:textId="4EDB493D" w:rsidR="00065E1A" w:rsidRDefault="00F132C7">
      <w:pPr>
        <w:pStyle w:val="TOC4"/>
        <w:rPr>
          <w:rFonts w:eastAsiaTheme="minorEastAsia"/>
          <w:smallCaps w:val="0"/>
          <w:noProof/>
          <w:sz w:val="22"/>
          <w:lang w:val="en-US" w:eastAsia="en-US" w:bidi="ar-SA"/>
        </w:rPr>
      </w:pPr>
      <w:hyperlink w:anchor="_Toc472597968" w:history="1">
        <w:r w:rsidR="00065E1A" w:rsidRPr="005F3B3D">
          <w:rPr>
            <w:rStyle w:val="Hyperlink"/>
            <w:noProof/>
          </w:rPr>
          <w:t>Windows Desktop Operating System</w:t>
        </w:r>
        <w:r w:rsidR="00065E1A">
          <w:rPr>
            <w:noProof/>
            <w:webHidden/>
          </w:rPr>
          <w:tab/>
        </w:r>
        <w:r w:rsidR="00065E1A">
          <w:rPr>
            <w:noProof/>
            <w:webHidden/>
          </w:rPr>
          <w:fldChar w:fldCharType="begin"/>
        </w:r>
        <w:r w:rsidR="00065E1A">
          <w:rPr>
            <w:noProof/>
            <w:webHidden/>
          </w:rPr>
          <w:instrText xml:space="preserve"> PAGEREF _Toc472597968 \h </w:instrText>
        </w:r>
        <w:r w:rsidR="00065E1A">
          <w:rPr>
            <w:noProof/>
            <w:webHidden/>
          </w:rPr>
        </w:r>
        <w:r w:rsidR="00065E1A">
          <w:rPr>
            <w:noProof/>
            <w:webHidden/>
          </w:rPr>
          <w:fldChar w:fldCharType="separate"/>
        </w:r>
        <w:r w:rsidR="00065E1A">
          <w:rPr>
            <w:noProof/>
            <w:webHidden/>
          </w:rPr>
          <w:t>27</w:t>
        </w:r>
        <w:r w:rsidR="00065E1A">
          <w:rPr>
            <w:noProof/>
            <w:webHidden/>
          </w:rPr>
          <w:fldChar w:fldCharType="end"/>
        </w:r>
      </w:hyperlink>
    </w:p>
    <w:p w14:paraId="2F921019" w14:textId="47977719" w:rsidR="00065E1A" w:rsidRDefault="00F132C7">
      <w:pPr>
        <w:pStyle w:val="TOC1"/>
        <w:tabs>
          <w:tab w:val="right" w:leader="dot" w:pos="5030"/>
        </w:tabs>
        <w:rPr>
          <w:rFonts w:eastAsiaTheme="minorEastAsia"/>
          <w:b w:val="0"/>
          <w:caps w:val="0"/>
          <w:noProof/>
          <w:sz w:val="22"/>
          <w:lang w:val="en-US" w:eastAsia="en-US" w:bidi="ar-SA"/>
        </w:rPr>
      </w:pPr>
      <w:hyperlink w:anchor="_Toc472597969" w:history="1">
        <w:r w:rsidR="00065E1A" w:rsidRPr="005F3B3D">
          <w:rPr>
            <w:rStyle w:val="Hyperlink"/>
            <w:noProof/>
          </w:rPr>
          <w:t>Allegato 1 – Comunicazioni</w:t>
        </w:r>
        <w:r w:rsidR="00065E1A">
          <w:rPr>
            <w:noProof/>
            <w:webHidden/>
          </w:rPr>
          <w:tab/>
        </w:r>
        <w:r w:rsidR="00065E1A">
          <w:rPr>
            <w:noProof/>
            <w:webHidden/>
          </w:rPr>
          <w:fldChar w:fldCharType="begin"/>
        </w:r>
        <w:r w:rsidR="00065E1A">
          <w:rPr>
            <w:noProof/>
            <w:webHidden/>
          </w:rPr>
          <w:instrText xml:space="preserve"> PAGEREF _Toc472597969 \h </w:instrText>
        </w:r>
        <w:r w:rsidR="00065E1A">
          <w:rPr>
            <w:noProof/>
            <w:webHidden/>
          </w:rPr>
        </w:r>
        <w:r w:rsidR="00065E1A">
          <w:rPr>
            <w:noProof/>
            <w:webHidden/>
          </w:rPr>
          <w:fldChar w:fldCharType="separate"/>
        </w:r>
        <w:r w:rsidR="00065E1A">
          <w:rPr>
            <w:noProof/>
            <w:webHidden/>
          </w:rPr>
          <w:t>28</w:t>
        </w:r>
        <w:r w:rsidR="00065E1A">
          <w:rPr>
            <w:noProof/>
            <w:webHidden/>
          </w:rPr>
          <w:fldChar w:fldCharType="end"/>
        </w:r>
      </w:hyperlink>
    </w:p>
    <w:p w14:paraId="118051FF" w14:textId="17B641A5" w:rsidR="00065E1A" w:rsidRDefault="00F132C7">
      <w:pPr>
        <w:pStyle w:val="TOC3"/>
        <w:rPr>
          <w:rFonts w:eastAsiaTheme="minorEastAsia"/>
          <w:b w:val="0"/>
          <w:smallCaps w:val="0"/>
          <w:sz w:val="22"/>
          <w:lang w:val="en-US" w:eastAsia="en-US" w:bidi="ar-SA"/>
        </w:rPr>
      </w:pPr>
      <w:hyperlink w:anchor="_Toc472597970" w:history="1">
        <w:r w:rsidR="00065E1A" w:rsidRPr="005F3B3D">
          <w:rPr>
            <w:rStyle w:val="Hyperlink"/>
          </w:rPr>
          <w:t>Bing Maps</w:t>
        </w:r>
        <w:r w:rsidR="00065E1A">
          <w:rPr>
            <w:webHidden/>
          </w:rPr>
          <w:tab/>
        </w:r>
        <w:r w:rsidR="00065E1A">
          <w:rPr>
            <w:webHidden/>
          </w:rPr>
          <w:fldChar w:fldCharType="begin"/>
        </w:r>
        <w:r w:rsidR="00065E1A">
          <w:rPr>
            <w:webHidden/>
          </w:rPr>
          <w:instrText xml:space="preserve"> PAGEREF _Toc472597970 \h </w:instrText>
        </w:r>
        <w:r w:rsidR="00065E1A">
          <w:rPr>
            <w:webHidden/>
          </w:rPr>
        </w:r>
        <w:r w:rsidR="00065E1A">
          <w:rPr>
            <w:webHidden/>
          </w:rPr>
          <w:fldChar w:fldCharType="separate"/>
        </w:r>
        <w:r w:rsidR="00065E1A">
          <w:rPr>
            <w:webHidden/>
          </w:rPr>
          <w:t>28</w:t>
        </w:r>
        <w:r w:rsidR="00065E1A">
          <w:rPr>
            <w:webHidden/>
          </w:rPr>
          <w:fldChar w:fldCharType="end"/>
        </w:r>
      </w:hyperlink>
    </w:p>
    <w:p w14:paraId="02D65EFC" w14:textId="7ECC5456" w:rsidR="00065E1A" w:rsidRDefault="00F132C7">
      <w:pPr>
        <w:pStyle w:val="TOC3"/>
        <w:rPr>
          <w:rFonts w:eastAsiaTheme="minorEastAsia"/>
          <w:b w:val="0"/>
          <w:smallCaps w:val="0"/>
          <w:sz w:val="22"/>
          <w:lang w:val="en-US" w:eastAsia="en-US" w:bidi="ar-SA"/>
        </w:rPr>
      </w:pPr>
      <w:hyperlink w:anchor="_Toc472597971" w:history="1">
        <w:r w:rsidR="00065E1A" w:rsidRPr="005F3B3D">
          <w:rPr>
            <w:rStyle w:val="Hyperlink"/>
          </w:rPr>
          <w:t>Servizi Professionali</w:t>
        </w:r>
        <w:r w:rsidR="00065E1A">
          <w:rPr>
            <w:webHidden/>
          </w:rPr>
          <w:tab/>
        </w:r>
        <w:r w:rsidR="00065E1A">
          <w:rPr>
            <w:webHidden/>
          </w:rPr>
          <w:fldChar w:fldCharType="begin"/>
        </w:r>
        <w:r w:rsidR="00065E1A">
          <w:rPr>
            <w:webHidden/>
          </w:rPr>
          <w:instrText xml:space="preserve"> PAGEREF _Toc472597971 \h </w:instrText>
        </w:r>
        <w:r w:rsidR="00065E1A">
          <w:rPr>
            <w:webHidden/>
          </w:rPr>
        </w:r>
        <w:r w:rsidR="00065E1A">
          <w:rPr>
            <w:webHidden/>
          </w:rPr>
          <w:fldChar w:fldCharType="separate"/>
        </w:r>
        <w:r w:rsidR="00065E1A">
          <w:rPr>
            <w:webHidden/>
          </w:rPr>
          <w:t>28</w:t>
        </w:r>
        <w:r w:rsidR="00065E1A">
          <w:rPr>
            <w:webHidden/>
          </w:rPr>
          <w:fldChar w:fldCharType="end"/>
        </w:r>
      </w:hyperlink>
    </w:p>
    <w:p w14:paraId="750697A0" w14:textId="74C10076" w:rsidR="00065E1A" w:rsidRDefault="00F132C7">
      <w:pPr>
        <w:pStyle w:val="TOC3"/>
        <w:rPr>
          <w:rFonts w:eastAsiaTheme="minorEastAsia"/>
          <w:b w:val="0"/>
          <w:smallCaps w:val="0"/>
          <w:sz w:val="22"/>
          <w:lang w:val="en-US" w:eastAsia="en-US" w:bidi="ar-SA"/>
        </w:rPr>
      </w:pPr>
      <w:hyperlink w:anchor="_Toc472597972" w:history="1">
        <w:r w:rsidR="00065E1A" w:rsidRPr="005F3B3D">
          <w:rPr>
            <w:rStyle w:val="Hyperlink"/>
          </w:rPr>
          <w:t>Comunicazione relativa alla Codifica H.265/HEVC nei Servizi Multimediali di Azure</w:t>
        </w:r>
        <w:r w:rsidR="00065E1A">
          <w:rPr>
            <w:webHidden/>
          </w:rPr>
          <w:tab/>
        </w:r>
        <w:r w:rsidR="00065E1A">
          <w:rPr>
            <w:webHidden/>
          </w:rPr>
          <w:fldChar w:fldCharType="begin"/>
        </w:r>
        <w:r w:rsidR="00065E1A">
          <w:rPr>
            <w:webHidden/>
          </w:rPr>
          <w:instrText xml:space="preserve"> PAGEREF _Toc472597972 \h </w:instrText>
        </w:r>
        <w:r w:rsidR="00065E1A">
          <w:rPr>
            <w:webHidden/>
          </w:rPr>
        </w:r>
        <w:r w:rsidR="00065E1A">
          <w:rPr>
            <w:webHidden/>
          </w:rPr>
          <w:fldChar w:fldCharType="separate"/>
        </w:r>
        <w:r w:rsidR="00065E1A">
          <w:rPr>
            <w:webHidden/>
          </w:rPr>
          <w:t>29</w:t>
        </w:r>
        <w:r w:rsidR="00065E1A">
          <w:rPr>
            <w:webHidden/>
          </w:rPr>
          <w:fldChar w:fldCharType="end"/>
        </w:r>
      </w:hyperlink>
    </w:p>
    <w:p w14:paraId="18F3CA2B" w14:textId="7DE56017" w:rsidR="00065E1A" w:rsidRDefault="00F132C7">
      <w:pPr>
        <w:pStyle w:val="TOC3"/>
        <w:rPr>
          <w:rFonts w:eastAsiaTheme="minorEastAsia"/>
          <w:b w:val="0"/>
          <w:smallCaps w:val="0"/>
          <w:sz w:val="22"/>
          <w:lang w:val="en-US" w:eastAsia="en-US" w:bidi="ar-SA"/>
        </w:rPr>
      </w:pPr>
      <w:hyperlink w:anchor="_Toc472597973" w:history="1">
        <w:r w:rsidR="00065E1A" w:rsidRPr="005F3B3D">
          <w:rPr>
            <w:rStyle w:val="Hyperlink"/>
          </w:rPr>
          <w:t>Comunicazione relativa agli Standard Video H.264/AVC, VC-1, MPEG-4 e MPEG-2</w:t>
        </w:r>
        <w:r w:rsidR="00065E1A">
          <w:rPr>
            <w:webHidden/>
          </w:rPr>
          <w:tab/>
        </w:r>
        <w:r w:rsidR="00065E1A">
          <w:rPr>
            <w:webHidden/>
          </w:rPr>
          <w:fldChar w:fldCharType="begin"/>
        </w:r>
        <w:r w:rsidR="00065E1A">
          <w:rPr>
            <w:webHidden/>
          </w:rPr>
          <w:instrText xml:space="preserve"> PAGEREF _Toc472597973 \h </w:instrText>
        </w:r>
        <w:r w:rsidR="00065E1A">
          <w:rPr>
            <w:webHidden/>
          </w:rPr>
        </w:r>
        <w:r w:rsidR="00065E1A">
          <w:rPr>
            <w:webHidden/>
          </w:rPr>
          <w:fldChar w:fldCharType="separate"/>
        </w:r>
        <w:r w:rsidR="00065E1A">
          <w:rPr>
            <w:webHidden/>
          </w:rPr>
          <w:t>29</w:t>
        </w:r>
        <w:r w:rsidR="00065E1A">
          <w:rPr>
            <w:webHidden/>
          </w:rPr>
          <w:fldChar w:fldCharType="end"/>
        </w:r>
      </w:hyperlink>
    </w:p>
    <w:p w14:paraId="5B9F9389" w14:textId="49C97927" w:rsidR="00065E1A" w:rsidRDefault="00F132C7">
      <w:pPr>
        <w:pStyle w:val="TOC1"/>
        <w:tabs>
          <w:tab w:val="right" w:leader="dot" w:pos="5030"/>
        </w:tabs>
        <w:rPr>
          <w:rFonts w:eastAsiaTheme="minorEastAsia"/>
          <w:b w:val="0"/>
          <w:caps w:val="0"/>
          <w:noProof/>
          <w:sz w:val="22"/>
          <w:lang w:val="en-US" w:eastAsia="en-US" w:bidi="ar-SA"/>
        </w:rPr>
      </w:pPr>
      <w:hyperlink w:anchor="_Toc472597974" w:history="1">
        <w:r w:rsidR="00065E1A" w:rsidRPr="005F3B3D">
          <w:rPr>
            <w:rStyle w:val="Hyperlink"/>
            <w:noProof/>
          </w:rPr>
          <w:t>Allegato 2 - Suite di Licenze “Subscription”</w:t>
        </w:r>
        <w:r w:rsidR="00065E1A">
          <w:rPr>
            <w:noProof/>
            <w:webHidden/>
          </w:rPr>
          <w:tab/>
        </w:r>
        <w:r w:rsidR="00065E1A">
          <w:rPr>
            <w:noProof/>
            <w:webHidden/>
          </w:rPr>
          <w:fldChar w:fldCharType="begin"/>
        </w:r>
        <w:r w:rsidR="00065E1A">
          <w:rPr>
            <w:noProof/>
            <w:webHidden/>
          </w:rPr>
          <w:instrText xml:space="preserve"> PAGEREF _Toc472597974 \h </w:instrText>
        </w:r>
        <w:r w:rsidR="00065E1A">
          <w:rPr>
            <w:noProof/>
            <w:webHidden/>
          </w:rPr>
        </w:r>
        <w:r w:rsidR="00065E1A">
          <w:rPr>
            <w:noProof/>
            <w:webHidden/>
          </w:rPr>
          <w:fldChar w:fldCharType="separate"/>
        </w:r>
        <w:r w:rsidR="00065E1A">
          <w:rPr>
            <w:noProof/>
            <w:webHidden/>
          </w:rPr>
          <w:t>30</w:t>
        </w:r>
        <w:r w:rsidR="00065E1A">
          <w:rPr>
            <w:noProof/>
            <w:webHidden/>
          </w:rPr>
          <w:fldChar w:fldCharType="end"/>
        </w:r>
      </w:hyperlink>
    </w:p>
    <w:p w14:paraId="13EBC64A" w14:textId="0104B364" w:rsidR="00065E1A" w:rsidRDefault="00F132C7">
      <w:pPr>
        <w:pStyle w:val="TOC1"/>
        <w:tabs>
          <w:tab w:val="right" w:leader="dot" w:pos="5030"/>
        </w:tabs>
        <w:rPr>
          <w:rFonts w:eastAsiaTheme="minorEastAsia"/>
          <w:b w:val="0"/>
          <w:caps w:val="0"/>
          <w:noProof/>
          <w:sz w:val="22"/>
          <w:lang w:val="en-US" w:eastAsia="en-US" w:bidi="ar-SA"/>
        </w:rPr>
      </w:pPr>
      <w:hyperlink w:anchor="_Toc472597975" w:history="1">
        <w:r w:rsidR="00065E1A" w:rsidRPr="005F3B3D">
          <w:rPr>
            <w:rStyle w:val="Hyperlink"/>
            <w:noProof/>
          </w:rPr>
          <w:t>Allegato 3 – Condizioni Contrattuali Standard (Responsabili del trattamento)</w:t>
        </w:r>
        <w:r w:rsidR="00065E1A">
          <w:rPr>
            <w:noProof/>
            <w:webHidden/>
          </w:rPr>
          <w:tab/>
        </w:r>
        <w:r w:rsidR="00065E1A">
          <w:rPr>
            <w:noProof/>
            <w:webHidden/>
          </w:rPr>
          <w:fldChar w:fldCharType="begin"/>
        </w:r>
        <w:r w:rsidR="00065E1A">
          <w:rPr>
            <w:noProof/>
            <w:webHidden/>
          </w:rPr>
          <w:instrText xml:space="preserve"> PAGEREF _Toc472597975 \h </w:instrText>
        </w:r>
        <w:r w:rsidR="00065E1A">
          <w:rPr>
            <w:noProof/>
            <w:webHidden/>
          </w:rPr>
        </w:r>
        <w:r w:rsidR="00065E1A">
          <w:rPr>
            <w:noProof/>
            <w:webHidden/>
          </w:rPr>
          <w:fldChar w:fldCharType="separate"/>
        </w:r>
        <w:r w:rsidR="00065E1A">
          <w:rPr>
            <w:noProof/>
            <w:webHidden/>
          </w:rPr>
          <w:t>32</w:t>
        </w:r>
        <w:r w:rsidR="00065E1A">
          <w:rPr>
            <w:noProof/>
            <w:webHidden/>
          </w:rPr>
          <w:fldChar w:fldCharType="end"/>
        </w:r>
      </w:hyperlink>
    </w:p>
    <w:p w14:paraId="092C9288" w14:textId="334B87A7" w:rsidR="004D27A6" w:rsidRPr="00690C65" w:rsidRDefault="00A430D3" w:rsidP="00A914BF">
      <w:pPr>
        <w:pStyle w:val="ProductList-Body"/>
      </w:pPr>
      <w:r>
        <w:fldChar w:fldCharType="end"/>
      </w:r>
    </w:p>
    <w:p w14:paraId="1F4D8F63" w14:textId="77777777" w:rsidR="004D27A6" w:rsidRDefault="004D27A6" w:rsidP="00A914BF">
      <w:pPr>
        <w:pStyle w:val="ProductList-Body"/>
        <w:sectPr w:rsidR="004D27A6" w:rsidSect="002931C3">
          <w:type w:val="continuous"/>
          <w:pgSz w:w="12240" w:h="15840"/>
          <w:pgMar w:top="1440" w:right="720" w:bottom="1440" w:left="720" w:header="720" w:footer="720" w:gutter="0"/>
          <w:cols w:num="2" w:space="720"/>
          <w:docGrid w:linePitch="360"/>
        </w:sectPr>
      </w:pPr>
    </w:p>
    <w:p w14:paraId="0DFE3045" w14:textId="5FD1D621" w:rsidR="004D27A6" w:rsidRPr="00690C65" w:rsidRDefault="004D27A6" w:rsidP="00366C8E">
      <w:pPr>
        <w:pStyle w:val="ProductList-SectionHeading"/>
        <w:outlineLvl w:val="0"/>
      </w:pPr>
      <w:bookmarkStart w:id="3" w:name="Introduction"/>
      <w:bookmarkStart w:id="4" w:name="_Toc472597905"/>
      <w:r>
        <w:lastRenderedPageBreak/>
        <w:t>Introduzione</w:t>
      </w:r>
      <w:bookmarkEnd w:id="3"/>
      <w:bookmarkEnd w:id="4"/>
    </w:p>
    <w:p w14:paraId="7E3AAC87" w14:textId="1C01A0A5" w:rsidR="003F6CEE" w:rsidRPr="00690C65" w:rsidRDefault="003C35CD" w:rsidP="00366C8E">
      <w:pPr>
        <w:pStyle w:val="ProductList-Body"/>
        <w:spacing w:after="120"/>
      </w:pPr>
      <w:r>
        <w:t>A decorrere dal 1° luglio 2014, le presenti Condizioni dei Servizi Online sostituiranno i Diritti di Utilizzo dei Servizi Online. Le Condizioni dei Servizi Online contengono le condizioni applicabili all’utilizzo dei Servizi Online da parte della Società. L’utilizzo di Prodotti Non Microsoft (come di seguito definiti) e di altri prodotti e servizi Microsoft da parte della Società è disciplinato da condizioni distinte, che includono condizioni relative al diritto alla protezione dei dati personali e alla sicurezza diverse.</w:t>
      </w:r>
    </w:p>
    <w:p w14:paraId="03BB023E" w14:textId="057C8C39" w:rsidR="004D27A6" w:rsidRPr="00690C65" w:rsidRDefault="003F6CEE" w:rsidP="003F6CEE">
      <w:pPr>
        <w:pStyle w:val="ProductList-Body"/>
      </w:pPr>
      <w:r>
        <w:t xml:space="preserve">La maggior parte dei Servizi Online prevede un Contratto di Servizio (SLA, Service Level Agreement). Per ulteriori informazioni sui Contratti di Servizio dei Servizi Online fare riferimento al sito </w:t>
      </w:r>
      <w:hyperlink r:id="rId18" w:history="1">
        <w:r>
          <w:rPr>
            <w:rStyle w:val="Hyperlink"/>
          </w:rPr>
          <w:t>http://microsoft.com/licensing/contracts</w:t>
        </w:r>
      </w:hyperlink>
      <w:r>
        <w:t>.</w:t>
      </w:r>
    </w:p>
    <w:p w14:paraId="3851ACB0" w14:textId="77777777" w:rsidR="004D27A6" w:rsidRPr="00D2470A" w:rsidRDefault="004D27A6" w:rsidP="00A914BF">
      <w:pPr>
        <w:pStyle w:val="ProductList-Body"/>
        <w:rPr>
          <w:sz w:val="17"/>
          <w:szCs w:val="17"/>
        </w:rPr>
      </w:pPr>
    </w:p>
    <w:p w14:paraId="6B8E8625" w14:textId="79341D70" w:rsidR="004D27A6" w:rsidRPr="00C34CE1" w:rsidRDefault="003F6CEE" w:rsidP="00B31F55">
      <w:pPr>
        <w:pStyle w:val="ProductList-Offering1Heading"/>
        <w:rPr>
          <w:lang w:val="it-IT"/>
        </w:rPr>
      </w:pPr>
      <w:bookmarkStart w:id="5" w:name="_Toc472597906"/>
      <w:r w:rsidRPr="00C34CE1">
        <w:rPr>
          <w:lang w:val="it-IT"/>
        </w:rPr>
        <w:t>Versioni precedenti</w:t>
      </w:r>
      <w:bookmarkEnd w:id="5"/>
    </w:p>
    <w:p w14:paraId="2A9D9754" w14:textId="487D7DCC" w:rsidR="004D27A6" w:rsidRPr="00690C65" w:rsidRDefault="003F6CEE" w:rsidP="00A914BF">
      <w:pPr>
        <w:pStyle w:val="ProductList-Body"/>
      </w:pPr>
      <w:r>
        <w:t xml:space="preserve">Le Condizioni dei Servizi Online definiscono le condizioni attualmente applicabili ai Servizi Online. Per le versioni precedenti la Società può fare riferimento al sito </w:t>
      </w:r>
      <w:hyperlink r:id="rId19" w:history="1">
        <w:r>
          <w:rPr>
            <w:rStyle w:val="Hyperlink"/>
          </w:rPr>
          <w:t>http://go.microsoft.com/?linkid=9840733</w:t>
        </w:r>
      </w:hyperlink>
      <w:r>
        <w:t xml:space="preserve"> o contattare il rivenditore o l’Account Manager designato da Microsoft.</w:t>
      </w:r>
    </w:p>
    <w:p w14:paraId="0E33A2B4" w14:textId="77777777" w:rsidR="003F6CEE" w:rsidRPr="00D2470A" w:rsidRDefault="003F6CEE" w:rsidP="00A914BF">
      <w:pPr>
        <w:pStyle w:val="ProductList-Body"/>
        <w:rPr>
          <w:sz w:val="17"/>
          <w:szCs w:val="17"/>
        </w:rPr>
      </w:pPr>
    </w:p>
    <w:p w14:paraId="5711A46E" w14:textId="77777777" w:rsidR="005209FC" w:rsidRPr="005209FC" w:rsidRDefault="005209FC" w:rsidP="005209FC">
      <w:pPr>
        <w:pStyle w:val="ProductList-Offering1Heading"/>
        <w:rPr>
          <w:lang w:val="it-IT"/>
        </w:rPr>
      </w:pPr>
      <w:bookmarkStart w:id="6" w:name="_Toc449618366"/>
      <w:bookmarkStart w:id="7" w:name="_Toc445967433"/>
      <w:bookmarkStart w:id="8" w:name="_Toc472597907"/>
      <w:bookmarkStart w:id="9" w:name="_Toc378147615"/>
      <w:bookmarkStart w:id="10" w:name="_Toc378151517"/>
      <w:bookmarkStart w:id="11" w:name="_Toc379797094"/>
      <w:bookmarkStart w:id="12" w:name="_Toc380513120"/>
      <w:bookmarkStart w:id="13" w:name="_Toc380655159"/>
      <w:bookmarkStart w:id="14" w:name="_Toc383415077"/>
      <w:r w:rsidRPr="005209FC">
        <w:rPr>
          <w:lang w:val="it-IT"/>
        </w:rPr>
        <w:t>Chiarimenti e Riepilogo delle Modifiche Apportate</w:t>
      </w:r>
      <w:bookmarkEnd w:id="6"/>
      <w:bookmarkEnd w:id="7"/>
      <w:bookmarkEnd w:id="8"/>
    </w:p>
    <w:p w14:paraId="27506DF7" w14:textId="77777777" w:rsidR="00065E1A" w:rsidRPr="00CC13E3" w:rsidRDefault="00065E1A" w:rsidP="00065E1A">
      <w:pPr>
        <w:pStyle w:val="ProductList-ClauseHeading"/>
        <w:outlineLvl w:val="2"/>
      </w:pPr>
      <w:r>
        <w:t>Condizioni Generali</w:t>
      </w:r>
    </w:p>
    <w:p w14:paraId="53975E11" w14:textId="77777777" w:rsidR="00065E1A" w:rsidRPr="00CC13E3" w:rsidRDefault="00F132C7" w:rsidP="00065E1A">
      <w:pPr>
        <w:pStyle w:val="ProductList-Body"/>
      </w:pPr>
      <w:hyperlink w:anchor="GeneralTerms" w:history="1">
        <w:r w:rsidR="00065E1A">
          <w:rPr>
            <w:rStyle w:val="Hyperlink"/>
          </w:rPr>
          <w:t>Definizioni</w:t>
        </w:r>
      </w:hyperlink>
      <w:r w:rsidR="00065E1A">
        <w:t>: La definizione di “Prodotto non Microsoft” è stata aggiornata per chiarire che un software, dato, servizio, sito Web o prodotto con marchio di terzi può essere considerato parte di un’offerta Microsoft qualora sia incorporato da Microsoft in un Servizio Online. La definizione di “Servizio Online” è stata aggiornata per chiarire che il software e i servizi forniti ai sensi di condizioni di licenza specifiche non sono considerati parte del Servizio Online.</w:t>
      </w:r>
    </w:p>
    <w:p w14:paraId="71009AFF" w14:textId="77777777" w:rsidR="00065E1A" w:rsidRPr="00CC13E3" w:rsidRDefault="00065E1A" w:rsidP="00065E1A">
      <w:pPr>
        <w:pStyle w:val="ProductList-ClauseHeading"/>
        <w:outlineLvl w:val="2"/>
      </w:pPr>
    </w:p>
    <w:p w14:paraId="3F472D43" w14:textId="77777777" w:rsidR="00065E1A" w:rsidRPr="00CC13E3" w:rsidRDefault="00065E1A" w:rsidP="00065E1A">
      <w:pPr>
        <w:pStyle w:val="ProductList-ClauseHeading"/>
        <w:outlineLvl w:val="2"/>
      </w:pPr>
      <w:r>
        <w:t>Condizioni Specifiche per l’Utilizzo dei Servizi Online</w:t>
      </w:r>
    </w:p>
    <w:p w14:paraId="28A02A4C" w14:textId="77777777" w:rsidR="00065E1A" w:rsidRPr="00CC13E3" w:rsidRDefault="00F132C7" w:rsidP="00065E1A">
      <w:pPr>
        <w:pStyle w:val="ProductList-Body"/>
      </w:pPr>
      <w:hyperlink w:anchor="MicrosoftAzureServices" w:history="1">
        <w:r w:rsidR="00065E1A">
          <w:rPr>
            <w:rStyle w:val="Hyperlink"/>
          </w:rPr>
          <w:t>Servizi Microsoft Azure</w:t>
        </w:r>
      </w:hyperlink>
      <w:r w:rsidR="00065E1A">
        <w:t>: La definizione “Servizi Microsoft Azure” è stata aggiornata per chiarire che i Servizi Microsoft Azure includono componenti open source incorporati da Microsoft in un servizio e/o nelle funzionalità dei Servizi Microsoft Azure.</w:t>
      </w:r>
    </w:p>
    <w:p w14:paraId="23837FFA" w14:textId="77777777" w:rsidR="00065E1A" w:rsidRPr="00CC13E3" w:rsidRDefault="00F132C7" w:rsidP="00065E1A">
      <w:pPr>
        <w:pStyle w:val="ProductList-Body"/>
      </w:pPr>
      <w:hyperlink w:anchor="Dynamics365" w:history="1">
        <w:r w:rsidR="00065E1A">
          <w:rPr>
            <w:rStyle w:val="Hyperlink"/>
          </w:rPr>
          <w:t>Servizi Microsoft Dynamics 365</w:t>
        </w:r>
      </w:hyperlink>
      <w:r w:rsidR="00065E1A">
        <w:t>: L’Articolo Utenti Esterni è stato aggiornato per chiarire che gli Utenti Esterni che utilizzano i client Microsoft Dynamics 365 con i Servizi Microsoft Dynamics 365 devono disporre di una SL per accedere al Servizio Online, ad eccezione di Microsoft Dynamics 365 for Operation per il quale la SL non è necessaria. L’Articolo Diritti sull’Utilizzo del Server per le SL Utente, le SL Utente da SA e le SL Add-on per Utente per Dynamics 365 è stato aggiornato per chiarire che gli utenti o i dispositivi che non dispongono della copertura Software Assurance per le licenze CAL non potranno accedere a nuove versioni di Microsoft Dynamics 365 On-premise Server e che le Società in possesso di Microsoft Dynamics 365 Business Edition non hanno il diritto di installare e utilizzare il software Microsoft Dynamics 365 On-premises Server.</w:t>
      </w:r>
    </w:p>
    <w:p w14:paraId="4A7ED156" w14:textId="77777777" w:rsidR="00CE33B5" w:rsidRPr="00903BB7" w:rsidRDefault="00F132C7" w:rsidP="00674A93">
      <w:pPr>
        <w:pStyle w:val="ProductList-Body"/>
        <w:shd w:val="clear" w:color="auto" w:fill="A6A6A6" w:themeFill="background1" w:themeFillShade="A6"/>
        <w:spacing w:before="120" w:after="240"/>
        <w:jc w:val="right"/>
      </w:pPr>
      <w:hyperlink w:anchor="TableofContents" w:history="1">
        <w:r w:rsidR="00CE33B5">
          <w:rPr>
            <w:rStyle w:val="Hyperlink"/>
            <w:sz w:val="16"/>
            <w:szCs w:val="16"/>
          </w:rPr>
          <w:t>Sommario</w:t>
        </w:r>
      </w:hyperlink>
      <w:r w:rsidR="00CE33B5">
        <w:rPr>
          <w:sz w:val="16"/>
          <w:szCs w:val="16"/>
        </w:rPr>
        <w:t xml:space="preserve"> / </w:t>
      </w:r>
      <w:hyperlink w:anchor="GeneralTerms" w:history="1">
        <w:r w:rsidR="00CE33B5">
          <w:rPr>
            <w:rStyle w:val="Hyperlink"/>
            <w:sz w:val="16"/>
            <w:szCs w:val="16"/>
          </w:rPr>
          <w:t>Condizioni Generali</w:t>
        </w:r>
      </w:hyperlink>
    </w:p>
    <w:p w14:paraId="42C4840B" w14:textId="77777777" w:rsidR="000C583A" w:rsidRDefault="000C583A" w:rsidP="00E9419F">
      <w:pPr>
        <w:pStyle w:val="ProductList-Body"/>
        <w:tabs>
          <w:tab w:val="left" w:pos="360"/>
        </w:tabs>
        <w:rPr>
          <w:b/>
          <w:color w:val="00188F"/>
        </w:rPr>
      </w:pPr>
    </w:p>
    <w:p w14:paraId="15B9D705" w14:textId="77777777" w:rsidR="000C583A" w:rsidRDefault="000C583A" w:rsidP="00E9419F">
      <w:pPr>
        <w:pStyle w:val="ProductList-Body"/>
        <w:tabs>
          <w:tab w:val="left" w:pos="360"/>
        </w:tabs>
        <w:rPr>
          <w:b/>
          <w:color w:val="00188F"/>
        </w:rPr>
        <w:sectPr w:rsidR="000C583A" w:rsidSect="00A61B2A">
          <w:footerReference w:type="first" r:id="rId20"/>
          <w:pgSz w:w="12240" w:h="15840"/>
          <w:pgMar w:top="1440" w:right="720" w:bottom="1440" w:left="720" w:header="720" w:footer="720" w:gutter="0"/>
          <w:cols w:space="720"/>
          <w:titlePg/>
          <w:docGrid w:linePitch="360"/>
        </w:sectPr>
      </w:pPr>
    </w:p>
    <w:p w14:paraId="6F3324E7" w14:textId="164ACDDF" w:rsidR="004D27A6" w:rsidRPr="00690C65" w:rsidRDefault="00730B3A" w:rsidP="00366C8E">
      <w:pPr>
        <w:pStyle w:val="ProductList-SectionHeading"/>
        <w:outlineLvl w:val="0"/>
      </w:pPr>
      <w:bookmarkStart w:id="15" w:name="GeneralTerms"/>
      <w:bookmarkStart w:id="16" w:name="_Toc472597908"/>
      <w:bookmarkEnd w:id="9"/>
      <w:bookmarkEnd w:id="10"/>
      <w:bookmarkEnd w:id="11"/>
      <w:bookmarkEnd w:id="12"/>
      <w:bookmarkEnd w:id="13"/>
      <w:bookmarkEnd w:id="14"/>
      <w:r>
        <w:lastRenderedPageBreak/>
        <w:t>Condizioni Generali</w:t>
      </w:r>
      <w:bookmarkEnd w:id="15"/>
      <w:bookmarkEnd w:id="16"/>
    </w:p>
    <w:p w14:paraId="13E595AA" w14:textId="72CB0EBE" w:rsidR="00730B3A" w:rsidRPr="00690C65" w:rsidRDefault="009C28E5" w:rsidP="00A914BF">
      <w:pPr>
        <w:pStyle w:val="ProductList-Body"/>
      </w:pPr>
      <w:r>
        <w:t xml:space="preserve">La Società potrà utilizzare i Servizi Online e il relativo software come espressamente consentito nel contratto multilicenza della Società. Microsoft si riserva tutti gli altri diritti. La Società dovrà acquistare e assegnare le appropriate licenze “subscription” (SL) necessarie per l’utilizzo di ciascun Servizio Online. A ogni utente che accede al Servizio Online dovrà essere ceduta una SL per Utente oppure ogni utente dovrà accedere al Servizio Online solo tramite un dispositivo al quale è stata ceduta una SL per Dispositivo, salvo quanto diversamente stabilito nelle </w:t>
      </w:r>
      <w:hyperlink w:anchor="OnlineServiceSpecificTerms" w:history="1">
        <w:r>
          <w:rPr>
            <w:rStyle w:val="Hyperlink"/>
          </w:rPr>
          <w:t>Condizioni specifiche per i Servizi Online</w:t>
        </w:r>
      </w:hyperlink>
      <w:r>
        <w:t xml:space="preserve">. </w:t>
      </w:r>
      <w:hyperlink w:anchor="Attachment2" w:history="1">
        <w:r>
          <w:rPr>
            <w:rStyle w:val="Hyperlink"/>
          </w:rPr>
          <w:t>L’Allegato 2</w:t>
        </w:r>
      </w:hyperlink>
      <w:r>
        <w:t xml:space="preserve"> descrive le SL per le Suite che soddisfano anche i requisiti per le SL per Utente. La Società non ha diritto di utilizzare un Servizio Online dopo la scadenza della SL relativa a tale Servizio Online</w:t>
      </w:r>
      <w:r w:rsidR="00730B3A">
        <w:t>.</w:t>
      </w:r>
    </w:p>
    <w:p w14:paraId="69AB4B62" w14:textId="77777777" w:rsidR="00730B3A" w:rsidRPr="00690C65" w:rsidRDefault="00730B3A" w:rsidP="00A914BF">
      <w:pPr>
        <w:pStyle w:val="ProductList-Body"/>
      </w:pPr>
    </w:p>
    <w:p w14:paraId="6B77EA61" w14:textId="1CD22C4C" w:rsidR="00730B3A" w:rsidRPr="00690C65" w:rsidRDefault="00103924" w:rsidP="00366C8E">
      <w:pPr>
        <w:pStyle w:val="ProductList-SubSubSectionHeading"/>
        <w:outlineLvl w:val="1"/>
      </w:pPr>
      <w:bookmarkStart w:id="17" w:name="_Toc472597909"/>
      <w:r>
        <w:t>Definizioni</w:t>
      </w:r>
      <w:bookmarkEnd w:id="17"/>
    </w:p>
    <w:p w14:paraId="6FDD5DC5" w14:textId="77777777" w:rsidR="00103924" w:rsidRPr="00690C65" w:rsidRDefault="00103924" w:rsidP="00337870">
      <w:pPr>
        <w:pStyle w:val="ProductList-Body"/>
        <w:spacing w:after="120"/>
      </w:pPr>
      <w:r>
        <w:t>Nel caso in cui i termini indicati sotto non siano definiti nel contratto multilicenza della Società, si applicheranno le definizioni di seguito indicate.</w:t>
      </w:r>
    </w:p>
    <w:p w14:paraId="1A63487A" w14:textId="25E13A07" w:rsidR="00103924" w:rsidRPr="00690C65" w:rsidRDefault="00874919" w:rsidP="00337870">
      <w:pPr>
        <w:pStyle w:val="ProductList-Body"/>
        <w:spacing w:after="120"/>
      </w:pPr>
      <w:r>
        <w:t>“Dati della Società” indica tutti i dati, inclusi tutti i file di testo, audio, video e immagine e il software forniti a Microsoft dalla o per conto della Società tramite l’utilizzo dei Servizi Online.</w:t>
      </w:r>
    </w:p>
    <w:p w14:paraId="6DE0382D" w14:textId="0EFC21ED" w:rsidR="00103924" w:rsidRPr="00690C65" w:rsidRDefault="00874919" w:rsidP="00337870">
      <w:pPr>
        <w:pStyle w:val="ProductList-Body"/>
        <w:spacing w:after="120"/>
      </w:pPr>
      <w:r>
        <w:t>“Utente Esterno” indica un utente dei Servizi Online che non è un dipendente, un collaboratore in loco né una persona che agisce in loco per conto della Società o delle sue Consociate.</w:t>
      </w:r>
    </w:p>
    <w:p w14:paraId="4DD7F79B" w14:textId="60A959FD" w:rsidR="00103924" w:rsidRPr="00690C65" w:rsidRDefault="00337870" w:rsidP="00337870">
      <w:pPr>
        <w:pStyle w:val="ProductList-Body"/>
        <w:spacing w:after="120"/>
      </w:pPr>
      <w:r>
        <w:t>“Istanza” indica un’immagine del software creata eseguendo la procedura di configurazione o installazione del software o duplicando tale immagine.</w:t>
      </w:r>
    </w:p>
    <w:p w14:paraId="7142C674" w14:textId="515D3AFF" w:rsidR="00103924" w:rsidRPr="00690C65" w:rsidRDefault="00874919" w:rsidP="00337870">
      <w:pPr>
        <w:pStyle w:val="ProductList-Body"/>
        <w:spacing w:after="120"/>
      </w:pPr>
      <w:r>
        <w:t>“Dispositivo con Licenza” indica il singolo sistema hardware fisico al quale è stata assegnata una licenza. Ai fini della presente definizione, una partizione hardware o un blade è considerato come un dispositivo separato.</w:t>
      </w:r>
    </w:p>
    <w:p w14:paraId="1E0B8BAE" w14:textId="77777777" w:rsidR="00065E1A" w:rsidRPr="00CC13E3" w:rsidRDefault="00065E1A" w:rsidP="00065E1A">
      <w:pPr>
        <w:pStyle w:val="ProductList-Body"/>
        <w:spacing w:after="120"/>
      </w:pPr>
      <w:r>
        <w:t>“Prodotto non Microsoft” indica qualsiasi software, dato, servizio, sito Web o prodotto con marchio di terzi, che non sia incorporato da Microsoft in un Servizio Online.</w:t>
      </w:r>
    </w:p>
    <w:p w14:paraId="3BFA5AD1" w14:textId="77777777" w:rsidR="00065E1A" w:rsidRPr="00CC13E3" w:rsidRDefault="00065E1A" w:rsidP="00065E1A">
      <w:pPr>
        <w:pStyle w:val="ProductList-Body"/>
        <w:spacing w:after="120"/>
      </w:pPr>
      <w:r>
        <w:t xml:space="preserve">“Servizio Online” indica un servizio ospitato da Microsoft sottoscritto dalla Società ai sensi di un contratto multilicenza Microsoft, incluso qualunque servizio identificato nell’Articolo relativo ai Servizi Online nelle Condizioni per l’Utilizzo dei Prodotti. Non include software e servizi forniti ai sensi di condizioni di licenza specifiche (ad esempio, tramite raccolte, marketplace, console o finestre di dialogo). Le Condizioni per l’Utilizzo dei Prodotti sono disponibili sul sito </w:t>
      </w:r>
      <w:hyperlink r:id="rId21" w:history="1">
        <w:r>
          <w:rPr>
            <w:rStyle w:val="Hyperlink"/>
          </w:rPr>
          <w:t>http://go.microsoft.com/?linkid=9839207</w:t>
        </w:r>
      </w:hyperlink>
      <w:r w:rsidRPr="00FE1682">
        <w:rPr>
          <w:rStyle w:val="Hyperlink"/>
        </w:rPr>
        <w:t>.</w:t>
      </w:r>
    </w:p>
    <w:p w14:paraId="44145F90" w14:textId="78682792" w:rsidR="00103924" w:rsidRPr="00690C65" w:rsidRDefault="00874919" w:rsidP="00065E1A">
      <w:pPr>
        <w:pStyle w:val="ProductList-Body"/>
        <w:spacing w:after="120"/>
      </w:pPr>
      <w:r>
        <w:t>“Ambiente del Sistema Operativo” (OSE) indica un’Istanza completa o parziale del sistema operativo oppure un’Istanza completa o parziale del sistema operativo virtuale (o in altro modo emulato) che consente un’identità distinta del computer (nome del computer principale o identificativo univoco analogo) o diritti amministrativi distinti ed Istanze di eventuali applicazioni, configurate per essere eseguite sulle Istanze complete o parziali del sistema operativo. Esistono due tipi di OSE, fisico e virtuale. Un sistema hardware fisico può avere un OSE fisico e/o uno o più OSE virtuali. L’Istanza del sistema operativo utilizzata per eseguire il software di virtualizzazione dell’hardware o per erogare servizi di virtualizzazione dell’hardware è considerata parte dell’OSE fisico.</w:t>
      </w:r>
    </w:p>
    <w:p w14:paraId="72678E23" w14:textId="178D61A7" w:rsidR="00730B3A" w:rsidRPr="00690C65" w:rsidRDefault="00337870" w:rsidP="00103924">
      <w:pPr>
        <w:pStyle w:val="ProductList-Body"/>
      </w:pPr>
      <w:r>
        <w:t>“SL” indica una licenza “subscription”.</w:t>
      </w:r>
    </w:p>
    <w:p w14:paraId="18F7674C" w14:textId="77777777" w:rsidR="00103924" w:rsidRPr="00690C65" w:rsidRDefault="00103924" w:rsidP="00103924">
      <w:pPr>
        <w:pStyle w:val="ProductList-Body"/>
      </w:pPr>
    </w:p>
    <w:p w14:paraId="5FF7F9CB" w14:textId="77777777" w:rsidR="00CE33B5" w:rsidRPr="00903BB7" w:rsidRDefault="00CE33B5" w:rsidP="00CE33B5">
      <w:pPr>
        <w:pStyle w:val="ProductList-SubSubSectionHeading"/>
        <w:outlineLvl w:val="1"/>
      </w:pPr>
      <w:bookmarkStart w:id="18" w:name="_Toc453946572"/>
      <w:bookmarkStart w:id="19" w:name="_Toc451949009"/>
      <w:bookmarkStart w:id="20" w:name="_Toc472597910"/>
      <w:r>
        <w:t>Aggiornamenti delle Condizioni per l’Utilizzo dei Servizi Online</w:t>
      </w:r>
      <w:bookmarkEnd w:id="18"/>
      <w:bookmarkEnd w:id="19"/>
      <w:bookmarkEnd w:id="20"/>
    </w:p>
    <w:p w14:paraId="2425CDE5" w14:textId="62FACDAB" w:rsidR="00103924" w:rsidRPr="00690C65" w:rsidRDefault="00103924" w:rsidP="00103924">
      <w:pPr>
        <w:pStyle w:val="ProductList-Body"/>
      </w:pPr>
      <w:r>
        <w:t>Quando la Società rinnova o acquista un nuovo abbonamento a un Servizio Online, si applicano le Condizioni dei Servizi Online in vigore al momento, che non cambieranno durante l’abbonamento a tale Servizio Online da parte della Società. Quando Microsoft presenta funzionalità, supplementi o software correlati nuovi (vale a dire non precedentemente inclusi nell’abbonamento), potrà fornire condizioni o effettuare aggiornamenti delle Condizioni dei Servizi Online che si applicano all’utilizzo da parte della Società di tali funzionalità, supplementi o software correlati nuovi.</w:t>
      </w:r>
    </w:p>
    <w:p w14:paraId="595888D5" w14:textId="77777777" w:rsidR="00103924" w:rsidRPr="00690C65" w:rsidRDefault="00103924" w:rsidP="00103924">
      <w:pPr>
        <w:pStyle w:val="ProductList-Body"/>
      </w:pPr>
    </w:p>
    <w:p w14:paraId="179025F7" w14:textId="77777777" w:rsidR="00CE33B5" w:rsidRPr="00903BB7" w:rsidRDefault="00CE33B5" w:rsidP="00CE33B5">
      <w:pPr>
        <w:pStyle w:val="ProductList-SubSubSectionHeading"/>
        <w:outlineLvl w:val="1"/>
      </w:pPr>
      <w:bookmarkStart w:id="21" w:name="_Toc453946573"/>
      <w:bookmarkStart w:id="22" w:name="_Toc451949010"/>
      <w:bookmarkStart w:id="23" w:name="_Toc472597911"/>
      <w:bookmarkStart w:id="24" w:name="OnlineServicesChanges"/>
      <w:r>
        <w:t>Modifiche ai Servizi Online e Disponibilità</w:t>
      </w:r>
      <w:bookmarkEnd w:id="21"/>
      <w:bookmarkEnd w:id="22"/>
      <w:bookmarkEnd w:id="23"/>
    </w:p>
    <w:bookmarkEnd w:id="24"/>
    <w:p w14:paraId="3A70F627" w14:textId="6B41DFA7" w:rsidR="00103924" w:rsidRPr="00690C65" w:rsidRDefault="00103924" w:rsidP="00086EC6">
      <w:pPr>
        <w:pStyle w:val="ProductList-Body"/>
      </w:pPr>
      <w:r>
        <w:t xml:space="preserve">Microsoft potrà, talvolta, apportare modifiche commercialmente ragionevoli a ciascun Servizio Online. Microsoft potrà risolvere un Servizio Online in qualsiasi paese in cui sia soggetta a normative, obbligazioni o altri requisiti governativi che non sono in genere applicabili alle aziende operanti in tale paese. La disponibilità, le funzionalità e le versioni in lingua di ciascun Servizio Online possono variare da paese a paese. Per informazioni sulla disponibilità, la Società potrà visitare la pagina </w:t>
      </w:r>
      <w:hyperlink r:id="rId22" w:history="1">
        <w:r w:rsidR="00086EC6" w:rsidRPr="00AA05D4">
          <w:rPr>
            <w:rStyle w:val="Hyperlink"/>
          </w:rPr>
          <w:t>www.microsoft.com/online/international-availability.aspx</w:t>
        </w:r>
      </w:hyperlink>
      <w:r>
        <w:t>.</w:t>
      </w:r>
    </w:p>
    <w:p w14:paraId="1AA00E49" w14:textId="77777777" w:rsidR="00103924" w:rsidRPr="00690C65" w:rsidRDefault="00103924" w:rsidP="00103924">
      <w:pPr>
        <w:pStyle w:val="ProductList-Body"/>
      </w:pPr>
    </w:p>
    <w:p w14:paraId="67C5471B" w14:textId="77777777" w:rsidR="00103924" w:rsidRPr="00690C65" w:rsidRDefault="00103924" w:rsidP="00366C8E">
      <w:pPr>
        <w:pStyle w:val="ProductList-SubSubSectionHeading"/>
        <w:outlineLvl w:val="1"/>
      </w:pPr>
      <w:bookmarkStart w:id="25" w:name="_Toc472597912"/>
      <w:r>
        <w:t>Conservazione dei dati</w:t>
      </w:r>
      <w:bookmarkEnd w:id="25"/>
    </w:p>
    <w:p w14:paraId="1645CC39" w14:textId="47AEE4D6" w:rsidR="00103924" w:rsidRPr="00690C65" w:rsidRDefault="009C28E5" w:rsidP="00337870">
      <w:pPr>
        <w:pStyle w:val="ProductList-Body"/>
        <w:spacing w:after="120"/>
      </w:pPr>
      <w:r w:rsidRPr="00746007">
        <w:rPr>
          <w:spacing w:val="1"/>
        </w:rPr>
        <w:t>Durante il periodo di validità della propria sottoscrizione la Società avrà sempre la possibilità di accedere ai Dati della Società archiviati in ciascun Servizio Online e di estrarli. Fatta eccezione per le versioni di valutazione gratuite, Microsoft conserverà i Dati della Società archiviati nel Servizio Online nell’ambito di un account con funzioni limitate per 90 giorni successivi alla data di scadenza o di risoluzione dell’abbonamento, in modo tale che la Società possa estrarli. Dopo la scadenza del periodo di conservazione di 90 giorni Microsoft disattiverà l’account ed eliminerà i Dati della Società</w:t>
      </w:r>
      <w:r w:rsidR="00D92296">
        <w:t>.</w:t>
      </w:r>
    </w:p>
    <w:p w14:paraId="0950D160" w14:textId="1B823856" w:rsidR="00103924" w:rsidRDefault="00103924" w:rsidP="00103924">
      <w:pPr>
        <w:pStyle w:val="ProductList-Body"/>
      </w:pPr>
      <w:r>
        <w:lastRenderedPageBreak/>
        <w:t>Il Servizio Online potrebbe non supportare la conservazione o l’estrazione del software fornito dalla Società. Microsoft non è in alcun modo responsabile dell’eliminazione dei Dati della Società descritta nella presente sezione.</w:t>
      </w:r>
    </w:p>
    <w:p w14:paraId="6DB80498" w14:textId="77777777" w:rsidR="00065E1A" w:rsidRPr="00690C65" w:rsidRDefault="00065E1A" w:rsidP="00103924">
      <w:pPr>
        <w:pStyle w:val="ProductList-Body"/>
      </w:pPr>
    </w:p>
    <w:p w14:paraId="13028049" w14:textId="77777777" w:rsidR="00103924" w:rsidRPr="00690C65" w:rsidRDefault="00103924" w:rsidP="00E9419F">
      <w:pPr>
        <w:pStyle w:val="ProductList-SubSubSectionHeading"/>
        <w:keepNext/>
        <w:outlineLvl w:val="1"/>
      </w:pPr>
      <w:bookmarkStart w:id="26" w:name="_Toc472597913"/>
      <w:r>
        <w:t>Utilizzo di Software con il Servizio Online</w:t>
      </w:r>
      <w:bookmarkEnd w:id="26"/>
    </w:p>
    <w:p w14:paraId="62002352" w14:textId="3B9E93C8" w:rsidR="00103924" w:rsidRPr="00690C65" w:rsidRDefault="00103924" w:rsidP="00103924">
      <w:pPr>
        <w:pStyle w:val="ProductList-Body"/>
      </w:pPr>
      <w:r>
        <w:t>Per la Società potrebbe essere necessario installare determinati software Microsoft allo scopo di utilizzare il Servizio Online. In tal caso, si applicano le condizioni seguenti:</w:t>
      </w:r>
    </w:p>
    <w:p w14:paraId="18066401" w14:textId="77777777" w:rsidR="00AD5F09" w:rsidRPr="00690C65" w:rsidRDefault="00AD5F09" w:rsidP="00103924">
      <w:pPr>
        <w:pStyle w:val="ProductList-Body"/>
      </w:pPr>
    </w:p>
    <w:p w14:paraId="3A57E079" w14:textId="79E1A03F" w:rsidR="00103924" w:rsidRPr="00690C65" w:rsidRDefault="00103924" w:rsidP="00366C8E">
      <w:pPr>
        <w:pStyle w:val="ProductList-Body"/>
        <w:ind w:left="180"/>
        <w:outlineLvl w:val="2"/>
      </w:pPr>
      <w:r>
        <w:rPr>
          <w:b/>
          <w:color w:val="0072C6"/>
        </w:rPr>
        <w:t>Condizioni di Licenza per il Software Microsoft</w:t>
      </w:r>
    </w:p>
    <w:p w14:paraId="584B5A12" w14:textId="4938CBA5" w:rsidR="00103924" w:rsidRPr="00690C65" w:rsidRDefault="00103924" w:rsidP="00AD5F09">
      <w:pPr>
        <w:pStyle w:val="ProductList-Body"/>
        <w:ind w:left="180"/>
      </w:pPr>
      <w:r>
        <w:t xml:space="preserve">La Società potrà installare e utilizzare il software unicamente per usarlo con il Servizio Online. Le </w:t>
      </w:r>
      <w:hyperlink w:anchor="OnlineServiceSpecificTerms" w:history="1">
        <w:r>
          <w:rPr>
            <w:rStyle w:val="Hyperlink"/>
          </w:rPr>
          <w:t>Condizioni Specifiche dei Servizi Online</w:t>
        </w:r>
      </w:hyperlink>
      <w:r>
        <w:t xml:space="preserve"> potranno limitare il numero di copie del software che la Società potrà utilizzare o il numero di dispositivi su cui sarà possibile usare il software. Il diritto della Società di utilizzare il software ha inizio quando il Servizio Online viene attivato e termina quando scade il diritto di utilizzare il Servizio Online. La Società dovrà disinstallare il software quando cesserà il suo diritto di utilizzo. In quell’occasione Microsoft potrà disattivarlo.</w:t>
      </w:r>
    </w:p>
    <w:p w14:paraId="483727EB" w14:textId="77777777" w:rsidR="00AD5F09" w:rsidRPr="00690C65" w:rsidRDefault="00AD5F09" w:rsidP="00AD5F09">
      <w:pPr>
        <w:pStyle w:val="ProductList-Body"/>
        <w:ind w:left="180"/>
      </w:pPr>
    </w:p>
    <w:p w14:paraId="5DCB55C1" w14:textId="656F93AB" w:rsidR="00103924" w:rsidRPr="00690C65" w:rsidRDefault="00103924" w:rsidP="00366C8E">
      <w:pPr>
        <w:pStyle w:val="ProductList-Body"/>
        <w:ind w:left="180"/>
        <w:outlineLvl w:val="2"/>
      </w:pPr>
      <w:r>
        <w:rPr>
          <w:b/>
          <w:color w:val="0072C6"/>
        </w:rPr>
        <w:t>Convalida, aggiornamenti automatici e raccolta del Software</w:t>
      </w:r>
    </w:p>
    <w:p w14:paraId="5CA5B88F" w14:textId="6C332121" w:rsidR="00103924" w:rsidRPr="00690C65" w:rsidRDefault="00103924" w:rsidP="00AD5F09">
      <w:pPr>
        <w:pStyle w:val="ProductList-Body"/>
        <w:ind w:left="180"/>
      </w:pPr>
      <w:r>
        <w:t>Microsoft potrà verificare automaticamente la versione del software. I dispositivi su cui è installato il software potranno fornire occasionalmente le informazioni necessarie a Microsoft per verificare che il software sia stato regolarmente ottenuto in licenza. Tali informazioni includono la versione del software, l’account dell’utente finale, informazioni sull’identificativo del prodotto, un ID computer nonché l’indirizzo del protocollo IP del dispositivo. Qualora il software non disponga di una regolare licenza, la sua funzionalità ne risentirà. La Società potrà ottenere aggiornamenti solo per il software ricevuto da Microsoft o da fonti autorizzate. Utilizzando il software, la Società acconsente alla trasmissione delle informazioni descritte nel presente articolo. Microsoft potrà consigliare o scaricare nei dispositivi della Società aggiornamenti o supplementi al presente software, con o senza preavviso. Alcuni Servizi Online potranno richiedere l’installazione di software locale, ad esempio agenti, applicazioni di gestione dei dispositivi, oppure potranno essere migliorati da tale installazione (“App”). Le App potranno raccogliere dati sul loro utilizzo e le loro prestazioni; tali dati potranno essere trasmessi a Microsoft e utilizzati per le finalità descritte nelle presenti Condizioni dei Servizi Online.</w:t>
      </w:r>
    </w:p>
    <w:p w14:paraId="008AEE39" w14:textId="77777777" w:rsidR="00AD5F09" w:rsidRPr="00690C65" w:rsidRDefault="00AD5F09" w:rsidP="00AD5F09">
      <w:pPr>
        <w:pStyle w:val="ProductList-Body"/>
        <w:ind w:left="180"/>
      </w:pPr>
    </w:p>
    <w:p w14:paraId="2201BE05" w14:textId="0EF0594E" w:rsidR="00103924" w:rsidRPr="00690C65" w:rsidRDefault="00103924" w:rsidP="00366C8E">
      <w:pPr>
        <w:pStyle w:val="ProductList-Body"/>
        <w:ind w:left="180"/>
        <w:outlineLvl w:val="2"/>
      </w:pPr>
      <w:r>
        <w:rPr>
          <w:b/>
          <w:color w:val="0072C6"/>
        </w:rPr>
        <w:t>Componenti del software di terzi</w:t>
      </w:r>
    </w:p>
    <w:p w14:paraId="6599E6F9" w14:textId="37E37BB1" w:rsidR="00103924" w:rsidRPr="00690C65" w:rsidRDefault="00103924" w:rsidP="00AD5F09">
      <w:pPr>
        <w:pStyle w:val="ProductList-Body"/>
        <w:ind w:left="180"/>
      </w:pPr>
      <w:r>
        <w:t>Il software potrà contenere componenti del software di terzi. Salvo diversamente indicato in tale software, Microsoft, e non il soggetto terzo, concede in licenza tali componenti alla Società alle proprie condizioni di licenza e secondo le proprie comunicazioni.</w:t>
      </w:r>
    </w:p>
    <w:p w14:paraId="0AB570BE" w14:textId="77777777" w:rsidR="00AD5F09" w:rsidRPr="00690C65" w:rsidRDefault="00AD5F09" w:rsidP="00AD5F09">
      <w:pPr>
        <w:pStyle w:val="ProductList-Body"/>
      </w:pPr>
    </w:p>
    <w:p w14:paraId="7D4C1A3E" w14:textId="77777777" w:rsidR="00A2276A" w:rsidRPr="006D2C33" w:rsidRDefault="00A2276A" w:rsidP="00A2276A">
      <w:pPr>
        <w:pStyle w:val="ProductList-SubSubSectionHeading"/>
        <w:outlineLvl w:val="1"/>
      </w:pPr>
      <w:bookmarkStart w:id="27" w:name="_Toc460240070"/>
      <w:bookmarkStart w:id="28" w:name="_Toc459970681"/>
      <w:bookmarkStart w:id="29" w:name="_Toc472597914"/>
      <w:r>
        <w:t>Prodotti Non Microsoft</w:t>
      </w:r>
      <w:bookmarkEnd w:id="27"/>
      <w:bookmarkEnd w:id="28"/>
      <w:bookmarkEnd w:id="29"/>
    </w:p>
    <w:p w14:paraId="6B97B65B" w14:textId="77777777" w:rsidR="00A2276A" w:rsidRPr="006D2C33" w:rsidRDefault="00A2276A" w:rsidP="00A2276A">
      <w:pPr>
        <w:pStyle w:val="ProductList-Body"/>
      </w:pPr>
      <w:r>
        <w:t xml:space="preserve">Microsoft potrebbe rendere disponibili alla Società Prodotti Non Microsoft attraverso l’utilizzo dei Servizi Online, ad esempio attraverso uno store o una galleria oppure i risultati della ricerca). Qualora la Società installi o utilizzi Prodotti Non Microsoft con un Servizio Online, non dovrà farlo in alcun modo che possa assoggettare la proprietà intellettuale o la tecnologia di Microsoft a obbligazioni diverse da quelle espressamente incluse nel contratto multilicenza della Società. Per comodità della Società, Microsoft potrebbe includere le spese per il Prodotto Non Microsoft nella fattura dei Servizi Online. Microsoft, tuttavia, non si assume alcun tipo di responsabilità per il Prodotto Non Microsoft. La Società è l’unica responsabile dei Prodotti Non Microsoft che installa o utilizza con un Servizio Online. </w:t>
      </w:r>
    </w:p>
    <w:p w14:paraId="1AE95EC8" w14:textId="77777777" w:rsidR="00103924" w:rsidRPr="00690C65" w:rsidRDefault="00103924" w:rsidP="00103924">
      <w:pPr>
        <w:pStyle w:val="ProductList-Body"/>
      </w:pPr>
    </w:p>
    <w:p w14:paraId="0F84C97D" w14:textId="77777777" w:rsidR="00AD5F09" w:rsidRPr="00690C65" w:rsidRDefault="00AD5F09" w:rsidP="00366C8E">
      <w:pPr>
        <w:pStyle w:val="ProductList-SubSubSectionHeading"/>
        <w:outlineLvl w:val="1"/>
      </w:pPr>
      <w:bookmarkStart w:id="30" w:name="_Toc472597915"/>
      <w:r>
        <w:t>Criteri di Utilizzo</w:t>
      </w:r>
      <w:bookmarkEnd w:id="30"/>
    </w:p>
    <w:p w14:paraId="743282DE" w14:textId="77777777" w:rsidR="00AD5F09" w:rsidRPr="00690C65" w:rsidRDefault="00AD5F09" w:rsidP="00AD5F09">
      <w:pPr>
        <w:pStyle w:val="ProductList-Body"/>
      </w:pPr>
      <w:r>
        <w:t>Né la Società né coloro che accedono a un Servizio Online attraverso la Società potranno utilizzare il Servizio Online:</w:t>
      </w:r>
    </w:p>
    <w:p w14:paraId="50D38345" w14:textId="77777777" w:rsidR="00AD5F09" w:rsidRPr="00690C65" w:rsidRDefault="00AD5F09" w:rsidP="00A44A41">
      <w:pPr>
        <w:pStyle w:val="ProductList-Body"/>
        <w:numPr>
          <w:ilvl w:val="0"/>
          <w:numId w:val="2"/>
        </w:numPr>
        <w:ind w:left="450" w:hanging="270"/>
      </w:pPr>
      <w:r>
        <w:t>violando leggi, regolamenti, provvedimenti o ordini governativi;</w:t>
      </w:r>
    </w:p>
    <w:p w14:paraId="5D5FDB63" w14:textId="77777777" w:rsidR="00AD5F09" w:rsidRPr="00690C65" w:rsidRDefault="00AD5F09" w:rsidP="0088164F">
      <w:pPr>
        <w:pStyle w:val="ProductList-Body"/>
        <w:numPr>
          <w:ilvl w:val="0"/>
          <w:numId w:val="2"/>
        </w:numPr>
        <w:spacing w:before="40"/>
        <w:ind w:left="450" w:hanging="270"/>
      </w:pPr>
      <w:r>
        <w:t xml:space="preserve">per violare i diritti altrui; </w:t>
      </w:r>
    </w:p>
    <w:p w14:paraId="41703F54" w14:textId="467BD7CB" w:rsidR="00AD5F09" w:rsidRPr="00690C65" w:rsidRDefault="00AD5F09" w:rsidP="0088164F">
      <w:pPr>
        <w:pStyle w:val="ProductList-Body"/>
        <w:numPr>
          <w:ilvl w:val="0"/>
          <w:numId w:val="2"/>
        </w:numPr>
        <w:spacing w:before="40"/>
        <w:ind w:left="450" w:hanging="270"/>
      </w:pPr>
      <w:r>
        <w:t xml:space="preserve">per tentare di accedere in modo non autorizzato a servizi, dispositivi, dati, account o reti o per provocarne interruzioni; </w:t>
      </w:r>
    </w:p>
    <w:p w14:paraId="0A3A559B" w14:textId="77777777" w:rsidR="00AD5F09" w:rsidRPr="00690C65" w:rsidRDefault="00AD5F09" w:rsidP="0088164F">
      <w:pPr>
        <w:pStyle w:val="ProductList-Body"/>
        <w:numPr>
          <w:ilvl w:val="0"/>
          <w:numId w:val="2"/>
        </w:numPr>
        <w:spacing w:before="40"/>
        <w:ind w:left="450" w:hanging="270"/>
      </w:pPr>
      <w:r>
        <w:t>per distribuire posta indesiderata o malware;</w:t>
      </w:r>
    </w:p>
    <w:p w14:paraId="7AF2D7D9" w14:textId="77777777" w:rsidR="00AD5F09" w:rsidRPr="00690C65" w:rsidRDefault="00AD5F09" w:rsidP="0088164F">
      <w:pPr>
        <w:pStyle w:val="ProductList-Body"/>
        <w:numPr>
          <w:ilvl w:val="0"/>
          <w:numId w:val="2"/>
        </w:numPr>
        <w:spacing w:before="40"/>
        <w:ind w:left="450" w:hanging="270"/>
      </w:pPr>
      <w:r>
        <w:t xml:space="preserve">in modo da nuocere al Servizio Online o da pregiudicarne l’utilizzo da parte di altri o </w:t>
      </w:r>
    </w:p>
    <w:p w14:paraId="514F970B" w14:textId="77777777" w:rsidR="00AD5F09" w:rsidRPr="00690C65" w:rsidRDefault="00AD5F09" w:rsidP="0088164F">
      <w:pPr>
        <w:pStyle w:val="ProductList-Body"/>
        <w:numPr>
          <w:ilvl w:val="0"/>
          <w:numId w:val="2"/>
        </w:numPr>
        <w:spacing w:before="40" w:after="120"/>
        <w:ind w:left="461" w:hanging="274"/>
      </w:pPr>
      <w:r>
        <w:t>in applicazioni o situazioni nelle quali un errore del Servizio Online potrebbe essere causa di decesso o di gravi lesioni alle persone oppure di danni fisici o ambientali.</w:t>
      </w:r>
    </w:p>
    <w:p w14:paraId="05E5E29F" w14:textId="67BFC2BB" w:rsidR="00103924" w:rsidRPr="00690C65" w:rsidRDefault="00AD5F09" w:rsidP="00AD5F09">
      <w:pPr>
        <w:pStyle w:val="ProductList-Body"/>
      </w:pPr>
      <w:r>
        <w:t>La violazione delle condizioni contenute nel presente articolo potrà comportare la sospensione del Servizio Online. Microsoft sospenderà il Servizio Online unicamente nella misura ragionevolmente necessaria. Fatta eccezione per i casi in cui Microsoft ritenga che sia necessaria una sospensione immediata, Microsoft fornirà un preavviso ragionevole prima di sospendere un Servizio Online.</w:t>
      </w:r>
    </w:p>
    <w:p w14:paraId="340E4C2B" w14:textId="77777777" w:rsidR="003C35CD" w:rsidRPr="00690C65" w:rsidRDefault="003C35CD" w:rsidP="003C35CD">
      <w:pPr>
        <w:pStyle w:val="ProductList-Body"/>
      </w:pPr>
    </w:p>
    <w:p w14:paraId="238CEE0E" w14:textId="77777777" w:rsidR="003C35CD" w:rsidRPr="00690C65" w:rsidRDefault="003C35CD" w:rsidP="003C35CD">
      <w:pPr>
        <w:pStyle w:val="ProductList-SubSubSectionHeading"/>
        <w:outlineLvl w:val="1"/>
      </w:pPr>
      <w:bookmarkStart w:id="31" w:name="_Toc472597916"/>
      <w:r>
        <w:t>Limitazioni tecniche</w:t>
      </w:r>
      <w:bookmarkEnd w:id="31"/>
    </w:p>
    <w:p w14:paraId="40AC0812" w14:textId="7E166F55" w:rsidR="00C62FB6" w:rsidRPr="00690C65" w:rsidRDefault="003C35CD" w:rsidP="00C62FB6">
      <w:pPr>
        <w:pStyle w:val="ProductList-Body"/>
      </w:pPr>
      <w:r>
        <w:t>La Società dovrà rispettare, e non potrà aggirare, le limitazioni tecniche del Servizio Online che permettono di utilizzarlo solo in determinati modi. La società non potrà scaricare né in altro modo rimuovere copie del software o del codice sorgente da un Servizio Online se non espressamente autorizzata.</w:t>
      </w:r>
    </w:p>
    <w:p w14:paraId="5F339792" w14:textId="77777777" w:rsidR="00103924" w:rsidRPr="00690C65" w:rsidRDefault="00103924" w:rsidP="00103924">
      <w:pPr>
        <w:pStyle w:val="ProductList-Body"/>
      </w:pPr>
    </w:p>
    <w:p w14:paraId="16D38071" w14:textId="77777777" w:rsidR="00AD5F09" w:rsidRPr="00690C65" w:rsidRDefault="00AD5F09" w:rsidP="00065E1A">
      <w:pPr>
        <w:pStyle w:val="ProductList-SubSubSectionHeading"/>
        <w:keepNext/>
        <w:outlineLvl w:val="1"/>
      </w:pPr>
      <w:bookmarkStart w:id="32" w:name="_Toc472597917"/>
      <w:r>
        <w:lastRenderedPageBreak/>
        <w:t>Conformità alle Leggi</w:t>
      </w:r>
      <w:bookmarkEnd w:id="32"/>
    </w:p>
    <w:p w14:paraId="4AF31B1C" w14:textId="5CECBED5" w:rsidR="00AD5F09" w:rsidRPr="00690C65" w:rsidRDefault="00AD5F09" w:rsidP="00F824AC">
      <w:pPr>
        <w:pStyle w:val="ProductList-Body"/>
        <w:spacing w:after="120"/>
      </w:pPr>
      <w:r>
        <w:t>Microsoft si atterrà a tutte le leggi e ai regolamenti applicabili alla fornitura dei Servizi Online, incluse le leggi in materia di obbligo di notifica delle violazioni della sicurezza. Microsoft non è tuttavia responsabile della conformità alle leggi o ai regolamenti applicabili alla Società o al settore cui la Società appartiene che non siano generalmente applicabili ai fornitori di servizi informatici. Microsoft non stabilisce se i Dati della Società includono informazioni soggette a leggi o regolamenti specifici. Tutti gli Eventi Imprevisti relativi alla Protezione sono soggetti alle condizioni della Comunicazione di Eventi Imprevisti relativi alla Protezione che segue.</w:t>
      </w:r>
    </w:p>
    <w:p w14:paraId="2B960811" w14:textId="77777777" w:rsidR="00A2276A" w:rsidRPr="00366E95" w:rsidRDefault="00A2276A" w:rsidP="00A2276A">
      <w:pPr>
        <w:pStyle w:val="ProductList-Body"/>
        <w:rPr>
          <w:spacing w:val="1"/>
        </w:rPr>
      </w:pPr>
      <w:r w:rsidRPr="00366E95">
        <w:rPr>
          <w:spacing w:val="1"/>
        </w:rPr>
        <w:t>La Società dovrà conformarsi a tutte le leggi e a tutti i regolamenti applicabili relativamente all’utilizzo dei Servizi Online, incluse le leggi in materia di diritto alla protezione dei dati personali, dati biometrici, protezione dei dati e riservatezza delle comunicazioni. La Società è responsabile dell’implementazione e della gestione delle misure di tutela del diritto alla protezione dei dati personali e delle misure di sicurezza per i componenti che la Società fornisce o controlla (come i dispositivi iscritti a Microsoft Intune oppure in una macchina virtuale o applicazione di Microsoft Azure). Alla Società compete anche di stabilire se i Servizi Online sono appropriati per l’archiviazione e il trattamento di informazioni soggette a leggi o regolamenti specifici. La Società ha la responsabilità di dar corso alle richieste formulate da terzi in merito all’utilizzo di un Servizio Online, ad esempio alla richiesta di rimuovere contenuti ai sensi del Digital Millennium Copyright Act statunitense o di altre leggi applicabili.</w:t>
      </w:r>
    </w:p>
    <w:p w14:paraId="6D56C61C" w14:textId="77777777" w:rsidR="003C35CD" w:rsidRDefault="003C35CD" w:rsidP="003C35CD">
      <w:pPr>
        <w:pStyle w:val="ProductList-Body"/>
      </w:pPr>
    </w:p>
    <w:p w14:paraId="4D4B2800" w14:textId="77777777" w:rsidR="00BA34CE" w:rsidRPr="00B819F6" w:rsidRDefault="00BA34CE" w:rsidP="00B819F6">
      <w:pPr>
        <w:pStyle w:val="ProductList-SubSubSectionHeading"/>
        <w:outlineLvl w:val="1"/>
      </w:pPr>
      <w:bookmarkStart w:id="33" w:name="_Toc472597918"/>
      <w:bookmarkStart w:id="34" w:name="ImportExportServices"/>
      <w:r w:rsidRPr="009C28E5">
        <w:t>Servizi di importazione/esportazione</w:t>
      </w:r>
      <w:bookmarkEnd w:id="33"/>
    </w:p>
    <w:bookmarkEnd w:id="34"/>
    <w:p w14:paraId="574A6CA1" w14:textId="735F6740" w:rsidR="00BA34CE" w:rsidRPr="001A5A8F" w:rsidRDefault="0045535A" w:rsidP="00BA34CE">
      <w:pPr>
        <w:pStyle w:val="productlist-body0"/>
        <w:rPr>
          <w:rFonts w:asciiTheme="minorHAnsi" w:eastAsiaTheme="minorHAnsi" w:hAnsiTheme="minorHAnsi" w:cstheme="minorBidi"/>
          <w:szCs w:val="22"/>
          <w:lang w:bidi="ar-SA"/>
        </w:rPr>
      </w:pPr>
      <w:r w:rsidRPr="0045535A">
        <w:rPr>
          <w:rFonts w:asciiTheme="minorHAnsi" w:eastAsiaTheme="minorHAnsi" w:hAnsiTheme="minorHAnsi" w:cstheme="minorBidi"/>
          <w:szCs w:val="22"/>
        </w:rPr>
        <w:t>L’utilizzo di un Servizio di Importazione/Esportazione da parte della Società è subordinato alla conformità a tutte le istruzioni fornite da Microsoft relativamente alla preparazione, al trattamento e alla spedizione dei supporti di memorizzazione fisici contenenti i propri dati (“supporti di archiviazione</w:t>
      </w:r>
      <w:r w:rsidR="00DE35F1">
        <w:rPr>
          <w:rFonts w:asciiTheme="minorHAnsi" w:eastAsiaTheme="minorHAnsi" w:hAnsiTheme="minorHAnsi" w:cstheme="minorBidi"/>
          <w:szCs w:val="22"/>
        </w:rPr>
        <w:t>”). La responsabilità della Società consiste unicamente nel garantire che i supporti di archiviazione e i dati vengano forniti in conformità a tutte le leggi e a tutti i regolamenti. Microsoft non ha alcuna obbligazione relativamente ai supporti di archiviazione né alcuna responsabilità per i supporti di archiviazione persi, danneggiati o distrutti. Tutti i supporti di archiviazione forniti a Microsoft dovranno essere spediti DAP presso il Centro Dati DCS di Microsoft (INCOTERMS 2010). I supporti di archiviazione forniti alla Società saranno spediti DAP presso il Luogo di Scarico della Società (INCOTERMS 2010</w:t>
      </w:r>
      <w:r w:rsidR="00BA34CE">
        <w:rPr>
          <w:rFonts w:asciiTheme="minorHAnsi" w:eastAsiaTheme="minorHAnsi" w:hAnsiTheme="minorHAnsi" w:cstheme="minorBidi"/>
          <w:szCs w:val="22"/>
        </w:rPr>
        <w:t>).</w:t>
      </w:r>
    </w:p>
    <w:p w14:paraId="796C5D7B" w14:textId="77777777" w:rsidR="00BA34CE" w:rsidRPr="00690C65" w:rsidRDefault="00BA34CE" w:rsidP="003C35CD">
      <w:pPr>
        <w:pStyle w:val="ProductList-Body"/>
      </w:pPr>
    </w:p>
    <w:p w14:paraId="4FEA4633" w14:textId="77777777" w:rsidR="00AD5F09" w:rsidRPr="00690C65" w:rsidRDefault="00AD5F09" w:rsidP="00366C8E">
      <w:pPr>
        <w:pStyle w:val="ProductList-SubSubSectionHeading"/>
        <w:outlineLvl w:val="1"/>
      </w:pPr>
      <w:bookmarkStart w:id="35" w:name="_Toc472597919"/>
      <w:r>
        <w:t>Comunicazioni in Formato Elettronico</w:t>
      </w:r>
      <w:bookmarkEnd w:id="35"/>
    </w:p>
    <w:p w14:paraId="6993E3E6" w14:textId="7559D1BC" w:rsidR="00AD5F09" w:rsidRPr="00690C65" w:rsidRDefault="00AD5F09" w:rsidP="00AD5F09">
      <w:pPr>
        <w:pStyle w:val="ProductList-Body"/>
      </w:pPr>
      <w:r>
        <w:t xml:space="preserve">Microsoft potrà fornire alla Società informazioni e comunicazioni sui Servizi Online in formato elettronico, ad esempio tramite posta elettronica, mediante il portale dei Servizi Online o un sito Web che Microsoft avrà cura di segnalare. Le comunicazioni vengono trasmesse da Microsoft a partire dalla data in cui sono disponibili. </w:t>
      </w:r>
    </w:p>
    <w:p w14:paraId="34B5705F" w14:textId="77777777" w:rsidR="00AD5F09" w:rsidRPr="00690C65" w:rsidRDefault="00AD5F09" w:rsidP="00AD5F09">
      <w:pPr>
        <w:pStyle w:val="ProductList-SubSubSectionHeading"/>
      </w:pPr>
    </w:p>
    <w:p w14:paraId="699AD26F" w14:textId="77777777" w:rsidR="00AD5F09" w:rsidRPr="00690C65" w:rsidRDefault="00AD5F09" w:rsidP="00366C8E">
      <w:pPr>
        <w:pStyle w:val="ProductList-SubSubSectionHeading"/>
        <w:outlineLvl w:val="1"/>
      </w:pPr>
      <w:bookmarkStart w:id="36" w:name="_Toc472597920"/>
      <w:r>
        <w:t>Riassegnazione delle Licenze</w:t>
      </w:r>
      <w:bookmarkEnd w:id="36"/>
    </w:p>
    <w:p w14:paraId="7387CB08" w14:textId="59C42BE7" w:rsidR="00AD5F09" w:rsidRPr="00690C65" w:rsidRDefault="00AD5F09" w:rsidP="00AD5F09">
      <w:pPr>
        <w:pStyle w:val="ProductList-Body"/>
      </w:pPr>
      <w:r>
        <w:t xml:space="preserve">La maggior parte delle SL, ma non tutte, potrà essere riassegnata. Salvo quanto consentito nel presente paragrafo o nelle </w:t>
      </w:r>
      <w:hyperlink w:anchor="OnlineServiceSpecificTerms" w:history="1">
        <w:r>
          <w:rPr>
            <w:rStyle w:val="Hyperlink"/>
          </w:rPr>
          <w:t>Condizioni Specifiche dei Servizi Online</w:t>
        </w:r>
      </w:hyperlink>
      <w:r>
        <w:t>, la Società non potrà riassegnare le SL a breve termine (vale a dire entro 90 giorni dall’ultima assegnazione). La Società potrà riassegnare una SL a breve termine per coprire l’assenza di un utente o l’indisponibilità di un dispositivo guasto. La riassegnazione di una SL per qualsiasi altro scopo dovrà essere definitiva. Quando la Società riassegna una SL da un dispositivo o un utente a un altro, dovrà bloccare l’accesso e rimuovere il software correlato dal dispositivo precedente o dal dispositivo dell’utente precedente.</w:t>
      </w:r>
    </w:p>
    <w:p w14:paraId="2FA4C53A" w14:textId="77777777" w:rsidR="00AD5F09" w:rsidRPr="00690C65" w:rsidRDefault="00AD5F09" w:rsidP="00AD5F09">
      <w:pPr>
        <w:pStyle w:val="ProductList-SubSubSectionHeading"/>
      </w:pPr>
    </w:p>
    <w:p w14:paraId="3B84E286" w14:textId="77777777" w:rsidR="00AD5F09" w:rsidRPr="00690C65" w:rsidRDefault="00AD5F09" w:rsidP="00366C8E">
      <w:pPr>
        <w:pStyle w:val="ProductList-SubSubSectionHeading"/>
        <w:outlineLvl w:val="1"/>
      </w:pPr>
      <w:bookmarkStart w:id="37" w:name="_Toc472597921"/>
      <w:r>
        <w:t>Componenti dei tipi di carattere</w:t>
      </w:r>
      <w:bookmarkEnd w:id="37"/>
    </w:p>
    <w:p w14:paraId="73F308D1" w14:textId="66EA51E0" w:rsidR="00AD5F09" w:rsidRPr="00690C65" w:rsidRDefault="00AD5F09" w:rsidP="00AD5F09">
      <w:pPr>
        <w:pStyle w:val="ProductList-Body"/>
      </w:pPr>
      <w:r>
        <w:t>Mentre la Società usufruisce di un Servizio Online potrà utilizzare i tipi di carattere installati da tale Servizio Online per visualizzare e stampare il contenuto. La Società potrà incorporare i tipi di carattere nel contenuto solo nella modalità consentita dalle restrizioni relative all’incorporamento dei tipi di carattere e potrà scaricarli temporaneamente in una stampante o in un altro dispositivo di output per la stampa.</w:t>
      </w:r>
    </w:p>
    <w:p w14:paraId="5F2F1E4E" w14:textId="182903FA" w:rsidR="00AD5F09" w:rsidRDefault="00AD5F09" w:rsidP="00AD5F09">
      <w:pPr>
        <w:pStyle w:val="ProductList-SubSubSectionHeading"/>
      </w:pPr>
    </w:p>
    <w:p w14:paraId="15EB2B7C" w14:textId="77777777" w:rsidR="0030218F" w:rsidRPr="003C2FBE" w:rsidRDefault="0030218F" w:rsidP="0030218F">
      <w:pPr>
        <w:pStyle w:val="ProductList-SubSubSectionHeading"/>
        <w:outlineLvl w:val="1"/>
      </w:pPr>
      <w:bookmarkStart w:id="38" w:name="CompetitiveBenchmarking"/>
      <w:bookmarkStart w:id="39" w:name="_Toc459970689"/>
      <w:bookmarkStart w:id="40" w:name="_Toc472597922"/>
      <w:r>
        <w:t>Benchmark Competitivo</w:t>
      </w:r>
      <w:bookmarkEnd w:id="38"/>
      <w:bookmarkEnd w:id="39"/>
      <w:bookmarkEnd w:id="40"/>
    </w:p>
    <w:p w14:paraId="79EFF023" w14:textId="77777777" w:rsidR="0030218F" w:rsidRPr="003C2FBE" w:rsidRDefault="0030218F" w:rsidP="0030218F">
      <w:pPr>
        <w:pStyle w:val="ProductList-Body"/>
      </w:pPr>
      <w:r>
        <w:t>Qualora una Società offra un servizio che sia in concorrenza con un Servizio Online, utilizzando il Servizio Online la Società accetta di rinunciare a qualsiasi restrizione relativa all’utilizzo competitivo e al test di benchmark nelle condizioni che disciplinano il servizio competitivo. Qualora la Società non intenda rinunciare a tali restrizioni nelle condizioni per l’utilizzo che ha sottoscritto, non potrà usare il Servizio Online.</w:t>
      </w:r>
    </w:p>
    <w:p w14:paraId="06C43A7D" w14:textId="77777777" w:rsidR="0030218F" w:rsidRPr="00690C65" w:rsidRDefault="0030218F" w:rsidP="00AD5F09">
      <w:pPr>
        <w:pStyle w:val="ProductList-SubSubSectionHeading"/>
      </w:pPr>
    </w:p>
    <w:p w14:paraId="4DA62778" w14:textId="77777777" w:rsidR="00AD5F09" w:rsidRPr="00690C65" w:rsidRDefault="00AD5F09" w:rsidP="00366C8E">
      <w:pPr>
        <w:pStyle w:val="ProductList-SubSubSectionHeading"/>
        <w:outlineLvl w:val="1"/>
      </w:pPr>
      <w:bookmarkStart w:id="41" w:name="_Toc472597923"/>
      <w:r>
        <w:t>Multiplexing</w:t>
      </w:r>
      <w:bookmarkEnd w:id="41"/>
    </w:p>
    <w:p w14:paraId="594AA384" w14:textId="7A451602" w:rsidR="00103924" w:rsidRPr="00690C65" w:rsidRDefault="00AD5F09" w:rsidP="00AD5F09">
      <w:pPr>
        <w:pStyle w:val="ProductList-Body"/>
      </w:pPr>
      <w:r>
        <w:t>L’hardware o il software utilizzato dalla Società per raggruppare le connessioni, reindirizzare le informazioni, ridurre il numero dei dispositivi o degli utenti che utilizzano o accedono direttamente al Servizio Online (o al software correlato) oppure per ridurre il numero di Ambienti del Sistema Operativo (OSE), di dispositivi o di utenti che il Servizio Online gestisce direttamente, (talvolta indicato come “multiplexing” o “pooling”), non riduce il numero di licenze di qualsiasi tipo (incluse le SL) delle quali la Società necessita.</w:t>
      </w:r>
    </w:p>
    <w:p w14:paraId="6B733C8F" w14:textId="77777777" w:rsidR="001026B1" w:rsidRPr="00690C65" w:rsidRDefault="00F132C7" w:rsidP="00674A93">
      <w:pPr>
        <w:pStyle w:val="ProductList-Body"/>
        <w:shd w:val="clear" w:color="auto" w:fill="A6A6A6" w:themeFill="background1" w:themeFillShade="A6"/>
        <w:spacing w:before="120" w:after="240"/>
        <w:jc w:val="right"/>
      </w:pPr>
      <w:hyperlink w:anchor="TableofContents" w:history="1">
        <w:r w:rsidR="001026B1">
          <w:rPr>
            <w:rStyle w:val="Hyperlink"/>
            <w:sz w:val="16"/>
            <w:szCs w:val="16"/>
          </w:rPr>
          <w:t>Sommario</w:t>
        </w:r>
      </w:hyperlink>
      <w:r w:rsidR="001026B1">
        <w:rPr>
          <w:sz w:val="16"/>
          <w:szCs w:val="16"/>
        </w:rPr>
        <w:t xml:space="preserve"> / </w:t>
      </w:r>
      <w:hyperlink w:anchor="GeneralTerms" w:history="1">
        <w:r w:rsidR="001026B1">
          <w:rPr>
            <w:rStyle w:val="Hyperlink"/>
            <w:sz w:val="16"/>
            <w:szCs w:val="16"/>
          </w:rPr>
          <w:t>Condizioni Generali</w:t>
        </w:r>
      </w:hyperlink>
    </w:p>
    <w:p w14:paraId="1F6FD2E0" w14:textId="77777777" w:rsidR="00103924" w:rsidRPr="00690C65" w:rsidRDefault="00103924" w:rsidP="00103924">
      <w:pPr>
        <w:pStyle w:val="ProductList-Body"/>
      </w:pPr>
    </w:p>
    <w:p w14:paraId="181B9919" w14:textId="77777777" w:rsidR="004D27A6" w:rsidRPr="00690C65" w:rsidRDefault="004D27A6" w:rsidP="00A914BF">
      <w:pPr>
        <w:pStyle w:val="ProductList-Body"/>
      </w:pPr>
    </w:p>
    <w:p w14:paraId="5B4C399B" w14:textId="77777777" w:rsidR="00730B3A" w:rsidRDefault="00730B3A" w:rsidP="00A914BF">
      <w:pPr>
        <w:pStyle w:val="ProductList-Body"/>
        <w:sectPr w:rsidR="00730B3A" w:rsidSect="00A61B2A">
          <w:footerReference w:type="default" r:id="rId23"/>
          <w:footerReference w:type="first" r:id="rId24"/>
          <w:pgSz w:w="12240" w:h="15840"/>
          <w:pgMar w:top="1440" w:right="720" w:bottom="1440" w:left="720" w:header="720" w:footer="720" w:gutter="0"/>
          <w:cols w:space="720"/>
          <w:titlePg/>
          <w:docGrid w:linePitch="360"/>
        </w:sectPr>
      </w:pPr>
    </w:p>
    <w:p w14:paraId="75CD0C33" w14:textId="506133E3" w:rsidR="004D27A6" w:rsidRPr="00690C65" w:rsidRDefault="000E6ED8" w:rsidP="00366C8E">
      <w:pPr>
        <w:pStyle w:val="ProductList-SectionHeading"/>
        <w:outlineLvl w:val="0"/>
      </w:pPr>
      <w:bookmarkStart w:id="42" w:name="PrivacyandSecurityTerms"/>
      <w:bookmarkStart w:id="43" w:name="_Toc472597924"/>
      <w:r>
        <w:lastRenderedPageBreak/>
        <w:t>Condizioni relative al Diritto alla Protezione dei Dati Personali e alla Sicurezza</w:t>
      </w:r>
      <w:bookmarkEnd w:id="42"/>
      <w:bookmarkEnd w:id="43"/>
    </w:p>
    <w:p w14:paraId="7D1A07E0" w14:textId="189496FA" w:rsidR="00F77036" w:rsidRPr="00690C65" w:rsidRDefault="00F77036" w:rsidP="00F77036">
      <w:pPr>
        <w:pStyle w:val="ProductList-Body"/>
      </w:pPr>
      <w:r>
        <w:t xml:space="preserve">Il presente Articolo delle Condizioni dei Servizi Online consta di due parti: </w:t>
      </w:r>
    </w:p>
    <w:p w14:paraId="6AAD177B" w14:textId="4104F62E" w:rsidR="00F77036" w:rsidRPr="00690C65" w:rsidRDefault="00F77036" w:rsidP="00A44A41">
      <w:pPr>
        <w:pStyle w:val="ProductList-Body"/>
        <w:numPr>
          <w:ilvl w:val="0"/>
          <w:numId w:val="3"/>
        </w:numPr>
        <w:ind w:left="450" w:hanging="270"/>
      </w:pPr>
      <w:r>
        <w:t>Condizioni relative al Diritto alla Protezione dei Dati Personali e alla Sicurezza, che si applicano a tutti i Servizi Online; e</w:t>
      </w:r>
    </w:p>
    <w:p w14:paraId="19F00AAF" w14:textId="0D6AB44F" w:rsidR="000E6ED8" w:rsidRPr="00690C65" w:rsidRDefault="00F77036" w:rsidP="0088164F">
      <w:pPr>
        <w:pStyle w:val="ProductList-Body"/>
        <w:numPr>
          <w:ilvl w:val="0"/>
          <w:numId w:val="3"/>
        </w:numPr>
        <w:spacing w:before="40"/>
        <w:ind w:left="461" w:hanging="274"/>
      </w:pPr>
      <w:r>
        <w:t>Condizioni per il Trattamento dei Dati, che consistono in impegni aggiuntivi per alcuni Servizi Online.</w:t>
      </w:r>
    </w:p>
    <w:p w14:paraId="63CB356D" w14:textId="77777777" w:rsidR="00F77036" w:rsidRPr="00690C65" w:rsidRDefault="00F77036" w:rsidP="00F77036">
      <w:pPr>
        <w:pStyle w:val="ProductList-Body"/>
      </w:pPr>
    </w:p>
    <w:p w14:paraId="28D69558" w14:textId="380CF2CB" w:rsidR="000E6ED8" w:rsidRPr="00C34CE1" w:rsidRDefault="00F77036" w:rsidP="00DE35F1">
      <w:pPr>
        <w:pStyle w:val="ProductList-Offering1Heading"/>
        <w:rPr>
          <w:lang w:val="it-IT"/>
        </w:rPr>
      </w:pPr>
      <w:bookmarkStart w:id="44" w:name="_Toc472597925"/>
      <w:r w:rsidRPr="00C34CE1">
        <w:rPr>
          <w:lang w:val="it-IT"/>
        </w:rPr>
        <w:t>Condizioni Generali relative al Diritto alla Protezione dei Dati Personali e alla Sicurezza</w:t>
      </w:r>
      <w:bookmarkEnd w:id="44"/>
    </w:p>
    <w:p w14:paraId="57779980" w14:textId="77777777" w:rsidR="00A2276A" w:rsidRPr="006D2C33" w:rsidRDefault="00A2276A" w:rsidP="00A2276A">
      <w:pPr>
        <w:pStyle w:val="ProductList-SubSubSectionHeading"/>
        <w:outlineLvl w:val="2"/>
      </w:pPr>
      <w:bookmarkStart w:id="45" w:name="_Toc460240082"/>
      <w:bookmarkStart w:id="46" w:name="_Toc459970693"/>
      <w:bookmarkStart w:id="47" w:name="_Toc472597926"/>
      <w:r>
        <w:t>Ambito di Validità</w:t>
      </w:r>
      <w:bookmarkEnd w:id="45"/>
      <w:bookmarkEnd w:id="46"/>
      <w:bookmarkEnd w:id="47"/>
    </w:p>
    <w:p w14:paraId="224897DF" w14:textId="06134318" w:rsidR="00A2276A" w:rsidRPr="006D2C33" w:rsidRDefault="00674A93" w:rsidP="00A2276A">
      <w:pPr>
        <w:pStyle w:val="ProductList-Body"/>
      </w:pPr>
      <w:r>
        <w:t xml:space="preserve">Le condizioni contenute nel presente Articolo si applicano a tutti i Servizi Online, ad eccezione di Bing Maps Enterprise Platform, Bing Maps Mobile Asset Management Platform e Servizi Cognitivi Microsoft, che sono disciplinati dalle condizioni relative al diritto alla protezione dei dati personali e/o alla sicurezza di seguito riportate nelle </w:t>
      </w:r>
      <w:hyperlink w:anchor="OnlineServiceSpecificTerms" w:history="1">
        <w:r>
          <w:rPr>
            <w:rStyle w:val="Hyperlink"/>
          </w:rPr>
          <w:t>Condizioni Specifiche per i Servizi Online</w:t>
        </w:r>
      </w:hyperlink>
      <w:r>
        <w:t xml:space="preserve"> applicabili</w:t>
      </w:r>
      <w:r w:rsidR="00A2276A">
        <w:t>.</w:t>
      </w:r>
    </w:p>
    <w:p w14:paraId="77E4D02E" w14:textId="77777777" w:rsidR="00F77036" w:rsidRPr="00690C65" w:rsidRDefault="00F77036" w:rsidP="00F77036">
      <w:pPr>
        <w:pStyle w:val="ProductList-Body"/>
      </w:pPr>
    </w:p>
    <w:p w14:paraId="7785BD88" w14:textId="77777777" w:rsidR="00F77036" w:rsidRPr="00690C65" w:rsidRDefault="00F77036" w:rsidP="00366C8E">
      <w:pPr>
        <w:pStyle w:val="ProductList-SubSubSectionHeading"/>
        <w:outlineLvl w:val="2"/>
      </w:pPr>
      <w:bookmarkStart w:id="48" w:name="_Toc472597927"/>
      <w:r>
        <w:t>Utilizzo dei Dati della Società</w:t>
      </w:r>
      <w:bookmarkEnd w:id="48"/>
    </w:p>
    <w:p w14:paraId="60C50476" w14:textId="5A63F640" w:rsidR="00F77036" w:rsidRPr="00690C65" w:rsidRDefault="00F77036" w:rsidP="00F77036">
      <w:pPr>
        <w:pStyle w:val="ProductList-Body"/>
      </w:pPr>
      <w:r>
        <w:t>I Dati della Società verranno utilizzati esclusivamente per erogare alla Società i Servizi Online, ivi compresi per scopi compatibili con la fornitura di tali servizi. Microsoft non utilizzerà i Dati della Società e non ricaverà informazioni dagli stessi per fini di tipo pubblicitario o commerciale simili. Per ciò che concerne le parti, la Società conserverà tutti i diritti, la titolarità e gli interessi relativi ai Dati della Società. Microsoft non acquisirà diritti sui Dati della Società diversi dai diritti che la Società concede a Microsoft per l’erogazione dei Servizi Online. Il presente paragrafo non inciderà sui diritti di Microsoft relativi a software e servizi concessi in licenza alla Società.</w:t>
      </w:r>
    </w:p>
    <w:p w14:paraId="2013749E" w14:textId="77777777" w:rsidR="00F77036" w:rsidRPr="00690C65" w:rsidRDefault="00F77036" w:rsidP="00F77036">
      <w:pPr>
        <w:pStyle w:val="ProductList-Body"/>
      </w:pPr>
    </w:p>
    <w:p w14:paraId="00CA9128" w14:textId="77777777" w:rsidR="000C583A" w:rsidRDefault="000C583A" w:rsidP="000C583A">
      <w:pPr>
        <w:pStyle w:val="ProductList-SubSubSectionHeading"/>
        <w:outlineLvl w:val="2"/>
      </w:pPr>
      <w:bookmarkStart w:id="49" w:name="_Toc423959220"/>
      <w:bookmarkStart w:id="50" w:name="_Toc417892060"/>
      <w:bookmarkStart w:id="51" w:name="_Toc472597928"/>
      <w:r>
        <w:t>Divulgazione dei Dati della Società</w:t>
      </w:r>
      <w:bookmarkEnd w:id="49"/>
      <w:bookmarkEnd w:id="50"/>
      <w:bookmarkEnd w:id="51"/>
    </w:p>
    <w:p w14:paraId="762F6599" w14:textId="77777777" w:rsidR="000C583A" w:rsidRDefault="000C583A" w:rsidP="000C583A">
      <w:pPr>
        <w:pStyle w:val="ProductList-Body"/>
        <w:spacing w:after="120"/>
      </w:pPr>
      <w:r>
        <w:t>Microsoft non divulgherà i Dati della Società al suo esterno o all’esterno delle sue filiali o consociate controllate se non (1) consentito dalla Società, (2) conformemente a quanto descritto nelle Condizioni per l’Utilizzo dei Servizi Online o (3) salvo disposizione contraria prevista dalla legge.</w:t>
      </w:r>
    </w:p>
    <w:p w14:paraId="13599606" w14:textId="77777777" w:rsidR="000C583A" w:rsidRDefault="000C583A" w:rsidP="000C583A">
      <w:pPr>
        <w:pStyle w:val="ProductList-Body"/>
        <w:spacing w:after="120"/>
      </w:pPr>
      <w:r>
        <w:t>Microsoft non divulgherà i Dati della Società alle giudiziarie o di polizia se non nei casi previsti dalla legge. Qualora le autorità giudiziarie o di polizia dovessero richiedere a Microsoft i Dati della Società, Microsoft cercherà di reindirizzare tali autorità alla Società stessa per la comunicazione diretta di tali dati. Nel caso in cui sia costretta a divulgare i Dati della Società alle autorità giudiziarie o di polizia, Microsoft ne darà immediata comunicazione alla Società e le fornirà una copia della richiesta, salvo disposizioni di legge contrarie.</w:t>
      </w:r>
    </w:p>
    <w:p w14:paraId="6EDD115C" w14:textId="77777777" w:rsidR="000C583A" w:rsidRDefault="000C583A" w:rsidP="000C583A">
      <w:pPr>
        <w:pStyle w:val="ProductList-Body"/>
        <w:spacing w:after="120"/>
      </w:pPr>
      <w:r>
        <w:t>Nel caso in cui riceva richieste di divulgazione dei Dati della Società da parte di terzi, Microsoft ne darà immediata comunicazione alla Società, salvo disposizioni di legge contrarie. Microsoft respingerà la richiesta qualora non sia tenuta per legge a soddisfarla. Qualora la richiesta sia valida, Microsoft tenterà di reindirizzare tali terzi a rivolgere la richiesta direttamente alla Società.</w:t>
      </w:r>
    </w:p>
    <w:p w14:paraId="31EFE491" w14:textId="77777777" w:rsidR="000C583A" w:rsidRDefault="000C583A" w:rsidP="000C583A">
      <w:pPr>
        <w:pStyle w:val="ProductList-Body"/>
        <w:spacing w:after="120"/>
      </w:pPr>
      <w:r>
        <w:t>Microsoft non fornirà ai terzi: (a) l’accesso in modo diretto, indiretto, programmato o senza restrizioni ai Dati della Società, (b) le chiavi di crittografia della piattaforma utilizzate per la protezione dei Dati della Società o gli strumenti per decrittografarli né (c) alcun tipo di accesso ai Dati della Società qualora Microsoft sia a conoscenza del fatto che tali dati vengano usati per scopi diversi da quelli definiti nella richiesta avanzata dai terzi.</w:t>
      </w:r>
    </w:p>
    <w:p w14:paraId="5B20691D" w14:textId="77777777" w:rsidR="000C583A" w:rsidRDefault="000C583A" w:rsidP="000C583A">
      <w:pPr>
        <w:pStyle w:val="ProductList-Body"/>
      </w:pPr>
      <w:r>
        <w:t>A sostegno di quanto sopra, Microsoft potrà fornire ai terzi le informazioni di contatto di base della Società.</w:t>
      </w:r>
    </w:p>
    <w:p w14:paraId="256D8746" w14:textId="77777777" w:rsidR="00F77036" w:rsidRPr="00690C65" w:rsidRDefault="00F77036" w:rsidP="00F77036">
      <w:pPr>
        <w:pStyle w:val="ProductList-Body"/>
      </w:pPr>
    </w:p>
    <w:p w14:paraId="51A41C17" w14:textId="77777777" w:rsidR="00F77036" w:rsidRPr="00690C65" w:rsidRDefault="00F77036" w:rsidP="00366C8E">
      <w:pPr>
        <w:pStyle w:val="ProductList-SubSubSectionHeading"/>
        <w:outlineLvl w:val="2"/>
      </w:pPr>
      <w:bookmarkStart w:id="52" w:name="_Toc472597929"/>
      <w:r>
        <w:t>Istituti Didattici</w:t>
      </w:r>
      <w:bookmarkEnd w:id="52"/>
    </w:p>
    <w:p w14:paraId="1FD6883B" w14:textId="2FBC42DE" w:rsidR="00F77036" w:rsidRPr="00690C65" w:rsidRDefault="00F77036" w:rsidP="00F824AC">
      <w:pPr>
        <w:pStyle w:val="ProductList-Body"/>
        <w:spacing w:after="120"/>
      </w:pPr>
      <w:r>
        <w:t>Qualora la Società sia un ente o istituto didattico al quale si applicano i regolamenti Family Educational Rights and Privacy Act, 20 U.S.C. § 1</w:t>
      </w:r>
      <w:r w:rsidR="00A07E54">
        <w:t>.</w:t>
      </w:r>
      <w:r>
        <w:t>232g (FERPA), Microsoft dà atto che ai fini dell’interpretazione delle presenti Condizioni dei Servizi Online, Microsoft verrà indicata come “dirigente scolastico” con “interessi educativi legittimi” nei Dati della Società, poiché tali condizioni sono state definite ai sensi del FERPA e dei relativi regolamenti d’attuazione e Microsoft accetta di attenersi alle limitazioni e ai requisiti imposti dal documento 34 CFR 99.33(a) sui dirigenti scolastici.</w:t>
      </w:r>
    </w:p>
    <w:p w14:paraId="04350C2A" w14:textId="7980FE1C" w:rsidR="00F77036" w:rsidRPr="00690C65" w:rsidRDefault="00F77036" w:rsidP="00F77036">
      <w:pPr>
        <w:pStyle w:val="ProductList-Body"/>
      </w:pPr>
      <w:r>
        <w:t>La Società comprende che Microsoft potrebbe non avere a disposizione alcuna informazione di contatto o avere solo informazioni limitate relativamente agli studenti della Società e ai loro genitori. Di conseguenza, la Società avrà la responsabilità di ottenere l’autorizzazione dei genitori per l’eventuale utilizzo del Servizio Online da parte degli utenti finali in conformità alla legge applicabile e di presentare per conto di Microsoft agli studenti (o, nel caso di uno studente di età inferiore ai 18 anni e che non frequenta un istituto di studi superiori, al genitore dello studente) l’eventuale ordine di comparizione in tribunale o ordinanza legalmente emanata che richieda la divulgazione dei Dati della Società in possesso di Microsoft in conformità alla legge applicabile.</w:t>
      </w:r>
    </w:p>
    <w:p w14:paraId="75EB52E8" w14:textId="77777777" w:rsidR="00F77036" w:rsidRPr="00690C65" w:rsidRDefault="00F77036" w:rsidP="00F77036">
      <w:pPr>
        <w:pStyle w:val="ProductList-Body"/>
      </w:pPr>
    </w:p>
    <w:p w14:paraId="5F6D689E" w14:textId="77777777" w:rsidR="000C583A" w:rsidRPr="000D77F3" w:rsidRDefault="000C583A" w:rsidP="000C583A">
      <w:pPr>
        <w:pStyle w:val="ProductList-SubSubSectionHeading"/>
      </w:pPr>
      <w:bookmarkStart w:id="53" w:name="_Toc423959222"/>
      <w:bookmarkStart w:id="54" w:name="_Toc472597930"/>
      <w:bookmarkStart w:id="55" w:name="_Toc417892062"/>
      <w:bookmarkStart w:id="56" w:name="HIPAA"/>
      <w:r>
        <w:t>Società in Affari HIPPA</w:t>
      </w:r>
      <w:bookmarkEnd w:id="53"/>
      <w:bookmarkEnd w:id="54"/>
    </w:p>
    <w:p w14:paraId="03535FE0" w14:textId="6230A9EA" w:rsidR="000C583A" w:rsidRPr="00ED53C5" w:rsidRDefault="00C34CE1" w:rsidP="00BA34CE">
      <w:pPr>
        <w:pStyle w:val="ProductList-Body"/>
      </w:pPr>
      <w:r w:rsidRPr="00C34CE1">
        <w:t xml:space="preserve">Qualora la Società sia una “persona giuridica con copertura” o una “società in affari” e includa “informazioni sanitarie protette” nei Dati della Società secondo le definizioni riportate in 45 CFR § 160.103, la sottoscrizione del contratto multilicenza della Società comprende la sottoscrizione del Contratto di Società in Affari HIPAA (“BAA”), il cui testo integrale identifica i Servizi Online cui è applicabile ed è disponibile all’indirizzo </w:t>
      </w:r>
      <w:hyperlink r:id="rId25" w:history="1">
        <w:r w:rsidRPr="00C34CE1">
          <w:rPr>
            <w:rStyle w:val="Hyperlink"/>
          </w:rPr>
          <w:t>http://aka.ms/BAA</w:t>
        </w:r>
      </w:hyperlink>
      <w:r w:rsidR="000C583A">
        <w:t>. La Società potrà rifiutare esplicitamente il contratto BAA, inviando a Microsoft una comunicazione scritta con le seguenti informazioni, ai sensi delle condizioni del contratto multilicenza della Società:</w:t>
      </w:r>
    </w:p>
    <w:p w14:paraId="3091CC1F" w14:textId="77777777" w:rsidR="000C583A" w:rsidRPr="00ED53C5" w:rsidRDefault="000C583A" w:rsidP="00BA34CE">
      <w:pPr>
        <w:pStyle w:val="ProductList-Body"/>
        <w:numPr>
          <w:ilvl w:val="0"/>
          <w:numId w:val="36"/>
        </w:numPr>
        <w:ind w:left="461" w:hanging="274"/>
      </w:pPr>
      <w:r>
        <w:t>la ragione sociale completa della Società e dell’eventuale Consociata che ha deciso di rifiutarle;</w:t>
      </w:r>
    </w:p>
    <w:p w14:paraId="6450A07F" w14:textId="77777777" w:rsidR="000C583A" w:rsidRPr="00ED53C5" w:rsidRDefault="000C583A" w:rsidP="000C583A">
      <w:pPr>
        <w:pStyle w:val="ProductList-Body"/>
        <w:numPr>
          <w:ilvl w:val="0"/>
          <w:numId w:val="36"/>
        </w:numPr>
        <w:ind w:left="450" w:hanging="270"/>
      </w:pPr>
      <w:r>
        <w:t>nel caso in cui la Società abbia sottoscritto più contratti multilicenza, il contratto multilicenza cui si applica il rifiuto.</w:t>
      </w:r>
    </w:p>
    <w:bookmarkEnd w:id="55"/>
    <w:bookmarkEnd w:id="56"/>
    <w:p w14:paraId="5CCA55B2" w14:textId="77777777" w:rsidR="00113012" w:rsidRDefault="00113012" w:rsidP="00366C8E">
      <w:pPr>
        <w:pStyle w:val="ProductList-SubSubSectionHeading"/>
        <w:outlineLvl w:val="2"/>
      </w:pPr>
    </w:p>
    <w:p w14:paraId="02205ABD" w14:textId="77777777" w:rsidR="00F77036" w:rsidRPr="00690C65" w:rsidRDefault="00F77036" w:rsidP="00366C8E">
      <w:pPr>
        <w:pStyle w:val="ProductList-SubSubSectionHeading"/>
        <w:outlineLvl w:val="2"/>
      </w:pPr>
      <w:bookmarkStart w:id="57" w:name="_Toc472597931"/>
      <w:r>
        <w:t>Protezione</w:t>
      </w:r>
      <w:bookmarkEnd w:id="57"/>
    </w:p>
    <w:p w14:paraId="2E45AFF8" w14:textId="7FCF7485" w:rsidR="00F77036" w:rsidRPr="00690C65" w:rsidRDefault="00F77036" w:rsidP="00F77036">
      <w:pPr>
        <w:pStyle w:val="ProductList-Body"/>
      </w:pPr>
      <w:r>
        <w:t xml:space="preserve">Microsoft si impegna a proteggere le informazioni della Società. Microsoft ha attuato e manterrà e continuerà ad attuare le misure organizzative e tecniche appropriate per proteggere i Dati della Società da accessi, divulgazioni, alterazioni, perdite o distruzioni di natura accidentale, non autorizzata o illecita. </w:t>
      </w:r>
    </w:p>
    <w:p w14:paraId="5FD87D40" w14:textId="77777777" w:rsidR="00F77036" w:rsidRPr="00690C65" w:rsidRDefault="00F77036" w:rsidP="00F77036">
      <w:pPr>
        <w:pStyle w:val="ProductList-Body"/>
      </w:pPr>
    </w:p>
    <w:p w14:paraId="427C967C" w14:textId="1F2EE470" w:rsidR="00F77036" w:rsidRPr="00690C65" w:rsidRDefault="00F77036" w:rsidP="00366C8E">
      <w:pPr>
        <w:pStyle w:val="ProductList-SubSubSectionHeading"/>
        <w:outlineLvl w:val="2"/>
      </w:pPr>
      <w:bookmarkStart w:id="58" w:name="_Toc472597932"/>
      <w:r>
        <w:t>Comunicazione di Eventi Imprevisti relativi alla Protezione</w:t>
      </w:r>
      <w:bookmarkEnd w:id="58"/>
    </w:p>
    <w:p w14:paraId="40A5F846" w14:textId="11B193E7" w:rsidR="00F77036" w:rsidRPr="00690C65" w:rsidRDefault="00F77036" w:rsidP="00086EC6">
      <w:pPr>
        <w:pStyle w:val="ProductList-Body"/>
        <w:spacing w:after="120"/>
      </w:pPr>
      <w:r>
        <w:t xml:space="preserve">Qualora Microsoft venga a conoscenza di un accesso illegale ai Dati della Società archiviati nelle attrezzature di Microsoft o nelle strutture di Microsoft oppure di un accesso non autorizzato a tali attrezzature o strutture con conseguente perdita, divulgazione o alterazione dei Dati della Società (ciascuno un “Evento Imprevisto relativo alla Protezione”), Microsoft </w:t>
      </w:r>
      <w:r w:rsidR="00086EC6">
        <w:t>(i) </w:t>
      </w:r>
      <w:r>
        <w:t>comunicherà tempestivamente alla Società l’Evento Imprevisto relativo alla Protezione, (ii) analizzerà l’Evento Imprevisto relativo alla Protezione e fornirà alla Società informazioni dettagliate riguardo all’evento e (iii) adotterà misure ragionevoli per mitigare gli effetti e ridurre eventuali danni derivanti dall’Evento Imprevisto relativo alla Protezione.</w:t>
      </w:r>
    </w:p>
    <w:p w14:paraId="3A327E7B" w14:textId="67F429DB" w:rsidR="00F77036" w:rsidRPr="00690C65" w:rsidRDefault="00F77036" w:rsidP="00F824AC">
      <w:pPr>
        <w:pStyle w:val="ProductList-Body"/>
        <w:spacing w:after="120"/>
      </w:pPr>
      <w:r>
        <w:t>Le notifiche degli Eventi Imprevisti relativi alla Protezione verranno trasmesse a uno o più amministratori della Società con qualsiasi mezzo scelto da Microsoft, inclusa la posta elettronica. È responsabilità esclusiva della Società garantire che i propri amministratori tengano sempre aggiornate le informazioni sui contatti su ciascun portale dei Servizi Online applicabile. L’obbligazione di Microsoft di segnalare un Evento Imprevisto relativo alla Protezione o di rispondere ad esso ai sensi del presente articolo non costituisce un’ammissione di responsabilità rispetto all’Evento Imprevisto relativo alla Protezione.</w:t>
      </w:r>
    </w:p>
    <w:p w14:paraId="3E2B017C" w14:textId="77777777" w:rsidR="00F77036" w:rsidRPr="00690C65" w:rsidRDefault="00F77036" w:rsidP="00F77036">
      <w:pPr>
        <w:pStyle w:val="ProductList-Body"/>
      </w:pPr>
      <w:r>
        <w:t>La Società dovrà comunicare tempestivamente a Microsoft eventuali utilizzi impropri degli account o delle credenziali di autenticazione oppure eventuali eventi imprevisti riguardanti un Servizio Online.</w:t>
      </w:r>
    </w:p>
    <w:p w14:paraId="1F51B541" w14:textId="77777777" w:rsidR="00F77036" w:rsidRPr="00690C65" w:rsidRDefault="00F77036" w:rsidP="00F77036">
      <w:pPr>
        <w:pStyle w:val="ProductList-Body"/>
      </w:pPr>
    </w:p>
    <w:p w14:paraId="12E4D2DB" w14:textId="77777777" w:rsidR="00F77036" w:rsidRPr="00690C65" w:rsidRDefault="00F77036" w:rsidP="00233C87">
      <w:pPr>
        <w:pStyle w:val="ProductList-SubSubSectionHeading"/>
        <w:outlineLvl w:val="2"/>
      </w:pPr>
      <w:bookmarkStart w:id="59" w:name="_Toc472597933"/>
      <w:bookmarkStart w:id="60" w:name="LocationofDataProcessing"/>
      <w:r>
        <w:t>Luogo dell’elaborazione dei dati</w:t>
      </w:r>
      <w:bookmarkEnd w:id="59"/>
    </w:p>
    <w:bookmarkEnd w:id="60"/>
    <w:p w14:paraId="6F79E91B" w14:textId="486E0FC8" w:rsidR="00F77036" w:rsidRPr="00690C65" w:rsidRDefault="00C34CE1" w:rsidP="00F77036">
      <w:pPr>
        <w:pStyle w:val="ProductList-Body"/>
      </w:pPr>
      <w:r>
        <w:t>Fatto salvo quanto descritto in altri articoli delle Condizioni dei Servizi Online, i Dati della Società sottoposti a trattamento da parte di Microsoft per conto della Società potranno essere trasferiti, archiviati e trattati negli Stati Uniti o in qualunque altro paese in cui Microsoft o le sue consociate o subappaltatori siano presenti. La Società autorizza Microsoft a effettuare gli eventuali trasferimenti dei Dati della Società verso tali paesi, nonché ad archiviare e trattare i Dati della Società ai fini dell’erogazione dei Servizi Online. Microsoft rispetterà i requisiti della legge in materia di protezione dei dati personali dell’Area Economica Europea e della Svizzera relativamente alla raccolta, al trattamento, al trasferimento, alla conservazione e ad altro tipo di elaborazione dei dati personali provenienti dall’Area Economica Europea e dalla Svizzera</w:t>
      </w:r>
      <w:r w:rsidR="00F77036">
        <w:t>.</w:t>
      </w:r>
      <w:r w:rsidR="0030218F">
        <w:t xml:space="preserve"> In aggiunta ai propri impegni previsti dalle Clausole Contrattuali Standard e da altri contratti modello, Microsoft ha ottenuto la certificazione EU-U.S. Privacy Shield Framework e i relativi impegni.</w:t>
      </w:r>
    </w:p>
    <w:p w14:paraId="0F49DA8B" w14:textId="77777777" w:rsidR="00F77036" w:rsidRPr="00690C65" w:rsidRDefault="00F77036" w:rsidP="00F77036">
      <w:pPr>
        <w:pStyle w:val="ProductList-Body"/>
      </w:pPr>
    </w:p>
    <w:p w14:paraId="0F44357D" w14:textId="77777777" w:rsidR="00E9419F" w:rsidRDefault="00E9419F" w:rsidP="00E9419F">
      <w:pPr>
        <w:pStyle w:val="ProductList-SubSubSectionHeading"/>
        <w:outlineLvl w:val="2"/>
      </w:pPr>
      <w:bookmarkStart w:id="61" w:name="_Toc417892066"/>
      <w:bookmarkStart w:id="62" w:name="_Toc412644895"/>
      <w:bookmarkStart w:id="63" w:name="_Toc472597934"/>
      <w:r>
        <w:t>Comunicati Stampa</w:t>
      </w:r>
      <w:bookmarkEnd w:id="61"/>
      <w:bookmarkEnd w:id="62"/>
      <w:bookmarkEnd w:id="63"/>
    </w:p>
    <w:p w14:paraId="46C4BE7F" w14:textId="77777777" w:rsidR="00E9419F" w:rsidRDefault="00E9419F" w:rsidP="00E9419F">
      <w:pPr>
        <w:pStyle w:val="ProductList-Body"/>
      </w:pPr>
      <w:r>
        <w:t>Microsoft potrà offrire servizi, data center o altre funzionalità in anteprima, beta o di altro tipo in versione provvisoria (le “Anteprime”) per scopi di valutazione. Le Anteprime potranno adottare misure di protezione dei dati personali e di sicurezza minori o differenti rispetto a quelle in genere presenti nei Servizi Online. Salvo diversamente previsto, le Anteprime non sono incluse nel Contratto di Servizio del relativo Servizio Online.</w:t>
      </w:r>
    </w:p>
    <w:p w14:paraId="1CA33F47" w14:textId="77777777" w:rsidR="00F77036" w:rsidRPr="00690C65" w:rsidRDefault="00F77036" w:rsidP="00F77036">
      <w:pPr>
        <w:pStyle w:val="ProductList-Body"/>
      </w:pPr>
    </w:p>
    <w:p w14:paraId="397B1515" w14:textId="2FB2BBB4" w:rsidR="00F77036" w:rsidRPr="00690C65" w:rsidRDefault="00F77036" w:rsidP="00233C87">
      <w:pPr>
        <w:pStyle w:val="ProductList-SubSubSectionHeading"/>
        <w:outlineLvl w:val="2"/>
      </w:pPr>
      <w:bookmarkStart w:id="64" w:name="_Toc472597935"/>
      <w:r>
        <w:t>Ricorso ai Subappaltatori</w:t>
      </w:r>
      <w:bookmarkEnd w:id="64"/>
    </w:p>
    <w:p w14:paraId="4B2C2C88" w14:textId="2069A67F" w:rsidR="000E6ED8" w:rsidRPr="00690C65" w:rsidRDefault="00F77036" w:rsidP="00F77036">
      <w:pPr>
        <w:pStyle w:val="ProductList-Body"/>
      </w:pPr>
      <w:r>
        <w:t>Microsoft potrà incaricare subappaltatori di erogare servizi per suo conto. A tali subappaltatori sarà consentito ottenere i Dati della Società solo per erogare i servizi dei quali sono stati incaricati da Microsoft e con il divieto di utilizzarli per qualsiasi altro scopo. Microsoft rimane responsabile della conformità dei propri subappaltatori alle obbligazioni contenute nelle Condizioni per l’Utilizzo dei Servizi Online. La Società ha in precedenza acconsentito al trasferimento da parte di Microsoft dei Dati della Società ai subappaltatori come descritto nelle Condizioni dei Servizi Online.</w:t>
      </w:r>
    </w:p>
    <w:p w14:paraId="78B535E5" w14:textId="77777777" w:rsidR="000E6ED8" w:rsidRPr="00690C65" w:rsidRDefault="000E6ED8" w:rsidP="00A914BF">
      <w:pPr>
        <w:pStyle w:val="ProductList-Body"/>
      </w:pPr>
    </w:p>
    <w:p w14:paraId="0937BBEE" w14:textId="77777777" w:rsidR="00F77036" w:rsidRPr="00690C65" w:rsidRDefault="00F77036" w:rsidP="00233C87">
      <w:pPr>
        <w:pStyle w:val="ProductList-SubSubSectionHeading"/>
        <w:outlineLvl w:val="2"/>
      </w:pPr>
      <w:bookmarkStart w:id="65" w:name="_Toc472597936"/>
      <w:r>
        <w:t>Come contattare Microsoft</w:t>
      </w:r>
      <w:bookmarkEnd w:id="65"/>
    </w:p>
    <w:p w14:paraId="3A314166" w14:textId="49DDEB4A" w:rsidR="00F77036" w:rsidRPr="00690C65" w:rsidRDefault="00F77036" w:rsidP="00F77036">
      <w:pPr>
        <w:pStyle w:val="ProductList-Body"/>
      </w:pPr>
      <w:r>
        <w:t xml:space="preserve">Qualora la Società ritenga che Microsoft non adempia ai propri impegni di tutela della protezione dei dati personali o di sicurezza, potrà contattare il supporto tecnico o utilizzare il modulo Web relativo al Diritto alla Protezione dei Dati Personali, disponibile all’indirizzo </w:t>
      </w:r>
      <w:hyperlink r:id="rId26" w:history="1">
        <w:r>
          <w:rPr>
            <w:rStyle w:val="Hyperlink"/>
          </w:rPr>
          <w:t>http://go.microsoft.com/?linkid=9846224</w:t>
        </w:r>
      </w:hyperlink>
      <w:r>
        <w:t>. L’indirizzo postale di Microsoft è:</w:t>
      </w:r>
      <w:r w:rsidR="00375390">
        <w:t xml:space="preserve"> </w:t>
      </w:r>
    </w:p>
    <w:p w14:paraId="0EA6B8C7" w14:textId="5EE6F26B" w:rsidR="00F77036" w:rsidRPr="00690C65" w:rsidRDefault="009C28E5" w:rsidP="0088164F">
      <w:pPr>
        <w:pStyle w:val="ProductList-Body"/>
        <w:spacing w:before="120"/>
        <w:ind w:left="187"/>
      </w:pPr>
      <w:r w:rsidRPr="00BF0DC9">
        <w:rPr>
          <w:b/>
        </w:rPr>
        <w:t>Microsoft Enterprise Service Privacy</w:t>
      </w:r>
    </w:p>
    <w:p w14:paraId="2D0B7227" w14:textId="77777777" w:rsidR="00F77036" w:rsidRPr="00BF0DC9" w:rsidRDefault="00F77036" w:rsidP="00F77036">
      <w:pPr>
        <w:pStyle w:val="ProductList-Body"/>
        <w:ind w:left="180"/>
      </w:pPr>
      <w:r w:rsidRPr="00BF0DC9">
        <w:t>Microsoft Corporation</w:t>
      </w:r>
    </w:p>
    <w:p w14:paraId="2B26FD10" w14:textId="77777777" w:rsidR="00F77036" w:rsidRPr="00C34CE1" w:rsidRDefault="00F77036" w:rsidP="00F77036">
      <w:pPr>
        <w:pStyle w:val="ProductList-Body"/>
        <w:ind w:left="180"/>
        <w:rPr>
          <w:lang w:val="en-US"/>
        </w:rPr>
      </w:pPr>
      <w:r w:rsidRPr="00C34CE1">
        <w:rPr>
          <w:lang w:val="en-US"/>
        </w:rPr>
        <w:t>One Microsoft Way</w:t>
      </w:r>
    </w:p>
    <w:p w14:paraId="11C71FD0" w14:textId="77777777" w:rsidR="00F77036" w:rsidRPr="00C34CE1" w:rsidRDefault="00F77036" w:rsidP="00F77036">
      <w:pPr>
        <w:pStyle w:val="ProductList-Body"/>
        <w:ind w:left="180"/>
        <w:rPr>
          <w:lang w:val="en-US"/>
        </w:rPr>
      </w:pPr>
      <w:r w:rsidRPr="00C34CE1">
        <w:rPr>
          <w:lang w:val="en-US"/>
        </w:rPr>
        <w:t>Redmond, Washington 98052 USA</w:t>
      </w:r>
    </w:p>
    <w:p w14:paraId="228DA6BA" w14:textId="77777777" w:rsidR="00F77036" w:rsidRPr="00C34CE1" w:rsidRDefault="00F77036" w:rsidP="00F77036">
      <w:pPr>
        <w:pStyle w:val="ProductList-Body"/>
        <w:rPr>
          <w:lang w:val="en-US"/>
        </w:rPr>
      </w:pPr>
    </w:p>
    <w:p w14:paraId="1F1C2F9A" w14:textId="77777777" w:rsidR="00F77036" w:rsidRPr="00690C65" w:rsidRDefault="00F77036" w:rsidP="00F77036">
      <w:pPr>
        <w:pStyle w:val="ProductList-Body"/>
      </w:pPr>
      <w:r>
        <w:t>Microsoft Ireland Operations Limited è la società Microsoft incaricata della protezione dei dati personali provenienti dallo Spazio Economico Europeo e dalla Svizzera. Il rappresentante di Microsoft Ireland Operations Limited in materia di protezione dei dati personali è raggiungibile al seguente indirizzo:</w:t>
      </w:r>
    </w:p>
    <w:p w14:paraId="175AF3E6" w14:textId="77777777" w:rsidR="00F77036" w:rsidRPr="00BF0DC9" w:rsidRDefault="00F77036" w:rsidP="00C34CE1">
      <w:pPr>
        <w:pStyle w:val="ProductList-Body"/>
        <w:keepNext/>
        <w:spacing w:before="120"/>
        <w:ind w:left="187"/>
        <w:rPr>
          <w:lang w:val="en-US"/>
        </w:rPr>
      </w:pPr>
      <w:r w:rsidRPr="00BF0DC9">
        <w:rPr>
          <w:b/>
          <w:lang w:val="en-US"/>
        </w:rPr>
        <w:lastRenderedPageBreak/>
        <w:t>Microsoft Ireland Operations, Ltd.</w:t>
      </w:r>
    </w:p>
    <w:p w14:paraId="174B86F0" w14:textId="1B4EACE0" w:rsidR="00F77036" w:rsidRPr="00BF0DC9" w:rsidRDefault="00F77036" w:rsidP="00F77036">
      <w:pPr>
        <w:pStyle w:val="ProductList-Body"/>
        <w:ind w:left="180"/>
        <w:rPr>
          <w:lang w:val="en-US"/>
        </w:rPr>
      </w:pPr>
      <w:r w:rsidRPr="00BF0DC9">
        <w:rPr>
          <w:lang w:val="en-US"/>
        </w:rPr>
        <w:t xml:space="preserve">Attn: </w:t>
      </w:r>
      <w:r w:rsidR="00783CB6" w:rsidRPr="00BF0DC9">
        <w:rPr>
          <w:lang w:val="en-US"/>
        </w:rPr>
        <w:t>Data Protection</w:t>
      </w:r>
    </w:p>
    <w:p w14:paraId="47846A7F" w14:textId="77777777" w:rsidR="00F77036" w:rsidRPr="00690C65" w:rsidRDefault="00F77036" w:rsidP="00F77036">
      <w:pPr>
        <w:pStyle w:val="ProductList-Body"/>
        <w:ind w:left="180"/>
      </w:pPr>
      <w:r>
        <w:t>Carmenhall Road</w:t>
      </w:r>
    </w:p>
    <w:p w14:paraId="5AE17FE3" w14:textId="3DF664A7" w:rsidR="000E6ED8" w:rsidRPr="00690C65" w:rsidRDefault="00F77036" w:rsidP="00F77036">
      <w:pPr>
        <w:pStyle w:val="ProductList-Body"/>
        <w:ind w:left="180"/>
      </w:pPr>
      <w:r>
        <w:t>Sandyford, Dublin 18, Ireland</w:t>
      </w:r>
    </w:p>
    <w:p w14:paraId="45545CBA" w14:textId="77777777" w:rsidR="001026B1" w:rsidRPr="00690C65" w:rsidRDefault="00F132C7" w:rsidP="00674A93">
      <w:pPr>
        <w:pStyle w:val="ProductList-Body"/>
        <w:shd w:val="clear" w:color="auto" w:fill="A6A6A6" w:themeFill="background1" w:themeFillShade="A6"/>
        <w:spacing w:before="120" w:after="240"/>
        <w:jc w:val="right"/>
      </w:pPr>
      <w:hyperlink w:anchor="TableofContents" w:history="1">
        <w:r w:rsidR="001026B1">
          <w:rPr>
            <w:rStyle w:val="Hyperlink"/>
            <w:sz w:val="16"/>
            <w:szCs w:val="16"/>
          </w:rPr>
          <w:t>Sommario</w:t>
        </w:r>
      </w:hyperlink>
      <w:r w:rsidR="001026B1">
        <w:rPr>
          <w:sz w:val="16"/>
          <w:szCs w:val="16"/>
        </w:rPr>
        <w:t xml:space="preserve"> / </w:t>
      </w:r>
      <w:hyperlink w:anchor="GeneralTerms" w:history="1">
        <w:r w:rsidR="001026B1">
          <w:rPr>
            <w:rStyle w:val="Hyperlink"/>
            <w:sz w:val="16"/>
            <w:szCs w:val="16"/>
          </w:rPr>
          <w:t>Condizioni Generali</w:t>
        </w:r>
      </w:hyperlink>
    </w:p>
    <w:p w14:paraId="00A81A94" w14:textId="51C3C142" w:rsidR="00E9419F" w:rsidRDefault="00E9419F" w:rsidP="00366C8E">
      <w:pPr>
        <w:pStyle w:val="ProductList-Body"/>
      </w:pPr>
    </w:p>
    <w:p w14:paraId="5DD9EF6B" w14:textId="77777777" w:rsidR="001026B1" w:rsidRDefault="001026B1" w:rsidP="00366C8E">
      <w:pPr>
        <w:pStyle w:val="ProductList-Body"/>
      </w:pPr>
    </w:p>
    <w:p w14:paraId="3AF78028" w14:textId="77777777" w:rsidR="005B6F8C" w:rsidRDefault="005B6F8C" w:rsidP="00366C8E">
      <w:pPr>
        <w:pStyle w:val="ProductList-Body"/>
        <w:sectPr w:rsidR="005B6F8C" w:rsidSect="00A61B2A">
          <w:footerReference w:type="default" r:id="rId27"/>
          <w:footerReference w:type="first" r:id="rId28"/>
          <w:pgSz w:w="12240" w:h="15840"/>
          <w:pgMar w:top="1440" w:right="720" w:bottom="1440" w:left="720" w:header="720" w:footer="720" w:gutter="0"/>
          <w:cols w:space="720"/>
          <w:titlePg/>
          <w:docGrid w:linePitch="360"/>
        </w:sectPr>
      </w:pPr>
    </w:p>
    <w:p w14:paraId="066FE42F" w14:textId="4BBCE927" w:rsidR="000E6ED8" w:rsidRPr="00C34CE1" w:rsidRDefault="00F77036" w:rsidP="00DE35F1">
      <w:pPr>
        <w:pStyle w:val="ProductList-Offering1Heading"/>
        <w:rPr>
          <w:lang w:val="it-IT"/>
        </w:rPr>
      </w:pPr>
      <w:bookmarkStart w:id="66" w:name="_Toc472597937"/>
      <w:bookmarkStart w:id="67" w:name="DataProcessingTerms"/>
      <w:r w:rsidRPr="00C34CE1">
        <w:rPr>
          <w:lang w:val="it-IT"/>
        </w:rPr>
        <w:lastRenderedPageBreak/>
        <w:t>Condizioni per l’Elaborazione dei Dati</w:t>
      </w:r>
      <w:bookmarkEnd w:id="66"/>
    </w:p>
    <w:bookmarkEnd w:id="67"/>
    <w:p w14:paraId="2F075DBA" w14:textId="77777777" w:rsidR="00F77036" w:rsidRPr="00690C65" w:rsidRDefault="00F77036" w:rsidP="00F824AC">
      <w:pPr>
        <w:pStyle w:val="ProductList-Body"/>
        <w:spacing w:after="120"/>
      </w:pPr>
      <w:r>
        <w:t>Le Condizioni per il Trattamento dei Dati includono le condizioni del presente articolo.</w:t>
      </w:r>
    </w:p>
    <w:p w14:paraId="48A379F1" w14:textId="599CFDB1" w:rsidR="00F77036" w:rsidRPr="00690C65" w:rsidRDefault="00F77036" w:rsidP="00F77036">
      <w:pPr>
        <w:pStyle w:val="ProductList-Body"/>
      </w:pPr>
      <w:r>
        <w:t>Le Condizioni per il Trattamento dei Dati includono altresì le “Clausole Contrattuali Tipo”, conformi alla Decisione della Commissione europea del 5 febbraio 2010 sulle clausole contrattuali tipo relative al trasferimento dei dati personali agli incaricati del trattamento situati in paesi terzi ai sensi della Direttiva UE sulla protezione dei dati personali. Le Clausole Contrattuali Standard sono contenute nell’</w:t>
      </w:r>
      <w:hyperlink w:anchor="Attachment3" w:history="1">
        <w:r>
          <w:rPr>
            <w:rStyle w:val="Hyperlink"/>
          </w:rPr>
          <w:t>Allegato 3</w:t>
        </w:r>
      </w:hyperlink>
      <w:r>
        <w:t>. Inoltre,</w:t>
      </w:r>
    </w:p>
    <w:p w14:paraId="4289F66E" w14:textId="10251D66" w:rsidR="00F77036" w:rsidRPr="00690C65" w:rsidRDefault="00F77036" w:rsidP="00A44A41">
      <w:pPr>
        <w:pStyle w:val="ProductList-Body"/>
        <w:numPr>
          <w:ilvl w:val="0"/>
          <w:numId w:val="4"/>
        </w:numPr>
        <w:ind w:left="450" w:hanging="270"/>
      </w:pPr>
      <w:r>
        <w:t>la sottoscrizione del contratto multilicenza include la sottoscrizione dell’</w:t>
      </w:r>
      <w:hyperlink w:anchor="Attachment3" w:history="1">
        <w:r>
          <w:rPr>
            <w:rStyle w:val="Hyperlink"/>
          </w:rPr>
          <w:t>Allegato 3</w:t>
        </w:r>
      </w:hyperlink>
      <w:r>
        <w:t>, che è controfirmato da Microsoft Corporation;</w:t>
      </w:r>
    </w:p>
    <w:p w14:paraId="41BFB8AC" w14:textId="77777777" w:rsidR="00F77036" w:rsidRPr="00690C65" w:rsidRDefault="00F77036" w:rsidP="0088164F">
      <w:pPr>
        <w:pStyle w:val="ProductList-Body"/>
        <w:numPr>
          <w:ilvl w:val="0"/>
          <w:numId w:val="4"/>
        </w:numPr>
        <w:spacing w:before="40"/>
        <w:ind w:left="450" w:hanging="270"/>
      </w:pPr>
      <w:r>
        <w:t>le condizioni del contratto multilicenza della Società, incluse le Condizioni per il Trattamento dei Dati, costituiscono un contratto per il trattamento dei dati ai sensi del quale Microsoft è l’incaricato del trattamento dei dati; e</w:t>
      </w:r>
    </w:p>
    <w:p w14:paraId="731C68BC" w14:textId="77777777" w:rsidR="00F77036" w:rsidRPr="00690C65" w:rsidRDefault="00F77036" w:rsidP="0088164F">
      <w:pPr>
        <w:pStyle w:val="ProductList-Body"/>
        <w:numPr>
          <w:ilvl w:val="0"/>
          <w:numId w:val="4"/>
        </w:numPr>
        <w:spacing w:before="40" w:after="120"/>
        <w:ind w:left="461" w:hanging="274"/>
      </w:pPr>
      <w:r>
        <w:t>le Condizioni per il Trattamento dei Dati controllano eventuali disposizioni contraddittorie o non conformi nel contratto multilicenza della Società e, per ciascun abbonamento, rimarranno pienamente efficaci fino a quando non verranno eliminati dai sistemi di Microsoft tutti i Dati della Società correlati in conformità alle Condizioni per il Trattamento dei Dati.</w:t>
      </w:r>
    </w:p>
    <w:p w14:paraId="07BB43F0" w14:textId="6284018E" w:rsidR="00F77036" w:rsidRPr="00690C65" w:rsidRDefault="00F77036" w:rsidP="00F77036">
      <w:pPr>
        <w:pStyle w:val="ProductList-Body"/>
      </w:pPr>
      <w:r>
        <w:t>La Società potrà decidere di rifiutare esplicitamente le “Clausole Contrattuali Tipo” o le Condizioni per il Trattamento dei Dati. Per rifiutarle esplicitamente, la Società dovrà inviare a Microsoft una comunicazione scritta con le seguenti informazioni, ai sensi delle condizioni del contratto multilicenza della Società:</w:t>
      </w:r>
    </w:p>
    <w:p w14:paraId="362A02CA" w14:textId="77777777" w:rsidR="00F77036" w:rsidRPr="00690C65" w:rsidRDefault="00F77036" w:rsidP="00A44A41">
      <w:pPr>
        <w:pStyle w:val="ProductList-Body"/>
        <w:numPr>
          <w:ilvl w:val="0"/>
          <w:numId w:val="5"/>
        </w:numPr>
        <w:ind w:left="450" w:hanging="270"/>
      </w:pPr>
      <w:r>
        <w:t>la ragione sociale completa della Società e dell’eventuale Consociata che ha deciso di rifiutarle;</w:t>
      </w:r>
    </w:p>
    <w:p w14:paraId="04B9C67E" w14:textId="165A03F7" w:rsidR="00F77036" w:rsidRPr="00690C65" w:rsidRDefault="00F77036" w:rsidP="0088164F">
      <w:pPr>
        <w:pStyle w:val="ProductList-Body"/>
        <w:numPr>
          <w:ilvl w:val="0"/>
          <w:numId w:val="5"/>
        </w:numPr>
        <w:spacing w:before="40"/>
        <w:ind w:left="450" w:hanging="270"/>
      </w:pPr>
      <w:r>
        <w:t xml:space="preserve">nel caso in cui la Società abbia sottoscritto più contratti multilicenza, il contratto multilicenza cui si applica il rifiuto (Opt Out); </w:t>
      </w:r>
    </w:p>
    <w:p w14:paraId="660091B5" w14:textId="77777777" w:rsidR="00F77036" w:rsidRPr="00690C65" w:rsidRDefault="00F77036" w:rsidP="0088164F">
      <w:pPr>
        <w:pStyle w:val="ProductList-Body"/>
        <w:numPr>
          <w:ilvl w:val="0"/>
          <w:numId w:val="5"/>
        </w:numPr>
        <w:spacing w:before="40"/>
        <w:ind w:left="450" w:hanging="270"/>
      </w:pPr>
      <w:r>
        <w:t>nel caso rifiuto esplicito di tutte le Condizioni per il Trattamento dei Dati, una dichiarazione della Società (o della Consociata) in cui si dichiara di rifiutare esplicitamente tutte le Condizioni per il Trattamento dei Dati; e</w:t>
      </w:r>
    </w:p>
    <w:p w14:paraId="3EE2C6F6" w14:textId="77777777" w:rsidR="00F77036" w:rsidRPr="00690C65" w:rsidRDefault="00F77036" w:rsidP="0088164F">
      <w:pPr>
        <w:pStyle w:val="ProductList-Body"/>
        <w:numPr>
          <w:ilvl w:val="0"/>
          <w:numId w:val="5"/>
        </w:numPr>
        <w:spacing w:before="40" w:after="120"/>
        <w:ind w:left="461" w:hanging="274"/>
      </w:pPr>
      <w:r>
        <w:t xml:space="preserve">nel caso di un rifiuto esplicito soltanto delle Clausole Contrattuali Tipo, una dichiarazione della Società (o della Consociata) in cui si dichiara di rifiutare esplicitamente soltanto le Clausole Contrattuali Tipo. </w:t>
      </w:r>
    </w:p>
    <w:p w14:paraId="650242FB" w14:textId="183A9416" w:rsidR="00F77036" w:rsidRPr="00690C65" w:rsidRDefault="00F77036" w:rsidP="00F824AC">
      <w:pPr>
        <w:pStyle w:val="ProductList-Body"/>
        <w:spacing w:after="120"/>
      </w:pPr>
      <w:r>
        <w:t>Nei paesi in cui è richiesta l’approvazione normativa per l’utilizzo delle Clausole Contrattuali Tipo, esse non potranno essere richiamate ai sensi della Decisione della Commissione europea 2010/87/UE del febbraio 2010 per legittimare l’esportazione di dati dal paese, salvo laddove la Società disponga della necessaria approvazione normativa.</w:t>
      </w:r>
    </w:p>
    <w:p w14:paraId="55822C3F" w14:textId="77777777" w:rsidR="00E9419F" w:rsidRPr="003B7142" w:rsidRDefault="00E9419F" w:rsidP="00E9419F">
      <w:pPr>
        <w:pStyle w:val="ProductList-Body"/>
        <w:rPr>
          <w:b/>
        </w:rPr>
      </w:pPr>
      <w:r>
        <w:rPr>
          <w:b/>
        </w:rPr>
        <w:t>Nelle Condizioni per il Trattamento dei Dati, il termine “Servizi Online” si applica esclusivamente ai servizi riportati nella tabella che segue, ad esclusione delle Anteprime, e i “Dati della Società” includono soltanto i Dati della Società forniti attraverso l’utilizzo di tali Servizi Online.</w:t>
      </w:r>
    </w:p>
    <w:p w14:paraId="72AE1A9D" w14:textId="5928B212" w:rsidR="000E6ED8" w:rsidRDefault="000E6ED8" w:rsidP="00A914BF">
      <w:pPr>
        <w:pStyle w:val="ProductList-Body"/>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B819F6" w:rsidRPr="00893D7F" w14:paraId="1EFAD483" w14:textId="77777777" w:rsidTr="00271381">
        <w:trPr>
          <w:tblHeader/>
        </w:trPr>
        <w:tc>
          <w:tcPr>
            <w:tcW w:w="10800" w:type="dxa"/>
            <w:gridSpan w:val="2"/>
            <w:shd w:val="clear" w:color="auto" w:fill="0072C6"/>
          </w:tcPr>
          <w:p w14:paraId="4C7E2914" w14:textId="77777777" w:rsidR="00B819F6" w:rsidRPr="00893D7F" w:rsidRDefault="00B819F6" w:rsidP="00271381">
            <w:pPr>
              <w:pStyle w:val="ProductList-Body"/>
              <w:spacing w:before="20" w:after="20"/>
              <w:rPr>
                <w:color w:val="FFFFFF" w:themeColor="background1"/>
                <w:sz w:val="16"/>
                <w:szCs w:val="16"/>
              </w:rPr>
            </w:pPr>
            <w:r w:rsidRPr="00893D7F">
              <w:rPr>
                <w:color w:val="FFFFFF" w:themeColor="background1"/>
                <w:sz w:val="16"/>
                <w:szCs w:val="16"/>
              </w:rPr>
              <w:t>Servizi Online</w:t>
            </w:r>
          </w:p>
        </w:tc>
      </w:tr>
      <w:tr w:rsidR="00A2276A" w:rsidRPr="00893D7F" w14:paraId="23FAB6C2" w14:textId="77777777" w:rsidTr="00271381">
        <w:tc>
          <w:tcPr>
            <w:tcW w:w="2610" w:type="dxa"/>
            <w:vAlign w:val="center"/>
          </w:tcPr>
          <w:p w14:paraId="17B75CD1" w14:textId="032EA297" w:rsidR="00A2276A" w:rsidRPr="00893D7F" w:rsidRDefault="00A2276A" w:rsidP="00A2276A">
            <w:pPr>
              <w:pStyle w:val="ProductList-Body"/>
              <w:rPr>
                <w:sz w:val="16"/>
                <w:szCs w:val="16"/>
              </w:rPr>
            </w:pPr>
            <w:bookmarkStart w:id="68" w:name="MicrosoftDynamicsOnlineServices"/>
            <w:r>
              <w:rPr>
                <w:sz w:val="16"/>
                <w:szCs w:val="16"/>
              </w:rPr>
              <w:t>Servizi Core di Microsoft Dynamics 365</w:t>
            </w:r>
          </w:p>
        </w:tc>
        <w:tc>
          <w:tcPr>
            <w:tcW w:w="8190" w:type="dxa"/>
          </w:tcPr>
          <w:p w14:paraId="70706C61" w14:textId="7EA17B71" w:rsidR="00A2276A" w:rsidRPr="00893D7F" w:rsidRDefault="00A2276A" w:rsidP="00A2276A">
            <w:pPr>
              <w:pStyle w:val="ProductList-Body"/>
              <w:rPr>
                <w:sz w:val="16"/>
                <w:szCs w:val="16"/>
              </w:rPr>
            </w:pPr>
            <w:r>
              <w:rPr>
                <w:sz w:val="16"/>
                <w:szCs w:val="16"/>
              </w:rPr>
              <w:t>I seguenti servizi, ognuno reso disponibile come servizio autonomo o incluso in un piano o un’applicazione con marchio Dynamics 365: Microsoft Dynamics 365 for Customer Service, Microsoft Dynamics 365 for Field Service, Microsoft Dynamics 365 for Project Service Automation, Microsoft Dynamics 365 for Sales e Microsoft Social Engagement. I Servizi Core di Microsoft Dynamics 365 non includono (1) Microsoft Dynamics 365 for Operations né Microsoft Dynamics 365 for Financials, (2) i Servizi Microsoft Dynamics 365 per i dispositivi supportati o il software, che include, a titolo esemplificativo, Microsoft Dynamics 365 per app, tablet e/o telefono o (3) tranne quanto espressamente stabilito nelle condizioni di licenza per il servizio corrispondente, qualsiasi altro servizio con marchio specifico reso disponibile con o connesso ai Servizi Core di Microsoft Dynamics 365.</w:t>
            </w:r>
          </w:p>
        </w:tc>
      </w:tr>
      <w:bookmarkEnd w:id="68"/>
      <w:tr w:rsidR="00674A93" w:rsidRPr="00893D7F" w14:paraId="644F60F4" w14:textId="77777777" w:rsidTr="00271381">
        <w:tc>
          <w:tcPr>
            <w:tcW w:w="2610" w:type="dxa"/>
            <w:vAlign w:val="center"/>
          </w:tcPr>
          <w:p w14:paraId="6441EB25" w14:textId="45D32579" w:rsidR="00674A93" w:rsidRPr="00893D7F" w:rsidRDefault="00674A93" w:rsidP="00674A93">
            <w:pPr>
              <w:pStyle w:val="ProductList-Body"/>
              <w:rPr>
                <w:sz w:val="16"/>
                <w:szCs w:val="16"/>
              </w:rPr>
            </w:pPr>
            <w:r>
              <w:rPr>
                <w:sz w:val="16"/>
                <w:szCs w:val="16"/>
              </w:rPr>
              <w:t>Servizi Office 365</w:t>
            </w:r>
          </w:p>
        </w:tc>
        <w:tc>
          <w:tcPr>
            <w:tcW w:w="8190" w:type="dxa"/>
          </w:tcPr>
          <w:p w14:paraId="4FE6CCE6" w14:textId="5E744388" w:rsidR="00674A93" w:rsidRPr="00893D7F" w:rsidRDefault="00674A93" w:rsidP="00674A93">
            <w:pPr>
              <w:pStyle w:val="ProductList-Body"/>
              <w:rPr>
                <w:sz w:val="16"/>
                <w:szCs w:val="16"/>
              </w:rPr>
            </w:pPr>
            <w:r>
              <w:rPr>
                <w:sz w:val="16"/>
                <w:szCs w:val="16"/>
              </w:rPr>
              <w:t>I servizi seguenti, ognuno reso disponibile come servizio autonomo o incluso in un piano o una famiglia di prodotti con marchio Office 365: Exchange Online, Archiviazione Exchange Online, Exchange Online Protection, Office 365 Advanced Threat Protection, SharePoint Online, OneDrive for Business, Microsoft Planner, Project Online, Skype for Business Online, Sway, Office Online, Microsoft MyAnalytics, Customer Lockbox, Microsoft Bookings e Yammer Enterprise. I Servizi Office 365 non includono Office 365 ProPlus, alcun componente dei Servizi PSTN che operano al di fuori del controllo di Microsoft, alcun software client, né eventuali servizi con marchio separato resi disponibili con un piano o una famiglia di prodotti con marchio Office 365, ad esempio Bing o un servizio contrassegnato con “per Office 365”.</w:t>
            </w:r>
          </w:p>
        </w:tc>
      </w:tr>
      <w:tr w:rsidR="00A2276A" w:rsidRPr="00893D7F" w14:paraId="1BF444EB" w14:textId="77777777" w:rsidTr="00271381">
        <w:tc>
          <w:tcPr>
            <w:tcW w:w="2610" w:type="dxa"/>
            <w:vAlign w:val="center"/>
          </w:tcPr>
          <w:p w14:paraId="544762D5" w14:textId="60CCB9A2" w:rsidR="00A2276A" w:rsidRPr="00893D7F" w:rsidRDefault="00A2276A" w:rsidP="00A2276A">
            <w:pPr>
              <w:pStyle w:val="ProductList-Body"/>
              <w:rPr>
                <w:sz w:val="16"/>
                <w:szCs w:val="16"/>
              </w:rPr>
            </w:pPr>
            <w:bookmarkStart w:id="69" w:name="MicrosoftAzureCoreServices"/>
            <w:r>
              <w:rPr>
                <w:sz w:val="16"/>
                <w:szCs w:val="16"/>
              </w:rPr>
              <w:t>Microsoft Azure Core Services</w:t>
            </w:r>
            <w:bookmarkEnd w:id="69"/>
          </w:p>
        </w:tc>
        <w:tc>
          <w:tcPr>
            <w:tcW w:w="8190" w:type="dxa"/>
          </w:tcPr>
          <w:p w14:paraId="51A75853" w14:textId="77DC2AC0" w:rsidR="00A2276A" w:rsidRPr="00893D7F" w:rsidRDefault="00A2276A" w:rsidP="00A2276A">
            <w:pPr>
              <w:pStyle w:val="ProductList-Body"/>
              <w:rPr>
                <w:sz w:val="16"/>
                <w:szCs w:val="16"/>
              </w:rPr>
            </w:pPr>
            <w:r>
              <w:rPr>
                <w:sz w:val="16"/>
                <w:szCs w:val="16"/>
              </w:rPr>
              <w:t>Active Directory, Gestione API, Servizi App (App per le API, App per Dispositivi Mobili, App Web</w:t>
            </w:r>
            <w:r w:rsidR="00065E1A">
              <w:rPr>
                <w:sz w:val="16"/>
                <w:szCs w:val="16"/>
              </w:rPr>
              <w:t>)</w:t>
            </w:r>
            <w:r>
              <w:rPr>
                <w:sz w:val="16"/>
                <w:szCs w:val="16"/>
              </w:rPr>
              <w:t xml:space="preserve">, Automazione, Backup, Batch, Servizi BizTalk, Servizi Cloud, DocumentDB, Hub Eventi, Express Route, HDInsight, Credenziali delle Chiavi, Bilanciamento del Carico, Machine Learning, Portale di Gestione, Servizi Multimediali, Multi-Factor Authentication, Hub di Notifica, Operational Insights, Cache Redis, Rights Management Service, Utilità di Pianificazione, Bus di Servizio, Ripristino Sito, Database SQL, Archiviazione, StorSimple, Analisi dei Flussi, Gestione Traffico, Macchine Virtuali, Rete Virtuale, Servizi Visual Studio Team e Proprietario del Flusso di Lavoro. </w:t>
            </w:r>
          </w:p>
        </w:tc>
      </w:tr>
      <w:tr w:rsidR="00B819F6" w:rsidRPr="00893D7F" w14:paraId="027B2D79" w14:textId="77777777" w:rsidTr="00271381">
        <w:tc>
          <w:tcPr>
            <w:tcW w:w="2610" w:type="dxa"/>
            <w:vAlign w:val="center"/>
          </w:tcPr>
          <w:p w14:paraId="050499E8" w14:textId="77777777" w:rsidR="00B819F6" w:rsidRPr="00893D7F" w:rsidRDefault="00B819F6" w:rsidP="00271381">
            <w:pPr>
              <w:pStyle w:val="ProductList-Body"/>
              <w:rPr>
                <w:sz w:val="16"/>
                <w:szCs w:val="16"/>
              </w:rPr>
            </w:pPr>
            <w:r w:rsidRPr="00893D7F">
              <w:rPr>
                <w:sz w:val="16"/>
                <w:szCs w:val="16"/>
              </w:rPr>
              <w:t>Servizi Online Microsoft Intune</w:t>
            </w:r>
          </w:p>
        </w:tc>
        <w:tc>
          <w:tcPr>
            <w:tcW w:w="8190" w:type="dxa"/>
          </w:tcPr>
          <w:p w14:paraId="1C91050B" w14:textId="77777777" w:rsidR="00B819F6" w:rsidRPr="00893D7F" w:rsidRDefault="00B819F6" w:rsidP="00271381">
            <w:pPr>
              <w:pStyle w:val="ProductList-Body"/>
              <w:rPr>
                <w:sz w:val="16"/>
                <w:szCs w:val="16"/>
              </w:rPr>
            </w:pPr>
            <w:r w:rsidRPr="00893D7F">
              <w:rPr>
                <w:sz w:val="16"/>
                <w:szCs w:val="16"/>
              </w:rPr>
              <w:t>Il componente del servizio cloud Microsoft Intune, ad esempio il Prodotto del Componente Aggiuntivo di Microsoft Intune, o un servizio di gestione fornito da Microsoft Intune, ad esempio Mobile Device Management per Office 365.</w:t>
            </w:r>
          </w:p>
        </w:tc>
      </w:tr>
      <w:tr w:rsidR="00B819F6" w:rsidRPr="00893D7F" w14:paraId="4D6B3714" w14:textId="77777777" w:rsidTr="00271381">
        <w:tc>
          <w:tcPr>
            <w:tcW w:w="2610" w:type="dxa"/>
            <w:vAlign w:val="center"/>
          </w:tcPr>
          <w:p w14:paraId="4A8C3075" w14:textId="77777777" w:rsidR="00B819F6" w:rsidRPr="00893D7F" w:rsidRDefault="00B819F6" w:rsidP="00271381">
            <w:pPr>
              <w:pStyle w:val="ProductList-Body"/>
              <w:rPr>
                <w:sz w:val="16"/>
                <w:szCs w:val="16"/>
              </w:rPr>
            </w:pPr>
            <w:r w:rsidRPr="00893D7F">
              <w:rPr>
                <w:sz w:val="16"/>
                <w:szCs w:val="16"/>
              </w:rPr>
              <w:t>Servizi Microsoft Power BI</w:t>
            </w:r>
          </w:p>
        </w:tc>
        <w:tc>
          <w:tcPr>
            <w:tcW w:w="8190" w:type="dxa"/>
          </w:tcPr>
          <w:p w14:paraId="7F2BC681" w14:textId="77777777" w:rsidR="00B819F6" w:rsidRPr="00893D7F" w:rsidRDefault="00B819F6" w:rsidP="00271381">
            <w:pPr>
              <w:pStyle w:val="ProductList-Body"/>
              <w:rPr>
                <w:sz w:val="16"/>
                <w:szCs w:val="16"/>
              </w:rPr>
            </w:pPr>
            <w:r w:rsidRPr="00893D7F">
              <w:rPr>
                <w:sz w:val="16"/>
                <w:szCs w:val="16"/>
              </w:rPr>
              <w:t>Il componente del servizio cloud di Microsoft Power BI offerto come servizio autonomo o incluso in un piano o una famiglia di prodotti con marchio Office 365, ma ad esclusione della funzionalità di catalogo dati, delle applicazioni mobili Power BI o di Power BI Desktop.</w:t>
            </w:r>
          </w:p>
        </w:tc>
      </w:tr>
    </w:tbl>
    <w:p w14:paraId="1CBCF33F" w14:textId="77777777" w:rsidR="00E50A84" w:rsidRDefault="00E50A84" w:rsidP="00E50A84">
      <w:pPr>
        <w:pStyle w:val="ProductList-Body"/>
      </w:pPr>
    </w:p>
    <w:p w14:paraId="035634AA" w14:textId="77777777" w:rsidR="007C54F6" w:rsidRDefault="007C54F6" w:rsidP="00A2276A">
      <w:pPr>
        <w:pStyle w:val="ProductList-SubSubSectionHeading"/>
        <w:keepNext/>
        <w:outlineLvl w:val="2"/>
      </w:pPr>
      <w:bookmarkStart w:id="70" w:name="DataProcessingTerms_DataatRest"/>
      <w:bookmarkStart w:id="71" w:name="_Toc457466419"/>
      <w:bookmarkStart w:id="72" w:name="_Toc453946599"/>
      <w:bookmarkStart w:id="73" w:name="_Toc472597938"/>
      <w:r>
        <w:lastRenderedPageBreak/>
        <w:t>Posizione dei Dati della Società a riposo</w:t>
      </w:r>
      <w:bookmarkEnd w:id="70"/>
      <w:bookmarkEnd w:id="71"/>
      <w:bookmarkEnd w:id="72"/>
      <w:bookmarkEnd w:id="73"/>
    </w:p>
    <w:p w14:paraId="1D2F18F4" w14:textId="77777777" w:rsidR="007C54F6" w:rsidRDefault="007C54F6" w:rsidP="007C54F6">
      <w:pPr>
        <w:pStyle w:val="ProductList-Body"/>
      </w:pPr>
      <w:r>
        <w:t>Microsoft archivierà i Dati della Società a riposo in alcune aree geografiche importanti (ciascuna, una Area Geografica) come segue:</w:t>
      </w:r>
    </w:p>
    <w:p w14:paraId="32DD0F26" w14:textId="59D5C45A" w:rsidR="007C54F6" w:rsidRDefault="00674A93" w:rsidP="007C54F6">
      <w:pPr>
        <w:pStyle w:val="ProductList-Body"/>
        <w:numPr>
          <w:ilvl w:val="0"/>
          <w:numId w:val="6"/>
        </w:numPr>
        <w:ind w:left="450" w:hanging="270"/>
      </w:pPr>
      <w:r>
        <w:rPr>
          <w:b/>
        </w:rPr>
        <w:t xml:space="preserve">Servizi Office 365. </w:t>
      </w:r>
      <w:r>
        <w:t>Qualora la Società effettui il provisioning del proprio tenant in Australia, Canada, nell’Unione Europea, in Giappone, in India o negli Stati Uniti (ciascuno dei suddetti, un’Area Geografica), Microsoft archivierà i seguenti Dati della Società a riposo solo all’interno di tale Area Geografica: (1) il contenuto della cassetta postale di Exchange Online (corpo del messaggio di posta elettronica, voci del calendario e contenuto degli allegati di posta elettronica), (2) il contenuto del sito SharePoint Online, i file archiviati su tale sito e i dati di Project Online e (3) i file caricati su OneDrive for Business</w:t>
      </w:r>
      <w:r w:rsidR="007C54F6">
        <w:t xml:space="preserve">. </w:t>
      </w:r>
    </w:p>
    <w:p w14:paraId="3D77D01D" w14:textId="77777777" w:rsidR="005209FC" w:rsidRPr="00EF099D" w:rsidRDefault="005209FC" w:rsidP="005209FC">
      <w:pPr>
        <w:pStyle w:val="ProductList-Body"/>
        <w:numPr>
          <w:ilvl w:val="0"/>
          <w:numId w:val="6"/>
        </w:numPr>
        <w:ind w:left="450" w:hanging="270"/>
      </w:pPr>
      <w:r w:rsidRPr="00EF099D">
        <w:rPr>
          <w:b/>
        </w:rPr>
        <w:t>Servizi Online Microsoft Intune.</w:t>
      </w:r>
      <w:r w:rsidRPr="00EF099D">
        <w:t xml:space="preserve"> Nel caso in cui la Società effettui il provisioning del proprio account tenant, selezionerà un’Area Geografica disponibile in cui saranno archiviati i Dati della Società. Microsoft non trasferirà i Dati della Società al di fuori dell’Area Geografica selezionata dalla Società, ad eccezione di quanto specificato nella sezione “Posizione dei Dati” del Centro Protezione di Microsoft Intune.</w:t>
      </w:r>
    </w:p>
    <w:p w14:paraId="40763A05" w14:textId="77777777" w:rsidR="00A2276A" w:rsidRPr="006D2C33" w:rsidRDefault="00A2276A" w:rsidP="00A2276A">
      <w:pPr>
        <w:pStyle w:val="ProductList-Body"/>
        <w:numPr>
          <w:ilvl w:val="0"/>
          <w:numId w:val="6"/>
        </w:numPr>
        <w:ind w:left="450" w:hanging="270"/>
      </w:pPr>
      <w:r>
        <w:rPr>
          <w:b/>
        </w:rPr>
        <w:t>Servizi Microsoft Power BI</w:t>
      </w:r>
      <w:r w:rsidRPr="005068F4">
        <w:rPr>
          <w:b/>
          <w:bCs/>
        </w:rPr>
        <w:t>.</w:t>
      </w:r>
      <w:r>
        <w:t xml:space="preserve"> Qualora la Società effettui il provisioning del proprio tenant in Australia, nell’Unione Europea o negli Stati Uniti, Microsoft archivierà i Dati della Società a riposo di Microsoft Power BI solo all’interno di tale Area Geografica.</w:t>
      </w:r>
    </w:p>
    <w:p w14:paraId="129CA0A5" w14:textId="77777777" w:rsidR="00A2276A" w:rsidRPr="006D2C33" w:rsidRDefault="00A2276A" w:rsidP="00A2276A">
      <w:pPr>
        <w:pStyle w:val="ProductList-Body"/>
        <w:numPr>
          <w:ilvl w:val="0"/>
          <w:numId w:val="6"/>
        </w:numPr>
        <w:ind w:left="450" w:hanging="270"/>
      </w:pPr>
      <w:r>
        <w:rPr>
          <w:b/>
        </w:rPr>
        <w:t>Microsoft Azure Core Services</w:t>
      </w:r>
      <w:r w:rsidRPr="005068F4">
        <w:rPr>
          <w:b/>
          <w:bCs/>
        </w:rPr>
        <w:t xml:space="preserve">. </w:t>
      </w:r>
      <w:r>
        <w:t>Qualora la Società configuri un particolare servizio da distribuire all’interno di un’Area Geografica, per tale servizio Microsoft archivierà i Dati della Società a riposo all’interno dell’Area Geografica specificata. Alcuni servizi potrebbero non consentire alla Società di configurare la distribuzione in un’Area Geografica particolare o al di fuori degli Stati Uniti e potrebbero archiviare i backup in altre posizioni, come descritto nel dettaglio nel Centro Protezione di Microsoft Azure (che Microsoft potrà di volta in volta aggiornare, senza aggiungere eccezioni ai Servizi esistenti nella versione generale).</w:t>
      </w:r>
    </w:p>
    <w:p w14:paraId="1DCB9E5A" w14:textId="447A97E8" w:rsidR="00A2276A" w:rsidRPr="006D2C33" w:rsidRDefault="00A2276A" w:rsidP="00A2276A">
      <w:pPr>
        <w:pStyle w:val="ProductList-Body"/>
        <w:numPr>
          <w:ilvl w:val="0"/>
          <w:numId w:val="6"/>
        </w:numPr>
        <w:spacing w:after="120"/>
        <w:ind w:left="450" w:hanging="270"/>
      </w:pPr>
      <w:r>
        <w:rPr>
          <w:b/>
        </w:rPr>
        <w:t>Servizi Core di Microsoft Dynamics 365</w:t>
      </w:r>
      <w:r w:rsidRPr="005068F4">
        <w:rPr>
          <w:b/>
          <w:bCs/>
        </w:rPr>
        <w:t xml:space="preserve">. </w:t>
      </w:r>
      <w:r w:rsidR="00F61472">
        <w:t>Ad eccezione di Microsoft Social Engagement, qualora la Società effettui il provisioning della propria istanza negli Stati Uniti o nell’Unione Europea, Microsoft archivierà i Dati della Società a riposo in una qualsiasi di tali Aree Geografiche, limitatamente alle entità gestite dai Servizi Core di Microsoft Dynamics 365</w:t>
      </w:r>
      <w:r>
        <w:t>. Alcune entità non potranno essere configurate per l’archiviazione in una particolare Area Geografica o al di fuori degli Stati Uniti e potranno essere replicate in altre posizioni come indicato in dettaglio nel Centro Protezione di Microsoft Dynamics 365.</w:t>
      </w:r>
    </w:p>
    <w:p w14:paraId="743DE5FB" w14:textId="77777777" w:rsidR="00E50A84" w:rsidRDefault="00E50A84" w:rsidP="00E50A84">
      <w:pPr>
        <w:pStyle w:val="ProductList-Body"/>
      </w:pPr>
      <w:r>
        <w:t>Microsoft non controlla né limita le aree da cui la Società o i suoi utenti finali potranno accedere o trasferire i Dati della Società.</w:t>
      </w:r>
    </w:p>
    <w:p w14:paraId="31189C50" w14:textId="158229E8" w:rsidR="00E50A84" w:rsidRDefault="00E50A84" w:rsidP="00A914BF">
      <w:pPr>
        <w:pStyle w:val="ProductList-Body"/>
      </w:pPr>
    </w:p>
    <w:p w14:paraId="2C5DB6B6" w14:textId="77777777" w:rsidR="005209FC" w:rsidRPr="00EF099D" w:rsidRDefault="005209FC" w:rsidP="005209FC">
      <w:pPr>
        <w:pStyle w:val="ProductList-SubSubSectionHeading"/>
        <w:outlineLvl w:val="2"/>
      </w:pPr>
      <w:bookmarkStart w:id="74" w:name="DataProcessingTerms_Privacy"/>
      <w:bookmarkStart w:id="75" w:name="_Toc449618397"/>
      <w:bookmarkStart w:id="76" w:name="_Toc445967464"/>
      <w:bookmarkStart w:id="77" w:name="_Toc472597939"/>
      <w:r w:rsidRPr="00EF099D">
        <w:t>Diritto alla Protezione dei Dati Personali</w:t>
      </w:r>
      <w:bookmarkEnd w:id="74"/>
      <w:bookmarkEnd w:id="75"/>
      <w:bookmarkEnd w:id="76"/>
      <w:bookmarkEnd w:id="77"/>
    </w:p>
    <w:p w14:paraId="22373557" w14:textId="77777777" w:rsidR="005209FC" w:rsidRPr="00EF099D" w:rsidRDefault="005209FC" w:rsidP="005209FC">
      <w:pPr>
        <w:pStyle w:val="ProductList-Body"/>
        <w:numPr>
          <w:ilvl w:val="0"/>
          <w:numId w:val="7"/>
        </w:numPr>
        <w:ind w:left="450" w:hanging="270"/>
      </w:pPr>
      <w:r w:rsidRPr="00EF099D">
        <w:rPr>
          <w:b/>
        </w:rPr>
        <w:t>Eliminazione o Restituzione dei Dati della Società.</w:t>
      </w:r>
      <w:r w:rsidRPr="00EF099D">
        <w:t xml:space="preserve"> Entro 180 giorni dalla scadenza o dalla risoluzione dell’utilizzo dei Servizi Online da parte della Società, Microsoft potrà disabilitare l’account ed eliminare i Dati della Società dall’account. </w:t>
      </w:r>
    </w:p>
    <w:p w14:paraId="3B06208D" w14:textId="77777777" w:rsidR="005209FC" w:rsidRPr="00EF099D" w:rsidRDefault="005209FC" w:rsidP="005209FC">
      <w:pPr>
        <w:pStyle w:val="ProductList-Body"/>
        <w:numPr>
          <w:ilvl w:val="0"/>
          <w:numId w:val="7"/>
        </w:numPr>
        <w:ind w:left="450" w:hanging="270"/>
      </w:pPr>
      <w:r w:rsidRPr="00EF099D">
        <w:rPr>
          <w:b/>
        </w:rPr>
        <w:t>Trasferimento dei Dati della Società.</w:t>
      </w:r>
      <w:r w:rsidRPr="00EF099D">
        <w:t xml:space="preserve"> A meno che la Società non abbia rifiutato esplicitamente le Clausole Contrattuali Standard, tutti i trasferimenti dei Dati della Società fuori dall’Unione europea, dallo Spazio Economico Europeo e dalla Svizzera verranno disciplinati dalle Clausole Contrattuali Standard. Microsoft rispetterà i requisiti della legge in materia di protezione dei dati personali dell’Area Economica Europea e della Svizzera relativamente alla raccolta, al trattamento, al trasferimento, alla conservazione e ad altro tipo di elaborazione dei dati personali provenienti dall’Area Economica Europea e dalla Svizzera.</w:t>
      </w:r>
    </w:p>
    <w:p w14:paraId="14DD2BE2" w14:textId="006ECBB1" w:rsidR="00086F17" w:rsidRPr="00690C65" w:rsidRDefault="00086F17" w:rsidP="00A44A41">
      <w:pPr>
        <w:pStyle w:val="ProductList-Body"/>
        <w:numPr>
          <w:ilvl w:val="0"/>
          <w:numId w:val="7"/>
        </w:numPr>
        <w:ind w:left="450" w:hanging="270"/>
      </w:pPr>
      <w:r>
        <w:rPr>
          <w:b/>
        </w:rPr>
        <w:t>Personale Microsoft</w:t>
      </w:r>
      <w:r w:rsidRPr="00CB428B">
        <w:rPr>
          <w:b/>
          <w:bCs/>
        </w:rPr>
        <w:t xml:space="preserve">. </w:t>
      </w:r>
      <w:r>
        <w:t>Il personale Microsoft non sottoporrà a trattamento i Dati della Società senza l’autorizzazione della Società. Il personale Microsoft è obbligato al mantenimento della sicurezza e della riservatezza dei Dati della Società, come previsto nelle Condizioni per il Trattamento dei Dati, e tale obbligazione continua anche al termine del proprio impegno.</w:t>
      </w:r>
    </w:p>
    <w:p w14:paraId="03E945F0" w14:textId="148193A4" w:rsidR="00086F17" w:rsidRPr="00690C65" w:rsidRDefault="0030218F" w:rsidP="00CD7F8D">
      <w:pPr>
        <w:pStyle w:val="ProductList-Body"/>
        <w:numPr>
          <w:ilvl w:val="0"/>
          <w:numId w:val="7"/>
        </w:numPr>
        <w:ind w:left="450" w:hanging="270"/>
      </w:pPr>
      <w:bookmarkStart w:id="78" w:name="SubcontractorTransfer"/>
      <w:r>
        <w:rPr>
          <w:b/>
        </w:rPr>
        <w:t>Trasferimento dei Subappaltatori</w:t>
      </w:r>
      <w:bookmarkEnd w:id="78"/>
      <w:r w:rsidRPr="00634597">
        <w:rPr>
          <w:b/>
          <w:bCs/>
        </w:rPr>
        <w:t>.</w:t>
      </w:r>
      <w:r>
        <w:t xml:space="preserve"> Microsoft potrà incaricare subappaltatori di erogare alcuni servizi limitati o accessori per suo conto. I subappaltatori cui Microsoft trasferisce i Dati della Società, anche quelli incaricati dell’archiviazione, avranno stipulato con Microsoft contratti scritti il cui grado di protezione sia almeno pari a quello delle presenti Condizioni per il Trattamento dei Dati. La Società ha in precedenza acconsentito al trasferimento da parte di Microsoft dei Dati della Società ai subappaltatori come descritto nelle Condizioni per il Trattamento dei Dati. Fatto salvo quanto disposto nelle Condizioni per il Trattamento dei Dati o altrimenti autorizzato dalla Società, Microsoft non trasferirà a terzi (nemmeno a scopo di archiviazione) dati personali ricevuti dalla Società tramite l’utilizzo dei Servizi Online. Microsoft mette a disposizione un sito Web in cui sono elencati i subappaltatori che sono autorizzati ad accedere ai Dati della Società nei Servizi Online, oltre ai servizi limitati o accessori che forniscono. Almeno 6 mesi prima di autorizzare nuovi subappaltatori ad accedere ai Dati della Società, Microsoft aggiornerà il sito Web e fornirà alla Società uno strumento per ricevere comunicazione di tale aggiornamento. Qualora la Società non approvi un nuovo subappaltatore, potrà risolvere il Servizio Online interessato senza alcuna penalità fornendo, prima della scadenza del periodo per la comunicazione, una comunicazione scritta della risoluzione che includa una spiegazione dei motivi alla base della mancata approvazione. Qualora il Servizio Online interessato faccia parte di una famiglia di servizi (o di un acquisto singolo simile di servizi), la risoluzione si applicherà all’intera famiglia. Dopo la risoluzione Microsoft rimuoverà le obbligazioni di pagamento per i Servizi Online risolti dalle fatture successive della Società</w:t>
      </w:r>
      <w:r w:rsidR="00086F17">
        <w:t>.</w:t>
      </w:r>
    </w:p>
    <w:p w14:paraId="4BB5D145" w14:textId="77777777" w:rsidR="00086F17" w:rsidRPr="00690C65" w:rsidRDefault="00086F17" w:rsidP="00086F17">
      <w:pPr>
        <w:pStyle w:val="ProductList-Body"/>
      </w:pPr>
    </w:p>
    <w:p w14:paraId="11FFD032" w14:textId="4D714C8C" w:rsidR="00086F17" w:rsidRPr="00690C65" w:rsidRDefault="00086F17" w:rsidP="00233C87">
      <w:pPr>
        <w:pStyle w:val="ProductList-SubSubSectionHeading"/>
        <w:outlineLvl w:val="2"/>
      </w:pPr>
      <w:bookmarkStart w:id="79" w:name="_Toc472597940"/>
      <w:r>
        <w:t>Condizioni Contrattuali Europee Aggiuntive</w:t>
      </w:r>
      <w:bookmarkEnd w:id="79"/>
    </w:p>
    <w:p w14:paraId="272CAA95" w14:textId="1DE2BD72" w:rsidR="00086F17" w:rsidRPr="00690C65" w:rsidRDefault="00086F17" w:rsidP="00086F17">
      <w:pPr>
        <w:pStyle w:val="ProductList-Body"/>
      </w:pPr>
      <w:r>
        <w:t>Le presenti Condizioni Contrattuali Europee Aggiuntive si applicano unicamente se la Società conta utenti finali nello Spazio Economico Europeo o in Svizzera.</w:t>
      </w:r>
    </w:p>
    <w:p w14:paraId="7798D7EA" w14:textId="0F2CACEC" w:rsidR="00086F17" w:rsidRPr="00690C65" w:rsidRDefault="00086F17" w:rsidP="00A44A41">
      <w:pPr>
        <w:pStyle w:val="ProductList-Body"/>
        <w:numPr>
          <w:ilvl w:val="0"/>
          <w:numId w:val="8"/>
        </w:numPr>
        <w:ind w:left="450" w:hanging="270"/>
      </w:pPr>
      <w:r>
        <w:rPr>
          <w:b/>
        </w:rPr>
        <w:t>Utenti Finali nello Spazio Economico Europeo o in Svizzera</w:t>
      </w:r>
      <w:r w:rsidRPr="008B3FFE">
        <w:rPr>
          <w:b/>
          <w:bCs/>
        </w:rPr>
        <w:t xml:space="preserve">. </w:t>
      </w:r>
      <w:r>
        <w:t>I termini utilizzati nelle Condizioni per il Trattamento dei Dati che non sono specificatamente definiti avranno il significato assegnato loro nella Direttiva 95/46/CE del Parlamento europeo e del Consiglio del 24 ottobre 1995 relativa alla tutela delle persone fisiche con riguardo al trattamento dei dati personali, nonché alla libera circolazione di tali dati (la “Direttiva UE sulla Protezione dei Dati Personali”).</w:t>
      </w:r>
    </w:p>
    <w:p w14:paraId="4B594759" w14:textId="77777777" w:rsidR="00E9419F" w:rsidRDefault="00E9419F" w:rsidP="00E9419F">
      <w:pPr>
        <w:pStyle w:val="ProductList-Body"/>
        <w:numPr>
          <w:ilvl w:val="0"/>
          <w:numId w:val="8"/>
        </w:numPr>
        <w:ind w:left="450" w:hanging="270"/>
      </w:pPr>
      <w:r>
        <w:rPr>
          <w:b/>
        </w:rPr>
        <w:lastRenderedPageBreak/>
        <w:t>Ruolo delle Parti</w:t>
      </w:r>
      <w:r w:rsidRPr="00E313B6">
        <w:rPr>
          <w:b/>
          <w:bCs/>
        </w:rPr>
        <w:t>.</w:t>
      </w:r>
      <w:r>
        <w:t xml:space="preserve"> Per quanto riguarda i Servizi Online, Microsoft è un incaricato del trattamento dei dati (o un incaricato del trattamento secondario) che agisce per conto della Società. In qualità di incaricato del trattamento dei dati (o di incaricato del trattamento secondario) Microsoft agirà in base alle indicazioni della Società. Le presenti Condizioni dei Servizi Online e il contratto multilicenza della Società, incluse le condizioni incorporate in virtù dei riferimenti ivi contenuti, unitamente all’utilizzo e alla configurazione delle funzionalità nei Servizi Online da parte della Società, costituiscono l’insieme completo e finale delle istruzioni fornite dalla Società a Microsoft per il trattamento dei Dati della Società. Eventuali istruzioni aggiuntive o alternative dovranno essere concordate in conformità al processo di modifica del contratto multilicenza della Società.</w:t>
      </w:r>
    </w:p>
    <w:p w14:paraId="41D047C4" w14:textId="3EDD20C1" w:rsidR="00086F17" w:rsidRPr="00690C65" w:rsidRDefault="00086F17" w:rsidP="00A44A41">
      <w:pPr>
        <w:pStyle w:val="ProductList-Body"/>
        <w:numPr>
          <w:ilvl w:val="0"/>
          <w:numId w:val="8"/>
        </w:numPr>
        <w:ind w:left="450" w:hanging="270"/>
      </w:pPr>
      <w:r>
        <w:rPr>
          <w:b/>
        </w:rPr>
        <w:t>Durata e oggetto del trattamento dei dati</w:t>
      </w:r>
      <w:r w:rsidRPr="008B3FFE">
        <w:rPr>
          <w:b/>
          <w:bCs/>
        </w:rPr>
        <w:t xml:space="preserve">. </w:t>
      </w:r>
      <w:r>
        <w:t>La durata del trattamento dei dati coinciderà con il periodo di validità stabilito ai sensi del contratto multilicenza della Società. L’obiettivo del trattamento dei dati è l’erogazione dei Servizi Online.</w:t>
      </w:r>
    </w:p>
    <w:p w14:paraId="6E5DFA39" w14:textId="25FA346C" w:rsidR="00086F17" w:rsidRPr="00690C65" w:rsidRDefault="00086F17" w:rsidP="00A44A41">
      <w:pPr>
        <w:pStyle w:val="ProductList-Body"/>
        <w:numPr>
          <w:ilvl w:val="0"/>
          <w:numId w:val="8"/>
        </w:numPr>
        <w:ind w:left="450" w:hanging="270"/>
      </w:pPr>
      <w:r>
        <w:rPr>
          <w:b/>
        </w:rPr>
        <w:t>Ambito e scopo del trattamento dei dati</w:t>
      </w:r>
      <w:r w:rsidRPr="008B3FFE">
        <w:rPr>
          <w:b/>
          <w:bCs/>
        </w:rPr>
        <w:t>.</w:t>
      </w:r>
      <w:r>
        <w:t xml:space="preserve"> L’ambito e lo scopo del trattamento dei Dati della Società, ivi inclusi gli eventuali dati personali, sono descritti nelle Condizioni per il Trattamento dei Dati e nel contratto multilicenza della Società.</w:t>
      </w:r>
    </w:p>
    <w:p w14:paraId="26555C9D" w14:textId="16D7A576" w:rsidR="00086F17" w:rsidRPr="00690C65" w:rsidRDefault="00086F17" w:rsidP="00A44A41">
      <w:pPr>
        <w:pStyle w:val="ProductList-Body"/>
        <w:numPr>
          <w:ilvl w:val="0"/>
          <w:numId w:val="8"/>
        </w:numPr>
        <w:ind w:left="450" w:hanging="270"/>
      </w:pPr>
      <w:r>
        <w:rPr>
          <w:b/>
        </w:rPr>
        <w:t>Accesso ai Dati della Società</w:t>
      </w:r>
      <w:r w:rsidRPr="008B3FFE">
        <w:rPr>
          <w:b/>
          <w:bCs/>
        </w:rPr>
        <w:t xml:space="preserve">. </w:t>
      </w:r>
      <w:r>
        <w:t xml:space="preserve">Per il periodo di validità stabilito ai sensi del contratto multilicenza della Società, Microsoft, a sua discrezione e in base alle esigenze, potrà ai sensi della legge applicabile di recepimento dell’Articolo 12(b) della Direttiva UE sulla Protezione dei Dati Personali: (1) offrire alla Società la possibilità di correggere, eliminare o bloccare i Dati della Società oppure (2) effettuare tali correzioni, eliminazioni o blocchi per conto della Società. </w:t>
      </w:r>
    </w:p>
    <w:p w14:paraId="1E8A897F" w14:textId="77777777" w:rsidR="00086F17" w:rsidRPr="00690C65" w:rsidRDefault="00086F17" w:rsidP="00086F17">
      <w:pPr>
        <w:pStyle w:val="ProductList-Body"/>
      </w:pPr>
    </w:p>
    <w:p w14:paraId="33CEA8E9" w14:textId="602A7994" w:rsidR="00086F17" w:rsidRPr="00690C65" w:rsidRDefault="00086F17" w:rsidP="00233C87">
      <w:pPr>
        <w:pStyle w:val="ProductList-SubSubSectionHeading"/>
        <w:outlineLvl w:val="2"/>
      </w:pPr>
      <w:bookmarkStart w:id="80" w:name="_Toc472597941"/>
      <w:r>
        <w:t>Protezione</w:t>
      </w:r>
      <w:bookmarkEnd w:id="80"/>
    </w:p>
    <w:p w14:paraId="5DFE82D5" w14:textId="2191C374" w:rsidR="000E6ED8" w:rsidRPr="00690C65" w:rsidRDefault="007303AE" w:rsidP="003B7142">
      <w:pPr>
        <w:pStyle w:val="ProductList-Body"/>
        <w:numPr>
          <w:ilvl w:val="0"/>
          <w:numId w:val="25"/>
        </w:numPr>
        <w:ind w:left="450" w:hanging="270"/>
      </w:pPr>
      <w:r>
        <w:rPr>
          <w:b/>
        </w:rPr>
        <w:t>Procedure generali</w:t>
      </w:r>
      <w:r w:rsidRPr="003950DD">
        <w:rPr>
          <w:b/>
          <w:bCs/>
        </w:rPr>
        <w:t>.</w:t>
      </w:r>
      <w:r>
        <w:t xml:space="preserve"> Microsoft ha implementato e gestirà e seguirà per i Servizi Online le seguenti misure di sicurezza che, unitamente agli impegni di tutela della sicurezza contenuti nelle Condizioni dei Servizi Online, costituiscono l’unica responsabilità di Microsoft relativamente alla protezione dei Dati della Società.</w:t>
      </w:r>
    </w:p>
    <w:p w14:paraId="35AE44ED" w14:textId="77777777" w:rsidR="00086F17" w:rsidRPr="00690C65" w:rsidRDefault="00086F17" w:rsidP="00A914BF">
      <w:pPr>
        <w:pStyle w:val="ProductList-Body"/>
      </w:pPr>
    </w:p>
    <w:tbl>
      <w:tblPr>
        <w:tblStyle w:val="TableGrid"/>
        <w:tblW w:w="10800" w:type="dxa"/>
        <w:tblInd w:w="-5" w:type="dxa"/>
        <w:tblCellMar>
          <w:top w:w="29" w:type="dxa"/>
          <w:left w:w="115" w:type="dxa"/>
          <w:bottom w:w="29" w:type="dxa"/>
          <w:right w:w="115" w:type="dxa"/>
        </w:tblCellMar>
        <w:tblLook w:val="04A0" w:firstRow="1" w:lastRow="0" w:firstColumn="1" w:lastColumn="0" w:noHBand="0" w:noVBand="1"/>
      </w:tblPr>
      <w:tblGrid>
        <w:gridCol w:w="2610"/>
        <w:gridCol w:w="8190"/>
      </w:tblGrid>
      <w:tr w:rsidR="00086F17" w14:paraId="02F34839" w14:textId="77777777" w:rsidTr="00BF0DC9">
        <w:trPr>
          <w:tblHeader/>
        </w:trPr>
        <w:tc>
          <w:tcPr>
            <w:tcW w:w="2610" w:type="dxa"/>
            <w:shd w:val="clear" w:color="auto" w:fill="0072C6"/>
          </w:tcPr>
          <w:p w14:paraId="75D7A1AA" w14:textId="0DECA320" w:rsidR="00086F17" w:rsidRPr="00E50A84" w:rsidRDefault="00086F17" w:rsidP="008E1EAF">
            <w:pPr>
              <w:pStyle w:val="ProductList-Body"/>
              <w:spacing w:before="20" w:after="20"/>
              <w:rPr>
                <w:color w:val="FFFFFF" w:themeColor="background1"/>
                <w:sz w:val="16"/>
                <w:szCs w:val="16"/>
              </w:rPr>
            </w:pPr>
            <w:r w:rsidRPr="00E50A84">
              <w:rPr>
                <w:color w:val="FFFFFF" w:themeColor="background1"/>
                <w:sz w:val="16"/>
                <w:szCs w:val="16"/>
              </w:rPr>
              <w:t>Dominio</w:t>
            </w:r>
          </w:p>
        </w:tc>
        <w:tc>
          <w:tcPr>
            <w:tcW w:w="8190" w:type="dxa"/>
            <w:shd w:val="clear" w:color="auto" w:fill="0072C6"/>
          </w:tcPr>
          <w:p w14:paraId="6C61E74C" w14:textId="4A3AC490" w:rsidR="00086F17" w:rsidRPr="00E50A84" w:rsidRDefault="00086F17" w:rsidP="008E1EAF">
            <w:pPr>
              <w:pStyle w:val="ProductList-Body"/>
              <w:spacing w:before="20" w:after="20"/>
              <w:rPr>
                <w:color w:val="FFFFFF" w:themeColor="background1"/>
                <w:sz w:val="16"/>
                <w:szCs w:val="16"/>
              </w:rPr>
            </w:pPr>
            <w:r w:rsidRPr="00E50A84">
              <w:rPr>
                <w:color w:val="FFFFFF" w:themeColor="background1"/>
                <w:sz w:val="16"/>
                <w:szCs w:val="16"/>
              </w:rPr>
              <w:t>Procedure</w:t>
            </w:r>
          </w:p>
        </w:tc>
      </w:tr>
      <w:tr w:rsidR="00086F17" w14:paraId="7BFB34B6" w14:textId="77777777" w:rsidTr="00BF0DC9">
        <w:tc>
          <w:tcPr>
            <w:tcW w:w="2610" w:type="dxa"/>
            <w:vAlign w:val="center"/>
          </w:tcPr>
          <w:p w14:paraId="4A265EB1" w14:textId="4B939C28" w:rsidR="00086F17" w:rsidRPr="00E50A84" w:rsidRDefault="00086F17" w:rsidP="007303AE">
            <w:pPr>
              <w:pStyle w:val="ProductList-Body"/>
              <w:rPr>
                <w:sz w:val="16"/>
                <w:szCs w:val="16"/>
              </w:rPr>
            </w:pPr>
            <w:r w:rsidRPr="00E50A84">
              <w:rPr>
                <w:sz w:val="16"/>
                <w:szCs w:val="16"/>
              </w:rPr>
              <w:t>Organizzazione della Sicurezza delle Informazioni</w:t>
            </w:r>
          </w:p>
        </w:tc>
        <w:tc>
          <w:tcPr>
            <w:tcW w:w="8190" w:type="dxa"/>
          </w:tcPr>
          <w:p w14:paraId="4CCE6AB8" w14:textId="7F0E44E2" w:rsidR="009C6951" w:rsidRPr="00E50A84" w:rsidRDefault="009C6951" w:rsidP="009C6951">
            <w:pPr>
              <w:pStyle w:val="ProductList-Body"/>
              <w:rPr>
                <w:sz w:val="16"/>
                <w:szCs w:val="16"/>
              </w:rPr>
            </w:pPr>
            <w:r w:rsidRPr="00E50A84">
              <w:rPr>
                <w:b/>
                <w:sz w:val="16"/>
                <w:szCs w:val="16"/>
              </w:rPr>
              <w:t>Titolarità della sicurezza</w:t>
            </w:r>
            <w:r w:rsidRPr="00E50A84">
              <w:rPr>
                <w:b/>
                <w:bCs/>
                <w:sz w:val="16"/>
                <w:szCs w:val="16"/>
              </w:rPr>
              <w:t>.</w:t>
            </w:r>
            <w:r w:rsidRPr="00E50A84">
              <w:rPr>
                <w:sz w:val="16"/>
                <w:szCs w:val="16"/>
              </w:rPr>
              <w:t xml:space="preserve"> Microsoft ha nominato uno o più funzionari addetti alla sicurezza, responsabili del coordinamento e del monitoraggio delle regole e delle procedure di sicurezza.</w:t>
            </w:r>
          </w:p>
          <w:p w14:paraId="25E100F8" w14:textId="7660AD52" w:rsidR="009C6951" w:rsidRPr="00E50A84" w:rsidRDefault="009C6951" w:rsidP="0088164F">
            <w:pPr>
              <w:pStyle w:val="ProductList-Body"/>
              <w:spacing w:before="40"/>
              <w:rPr>
                <w:sz w:val="16"/>
                <w:szCs w:val="16"/>
              </w:rPr>
            </w:pPr>
            <w:r w:rsidRPr="00E50A84">
              <w:rPr>
                <w:b/>
                <w:sz w:val="16"/>
                <w:szCs w:val="16"/>
              </w:rPr>
              <w:t>Ruoli e responsabilità per la sicurezza</w:t>
            </w:r>
            <w:r w:rsidRPr="00E50A84">
              <w:rPr>
                <w:b/>
                <w:bCs/>
                <w:sz w:val="16"/>
                <w:szCs w:val="16"/>
              </w:rPr>
              <w:t xml:space="preserve">. </w:t>
            </w:r>
            <w:r w:rsidRPr="00E50A84">
              <w:rPr>
                <w:sz w:val="16"/>
                <w:szCs w:val="16"/>
              </w:rPr>
              <w:t>Il personale Microsoft con accesso ai Dati della Società è soggetto a obbligazioni di riservatezza.</w:t>
            </w:r>
          </w:p>
          <w:p w14:paraId="43EEE1B1" w14:textId="14EE093C" w:rsidR="009C6951" w:rsidRPr="00E50A84" w:rsidRDefault="009C6951" w:rsidP="0088164F">
            <w:pPr>
              <w:pStyle w:val="ProductList-Body"/>
              <w:spacing w:before="40"/>
              <w:rPr>
                <w:sz w:val="16"/>
                <w:szCs w:val="16"/>
              </w:rPr>
            </w:pPr>
            <w:r w:rsidRPr="00E50A84">
              <w:rPr>
                <w:b/>
                <w:sz w:val="16"/>
                <w:szCs w:val="16"/>
              </w:rPr>
              <w:t>Programma di gestione dei rischi</w:t>
            </w:r>
            <w:r w:rsidRPr="00E50A84">
              <w:rPr>
                <w:b/>
                <w:bCs/>
                <w:sz w:val="16"/>
                <w:szCs w:val="16"/>
              </w:rPr>
              <w:t>.</w:t>
            </w:r>
            <w:r w:rsidRPr="00E50A84">
              <w:rPr>
                <w:sz w:val="16"/>
                <w:szCs w:val="16"/>
              </w:rPr>
              <w:t xml:space="preserve"> Microsoft ha effettuato una valutazione dei rischi prima di sottoporre a trattamento i Dati della Società o avviare i Servizi Online.</w:t>
            </w:r>
          </w:p>
          <w:p w14:paraId="3D0B77AE" w14:textId="3E551499" w:rsidR="00086F17" w:rsidRPr="00E50A84" w:rsidRDefault="009C6951" w:rsidP="009C6951">
            <w:pPr>
              <w:pStyle w:val="ProductList-Body"/>
              <w:rPr>
                <w:sz w:val="16"/>
                <w:szCs w:val="16"/>
              </w:rPr>
            </w:pPr>
            <w:r w:rsidRPr="00E50A84">
              <w:rPr>
                <w:sz w:val="16"/>
                <w:szCs w:val="16"/>
              </w:rPr>
              <w:t>I documenti relativi alla sicurezza che non sono più in vigore vengono conservati da Microsoft in conformità ai requisiti di conservazione stabiliti.</w:t>
            </w:r>
          </w:p>
        </w:tc>
      </w:tr>
      <w:tr w:rsidR="00086F17" w14:paraId="7414B36E" w14:textId="77777777" w:rsidTr="00BF0DC9">
        <w:tc>
          <w:tcPr>
            <w:tcW w:w="2610" w:type="dxa"/>
            <w:vAlign w:val="center"/>
          </w:tcPr>
          <w:p w14:paraId="6F221689" w14:textId="78DA8E2F" w:rsidR="00086F17" w:rsidRPr="00E50A84" w:rsidRDefault="00086F17" w:rsidP="007303AE">
            <w:pPr>
              <w:pStyle w:val="ProductList-Body"/>
              <w:rPr>
                <w:sz w:val="16"/>
                <w:szCs w:val="16"/>
              </w:rPr>
            </w:pPr>
            <w:r w:rsidRPr="00E50A84">
              <w:rPr>
                <w:sz w:val="16"/>
                <w:szCs w:val="16"/>
              </w:rPr>
              <w:t>Gestione delle Risorse</w:t>
            </w:r>
          </w:p>
        </w:tc>
        <w:tc>
          <w:tcPr>
            <w:tcW w:w="8190" w:type="dxa"/>
          </w:tcPr>
          <w:p w14:paraId="6DA73246" w14:textId="0BE2B773" w:rsidR="009C6951" w:rsidRPr="00E50A84" w:rsidRDefault="009C6951" w:rsidP="009C6951">
            <w:pPr>
              <w:pStyle w:val="ProductList-Body"/>
              <w:rPr>
                <w:sz w:val="16"/>
                <w:szCs w:val="16"/>
              </w:rPr>
            </w:pPr>
            <w:r w:rsidRPr="00E50A84">
              <w:rPr>
                <w:b/>
                <w:sz w:val="16"/>
                <w:szCs w:val="16"/>
              </w:rPr>
              <w:t>Inventario delle risorse</w:t>
            </w:r>
            <w:r w:rsidRPr="00E50A84">
              <w:rPr>
                <w:b/>
                <w:bCs/>
                <w:sz w:val="16"/>
                <w:szCs w:val="16"/>
              </w:rPr>
              <w:t>.</w:t>
            </w:r>
            <w:r w:rsidRPr="00E50A84">
              <w:rPr>
                <w:sz w:val="16"/>
                <w:szCs w:val="16"/>
              </w:rPr>
              <w:t xml:space="preserve"> Microsoft gestisce un inventario di tutti i supporti di memorizzazione sui quali sono archiviati i Dati della Società. L’accesso agli inventari di tali supporti di memorizzazione è limitato al personale Microsoft in possesso dell’autorizzazione scritta.</w:t>
            </w:r>
          </w:p>
          <w:p w14:paraId="4240A41C" w14:textId="77777777" w:rsidR="009C6951" w:rsidRPr="00E50A84" w:rsidRDefault="009C6951" w:rsidP="0088164F">
            <w:pPr>
              <w:pStyle w:val="ProductList-Body"/>
              <w:spacing w:before="40"/>
              <w:rPr>
                <w:sz w:val="16"/>
                <w:szCs w:val="16"/>
              </w:rPr>
            </w:pPr>
            <w:r w:rsidRPr="00E50A84">
              <w:rPr>
                <w:b/>
                <w:sz w:val="16"/>
                <w:szCs w:val="16"/>
              </w:rPr>
              <w:t>Amministrazione delle risorse fisiche</w:t>
            </w:r>
          </w:p>
          <w:p w14:paraId="44E4A99A" w14:textId="09CE2C4F" w:rsidR="009C6951" w:rsidRPr="00E50A84" w:rsidRDefault="00651B74" w:rsidP="00651B74">
            <w:pPr>
              <w:pStyle w:val="ProductList-Body"/>
              <w:ind w:left="162" w:hanging="162"/>
              <w:rPr>
                <w:sz w:val="16"/>
                <w:szCs w:val="16"/>
              </w:rPr>
            </w:pPr>
            <w:r w:rsidRPr="00E50A84">
              <w:rPr>
                <w:sz w:val="16"/>
                <w:szCs w:val="16"/>
              </w:rPr>
              <w:t>-</w:t>
            </w:r>
            <w:r w:rsidRPr="00E50A84">
              <w:rPr>
                <w:sz w:val="16"/>
                <w:szCs w:val="16"/>
              </w:rPr>
              <w:tab/>
              <w:t>Microsoft classifica i Dati della Società per facilitarne l’identificazione e limitarne l’accesso in modo appropriato.</w:t>
            </w:r>
          </w:p>
          <w:p w14:paraId="134B5436" w14:textId="2C7EBF23" w:rsidR="009C6951" w:rsidRPr="00E50A84" w:rsidRDefault="002A3B84" w:rsidP="00651B74">
            <w:pPr>
              <w:pStyle w:val="ProductList-Body"/>
              <w:ind w:left="162" w:hanging="162"/>
              <w:rPr>
                <w:sz w:val="16"/>
                <w:szCs w:val="16"/>
              </w:rPr>
            </w:pPr>
            <w:r w:rsidRPr="00E50A84">
              <w:rPr>
                <w:sz w:val="16"/>
                <w:szCs w:val="16"/>
              </w:rPr>
              <w:t>-</w:t>
            </w:r>
            <w:r w:rsidRPr="00E50A84">
              <w:rPr>
                <w:sz w:val="16"/>
                <w:szCs w:val="16"/>
              </w:rPr>
              <w:tab/>
              <w:t>Microsoft impone limitazioni sulla stampa dei Dati della Società e implementa procedure per l’eliminazione del materiale stampato contenente i Dati della Società.</w:t>
            </w:r>
          </w:p>
          <w:p w14:paraId="4579FE11" w14:textId="7C764D83" w:rsidR="00086F17" w:rsidRPr="00E50A84" w:rsidRDefault="009C6951" w:rsidP="00A44A41">
            <w:pPr>
              <w:pStyle w:val="ProductList-Body"/>
              <w:numPr>
                <w:ilvl w:val="0"/>
                <w:numId w:val="11"/>
              </w:numPr>
              <w:ind w:left="162" w:hanging="180"/>
              <w:rPr>
                <w:sz w:val="16"/>
                <w:szCs w:val="16"/>
              </w:rPr>
            </w:pPr>
            <w:r w:rsidRPr="00E50A84">
              <w:rPr>
                <w:sz w:val="16"/>
                <w:szCs w:val="16"/>
              </w:rPr>
              <w:t>Il personale Microsoft dovrà ottenere l’autorizzazione di Microsoft per archiviare i Dati della Società su dispositivi portatili, accedere ai Dati della Società in modalità remota o sottoporre a trattamento i Dati della Società all’esterno delle strutture Microsoft.</w:t>
            </w:r>
          </w:p>
        </w:tc>
      </w:tr>
      <w:tr w:rsidR="00086F17" w14:paraId="7EC99B9F" w14:textId="77777777" w:rsidTr="00BF0DC9">
        <w:tc>
          <w:tcPr>
            <w:tcW w:w="2610" w:type="dxa"/>
            <w:vAlign w:val="center"/>
          </w:tcPr>
          <w:p w14:paraId="59347A52" w14:textId="738D913D" w:rsidR="00086F17" w:rsidRPr="00E50A84" w:rsidRDefault="00086F17" w:rsidP="007303AE">
            <w:pPr>
              <w:pStyle w:val="ProductList-Body"/>
              <w:rPr>
                <w:sz w:val="16"/>
                <w:szCs w:val="16"/>
              </w:rPr>
            </w:pPr>
            <w:r w:rsidRPr="00E50A84">
              <w:rPr>
                <w:sz w:val="16"/>
                <w:szCs w:val="16"/>
              </w:rPr>
              <w:t>Sicurezza delle Risorse Umane</w:t>
            </w:r>
          </w:p>
        </w:tc>
        <w:tc>
          <w:tcPr>
            <w:tcW w:w="8190" w:type="dxa"/>
          </w:tcPr>
          <w:p w14:paraId="4D458344" w14:textId="28E5AABF" w:rsidR="00086F17" w:rsidRPr="00E50A84" w:rsidRDefault="009C6951" w:rsidP="008E1EAF">
            <w:pPr>
              <w:pStyle w:val="ProductList-Body"/>
              <w:rPr>
                <w:sz w:val="16"/>
                <w:szCs w:val="16"/>
              </w:rPr>
            </w:pPr>
            <w:r w:rsidRPr="00E50A84">
              <w:rPr>
                <w:b/>
                <w:sz w:val="16"/>
                <w:szCs w:val="16"/>
              </w:rPr>
              <w:t>Formazione relativa alla sicurezza</w:t>
            </w:r>
            <w:r w:rsidRPr="00E50A84">
              <w:rPr>
                <w:sz w:val="16"/>
                <w:szCs w:val="16"/>
              </w:rPr>
              <w:t>. Microsoft informa il proprio personale sulle procedure di sicurezza pertinenti e sui ruoli dei membri del personale stesso. Microsoft informa inoltre il proprio personale sulle possibili conseguenze dell’essere inadempiente alle regole e alle procedure di sicurezza. Microsoft utilizza solo dati anonimi nelle attività di formazione.</w:t>
            </w:r>
          </w:p>
        </w:tc>
      </w:tr>
      <w:tr w:rsidR="00086F17" w14:paraId="7B591B2A" w14:textId="77777777" w:rsidTr="00BF0DC9">
        <w:tc>
          <w:tcPr>
            <w:tcW w:w="2610" w:type="dxa"/>
            <w:vAlign w:val="center"/>
          </w:tcPr>
          <w:p w14:paraId="17640D63" w14:textId="1909CE38" w:rsidR="00086F17" w:rsidRPr="00E50A84" w:rsidRDefault="00086F17" w:rsidP="007303AE">
            <w:pPr>
              <w:pStyle w:val="ProductList-Body"/>
              <w:rPr>
                <w:sz w:val="16"/>
                <w:szCs w:val="16"/>
              </w:rPr>
            </w:pPr>
            <w:r w:rsidRPr="00E50A84">
              <w:rPr>
                <w:sz w:val="16"/>
                <w:szCs w:val="16"/>
              </w:rPr>
              <w:t>Sicurezza Fisica e Ambientale</w:t>
            </w:r>
          </w:p>
        </w:tc>
        <w:tc>
          <w:tcPr>
            <w:tcW w:w="8190" w:type="dxa"/>
          </w:tcPr>
          <w:p w14:paraId="0E056EAF" w14:textId="21CE734C" w:rsidR="009C6951" w:rsidRPr="00E50A84" w:rsidRDefault="009C6951" w:rsidP="009C6951">
            <w:pPr>
              <w:pStyle w:val="ProductList-Body"/>
              <w:rPr>
                <w:sz w:val="16"/>
                <w:szCs w:val="16"/>
              </w:rPr>
            </w:pPr>
            <w:r w:rsidRPr="00E50A84">
              <w:rPr>
                <w:b/>
                <w:sz w:val="16"/>
                <w:szCs w:val="16"/>
              </w:rPr>
              <w:t>Accesso fisico alle strutture</w:t>
            </w:r>
            <w:r w:rsidRPr="00E50A84">
              <w:rPr>
                <w:b/>
                <w:bCs/>
                <w:sz w:val="16"/>
                <w:szCs w:val="16"/>
              </w:rPr>
              <w:t>.</w:t>
            </w:r>
            <w:r w:rsidRPr="00E50A84">
              <w:rPr>
                <w:sz w:val="16"/>
                <w:szCs w:val="16"/>
              </w:rPr>
              <w:t xml:space="preserve"> Microsoft limita l’accesso alle strutture in cui sono situati i sistemi informativi che sottopongono a trattamento i Dati della Società a individui identificati e autorizzati.</w:t>
            </w:r>
          </w:p>
          <w:p w14:paraId="0173E035" w14:textId="4AD1F14D" w:rsidR="009C6951" w:rsidRPr="00E50A84" w:rsidRDefault="009C6951" w:rsidP="0088164F">
            <w:pPr>
              <w:pStyle w:val="ProductList-Body"/>
              <w:spacing w:before="40"/>
              <w:rPr>
                <w:sz w:val="16"/>
                <w:szCs w:val="16"/>
              </w:rPr>
            </w:pPr>
            <w:r w:rsidRPr="00E50A84">
              <w:rPr>
                <w:b/>
                <w:sz w:val="16"/>
                <w:szCs w:val="16"/>
              </w:rPr>
              <w:t>Accesso fisico ai component</w:t>
            </w:r>
            <w:r w:rsidRPr="00E50A84">
              <w:rPr>
                <w:b/>
                <w:bCs/>
                <w:sz w:val="16"/>
                <w:szCs w:val="16"/>
              </w:rPr>
              <w:t xml:space="preserve">i. </w:t>
            </w:r>
            <w:r w:rsidRPr="00E50A84">
              <w:rPr>
                <w:sz w:val="16"/>
                <w:szCs w:val="16"/>
              </w:rPr>
              <w:t>Microsoft gestisce un registro dei supporti di memorizzazione in entrata e in uscita contenenti i Dati della Società, che include informazioni sul tipo di supporto, il mittente/destinatario autorizzato, la data e l’ora, il numero di supporti e i tipi di Dati della Società contenuti.</w:t>
            </w:r>
          </w:p>
          <w:p w14:paraId="556D004F" w14:textId="1CF63ED3" w:rsidR="009C6951" w:rsidRPr="00E50A84" w:rsidRDefault="009C6951" w:rsidP="0088164F">
            <w:pPr>
              <w:pStyle w:val="ProductList-Body"/>
              <w:spacing w:before="40"/>
              <w:rPr>
                <w:sz w:val="16"/>
                <w:szCs w:val="16"/>
              </w:rPr>
            </w:pPr>
            <w:r w:rsidRPr="00E50A84">
              <w:rPr>
                <w:b/>
                <w:sz w:val="16"/>
                <w:szCs w:val="16"/>
              </w:rPr>
              <w:t>Protezione dalle interruzioni di alimentazione e comunicazione</w:t>
            </w:r>
            <w:r w:rsidRPr="00E50A84">
              <w:rPr>
                <w:b/>
                <w:bCs/>
                <w:sz w:val="16"/>
                <w:szCs w:val="16"/>
              </w:rPr>
              <w:t>.</w:t>
            </w:r>
            <w:r w:rsidRPr="00E50A84">
              <w:rPr>
                <w:sz w:val="16"/>
                <w:szCs w:val="16"/>
              </w:rPr>
              <w:t xml:space="preserve"> Microsoft utilizza diversi sistemi standard di settore per la protezione dalla perdita di dati causata dall’interruzione della fornitura di energia elettrica o da interferenze di linea.</w:t>
            </w:r>
          </w:p>
          <w:p w14:paraId="746254B8" w14:textId="5CE993D4" w:rsidR="00086F17" w:rsidRPr="00E50A84" w:rsidRDefault="009C6951" w:rsidP="0088164F">
            <w:pPr>
              <w:pStyle w:val="ProductList-Body"/>
              <w:spacing w:before="40"/>
              <w:rPr>
                <w:sz w:val="16"/>
                <w:szCs w:val="16"/>
              </w:rPr>
            </w:pPr>
            <w:r w:rsidRPr="00E50A84">
              <w:rPr>
                <w:b/>
                <w:sz w:val="16"/>
                <w:szCs w:val="16"/>
              </w:rPr>
              <w:t>Eliminazione di componenti</w:t>
            </w:r>
            <w:r w:rsidRPr="00E50A84">
              <w:rPr>
                <w:b/>
                <w:bCs/>
                <w:sz w:val="16"/>
                <w:szCs w:val="16"/>
              </w:rPr>
              <w:t>.</w:t>
            </w:r>
            <w:r w:rsidRPr="00E50A84">
              <w:rPr>
                <w:sz w:val="16"/>
                <w:szCs w:val="16"/>
              </w:rPr>
              <w:t xml:space="preserve"> Microsoft utilizza processi standard del settore per eliminare i Dati della Società che non sono più necessari.</w:t>
            </w:r>
          </w:p>
        </w:tc>
      </w:tr>
      <w:tr w:rsidR="00086F17" w14:paraId="5142F166" w14:textId="77777777" w:rsidTr="00BF0DC9">
        <w:tc>
          <w:tcPr>
            <w:tcW w:w="2610" w:type="dxa"/>
            <w:vAlign w:val="center"/>
          </w:tcPr>
          <w:p w14:paraId="4E573BCA" w14:textId="3DE6A7D5" w:rsidR="00086F17" w:rsidRPr="00E50A84" w:rsidRDefault="00086F17" w:rsidP="007303AE">
            <w:pPr>
              <w:pStyle w:val="ProductList-Body"/>
              <w:rPr>
                <w:sz w:val="16"/>
                <w:szCs w:val="16"/>
              </w:rPr>
            </w:pPr>
            <w:r w:rsidRPr="00E50A84">
              <w:rPr>
                <w:sz w:val="16"/>
                <w:szCs w:val="16"/>
              </w:rPr>
              <w:t>Gestione delle Comunicazioni e delle Operazioni</w:t>
            </w:r>
          </w:p>
        </w:tc>
        <w:tc>
          <w:tcPr>
            <w:tcW w:w="8190" w:type="dxa"/>
          </w:tcPr>
          <w:p w14:paraId="52A9B3B5" w14:textId="2B32BAB3" w:rsidR="009C6951" w:rsidRPr="00E50A84" w:rsidRDefault="009C6951" w:rsidP="009C6951">
            <w:pPr>
              <w:pStyle w:val="ProductList-Body"/>
              <w:rPr>
                <w:sz w:val="16"/>
                <w:szCs w:val="16"/>
              </w:rPr>
            </w:pPr>
            <w:r w:rsidRPr="00E50A84">
              <w:rPr>
                <w:b/>
                <w:sz w:val="16"/>
                <w:szCs w:val="16"/>
              </w:rPr>
              <w:t>Criteri operativi</w:t>
            </w:r>
            <w:r w:rsidRPr="00E50A84">
              <w:rPr>
                <w:b/>
                <w:bCs/>
                <w:sz w:val="16"/>
                <w:szCs w:val="16"/>
              </w:rPr>
              <w:t>.</w:t>
            </w:r>
            <w:r w:rsidRPr="00E50A84">
              <w:rPr>
                <w:sz w:val="16"/>
                <w:szCs w:val="16"/>
              </w:rPr>
              <w:t xml:space="preserve"> Microsoft gestisce documenti sulla sicurezza in cui vengono descritte le misure di protezione adottate e le procedure e le responsabilità specifiche del proprio personale che accede ai Dati della Società.</w:t>
            </w:r>
          </w:p>
          <w:p w14:paraId="53600F6E" w14:textId="77777777" w:rsidR="009C6951" w:rsidRPr="00E50A84" w:rsidRDefault="009C6951" w:rsidP="0088164F">
            <w:pPr>
              <w:pStyle w:val="ProductList-Body"/>
              <w:spacing w:before="40"/>
              <w:rPr>
                <w:sz w:val="16"/>
                <w:szCs w:val="16"/>
              </w:rPr>
            </w:pPr>
            <w:r w:rsidRPr="00E50A84">
              <w:rPr>
                <w:b/>
                <w:sz w:val="16"/>
                <w:szCs w:val="16"/>
              </w:rPr>
              <w:t>Procedure di ripristino dei dati</w:t>
            </w:r>
          </w:p>
          <w:p w14:paraId="273CBF49" w14:textId="1F3FDE1A" w:rsidR="009C6951" w:rsidRPr="00E50A84" w:rsidRDefault="003D22CB" w:rsidP="003D22CB">
            <w:pPr>
              <w:pStyle w:val="ProductList-Body"/>
              <w:ind w:left="162" w:hanging="162"/>
              <w:rPr>
                <w:sz w:val="16"/>
                <w:szCs w:val="16"/>
              </w:rPr>
            </w:pPr>
            <w:r w:rsidRPr="00E50A84">
              <w:rPr>
                <w:sz w:val="16"/>
                <w:szCs w:val="16"/>
              </w:rPr>
              <w:t>-</w:t>
            </w:r>
            <w:r w:rsidRPr="00E50A84">
              <w:rPr>
                <w:sz w:val="16"/>
                <w:szCs w:val="16"/>
              </w:rPr>
              <w:tab/>
              <w:t>In modo continuativo e comunque non meno di una volta alla settimana, tranne nel caso in cui nel periodo non vi siano stati aggiornamenti ai Dati della Società, Microsoft gestisce più copie dei Dati della Società da cui ripristinare i dati stessi.</w:t>
            </w:r>
          </w:p>
          <w:p w14:paraId="60832291" w14:textId="703842F7" w:rsidR="009C6951" w:rsidRPr="00E50A84" w:rsidRDefault="003D22CB" w:rsidP="003D22CB">
            <w:pPr>
              <w:pStyle w:val="ProductList-Body"/>
              <w:ind w:left="162" w:hanging="162"/>
              <w:rPr>
                <w:sz w:val="16"/>
                <w:szCs w:val="16"/>
              </w:rPr>
            </w:pPr>
            <w:r w:rsidRPr="00E50A84">
              <w:rPr>
                <w:sz w:val="16"/>
                <w:szCs w:val="16"/>
              </w:rPr>
              <w:lastRenderedPageBreak/>
              <w:t>-</w:t>
            </w:r>
            <w:r w:rsidRPr="00E50A84">
              <w:rPr>
                <w:sz w:val="16"/>
                <w:szCs w:val="16"/>
              </w:rPr>
              <w:tab/>
              <w:t>Microsoft archivia le copie dei Dati della Società e le procedure di ripristino dei dati in una posizione diversa dal luogo in cui si trovano le apparecchiature principali di trattamento dei Dati della Società.</w:t>
            </w:r>
          </w:p>
          <w:p w14:paraId="21D206B8" w14:textId="396DEE6C" w:rsidR="009C6951" w:rsidRPr="00E50A84" w:rsidRDefault="003D22CB" w:rsidP="003D22CB">
            <w:pPr>
              <w:pStyle w:val="ProductList-Body"/>
              <w:ind w:left="162" w:hanging="162"/>
              <w:rPr>
                <w:sz w:val="16"/>
                <w:szCs w:val="16"/>
              </w:rPr>
            </w:pPr>
            <w:r w:rsidRPr="00E50A84">
              <w:rPr>
                <w:sz w:val="16"/>
                <w:szCs w:val="16"/>
              </w:rPr>
              <w:t>-</w:t>
            </w:r>
            <w:r w:rsidRPr="00E50A84">
              <w:rPr>
                <w:sz w:val="16"/>
                <w:szCs w:val="16"/>
              </w:rPr>
              <w:tab/>
              <w:t>Microsoft ha adottato procedure specifiche che disciplinano l’accesso alle copie dei Dati della Società.</w:t>
            </w:r>
          </w:p>
          <w:p w14:paraId="39F71FB2" w14:textId="50DB1A5B" w:rsidR="000C583A" w:rsidRPr="00E50A84" w:rsidRDefault="0030218F" w:rsidP="000C583A">
            <w:pPr>
              <w:pStyle w:val="ProductList-Body"/>
              <w:ind w:left="162" w:hanging="162"/>
              <w:rPr>
                <w:sz w:val="16"/>
                <w:szCs w:val="16"/>
              </w:rPr>
            </w:pPr>
            <w:r w:rsidRPr="00E50A84">
              <w:rPr>
                <w:sz w:val="16"/>
                <w:szCs w:val="16"/>
              </w:rPr>
              <w:t>-</w:t>
            </w:r>
            <w:r w:rsidRPr="00E50A84">
              <w:rPr>
                <w:sz w:val="16"/>
                <w:szCs w:val="16"/>
              </w:rPr>
              <w:tab/>
            </w:r>
            <w:r w:rsidR="000C583A" w:rsidRPr="00E50A84">
              <w:rPr>
                <w:sz w:val="16"/>
                <w:szCs w:val="16"/>
              </w:rPr>
              <w:tab/>
            </w:r>
            <w:r w:rsidR="009C28E5" w:rsidRPr="00E50A84">
              <w:rPr>
                <w:sz w:val="16"/>
                <w:szCs w:val="16"/>
              </w:rPr>
              <w:t>Microsoft rivede le procedure di ripristino dei dati almeno una volta ogni sei mesi, ad eccezione delle procedure per il ripristino dei dati dei Servizi di Azure Government che vengono riviste ogni dodici mesi</w:t>
            </w:r>
            <w:r w:rsidR="000C583A" w:rsidRPr="00E50A84">
              <w:rPr>
                <w:sz w:val="16"/>
                <w:szCs w:val="16"/>
              </w:rPr>
              <w:t>.</w:t>
            </w:r>
          </w:p>
          <w:p w14:paraId="0C13E134" w14:textId="170BC129" w:rsidR="009C6951" w:rsidRPr="00E50A84" w:rsidRDefault="003D22CB" w:rsidP="003D22CB">
            <w:pPr>
              <w:pStyle w:val="ProductList-Body"/>
              <w:ind w:left="162" w:hanging="162"/>
              <w:rPr>
                <w:sz w:val="16"/>
                <w:szCs w:val="16"/>
              </w:rPr>
            </w:pPr>
            <w:r w:rsidRPr="00E50A84">
              <w:rPr>
                <w:sz w:val="16"/>
                <w:szCs w:val="16"/>
              </w:rPr>
              <w:t>-</w:t>
            </w:r>
            <w:r w:rsidRPr="00E50A84">
              <w:rPr>
                <w:sz w:val="16"/>
                <w:szCs w:val="16"/>
              </w:rPr>
              <w:tab/>
              <w:t>Microsoft registra le operazioni di ripristino dei dati, includendo il nominativo della persona responsabile, la descrizione dei dati ripristinati e, a seconda dei casi, il nominativo della persona responsabile e gli eventuali dati per i quali è stato necessario l’inserimento manuale nel processo di ripristino.</w:t>
            </w:r>
          </w:p>
          <w:p w14:paraId="71B335AB" w14:textId="7C96C6BC" w:rsidR="009C6951" w:rsidRPr="00E50A84" w:rsidRDefault="009C6951" w:rsidP="0088164F">
            <w:pPr>
              <w:pStyle w:val="ProductList-Body"/>
              <w:spacing w:before="40"/>
              <w:rPr>
                <w:sz w:val="16"/>
                <w:szCs w:val="16"/>
              </w:rPr>
            </w:pPr>
            <w:r w:rsidRPr="00E50A84">
              <w:rPr>
                <w:b/>
                <w:sz w:val="16"/>
                <w:szCs w:val="16"/>
              </w:rPr>
              <w:t>Software dannoso</w:t>
            </w:r>
            <w:r w:rsidRPr="00E50A84">
              <w:rPr>
                <w:b/>
                <w:bCs/>
                <w:sz w:val="16"/>
                <w:szCs w:val="16"/>
              </w:rPr>
              <w:t xml:space="preserve">. </w:t>
            </w:r>
            <w:r w:rsidRPr="00E50A84">
              <w:rPr>
                <w:sz w:val="16"/>
                <w:szCs w:val="16"/>
              </w:rPr>
              <w:t>Microsoft effettua controlli antimalware per impedire l’accesso non autorizzato ai Dati della Società da parte di software dannoso, incluso quello proveniente da reti pubbliche.</w:t>
            </w:r>
          </w:p>
          <w:p w14:paraId="27683A24" w14:textId="77777777" w:rsidR="00C34CE1" w:rsidRPr="00E50A84" w:rsidRDefault="00C34CE1" w:rsidP="00C34CE1">
            <w:pPr>
              <w:pStyle w:val="ProductList-Body"/>
              <w:spacing w:before="40"/>
              <w:rPr>
                <w:sz w:val="16"/>
                <w:szCs w:val="16"/>
              </w:rPr>
            </w:pPr>
            <w:r w:rsidRPr="00E50A84">
              <w:rPr>
                <w:b/>
                <w:sz w:val="16"/>
                <w:szCs w:val="16"/>
              </w:rPr>
              <w:t>Dati esterni ai limiti protetti</w:t>
            </w:r>
          </w:p>
          <w:p w14:paraId="648B4A9F" w14:textId="77777777" w:rsidR="00C34CE1" w:rsidRPr="00E50A84" w:rsidRDefault="00C34CE1" w:rsidP="00C34CE1">
            <w:pPr>
              <w:pStyle w:val="ProductList-Body"/>
              <w:ind w:left="162" w:hanging="162"/>
              <w:rPr>
                <w:sz w:val="16"/>
                <w:szCs w:val="16"/>
              </w:rPr>
            </w:pPr>
            <w:r w:rsidRPr="00E50A84">
              <w:rPr>
                <w:sz w:val="16"/>
                <w:szCs w:val="16"/>
              </w:rPr>
              <w:t>-</w:t>
            </w:r>
            <w:r w:rsidRPr="00E50A84">
              <w:rPr>
                <w:sz w:val="16"/>
                <w:szCs w:val="16"/>
              </w:rPr>
              <w:tab/>
              <w:t>Microsoft crittografa o consente alla Società di crittografare i Dati della Società trasmessi su reti pubbliche.</w:t>
            </w:r>
          </w:p>
          <w:p w14:paraId="70E6C4C4" w14:textId="4EBAA3E8" w:rsidR="009C6951" w:rsidRPr="00E50A84" w:rsidRDefault="00C34CE1" w:rsidP="00C34CE1">
            <w:pPr>
              <w:pStyle w:val="ProductList-Body"/>
              <w:ind w:left="162" w:hanging="162"/>
              <w:rPr>
                <w:sz w:val="16"/>
                <w:szCs w:val="16"/>
              </w:rPr>
            </w:pPr>
            <w:r w:rsidRPr="00E50A84">
              <w:rPr>
                <w:sz w:val="16"/>
                <w:szCs w:val="16"/>
              </w:rPr>
              <w:t>-</w:t>
            </w:r>
            <w:r w:rsidRPr="00E50A84">
              <w:rPr>
                <w:sz w:val="16"/>
                <w:szCs w:val="16"/>
              </w:rPr>
              <w:tab/>
              <w:t>Microsoft limita l’accesso ai Dati della Società contenuti nei supporti di memorizzazione che escono dalle proprie strutture</w:t>
            </w:r>
            <w:r w:rsidR="003D22CB" w:rsidRPr="00E50A84">
              <w:rPr>
                <w:sz w:val="16"/>
                <w:szCs w:val="16"/>
              </w:rPr>
              <w:t>.</w:t>
            </w:r>
          </w:p>
          <w:p w14:paraId="039DA155" w14:textId="73742380" w:rsidR="00086F17" w:rsidRPr="00E50A84" w:rsidRDefault="009C6951" w:rsidP="0088164F">
            <w:pPr>
              <w:pStyle w:val="ProductList-Body"/>
              <w:spacing w:before="40"/>
              <w:rPr>
                <w:sz w:val="16"/>
                <w:szCs w:val="16"/>
              </w:rPr>
            </w:pPr>
            <w:r w:rsidRPr="00E50A84">
              <w:rPr>
                <w:b/>
                <w:sz w:val="16"/>
                <w:szCs w:val="16"/>
              </w:rPr>
              <w:t>Registrazione di eventi</w:t>
            </w:r>
            <w:r w:rsidRPr="00E50A84">
              <w:rPr>
                <w:sz w:val="16"/>
                <w:szCs w:val="16"/>
              </w:rPr>
              <w:t>. Microsoft registra, o consente alla Società di registrare, l’accesso o l’utilizzo dei sistemi informativi che contengono i Dati della Società, registrano l’ID di accesso, l’ora, l’autorizzazione concessa o negata e l’attività specifica.</w:t>
            </w:r>
          </w:p>
        </w:tc>
      </w:tr>
      <w:tr w:rsidR="00086F17" w14:paraId="4E04E154" w14:textId="77777777" w:rsidTr="00BF0DC9">
        <w:tc>
          <w:tcPr>
            <w:tcW w:w="2610" w:type="dxa"/>
            <w:vAlign w:val="center"/>
          </w:tcPr>
          <w:p w14:paraId="1033C6C0" w14:textId="538D8B4A" w:rsidR="00086F17" w:rsidRPr="00E50A84" w:rsidRDefault="00086F17" w:rsidP="007303AE">
            <w:pPr>
              <w:pStyle w:val="ProductList-Body"/>
              <w:rPr>
                <w:sz w:val="16"/>
                <w:szCs w:val="16"/>
              </w:rPr>
            </w:pPr>
            <w:r w:rsidRPr="00E50A84">
              <w:rPr>
                <w:sz w:val="16"/>
                <w:szCs w:val="16"/>
              </w:rPr>
              <w:lastRenderedPageBreak/>
              <w:t>Controllo dell’Accesso</w:t>
            </w:r>
          </w:p>
        </w:tc>
        <w:tc>
          <w:tcPr>
            <w:tcW w:w="8190" w:type="dxa"/>
          </w:tcPr>
          <w:p w14:paraId="4D5A88E0" w14:textId="3D42E11B" w:rsidR="009C6951" w:rsidRPr="00E50A84" w:rsidRDefault="009C6951" w:rsidP="009C6951">
            <w:pPr>
              <w:pStyle w:val="ProductList-Body"/>
              <w:rPr>
                <w:sz w:val="16"/>
                <w:szCs w:val="16"/>
              </w:rPr>
            </w:pPr>
            <w:r w:rsidRPr="00E50A84">
              <w:rPr>
                <w:b/>
                <w:sz w:val="16"/>
                <w:szCs w:val="16"/>
              </w:rPr>
              <w:t>Criteri di accesso</w:t>
            </w:r>
            <w:r w:rsidRPr="00E50A84">
              <w:rPr>
                <w:b/>
                <w:bCs/>
                <w:sz w:val="16"/>
                <w:szCs w:val="16"/>
              </w:rPr>
              <w:t>.</w:t>
            </w:r>
            <w:r w:rsidRPr="00E50A84">
              <w:rPr>
                <w:sz w:val="16"/>
                <w:szCs w:val="16"/>
              </w:rPr>
              <w:t xml:space="preserve"> Microsoft conserva una registrazione dei privilegi di sicurezza degli individui che accedono ai Dati della Società.</w:t>
            </w:r>
          </w:p>
          <w:p w14:paraId="2541D145" w14:textId="77777777" w:rsidR="009C6951" w:rsidRPr="00E50A84" w:rsidRDefault="009C6951" w:rsidP="0088164F">
            <w:pPr>
              <w:pStyle w:val="ProductList-Body"/>
              <w:spacing w:before="40"/>
              <w:rPr>
                <w:sz w:val="16"/>
                <w:szCs w:val="16"/>
              </w:rPr>
            </w:pPr>
            <w:r w:rsidRPr="00E50A84">
              <w:rPr>
                <w:b/>
                <w:sz w:val="16"/>
                <w:szCs w:val="16"/>
              </w:rPr>
              <w:t>Autorizzazione all’accesso</w:t>
            </w:r>
          </w:p>
          <w:p w14:paraId="6905FA03" w14:textId="5006D295" w:rsidR="009C6951" w:rsidRPr="00E50A84" w:rsidRDefault="003D22CB" w:rsidP="003D22CB">
            <w:pPr>
              <w:pStyle w:val="ProductList-Body"/>
              <w:ind w:left="162" w:hanging="162"/>
              <w:rPr>
                <w:sz w:val="16"/>
                <w:szCs w:val="16"/>
              </w:rPr>
            </w:pPr>
            <w:r w:rsidRPr="00E50A84">
              <w:rPr>
                <w:sz w:val="16"/>
                <w:szCs w:val="16"/>
              </w:rPr>
              <w:t>-</w:t>
            </w:r>
            <w:r w:rsidRPr="00E50A84">
              <w:rPr>
                <w:sz w:val="16"/>
                <w:szCs w:val="16"/>
              </w:rPr>
              <w:tab/>
              <w:t>Microsoft conserva e aggiorna una registrazione del personale autorizzato ad accedere ai sistemi Microsoft che contengono i Dati della Società.</w:t>
            </w:r>
          </w:p>
          <w:p w14:paraId="25553CE7" w14:textId="30C9726D" w:rsidR="009C6951" w:rsidRPr="00E50A84" w:rsidRDefault="003D22CB" w:rsidP="003D22CB">
            <w:pPr>
              <w:pStyle w:val="ProductList-Body"/>
              <w:ind w:left="162" w:hanging="162"/>
              <w:rPr>
                <w:sz w:val="16"/>
                <w:szCs w:val="16"/>
              </w:rPr>
            </w:pPr>
            <w:r w:rsidRPr="00E50A84">
              <w:rPr>
                <w:sz w:val="16"/>
                <w:szCs w:val="16"/>
              </w:rPr>
              <w:t>-</w:t>
            </w:r>
            <w:r w:rsidRPr="00E50A84">
              <w:rPr>
                <w:sz w:val="16"/>
                <w:szCs w:val="16"/>
              </w:rPr>
              <w:tab/>
              <w:t>Microsoft disattiva le credenziali di autenticazione che non sono state utilizzate per un periodo di tempo minimo di sei mesi.</w:t>
            </w:r>
          </w:p>
          <w:p w14:paraId="520E2E67" w14:textId="3B378056" w:rsidR="009C6951" w:rsidRPr="00E50A84" w:rsidRDefault="003D22CB" w:rsidP="003D22CB">
            <w:pPr>
              <w:pStyle w:val="ProductList-Body"/>
              <w:ind w:left="162" w:hanging="162"/>
              <w:rPr>
                <w:sz w:val="16"/>
                <w:szCs w:val="16"/>
              </w:rPr>
            </w:pPr>
            <w:r w:rsidRPr="00E50A84">
              <w:rPr>
                <w:sz w:val="16"/>
                <w:szCs w:val="16"/>
              </w:rPr>
              <w:t>-</w:t>
            </w:r>
            <w:r w:rsidRPr="00E50A84">
              <w:rPr>
                <w:sz w:val="16"/>
                <w:szCs w:val="16"/>
              </w:rPr>
              <w:tab/>
              <w:t xml:space="preserve">Microsoft indica i membri del personale che potranno concedere, modificare o annullare l’accesso autorizzato a dati e risorse. </w:t>
            </w:r>
          </w:p>
          <w:p w14:paraId="05170003" w14:textId="5B433AAF" w:rsidR="009C6951" w:rsidRPr="00E50A84" w:rsidRDefault="003D22CB" w:rsidP="003D22CB">
            <w:pPr>
              <w:pStyle w:val="ProductList-Body"/>
              <w:ind w:left="162" w:hanging="162"/>
              <w:rPr>
                <w:sz w:val="16"/>
                <w:szCs w:val="16"/>
              </w:rPr>
            </w:pPr>
            <w:r w:rsidRPr="00E50A84">
              <w:rPr>
                <w:sz w:val="16"/>
                <w:szCs w:val="16"/>
              </w:rPr>
              <w:t>-</w:t>
            </w:r>
            <w:r w:rsidRPr="00E50A84">
              <w:rPr>
                <w:sz w:val="16"/>
                <w:szCs w:val="16"/>
              </w:rPr>
              <w:tab/>
              <w:t>Microsoft garantisce che nei casi in cui più individui abbiano accesso a sistemi contenenti i Dati della Società, tali individui hanno identificatori/accessi specifici.</w:t>
            </w:r>
          </w:p>
          <w:p w14:paraId="5E68175B" w14:textId="77777777" w:rsidR="009C6951" w:rsidRPr="00E50A84" w:rsidRDefault="009C6951" w:rsidP="0088164F">
            <w:pPr>
              <w:pStyle w:val="ProductList-Body"/>
              <w:spacing w:before="40"/>
              <w:rPr>
                <w:sz w:val="16"/>
                <w:szCs w:val="16"/>
              </w:rPr>
            </w:pPr>
            <w:r w:rsidRPr="00E50A84">
              <w:rPr>
                <w:b/>
                <w:sz w:val="16"/>
                <w:szCs w:val="16"/>
              </w:rPr>
              <w:t>Privilegi minimi</w:t>
            </w:r>
          </w:p>
          <w:p w14:paraId="5A54D499" w14:textId="3D2F2471" w:rsidR="009C6951" w:rsidRPr="00E50A84" w:rsidRDefault="003D22CB" w:rsidP="003D22CB">
            <w:pPr>
              <w:pStyle w:val="ProductList-Body"/>
              <w:ind w:left="162" w:hanging="162"/>
              <w:rPr>
                <w:sz w:val="16"/>
                <w:szCs w:val="16"/>
              </w:rPr>
            </w:pPr>
            <w:r w:rsidRPr="00E50A84">
              <w:rPr>
                <w:sz w:val="16"/>
                <w:szCs w:val="16"/>
              </w:rPr>
              <w:t>-</w:t>
            </w:r>
            <w:r w:rsidRPr="00E50A84">
              <w:rPr>
                <w:sz w:val="16"/>
                <w:szCs w:val="16"/>
              </w:rPr>
              <w:tab/>
              <w:t xml:space="preserve">Il personale del supporto tecnico viene autorizzato ad accedere ai Dati della Società esclusivamente in caso di necessità. </w:t>
            </w:r>
          </w:p>
          <w:p w14:paraId="036CE9EC" w14:textId="5495C6DC" w:rsidR="009C6951" w:rsidRPr="00E50A84" w:rsidRDefault="003D22CB" w:rsidP="003D22CB">
            <w:pPr>
              <w:pStyle w:val="ProductList-Body"/>
              <w:ind w:left="162" w:hanging="162"/>
              <w:rPr>
                <w:sz w:val="16"/>
                <w:szCs w:val="16"/>
              </w:rPr>
            </w:pPr>
            <w:r w:rsidRPr="00E50A84">
              <w:rPr>
                <w:sz w:val="16"/>
                <w:szCs w:val="16"/>
              </w:rPr>
              <w:t>-</w:t>
            </w:r>
            <w:r w:rsidRPr="00E50A84">
              <w:rPr>
                <w:sz w:val="16"/>
                <w:szCs w:val="16"/>
              </w:rPr>
              <w:tab/>
              <w:t>Microsoft limita l’accesso ai Dati della Società ai soli individui che ne hanno necessità per svolgere le proprie mansioni lavorative.</w:t>
            </w:r>
          </w:p>
          <w:p w14:paraId="0456AB46" w14:textId="77777777" w:rsidR="009C6951" w:rsidRPr="00E50A84" w:rsidRDefault="009C6951" w:rsidP="0088164F">
            <w:pPr>
              <w:pStyle w:val="ProductList-Body"/>
              <w:spacing w:before="40"/>
              <w:rPr>
                <w:sz w:val="16"/>
                <w:szCs w:val="16"/>
              </w:rPr>
            </w:pPr>
            <w:r w:rsidRPr="00E50A84">
              <w:rPr>
                <w:b/>
                <w:sz w:val="16"/>
                <w:szCs w:val="16"/>
              </w:rPr>
              <w:t>Integrità e riservatezza</w:t>
            </w:r>
          </w:p>
          <w:p w14:paraId="0BF55A2D" w14:textId="10FACE86" w:rsidR="009C6951" w:rsidRPr="00E50A84" w:rsidRDefault="003D22CB" w:rsidP="003D22CB">
            <w:pPr>
              <w:pStyle w:val="ProductList-Body"/>
              <w:ind w:left="162" w:hanging="162"/>
              <w:rPr>
                <w:sz w:val="16"/>
                <w:szCs w:val="16"/>
              </w:rPr>
            </w:pPr>
            <w:r w:rsidRPr="00E50A84">
              <w:rPr>
                <w:sz w:val="16"/>
                <w:szCs w:val="16"/>
              </w:rPr>
              <w:t>-</w:t>
            </w:r>
            <w:r w:rsidRPr="00E50A84">
              <w:rPr>
                <w:sz w:val="16"/>
                <w:szCs w:val="16"/>
              </w:rPr>
              <w:tab/>
              <w:t>Microsoft istruisce il proprio personale affinché disattivi le sessioni amministrative prima di uscire dalle sedi che controlla e in ogni caso quando i computer vengono lasciati incustoditi.</w:t>
            </w:r>
          </w:p>
          <w:p w14:paraId="5E91173C" w14:textId="00D1B40A" w:rsidR="009C6951" w:rsidRPr="00E50A84" w:rsidRDefault="003D22CB" w:rsidP="003D22CB">
            <w:pPr>
              <w:pStyle w:val="ProductList-Body"/>
              <w:ind w:left="162" w:hanging="162"/>
              <w:rPr>
                <w:sz w:val="16"/>
                <w:szCs w:val="16"/>
              </w:rPr>
            </w:pPr>
            <w:r w:rsidRPr="00E50A84">
              <w:rPr>
                <w:sz w:val="16"/>
                <w:szCs w:val="16"/>
              </w:rPr>
              <w:t>-</w:t>
            </w:r>
            <w:r w:rsidRPr="00E50A84">
              <w:rPr>
                <w:sz w:val="16"/>
                <w:szCs w:val="16"/>
              </w:rPr>
              <w:tab/>
              <w:t>Microsoft archivia le password in modo tale da renderle incomprensibili mentre sono valide.</w:t>
            </w:r>
          </w:p>
          <w:p w14:paraId="7F353D0C" w14:textId="77777777" w:rsidR="009C6951" w:rsidRPr="00E50A84" w:rsidRDefault="009C6951" w:rsidP="0088164F">
            <w:pPr>
              <w:pStyle w:val="ProductList-Body"/>
              <w:spacing w:before="40"/>
              <w:rPr>
                <w:sz w:val="16"/>
                <w:szCs w:val="16"/>
              </w:rPr>
            </w:pPr>
            <w:r w:rsidRPr="00E50A84">
              <w:rPr>
                <w:b/>
                <w:sz w:val="16"/>
                <w:szCs w:val="16"/>
              </w:rPr>
              <w:t>Autenticazione</w:t>
            </w:r>
          </w:p>
          <w:p w14:paraId="3873F6E9" w14:textId="07F49072" w:rsidR="009C6951" w:rsidRPr="00E50A84" w:rsidRDefault="003D22CB" w:rsidP="003D22CB">
            <w:pPr>
              <w:pStyle w:val="ProductList-Body"/>
              <w:ind w:left="162" w:hanging="162"/>
              <w:rPr>
                <w:sz w:val="16"/>
                <w:szCs w:val="16"/>
              </w:rPr>
            </w:pPr>
            <w:r w:rsidRPr="00E50A84">
              <w:rPr>
                <w:sz w:val="16"/>
                <w:szCs w:val="16"/>
              </w:rPr>
              <w:t>-</w:t>
            </w:r>
            <w:r w:rsidRPr="00E50A84">
              <w:rPr>
                <w:sz w:val="16"/>
                <w:szCs w:val="16"/>
              </w:rPr>
              <w:tab/>
              <w:t>Microsoft utilizza procedure standard del settore per identificare e autenticare gli utenti che tentano di accedere ai sistemi informativi.</w:t>
            </w:r>
          </w:p>
          <w:p w14:paraId="53D424BB" w14:textId="4C560A5B" w:rsidR="009C6951" w:rsidRPr="00E50A84" w:rsidRDefault="003D22CB" w:rsidP="003D22CB">
            <w:pPr>
              <w:pStyle w:val="ProductList-Body"/>
              <w:ind w:left="162" w:hanging="162"/>
              <w:rPr>
                <w:sz w:val="16"/>
                <w:szCs w:val="16"/>
              </w:rPr>
            </w:pPr>
            <w:r w:rsidRPr="00E50A84">
              <w:rPr>
                <w:sz w:val="16"/>
                <w:szCs w:val="16"/>
              </w:rPr>
              <w:t>-</w:t>
            </w:r>
            <w:r w:rsidRPr="00E50A84">
              <w:rPr>
                <w:sz w:val="16"/>
                <w:szCs w:val="16"/>
              </w:rPr>
              <w:tab/>
              <w:t>Nei casi in cui i meccanismi di autenticazione si basino su password, Microsoft richiede il rinnovo regolare delle password.</w:t>
            </w:r>
          </w:p>
          <w:p w14:paraId="0C91FCD8" w14:textId="1BD81918" w:rsidR="009C6951" w:rsidRPr="00E50A84" w:rsidRDefault="003D22CB" w:rsidP="003D22CB">
            <w:pPr>
              <w:pStyle w:val="ProductList-Body"/>
              <w:ind w:left="162" w:hanging="162"/>
              <w:rPr>
                <w:sz w:val="16"/>
                <w:szCs w:val="16"/>
              </w:rPr>
            </w:pPr>
            <w:r w:rsidRPr="00E50A84">
              <w:rPr>
                <w:sz w:val="16"/>
                <w:szCs w:val="16"/>
              </w:rPr>
              <w:t>-</w:t>
            </w:r>
            <w:r w:rsidRPr="00E50A84">
              <w:rPr>
                <w:sz w:val="16"/>
                <w:szCs w:val="16"/>
              </w:rPr>
              <w:tab/>
              <w:t>Nei casi in cui i meccanismi di autenticazione si basino su password, Microsoft richiede che la password contenga almeno otto caratteri.</w:t>
            </w:r>
          </w:p>
          <w:p w14:paraId="579D94F4" w14:textId="4C476936" w:rsidR="009C6951" w:rsidRPr="00E50A84" w:rsidRDefault="003D22CB" w:rsidP="003D22CB">
            <w:pPr>
              <w:pStyle w:val="ProductList-Body"/>
              <w:ind w:left="162" w:hanging="162"/>
              <w:rPr>
                <w:sz w:val="16"/>
                <w:szCs w:val="16"/>
              </w:rPr>
            </w:pPr>
            <w:r w:rsidRPr="00E50A84">
              <w:rPr>
                <w:sz w:val="16"/>
                <w:szCs w:val="16"/>
              </w:rPr>
              <w:t>-</w:t>
            </w:r>
            <w:r w:rsidRPr="00E50A84">
              <w:rPr>
                <w:sz w:val="16"/>
                <w:szCs w:val="16"/>
              </w:rPr>
              <w:tab/>
              <w:t>Microsoft garantisce che gli identificatori disattivati o scaduti non vengano concessi ad altri individui.</w:t>
            </w:r>
          </w:p>
          <w:p w14:paraId="53682E1B" w14:textId="6A9C1EFF" w:rsidR="009C6951" w:rsidRPr="00E50A84" w:rsidRDefault="003D22CB" w:rsidP="003D22CB">
            <w:pPr>
              <w:pStyle w:val="ProductList-Body"/>
              <w:ind w:left="162" w:hanging="162"/>
              <w:rPr>
                <w:sz w:val="16"/>
                <w:szCs w:val="16"/>
              </w:rPr>
            </w:pPr>
            <w:r w:rsidRPr="00E50A84">
              <w:rPr>
                <w:sz w:val="16"/>
                <w:szCs w:val="16"/>
              </w:rPr>
              <w:t>-</w:t>
            </w:r>
            <w:r w:rsidRPr="00E50A84">
              <w:rPr>
                <w:sz w:val="16"/>
                <w:szCs w:val="16"/>
              </w:rPr>
              <w:tab/>
              <w:t>Microsoft controlla, o consente alla Società di monitorare, i tentativi ripetuti di ottenere l’accesso al sistema informativo utilizzando una password non valida.</w:t>
            </w:r>
          </w:p>
          <w:p w14:paraId="5EBD9700" w14:textId="025E0970" w:rsidR="009C6951" w:rsidRPr="00E50A84" w:rsidRDefault="003D22CB" w:rsidP="003D22CB">
            <w:pPr>
              <w:pStyle w:val="ProductList-Body"/>
              <w:ind w:left="162" w:hanging="162"/>
              <w:rPr>
                <w:sz w:val="16"/>
                <w:szCs w:val="16"/>
              </w:rPr>
            </w:pPr>
            <w:r w:rsidRPr="00E50A84">
              <w:rPr>
                <w:sz w:val="16"/>
                <w:szCs w:val="16"/>
              </w:rPr>
              <w:t>-</w:t>
            </w:r>
            <w:r w:rsidRPr="00E50A84">
              <w:rPr>
                <w:sz w:val="16"/>
                <w:szCs w:val="16"/>
              </w:rPr>
              <w:tab/>
              <w:t>Microsoft conserva procedure standard del settore per disattivare le password danneggiate o divulgate inavvertitamente.</w:t>
            </w:r>
          </w:p>
          <w:p w14:paraId="2A56C8FF" w14:textId="6C9CB745" w:rsidR="009C6951" w:rsidRPr="00E50A84" w:rsidRDefault="003D22CB" w:rsidP="003D22CB">
            <w:pPr>
              <w:pStyle w:val="ProductList-Body"/>
              <w:ind w:left="162" w:hanging="162"/>
              <w:rPr>
                <w:sz w:val="16"/>
                <w:szCs w:val="16"/>
              </w:rPr>
            </w:pPr>
            <w:r w:rsidRPr="00E50A84">
              <w:rPr>
                <w:sz w:val="16"/>
                <w:szCs w:val="16"/>
              </w:rPr>
              <w:t>-</w:t>
            </w:r>
            <w:r w:rsidRPr="00E50A84">
              <w:rPr>
                <w:sz w:val="16"/>
                <w:szCs w:val="16"/>
              </w:rPr>
              <w:tab/>
              <w:t>Microsoft utilizza procedure standard del settore per la protezione delle password, incluse le procedure volte a garantire la riservatezza e l’integrità delle password quando vengono cedute e distribuite e durante l’archiviazione.</w:t>
            </w:r>
          </w:p>
          <w:p w14:paraId="2D5C6E6C" w14:textId="4BEC2035" w:rsidR="00086F17" w:rsidRPr="00E50A84" w:rsidRDefault="009C6951" w:rsidP="007303AE">
            <w:pPr>
              <w:pStyle w:val="ProductList-Body"/>
              <w:spacing w:before="40"/>
              <w:rPr>
                <w:sz w:val="16"/>
                <w:szCs w:val="16"/>
              </w:rPr>
            </w:pPr>
            <w:r w:rsidRPr="00E50A84">
              <w:rPr>
                <w:b/>
                <w:sz w:val="16"/>
                <w:szCs w:val="16"/>
              </w:rPr>
              <w:t>Progettazione della rete</w:t>
            </w:r>
            <w:r w:rsidRPr="00E50A84">
              <w:rPr>
                <w:b/>
                <w:bCs/>
                <w:sz w:val="16"/>
                <w:szCs w:val="16"/>
              </w:rPr>
              <w:t xml:space="preserve">. </w:t>
            </w:r>
            <w:r w:rsidRPr="00E50A84">
              <w:rPr>
                <w:sz w:val="16"/>
                <w:szCs w:val="16"/>
              </w:rPr>
              <w:t>Microsoft dispone di controlli per impedire a individui di riconoscersi diritti che non sono stati loro ceduti allo scopo di accedere ai Dati della Società in modo non autorizzato.</w:t>
            </w:r>
          </w:p>
        </w:tc>
      </w:tr>
      <w:tr w:rsidR="00086F17" w14:paraId="46DDAE79" w14:textId="77777777" w:rsidTr="00BF0DC9">
        <w:tc>
          <w:tcPr>
            <w:tcW w:w="2610" w:type="dxa"/>
            <w:vAlign w:val="center"/>
          </w:tcPr>
          <w:p w14:paraId="2C4520EB" w14:textId="54C172FD" w:rsidR="00086F17" w:rsidRPr="00E50A84" w:rsidRDefault="00086F17" w:rsidP="00674A93">
            <w:pPr>
              <w:pStyle w:val="ProductList-Body"/>
              <w:rPr>
                <w:sz w:val="16"/>
                <w:szCs w:val="16"/>
              </w:rPr>
            </w:pPr>
            <w:r w:rsidRPr="00E50A84">
              <w:rPr>
                <w:sz w:val="16"/>
                <w:szCs w:val="16"/>
              </w:rPr>
              <w:t>Gestione degli Eventi Imprevisti relativi alla Protezione delle Informazioni</w:t>
            </w:r>
          </w:p>
        </w:tc>
        <w:tc>
          <w:tcPr>
            <w:tcW w:w="8190" w:type="dxa"/>
          </w:tcPr>
          <w:p w14:paraId="1028D5CF" w14:textId="77777777" w:rsidR="00272578" w:rsidRPr="00E50A84" w:rsidRDefault="00272578" w:rsidP="00674A93">
            <w:pPr>
              <w:pStyle w:val="ProductList-Body"/>
              <w:rPr>
                <w:sz w:val="16"/>
                <w:szCs w:val="16"/>
              </w:rPr>
            </w:pPr>
            <w:r w:rsidRPr="00E50A84">
              <w:rPr>
                <w:b/>
                <w:sz w:val="16"/>
                <w:szCs w:val="16"/>
              </w:rPr>
              <w:t>Processo di risposta agli eventi imprevisti</w:t>
            </w:r>
          </w:p>
          <w:p w14:paraId="099F1C9A" w14:textId="55CD50F8" w:rsidR="00272578" w:rsidRPr="00E50A84" w:rsidRDefault="003D22CB" w:rsidP="00674A93">
            <w:pPr>
              <w:pStyle w:val="ProductList-Body"/>
              <w:ind w:left="162" w:hanging="162"/>
              <w:rPr>
                <w:sz w:val="16"/>
                <w:szCs w:val="16"/>
              </w:rPr>
            </w:pPr>
            <w:r w:rsidRPr="00E50A84">
              <w:rPr>
                <w:sz w:val="16"/>
                <w:szCs w:val="16"/>
              </w:rPr>
              <w:t>-</w:t>
            </w:r>
            <w:r w:rsidRPr="00E50A84">
              <w:rPr>
                <w:sz w:val="16"/>
                <w:szCs w:val="16"/>
              </w:rPr>
              <w:tab/>
              <w:t xml:space="preserve">Microsoft conserva una registrazione degli inadempimenti alla sicurezza con una descrizione dell’inadempimento, il periodo, le conseguenze dell’inadempimento, il nome di chi ha effettuato la segnalazione, a chi è stato segnalato, nonché la </w:t>
            </w:r>
            <w:r w:rsidRPr="00E50A84">
              <w:rPr>
                <w:color w:val="000000" w:themeColor="text1"/>
                <w:sz w:val="16"/>
                <w:szCs w:val="16"/>
              </w:rPr>
              <w:t>procedura adottata per il ripristino dei dati.</w:t>
            </w:r>
          </w:p>
          <w:p w14:paraId="5BB81CE4" w14:textId="54A094C4" w:rsidR="00E46617" w:rsidRPr="00E50A84" w:rsidRDefault="003D22CB" w:rsidP="00674A93">
            <w:pPr>
              <w:pStyle w:val="ProductList-Body"/>
              <w:ind w:left="162" w:hanging="162"/>
              <w:rPr>
                <w:sz w:val="16"/>
                <w:szCs w:val="16"/>
              </w:rPr>
            </w:pPr>
            <w:r w:rsidRPr="00E50A84">
              <w:rPr>
                <w:color w:val="000000" w:themeColor="text1"/>
                <w:sz w:val="16"/>
                <w:szCs w:val="16"/>
              </w:rPr>
              <w:t>-</w:t>
            </w:r>
            <w:r w:rsidRPr="00E50A84">
              <w:rPr>
                <w:color w:val="000000" w:themeColor="text1"/>
                <w:sz w:val="16"/>
                <w:szCs w:val="16"/>
              </w:rPr>
              <w:tab/>
              <w:t xml:space="preserve">Per </w:t>
            </w:r>
            <w:r w:rsidRPr="00E50A84">
              <w:rPr>
                <w:iCs/>
                <w:color w:val="000000" w:themeColor="text1"/>
                <w:sz w:val="16"/>
                <w:szCs w:val="16"/>
              </w:rPr>
              <w:t>ogni inadempimento alla sicurezza risultante come Evento Imprevisto relativo alla Protezione, Microsoft (come descritto alla sezione “Comunicazione di Eventi Imprevisti relativi alla Protezione” precedente) invierà una notifica senza ritardo non ragionevole e, in ogni caso, entro 30 giorni di calendario.</w:t>
            </w:r>
          </w:p>
          <w:p w14:paraId="3818EE7A" w14:textId="5459CE05" w:rsidR="00272578" w:rsidRPr="00E50A84" w:rsidRDefault="00271381" w:rsidP="00674A93">
            <w:pPr>
              <w:pStyle w:val="ProductList-Body"/>
              <w:ind w:left="162" w:hanging="162"/>
              <w:rPr>
                <w:sz w:val="16"/>
                <w:szCs w:val="16"/>
              </w:rPr>
            </w:pPr>
            <w:r w:rsidRPr="00E50A84">
              <w:rPr>
                <w:color w:val="000000" w:themeColor="text1"/>
                <w:sz w:val="16"/>
                <w:szCs w:val="16"/>
              </w:rPr>
              <w:t>-</w:t>
            </w:r>
            <w:r w:rsidRPr="00E50A84">
              <w:rPr>
                <w:color w:val="000000" w:themeColor="text1"/>
                <w:sz w:val="16"/>
                <w:szCs w:val="16"/>
              </w:rPr>
              <w:tab/>
            </w:r>
            <w:r w:rsidR="00272578" w:rsidRPr="00E50A84">
              <w:rPr>
                <w:color w:val="000000" w:themeColor="text1"/>
                <w:sz w:val="16"/>
                <w:szCs w:val="16"/>
              </w:rPr>
              <w:t xml:space="preserve">Microsoft registra, o consente </w:t>
            </w:r>
            <w:r w:rsidR="00272578" w:rsidRPr="00E50A84">
              <w:rPr>
                <w:sz w:val="16"/>
                <w:szCs w:val="16"/>
              </w:rPr>
              <w:t>alla Società di registrare, i Dati della Società divulgati, inclusi il tipo di dati, il destinatario e l’ora.</w:t>
            </w:r>
          </w:p>
          <w:p w14:paraId="730CA332" w14:textId="2F819071" w:rsidR="00086F17" w:rsidRPr="00E50A84" w:rsidRDefault="00272578" w:rsidP="00674A93">
            <w:pPr>
              <w:pStyle w:val="ProductList-Body"/>
              <w:spacing w:before="40"/>
              <w:rPr>
                <w:sz w:val="16"/>
                <w:szCs w:val="16"/>
              </w:rPr>
            </w:pPr>
            <w:r w:rsidRPr="00E50A84">
              <w:rPr>
                <w:b/>
                <w:sz w:val="16"/>
                <w:szCs w:val="16"/>
              </w:rPr>
              <w:lastRenderedPageBreak/>
              <w:t>Monitoraggio del servizio</w:t>
            </w:r>
            <w:r w:rsidRPr="00E50A84">
              <w:rPr>
                <w:b/>
                <w:bCs/>
                <w:sz w:val="16"/>
                <w:szCs w:val="16"/>
              </w:rPr>
              <w:t>.</w:t>
            </w:r>
            <w:r w:rsidRPr="00E50A84">
              <w:rPr>
                <w:sz w:val="16"/>
                <w:szCs w:val="16"/>
              </w:rPr>
              <w:t xml:space="preserve"> Il personale Microsoft addetto alla sicurezza verifica i registri almeno una volta ogni sei mesi per proporre, ove necessario, iniziative di correzione.</w:t>
            </w:r>
          </w:p>
        </w:tc>
      </w:tr>
      <w:tr w:rsidR="00086F17" w14:paraId="1186CDAD" w14:textId="77777777" w:rsidTr="00BF0DC9">
        <w:tc>
          <w:tcPr>
            <w:tcW w:w="2610" w:type="dxa"/>
            <w:vAlign w:val="center"/>
          </w:tcPr>
          <w:p w14:paraId="417B34CB" w14:textId="1C65413C" w:rsidR="00086F17" w:rsidRPr="00E50A84" w:rsidRDefault="00086F17" w:rsidP="007303AE">
            <w:pPr>
              <w:pStyle w:val="ProductList-Body"/>
              <w:rPr>
                <w:sz w:val="16"/>
                <w:szCs w:val="16"/>
              </w:rPr>
            </w:pPr>
            <w:r w:rsidRPr="00E50A84">
              <w:rPr>
                <w:sz w:val="16"/>
                <w:szCs w:val="16"/>
              </w:rPr>
              <w:lastRenderedPageBreak/>
              <w:t>Gestione della Continuità Aziendale</w:t>
            </w:r>
          </w:p>
        </w:tc>
        <w:tc>
          <w:tcPr>
            <w:tcW w:w="8190" w:type="dxa"/>
          </w:tcPr>
          <w:p w14:paraId="36CE9909" w14:textId="04F316E0" w:rsidR="00272578" w:rsidRPr="00E50A84" w:rsidRDefault="003D22CB" w:rsidP="003D22CB">
            <w:pPr>
              <w:pStyle w:val="ProductList-Body"/>
              <w:ind w:left="162" w:hanging="162"/>
              <w:rPr>
                <w:sz w:val="16"/>
                <w:szCs w:val="16"/>
              </w:rPr>
            </w:pPr>
            <w:r w:rsidRPr="00E50A84">
              <w:rPr>
                <w:sz w:val="16"/>
                <w:szCs w:val="16"/>
              </w:rPr>
              <w:t>-</w:t>
            </w:r>
            <w:r w:rsidRPr="00E50A84">
              <w:rPr>
                <w:sz w:val="16"/>
                <w:szCs w:val="16"/>
              </w:rPr>
              <w:tab/>
              <w:t>Microsoft conserva piani di emergenza e contingenza per le strutture in cui sono situati i sistemi informativi che sottopongono a trattamento i Dati della Società.</w:t>
            </w:r>
          </w:p>
          <w:p w14:paraId="2EA52B9C" w14:textId="7CC13343" w:rsidR="00086F17" w:rsidRPr="00E50A84" w:rsidRDefault="003D22CB" w:rsidP="003D22CB">
            <w:pPr>
              <w:pStyle w:val="ProductList-Body"/>
              <w:ind w:left="162" w:hanging="162"/>
              <w:rPr>
                <w:sz w:val="16"/>
                <w:szCs w:val="16"/>
              </w:rPr>
            </w:pPr>
            <w:r w:rsidRPr="00E50A84">
              <w:rPr>
                <w:sz w:val="16"/>
                <w:szCs w:val="16"/>
              </w:rPr>
              <w:t>-</w:t>
            </w:r>
            <w:r w:rsidRPr="00E50A84">
              <w:rPr>
                <w:sz w:val="16"/>
                <w:szCs w:val="16"/>
              </w:rPr>
              <w:tab/>
              <w:t>Il sistema di archiviazione e le procedure di Microsoft per il ripristino dei dati sono progettati per tentare di riportare i Dati della Società nello stato in cui si trovavano o nell’ultimo stato replicato prima di andare persi o distrutti.</w:t>
            </w:r>
          </w:p>
        </w:tc>
      </w:tr>
    </w:tbl>
    <w:p w14:paraId="79970712" w14:textId="77777777" w:rsidR="00086F17" w:rsidRPr="00B819F6" w:rsidRDefault="00086F17" w:rsidP="00A914BF">
      <w:pPr>
        <w:pStyle w:val="ProductList-Body"/>
        <w:rPr>
          <w:sz w:val="16"/>
          <w:szCs w:val="16"/>
        </w:rPr>
      </w:pPr>
    </w:p>
    <w:p w14:paraId="292C2C9C" w14:textId="77777777" w:rsidR="00E50A84" w:rsidRPr="00CD7F8D" w:rsidRDefault="00E50A84" w:rsidP="00E50A84">
      <w:pPr>
        <w:pStyle w:val="ProductList-Body"/>
        <w:keepNext/>
        <w:outlineLvl w:val="2"/>
        <w:rPr>
          <w:b/>
          <w:color w:val="00188F"/>
        </w:rPr>
      </w:pPr>
      <w:r>
        <w:rPr>
          <w:b/>
          <w:color w:val="00188F"/>
        </w:rPr>
        <w:t>Criteri di Sicurezza delle Informazioni dei Servizi Online</w:t>
      </w:r>
    </w:p>
    <w:p w14:paraId="1EB8286D" w14:textId="77777777" w:rsidR="00E50A84" w:rsidRDefault="00E50A84" w:rsidP="00E50A84">
      <w:pPr>
        <w:pStyle w:val="ProductList-Body"/>
      </w:pPr>
      <w:r>
        <w:t>Ciascun Servizio Online segue criteri scritti di sicurezza dei dati (“Criteri di Sicurezza delle Informazioni”) che aderiscono agli standard e ai framework di controllo riportati nella tabella che segue.</w:t>
      </w:r>
    </w:p>
    <w:p w14:paraId="19F3A994" w14:textId="77777777" w:rsidR="00E50A84" w:rsidRPr="00B819F6" w:rsidRDefault="00E50A84" w:rsidP="00E50A84">
      <w:pPr>
        <w:pStyle w:val="ProductList-Body"/>
        <w:rPr>
          <w:sz w:val="16"/>
          <w:szCs w:val="16"/>
        </w:rPr>
      </w:pPr>
    </w:p>
    <w:tbl>
      <w:tblPr>
        <w:tblStyle w:val="TableGrid"/>
        <w:tblW w:w="10800" w:type="dxa"/>
        <w:tblInd w:w="-5" w:type="dxa"/>
        <w:tblLayout w:type="fixed"/>
        <w:tblLook w:val="04A0" w:firstRow="1" w:lastRow="0" w:firstColumn="1" w:lastColumn="0" w:noHBand="0" w:noVBand="1"/>
      </w:tblPr>
      <w:tblGrid>
        <w:gridCol w:w="2880"/>
        <w:gridCol w:w="1584"/>
        <w:gridCol w:w="1584"/>
        <w:gridCol w:w="1584"/>
        <w:gridCol w:w="1584"/>
        <w:gridCol w:w="1584"/>
      </w:tblGrid>
      <w:tr w:rsidR="00E50A84" w:rsidRPr="00C62FB6" w14:paraId="03A42943" w14:textId="77777777" w:rsidTr="00BF0DC9">
        <w:trPr>
          <w:tblHeader/>
        </w:trPr>
        <w:tc>
          <w:tcPr>
            <w:tcW w:w="2880" w:type="dxa"/>
            <w:shd w:val="clear" w:color="auto" w:fill="0072C6"/>
            <w:vAlign w:val="center"/>
          </w:tcPr>
          <w:p w14:paraId="33BD4D49" w14:textId="77777777" w:rsidR="00E50A84" w:rsidRPr="005F68CF" w:rsidRDefault="00E50A84" w:rsidP="00271381">
            <w:pPr>
              <w:pStyle w:val="ProductList-Body"/>
              <w:rPr>
                <w:color w:val="FFFFFF" w:themeColor="background1"/>
                <w:sz w:val="16"/>
              </w:rPr>
            </w:pPr>
            <w:r>
              <w:rPr>
                <w:color w:val="FFFFFF" w:themeColor="background1"/>
                <w:sz w:val="16"/>
              </w:rPr>
              <w:t>Servizio Online</w:t>
            </w:r>
          </w:p>
        </w:tc>
        <w:tc>
          <w:tcPr>
            <w:tcW w:w="1584" w:type="dxa"/>
            <w:shd w:val="clear" w:color="auto" w:fill="0072C6"/>
            <w:vAlign w:val="center"/>
          </w:tcPr>
          <w:p w14:paraId="004ABE0B" w14:textId="77777777" w:rsidR="00E50A84" w:rsidRPr="005F68CF" w:rsidRDefault="00E50A84" w:rsidP="00271381">
            <w:pPr>
              <w:pStyle w:val="ProductList-Body"/>
              <w:rPr>
                <w:color w:val="FFFFFF" w:themeColor="background1"/>
                <w:sz w:val="16"/>
              </w:rPr>
            </w:pPr>
            <w:r>
              <w:rPr>
                <w:color w:val="FFFFFF" w:themeColor="background1"/>
                <w:sz w:val="16"/>
              </w:rPr>
              <w:t>ISO 27001</w:t>
            </w:r>
          </w:p>
        </w:tc>
        <w:tc>
          <w:tcPr>
            <w:tcW w:w="1584" w:type="dxa"/>
            <w:shd w:val="clear" w:color="auto" w:fill="0072C6"/>
            <w:vAlign w:val="center"/>
          </w:tcPr>
          <w:p w14:paraId="4E695B46" w14:textId="77777777" w:rsidR="00E50A84" w:rsidRPr="005F68CF" w:rsidRDefault="00E50A84" w:rsidP="00271381">
            <w:pPr>
              <w:pStyle w:val="ProductList-Body"/>
              <w:rPr>
                <w:color w:val="FFFFFF" w:themeColor="background1"/>
                <w:sz w:val="16"/>
              </w:rPr>
            </w:pPr>
            <w:r>
              <w:rPr>
                <w:color w:val="FFFFFF" w:themeColor="background1"/>
                <w:sz w:val="16"/>
              </w:rPr>
              <w:t>ISO 27002</w:t>
            </w:r>
          </w:p>
          <w:p w14:paraId="3ADF7DE0" w14:textId="77777777" w:rsidR="00E50A84" w:rsidRPr="005F68CF" w:rsidRDefault="00E50A84" w:rsidP="00271381">
            <w:pPr>
              <w:pStyle w:val="ProductList-Body"/>
              <w:rPr>
                <w:color w:val="FFFFFF" w:themeColor="background1"/>
                <w:sz w:val="16"/>
              </w:rPr>
            </w:pPr>
            <w:r>
              <w:rPr>
                <w:color w:val="FFFFFF" w:themeColor="background1"/>
                <w:sz w:val="16"/>
              </w:rPr>
              <w:t>Codice della Procedura</w:t>
            </w:r>
          </w:p>
        </w:tc>
        <w:tc>
          <w:tcPr>
            <w:tcW w:w="1584" w:type="dxa"/>
            <w:shd w:val="clear" w:color="auto" w:fill="0072C6"/>
            <w:vAlign w:val="center"/>
          </w:tcPr>
          <w:p w14:paraId="2AECBC63" w14:textId="77777777" w:rsidR="00E50A84" w:rsidRPr="005F68CF" w:rsidRDefault="00E50A84" w:rsidP="00271381">
            <w:pPr>
              <w:pStyle w:val="ProductList-Body"/>
              <w:rPr>
                <w:color w:val="FFFFFF" w:themeColor="background1"/>
                <w:sz w:val="16"/>
                <w:lang w:val="fr-FR"/>
              </w:rPr>
            </w:pPr>
            <w:r>
              <w:rPr>
                <w:color w:val="FFFFFF" w:themeColor="background1"/>
                <w:sz w:val="16"/>
              </w:rPr>
              <w:t>ISO 27018</w:t>
            </w:r>
          </w:p>
          <w:p w14:paraId="5703FCC7" w14:textId="77777777" w:rsidR="00E50A84" w:rsidRPr="005F68CF" w:rsidRDefault="00E50A84" w:rsidP="00271381">
            <w:pPr>
              <w:pStyle w:val="ProductList-Body"/>
              <w:rPr>
                <w:color w:val="FFFFFF" w:themeColor="background1"/>
                <w:sz w:val="16"/>
                <w:lang w:val="fr-FR"/>
              </w:rPr>
            </w:pPr>
            <w:r>
              <w:rPr>
                <w:color w:val="FFFFFF" w:themeColor="background1"/>
                <w:sz w:val="16"/>
              </w:rPr>
              <w:t>Codice della Procedura</w:t>
            </w:r>
          </w:p>
        </w:tc>
        <w:tc>
          <w:tcPr>
            <w:tcW w:w="1584" w:type="dxa"/>
            <w:shd w:val="clear" w:color="auto" w:fill="0072C6"/>
            <w:vAlign w:val="center"/>
          </w:tcPr>
          <w:p w14:paraId="4F053DD3" w14:textId="77777777" w:rsidR="00E50A84" w:rsidRPr="005F68CF" w:rsidRDefault="00E50A84" w:rsidP="00271381">
            <w:pPr>
              <w:pStyle w:val="ProductList-Body"/>
              <w:rPr>
                <w:color w:val="FFFFFF" w:themeColor="background1"/>
                <w:sz w:val="16"/>
                <w:lang w:val="fr-FR"/>
              </w:rPr>
            </w:pPr>
            <w:r>
              <w:rPr>
                <w:color w:val="FFFFFF" w:themeColor="background1"/>
                <w:sz w:val="16"/>
              </w:rPr>
              <w:t>SSAE 16 SOC 1 Type II</w:t>
            </w:r>
          </w:p>
        </w:tc>
        <w:tc>
          <w:tcPr>
            <w:tcW w:w="1584" w:type="dxa"/>
            <w:shd w:val="clear" w:color="auto" w:fill="0072C6"/>
            <w:vAlign w:val="center"/>
          </w:tcPr>
          <w:p w14:paraId="1721B833" w14:textId="77777777" w:rsidR="00E50A84" w:rsidRPr="005F68CF" w:rsidRDefault="00E50A84" w:rsidP="00271381">
            <w:pPr>
              <w:pStyle w:val="ProductList-Body"/>
              <w:rPr>
                <w:color w:val="FFFFFF" w:themeColor="background1"/>
                <w:sz w:val="16"/>
                <w:lang w:val="fr-FR"/>
              </w:rPr>
            </w:pPr>
            <w:r>
              <w:rPr>
                <w:color w:val="FFFFFF" w:themeColor="background1"/>
                <w:sz w:val="16"/>
              </w:rPr>
              <w:t>SSAE 16 SOC 2 Type II</w:t>
            </w:r>
          </w:p>
        </w:tc>
      </w:tr>
      <w:tr w:rsidR="00A2276A" w:rsidRPr="00C62FB6" w14:paraId="1DD4018F" w14:textId="77777777" w:rsidTr="00BF0DC9">
        <w:trPr>
          <w:trHeight w:val="288"/>
        </w:trPr>
        <w:tc>
          <w:tcPr>
            <w:tcW w:w="2880" w:type="dxa"/>
            <w:vAlign w:val="center"/>
          </w:tcPr>
          <w:p w14:paraId="4BCFB3AD" w14:textId="49761F1E" w:rsidR="00A2276A" w:rsidRPr="005F68CF" w:rsidRDefault="00A2276A" w:rsidP="00A2276A">
            <w:pPr>
              <w:pStyle w:val="ProductList-Body"/>
              <w:rPr>
                <w:sz w:val="16"/>
              </w:rPr>
            </w:pPr>
            <w:r>
              <w:rPr>
                <w:sz w:val="16"/>
                <w:szCs w:val="16"/>
              </w:rPr>
              <w:t>Servizi Office 365</w:t>
            </w:r>
          </w:p>
        </w:tc>
        <w:tc>
          <w:tcPr>
            <w:tcW w:w="1584" w:type="dxa"/>
            <w:vAlign w:val="center"/>
          </w:tcPr>
          <w:p w14:paraId="7A2CC07F" w14:textId="0940FB27" w:rsidR="00A2276A" w:rsidRPr="005F68CF" w:rsidRDefault="00A2276A" w:rsidP="00A2276A">
            <w:pPr>
              <w:pStyle w:val="ProductList-Body"/>
              <w:rPr>
                <w:color w:val="000000" w:themeColor="text1"/>
                <w:sz w:val="16"/>
              </w:rPr>
            </w:pPr>
            <w:r>
              <w:rPr>
                <w:color w:val="000000" w:themeColor="text1"/>
                <w:sz w:val="16"/>
                <w:szCs w:val="16"/>
              </w:rPr>
              <w:t>Sì</w:t>
            </w:r>
          </w:p>
        </w:tc>
        <w:tc>
          <w:tcPr>
            <w:tcW w:w="1584" w:type="dxa"/>
            <w:vAlign w:val="center"/>
          </w:tcPr>
          <w:p w14:paraId="21E1C15F" w14:textId="33458436" w:rsidR="00A2276A" w:rsidRPr="005F68CF" w:rsidRDefault="00A2276A" w:rsidP="00A2276A">
            <w:pPr>
              <w:pStyle w:val="ProductList-Body"/>
              <w:rPr>
                <w:color w:val="000000" w:themeColor="text1"/>
                <w:sz w:val="16"/>
              </w:rPr>
            </w:pPr>
            <w:r>
              <w:rPr>
                <w:color w:val="000000" w:themeColor="text1"/>
                <w:sz w:val="16"/>
                <w:szCs w:val="16"/>
              </w:rPr>
              <w:t>Sì</w:t>
            </w:r>
          </w:p>
        </w:tc>
        <w:tc>
          <w:tcPr>
            <w:tcW w:w="1584" w:type="dxa"/>
            <w:vAlign w:val="center"/>
          </w:tcPr>
          <w:p w14:paraId="6CC42F74" w14:textId="1A77CE7C" w:rsidR="00A2276A" w:rsidRPr="005F68CF" w:rsidRDefault="00A2276A" w:rsidP="00A2276A">
            <w:pPr>
              <w:pStyle w:val="ProductList-Body"/>
              <w:rPr>
                <w:color w:val="000000" w:themeColor="text1"/>
                <w:sz w:val="16"/>
              </w:rPr>
            </w:pPr>
            <w:r>
              <w:rPr>
                <w:color w:val="000000" w:themeColor="text1"/>
                <w:sz w:val="16"/>
                <w:szCs w:val="16"/>
              </w:rPr>
              <w:t>Sì</w:t>
            </w:r>
          </w:p>
        </w:tc>
        <w:tc>
          <w:tcPr>
            <w:tcW w:w="1584" w:type="dxa"/>
            <w:vAlign w:val="center"/>
          </w:tcPr>
          <w:p w14:paraId="3D5D5C18" w14:textId="09239789" w:rsidR="00A2276A" w:rsidRPr="005F68CF" w:rsidRDefault="00A2276A" w:rsidP="00A2276A">
            <w:pPr>
              <w:pStyle w:val="ProductList-Body"/>
              <w:rPr>
                <w:color w:val="000000" w:themeColor="text1"/>
                <w:sz w:val="16"/>
              </w:rPr>
            </w:pPr>
            <w:r>
              <w:rPr>
                <w:color w:val="000000" w:themeColor="text1"/>
                <w:sz w:val="16"/>
                <w:szCs w:val="16"/>
              </w:rPr>
              <w:t>Sì</w:t>
            </w:r>
          </w:p>
        </w:tc>
        <w:tc>
          <w:tcPr>
            <w:tcW w:w="1584" w:type="dxa"/>
            <w:vAlign w:val="center"/>
          </w:tcPr>
          <w:p w14:paraId="41A2CE60" w14:textId="7F94005C" w:rsidR="00A2276A" w:rsidRPr="005F68CF" w:rsidRDefault="00A2276A" w:rsidP="00A2276A">
            <w:pPr>
              <w:pStyle w:val="ProductList-Body"/>
              <w:rPr>
                <w:color w:val="000000" w:themeColor="text1"/>
                <w:sz w:val="16"/>
              </w:rPr>
            </w:pPr>
            <w:r>
              <w:rPr>
                <w:color w:val="000000" w:themeColor="text1"/>
                <w:sz w:val="16"/>
                <w:szCs w:val="16"/>
              </w:rPr>
              <w:t>Sì</w:t>
            </w:r>
          </w:p>
        </w:tc>
      </w:tr>
      <w:tr w:rsidR="00A2276A" w:rsidRPr="00C62FB6" w14:paraId="43968007" w14:textId="77777777" w:rsidTr="00BF0DC9">
        <w:trPr>
          <w:trHeight w:val="288"/>
        </w:trPr>
        <w:tc>
          <w:tcPr>
            <w:tcW w:w="2880" w:type="dxa"/>
            <w:vAlign w:val="center"/>
          </w:tcPr>
          <w:p w14:paraId="694C85C4" w14:textId="5E45A126" w:rsidR="00A2276A" w:rsidRPr="005F68CF" w:rsidRDefault="00A2276A" w:rsidP="00A2276A">
            <w:pPr>
              <w:pStyle w:val="ProductList-Body"/>
              <w:rPr>
                <w:sz w:val="16"/>
              </w:rPr>
            </w:pPr>
            <w:r>
              <w:rPr>
                <w:sz w:val="16"/>
                <w:szCs w:val="16"/>
              </w:rPr>
              <w:t>Servizi Core di Microsoft Dynamics 365</w:t>
            </w:r>
          </w:p>
        </w:tc>
        <w:tc>
          <w:tcPr>
            <w:tcW w:w="1584" w:type="dxa"/>
            <w:vAlign w:val="center"/>
          </w:tcPr>
          <w:p w14:paraId="37B4A099" w14:textId="3D00F422" w:rsidR="00A2276A" w:rsidRPr="005F68CF" w:rsidRDefault="00A2276A" w:rsidP="00A2276A">
            <w:pPr>
              <w:pStyle w:val="ProductList-Body"/>
              <w:rPr>
                <w:color w:val="000000" w:themeColor="text1"/>
                <w:sz w:val="16"/>
              </w:rPr>
            </w:pPr>
            <w:r>
              <w:rPr>
                <w:color w:val="000000" w:themeColor="text1"/>
                <w:sz w:val="16"/>
                <w:szCs w:val="16"/>
              </w:rPr>
              <w:t>Sì</w:t>
            </w:r>
          </w:p>
        </w:tc>
        <w:tc>
          <w:tcPr>
            <w:tcW w:w="1584" w:type="dxa"/>
            <w:vAlign w:val="center"/>
          </w:tcPr>
          <w:p w14:paraId="2781D2BE" w14:textId="3D100E03" w:rsidR="00A2276A" w:rsidRPr="005F68CF" w:rsidRDefault="00A2276A" w:rsidP="00A2276A">
            <w:pPr>
              <w:pStyle w:val="ProductList-Body"/>
              <w:rPr>
                <w:color w:val="000000" w:themeColor="text1"/>
                <w:sz w:val="16"/>
              </w:rPr>
            </w:pPr>
            <w:r>
              <w:rPr>
                <w:color w:val="000000" w:themeColor="text1"/>
                <w:sz w:val="16"/>
                <w:szCs w:val="16"/>
              </w:rPr>
              <w:t>Sì</w:t>
            </w:r>
          </w:p>
        </w:tc>
        <w:tc>
          <w:tcPr>
            <w:tcW w:w="1584" w:type="dxa"/>
            <w:vAlign w:val="center"/>
          </w:tcPr>
          <w:p w14:paraId="3A7E8F9A" w14:textId="263E1622" w:rsidR="00A2276A" w:rsidRPr="005F68CF" w:rsidRDefault="00A2276A" w:rsidP="00A2276A">
            <w:pPr>
              <w:pStyle w:val="ProductList-Body"/>
              <w:rPr>
                <w:color w:val="000000" w:themeColor="text1"/>
                <w:sz w:val="16"/>
              </w:rPr>
            </w:pPr>
            <w:r>
              <w:rPr>
                <w:color w:val="000000" w:themeColor="text1"/>
                <w:sz w:val="16"/>
                <w:szCs w:val="16"/>
              </w:rPr>
              <w:t>Sì</w:t>
            </w:r>
          </w:p>
        </w:tc>
        <w:tc>
          <w:tcPr>
            <w:tcW w:w="1584" w:type="dxa"/>
            <w:vAlign w:val="center"/>
          </w:tcPr>
          <w:p w14:paraId="2457D2DA" w14:textId="61711A3F" w:rsidR="00A2276A" w:rsidRPr="005F68CF" w:rsidRDefault="00A2276A" w:rsidP="00A2276A">
            <w:pPr>
              <w:pStyle w:val="ProductList-Body"/>
              <w:rPr>
                <w:color w:val="000000" w:themeColor="text1"/>
                <w:sz w:val="16"/>
              </w:rPr>
            </w:pPr>
            <w:r>
              <w:rPr>
                <w:color w:val="000000" w:themeColor="text1"/>
                <w:sz w:val="16"/>
                <w:szCs w:val="16"/>
              </w:rPr>
              <w:t>Sì*</w:t>
            </w:r>
          </w:p>
        </w:tc>
        <w:tc>
          <w:tcPr>
            <w:tcW w:w="1584" w:type="dxa"/>
            <w:vAlign w:val="center"/>
          </w:tcPr>
          <w:p w14:paraId="5840A8BF" w14:textId="2CE05358" w:rsidR="00A2276A" w:rsidRPr="005F68CF" w:rsidRDefault="00A2276A" w:rsidP="00A2276A">
            <w:pPr>
              <w:pStyle w:val="ProductList-Body"/>
              <w:rPr>
                <w:color w:val="000000" w:themeColor="text1"/>
                <w:sz w:val="16"/>
              </w:rPr>
            </w:pPr>
            <w:r>
              <w:rPr>
                <w:color w:val="000000" w:themeColor="text1"/>
                <w:sz w:val="16"/>
                <w:szCs w:val="16"/>
              </w:rPr>
              <w:t>Sì*</w:t>
            </w:r>
          </w:p>
        </w:tc>
      </w:tr>
      <w:tr w:rsidR="00A2276A" w:rsidRPr="00C62FB6" w14:paraId="13CFB5EA" w14:textId="77777777" w:rsidTr="00BF0DC9">
        <w:trPr>
          <w:trHeight w:val="288"/>
        </w:trPr>
        <w:tc>
          <w:tcPr>
            <w:tcW w:w="2880" w:type="dxa"/>
            <w:vAlign w:val="center"/>
          </w:tcPr>
          <w:p w14:paraId="7FBA61CF" w14:textId="12ADBCEF" w:rsidR="00A2276A" w:rsidRPr="005F68CF" w:rsidRDefault="00A2276A" w:rsidP="00A2276A">
            <w:pPr>
              <w:pStyle w:val="ProductList-Body"/>
              <w:rPr>
                <w:sz w:val="16"/>
              </w:rPr>
            </w:pPr>
            <w:r>
              <w:rPr>
                <w:sz w:val="16"/>
                <w:szCs w:val="16"/>
              </w:rPr>
              <w:t>Microsoft Azure Core Services</w:t>
            </w:r>
          </w:p>
        </w:tc>
        <w:tc>
          <w:tcPr>
            <w:tcW w:w="1584" w:type="dxa"/>
            <w:vAlign w:val="center"/>
          </w:tcPr>
          <w:p w14:paraId="2C47372A" w14:textId="60E3F2E3" w:rsidR="00A2276A" w:rsidRPr="005F68CF" w:rsidRDefault="00A2276A" w:rsidP="00A2276A">
            <w:pPr>
              <w:pStyle w:val="ProductList-Body"/>
              <w:rPr>
                <w:color w:val="000000" w:themeColor="text1"/>
                <w:sz w:val="16"/>
              </w:rPr>
            </w:pPr>
            <w:r>
              <w:rPr>
                <w:color w:val="000000" w:themeColor="text1"/>
                <w:sz w:val="16"/>
                <w:szCs w:val="16"/>
              </w:rPr>
              <w:t>Sì</w:t>
            </w:r>
          </w:p>
        </w:tc>
        <w:tc>
          <w:tcPr>
            <w:tcW w:w="1584" w:type="dxa"/>
            <w:vAlign w:val="center"/>
          </w:tcPr>
          <w:p w14:paraId="431C0E90" w14:textId="5ABBE9BF" w:rsidR="00A2276A" w:rsidRPr="005F68CF" w:rsidRDefault="00A2276A" w:rsidP="00A2276A">
            <w:pPr>
              <w:pStyle w:val="ProductList-Body"/>
              <w:rPr>
                <w:color w:val="000000" w:themeColor="text1"/>
                <w:sz w:val="16"/>
              </w:rPr>
            </w:pPr>
            <w:r>
              <w:rPr>
                <w:color w:val="000000" w:themeColor="text1"/>
                <w:sz w:val="16"/>
                <w:szCs w:val="16"/>
              </w:rPr>
              <w:t>Sì</w:t>
            </w:r>
          </w:p>
        </w:tc>
        <w:tc>
          <w:tcPr>
            <w:tcW w:w="1584" w:type="dxa"/>
            <w:vAlign w:val="center"/>
          </w:tcPr>
          <w:p w14:paraId="26678F05" w14:textId="751DB587" w:rsidR="00A2276A" w:rsidRPr="005F68CF" w:rsidRDefault="00A2276A" w:rsidP="00A2276A">
            <w:pPr>
              <w:pStyle w:val="ProductList-Body"/>
              <w:rPr>
                <w:color w:val="000000" w:themeColor="text1"/>
                <w:sz w:val="16"/>
              </w:rPr>
            </w:pPr>
            <w:r>
              <w:rPr>
                <w:color w:val="000000" w:themeColor="text1"/>
                <w:sz w:val="16"/>
                <w:szCs w:val="16"/>
              </w:rPr>
              <w:t>Sì</w:t>
            </w:r>
          </w:p>
        </w:tc>
        <w:tc>
          <w:tcPr>
            <w:tcW w:w="1584" w:type="dxa"/>
            <w:vAlign w:val="center"/>
          </w:tcPr>
          <w:p w14:paraId="6DE66B16" w14:textId="4FB9F2D8" w:rsidR="00A2276A" w:rsidRPr="005F68CF" w:rsidRDefault="00A2276A" w:rsidP="00A2276A">
            <w:pPr>
              <w:pStyle w:val="ProductList-Body"/>
              <w:rPr>
                <w:i/>
                <w:color w:val="000000" w:themeColor="text1"/>
                <w:sz w:val="16"/>
              </w:rPr>
            </w:pPr>
            <w:r>
              <w:rPr>
                <w:color w:val="000000" w:themeColor="text1"/>
                <w:sz w:val="16"/>
                <w:szCs w:val="16"/>
              </w:rPr>
              <w:t>Variabili**</w:t>
            </w:r>
          </w:p>
        </w:tc>
        <w:tc>
          <w:tcPr>
            <w:tcW w:w="1584" w:type="dxa"/>
            <w:vAlign w:val="center"/>
          </w:tcPr>
          <w:p w14:paraId="3BA714A4" w14:textId="20EC11F3" w:rsidR="00A2276A" w:rsidRPr="005F68CF" w:rsidRDefault="00A2276A" w:rsidP="00A2276A">
            <w:pPr>
              <w:pStyle w:val="ProductList-Body"/>
              <w:rPr>
                <w:color w:val="000000" w:themeColor="text1"/>
                <w:sz w:val="16"/>
              </w:rPr>
            </w:pPr>
            <w:r>
              <w:rPr>
                <w:color w:val="000000" w:themeColor="text1"/>
                <w:sz w:val="16"/>
                <w:szCs w:val="16"/>
              </w:rPr>
              <w:t>Variabili**</w:t>
            </w:r>
          </w:p>
        </w:tc>
      </w:tr>
      <w:tr w:rsidR="00A2276A" w:rsidRPr="00C62FB6" w14:paraId="039E13F0" w14:textId="77777777" w:rsidTr="00BF0DC9">
        <w:trPr>
          <w:trHeight w:val="288"/>
        </w:trPr>
        <w:tc>
          <w:tcPr>
            <w:tcW w:w="2880" w:type="dxa"/>
            <w:vAlign w:val="center"/>
          </w:tcPr>
          <w:p w14:paraId="22829FC9" w14:textId="193268E6" w:rsidR="00A2276A" w:rsidRPr="005F68CF" w:rsidRDefault="00A2276A" w:rsidP="00A2276A">
            <w:pPr>
              <w:pStyle w:val="ProductList-Body"/>
              <w:rPr>
                <w:sz w:val="16"/>
              </w:rPr>
            </w:pPr>
            <w:r>
              <w:rPr>
                <w:sz w:val="16"/>
                <w:szCs w:val="16"/>
              </w:rPr>
              <w:t>Servizi Online Microsoft Intune</w:t>
            </w:r>
          </w:p>
        </w:tc>
        <w:tc>
          <w:tcPr>
            <w:tcW w:w="1584" w:type="dxa"/>
            <w:vAlign w:val="center"/>
          </w:tcPr>
          <w:p w14:paraId="0838AA54" w14:textId="12C8ED43" w:rsidR="00A2276A" w:rsidRPr="005F68CF" w:rsidRDefault="00A2276A" w:rsidP="00A2276A">
            <w:pPr>
              <w:pStyle w:val="ProductList-Body"/>
              <w:rPr>
                <w:color w:val="000000" w:themeColor="text1"/>
                <w:sz w:val="16"/>
              </w:rPr>
            </w:pPr>
            <w:r>
              <w:rPr>
                <w:color w:val="000000" w:themeColor="text1"/>
                <w:sz w:val="16"/>
                <w:szCs w:val="16"/>
              </w:rPr>
              <w:t>Sì</w:t>
            </w:r>
          </w:p>
        </w:tc>
        <w:tc>
          <w:tcPr>
            <w:tcW w:w="1584" w:type="dxa"/>
            <w:vAlign w:val="center"/>
          </w:tcPr>
          <w:p w14:paraId="00EB16DC" w14:textId="3E6E281F" w:rsidR="00A2276A" w:rsidRPr="005F68CF" w:rsidRDefault="00A2276A" w:rsidP="00A2276A">
            <w:pPr>
              <w:pStyle w:val="ProductList-Body"/>
              <w:rPr>
                <w:color w:val="000000" w:themeColor="text1"/>
                <w:sz w:val="16"/>
              </w:rPr>
            </w:pPr>
            <w:r>
              <w:rPr>
                <w:color w:val="000000" w:themeColor="text1"/>
                <w:sz w:val="16"/>
                <w:szCs w:val="16"/>
              </w:rPr>
              <w:t>Sì</w:t>
            </w:r>
          </w:p>
        </w:tc>
        <w:tc>
          <w:tcPr>
            <w:tcW w:w="1584" w:type="dxa"/>
            <w:vAlign w:val="center"/>
          </w:tcPr>
          <w:p w14:paraId="55D8AE31" w14:textId="384B6DA1" w:rsidR="00A2276A" w:rsidRPr="005F68CF" w:rsidRDefault="00A2276A" w:rsidP="00A2276A">
            <w:pPr>
              <w:pStyle w:val="ProductList-Body"/>
              <w:rPr>
                <w:color w:val="000000" w:themeColor="text1"/>
                <w:sz w:val="16"/>
              </w:rPr>
            </w:pPr>
            <w:r>
              <w:rPr>
                <w:color w:val="000000" w:themeColor="text1"/>
                <w:sz w:val="16"/>
                <w:szCs w:val="16"/>
              </w:rPr>
              <w:t>Sì</w:t>
            </w:r>
          </w:p>
        </w:tc>
        <w:tc>
          <w:tcPr>
            <w:tcW w:w="1584" w:type="dxa"/>
            <w:vAlign w:val="center"/>
          </w:tcPr>
          <w:p w14:paraId="749F7773" w14:textId="27BDCD10" w:rsidR="00A2276A" w:rsidRPr="005F68CF" w:rsidRDefault="00A2276A" w:rsidP="00A2276A">
            <w:pPr>
              <w:pStyle w:val="ProductList-Body"/>
              <w:rPr>
                <w:color w:val="000000" w:themeColor="text1"/>
                <w:sz w:val="16"/>
              </w:rPr>
            </w:pPr>
            <w:r>
              <w:rPr>
                <w:color w:val="000000" w:themeColor="text1"/>
                <w:sz w:val="16"/>
                <w:szCs w:val="16"/>
              </w:rPr>
              <w:t>Sì</w:t>
            </w:r>
          </w:p>
        </w:tc>
        <w:tc>
          <w:tcPr>
            <w:tcW w:w="1584" w:type="dxa"/>
            <w:vAlign w:val="center"/>
          </w:tcPr>
          <w:p w14:paraId="24B6606E" w14:textId="79465D66" w:rsidR="00A2276A" w:rsidRPr="005F68CF" w:rsidRDefault="00A2276A" w:rsidP="00A2276A">
            <w:pPr>
              <w:pStyle w:val="ProductList-Body"/>
              <w:rPr>
                <w:color w:val="000000" w:themeColor="text1"/>
                <w:sz w:val="16"/>
              </w:rPr>
            </w:pPr>
            <w:r>
              <w:rPr>
                <w:color w:val="000000" w:themeColor="text1"/>
                <w:sz w:val="16"/>
                <w:szCs w:val="16"/>
              </w:rPr>
              <w:t>Sì</w:t>
            </w:r>
          </w:p>
        </w:tc>
      </w:tr>
      <w:tr w:rsidR="00A2276A" w:rsidRPr="00C62FB6" w14:paraId="2C5788FB" w14:textId="77777777" w:rsidTr="00BF0DC9">
        <w:trPr>
          <w:trHeight w:val="288"/>
        </w:trPr>
        <w:tc>
          <w:tcPr>
            <w:tcW w:w="2880" w:type="dxa"/>
            <w:vAlign w:val="center"/>
          </w:tcPr>
          <w:p w14:paraId="626F8599" w14:textId="342CAA62" w:rsidR="00A2276A" w:rsidRPr="00231971" w:rsidRDefault="00A2276A" w:rsidP="00A2276A">
            <w:pPr>
              <w:pStyle w:val="ProductList-Body"/>
              <w:rPr>
                <w:sz w:val="16"/>
                <w:szCs w:val="16"/>
              </w:rPr>
            </w:pPr>
            <w:r>
              <w:rPr>
                <w:sz w:val="16"/>
                <w:szCs w:val="16"/>
              </w:rPr>
              <w:t>Servizi Microsoft Power BI</w:t>
            </w:r>
          </w:p>
        </w:tc>
        <w:tc>
          <w:tcPr>
            <w:tcW w:w="1584" w:type="dxa"/>
            <w:vAlign w:val="center"/>
          </w:tcPr>
          <w:p w14:paraId="6B652D40" w14:textId="507B260F" w:rsidR="00A2276A" w:rsidRPr="00231971" w:rsidRDefault="00A2276A" w:rsidP="00A2276A">
            <w:pPr>
              <w:pStyle w:val="ProductList-Body"/>
              <w:rPr>
                <w:color w:val="000000" w:themeColor="text1"/>
                <w:sz w:val="16"/>
                <w:szCs w:val="16"/>
              </w:rPr>
            </w:pPr>
            <w:r>
              <w:rPr>
                <w:color w:val="000000" w:themeColor="text1"/>
                <w:sz w:val="16"/>
                <w:szCs w:val="16"/>
              </w:rPr>
              <w:t>Sì</w:t>
            </w:r>
          </w:p>
        </w:tc>
        <w:tc>
          <w:tcPr>
            <w:tcW w:w="1584" w:type="dxa"/>
            <w:vAlign w:val="center"/>
          </w:tcPr>
          <w:p w14:paraId="2385D4F5" w14:textId="247BA2E0" w:rsidR="00A2276A" w:rsidRPr="00231971" w:rsidRDefault="00A2276A" w:rsidP="00A2276A">
            <w:pPr>
              <w:pStyle w:val="ProductList-Body"/>
              <w:rPr>
                <w:color w:val="000000" w:themeColor="text1"/>
                <w:sz w:val="16"/>
                <w:szCs w:val="16"/>
              </w:rPr>
            </w:pPr>
            <w:r>
              <w:rPr>
                <w:color w:val="000000" w:themeColor="text1"/>
                <w:sz w:val="16"/>
                <w:szCs w:val="16"/>
              </w:rPr>
              <w:t>Sì</w:t>
            </w:r>
          </w:p>
        </w:tc>
        <w:tc>
          <w:tcPr>
            <w:tcW w:w="1584" w:type="dxa"/>
            <w:vAlign w:val="center"/>
          </w:tcPr>
          <w:p w14:paraId="60477346" w14:textId="2380FA34" w:rsidR="00A2276A" w:rsidRPr="00231971" w:rsidRDefault="00A2276A" w:rsidP="00A2276A">
            <w:pPr>
              <w:pStyle w:val="ProductList-Body"/>
              <w:rPr>
                <w:color w:val="000000" w:themeColor="text1"/>
                <w:sz w:val="16"/>
                <w:szCs w:val="16"/>
              </w:rPr>
            </w:pPr>
            <w:r>
              <w:rPr>
                <w:color w:val="000000" w:themeColor="text1"/>
                <w:sz w:val="16"/>
                <w:szCs w:val="16"/>
              </w:rPr>
              <w:t>Sì</w:t>
            </w:r>
          </w:p>
        </w:tc>
        <w:tc>
          <w:tcPr>
            <w:tcW w:w="1584" w:type="dxa"/>
            <w:vAlign w:val="center"/>
          </w:tcPr>
          <w:p w14:paraId="301E2E14" w14:textId="1FA32372" w:rsidR="00A2276A" w:rsidRPr="00231971" w:rsidRDefault="00A2276A" w:rsidP="00A2276A">
            <w:pPr>
              <w:pStyle w:val="ProductList-Body"/>
              <w:rPr>
                <w:color w:val="000000" w:themeColor="text1"/>
                <w:sz w:val="16"/>
                <w:szCs w:val="16"/>
              </w:rPr>
            </w:pPr>
            <w:r>
              <w:rPr>
                <w:color w:val="000000" w:themeColor="text1"/>
                <w:sz w:val="16"/>
                <w:szCs w:val="16"/>
              </w:rPr>
              <w:t>No</w:t>
            </w:r>
          </w:p>
        </w:tc>
        <w:tc>
          <w:tcPr>
            <w:tcW w:w="1584" w:type="dxa"/>
            <w:vAlign w:val="center"/>
          </w:tcPr>
          <w:p w14:paraId="10DA9374" w14:textId="48641F8E" w:rsidR="00A2276A" w:rsidRPr="00231971" w:rsidRDefault="00A2276A" w:rsidP="00A2276A">
            <w:pPr>
              <w:pStyle w:val="ProductList-Body"/>
              <w:rPr>
                <w:color w:val="000000" w:themeColor="text1"/>
                <w:sz w:val="16"/>
                <w:szCs w:val="16"/>
              </w:rPr>
            </w:pPr>
            <w:r>
              <w:rPr>
                <w:color w:val="000000" w:themeColor="text1"/>
                <w:sz w:val="16"/>
                <w:szCs w:val="16"/>
              </w:rPr>
              <w:t>No</w:t>
            </w:r>
          </w:p>
        </w:tc>
      </w:tr>
    </w:tbl>
    <w:p w14:paraId="177E350C" w14:textId="77777777" w:rsidR="00A2276A" w:rsidRPr="006D2C33" w:rsidRDefault="00A2276A" w:rsidP="00A2276A">
      <w:pPr>
        <w:pStyle w:val="ProductList-Body"/>
      </w:pPr>
      <w:r>
        <w:rPr>
          <w:i/>
          <w:color w:val="000000" w:themeColor="text1"/>
        </w:rPr>
        <w:t>*Non include Microsoft Social Engagement.</w:t>
      </w:r>
    </w:p>
    <w:p w14:paraId="5FC5D943" w14:textId="77777777" w:rsidR="00A2276A" w:rsidRPr="006D2C33" w:rsidRDefault="00A2276A" w:rsidP="00A2276A">
      <w:pPr>
        <w:pStyle w:val="ProductList-Body"/>
      </w:pPr>
      <w:r>
        <w:rPr>
          <w:color w:val="000000" w:themeColor="text1"/>
        </w:rPr>
        <w:t>**</w:t>
      </w:r>
      <w:r>
        <w:rPr>
          <w:i/>
          <w:color w:val="000000" w:themeColor="text1"/>
        </w:rPr>
        <w:t>L’ambito attuale è illustrato in dettaglio nel rapporto di audit e riepilogato nel Centro Protezione di Microsoft Azure.</w:t>
      </w:r>
    </w:p>
    <w:p w14:paraId="7863C0DA" w14:textId="77777777" w:rsidR="00C62FB6" w:rsidRPr="00B819F6" w:rsidRDefault="00C62FB6" w:rsidP="00C62FB6">
      <w:pPr>
        <w:pStyle w:val="ProductList-Body"/>
        <w:rPr>
          <w:sz w:val="16"/>
          <w:szCs w:val="16"/>
        </w:rPr>
      </w:pPr>
    </w:p>
    <w:p w14:paraId="35D1B45E" w14:textId="77777777" w:rsidR="000C583A" w:rsidRPr="00C62FB6" w:rsidRDefault="000C583A" w:rsidP="000C583A">
      <w:pPr>
        <w:pStyle w:val="ProductList-Body"/>
      </w:pPr>
      <w:r>
        <w:t>Microsoft potrà aggiungere standard del settore o governativi in qualsiasi momento. Microsoft eliminerà uno standard o un framework della precedente tabella, solo qualora non sia più in uso nel settore e venga eventualmente sostituito da un altro. I Servizi di Azure Government soddisfano una serie specifica di standard e framework di controllo, come indicato in modo dettagliato nel Centro Protezione di Microsoft Azure.</w:t>
      </w:r>
    </w:p>
    <w:p w14:paraId="2938E711" w14:textId="77777777" w:rsidR="00C62FB6" w:rsidRPr="00B819F6" w:rsidRDefault="00C62FB6" w:rsidP="00C62FB6">
      <w:pPr>
        <w:pStyle w:val="ProductList-Body"/>
        <w:rPr>
          <w:sz w:val="16"/>
          <w:szCs w:val="16"/>
        </w:rPr>
      </w:pPr>
    </w:p>
    <w:p w14:paraId="0705481A" w14:textId="77777777" w:rsidR="00C62FB6" w:rsidRPr="00690C65" w:rsidRDefault="00C62FB6" w:rsidP="00C62FB6">
      <w:pPr>
        <w:pStyle w:val="ProductList-Body"/>
      </w:pPr>
      <w:r>
        <w:t>In conformità a obbligazioni di riservatezza, Microsoft metterà a disposizione della Società ogni Criterio di Sicurezza delle Informazioni, unitamente alle altre informazioni ragionevolmente richieste dalla Società riguardanti le procedure e i criteri di sicurezza Microsoft.</w:t>
      </w:r>
    </w:p>
    <w:p w14:paraId="70ABC783" w14:textId="77777777" w:rsidR="00C62FB6" w:rsidRPr="00B819F6" w:rsidRDefault="00C62FB6" w:rsidP="00C62FB6">
      <w:pPr>
        <w:pStyle w:val="ProductList-Body"/>
        <w:rPr>
          <w:sz w:val="16"/>
          <w:szCs w:val="16"/>
        </w:rPr>
      </w:pPr>
    </w:p>
    <w:p w14:paraId="0911E407" w14:textId="77777777" w:rsidR="00C62FB6" w:rsidRPr="00690C65" w:rsidRDefault="00C62FB6" w:rsidP="00C62FB6">
      <w:pPr>
        <w:pStyle w:val="ProductList-Body"/>
      </w:pPr>
      <w:r>
        <w:t xml:space="preserve">La Società è l’unica responsabile della verifica di ciascun Criterio di Sicurezza delle Informazioni, determinando in modo autonomo se tale criterio soddisfa i requisiti della Società. </w:t>
      </w:r>
    </w:p>
    <w:p w14:paraId="0E65A8B4" w14:textId="77777777" w:rsidR="00C62FB6" w:rsidRPr="00B819F6" w:rsidRDefault="00C62FB6" w:rsidP="00C62FB6">
      <w:pPr>
        <w:pStyle w:val="ProductList-Body"/>
        <w:rPr>
          <w:sz w:val="16"/>
          <w:szCs w:val="16"/>
        </w:rPr>
      </w:pPr>
    </w:p>
    <w:p w14:paraId="6D05B1CB" w14:textId="77777777" w:rsidR="00C62FB6" w:rsidRPr="00690C65" w:rsidRDefault="00C62FB6" w:rsidP="00C62FB6">
      <w:pPr>
        <w:pStyle w:val="ProductList-Body"/>
      </w:pPr>
      <w:r>
        <w:t>Qualora si applichino le Clausole Contrattuali Tipo, il presente Articolo sarà in aggiunta all’Articolo 5, paragrafo f e all’Articolo 12, paragrafo 2 delle Clausole Contrattuali Tipo.</w:t>
      </w:r>
    </w:p>
    <w:p w14:paraId="0E829FA0" w14:textId="77777777" w:rsidR="00C62FB6" w:rsidRPr="00B819F6" w:rsidRDefault="00C62FB6" w:rsidP="00C62FB6">
      <w:pPr>
        <w:pStyle w:val="ProductList-Body"/>
        <w:rPr>
          <w:sz w:val="16"/>
          <w:szCs w:val="16"/>
        </w:rPr>
      </w:pPr>
    </w:p>
    <w:p w14:paraId="44327FBC" w14:textId="77777777" w:rsidR="00C62FB6" w:rsidRPr="00690C65" w:rsidRDefault="00C62FB6" w:rsidP="00C62FB6">
      <w:pPr>
        <w:pStyle w:val="ProductList-Body"/>
      </w:pPr>
      <w:r>
        <w:rPr>
          <w:b/>
          <w:color w:val="00188F"/>
        </w:rPr>
        <w:t>Audit Microsoft dei Servizi Online</w:t>
      </w:r>
    </w:p>
    <w:p w14:paraId="270635B4" w14:textId="77777777" w:rsidR="00C62FB6" w:rsidRPr="00690C65" w:rsidRDefault="00C62FB6" w:rsidP="00C62FB6">
      <w:pPr>
        <w:pStyle w:val="ProductList-Body"/>
      </w:pPr>
      <w:r>
        <w:t>Per quanto riguarda il Servizio Online, Microsoft svolgerà audit della sicurezza dei computer, dell’ambiente informatico e dei data center fisici utilizzati per il trattamento dei Dati della Società (inclusi i dati personali) come indicato di seguito:</w:t>
      </w:r>
    </w:p>
    <w:p w14:paraId="23FA22F7" w14:textId="77777777" w:rsidR="00C62FB6" w:rsidRPr="00690C65" w:rsidRDefault="00C62FB6" w:rsidP="009C28E5">
      <w:pPr>
        <w:pStyle w:val="ProductList-Body"/>
        <w:numPr>
          <w:ilvl w:val="1"/>
          <w:numId w:val="9"/>
        </w:numPr>
        <w:ind w:left="450" w:hanging="270"/>
      </w:pPr>
      <w:r>
        <w:t>Nei casi in cui uno standard o un framework verrà sottoposto ad audit, un audit di tale standard o framework di controllo verrà avviato almeno con cadenza annuale per ciascun Servizio Online.</w:t>
      </w:r>
    </w:p>
    <w:p w14:paraId="4E1C16AD" w14:textId="0C38EA08" w:rsidR="00C62FB6" w:rsidRPr="00690C65" w:rsidRDefault="00C62FB6" w:rsidP="009C28E5">
      <w:pPr>
        <w:pStyle w:val="ProductList-Body"/>
        <w:numPr>
          <w:ilvl w:val="1"/>
          <w:numId w:val="9"/>
        </w:numPr>
        <w:ind w:left="450" w:hanging="270"/>
      </w:pPr>
      <w:r>
        <w:t>Ciascun audit verrà eseguito in conformità agli standard e alle regole dell’ente normativo o accreditato per ogni standard o framework di controllo applicabile.</w:t>
      </w:r>
    </w:p>
    <w:p w14:paraId="269EC67D" w14:textId="77777777" w:rsidR="00C62FB6" w:rsidRPr="00690C65" w:rsidRDefault="00C62FB6" w:rsidP="009C28E5">
      <w:pPr>
        <w:pStyle w:val="ProductList-Body"/>
        <w:numPr>
          <w:ilvl w:val="1"/>
          <w:numId w:val="9"/>
        </w:numPr>
        <w:ind w:left="450" w:hanging="270"/>
      </w:pPr>
      <w:r>
        <w:t>Ciascun audit sarà eseguito da auditor della sicurezza terzi qualificati e indipendenti a spese e a scelta di Microsoft.</w:t>
      </w:r>
    </w:p>
    <w:p w14:paraId="34316282" w14:textId="77777777" w:rsidR="00C62FB6" w:rsidRPr="00B819F6" w:rsidRDefault="00C62FB6" w:rsidP="00C62FB6">
      <w:pPr>
        <w:pStyle w:val="ProductList-Body"/>
        <w:rPr>
          <w:sz w:val="16"/>
          <w:szCs w:val="16"/>
        </w:rPr>
      </w:pPr>
    </w:p>
    <w:p w14:paraId="659CD86F" w14:textId="77777777" w:rsidR="00C62FB6" w:rsidRPr="00690C65" w:rsidRDefault="00C62FB6" w:rsidP="00C62FB6">
      <w:pPr>
        <w:pStyle w:val="ProductList-Body"/>
      </w:pPr>
      <w:r>
        <w:t>Ciascun audit si concluderà con la generazione di un rapporto di audit (“Microsoft Audit Report”), che sarà classificato come Informazioni Riservate di Microsoft. Il Rapporto di Audit di Microsoft descriverà chiaramente gli eventuali risultati rilevanti ottenuti dal revisore. Microsoft rimedierà immediatamente ai problemi sollevati da qualsiasi Rapporto di Audit di Microsoft per adempiere alle segnalazioni del revisore.</w:t>
      </w:r>
    </w:p>
    <w:p w14:paraId="4D2817E7" w14:textId="77777777" w:rsidR="00C62FB6" w:rsidRPr="00B819F6" w:rsidRDefault="00C62FB6" w:rsidP="00C62FB6">
      <w:pPr>
        <w:pStyle w:val="ProductList-Body"/>
        <w:rPr>
          <w:sz w:val="16"/>
          <w:szCs w:val="16"/>
        </w:rPr>
      </w:pPr>
    </w:p>
    <w:p w14:paraId="1629E33E" w14:textId="77777777" w:rsidR="00C62FB6" w:rsidRPr="00690C65" w:rsidRDefault="00C62FB6" w:rsidP="00C62FB6">
      <w:pPr>
        <w:pStyle w:val="ProductList-Body"/>
      </w:pPr>
      <w:r>
        <w:t>Su richiesta della Società, Microsoft le fornirà ciascun Rapporto di Audit di Microsoft in modo che la Società possa verificare la conformità di Microsoft alle obbligazioni di sicurezza ai sensi delle Condizioni per il Trattamento dei Dati. Il Rapporto di Audit di Microsoft sarà soggetto alle limitazioni di non divulgazione e di distribuzione di Microsoft e del revisore.</w:t>
      </w:r>
    </w:p>
    <w:p w14:paraId="5FFF91B2" w14:textId="77777777" w:rsidR="00C62FB6" w:rsidRPr="00B819F6" w:rsidRDefault="00C62FB6" w:rsidP="00C62FB6">
      <w:pPr>
        <w:pStyle w:val="ProductList-Body"/>
        <w:rPr>
          <w:sz w:val="16"/>
          <w:szCs w:val="16"/>
        </w:rPr>
      </w:pPr>
    </w:p>
    <w:p w14:paraId="6A854123" w14:textId="77777777" w:rsidR="00C62FB6" w:rsidRPr="00690C65" w:rsidRDefault="00C62FB6" w:rsidP="00C62FB6">
      <w:pPr>
        <w:pStyle w:val="ProductList-Body"/>
      </w:pPr>
      <w:r>
        <w:t>Qualora si applichino le Clausole Contrattuali Tipo, (1) la Società accetta di esercitare il proprio diritto di audit chiedendo a Microsoft di svolgere l’audit nella modalità descritta nel presente Articolo delle Condizioni per il Trattamento dei Dati e (2) qualora la Società desideri cambiare questa istruzione, è autorizzata a procedere come indicato nelle Clausole Contrattuali Tipo, che verranno richieste per iscritto.</w:t>
      </w:r>
    </w:p>
    <w:p w14:paraId="1520D600" w14:textId="77777777" w:rsidR="00C62FB6" w:rsidRPr="00B819F6" w:rsidRDefault="00C62FB6" w:rsidP="00C62FB6">
      <w:pPr>
        <w:pStyle w:val="ProductList-Body"/>
        <w:rPr>
          <w:sz w:val="16"/>
          <w:szCs w:val="16"/>
        </w:rPr>
      </w:pPr>
    </w:p>
    <w:p w14:paraId="27BE8243" w14:textId="77777777" w:rsidR="00C62FB6" w:rsidRPr="00690C65" w:rsidRDefault="00C62FB6" w:rsidP="00C62FB6">
      <w:pPr>
        <w:pStyle w:val="ProductList-Body"/>
      </w:pPr>
      <w:r>
        <w:lastRenderedPageBreak/>
        <w:t>Qualora si applichino le Clausole Contrattuali Tipo, nessuna disposizione del presente Articolo delle Condizioni per il Trattamento dei Dati varia o modifica le Clausole Contrattuali Tipo né interessa i diritti dell’autorità di controllo o degli interessati ai sensi delle Clausole Contrattuali Tipo. Microsoft Corporation è un terzo beneficiario del presente Articolo.</w:t>
      </w:r>
    </w:p>
    <w:p w14:paraId="1DD23A01" w14:textId="03B4EA23" w:rsidR="001026B1" w:rsidRDefault="00F132C7" w:rsidP="00674A93">
      <w:pPr>
        <w:pStyle w:val="ProductList-Body"/>
        <w:shd w:val="clear" w:color="auto" w:fill="A6A6A6" w:themeFill="background1" w:themeFillShade="A6"/>
        <w:spacing w:before="120" w:after="240"/>
        <w:jc w:val="right"/>
      </w:pPr>
      <w:hyperlink w:anchor="TableofContents" w:history="1">
        <w:r w:rsidR="001026B1">
          <w:rPr>
            <w:rStyle w:val="Hyperlink"/>
            <w:sz w:val="16"/>
            <w:szCs w:val="16"/>
          </w:rPr>
          <w:t>Sommario</w:t>
        </w:r>
      </w:hyperlink>
      <w:r w:rsidR="001026B1">
        <w:rPr>
          <w:sz w:val="16"/>
          <w:szCs w:val="16"/>
        </w:rPr>
        <w:t xml:space="preserve"> / </w:t>
      </w:r>
      <w:hyperlink w:anchor="GeneralTerms" w:history="1">
        <w:r w:rsidR="001026B1">
          <w:rPr>
            <w:rStyle w:val="Hyperlink"/>
            <w:sz w:val="16"/>
            <w:szCs w:val="16"/>
          </w:rPr>
          <w:t>Condizioni Generali</w:t>
        </w:r>
      </w:hyperlink>
    </w:p>
    <w:p w14:paraId="5BD25D4B" w14:textId="77777777" w:rsidR="00BA34CE" w:rsidRDefault="00BA34CE" w:rsidP="00A914BF">
      <w:pPr>
        <w:pStyle w:val="ProductList-Body"/>
        <w:sectPr w:rsidR="00BA34CE" w:rsidSect="00A61B2A">
          <w:pgSz w:w="12240" w:h="15840"/>
          <w:pgMar w:top="1440" w:right="720" w:bottom="1440" w:left="720" w:header="720" w:footer="720" w:gutter="0"/>
          <w:cols w:space="720"/>
          <w:titlePg/>
          <w:docGrid w:linePitch="360"/>
        </w:sectPr>
      </w:pPr>
    </w:p>
    <w:p w14:paraId="1423F527" w14:textId="78EB159A" w:rsidR="000E6ED8" w:rsidRPr="00690C65" w:rsidRDefault="00272578" w:rsidP="00233C87">
      <w:pPr>
        <w:pStyle w:val="ProductList-SectionHeading"/>
        <w:outlineLvl w:val="0"/>
      </w:pPr>
      <w:bookmarkStart w:id="81" w:name="OnlineServiceSpecificTerms"/>
      <w:bookmarkStart w:id="82" w:name="_Toc472597942"/>
      <w:r>
        <w:lastRenderedPageBreak/>
        <w:t>Condizioni Specifiche dei Servizi Online</w:t>
      </w:r>
      <w:bookmarkEnd w:id="81"/>
      <w:bookmarkEnd w:id="82"/>
    </w:p>
    <w:p w14:paraId="3B9E80E0" w14:textId="0886A4BA" w:rsidR="000E6ED8" w:rsidRPr="00690C65" w:rsidRDefault="00272578" w:rsidP="00A914BF">
      <w:pPr>
        <w:pStyle w:val="ProductList-Body"/>
      </w:pPr>
      <w:r>
        <w:t>Qualora un Servizio Online non sia indicato nell’elenco che segue, non dispone delle condizioni specifiche dei Servizi Online.</w:t>
      </w:r>
    </w:p>
    <w:p w14:paraId="4AC2E2E6" w14:textId="77777777" w:rsidR="000E6ED8" w:rsidRPr="00690C65" w:rsidRDefault="000E6ED8" w:rsidP="00A914BF">
      <w:pPr>
        <w:pStyle w:val="ProductList-Body"/>
      </w:pPr>
    </w:p>
    <w:p w14:paraId="31875D02" w14:textId="758250D8" w:rsidR="000E6ED8" w:rsidRPr="00C34CE1" w:rsidRDefault="00272578" w:rsidP="00DE35F1">
      <w:pPr>
        <w:pStyle w:val="ProductList-OfferingGroupHeading"/>
        <w:rPr>
          <w:lang w:val="it-IT"/>
        </w:rPr>
      </w:pPr>
      <w:bookmarkStart w:id="83" w:name="_Toc472597943"/>
      <w:bookmarkStart w:id="84" w:name="MicrosoftAzureServices"/>
      <w:r w:rsidRPr="00C34CE1">
        <w:rPr>
          <w:lang w:val="it-IT"/>
        </w:rPr>
        <w:t>Servizi Microsoft Azure</w:t>
      </w:r>
      <w:bookmarkEnd w:id="83"/>
    </w:p>
    <w:bookmarkEnd w:id="84"/>
    <w:p w14:paraId="64EB1E30" w14:textId="77777777" w:rsidR="00271381" w:rsidRPr="002A3B84" w:rsidRDefault="00271381" w:rsidP="00271381">
      <w:pPr>
        <w:pStyle w:val="ProductList-Body"/>
        <w:rPr>
          <w:b/>
          <w:color w:val="00188F"/>
        </w:rPr>
      </w:pPr>
      <w:r>
        <w:rPr>
          <w:b/>
          <w:color w:val="00188F"/>
        </w:rPr>
        <w:t>Comunicazioni</w:t>
      </w:r>
    </w:p>
    <w:p w14:paraId="2AF2074F" w14:textId="77777777" w:rsidR="00271381" w:rsidRPr="00CC34E7" w:rsidRDefault="00271381" w:rsidP="00271381">
      <w:pPr>
        <w:pStyle w:val="ProductList-Body"/>
      </w:pPr>
      <w:r>
        <w:t>Si applicano le Comunicazioni relative a Bing Maps, Servizi Professionali, Codifica H.265/HEV nei Servizi Multimediale di Azure e Standard Video H.264/AVC, Standard Video VC-1 e Standard Video MPEG-4 Parte 2 e MPEG-2 presenti nell’</w:t>
      </w:r>
      <w:hyperlink w:anchor="Attachment1" w:history="1">
        <w:r>
          <w:rPr>
            <w:rStyle w:val="Hyperlink"/>
          </w:rPr>
          <w:t>Allegato 1</w:t>
        </w:r>
      </w:hyperlink>
      <w:r>
        <w:t>.</w:t>
      </w:r>
    </w:p>
    <w:p w14:paraId="386068E7" w14:textId="0A8230EC" w:rsidR="00CC34E7" w:rsidRPr="00690C65" w:rsidRDefault="00CC34E7" w:rsidP="00CC34E7">
      <w:pPr>
        <w:pStyle w:val="ProductList-Body"/>
      </w:pPr>
    </w:p>
    <w:p w14:paraId="65A53C3C" w14:textId="77777777" w:rsidR="00CC34E7" w:rsidRPr="00690C65" w:rsidRDefault="00CC34E7" w:rsidP="00CC34E7">
      <w:pPr>
        <w:pStyle w:val="ProductList-Body"/>
      </w:pPr>
      <w:r>
        <w:rPr>
          <w:b/>
          <w:color w:val="00188F"/>
        </w:rPr>
        <w:t>Contratto di Servizio</w:t>
      </w:r>
    </w:p>
    <w:p w14:paraId="41766555" w14:textId="32C668E3" w:rsidR="00CC34E7" w:rsidRPr="00690C65" w:rsidRDefault="00CC34E7" w:rsidP="00CC34E7">
      <w:pPr>
        <w:pStyle w:val="ProductList-Body"/>
      </w:pPr>
      <w:r>
        <w:t>La Società potrà visitare la pagina</w:t>
      </w:r>
      <w:r>
        <w:rPr>
          <w:rStyle w:val="Hyperlink"/>
        </w:rPr>
        <w:t xml:space="preserve"> http://azure.microsoft.com/support/legal/sla/</w:t>
      </w:r>
      <w:r>
        <w:t>.</w:t>
      </w:r>
    </w:p>
    <w:p w14:paraId="6A9CDFBC" w14:textId="77777777" w:rsidR="00CC34E7" w:rsidRPr="00690C65" w:rsidRDefault="00CC34E7" w:rsidP="00D12FE5">
      <w:pPr>
        <w:pStyle w:val="ProductList-Body"/>
      </w:pPr>
    </w:p>
    <w:p w14:paraId="7472FC6E" w14:textId="761A50DB" w:rsidR="00272578" w:rsidRPr="00690C65" w:rsidRDefault="009616E2" w:rsidP="00CC34E7">
      <w:pPr>
        <w:pStyle w:val="ProductList-Body"/>
      </w:pPr>
      <w:r>
        <w:rPr>
          <w:b/>
          <w:color w:val="00188F"/>
        </w:rPr>
        <w:t>Definizioni</w:t>
      </w:r>
    </w:p>
    <w:p w14:paraId="7F526830" w14:textId="77777777" w:rsidR="000C583A" w:rsidRDefault="000C583A" w:rsidP="000C583A">
      <w:pPr>
        <w:pStyle w:val="ProductList-Body"/>
        <w:spacing w:after="120"/>
      </w:pPr>
      <w:r>
        <w:t>“Servizi di Azure Government” indica uno o più servizi o funzionalità che Microsoft rende disponibili alla Società come Servizi di Community Cloud per Enti Pubblici nelle aree del Governo degli Stati Uniti identificate alla pagina http://azure.microsoft.com/en-us/regions/#services.</w:t>
      </w:r>
    </w:p>
    <w:p w14:paraId="7A4AF654" w14:textId="67115809" w:rsidR="00272578" w:rsidRPr="00690C65" w:rsidRDefault="009616E2" w:rsidP="00F824AC">
      <w:pPr>
        <w:pStyle w:val="ProductList-Body"/>
        <w:spacing w:after="120"/>
      </w:pPr>
      <w:r>
        <w:t>“Soluzione per la Società” indica un’applicazione o una serie di applicazioni che aggiunge funzionalità primarie e significative ai Servizi Microsoft Azure e che non costituisce essenzialmente una sostituzione dei Servizi Windows Azure.</w:t>
      </w:r>
    </w:p>
    <w:p w14:paraId="0DA42F71" w14:textId="77777777" w:rsidR="00065E1A" w:rsidRPr="00CC13E3" w:rsidRDefault="00065E1A" w:rsidP="00065E1A">
      <w:pPr>
        <w:pStyle w:val="ProductList-Body"/>
        <w:spacing w:after="120"/>
      </w:pPr>
      <w:r>
        <w:t xml:space="preserve">“Servizi Microsoft Azure” indica i servizi e le funzionalità Microsoft identificati alla pagina </w:t>
      </w:r>
      <w:hyperlink r:id="rId29" w:history="1">
        <w:r>
          <w:rPr>
            <w:rStyle w:val="Hyperlink"/>
          </w:rPr>
          <w:t>http://azure.microsoft.com/services/</w:t>
        </w:r>
      </w:hyperlink>
      <w:r>
        <w:t>, ad eccezione di quelli concessi in licenza separatamente. “Servizi Microsoft Azure” include qualsiasi componente open source incorporato da Microsoft in tali servizi e funzionalità.</w:t>
      </w:r>
    </w:p>
    <w:p w14:paraId="520F9A61" w14:textId="24B9BA3A" w:rsidR="00A2276A" w:rsidRPr="006D2C33" w:rsidRDefault="00A2276A" w:rsidP="00065E1A">
      <w:pPr>
        <w:pStyle w:val="ProductList-Body"/>
      </w:pPr>
      <w:r>
        <w:t>“Microsoft Translator” indica Translator API Text Translation e/o Translator API Speech Translation offerto da Microsoft come servizio di traduzione automatica basato su cloud.</w:t>
      </w:r>
    </w:p>
    <w:p w14:paraId="4AE61097" w14:textId="77777777" w:rsidR="009616E2" w:rsidRPr="00690C65" w:rsidRDefault="009616E2" w:rsidP="00272578">
      <w:pPr>
        <w:pStyle w:val="ProductList-Body"/>
      </w:pPr>
    </w:p>
    <w:p w14:paraId="09F83536" w14:textId="77777777" w:rsidR="009616E2" w:rsidRPr="00690C65" w:rsidRDefault="00272578" w:rsidP="00927DFB">
      <w:pPr>
        <w:pStyle w:val="ProductList-Body"/>
      </w:pPr>
      <w:r>
        <w:rPr>
          <w:b/>
          <w:color w:val="00188F"/>
        </w:rPr>
        <w:t>Limitazioni</w:t>
      </w:r>
    </w:p>
    <w:p w14:paraId="23A765D2" w14:textId="121DFCA9" w:rsidR="00272578" w:rsidRPr="00690C65" w:rsidRDefault="00272578" w:rsidP="009616E2">
      <w:pPr>
        <w:pStyle w:val="ProductList-Body"/>
      </w:pPr>
      <w:r>
        <w:t>La Società non potrà:</w:t>
      </w:r>
    </w:p>
    <w:p w14:paraId="67F9EDEC" w14:textId="77777777" w:rsidR="00272578" w:rsidRPr="00690C65" w:rsidRDefault="00272578" w:rsidP="00A44A41">
      <w:pPr>
        <w:pStyle w:val="ProductList-Body"/>
        <w:numPr>
          <w:ilvl w:val="0"/>
          <w:numId w:val="10"/>
        </w:numPr>
        <w:ind w:left="450" w:hanging="270"/>
      </w:pPr>
      <w:r>
        <w:t>rivendere o ridistribuire i Servizi Microsoft Azure né</w:t>
      </w:r>
    </w:p>
    <w:p w14:paraId="7A295F42" w14:textId="7BF2C9E7" w:rsidR="00272578" w:rsidRPr="00690C65" w:rsidRDefault="00272578" w:rsidP="0088164F">
      <w:pPr>
        <w:pStyle w:val="ProductList-Body"/>
        <w:numPr>
          <w:ilvl w:val="0"/>
          <w:numId w:val="10"/>
        </w:numPr>
        <w:spacing w:before="40"/>
        <w:ind w:left="461" w:hanging="274"/>
      </w:pPr>
      <w:r>
        <w:t>consentire a più utenti di accedere direttamente o indirettamente alla funzionalità del Servizio Microsoft Azure resa disponibile su base per utente (ad esempio Active Directory Premium). Condizioni specifiche per la riassegnazione applicabili alla funzionalità di un Servizio Microsoft Azure potranno essere fornite in una documentazione integrativa della funzionalità.</w:t>
      </w:r>
    </w:p>
    <w:p w14:paraId="52BFF352" w14:textId="77777777" w:rsidR="009616E2" w:rsidRPr="00690C65" w:rsidRDefault="009616E2" w:rsidP="00272578">
      <w:pPr>
        <w:pStyle w:val="ProductList-Body"/>
      </w:pPr>
    </w:p>
    <w:p w14:paraId="47217428" w14:textId="77777777" w:rsidR="009616E2" w:rsidRPr="00690C65" w:rsidRDefault="00272578" w:rsidP="00927DFB">
      <w:pPr>
        <w:pStyle w:val="ProductList-Body"/>
      </w:pPr>
      <w:r>
        <w:rPr>
          <w:b/>
          <w:color w:val="00188F"/>
        </w:rPr>
        <w:t>Rimozione di servizi o funzionalità</w:t>
      </w:r>
    </w:p>
    <w:p w14:paraId="20384FBB" w14:textId="12F9580B" w:rsidR="00272578" w:rsidRPr="00690C65" w:rsidRDefault="00272578" w:rsidP="00272578">
      <w:pPr>
        <w:pStyle w:val="ProductList-Body"/>
      </w:pPr>
      <w:r>
        <w:t>Microsoft fornirà alla Società un preavviso di 12 mesi prima di rimuovere qualsiasi caratteristica o funzionalità sostanziale o di interrompere un servizio, salvo nel caso in cui se ne renda necessaria la tempestiva eliminazione per considerazioni relative alla sicurezza, di carattere legale o di prestazioni del sistema. Tale disposizione non si applica alle Anteprime.</w:t>
      </w:r>
    </w:p>
    <w:p w14:paraId="28E665C2" w14:textId="77777777" w:rsidR="009616E2" w:rsidRPr="00690C65" w:rsidRDefault="009616E2" w:rsidP="00272578">
      <w:pPr>
        <w:pStyle w:val="ProductList-Body"/>
      </w:pPr>
    </w:p>
    <w:p w14:paraId="41CC1263" w14:textId="18D9CCC7" w:rsidR="009616E2" w:rsidRPr="00690C65" w:rsidRDefault="002A3B84" w:rsidP="00927DFB">
      <w:pPr>
        <w:pStyle w:val="ProductList-Body"/>
      </w:pPr>
      <w:r>
        <w:rPr>
          <w:b/>
          <w:color w:val="00188F"/>
        </w:rPr>
        <w:t>Conservazione dei dati dopo la scadenza o la risoluzione</w:t>
      </w:r>
    </w:p>
    <w:p w14:paraId="2B576A03" w14:textId="4CEA408C" w:rsidR="00272578" w:rsidRPr="00690C65" w:rsidRDefault="00272578" w:rsidP="00272578">
      <w:pPr>
        <w:pStyle w:val="ProductList-Body"/>
      </w:pPr>
      <w:r>
        <w:t>La scadenza o la risoluzione dell’abbonamento al Servizio Online non esenterà la Società dal corrispondere quanto dovuto per l’hosting dei propri Dati della Società durante un qualsiasi Periodo di Validità Esteso.</w:t>
      </w:r>
    </w:p>
    <w:p w14:paraId="51BB19DE" w14:textId="77777777" w:rsidR="009616E2" w:rsidRPr="00690C65" w:rsidRDefault="009616E2" w:rsidP="00272578">
      <w:pPr>
        <w:pStyle w:val="ProductList-Body"/>
      </w:pPr>
    </w:p>
    <w:p w14:paraId="209E464C" w14:textId="77777777" w:rsidR="009616E2" w:rsidRPr="00690C65" w:rsidRDefault="00272578" w:rsidP="00927DFB">
      <w:pPr>
        <w:pStyle w:val="ProductList-Body"/>
      </w:pPr>
      <w:r>
        <w:rPr>
          <w:b/>
          <w:color w:val="00188F"/>
        </w:rPr>
        <w:t>Eccezione di Hosting</w:t>
      </w:r>
    </w:p>
    <w:p w14:paraId="538ACDF4" w14:textId="6A2762A6" w:rsidR="00272578" w:rsidRPr="00690C65" w:rsidRDefault="00272578" w:rsidP="00272578">
      <w:pPr>
        <w:pStyle w:val="ProductList-Body"/>
      </w:pPr>
      <w:r>
        <w:t>La Società potrà creare e gestire una Soluzione per la Società e, nonostante quanto diversamente previsto nel contratto multilicenza stipulato, potrà combinare i Servizi Microsoft Azure con i Dati della Società, di sua proprietà o di terzi oppure ottenuti in licenza dagli stessi, per creare una Soluzione per la Società che utilizzi insieme i Servizi Microsoft Azure e i Dati della Società. La Società potrà consentire a terzi di accedere ai Servizi Microsoft Azure e di utilizzarli unitamente all’impiego della Soluzione per la Società. La Società sarà responsabile di tale utilizzo e dovrà garantire il rispetto delle presenti condizioni e delle condizioni del contratto multilicenza della Società.</w:t>
      </w:r>
    </w:p>
    <w:p w14:paraId="42EB7CF9" w14:textId="77777777" w:rsidR="00186BF6" w:rsidRPr="00690C65" w:rsidRDefault="00186BF6" w:rsidP="00272578">
      <w:pPr>
        <w:pStyle w:val="ProductList-Body"/>
      </w:pPr>
    </w:p>
    <w:p w14:paraId="1D4BA3DE" w14:textId="77777777" w:rsidR="00C34CE1" w:rsidRPr="007F0A21" w:rsidRDefault="00C34CE1" w:rsidP="00C34CE1">
      <w:pPr>
        <w:pStyle w:val="ProductList-Body"/>
      </w:pPr>
      <w:r>
        <w:rPr>
          <w:b/>
          <w:color w:val="00188F"/>
        </w:rPr>
        <w:t>Utilizzo del Software in Microsoft Azure</w:t>
      </w:r>
    </w:p>
    <w:p w14:paraId="0F0BF3D1" w14:textId="79DA41EE" w:rsidR="00272578" w:rsidRPr="00690C65" w:rsidRDefault="00C34CE1" w:rsidP="00C34CE1">
      <w:pPr>
        <w:pStyle w:val="ProductList-Body"/>
      </w:pPr>
      <w:r>
        <w:t>Per quanto riguarda il software Microsoft disponibile in un Servizio Microsoft Azure, Microsoft concede alla Società una licenza limitata di utilizzare il software esclusivamente nel Servizio Microsoft Azure</w:t>
      </w:r>
      <w:r w:rsidR="00BB13A7">
        <w:t>.</w:t>
      </w:r>
    </w:p>
    <w:p w14:paraId="31B193D4" w14:textId="77777777" w:rsidR="00CD7F8D" w:rsidRPr="00690C65" w:rsidRDefault="00CD7F8D" w:rsidP="00BB13A7">
      <w:pPr>
        <w:pStyle w:val="ProductList-Body"/>
      </w:pPr>
    </w:p>
    <w:p w14:paraId="7253DB67" w14:textId="77207652" w:rsidR="005F013C" w:rsidRPr="00690C65" w:rsidRDefault="005F013C" w:rsidP="005F013C">
      <w:pPr>
        <w:pStyle w:val="ProductList-Body"/>
      </w:pPr>
      <w:r>
        <w:rPr>
          <w:b/>
          <w:color w:val="00188F"/>
        </w:rPr>
        <w:t>Disponibilità di Data Center</w:t>
      </w:r>
    </w:p>
    <w:p w14:paraId="12EDE99A" w14:textId="1C9F5C17" w:rsidR="005F013C" w:rsidRPr="00690C65" w:rsidRDefault="005F013C" w:rsidP="00272578">
      <w:pPr>
        <w:pStyle w:val="ProductList-Body"/>
      </w:pPr>
      <w:r>
        <w:t xml:space="preserve">L’utilizzo di data center in determinate aree geografiche può essere limitato a Società presenti in tali aree geografiche o in loro prossimità. Per informazioni sulla disponibilità del servizio in base all’area geografica, la Società potrà visitare la pagina </w:t>
      </w:r>
      <w:hyperlink r:id="rId30" w:history="1">
        <w:r>
          <w:rPr>
            <w:rStyle w:val="Hyperlink"/>
          </w:rPr>
          <w:t>http://azure.microsoft.com/en-us/regions</w:t>
        </w:r>
      </w:hyperlink>
      <w:r>
        <w:t>.</w:t>
      </w:r>
    </w:p>
    <w:p w14:paraId="7768F54B" w14:textId="77777777" w:rsidR="005F013C" w:rsidRPr="00690C65" w:rsidRDefault="005F013C" w:rsidP="00272578">
      <w:pPr>
        <w:pStyle w:val="ProductList-Body"/>
      </w:pPr>
    </w:p>
    <w:p w14:paraId="0597F066" w14:textId="77777777" w:rsidR="009616E2" w:rsidRPr="00690C65" w:rsidRDefault="00272578" w:rsidP="00927DFB">
      <w:pPr>
        <w:pStyle w:val="ProductList-Body"/>
      </w:pPr>
      <w:r>
        <w:rPr>
          <w:b/>
          <w:color w:val="00188F"/>
        </w:rPr>
        <w:t>Condivisione</w:t>
      </w:r>
    </w:p>
    <w:p w14:paraId="58955B29" w14:textId="4CC62FD6" w:rsidR="00272578" w:rsidRPr="00690C65" w:rsidRDefault="00272578" w:rsidP="00272578">
      <w:pPr>
        <w:pStyle w:val="ProductList-Body"/>
      </w:pPr>
      <w:r>
        <w:t>I Servizi Microsoft Azure forniscono la possibilità di condividere una Soluzione per la Società e/o i Dati della Società con altri utenti e community di Azure o con terzi. Laddove la Società scelga di procedere a tale condivisione, accetta di concedere una licenza a tutti gli utenti autorizzati, inclusi i diritti di utilizzare, modificare e ripubblicare la Soluzione per la Società e/o i Dati della Società e consente a Microsoft di renderli disponibili a tali utenti nel modo e nel luogo di sua scelta.</w:t>
      </w:r>
    </w:p>
    <w:p w14:paraId="1BE904CB" w14:textId="77777777" w:rsidR="009616E2" w:rsidRPr="00690C65" w:rsidRDefault="009616E2" w:rsidP="00272578">
      <w:pPr>
        <w:pStyle w:val="ProductList-Body"/>
      </w:pPr>
    </w:p>
    <w:p w14:paraId="3C9319FB" w14:textId="1AC547E7" w:rsidR="009616E2" w:rsidRPr="00690C65" w:rsidRDefault="00BB13A7" w:rsidP="00927DFB">
      <w:pPr>
        <w:pStyle w:val="ProductList-Body"/>
      </w:pPr>
      <w:r>
        <w:rPr>
          <w:b/>
          <w:color w:val="00188F"/>
        </w:rPr>
        <w:t>Marketplace</w:t>
      </w:r>
    </w:p>
    <w:p w14:paraId="3107EC32" w14:textId="7136992A" w:rsidR="000E6ED8" w:rsidRDefault="00272578" w:rsidP="00272578">
      <w:pPr>
        <w:pStyle w:val="ProductList-Body"/>
      </w:pPr>
      <w:r>
        <w:t xml:space="preserve">Microsoft Azure consente alla Società di accedere a Prodotti Non Microsoft o acquistarli tramite funzionalità, quali il Microsoft Azure Marketplace e la Galleria Virtual Machine, in conformità a condizioni specifiche disponibili all’indirizzo </w:t>
      </w:r>
      <w:hyperlink r:id="rId31" w:history="1">
        <w:r w:rsidR="001E2FC7">
          <w:rPr>
            <w:rStyle w:val="Hyperlink"/>
          </w:rPr>
          <w:t>http://azure.microsoft.com/en-us/support/legal/store-terms/</w:t>
        </w:r>
      </w:hyperlink>
      <w:hyperlink r:id="rId32" w:history="1"/>
      <w:r>
        <w:t>.</w:t>
      </w:r>
    </w:p>
    <w:p w14:paraId="569ECD34" w14:textId="3CD61D93" w:rsidR="00E50A84" w:rsidRDefault="00E50A84" w:rsidP="00272578">
      <w:pPr>
        <w:pStyle w:val="ProductList-Body"/>
      </w:pPr>
    </w:p>
    <w:p w14:paraId="01EDC442" w14:textId="77777777" w:rsidR="00674A93" w:rsidRDefault="00674A93" w:rsidP="00674A93">
      <w:pPr>
        <w:pStyle w:val="ProductList-Offering2Heading"/>
        <w:outlineLvl w:val="2"/>
      </w:pPr>
      <w:bookmarkStart w:id="85" w:name="MicrosoftTranslator"/>
      <w:bookmarkStart w:id="86" w:name="MicrosoftCognitiveServices"/>
      <w:r>
        <w:tab/>
      </w:r>
      <w:bookmarkStart w:id="87" w:name="_Toc465426838"/>
      <w:bookmarkStart w:id="88" w:name="_Toc468350407"/>
      <w:bookmarkStart w:id="89" w:name="_Toc472597944"/>
      <w:r>
        <w:t xml:space="preserve">Servizi Cognitivi </w:t>
      </w:r>
      <w:bookmarkEnd w:id="87"/>
      <w:r>
        <w:t>Microsoft</w:t>
      </w:r>
      <w:bookmarkEnd w:id="88"/>
      <w:bookmarkEnd w:id="89"/>
    </w:p>
    <w:bookmarkEnd w:id="85"/>
    <w:bookmarkEnd w:id="86"/>
    <w:p w14:paraId="198ED08D" w14:textId="77777777" w:rsidR="00674A93" w:rsidRDefault="00674A93" w:rsidP="00674A93">
      <w:pPr>
        <w:pStyle w:val="ProductList-ClauseHeading"/>
      </w:pPr>
      <w:r>
        <w:t xml:space="preserve">Informativa sulla Privacy dei Servizi Cognitivi Microsoft </w:t>
      </w:r>
    </w:p>
    <w:p w14:paraId="16E36A06" w14:textId="77777777" w:rsidR="00674A93" w:rsidRDefault="00674A93" w:rsidP="00674A93">
      <w:pPr>
        <w:pStyle w:val="ProductList-Body"/>
      </w:pPr>
      <w:r>
        <w:t xml:space="preserve">L’Informativa sulla Privacy di Microsoft, disponibile all’indirizzo </w:t>
      </w:r>
      <w:hyperlink r:id="rId33" w:history="1">
        <w:r>
          <w:rPr>
            <w:rStyle w:val="Hyperlink"/>
          </w:rPr>
          <w:t>https://go.microsoft.com/fwlink/?LinkId=521839</w:t>
        </w:r>
      </w:hyperlink>
      <w:r>
        <w:t xml:space="preserve">, si applica all’utilizzo dei Servizi Cognitivi Microsoft da parte della Società, fatto salvo per il presente Articolo relativo ai Servizi Cognitivi Microsoft che ha prevalenza nell’eventualità di una discrepanza con l’Informativa sulla Privacy di Microsoft. </w:t>
      </w:r>
    </w:p>
    <w:p w14:paraId="2D672686" w14:textId="77777777" w:rsidR="00674A93" w:rsidRDefault="00674A93" w:rsidP="00674A93">
      <w:pPr>
        <w:pStyle w:val="ProductList-Body"/>
      </w:pPr>
    </w:p>
    <w:p w14:paraId="693D9AF3" w14:textId="77777777" w:rsidR="00674A93" w:rsidRDefault="00674A93" w:rsidP="00674A93">
      <w:pPr>
        <w:pStyle w:val="ProductList-ClauseHeading"/>
      </w:pPr>
      <w:r>
        <w:t xml:space="preserve">Utilizzo dei Dati dei Servizi Cognitivi. </w:t>
      </w:r>
    </w:p>
    <w:p w14:paraId="7B6E45EC" w14:textId="77777777" w:rsidR="00674A93" w:rsidRDefault="00674A93" w:rsidP="00674A93">
      <w:pPr>
        <w:pStyle w:val="ProductList-Body"/>
      </w:pPr>
      <w:r>
        <w:t>La Società è la sola responsabile del contenuto di tutti i Dati della Società che invia ai Servizi Cognitivi (“Dati dei Servizi Cognitivi”).</w:t>
      </w:r>
    </w:p>
    <w:p w14:paraId="507D7348" w14:textId="77777777" w:rsidR="00674A93" w:rsidRDefault="00674A93" w:rsidP="00674A93">
      <w:pPr>
        <w:pStyle w:val="ProductList-Body"/>
      </w:pPr>
    </w:p>
    <w:p w14:paraId="77BC776E" w14:textId="77777777" w:rsidR="00674A93" w:rsidRDefault="00674A93" w:rsidP="00674A93">
      <w:pPr>
        <w:pStyle w:val="ProductList-Body"/>
      </w:pPr>
      <w:r>
        <w:t>Microsoft potrà elaborare i Dati dei Servizi Cognitivi solo per: (i) erogare Servizi Cognitivi alla Società e (ii) migliorare i prodotti e i servizi Microsoft. Esclusivamente ai fini di tale elaborazione Microsoft potrà raccogliere, conservare, utilizzare, riprodurre i Dati dei Servizi Cognitivi e creare materiali derivati da tali dati e la Società concederà a Microsoft una licenza limitata, non esclusiva, irrevocabile e mondiale per agire in tal senso. La Società tutelerà e conserverà tutti i diritti necessari affinché Microsoft elabori i Dati dei Servizi Cognitivi nella modalità descritta nel presente paragrafo senza violare i diritti di terzi né in altro modo vincolare Microsoft alla Società o a terzi.</w:t>
      </w:r>
    </w:p>
    <w:p w14:paraId="143EB4D8" w14:textId="77777777" w:rsidR="00674A93" w:rsidRDefault="00674A93" w:rsidP="00674A93">
      <w:pPr>
        <w:pStyle w:val="ProductList-Body"/>
      </w:pPr>
    </w:p>
    <w:p w14:paraId="44AC7BF0" w14:textId="77777777" w:rsidR="00674A93" w:rsidRDefault="00674A93" w:rsidP="00674A93">
      <w:pPr>
        <w:pStyle w:val="ProductList-Body"/>
      </w:pPr>
      <w:r>
        <w:t>Nei casi in cui i Dati dei Servizi Cognitivi includano dati personali, la Società otterrà il consenso sufficiente per tale elaborazione da parte di Microsoft dai soggetti cui appartengono i dati (o dai relativi genitori o tutori in conformità alla legge applicabile).</w:t>
      </w:r>
    </w:p>
    <w:p w14:paraId="281B8C3E" w14:textId="77777777" w:rsidR="00674A93" w:rsidRDefault="00674A93" w:rsidP="00674A93">
      <w:pPr>
        <w:pStyle w:val="ProductList-Body"/>
      </w:pPr>
    </w:p>
    <w:p w14:paraId="43DFE923" w14:textId="77777777" w:rsidR="00674A93" w:rsidRDefault="00674A93" w:rsidP="00674A93">
      <w:pPr>
        <w:pStyle w:val="ProductList-Body"/>
      </w:pPr>
      <w:r>
        <w:t xml:space="preserve">Microsoft si impegna a proteggere i soggetti cui appartengono i dati che potrebbero essere identificabili attraverso i Dati dei Servizi Cognitivi che Microsoft conserva. Microsoft ha implementato misure commerciali e tecniche studiate per impedire l’identificazione di alcuni Dati dei Servizi Cognitivi conservati. </w:t>
      </w:r>
    </w:p>
    <w:p w14:paraId="7FFFA98B" w14:textId="77777777" w:rsidR="00674A93" w:rsidRDefault="00674A93" w:rsidP="00674A93">
      <w:pPr>
        <w:pStyle w:val="ProductList-Body"/>
      </w:pPr>
    </w:p>
    <w:p w14:paraId="0E1844CB" w14:textId="77777777" w:rsidR="00674A93" w:rsidRDefault="00674A93" w:rsidP="00674A93">
      <w:pPr>
        <w:pStyle w:val="ProductList-Body"/>
      </w:pPr>
      <w:r>
        <w:t xml:space="preserve">Il presente Articolo Utilizzo dei Servizi Cognitivi estenderà la propria validità anche dopo la risoluzione o la scadenza del contratto multilicenza della Società. Per ciò che concerne le parti, la Società conserva tutti i diritti, la titolarità e gli interessi relativi ai Dati dei Servizi Cognitivi. Microsoft non acquisisce alcun diritto relativamente ai Dati dei Servizi Cognitivi, ad eccezione dei diritti che la Società concede a Microsoft nel presente Articolo Utilizzo dei Dati dei Servizi Cognitivi. Il presente paragrafo non inciderà sui diritti di Microsoft relativi a software e servizi concessi in licenza alla Società. </w:t>
      </w:r>
    </w:p>
    <w:p w14:paraId="5413C6A2" w14:textId="77777777" w:rsidR="00674A93" w:rsidRDefault="00674A93" w:rsidP="00674A93">
      <w:pPr>
        <w:pStyle w:val="ProductList-Body"/>
      </w:pPr>
    </w:p>
    <w:p w14:paraId="15B8191C" w14:textId="77777777" w:rsidR="00674A93" w:rsidRDefault="00674A93" w:rsidP="00674A93">
      <w:pPr>
        <w:pStyle w:val="ProductList-ClauseHeading"/>
      </w:pPr>
      <w:r>
        <w:t>Conservazione dei Dati dei Servizi Cognitivi</w:t>
      </w:r>
    </w:p>
    <w:p w14:paraId="52A7FBFF" w14:textId="77777777" w:rsidR="00674A93" w:rsidRDefault="00674A93" w:rsidP="00674A93">
      <w:pPr>
        <w:pStyle w:val="ProductList-Body"/>
      </w:pPr>
      <w:r>
        <w:t>Fatta salva diversa indicazione nella documentazione di un servizio, i Servizi Cognitivi non sono ideati per archiviare i Dati della Società per conto della Società.</w:t>
      </w:r>
      <w:r>
        <w:cr/>
      </w:r>
    </w:p>
    <w:p w14:paraId="117B41A7" w14:textId="77777777" w:rsidR="00674A93" w:rsidRDefault="00674A93" w:rsidP="00674A93">
      <w:pPr>
        <w:pStyle w:val="ProductList-ClauseHeading"/>
      </w:pPr>
      <w:r>
        <w:t>Applicazione di Condizioni Generali relative al Diritto alla Protezione dei Dati Personali e alla Sicurezza</w:t>
      </w:r>
    </w:p>
    <w:p w14:paraId="4092593E" w14:textId="77777777" w:rsidR="00674A93" w:rsidRDefault="00674A93" w:rsidP="00674A93">
      <w:pPr>
        <w:pStyle w:val="ProductList-Body"/>
      </w:pPr>
      <w:r>
        <w:t>Solo gli Articoli che seguono delle Condizioni Generali relative al Diritto alla Protezione dei Dati Personali e alla Sicurezza si applicano ai Servizi Cognitivi: Luogo dell’Elaborazione dei Dati, Versioni di Anteprima, Ricorso ai Subappaltatori, Come contattare Microsoft</w:t>
      </w:r>
    </w:p>
    <w:p w14:paraId="4976747E" w14:textId="77777777" w:rsidR="00674A93" w:rsidRDefault="00674A93" w:rsidP="00674A93">
      <w:pPr>
        <w:pStyle w:val="ProductList-Body"/>
      </w:pPr>
    </w:p>
    <w:p w14:paraId="6CFF7E49" w14:textId="77777777" w:rsidR="00A221B1" w:rsidRPr="008435D7" w:rsidRDefault="00A221B1" w:rsidP="00A221B1">
      <w:pPr>
        <w:pStyle w:val="ProductList-ClauseHeading"/>
      </w:pPr>
      <w:r>
        <w:t>Attribuzione</w:t>
      </w:r>
    </w:p>
    <w:p w14:paraId="209C94DB" w14:textId="77777777" w:rsidR="00A221B1" w:rsidRPr="008435D7" w:rsidRDefault="00A221B1" w:rsidP="00A221B1">
      <w:pPr>
        <w:pStyle w:val="ProductList-Body"/>
      </w:pPr>
      <w:r>
        <w:t xml:space="preserve">Quando verranno utilizzati i Servizi Cognitivi Microsoft (ad eccezione delle API di Ricerca che sono definite di seguito), la Società fornirà un’importante e ragionevole attribuzione. L’attribuzione dovrà indicare l’utilizzo dei Servizi Cognitivi Microsoft e includere un collegamento testuale a </w:t>
      </w:r>
      <w:hyperlink r:id="rId34" w:history="1">
        <w:r>
          <w:rPr>
            <w:rStyle w:val="Hyperlink"/>
          </w:rPr>
          <w:t>http://go.microsoft.com/fwlink/?LinkID=829046</w:t>
        </w:r>
      </w:hyperlink>
      <w:r>
        <w:t>.</w:t>
      </w:r>
    </w:p>
    <w:p w14:paraId="6194E53C" w14:textId="77777777" w:rsidR="00674A93" w:rsidRDefault="00674A93" w:rsidP="00674A93">
      <w:pPr>
        <w:pStyle w:val="ProductList-Body"/>
      </w:pPr>
    </w:p>
    <w:p w14:paraId="282B1FA4" w14:textId="77777777" w:rsidR="00674A93" w:rsidRDefault="00674A93" w:rsidP="00674A93">
      <w:pPr>
        <w:pStyle w:val="ProductList-ClauseHeading"/>
      </w:pPr>
      <w:r>
        <w:t>Priorità</w:t>
      </w:r>
    </w:p>
    <w:p w14:paraId="19699F30" w14:textId="77777777" w:rsidR="00674A93" w:rsidRDefault="00674A93" w:rsidP="00674A93">
      <w:pPr>
        <w:pStyle w:val="ProductList-Body"/>
      </w:pPr>
      <w:r>
        <w:t>Il presente Articolo Servizi Cognitivi Microsoft ha prevalenza nella misura in cui esista una discrepanza con le altre parti delle Condizioni per i Servizi Online.</w:t>
      </w:r>
    </w:p>
    <w:p w14:paraId="040CA84B" w14:textId="77777777" w:rsidR="00674A93" w:rsidRDefault="00674A93" w:rsidP="00674A93">
      <w:pPr>
        <w:pStyle w:val="ProductList-Body"/>
      </w:pPr>
    </w:p>
    <w:p w14:paraId="53FDC65A" w14:textId="77777777" w:rsidR="00A221B1" w:rsidRPr="008435D7" w:rsidRDefault="00A221B1" w:rsidP="00A221B1">
      <w:pPr>
        <w:pStyle w:val="ProductList-ClauseHeading"/>
      </w:pPr>
      <w:r>
        <w:lastRenderedPageBreak/>
        <w:t>Limite delle API di Bing sull’utilizzo da parte della Società dell’output dei servizi</w:t>
      </w:r>
    </w:p>
    <w:p w14:paraId="49AF5192" w14:textId="77777777" w:rsidR="00A221B1" w:rsidRPr="008435D7" w:rsidRDefault="00A221B1" w:rsidP="00A221B1">
      <w:pPr>
        <w:pStyle w:val="ProductList-Body"/>
        <w:tabs>
          <w:tab w:val="clear" w:pos="158"/>
          <w:tab w:val="left" w:pos="360"/>
        </w:tabs>
      </w:pPr>
      <w:r>
        <w:t>La Società non potrà utilizzare alcun dato delle API con marchio Bing per sviluppare o offrire un servizio paragonabile basato su Machine Learning.</w:t>
      </w:r>
    </w:p>
    <w:p w14:paraId="09A27F54" w14:textId="77777777" w:rsidR="00674A93" w:rsidRDefault="00674A93" w:rsidP="00674A93">
      <w:pPr>
        <w:pStyle w:val="ProductList-Body"/>
        <w:ind w:left="180"/>
      </w:pPr>
    </w:p>
    <w:p w14:paraId="30649380" w14:textId="77777777" w:rsidR="00065E1A" w:rsidRPr="00CC13E3" w:rsidRDefault="00065E1A" w:rsidP="00065E1A">
      <w:pPr>
        <w:pStyle w:val="ProductList-ClauseHeading"/>
      </w:pPr>
      <w:r>
        <w:t>Requisiti di Utilizzo e Visualizzazione delle API di Ricerca Bing</w:t>
      </w:r>
    </w:p>
    <w:p w14:paraId="1D7B73D6" w14:textId="77777777" w:rsidR="00065E1A" w:rsidRPr="00CC13E3" w:rsidRDefault="00065E1A" w:rsidP="00065E1A">
      <w:pPr>
        <w:pStyle w:val="ProductList-Body"/>
        <w:tabs>
          <w:tab w:val="left" w:pos="270"/>
        </w:tabs>
      </w:pPr>
      <w:r>
        <w:t xml:space="preserve">La Società dovrà conformarsi ai requisiti di utilizzo e visualizzazione delle API di Ricerca Web, Immagini, Video e Notizie Bing, di Controllo Ortografico Bing e di Suggerimenti Automatici Bing (collettivamente, le “API di Ricerca”), che sono disponibili all’indirizzo </w:t>
      </w:r>
      <w:hyperlink r:id="rId35" w:history="1">
        <w:r>
          <w:rPr>
            <w:rStyle w:val="Hyperlink"/>
          </w:rPr>
          <w:t>https://aka.ms/r1j7jq</w:t>
        </w:r>
      </w:hyperlink>
      <w:r>
        <w:t>. La Società dovrà utilizzare i risultati ottenuti tramite le API di Ricerca solo nelle Esperienze di Ricerca Internet (come definito nei requisiti di utilizzo e visualizzazione) e non dovrà memorizzare i risultati nella cache né duplicarli. I risultati che la Società ottiene attraverso le API di Ricerca non sono Prodotti, Fix né Materiale Fornito con i Servizi.</w:t>
      </w:r>
    </w:p>
    <w:p w14:paraId="0A5B38F5" w14:textId="77777777" w:rsidR="00674A93" w:rsidRDefault="00674A93" w:rsidP="00674A93">
      <w:pPr>
        <w:pStyle w:val="ProductList-Body"/>
        <w:tabs>
          <w:tab w:val="left" w:pos="360"/>
        </w:tabs>
      </w:pPr>
    </w:p>
    <w:p w14:paraId="68A4D177" w14:textId="77777777" w:rsidR="00674A93" w:rsidRDefault="00674A93" w:rsidP="00674A93">
      <w:pPr>
        <w:pStyle w:val="ProductList-ClauseHeading"/>
      </w:pPr>
      <w:r>
        <w:t>Translator API</w:t>
      </w:r>
    </w:p>
    <w:p w14:paraId="1604A07E" w14:textId="77777777" w:rsidR="00674A93" w:rsidRPr="00721DAE" w:rsidRDefault="00674A93" w:rsidP="00674A93">
      <w:pPr>
        <w:pStyle w:val="ProductList-Body"/>
        <w:tabs>
          <w:tab w:val="left" w:pos="360"/>
        </w:tabs>
        <w:ind w:left="180"/>
        <w:rPr>
          <w:b/>
          <w:color w:val="0072C6"/>
        </w:rPr>
      </w:pPr>
      <w:r>
        <w:rPr>
          <w:b/>
          <w:color w:val="0072C6"/>
        </w:rPr>
        <w:t>Attribuzione:</w:t>
      </w:r>
    </w:p>
    <w:p w14:paraId="4A8DC895" w14:textId="77777777" w:rsidR="00674A93" w:rsidRDefault="00674A93" w:rsidP="00674A93">
      <w:pPr>
        <w:pStyle w:val="ProductList-Body"/>
        <w:tabs>
          <w:tab w:val="left" w:pos="360"/>
        </w:tabs>
        <w:ind w:left="180"/>
      </w:pPr>
      <w:r>
        <w:t>Quando verranno visualizzate traduzioni eseguite da Microsoft Translator, la Società metterà in evidenza che il testo è stato tradotto in modo automatico dall’applicazione.</w:t>
      </w:r>
    </w:p>
    <w:p w14:paraId="3C54C88E" w14:textId="77777777" w:rsidR="00674A93" w:rsidRDefault="00674A93" w:rsidP="00674A93">
      <w:pPr>
        <w:pStyle w:val="ProductList-Body"/>
        <w:tabs>
          <w:tab w:val="left" w:pos="360"/>
        </w:tabs>
        <w:ind w:left="180"/>
      </w:pPr>
    </w:p>
    <w:p w14:paraId="1B9ED3EB" w14:textId="77777777" w:rsidR="00674A93" w:rsidRPr="00721DAE" w:rsidRDefault="00674A93" w:rsidP="00674A93">
      <w:pPr>
        <w:pStyle w:val="ProductList-Body"/>
        <w:tabs>
          <w:tab w:val="left" w:pos="360"/>
        </w:tabs>
        <w:ind w:left="180"/>
        <w:rPr>
          <w:b/>
          <w:color w:val="0072C6"/>
        </w:rPr>
      </w:pPr>
      <w:r>
        <w:rPr>
          <w:b/>
          <w:color w:val="0072C6"/>
        </w:rPr>
        <w:t>Limite sull’utilizzo da parte della Società dell’output dei servizi:</w:t>
      </w:r>
    </w:p>
    <w:p w14:paraId="37349A2A" w14:textId="77777777" w:rsidR="00674A93" w:rsidRDefault="00674A93" w:rsidP="00674A93">
      <w:pPr>
        <w:pStyle w:val="ProductList-Body"/>
        <w:tabs>
          <w:tab w:val="clear" w:pos="158"/>
          <w:tab w:val="left" w:pos="360"/>
        </w:tabs>
        <w:ind w:left="180"/>
      </w:pPr>
      <w:r>
        <w:t>La Società potrebbe non utilizzare alcun dato di Microsoft Translator per sviluppare o offrire un servizio paragonabile basato su Machine Learning.</w:t>
      </w:r>
    </w:p>
    <w:p w14:paraId="7AAD93A3" w14:textId="77777777" w:rsidR="00A2276A" w:rsidRPr="006D2C33" w:rsidRDefault="00F132C7" w:rsidP="00674A93">
      <w:pPr>
        <w:pStyle w:val="ProductList-Body"/>
        <w:shd w:val="clear" w:color="auto" w:fill="A6A6A6" w:themeFill="background1" w:themeFillShade="A6"/>
        <w:spacing w:before="120" w:after="240"/>
        <w:jc w:val="right"/>
      </w:pPr>
      <w:hyperlink w:anchor="TableofContents" w:history="1">
        <w:r w:rsidR="00A2276A">
          <w:rPr>
            <w:rStyle w:val="Hyperlink"/>
            <w:sz w:val="16"/>
            <w:szCs w:val="16"/>
          </w:rPr>
          <w:t>Sommario</w:t>
        </w:r>
      </w:hyperlink>
      <w:r w:rsidR="00A2276A">
        <w:rPr>
          <w:sz w:val="16"/>
          <w:szCs w:val="16"/>
        </w:rPr>
        <w:t xml:space="preserve"> / </w:t>
      </w:r>
      <w:hyperlink w:anchor="GeneralTerms" w:history="1">
        <w:r w:rsidR="00A2276A">
          <w:rPr>
            <w:rStyle w:val="Hyperlink"/>
            <w:sz w:val="16"/>
            <w:szCs w:val="16"/>
          </w:rPr>
          <w:t>Condizioni Generali</w:t>
        </w:r>
      </w:hyperlink>
    </w:p>
    <w:p w14:paraId="1D3C3A66" w14:textId="77777777" w:rsidR="00F61472" w:rsidRPr="00F55075" w:rsidRDefault="00F61472" w:rsidP="00F61472">
      <w:pPr>
        <w:pStyle w:val="ProductList-OfferingGroupHeading"/>
        <w:pBdr>
          <w:bottom w:val="single" w:sz="24" w:space="2" w:color="BFBFBF" w:themeColor="background1" w:themeShade="BF"/>
        </w:pBdr>
        <w:spacing w:after="80"/>
        <w:outlineLvl w:val="1"/>
      </w:pPr>
      <w:bookmarkStart w:id="90" w:name="_Toc460240101"/>
      <w:bookmarkStart w:id="91" w:name="_Toc472597945"/>
      <w:bookmarkStart w:id="92" w:name="EMS"/>
      <w:bookmarkStart w:id="93" w:name="_Toc437590238"/>
      <w:bookmarkStart w:id="94" w:name="_Toc435790944"/>
      <w:bookmarkStart w:id="95" w:name="MicrosoftDynamicsMarketing"/>
      <w:r>
        <w:t xml:space="preserve">Piani di Microsoft </w:t>
      </w:r>
      <w:bookmarkEnd w:id="90"/>
      <w:r>
        <w:t>Azure</w:t>
      </w:r>
      <w:bookmarkEnd w:id="91"/>
    </w:p>
    <w:bookmarkEnd w:id="92"/>
    <w:p w14:paraId="2A990EFB" w14:textId="77777777" w:rsidR="00F61472" w:rsidRPr="00F55075" w:rsidRDefault="00F61472" w:rsidP="00F61472">
      <w:pPr>
        <w:pStyle w:val="ProductList-Body"/>
        <w:tabs>
          <w:tab w:val="clear" w:pos="158"/>
          <w:tab w:val="left" w:pos="360"/>
        </w:tabs>
      </w:pPr>
      <w:r>
        <w:rPr>
          <w:b/>
          <w:color w:val="00188F"/>
        </w:rPr>
        <w:t>Comunicazioni</w:t>
      </w:r>
    </w:p>
    <w:p w14:paraId="4CE0884D" w14:textId="77777777" w:rsidR="00F61472" w:rsidRPr="00F55075" w:rsidRDefault="00F61472" w:rsidP="00F61472">
      <w:pPr>
        <w:pStyle w:val="ProductList-Body"/>
      </w:pPr>
      <w:r>
        <w:t>Si applicano le Comunicazioni relative a Bing Maps presenti nell’</w:t>
      </w:r>
      <w:hyperlink w:anchor="Attachment1" w:history="1">
        <w:r>
          <w:rPr>
            <w:rStyle w:val="Hyperlink"/>
          </w:rPr>
          <w:t>Allegato 1</w:t>
        </w:r>
      </w:hyperlink>
      <w:r>
        <w:t>.</w:t>
      </w:r>
    </w:p>
    <w:p w14:paraId="5CD9D8FF" w14:textId="77777777" w:rsidR="00F61472" w:rsidRPr="00F55075" w:rsidRDefault="00F61472" w:rsidP="00F61472">
      <w:pPr>
        <w:pStyle w:val="ProductList-Body"/>
      </w:pPr>
    </w:p>
    <w:p w14:paraId="2C66A579" w14:textId="77777777" w:rsidR="00F61472" w:rsidRPr="00F55075" w:rsidRDefault="00F61472" w:rsidP="00F61472">
      <w:pPr>
        <w:pStyle w:val="ProductList-Body"/>
        <w:tabs>
          <w:tab w:val="clear" w:pos="158"/>
          <w:tab w:val="left" w:pos="180"/>
        </w:tabs>
      </w:pPr>
      <w:r>
        <w:rPr>
          <w:b/>
          <w:color w:val="00188F"/>
        </w:rPr>
        <w:t>Suite di Licenze “Subscription”</w:t>
      </w:r>
    </w:p>
    <w:p w14:paraId="78E6EFF1" w14:textId="77777777" w:rsidR="00F61472" w:rsidRPr="00F55075" w:rsidRDefault="00F61472" w:rsidP="00F61472">
      <w:pPr>
        <w:pStyle w:val="ProductList-Body"/>
      </w:pPr>
      <w:r>
        <w:t>Oltre alle SL per Utente, la Società potrà prendere visione dell’</w:t>
      </w:r>
      <w:hyperlink w:anchor="Attachment2" w:history="1">
        <w:r>
          <w:rPr>
            <w:rStyle w:val="Hyperlink"/>
          </w:rPr>
          <w:t>Allegato 2</w:t>
        </w:r>
      </w:hyperlink>
      <w:r>
        <w:t xml:space="preserve"> per conoscere altre SL che soddisfano i requisiti per Azure Active Directory Premium, Azure Information Protection e Microsoft Intune.</w:t>
      </w:r>
    </w:p>
    <w:p w14:paraId="322B6564" w14:textId="77777777" w:rsidR="0030218F" w:rsidRPr="003C2FBE" w:rsidRDefault="0030218F" w:rsidP="0030218F">
      <w:pPr>
        <w:pStyle w:val="ProductList-Body"/>
      </w:pPr>
    </w:p>
    <w:p w14:paraId="45DD88BE" w14:textId="77777777" w:rsidR="0030218F" w:rsidRPr="003C2FBE" w:rsidRDefault="0030218F" w:rsidP="00A2276A">
      <w:pPr>
        <w:pStyle w:val="ProductList-Offering2Heading"/>
        <w:keepNext/>
        <w:outlineLvl w:val="2"/>
      </w:pPr>
      <w:bookmarkStart w:id="96" w:name="AzureActiveDirectoryBasic"/>
      <w:r>
        <w:tab/>
      </w:r>
      <w:bookmarkStart w:id="97" w:name="_Toc459970714"/>
      <w:bookmarkStart w:id="98" w:name="_Toc457466428"/>
      <w:bookmarkStart w:id="99" w:name="_Toc472597946"/>
      <w:r>
        <w:t>Azure Active Directory Basic</w:t>
      </w:r>
      <w:bookmarkEnd w:id="97"/>
      <w:bookmarkEnd w:id="98"/>
      <w:bookmarkEnd w:id="99"/>
    </w:p>
    <w:bookmarkEnd w:id="96"/>
    <w:p w14:paraId="5ED3AB93" w14:textId="77777777" w:rsidR="0030218F" w:rsidRPr="003C2FBE" w:rsidRDefault="0030218F" w:rsidP="0030218F">
      <w:pPr>
        <w:pStyle w:val="ProductList-Body"/>
      </w:pPr>
      <w:r>
        <w:t>Utilizzando la procedura Single Sign-On, la Società potrà pre-integrare fino a 10 Applicazioni SAAS/Applicazioni Personalizzate per SL Utente. Tutte le applicazioni Microsoft e di terzi contribuiscono al raggiungimento di questo limite.</w:t>
      </w:r>
    </w:p>
    <w:p w14:paraId="796A1C56" w14:textId="77777777" w:rsidR="0030218F" w:rsidRPr="00CF52C3" w:rsidRDefault="00F132C7" w:rsidP="00674A93">
      <w:pPr>
        <w:pStyle w:val="ProductList-Body"/>
        <w:shd w:val="clear" w:color="auto" w:fill="A6A6A6" w:themeFill="background1" w:themeFillShade="A6"/>
        <w:spacing w:before="120" w:after="240"/>
        <w:jc w:val="right"/>
        <w:rPr>
          <w:sz w:val="16"/>
          <w:szCs w:val="16"/>
        </w:rPr>
      </w:pPr>
      <w:hyperlink w:anchor="TableofContents" w:history="1">
        <w:r w:rsidR="0030218F" w:rsidRPr="00CF52C3">
          <w:rPr>
            <w:rStyle w:val="Hyperlink"/>
            <w:sz w:val="16"/>
            <w:szCs w:val="16"/>
          </w:rPr>
          <w:t>Sommario</w:t>
        </w:r>
      </w:hyperlink>
      <w:r w:rsidR="0030218F" w:rsidRPr="00CF52C3">
        <w:rPr>
          <w:sz w:val="16"/>
          <w:szCs w:val="16"/>
        </w:rPr>
        <w:t xml:space="preserve"> / </w:t>
      </w:r>
      <w:hyperlink w:anchor="GeneralTerms" w:history="1">
        <w:r w:rsidR="0030218F" w:rsidRPr="00CF52C3">
          <w:rPr>
            <w:rStyle w:val="Hyperlink"/>
            <w:sz w:val="16"/>
            <w:szCs w:val="16"/>
          </w:rPr>
          <w:t>Condizioni Generali</w:t>
        </w:r>
      </w:hyperlink>
    </w:p>
    <w:p w14:paraId="76CE0BB2" w14:textId="77777777" w:rsidR="0030218F" w:rsidRPr="003C2FBE" w:rsidRDefault="0030218F" w:rsidP="0030218F">
      <w:pPr>
        <w:pStyle w:val="ProductList-Offering2Heading"/>
        <w:outlineLvl w:val="2"/>
      </w:pPr>
      <w:bookmarkStart w:id="100" w:name="AzureActiveDirectoryPremium"/>
      <w:r>
        <w:tab/>
      </w:r>
      <w:bookmarkStart w:id="101" w:name="_Toc459970715"/>
      <w:bookmarkStart w:id="102" w:name="_Toc457466429"/>
      <w:bookmarkStart w:id="103" w:name="_Toc472597947"/>
      <w:r>
        <w:t>Azure Active Directory Premium</w:t>
      </w:r>
      <w:bookmarkEnd w:id="101"/>
      <w:bookmarkEnd w:id="102"/>
      <w:bookmarkEnd w:id="103"/>
    </w:p>
    <w:bookmarkEnd w:id="100"/>
    <w:p w14:paraId="59A3A0A0" w14:textId="77777777" w:rsidR="0030218F" w:rsidRPr="003C2FBE" w:rsidRDefault="0030218F" w:rsidP="0030218F">
      <w:pPr>
        <w:pStyle w:val="ProductList-Body"/>
      </w:pPr>
      <w:r>
        <w:t>Utilizzando la procedura Single Sign-On, la Società potrà pre-integrare Applicazioni SaaS/Applicazioni Personalizzate. La Società non potrà duplicare né distribuire alcun insieme di dati né alcuna parte di un insieme di dati inclusa nel software Microsoft Identity Manager, vale a dire inclusa in una SL per Utente per Microsoft Azure Active Directory Premium (P1 e P2).</w:t>
      </w:r>
    </w:p>
    <w:p w14:paraId="755608CB" w14:textId="77777777" w:rsidR="0030218F" w:rsidRPr="003C2FBE" w:rsidRDefault="00F132C7" w:rsidP="00674A93">
      <w:pPr>
        <w:pStyle w:val="ProductList-Body"/>
        <w:shd w:val="clear" w:color="auto" w:fill="A6A6A6" w:themeFill="background1" w:themeFillShade="A6"/>
        <w:spacing w:before="120" w:after="240"/>
        <w:jc w:val="right"/>
      </w:pPr>
      <w:hyperlink w:anchor="TableofContents" w:history="1">
        <w:r w:rsidR="0030218F" w:rsidRPr="00CF52C3">
          <w:rPr>
            <w:rStyle w:val="Hyperlink"/>
            <w:sz w:val="16"/>
            <w:szCs w:val="16"/>
          </w:rPr>
          <w:t>Sommario</w:t>
        </w:r>
      </w:hyperlink>
      <w:r w:rsidR="0030218F" w:rsidRPr="00CF52C3">
        <w:rPr>
          <w:sz w:val="16"/>
          <w:szCs w:val="16"/>
        </w:rPr>
        <w:t xml:space="preserve"> / </w:t>
      </w:r>
      <w:hyperlink w:anchor="GeneralTerms" w:history="1">
        <w:r w:rsidR="0030218F" w:rsidRPr="00CF52C3">
          <w:rPr>
            <w:rStyle w:val="Hyperlink"/>
            <w:sz w:val="16"/>
            <w:szCs w:val="16"/>
          </w:rPr>
          <w:t>Condizioni Generali</w:t>
        </w:r>
      </w:hyperlink>
    </w:p>
    <w:p w14:paraId="009C3874" w14:textId="77777777" w:rsidR="0030218F" w:rsidRPr="003C2FBE" w:rsidRDefault="0030218F" w:rsidP="0030218F">
      <w:pPr>
        <w:pStyle w:val="ProductList-Offering2Heading"/>
        <w:keepNext/>
        <w:keepLines/>
        <w:widowControl w:val="0"/>
        <w:outlineLvl w:val="2"/>
      </w:pPr>
      <w:bookmarkStart w:id="104" w:name="AzureInformationProtectionPremium"/>
      <w:r>
        <w:tab/>
      </w:r>
      <w:bookmarkStart w:id="105" w:name="AzureRightsManagement"/>
      <w:bookmarkStart w:id="106" w:name="_Toc459970716"/>
      <w:bookmarkStart w:id="107" w:name="_Toc457466430"/>
      <w:bookmarkStart w:id="108" w:name="_Toc472597948"/>
      <w:r>
        <w:t>Azure Information Protection</w:t>
      </w:r>
      <w:bookmarkEnd w:id="105"/>
      <w:r>
        <w:t xml:space="preserve"> Premium</w:t>
      </w:r>
      <w:bookmarkEnd w:id="106"/>
      <w:bookmarkEnd w:id="107"/>
      <w:bookmarkEnd w:id="108"/>
    </w:p>
    <w:bookmarkEnd w:id="104"/>
    <w:p w14:paraId="042E726A" w14:textId="77777777" w:rsidR="0030218F" w:rsidRPr="003C2FBE" w:rsidRDefault="0030218F" w:rsidP="0030218F">
      <w:pPr>
        <w:pStyle w:val="ProductList-Body"/>
        <w:tabs>
          <w:tab w:val="clear" w:pos="158"/>
          <w:tab w:val="left" w:pos="360"/>
        </w:tabs>
      </w:pPr>
      <w:r>
        <w:rPr>
          <w:b/>
          <w:color w:val="00188F"/>
        </w:rPr>
        <w:t>Comunicazioni</w:t>
      </w:r>
    </w:p>
    <w:p w14:paraId="04E80FCC" w14:textId="77777777" w:rsidR="0030218F" w:rsidRPr="003C2FBE" w:rsidRDefault="0030218F" w:rsidP="0030218F">
      <w:pPr>
        <w:pStyle w:val="ProductList-Body"/>
      </w:pPr>
      <w:r>
        <w:t>Si applicano le Comunicazioni relative a Bing Maps presenti nell’</w:t>
      </w:r>
      <w:hyperlink w:anchor="Attachment1" w:history="1">
        <w:r>
          <w:rPr>
            <w:rStyle w:val="Hyperlink"/>
          </w:rPr>
          <w:t>Allegato 1</w:t>
        </w:r>
      </w:hyperlink>
      <w:r>
        <w:t>.</w:t>
      </w:r>
    </w:p>
    <w:p w14:paraId="55B2C86D" w14:textId="77777777" w:rsidR="0030218F" w:rsidRPr="003C2FBE" w:rsidRDefault="0030218F" w:rsidP="0030218F">
      <w:pPr>
        <w:pStyle w:val="ProductList-Body"/>
      </w:pPr>
      <w:r>
        <w:t>Qualsiasi servizio di distribuzione erogato alla Società è soggetto alla Comunicazione relativa ai Servizi Professionali presente nell’</w:t>
      </w:r>
      <w:hyperlink w:anchor="Attachment1" w:history="1">
        <w:r>
          <w:rPr>
            <w:rStyle w:val="Hyperlink"/>
          </w:rPr>
          <w:t>Allegato 1</w:t>
        </w:r>
      </w:hyperlink>
      <w:r>
        <w:t>.</w:t>
      </w:r>
    </w:p>
    <w:p w14:paraId="46BFEAD2" w14:textId="77777777" w:rsidR="0030218F" w:rsidRPr="003C2FBE" w:rsidRDefault="00F132C7" w:rsidP="00674A93">
      <w:pPr>
        <w:pStyle w:val="ProductList-Body"/>
        <w:shd w:val="clear" w:color="auto" w:fill="A6A6A6" w:themeFill="background1" w:themeFillShade="A6"/>
        <w:spacing w:before="120" w:after="240"/>
        <w:jc w:val="right"/>
      </w:pPr>
      <w:hyperlink w:anchor="TableofContents" w:history="1">
        <w:r w:rsidR="0030218F" w:rsidRPr="00CF52C3">
          <w:rPr>
            <w:rStyle w:val="Hyperlink"/>
            <w:sz w:val="16"/>
            <w:szCs w:val="16"/>
          </w:rPr>
          <w:t>Sommario</w:t>
        </w:r>
      </w:hyperlink>
      <w:r w:rsidR="0030218F" w:rsidRPr="00CF52C3">
        <w:rPr>
          <w:sz w:val="16"/>
          <w:szCs w:val="16"/>
        </w:rPr>
        <w:t xml:space="preserve"> / </w:t>
      </w:r>
      <w:hyperlink w:anchor="GeneralTerms" w:history="1">
        <w:r w:rsidR="0030218F" w:rsidRPr="00CF52C3">
          <w:rPr>
            <w:rStyle w:val="Hyperlink"/>
            <w:sz w:val="16"/>
            <w:szCs w:val="16"/>
          </w:rPr>
          <w:t>Condizioni Generali</w:t>
        </w:r>
      </w:hyperlink>
    </w:p>
    <w:p w14:paraId="465D771F" w14:textId="77777777" w:rsidR="00674A93" w:rsidRDefault="00674A93" w:rsidP="00674A93">
      <w:pPr>
        <w:pStyle w:val="ProductList-Body"/>
      </w:pPr>
      <w:bookmarkStart w:id="109" w:name="_Toc388464308"/>
      <w:bookmarkStart w:id="110" w:name="_Toc460240107"/>
      <w:bookmarkStart w:id="111" w:name="Dynamics365"/>
      <w:bookmarkStart w:id="112" w:name="_Toc459970718"/>
      <w:bookmarkEnd w:id="93"/>
      <w:bookmarkEnd w:id="94"/>
      <w:bookmarkEnd w:id="95"/>
      <w:bookmarkEnd w:id="109"/>
    </w:p>
    <w:p w14:paraId="2167C334" w14:textId="37D9D64E" w:rsidR="00674A93" w:rsidRDefault="00674A93" w:rsidP="00674A93">
      <w:pPr>
        <w:pStyle w:val="ProductList-Body"/>
      </w:pPr>
    </w:p>
    <w:p w14:paraId="3AFF42DB" w14:textId="5C019B2A" w:rsidR="00674A93" w:rsidRDefault="00674A93" w:rsidP="00674A93">
      <w:pPr>
        <w:pStyle w:val="ProductList-Body"/>
      </w:pPr>
    </w:p>
    <w:p w14:paraId="44AA7406" w14:textId="77777777" w:rsidR="00674A93" w:rsidRDefault="00674A93" w:rsidP="00674A93">
      <w:pPr>
        <w:pStyle w:val="ProductList-Body"/>
      </w:pPr>
    </w:p>
    <w:p w14:paraId="76CA67BE" w14:textId="77777777" w:rsidR="00674A93" w:rsidRDefault="00674A93" w:rsidP="00674A93">
      <w:pPr>
        <w:pStyle w:val="ProductList-Body"/>
      </w:pPr>
    </w:p>
    <w:p w14:paraId="5721D37E" w14:textId="77777777" w:rsidR="00674A93" w:rsidRDefault="00674A93" w:rsidP="00674A93">
      <w:pPr>
        <w:pStyle w:val="ProductList-Body"/>
      </w:pPr>
    </w:p>
    <w:p w14:paraId="4E8D3336" w14:textId="5A8FBBBB" w:rsidR="00A2276A" w:rsidRPr="006D2C33" w:rsidRDefault="00A2276A" w:rsidP="00A2276A">
      <w:pPr>
        <w:pStyle w:val="ProductList-Offering1Heading"/>
      </w:pPr>
      <w:bookmarkStart w:id="113" w:name="_Toc472597949"/>
      <w:r>
        <w:lastRenderedPageBreak/>
        <w:t>Servizi Microsoft Dynamics 365</w:t>
      </w:r>
      <w:bookmarkEnd w:id="110"/>
      <w:bookmarkEnd w:id="111"/>
      <w:bookmarkEnd w:id="112"/>
      <w:bookmarkEnd w:id="113"/>
    </w:p>
    <w:p w14:paraId="19F277B6" w14:textId="77777777" w:rsidR="00A2276A" w:rsidRPr="00A8327A" w:rsidRDefault="00A2276A" w:rsidP="00A2276A">
      <w:pPr>
        <w:pStyle w:val="ProductList-Body"/>
        <w:rPr>
          <w:rFonts w:asciiTheme="majorHAnsi" w:hAnsiTheme="majorHAnsi"/>
          <w:sz w:val="16"/>
          <w:szCs w:val="16"/>
        </w:rPr>
        <w:sectPr w:rsidR="00A2276A" w:rsidRPr="00A8327A" w:rsidSect="00A2276A">
          <w:footerReference w:type="default" r:id="rId36"/>
          <w:footerReference w:type="first" r:id="rId37"/>
          <w:pgSz w:w="12240" w:h="15840"/>
          <w:pgMar w:top="1440" w:right="720" w:bottom="1440" w:left="720" w:header="720" w:footer="720" w:gutter="0"/>
          <w:cols w:space="720"/>
          <w:titlePg/>
          <w:docGrid w:linePitch="360"/>
        </w:sectPr>
      </w:pPr>
    </w:p>
    <w:p w14:paraId="32544A60" w14:textId="77777777" w:rsidR="00065E1A" w:rsidRPr="00233A5D" w:rsidRDefault="00065E1A" w:rsidP="00065E1A">
      <w:pPr>
        <w:pStyle w:val="ProductList-Body"/>
        <w:rPr>
          <w:lang w:val="en-US"/>
        </w:rPr>
      </w:pPr>
      <w:r w:rsidRPr="00233A5D">
        <w:rPr>
          <w:rFonts w:asciiTheme="majorHAnsi" w:hAnsiTheme="majorHAnsi"/>
          <w:sz w:val="16"/>
          <w:szCs w:val="16"/>
          <w:lang w:val="en-US"/>
        </w:rPr>
        <w:t>Microsoft Dynamics 365 for Case Management, Enterprise Edition</w:t>
      </w:r>
    </w:p>
    <w:p w14:paraId="66B613FF" w14:textId="77777777" w:rsidR="00065E1A" w:rsidRPr="00233A5D" w:rsidRDefault="00065E1A" w:rsidP="00065E1A">
      <w:pPr>
        <w:pStyle w:val="ProductList-Body"/>
        <w:rPr>
          <w:lang w:val="en-US"/>
        </w:rPr>
      </w:pPr>
      <w:r w:rsidRPr="00233A5D">
        <w:rPr>
          <w:rFonts w:asciiTheme="majorHAnsi" w:hAnsiTheme="majorHAnsi"/>
          <w:sz w:val="16"/>
          <w:szCs w:val="16"/>
          <w:lang w:val="en-US"/>
        </w:rPr>
        <w:t>Microsoft Dynamics 365 for Customer Service, Enterprise Edition</w:t>
      </w:r>
    </w:p>
    <w:p w14:paraId="722A16A5" w14:textId="77777777" w:rsidR="00065E1A" w:rsidRPr="00233A5D" w:rsidRDefault="00065E1A" w:rsidP="00065E1A">
      <w:pPr>
        <w:pStyle w:val="ProductList-Body"/>
        <w:rPr>
          <w:lang w:val="en-US"/>
        </w:rPr>
      </w:pPr>
      <w:r w:rsidRPr="00233A5D">
        <w:rPr>
          <w:rFonts w:asciiTheme="majorHAnsi" w:hAnsiTheme="majorHAnsi"/>
          <w:sz w:val="16"/>
          <w:szCs w:val="16"/>
          <w:lang w:val="en-US"/>
        </w:rPr>
        <w:t>Microsoft Dynamics 365 for Field Services, Enterprise Edition</w:t>
      </w:r>
    </w:p>
    <w:p w14:paraId="53B39F31" w14:textId="77777777" w:rsidR="00065E1A" w:rsidRPr="00233A5D" w:rsidRDefault="00065E1A" w:rsidP="00065E1A">
      <w:pPr>
        <w:pStyle w:val="ProductList-Body"/>
        <w:rPr>
          <w:lang w:val="en-US"/>
        </w:rPr>
      </w:pPr>
      <w:r w:rsidRPr="00233A5D">
        <w:rPr>
          <w:rFonts w:asciiTheme="majorHAnsi" w:hAnsiTheme="majorHAnsi"/>
          <w:sz w:val="16"/>
          <w:szCs w:val="16"/>
          <w:lang w:val="en-US"/>
        </w:rPr>
        <w:t>Microsoft Dynamics 365 for Financials, Business Edition</w:t>
      </w:r>
    </w:p>
    <w:p w14:paraId="2CEF0055" w14:textId="77777777" w:rsidR="00065E1A" w:rsidRPr="00233A5D" w:rsidRDefault="00065E1A" w:rsidP="00065E1A">
      <w:pPr>
        <w:pStyle w:val="ProductList-Body"/>
        <w:rPr>
          <w:lang w:val="en-US"/>
        </w:rPr>
      </w:pPr>
      <w:r w:rsidRPr="00233A5D">
        <w:rPr>
          <w:rFonts w:asciiTheme="majorHAnsi" w:hAnsiTheme="majorHAnsi"/>
          <w:sz w:val="16"/>
          <w:szCs w:val="16"/>
          <w:lang w:val="en-US"/>
        </w:rPr>
        <w:t>Microsoft Dynamics 365 for Operations, Enterprise Edition</w:t>
      </w:r>
    </w:p>
    <w:p w14:paraId="67EC7513" w14:textId="77777777" w:rsidR="00065E1A" w:rsidRPr="00233A5D" w:rsidRDefault="00065E1A" w:rsidP="00065E1A">
      <w:pPr>
        <w:pStyle w:val="ProductList-Body"/>
        <w:keepNext/>
        <w:keepLines/>
        <w:rPr>
          <w:lang w:val="en-US"/>
        </w:rPr>
      </w:pPr>
      <w:r w:rsidRPr="00233A5D">
        <w:rPr>
          <w:rFonts w:asciiTheme="majorHAnsi" w:hAnsiTheme="majorHAnsi"/>
          <w:sz w:val="16"/>
          <w:szCs w:val="16"/>
          <w:lang w:val="en-US"/>
        </w:rPr>
        <w:t>Microsoft Dynamics 365 for Project Service Automation, Enterprise Edition</w:t>
      </w:r>
    </w:p>
    <w:p w14:paraId="75543C94" w14:textId="77777777" w:rsidR="00065E1A" w:rsidRPr="00233A5D" w:rsidRDefault="00065E1A" w:rsidP="00065E1A">
      <w:pPr>
        <w:pStyle w:val="ProductList-Body"/>
        <w:rPr>
          <w:lang w:val="en-US"/>
        </w:rPr>
      </w:pPr>
      <w:r w:rsidRPr="00233A5D">
        <w:rPr>
          <w:rFonts w:asciiTheme="majorHAnsi" w:hAnsiTheme="majorHAnsi"/>
          <w:sz w:val="16"/>
          <w:szCs w:val="16"/>
          <w:lang w:val="en-US"/>
        </w:rPr>
        <w:t>Microsoft Dynamics 365 for Sales, Enterprise Edition</w:t>
      </w:r>
    </w:p>
    <w:p w14:paraId="3BA5026F" w14:textId="77777777" w:rsidR="00065E1A" w:rsidRPr="00233A5D" w:rsidRDefault="00065E1A" w:rsidP="00065E1A">
      <w:pPr>
        <w:pStyle w:val="ProductList-Body"/>
        <w:rPr>
          <w:lang w:val="en-US"/>
        </w:rPr>
      </w:pPr>
      <w:r w:rsidRPr="00233A5D">
        <w:rPr>
          <w:rFonts w:asciiTheme="majorHAnsi" w:hAnsiTheme="majorHAnsi"/>
          <w:sz w:val="16"/>
          <w:szCs w:val="16"/>
          <w:lang w:val="en-US"/>
        </w:rPr>
        <w:t>Microsoft Dynamics 365 for Team Members, Business Edition</w:t>
      </w:r>
    </w:p>
    <w:p w14:paraId="445B4227" w14:textId="77777777" w:rsidR="00065E1A" w:rsidRPr="00233A5D" w:rsidRDefault="00065E1A" w:rsidP="00065E1A">
      <w:pPr>
        <w:pStyle w:val="ProductList-Body"/>
        <w:rPr>
          <w:lang w:val="en-US"/>
        </w:rPr>
      </w:pPr>
      <w:r w:rsidRPr="00233A5D">
        <w:rPr>
          <w:rFonts w:asciiTheme="majorHAnsi" w:hAnsiTheme="majorHAnsi"/>
          <w:sz w:val="16"/>
          <w:szCs w:val="16"/>
          <w:lang w:val="en-US"/>
        </w:rPr>
        <w:t>Microsoft Dynamics 365 for Team Members, Enterprise Edition</w:t>
      </w:r>
    </w:p>
    <w:p w14:paraId="49E447C3" w14:textId="77777777" w:rsidR="00A2276A" w:rsidRPr="00065E1A" w:rsidRDefault="00A2276A" w:rsidP="00A2276A">
      <w:pPr>
        <w:pStyle w:val="ProductList-Body"/>
        <w:rPr>
          <w:sz w:val="16"/>
          <w:szCs w:val="16"/>
          <w:lang w:val="en-US"/>
        </w:rPr>
      </w:pPr>
    </w:p>
    <w:p w14:paraId="55A1EE29" w14:textId="77777777" w:rsidR="00A2276A" w:rsidRPr="005F08E6" w:rsidRDefault="00A2276A" w:rsidP="00A2276A">
      <w:pPr>
        <w:pStyle w:val="ProductList-Body"/>
        <w:rPr>
          <w:rFonts w:asciiTheme="majorHAnsi" w:hAnsiTheme="majorHAnsi"/>
          <w:sz w:val="16"/>
          <w:szCs w:val="16"/>
        </w:rPr>
        <w:sectPr w:rsidR="00A2276A" w:rsidRPr="005F08E6" w:rsidSect="00E275D6">
          <w:type w:val="continuous"/>
          <w:pgSz w:w="12240" w:h="15840"/>
          <w:pgMar w:top="1440" w:right="720" w:bottom="1440" w:left="720" w:header="720" w:footer="720" w:gutter="0"/>
          <w:cols w:num="2" w:space="720"/>
          <w:titlePg/>
          <w:docGrid w:linePitch="360"/>
        </w:sectPr>
      </w:pPr>
    </w:p>
    <w:p w14:paraId="403A916E" w14:textId="77777777" w:rsidR="00A2276A" w:rsidRPr="00F13ACA" w:rsidRDefault="00A2276A" w:rsidP="00A2276A">
      <w:pPr>
        <w:pStyle w:val="ProductList-Body"/>
        <w:pBdr>
          <w:top w:val="single" w:sz="4" w:space="1" w:color="BFBFBF" w:themeColor="background1" w:themeShade="BF"/>
        </w:pBdr>
        <w:rPr>
          <w:b/>
          <w:color w:val="000000" w:themeColor="text1"/>
          <w:sz w:val="8"/>
          <w:lang w:val="en-US" w:eastAsia="en-US" w:bidi="ar-SA"/>
        </w:rPr>
      </w:pPr>
    </w:p>
    <w:p w14:paraId="21EA1070" w14:textId="77777777" w:rsidR="00A2276A" w:rsidRPr="006D2C33" w:rsidRDefault="00A2276A" w:rsidP="00A2276A">
      <w:pPr>
        <w:pStyle w:val="ProductList-Body"/>
        <w:tabs>
          <w:tab w:val="clear" w:pos="158"/>
          <w:tab w:val="left" w:pos="360"/>
        </w:tabs>
      </w:pPr>
      <w:r>
        <w:rPr>
          <w:b/>
          <w:color w:val="00188F"/>
        </w:rPr>
        <w:t>Comunicazioni</w:t>
      </w:r>
    </w:p>
    <w:p w14:paraId="2B856C9C" w14:textId="77777777" w:rsidR="00A2276A" w:rsidRPr="006D2C33" w:rsidRDefault="00A2276A" w:rsidP="00A2276A">
      <w:pPr>
        <w:pStyle w:val="ProductList-Body"/>
      </w:pPr>
      <w:r>
        <w:t>Si applicano le Comunicazioni relative a Bing Maps e ai Servizi Professionali presenti nell’</w:t>
      </w:r>
      <w:hyperlink w:anchor="Attachment1" w:history="1">
        <w:r>
          <w:rPr>
            <w:rStyle w:val="Hyperlink"/>
          </w:rPr>
          <w:t>Allegato 1</w:t>
        </w:r>
      </w:hyperlink>
      <w:r>
        <w:t>. Qualsiasi servizio di onboarding, migrazione o distribuzione erogato alla Società è soggetto alla Comunicazione relativa ai Servizi Professionali presente nell’</w:t>
      </w:r>
      <w:hyperlink w:anchor="Attachment1" w:history="1">
        <w:r>
          <w:rPr>
            <w:rStyle w:val="Hyperlink"/>
          </w:rPr>
          <w:t>Allegato 1</w:t>
        </w:r>
      </w:hyperlink>
      <w:r w:rsidRPr="00E3760E">
        <w:rPr>
          <w:rStyle w:val="Hyperlink"/>
        </w:rPr>
        <w:t>.</w:t>
      </w:r>
    </w:p>
    <w:p w14:paraId="38A460EF" w14:textId="77777777" w:rsidR="00A2276A" w:rsidRPr="006D2C33" w:rsidRDefault="00A2276A" w:rsidP="00A2276A">
      <w:pPr>
        <w:pStyle w:val="ProductList-Body"/>
      </w:pPr>
    </w:p>
    <w:p w14:paraId="15277683" w14:textId="77777777" w:rsidR="00A2276A" w:rsidRPr="006D2C33" w:rsidRDefault="00A2276A" w:rsidP="00A2276A">
      <w:pPr>
        <w:pStyle w:val="ProductList-Body"/>
        <w:tabs>
          <w:tab w:val="clear" w:pos="158"/>
          <w:tab w:val="left" w:pos="180"/>
        </w:tabs>
      </w:pPr>
      <w:r>
        <w:rPr>
          <w:b/>
          <w:color w:val="00188F"/>
        </w:rPr>
        <w:t>Suite di Licenze “Subscription”</w:t>
      </w:r>
    </w:p>
    <w:p w14:paraId="25FA3038" w14:textId="77777777" w:rsidR="00A2276A" w:rsidRPr="006D2C33" w:rsidRDefault="00A2276A" w:rsidP="00A2276A">
      <w:pPr>
        <w:pStyle w:val="ProductList-Body"/>
      </w:pPr>
      <w:r>
        <w:t>Oltre alle SL per Utente, la Società potrà prendere visione dell’</w:t>
      </w:r>
      <w:hyperlink w:anchor="Attachment2" w:history="1">
        <w:r>
          <w:rPr>
            <w:rStyle w:val="Hyperlink"/>
          </w:rPr>
          <w:t>Allegato 2</w:t>
        </w:r>
      </w:hyperlink>
      <w:r>
        <w:t xml:space="preserve"> per conoscere altre offerte che soddisfino i requisiti della SL.</w:t>
      </w:r>
    </w:p>
    <w:p w14:paraId="0A18A9C4" w14:textId="77777777" w:rsidR="00A2276A" w:rsidRPr="006D2C33" w:rsidRDefault="00A2276A" w:rsidP="00A2276A">
      <w:pPr>
        <w:pStyle w:val="ProductList-Body"/>
      </w:pPr>
    </w:p>
    <w:p w14:paraId="0682AA96" w14:textId="77777777" w:rsidR="00065E1A" w:rsidRPr="00CC13E3" w:rsidRDefault="00065E1A" w:rsidP="00065E1A">
      <w:pPr>
        <w:pStyle w:val="ProductList-Body"/>
        <w:tabs>
          <w:tab w:val="clear" w:pos="158"/>
          <w:tab w:val="left" w:pos="360"/>
        </w:tabs>
      </w:pPr>
      <w:r>
        <w:rPr>
          <w:b/>
          <w:color w:val="00188F"/>
        </w:rPr>
        <w:t>Utenti esterni</w:t>
      </w:r>
    </w:p>
    <w:p w14:paraId="5DD6F3A3" w14:textId="77777777" w:rsidR="00065E1A" w:rsidRPr="00CC13E3" w:rsidRDefault="00065E1A" w:rsidP="00065E1A">
      <w:pPr>
        <w:pStyle w:val="ProductList-Body"/>
        <w:tabs>
          <w:tab w:val="clear" w:pos="158"/>
          <w:tab w:val="left" w:pos="360"/>
        </w:tabs>
      </w:pPr>
      <w:r>
        <w:t>Gli Utenti Esterni dei Servizi Microsoft Dynamics 365 non necessitano di una SL per accedere al Servizio Online. Tale esenzione non si applica agli appaltatori o a coloro che agiscono per conto della Società o della sua Consociata, né agli Utenti Esterni che utilizzano i client Microsoft Dynamics 365 con i Servizi Microsoft Dynamics 365, ad eccezione di Microsoft Dynamics 365 for Operations.</w:t>
      </w:r>
    </w:p>
    <w:p w14:paraId="52E3DEB4" w14:textId="77777777" w:rsidR="00A2276A" w:rsidRPr="006D2C33" w:rsidRDefault="00A2276A" w:rsidP="00A2276A">
      <w:pPr>
        <w:pStyle w:val="ProductList-Body"/>
        <w:tabs>
          <w:tab w:val="clear" w:pos="158"/>
          <w:tab w:val="left" w:pos="360"/>
        </w:tabs>
      </w:pPr>
    </w:p>
    <w:p w14:paraId="0AE3891E" w14:textId="77777777" w:rsidR="00A2276A" w:rsidRPr="006D2C33" w:rsidRDefault="00A2276A" w:rsidP="00A2276A">
      <w:pPr>
        <w:pStyle w:val="ProductList-ClauseHeading"/>
      </w:pPr>
      <w:r>
        <w:t>Microsoft Dynamics 365 for Operations</w:t>
      </w:r>
    </w:p>
    <w:p w14:paraId="561002B0" w14:textId="77777777" w:rsidR="00A2276A" w:rsidRPr="006D2C33" w:rsidRDefault="00A2276A" w:rsidP="00A2276A">
      <w:pPr>
        <w:pStyle w:val="ProductList-Body"/>
        <w:tabs>
          <w:tab w:val="clear" w:pos="158"/>
          <w:tab w:val="left" w:pos="360"/>
        </w:tabs>
      </w:pPr>
      <w:r>
        <w:t>La Società potrà modificare Microsoft Dynamics 365 for Operations per consentire l’estensione della sua funzionalità, ma solo per finalità legate alla propria attività interna.</w:t>
      </w:r>
    </w:p>
    <w:p w14:paraId="3F43FC05" w14:textId="77777777" w:rsidR="00A2276A" w:rsidRPr="006D2C33" w:rsidRDefault="00A2276A" w:rsidP="00A2276A">
      <w:pPr>
        <w:pStyle w:val="ProductList-Body"/>
        <w:tabs>
          <w:tab w:val="clear" w:pos="158"/>
          <w:tab w:val="left" w:pos="360"/>
        </w:tabs>
      </w:pPr>
    </w:p>
    <w:p w14:paraId="3F8CFC3C" w14:textId="77777777" w:rsidR="00065E1A" w:rsidRPr="00CC13E3" w:rsidRDefault="00065E1A" w:rsidP="00065E1A">
      <w:pPr>
        <w:pStyle w:val="ProductList-ClauseHeading"/>
      </w:pPr>
      <w:r>
        <w:t>Diritti sull’Utilizzo del Server per le SL Utente, le SL Utente da SA e le SL Add-on per Utente per Dynamics 365</w:t>
      </w:r>
    </w:p>
    <w:p w14:paraId="1EB564C3" w14:textId="77777777" w:rsidR="00065E1A" w:rsidRPr="00CC13E3" w:rsidRDefault="00065E1A" w:rsidP="00065E1A">
      <w:pPr>
        <w:pStyle w:val="ProductList-Body"/>
      </w:pPr>
      <w:r>
        <w:t>La Società con sottoscrizioni attive dei Servizi Microsoft Dynamics 365 potrà:</w:t>
      </w:r>
    </w:p>
    <w:p w14:paraId="2FE753F3" w14:textId="77777777" w:rsidR="00065E1A" w:rsidRPr="00CC13E3" w:rsidRDefault="00065E1A" w:rsidP="00065E1A">
      <w:pPr>
        <w:pStyle w:val="ProductList-Body"/>
        <w:numPr>
          <w:ilvl w:val="0"/>
          <w:numId w:val="39"/>
        </w:numPr>
        <w:tabs>
          <w:tab w:val="clear" w:pos="158"/>
          <w:tab w:val="left" w:pos="360"/>
          <w:tab w:val="left" w:pos="720"/>
        </w:tabs>
        <w:ind w:left="720"/>
      </w:pPr>
      <w:r>
        <w:t>installare e utilizzare un numero qualsiasi di copie del software Microsoft Dynamics 365 On-premises Server su qualsiasi server;</w:t>
      </w:r>
    </w:p>
    <w:p w14:paraId="588C5337" w14:textId="77777777" w:rsidR="00065E1A" w:rsidRPr="00CC13E3" w:rsidRDefault="00065E1A" w:rsidP="00065E1A">
      <w:pPr>
        <w:pStyle w:val="ProductList-Body"/>
        <w:numPr>
          <w:ilvl w:val="0"/>
          <w:numId w:val="39"/>
        </w:numPr>
        <w:tabs>
          <w:tab w:val="clear" w:pos="158"/>
          <w:tab w:val="left" w:pos="360"/>
          <w:tab w:val="left" w:pos="720"/>
        </w:tabs>
        <w:ind w:left="720"/>
      </w:pPr>
      <w:r>
        <w:t>consentire agli utenti o ai dispositivi che dispongono di CAL per Microsoft Dynamics 365, Microsoft Dynamics CRM e Microsoft Dynamics AX di accedere al software Microsoft Dynamics Server fornito con le sottoscrizioni di Microsoft Dynamics 365. Gli utenti o i dispositivi che non dispongono della copertura Software Assurance per le CAL non potranno accedere alle nuove versioni di Microsoft Dynamics 365 On-premise Server;</w:t>
      </w:r>
    </w:p>
    <w:p w14:paraId="1A6138D4" w14:textId="77777777" w:rsidR="00065E1A" w:rsidRPr="00CC13E3" w:rsidRDefault="00065E1A" w:rsidP="00065E1A">
      <w:pPr>
        <w:pStyle w:val="ProductList-Body"/>
        <w:numPr>
          <w:ilvl w:val="0"/>
          <w:numId w:val="39"/>
        </w:numPr>
        <w:tabs>
          <w:tab w:val="clear" w:pos="158"/>
          <w:tab w:val="left" w:pos="360"/>
          <w:tab w:val="left" w:pos="720"/>
        </w:tabs>
        <w:ind w:left="720"/>
      </w:pPr>
      <w:r>
        <w:t xml:space="preserve">ricevere e utilizzare aggiornamenti relativi alle imposte governative e ai requisiti normativi per il software Microsoft Dynamics Server; </w:t>
      </w:r>
    </w:p>
    <w:p w14:paraId="1ECDDA4F" w14:textId="77777777" w:rsidR="00065E1A" w:rsidRPr="00CC13E3" w:rsidRDefault="00065E1A" w:rsidP="00065E1A">
      <w:pPr>
        <w:pStyle w:val="ProductList-Body"/>
        <w:numPr>
          <w:ilvl w:val="0"/>
          <w:numId w:val="39"/>
        </w:numPr>
        <w:tabs>
          <w:tab w:val="clear" w:pos="158"/>
          <w:tab w:val="left" w:pos="360"/>
          <w:tab w:val="left" w:pos="720"/>
        </w:tabs>
        <w:ind w:left="720"/>
      </w:pPr>
      <w:r>
        <w:t>modificare o creare materiale derivato di plug-in, runtime e altri componenti indicati nella documentazione stampata o online e utilizzare tale materiale derivato, ma solo con il software Microsoft Dynamics Server e solo per finalità legate all’attività interna della Società e</w:t>
      </w:r>
    </w:p>
    <w:p w14:paraId="5A3CD281" w14:textId="77777777" w:rsidR="00065E1A" w:rsidRPr="00CC13E3" w:rsidRDefault="00065E1A" w:rsidP="00065E1A">
      <w:pPr>
        <w:pStyle w:val="ProductList-Body"/>
        <w:numPr>
          <w:ilvl w:val="0"/>
          <w:numId w:val="39"/>
        </w:numPr>
        <w:tabs>
          <w:tab w:val="clear" w:pos="158"/>
          <w:tab w:val="left" w:pos="360"/>
          <w:tab w:val="left" w:pos="720"/>
        </w:tabs>
        <w:ind w:left="720"/>
      </w:pPr>
      <w:r>
        <w:t>tali diritti sull’utilizzo del server non si applicano alla licenza per Microsoft Dynamics 365 Business Edition della Società.</w:t>
      </w:r>
    </w:p>
    <w:p w14:paraId="5E90BA56" w14:textId="77777777" w:rsidR="00A2276A" w:rsidRPr="006D2C33" w:rsidRDefault="00A2276A" w:rsidP="00A2276A">
      <w:pPr>
        <w:pStyle w:val="ProductList-Body"/>
      </w:pPr>
    </w:p>
    <w:p w14:paraId="71496123" w14:textId="77777777" w:rsidR="00A2276A" w:rsidRPr="006D2C33" w:rsidRDefault="00A2276A" w:rsidP="00A2276A">
      <w:pPr>
        <w:pStyle w:val="ProductList-Body"/>
      </w:pPr>
      <w:bookmarkStart w:id="114" w:name="_Toc459970722"/>
      <w:bookmarkStart w:id="115" w:name="MicrosoftSocialEngagement"/>
      <w:r>
        <w:rPr>
          <w:b/>
          <w:color w:val="00188F"/>
        </w:rPr>
        <w:t>Microsoft Social Engagement</w:t>
      </w:r>
      <w:bookmarkEnd w:id="114"/>
    </w:p>
    <w:bookmarkEnd w:id="115"/>
    <w:p w14:paraId="27206B23" w14:textId="77777777" w:rsidR="00A2276A" w:rsidRPr="006D2C33" w:rsidRDefault="00A2276A" w:rsidP="00A2276A">
      <w:pPr>
        <w:pStyle w:val="ProductList-Body"/>
        <w:ind w:left="180"/>
      </w:pPr>
      <w:r>
        <w:rPr>
          <w:b/>
          <w:color w:val="0072C6"/>
        </w:rPr>
        <w:t>Contratto di Servizio</w:t>
      </w:r>
    </w:p>
    <w:p w14:paraId="21BAD517" w14:textId="77777777" w:rsidR="00A2276A" w:rsidRPr="006D2C33" w:rsidRDefault="00A2276A" w:rsidP="00A2276A">
      <w:pPr>
        <w:pStyle w:val="ProductList-Body"/>
        <w:ind w:left="180"/>
      </w:pPr>
      <w:r>
        <w:t>Non è disponibile alcun Contratto di Servizio per Microsoft Social Engagement.</w:t>
      </w:r>
    </w:p>
    <w:p w14:paraId="178D8FC0" w14:textId="77777777" w:rsidR="00A2276A" w:rsidRPr="006D2C33" w:rsidRDefault="00A2276A" w:rsidP="00A2276A">
      <w:pPr>
        <w:pStyle w:val="ProductList-Body"/>
        <w:tabs>
          <w:tab w:val="clear" w:pos="158"/>
          <w:tab w:val="left" w:pos="360"/>
        </w:tabs>
      </w:pPr>
    </w:p>
    <w:p w14:paraId="2CD07BAA" w14:textId="77777777" w:rsidR="00A2276A" w:rsidRPr="006D2C33" w:rsidRDefault="00A2276A" w:rsidP="00A2276A">
      <w:pPr>
        <w:pStyle w:val="ProductList-Body"/>
        <w:tabs>
          <w:tab w:val="clear" w:pos="158"/>
          <w:tab w:val="left" w:pos="360"/>
        </w:tabs>
        <w:ind w:left="180"/>
      </w:pPr>
      <w:r>
        <w:rPr>
          <w:b/>
          <w:color w:val="0072C6"/>
        </w:rPr>
        <w:t>Contenuto Social ottenuto attraverso Microsoft Social Engagement</w:t>
      </w:r>
    </w:p>
    <w:p w14:paraId="5524E41A" w14:textId="77777777" w:rsidR="00A2276A" w:rsidRPr="006D2C33" w:rsidRDefault="00A2276A" w:rsidP="00A2276A">
      <w:pPr>
        <w:pStyle w:val="ProductList-Body"/>
        <w:tabs>
          <w:tab w:val="clear" w:pos="158"/>
          <w:tab w:val="left" w:pos="360"/>
        </w:tabs>
        <w:ind w:left="180"/>
      </w:pPr>
      <w:r>
        <w:t>Il Contenuto Social è un contenuto disponibile al pubblico raccolto dalle reti dei social media come Twitter, Facebook e YouTube e da servizi di indicizzazione o aggregazione dei dati in risposta a query di ricerca della Società eseguite in Microsoft Social Engagement. Il Contenuto Social è diverso dai Dati della Società. I Dati della Società utilizzati per configurare o avviare query di ricerca per conto della Società potranno essere condivisi con terzi allo scopo di raccogliere Contenuto Social. La Società potrà utilizzare Contenuto Social esclusivamente per l’attività interna. Microsoft si riserva il diritto di:</w:t>
      </w:r>
    </w:p>
    <w:p w14:paraId="034F8DE5" w14:textId="77777777" w:rsidR="00A2276A" w:rsidRPr="006D2C33" w:rsidRDefault="00A2276A" w:rsidP="00A2276A">
      <w:pPr>
        <w:pStyle w:val="ProductList-Body"/>
        <w:numPr>
          <w:ilvl w:val="0"/>
          <w:numId w:val="13"/>
        </w:numPr>
        <w:ind w:left="810" w:hanging="270"/>
      </w:pPr>
      <w:r>
        <w:t xml:space="preserve">memorizzare il Contenuto Social in un database insieme a contenuti aggregati provenienti da fonti di altri licenziatari; </w:t>
      </w:r>
    </w:p>
    <w:p w14:paraId="1E033281" w14:textId="77777777" w:rsidR="00A2276A" w:rsidRPr="006D2C33" w:rsidRDefault="00A2276A" w:rsidP="00A2276A">
      <w:pPr>
        <w:pStyle w:val="ProductList-Body"/>
        <w:numPr>
          <w:ilvl w:val="0"/>
          <w:numId w:val="13"/>
        </w:numPr>
        <w:spacing w:before="40"/>
        <w:ind w:left="810" w:hanging="274"/>
      </w:pPr>
      <w:r>
        <w:t xml:space="preserve">accedere, modificare o cancellare il Contenuto Social su richiesta di una rete di social media o del proprietario del Contenuto Social, per un servizio di indicizzazione o aggregazione dei dati o in seguito a una richiesta di rimozione del Contenuto ai sensi del Digital Millennium Copyright Act; </w:t>
      </w:r>
    </w:p>
    <w:p w14:paraId="7BB54E10" w14:textId="77777777" w:rsidR="00A2276A" w:rsidRPr="006D2C33" w:rsidRDefault="00A2276A" w:rsidP="00A2276A">
      <w:pPr>
        <w:pStyle w:val="ProductList-Body"/>
        <w:numPr>
          <w:ilvl w:val="0"/>
          <w:numId w:val="13"/>
        </w:numPr>
        <w:spacing w:before="40"/>
        <w:ind w:left="810" w:hanging="274"/>
      </w:pPr>
      <w:r>
        <w:t>imporre alla Società di modificare o eliminare Contenuto Social, qualora essa esporti Contenuto Social e</w:t>
      </w:r>
    </w:p>
    <w:p w14:paraId="7580AC6D" w14:textId="77777777" w:rsidR="00A2276A" w:rsidRPr="006D2C33" w:rsidRDefault="00A2276A" w:rsidP="00A2276A">
      <w:pPr>
        <w:pStyle w:val="ProductList-Body"/>
        <w:numPr>
          <w:ilvl w:val="0"/>
          <w:numId w:val="13"/>
        </w:numPr>
        <w:spacing w:before="40"/>
        <w:ind w:left="810" w:hanging="274"/>
      </w:pPr>
      <w:r>
        <w:t xml:space="preserve">bloccare o limitare l’accesso al Contenuto Social dopo che il Servizio Online sarà stato risolto o sarà scaduto. </w:t>
      </w:r>
    </w:p>
    <w:p w14:paraId="6463D219" w14:textId="77777777" w:rsidR="00A2276A" w:rsidRPr="006D2C33" w:rsidRDefault="00F132C7" w:rsidP="00674A93">
      <w:pPr>
        <w:pStyle w:val="ProductList-Body"/>
        <w:shd w:val="clear" w:color="auto" w:fill="A6A6A6" w:themeFill="background1" w:themeFillShade="A6"/>
        <w:spacing w:before="120" w:after="240"/>
        <w:jc w:val="right"/>
      </w:pPr>
      <w:hyperlink w:anchor="TableofContents" w:history="1">
        <w:r w:rsidR="00A2276A">
          <w:rPr>
            <w:rStyle w:val="Hyperlink"/>
            <w:sz w:val="16"/>
            <w:szCs w:val="16"/>
          </w:rPr>
          <w:t>Sommario</w:t>
        </w:r>
      </w:hyperlink>
      <w:r w:rsidR="00A2276A">
        <w:rPr>
          <w:sz w:val="16"/>
          <w:szCs w:val="16"/>
        </w:rPr>
        <w:t xml:space="preserve"> / </w:t>
      </w:r>
      <w:hyperlink w:anchor="GeneralTerms" w:history="1">
        <w:r w:rsidR="00A2276A">
          <w:rPr>
            <w:rStyle w:val="Hyperlink"/>
            <w:sz w:val="16"/>
            <w:szCs w:val="16"/>
          </w:rPr>
          <w:t>Condizioni Generali</w:t>
        </w:r>
      </w:hyperlink>
    </w:p>
    <w:p w14:paraId="4E44AC5B" w14:textId="6D7F2572" w:rsidR="003D22CB" w:rsidRPr="00C34CE1" w:rsidRDefault="004E52BA" w:rsidP="00065E1A">
      <w:pPr>
        <w:pStyle w:val="ProductList-OfferingGroupHeading"/>
        <w:keepNext/>
        <w:rPr>
          <w:lang w:val="it-IT"/>
        </w:rPr>
      </w:pPr>
      <w:bookmarkStart w:id="116" w:name="_Toc472597950"/>
      <w:bookmarkStart w:id="117" w:name="O365Services"/>
      <w:r w:rsidRPr="00C34CE1">
        <w:rPr>
          <w:lang w:val="it-IT"/>
        </w:rPr>
        <w:lastRenderedPageBreak/>
        <w:t>Servizi Office 365</w:t>
      </w:r>
      <w:bookmarkEnd w:id="116"/>
    </w:p>
    <w:bookmarkEnd w:id="117"/>
    <w:p w14:paraId="0D6092AD" w14:textId="020427FE" w:rsidR="000E3993" w:rsidRPr="00690C65" w:rsidRDefault="000E3993" w:rsidP="00065E1A">
      <w:pPr>
        <w:pStyle w:val="ProductList-Body"/>
        <w:keepNext/>
        <w:tabs>
          <w:tab w:val="clear" w:pos="158"/>
          <w:tab w:val="left" w:pos="360"/>
        </w:tabs>
      </w:pPr>
      <w:r>
        <w:rPr>
          <w:b/>
          <w:color w:val="00188F"/>
        </w:rPr>
        <w:t>Comunicazioni</w:t>
      </w:r>
    </w:p>
    <w:p w14:paraId="4A6127E7" w14:textId="5C7D2D9F" w:rsidR="00DE35F1" w:rsidRPr="00690C65" w:rsidRDefault="000E3993" w:rsidP="000E3993">
      <w:pPr>
        <w:pStyle w:val="ProductList-Body"/>
      </w:pPr>
      <w:r>
        <w:t>Si applicano le Comunicazioni relative a Bing Maps presenti nell’</w:t>
      </w:r>
      <w:hyperlink w:anchor="Attachment1" w:history="1">
        <w:r>
          <w:rPr>
            <w:rStyle w:val="Hyperlink"/>
          </w:rPr>
          <w:t>Allegato 1</w:t>
        </w:r>
      </w:hyperlink>
      <w:r>
        <w:t>.</w:t>
      </w:r>
      <w:r w:rsidR="0045535A">
        <w:t xml:space="preserve"> </w:t>
      </w:r>
      <w:r w:rsidR="00DE35F1">
        <w:t>Qualsiasi servizio di onboarding, migrazione o distribuzione erogato alla Società è soggetto alla Comunicazione relativa ai Servizi Professionali presente nell’</w:t>
      </w:r>
      <w:hyperlink w:anchor="Attachment1" w:history="1">
        <w:r w:rsidR="00DE35F1">
          <w:rPr>
            <w:rStyle w:val="Hyperlink"/>
          </w:rPr>
          <w:t>Allegato 1</w:t>
        </w:r>
      </w:hyperlink>
      <w:r w:rsidR="00DE35F1">
        <w:t>.</w:t>
      </w:r>
    </w:p>
    <w:p w14:paraId="6DD48789" w14:textId="77777777" w:rsidR="000E3993" w:rsidRPr="00690C65" w:rsidRDefault="000E3993" w:rsidP="000E3993">
      <w:pPr>
        <w:pStyle w:val="ProductList-Body"/>
      </w:pPr>
    </w:p>
    <w:p w14:paraId="78B5ADA0" w14:textId="77777777" w:rsidR="009427A1" w:rsidRPr="00690C65" w:rsidRDefault="009427A1" w:rsidP="009C28E5">
      <w:pPr>
        <w:pStyle w:val="ProductList-Body"/>
        <w:keepNext/>
      </w:pPr>
      <w:bookmarkStart w:id="118" w:name="CoreFeaturesforOffice365Services"/>
      <w:r>
        <w:rPr>
          <w:b/>
          <w:color w:val="00188F"/>
        </w:rPr>
        <w:t>Funzionalità Core per i Servizi Office 365</w:t>
      </w:r>
    </w:p>
    <w:bookmarkEnd w:id="118"/>
    <w:p w14:paraId="6CD2CC0F" w14:textId="7D0FEFFD" w:rsidR="009427A1" w:rsidRPr="00690C65" w:rsidRDefault="009427A1" w:rsidP="009427A1">
      <w:pPr>
        <w:pStyle w:val="ProductList-Body"/>
      </w:pPr>
      <w:r>
        <w:t>Durante il periodo di validità dell’abbonamento della Società i Servizi Office 365 rispetteranno sostanzialmente la descrizione delle Funzionalità Core eventualmente riportata negli articoli che seguono sui servizi di Office 365, in conformità alle restrizioni del Prodotto o a fattori esterni, quali il destinatario, il costo del messaggio, la dimensione del messaggio e la dimensione massima della cassetta postale per la posta elettronica, i criteri di conservazione dei dati predefiniti o imposti dalla Società, i limiti di ricerca, i limiti di memoria, le configurazioni della Società o dell’utente finale e i limiti di capacità per riunione. Microsoft potrà eliminare in modo definitivo una delle funzionalità indicate sotto solo nel caso in cui fornisca alla Società una funzionalità alternativa ragionevole.</w:t>
      </w:r>
    </w:p>
    <w:p w14:paraId="3ED5EEEB" w14:textId="77777777" w:rsidR="009427A1" w:rsidRPr="00690C65" w:rsidRDefault="009427A1" w:rsidP="009427A1">
      <w:pPr>
        <w:pStyle w:val="ProductList-Body"/>
      </w:pPr>
    </w:p>
    <w:p w14:paraId="6313F83C" w14:textId="77777777" w:rsidR="009427A1" w:rsidRPr="00690C65" w:rsidRDefault="009427A1" w:rsidP="00F750CE">
      <w:pPr>
        <w:pStyle w:val="ProductList-Body"/>
        <w:tabs>
          <w:tab w:val="clear" w:pos="158"/>
          <w:tab w:val="left" w:pos="360"/>
        </w:tabs>
        <w:ind w:left="180"/>
      </w:pPr>
      <w:r>
        <w:rPr>
          <w:b/>
          <w:color w:val="0072C6"/>
        </w:rPr>
        <w:t>Portale di amministrazione</w:t>
      </w:r>
    </w:p>
    <w:p w14:paraId="1026F256" w14:textId="77777777" w:rsidR="009427A1" w:rsidRPr="00690C65" w:rsidRDefault="009427A1" w:rsidP="00F750CE">
      <w:pPr>
        <w:pStyle w:val="ProductList-Body"/>
        <w:tabs>
          <w:tab w:val="clear" w:pos="158"/>
          <w:tab w:val="left" w:pos="360"/>
        </w:tabs>
        <w:ind w:left="180"/>
      </w:pPr>
      <w:r>
        <w:t>La Società potrà aggiungere e rimuovere utenti finali e domini, gestire licenze e creare gruppi attraverso il Portale dei Servizi Online Microsoft o il relativo sito collegato.</w:t>
      </w:r>
    </w:p>
    <w:p w14:paraId="6DEB3BE1" w14:textId="77777777" w:rsidR="009427A1" w:rsidRPr="00690C65" w:rsidRDefault="009427A1" w:rsidP="009427A1">
      <w:pPr>
        <w:pStyle w:val="ProductList-Body"/>
      </w:pPr>
    </w:p>
    <w:p w14:paraId="285D9B51" w14:textId="77777777" w:rsidR="0045535A" w:rsidRPr="00017A5A" w:rsidRDefault="0045535A" w:rsidP="0045535A">
      <w:pPr>
        <w:pStyle w:val="ProductList-Body"/>
        <w:tabs>
          <w:tab w:val="clear" w:pos="158"/>
          <w:tab w:val="left" w:pos="180"/>
        </w:tabs>
        <w:rPr>
          <w:b/>
          <w:color w:val="00188F"/>
        </w:rPr>
      </w:pPr>
      <w:r>
        <w:rPr>
          <w:b/>
          <w:color w:val="00188F"/>
        </w:rPr>
        <w:t>Suite di Licenze “Subscription”</w:t>
      </w:r>
    </w:p>
    <w:p w14:paraId="143997D5" w14:textId="1D183CF1" w:rsidR="004A2A95" w:rsidRDefault="0045535A" w:rsidP="0045535A">
      <w:pPr>
        <w:pStyle w:val="ProductList-Body"/>
        <w:tabs>
          <w:tab w:val="clear" w:pos="158"/>
          <w:tab w:val="left" w:pos="180"/>
        </w:tabs>
      </w:pPr>
      <w:r>
        <w:t>Oltre alle SL per Utente, la Società potrà prendere visione dell’</w:t>
      </w:r>
      <w:hyperlink w:anchor="Attachment2" w:history="1">
        <w:r>
          <w:rPr>
            <w:rStyle w:val="Hyperlink"/>
          </w:rPr>
          <w:t>Allegato 2</w:t>
        </w:r>
      </w:hyperlink>
      <w:r>
        <w:t xml:space="preserve"> per conoscere altre SL che soddisfino i requisiti dei Servizi Office 365</w:t>
      </w:r>
      <w:r w:rsidR="004A2A95">
        <w:t>.</w:t>
      </w:r>
    </w:p>
    <w:p w14:paraId="45E69AEE" w14:textId="05BF271C" w:rsidR="00F61472" w:rsidRDefault="00F61472" w:rsidP="0045535A">
      <w:pPr>
        <w:pStyle w:val="ProductList-Body"/>
        <w:tabs>
          <w:tab w:val="clear" w:pos="158"/>
          <w:tab w:val="left" w:pos="180"/>
        </w:tabs>
      </w:pPr>
    </w:p>
    <w:p w14:paraId="2FA4B759" w14:textId="77777777" w:rsidR="00F61472" w:rsidRPr="00F55075" w:rsidRDefault="00F61472" w:rsidP="00F61472">
      <w:pPr>
        <w:pStyle w:val="ProductList-Body"/>
        <w:tabs>
          <w:tab w:val="clear" w:pos="158"/>
          <w:tab w:val="left" w:pos="180"/>
        </w:tabs>
      </w:pPr>
      <w:bookmarkStart w:id="119" w:name="MicrosoftTeams"/>
      <w:r>
        <w:rPr>
          <w:b/>
          <w:color w:val="00188F"/>
        </w:rPr>
        <w:t>Microsoft Teams</w:t>
      </w:r>
      <w:bookmarkEnd w:id="119"/>
    </w:p>
    <w:p w14:paraId="5D1A9CB5" w14:textId="1736AF82" w:rsidR="00F61472" w:rsidRDefault="00F61472" w:rsidP="00F61472">
      <w:pPr>
        <w:pStyle w:val="ProductList-Body"/>
        <w:tabs>
          <w:tab w:val="clear" w:pos="158"/>
          <w:tab w:val="left" w:pos="360"/>
        </w:tabs>
      </w:pPr>
      <w:r>
        <w:rPr>
          <w:b/>
        </w:rPr>
        <w:t>Comunicazione</w:t>
      </w:r>
      <w:r w:rsidRPr="000139C6">
        <w:rPr>
          <w:b/>
        </w:rPr>
        <w:t>:</w:t>
      </w:r>
      <w:r>
        <w:t xml:space="preserve"> la Comunicazione relativa alla tecnologia di decodifica H.264/MPEG-4 AVC riportata nell’</w:t>
      </w:r>
      <w:hyperlink w:anchor="Attachment1" w:history="1">
        <w:r>
          <w:rPr>
            <w:rStyle w:val="Hyperlink"/>
          </w:rPr>
          <w:t>Allegato 1</w:t>
        </w:r>
      </w:hyperlink>
      <w:r>
        <w:t xml:space="preserve"> si applica a tutti i Servizi Office 365 che includono Microsoft Teams.</w:t>
      </w:r>
    </w:p>
    <w:p w14:paraId="27F7C108" w14:textId="20BA1E7D" w:rsidR="00674A93" w:rsidRDefault="00674A93" w:rsidP="00F61472">
      <w:pPr>
        <w:pStyle w:val="ProductList-Body"/>
        <w:tabs>
          <w:tab w:val="clear" w:pos="158"/>
          <w:tab w:val="left" w:pos="360"/>
        </w:tabs>
      </w:pPr>
    </w:p>
    <w:p w14:paraId="3124B0D0" w14:textId="77777777" w:rsidR="00674A93" w:rsidRPr="00D67A4B" w:rsidRDefault="00674A93" w:rsidP="00674A93">
      <w:pPr>
        <w:pStyle w:val="ProductList-Body"/>
        <w:rPr>
          <w:b/>
          <w:color w:val="00188F"/>
        </w:rPr>
      </w:pPr>
      <w:r>
        <w:rPr>
          <w:b/>
          <w:color w:val="00188F"/>
        </w:rPr>
        <w:t>Yammer</w:t>
      </w:r>
    </w:p>
    <w:p w14:paraId="679FE6A3" w14:textId="77777777" w:rsidR="00674A93" w:rsidRDefault="00674A93" w:rsidP="00674A93">
      <w:pPr>
        <w:pStyle w:val="ProductList-Body"/>
      </w:pPr>
      <w:r>
        <w:t>Per quanto riguarda i Servizi Office 365 che includono Yammer, gli Utenti Esterni invitati in Yammer attraverso la funzionalità di rete esterna non richiedono SL per Utente.</w:t>
      </w:r>
    </w:p>
    <w:p w14:paraId="0A11F7CA" w14:textId="77777777" w:rsidR="009427A1" w:rsidRPr="00690C65" w:rsidRDefault="009427A1" w:rsidP="004A2A95">
      <w:pPr>
        <w:pStyle w:val="ProductList-Body"/>
      </w:pPr>
    </w:p>
    <w:p w14:paraId="40EDB465" w14:textId="77777777" w:rsidR="00E93FD0" w:rsidRPr="00690C65" w:rsidRDefault="00E93FD0" w:rsidP="00B31F55">
      <w:pPr>
        <w:pStyle w:val="ProductList-Offering2Heading"/>
      </w:pPr>
      <w:bookmarkStart w:id="120" w:name="ExchangeOnline"/>
      <w:r w:rsidRPr="00C34CE1">
        <w:rPr>
          <w:lang w:val="it-IT"/>
        </w:rPr>
        <w:tab/>
      </w:r>
      <w:bookmarkStart w:id="121" w:name="_Toc472597951"/>
      <w:r>
        <w:t>Exchange Online</w:t>
      </w:r>
      <w:bookmarkEnd w:id="121"/>
    </w:p>
    <w:p w14:paraId="504B85AD" w14:textId="77777777" w:rsidR="00E93FD0" w:rsidRPr="00C34CE1" w:rsidRDefault="00E93FD0" w:rsidP="004E52BA">
      <w:pPr>
        <w:pStyle w:val="ProductList-Offering1"/>
        <w:rPr>
          <w:lang w:val="en-US"/>
        </w:rPr>
        <w:sectPr w:rsidR="00E93FD0" w:rsidRPr="00C34CE1" w:rsidSect="00E275D6">
          <w:footerReference w:type="first" r:id="rId38"/>
          <w:type w:val="continuous"/>
          <w:pgSz w:w="12240" w:h="15840"/>
          <w:pgMar w:top="1440" w:right="720" w:bottom="1440" w:left="720" w:header="720" w:footer="720" w:gutter="0"/>
          <w:cols w:space="720"/>
          <w:titlePg/>
          <w:docGrid w:linePitch="360"/>
        </w:sectPr>
      </w:pPr>
    </w:p>
    <w:bookmarkEnd w:id="120"/>
    <w:p w14:paraId="08F3DC8B" w14:textId="77777777" w:rsidR="00A2276A" w:rsidRPr="00097D09" w:rsidRDefault="00A2276A" w:rsidP="00A2276A">
      <w:pPr>
        <w:pStyle w:val="ProductList-Body"/>
        <w:rPr>
          <w:sz w:val="16"/>
          <w:szCs w:val="16"/>
        </w:rPr>
      </w:pPr>
      <w:r w:rsidRPr="00097D09">
        <w:rPr>
          <w:rFonts w:asciiTheme="majorHAnsi" w:hAnsiTheme="majorHAnsi"/>
          <w:sz w:val="16"/>
          <w:szCs w:val="16"/>
        </w:rPr>
        <w:t>Office 365 Advanced Threat Protection</w:t>
      </w:r>
    </w:p>
    <w:p w14:paraId="0E60794C" w14:textId="77777777" w:rsidR="00A2276A" w:rsidRPr="00097D09" w:rsidRDefault="00A2276A" w:rsidP="00A2276A">
      <w:pPr>
        <w:pStyle w:val="ProductList-Body"/>
        <w:rPr>
          <w:sz w:val="16"/>
          <w:szCs w:val="16"/>
        </w:rPr>
      </w:pPr>
      <w:r w:rsidRPr="00097D09">
        <w:rPr>
          <w:rFonts w:asciiTheme="majorHAnsi" w:hAnsiTheme="majorHAnsi"/>
          <w:sz w:val="16"/>
          <w:szCs w:val="16"/>
        </w:rPr>
        <w:t>Prevenzione delle Perdite di Dati</w:t>
      </w:r>
    </w:p>
    <w:p w14:paraId="2619FFF3" w14:textId="77777777" w:rsidR="00A2276A" w:rsidRPr="00097D09" w:rsidRDefault="00A2276A" w:rsidP="00A2276A">
      <w:pPr>
        <w:pStyle w:val="ProductList-Body"/>
        <w:rPr>
          <w:sz w:val="16"/>
          <w:szCs w:val="16"/>
        </w:rPr>
      </w:pPr>
      <w:r w:rsidRPr="00097D09">
        <w:rPr>
          <w:rFonts w:asciiTheme="majorHAnsi" w:hAnsiTheme="majorHAnsi"/>
          <w:sz w:val="16"/>
          <w:szCs w:val="16"/>
        </w:rPr>
        <w:t>Archiviazione Exchange Online per Exchange Online</w:t>
      </w:r>
    </w:p>
    <w:p w14:paraId="4E7CCE9D" w14:textId="77777777" w:rsidR="00A2276A" w:rsidRPr="00097D09" w:rsidRDefault="00A2276A" w:rsidP="00A2276A">
      <w:pPr>
        <w:pStyle w:val="ProductList-Body"/>
        <w:rPr>
          <w:sz w:val="16"/>
          <w:szCs w:val="16"/>
        </w:rPr>
      </w:pPr>
      <w:r w:rsidRPr="00097D09">
        <w:rPr>
          <w:rFonts w:asciiTheme="majorHAnsi" w:hAnsiTheme="majorHAnsi"/>
          <w:sz w:val="16"/>
          <w:szCs w:val="16"/>
        </w:rPr>
        <w:t>Archiviazione Exchange Online per Exchange Server</w:t>
      </w:r>
    </w:p>
    <w:p w14:paraId="250F45DD" w14:textId="77777777" w:rsidR="00A2276A" w:rsidRPr="00097D09" w:rsidRDefault="00A2276A" w:rsidP="00A2276A">
      <w:pPr>
        <w:pStyle w:val="ProductList-Body"/>
        <w:rPr>
          <w:sz w:val="16"/>
          <w:szCs w:val="16"/>
        </w:rPr>
      </w:pPr>
      <w:r w:rsidRPr="00097D09">
        <w:rPr>
          <w:rFonts w:asciiTheme="majorHAnsi" w:hAnsiTheme="majorHAnsi"/>
          <w:sz w:val="16"/>
          <w:szCs w:val="16"/>
        </w:rPr>
        <w:t>Chiosco Exchange Online</w:t>
      </w:r>
    </w:p>
    <w:p w14:paraId="29325D1A" w14:textId="55F7E72E" w:rsidR="00CE33B5" w:rsidRPr="00903BB7" w:rsidRDefault="00A2276A" w:rsidP="00A2276A">
      <w:pPr>
        <w:pStyle w:val="ProductList-Body"/>
      </w:pPr>
      <w:r w:rsidRPr="00097D09">
        <w:rPr>
          <w:rFonts w:asciiTheme="majorHAnsi" w:hAnsiTheme="majorHAnsi"/>
          <w:sz w:val="16"/>
          <w:szCs w:val="16"/>
        </w:rPr>
        <w:t>Exchange Online (Piano 1 e Piano 2)</w:t>
      </w:r>
    </w:p>
    <w:p w14:paraId="2CDBADFE" w14:textId="0EEE23AE" w:rsidR="00E275D6" w:rsidRPr="00C34CE1" w:rsidRDefault="00E275D6" w:rsidP="00E93FD0">
      <w:pPr>
        <w:pStyle w:val="ProductList-Offering2"/>
        <w:rPr>
          <w:lang w:val="en-US"/>
        </w:rPr>
        <w:sectPr w:rsidR="00E275D6" w:rsidRPr="00C34CE1" w:rsidSect="00E275D6">
          <w:type w:val="continuous"/>
          <w:pgSz w:w="12240" w:h="15840"/>
          <w:pgMar w:top="1440" w:right="720" w:bottom="1440" w:left="720" w:header="720" w:footer="720" w:gutter="0"/>
          <w:cols w:num="2" w:space="720"/>
          <w:titlePg/>
          <w:docGrid w:linePitch="360"/>
        </w:sectPr>
      </w:pPr>
    </w:p>
    <w:p w14:paraId="1E943615" w14:textId="77777777" w:rsidR="00123E7D" w:rsidRPr="00033E1C" w:rsidRDefault="00123E7D" w:rsidP="00123E7D">
      <w:pPr>
        <w:pStyle w:val="ProductList-Body"/>
        <w:pBdr>
          <w:top w:val="single" w:sz="4" w:space="1" w:color="BFBFBF" w:themeColor="background1" w:themeShade="BF"/>
        </w:pBdr>
        <w:rPr>
          <w:b/>
          <w:color w:val="000000" w:themeColor="text1"/>
          <w:sz w:val="8"/>
          <w:szCs w:val="8"/>
          <w:lang w:val="en-US" w:eastAsia="en-US" w:bidi="ar-SA"/>
        </w:rPr>
      </w:pPr>
    </w:p>
    <w:p w14:paraId="0148DFFB" w14:textId="0758CBAD" w:rsidR="001A19E0" w:rsidRPr="00C34CE1" w:rsidRDefault="00DC0A1F" w:rsidP="001A19E0">
      <w:pPr>
        <w:pStyle w:val="ProductList-Body"/>
        <w:rPr>
          <w:lang w:val="en-US"/>
        </w:rPr>
      </w:pPr>
      <w:r w:rsidRPr="00C34CE1">
        <w:rPr>
          <w:b/>
          <w:color w:val="00188F"/>
          <w:lang w:val="en-US"/>
        </w:rPr>
        <w:t>Funzionalità Core per i Servizi Office 365 – Exchange Online</w:t>
      </w:r>
    </w:p>
    <w:p w14:paraId="029F6D7B" w14:textId="2313EE99" w:rsidR="001A19E0" w:rsidRPr="00690C65" w:rsidRDefault="001A19E0" w:rsidP="001A19E0">
      <w:pPr>
        <w:pStyle w:val="ProductList-Body"/>
      </w:pPr>
      <w:r>
        <w:t xml:space="preserve">Exchange Online o il relativo servizio successivo avrà le seguenti </w:t>
      </w:r>
      <w:hyperlink w:anchor="CoreFeaturesforOffice365Services" w:history="1">
        <w:r>
          <w:rPr>
            <w:rStyle w:val="Hyperlink"/>
          </w:rPr>
          <w:t>Funzionalità Core</w:t>
        </w:r>
      </w:hyperlink>
      <w:r>
        <w:t>:</w:t>
      </w:r>
    </w:p>
    <w:p w14:paraId="1D120F58" w14:textId="77777777" w:rsidR="00017A5A" w:rsidRPr="00690C65" w:rsidRDefault="00017A5A" w:rsidP="001A19E0">
      <w:pPr>
        <w:pStyle w:val="ProductList-Body"/>
      </w:pPr>
    </w:p>
    <w:p w14:paraId="1211BEB5" w14:textId="77777777" w:rsidR="001A19E0" w:rsidRPr="00690C65" w:rsidRDefault="001A19E0" w:rsidP="00DE35F1">
      <w:pPr>
        <w:pStyle w:val="ProductList-Body"/>
        <w:keepNext/>
        <w:ind w:left="187"/>
      </w:pPr>
      <w:r>
        <w:rPr>
          <w:b/>
          <w:color w:val="0072C6"/>
        </w:rPr>
        <w:t>Messaggi di Posta Elettronica</w:t>
      </w:r>
    </w:p>
    <w:p w14:paraId="3937A9A0" w14:textId="4DCDD39C" w:rsidR="001A19E0" w:rsidRPr="00690C65" w:rsidRDefault="001A19E0" w:rsidP="001A19E0">
      <w:pPr>
        <w:pStyle w:val="ProductList-Body"/>
        <w:ind w:left="180"/>
      </w:pPr>
      <w:r>
        <w:t>Un utente finale potrà inviare messaggi di posta elettronica, ricevere messaggi di posta elettronica provenienti dall’interno e dall’esterno dell’organizzazione della Società e accedere alla propria cassetta postale.</w:t>
      </w:r>
    </w:p>
    <w:p w14:paraId="5C9883D4" w14:textId="77777777" w:rsidR="001A19E0" w:rsidRPr="00690C65" w:rsidRDefault="001A19E0" w:rsidP="001A19E0">
      <w:pPr>
        <w:pStyle w:val="ProductList-Body"/>
        <w:ind w:left="180"/>
      </w:pPr>
    </w:p>
    <w:p w14:paraId="53900BEE" w14:textId="77777777" w:rsidR="001A19E0" w:rsidRPr="00690C65" w:rsidRDefault="001A19E0" w:rsidP="001A19E0">
      <w:pPr>
        <w:pStyle w:val="ProductList-Body"/>
        <w:ind w:left="180"/>
      </w:pPr>
      <w:r>
        <w:rPr>
          <w:b/>
          <w:color w:val="0072C6"/>
        </w:rPr>
        <w:t>Accesso tramite dispositivo mobile e browser Web</w:t>
      </w:r>
    </w:p>
    <w:p w14:paraId="277343D5" w14:textId="1C1D7BA1" w:rsidR="001A19E0" w:rsidRPr="00690C65" w:rsidRDefault="001A19E0" w:rsidP="001A19E0">
      <w:pPr>
        <w:pStyle w:val="ProductList-Body"/>
        <w:ind w:left="180"/>
      </w:pPr>
      <w:r>
        <w:t>Attraverso il protocollo Microsoft Exchange ActiveSync o una tecnologia o un protocollo successivo, Exchange Online consentirà a un utente finale di inviare e ricevere messaggi di posta elettronica e di aggiornare e visualizzare i calendari di un dispositivo mobile che supporta in modo adeguato tale tecnologia o protocollo. Un utente finale potrà inviare messaggi di posta elettronica, ricevere messaggi di posta elettronica provenienti dall’interno e dall’esterno dell’organizzazione della Società, il tutto tramite un browser Web compatibile.</w:t>
      </w:r>
    </w:p>
    <w:p w14:paraId="620639C0" w14:textId="77777777" w:rsidR="001A19E0" w:rsidRPr="00690C65" w:rsidRDefault="001A19E0" w:rsidP="001A19E0">
      <w:pPr>
        <w:pStyle w:val="ProductList-Body"/>
        <w:ind w:left="180"/>
      </w:pPr>
    </w:p>
    <w:p w14:paraId="05B168D9" w14:textId="77777777" w:rsidR="001A19E0" w:rsidRPr="00690C65" w:rsidRDefault="001A19E0" w:rsidP="001A19E0">
      <w:pPr>
        <w:pStyle w:val="ProductList-Body"/>
        <w:ind w:left="180"/>
      </w:pPr>
      <w:r>
        <w:rPr>
          <w:b/>
          <w:color w:val="0072C6"/>
        </w:rPr>
        <w:t>Criteri di conservazione</w:t>
      </w:r>
    </w:p>
    <w:p w14:paraId="0BFE11A8" w14:textId="021008B4" w:rsidR="001A19E0" w:rsidRPr="00690C65" w:rsidRDefault="001A19E0" w:rsidP="001A19E0">
      <w:pPr>
        <w:pStyle w:val="ProductList-Body"/>
        <w:ind w:left="180"/>
      </w:pPr>
      <w:r>
        <w:t>La Società potrà definire criteri di archiviazione ed eliminazione dei messaggi di posta elettronica.</w:t>
      </w:r>
    </w:p>
    <w:p w14:paraId="23E25D82" w14:textId="77777777" w:rsidR="001A19E0" w:rsidRPr="00690C65" w:rsidRDefault="001A19E0" w:rsidP="001A19E0">
      <w:pPr>
        <w:pStyle w:val="ProductList-Body"/>
        <w:ind w:left="180"/>
      </w:pPr>
    </w:p>
    <w:p w14:paraId="42B509D2" w14:textId="77777777" w:rsidR="001A19E0" w:rsidRPr="00690C65" w:rsidRDefault="001A19E0" w:rsidP="001A19E0">
      <w:pPr>
        <w:pStyle w:val="ProductList-Body"/>
        <w:ind w:left="180"/>
      </w:pPr>
      <w:r>
        <w:rPr>
          <w:b/>
          <w:color w:val="0072C6"/>
        </w:rPr>
        <w:t>Elementi eliminati e recupero della cassetta postale</w:t>
      </w:r>
    </w:p>
    <w:p w14:paraId="2CF81441" w14:textId="36468419" w:rsidR="001A19E0" w:rsidRPr="00690C65" w:rsidRDefault="001A19E0" w:rsidP="001A19E0">
      <w:pPr>
        <w:pStyle w:val="ProductList-Body"/>
        <w:ind w:left="180"/>
      </w:pPr>
      <w:r>
        <w:t>La Società potrà ripristinare il contenuto di una cassetta postale non condivisa eliminata e un utente finale potrà ripristinare un elemento che è stato eliminato da una delle sue cartelle di posta elettronica.</w:t>
      </w:r>
    </w:p>
    <w:p w14:paraId="3E2A0723" w14:textId="77777777" w:rsidR="001A19E0" w:rsidRPr="00690C65" w:rsidRDefault="001A19E0" w:rsidP="001A19E0">
      <w:pPr>
        <w:pStyle w:val="ProductList-Body"/>
        <w:ind w:left="180"/>
      </w:pPr>
    </w:p>
    <w:p w14:paraId="4FCE47EA" w14:textId="77777777" w:rsidR="001A19E0" w:rsidRPr="00690C65" w:rsidRDefault="001A19E0" w:rsidP="001A19E0">
      <w:pPr>
        <w:pStyle w:val="ProductList-Body"/>
        <w:ind w:left="180"/>
      </w:pPr>
      <w:r>
        <w:rPr>
          <w:b/>
          <w:color w:val="0072C6"/>
        </w:rPr>
        <w:t>Ricerca in più cassette postali</w:t>
      </w:r>
    </w:p>
    <w:p w14:paraId="442DBA42" w14:textId="37A9B852" w:rsidR="001A19E0" w:rsidRPr="00690C65" w:rsidRDefault="001A19E0" w:rsidP="001A19E0">
      <w:pPr>
        <w:pStyle w:val="ProductList-Body"/>
        <w:ind w:left="180"/>
      </w:pPr>
      <w:r>
        <w:t>La Società potrà cercare il contenuto in più cassette postali all’interno della sua organizzazione.</w:t>
      </w:r>
    </w:p>
    <w:p w14:paraId="6D60AB6B" w14:textId="77777777" w:rsidR="001A19E0" w:rsidRPr="00690C65" w:rsidRDefault="001A19E0" w:rsidP="001A19E0">
      <w:pPr>
        <w:pStyle w:val="ProductList-Body"/>
        <w:ind w:left="180"/>
      </w:pPr>
    </w:p>
    <w:p w14:paraId="3467D71C" w14:textId="77777777" w:rsidR="001A19E0" w:rsidRPr="00690C65" w:rsidRDefault="001A19E0" w:rsidP="00BF0DC9">
      <w:pPr>
        <w:pStyle w:val="ProductList-Body"/>
        <w:keepNext/>
        <w:ind w:left="187"/>
      </w:pPr>
      <w:r>
        <w:rPr>
          <w:b/>
          <w:color w:val="0072C6"/>
        </w:rPr>
        <w:lastRenderedPageBreak/>
        <w:t>Calendario</w:t>
      </w:r>
    </w:p>
    <w:p w14:paraId="294F5C1B" w14:textId="0EB42AC3" w:rsidR="001A19E0" w:rsidRPr="00690C65" w:rsidRDefault="001A19E0" w:rsidP="001A19E0">
      <w:pPr>
        <w:pStyle w:val="ProductList-Body"/>
        <w:ind w:left="180"/>
      </w:pPr>
      <w:r>
        <w:t>Un utente finale potrà visualizzare un calendario e pianificare appuntamenti, riunioni e risposte automatiche ai messaggi di posta elettronica in arrivo.</w:t>
      </w:r>
    </w:p>
    <w:p w14:paraId="309D22AE" w14:textId="77777777" w:rsidR="001A19E0" w:rsidRPr="00690C65" w:rsidRDefault="001A19E0" w:rsidP="001A19E0">
      <w:pPr>
        <w:pStyle w:val="ProductList-Body"/>
        <w:ind w:left="180"/>
      </w:pPr>
    </w:p>
    <w:p w14:paraId="12646D9A" w14:textId="77777777" w:rsidR="001A19E0" w:rsidRPr="00690C65" w:rsidRDefault="001A19E0" w:rsidP="00E50A84">
      <w:pPr>
        <w:pStyle w:val="ProductList-Body"/>
        <w:keepNext/>
        <w:ind w:left="187"/>
      </w:pPr>
      <w:r>
        <w:rPr>
          <w:b/>
          <w:color w:val="0072C6"/>
        </w:rPr>
        <w:t>Contatti</w:t>
      </w:r>
    </w:p>
    <w:p w14:paraId="648D4163" w14:textId="31CD581B" w:rsidR="001A19E0" w:rsidRPr="00690C65" w:rsidRDefault="001A19E0" w:rsidP="001A19E0">
      <w:pPr>
        <w:pStyle w:val="ProductList-Body"/>
        <w:ind w:left="180"/>
      </w:pPr>
      <w:r>
        <w:t>Attraverso un’interfaccia utente fornita da Exchange Online, la Società potrà creare e gestire i gruppi di distribuzione e una directory per l’intera organizzazione di utenti finali abilitati all’uso della posta elettronica, di gruppi di distribuzione e di contatti esterni.</w:t>
      </w:r>
    </w:p>
    <w:p w14:paraId="2DB9CF43" w14:textId="77777777" w:rsidR="001A19E0" w:rsidRPr="00690C65" w:rsidRDefault="001A19E0" w:rsidP="001A19E0">
      <w:pPr>
        <w:pStyle w:val="ProductList-Body"/>
      </w:pPr>
    </w:p>
    <w:p w14:paraId="6B6C75C8" w14:textId="47017AF8" w:rsidR="00DC0A1F" w:rsidRPr="00690C65" w:rsidRDefault="00DC0A1F" w:rsidP="00DC0A1F">
      <w:pPr>
        <w:pStyle w:val="ProductList-Body"/>
      </w:pPr>
      <w:r>
        <w:rPr>
          <w:b/>
          <w:color w:val="00188F"/>
        </w:rPr>
        <w:t>Funzionalità Core per i Servizi Office 365 – Archiviazione Exchange Online</w:t>
      </w:r>
    </w:p>
    <w:p w14:paraId="3AEF57B1" w14:textId="4EB52CC7" w:rsidR="00DC0A1F" w:rsidRPr="00690C65" w:rsidRDefault="00DC0A1F" w:rsidP="00DC0A1F">
      <w:pPr>
        <w:pStyle w:val="ProductList-Body"/>
      </w:pPr>
      <w:r>
        <w:t xml:space="preserve">Archiviazione Exchange Online o il relativo servizio successivo avrà le seguenti </w:t>
      </w:r>
      <w:hyperlink w:anchor="CoreFeaturesforOffice365Services" w:history="1">
        <w:r>
          <w:rPr>
            <w:rStyle w:val="Hyperlink"/>
          </w:rPr>
          <w:t>Funzionalità Core</w:t>
        </w:r>
      </w:hyperlink>
      <w:r>
        <w:t>:</w:t>
      </w:r>
    </w:p>
    <w:p w14:paraId="2A148731" w14:textId="77777777" w:rsidR="000B0627" w:rsidRPr="00690C65" w:rsidRDefault="000B0627" w:rsidP="00DC0A1F">
      <w:pPr>
        <w:pStyle w:val="ProductList-Body"/>
      </w:pPr>
    </w:p>
    <w:p w14:paraId="40C43371" w14:textId="77777777" w:rsidR="00ED50E6" w:rsidRPr="00690C65" w:rsidRDefault="001A19E0" w:rsidP="00ED50E6">
      <w:pPr>
        <w:pStyle w:val="ProductList-Body"/>
        <w:ind w:left="180"/>
      </w:pPr>
      <w:r>
        <w:rPr>
          <w:b/>
          <w:color w:val="0072C6"/>
        </w:rPr>
        <w:t>Archiviazione</w:t>
      </w:r>
    </w:p>
    <w:p w14:paraId="4D3B73EF" w14:textId="41F65D4D" w:rsidR="001A19E0" w:rsidRPr="00690C65" w:rsidRDefault="001A19E0" w:rsidP="00ED50E6">
      <w:pPr>
        <w:pStyle w:val="ProductList-Body"/>
        <w:ind w:left="180"/>
      </w:pPr>
      <w:r>
        <w:t>La Società potrà consentire a un utente finale di archiviare i messaggi di posta elettronica.</w:t>
      </w:r>
    </w:p>
    <w:p w14:paraId="20F27813" w14:textId="77777777" w:rsidR="00ED50E6" w:rsidRPr="00690C65" w:rsidRDefault="00ED50E6" w:rsidP="00ED50E6">
      <w:pPr>
        <w:pStyle w:val="ProductList-Body"/>
        <w:ind w:left="180"/>
      </w:pPr>
    </w:p>
    <w:p w14:paraId="0586DAE4" w14:textId="77777777" w:rsidR="00ED50E6" w:rsidRPr="00690C65" w:rsidRDefault="001A19E0" w:rsidP="00ED50E6">
      <w:pPr>
        <w:pStyle w:val="ProductList-Body"/>
        <w:ind w:left="180"/>
      </w:pPr>
      <w:r>
        <w:rPr>
          <w:b/>
          <w:color w:val="0072C6"/>
        </w:rPr>
        <w:t>Criteri di conservazione</w:t>
      </w:r>
    </w:p>
    <w:p w14:paraId="7CDB87D7" w14:textId="21882356" w:rsidR="001A19E0" w:rsidRPr="00690C65" w:rsidRDefault="001A19E0" w:rsidP="00ED50E6">
      <w:pPr>
        <w:pStyle w:val="ProductList-Body"/>
        <w:ind w:left="180"/>
      </w:pPr>
      <w:r>
        <w:t>La Società potrà stabilire criteri relativi all’archiviazione e all’eliminazione dei messaggi di posta elettronica diversi dai criteri che un utente finale può applicare alla propria cassetta postale.</w:t>
      </w:r>
    </w:p>
    <w:p w14:paraId="10F531F1" w14:textId="77777777" w:rsidR="00ED50E6" w:rsidRPr="00690C65" w:rsidRDefault="00ED50E6" w:rsidP="00ED50E6">
      <w:pPr>
        <w:pStyle w:val="ProductList-Body"/>
        <w:ind w:left="180"/>
      </w:pPr>
    </w:p>
    <w:p w14:paraId="53518FF9" w14:textId="77777777" w:rsidR="00ED50E6" w:rsidRPr="00690C65" w:rsidRDefault="001A19E0" w:rsidP="00ED50E6">
      <w:pPr>
        <w:pStyle w:val="ProductList-Body"/>
        <w:ind w:left="180"/>
      </w:pPr>
      <w:r>
        <w:rPr>
          <w:b/>
          <w:color w:val="0072C6"/>
        </w:rPr>
        <w:t>Elementi eliminati e recupero della cassetta postale</w:t>
      </w:r>
    </w:p>
    <w:p w14:paraId="0CF73227" w14:textId="7B0D2157" w:rsidR="001A19E0" w:rsidRPr="00690C65" w:rsidRDefault="001A19E0" w:rsidP="00ED50E6">
      <w:pPr>
        <w:pStyle w:val="ProductList-Body"/>
        <w:ind w:left="180"/>
      </w:pPr>
      <w:r>
        <w:t>La Società, tramite i servizi di supporto di Office 365, potrà ripristinare il contenuto di una cassetta postale di archiviazione eliminata e un utente finale potrà ripristinare un elemento che è stato eliminato da una delle cartelle di posta elettronica del suo archivio.</w:t>
      </w:r>
    </w:p>
    <w:p w14:paraId="2989B781" w14:textId="77777777" w:rsidR="00ED50E6" w:rsidRPr="00690C65" w:rsidRDefault="00ED50E6" w:rsidP="00ED50E6">
      <w:pPr>
        <w:pStyle w:val="ProductList-Body"/>
        <w:ind w:left="180"/>
      </w:pPr>
    </w:p>
    <w:p w14:paraId="32403BAC" w14:textId="77777777" w:rsidR="00ED50E6" w:rsidRPr="00690C65" w:rsidRDefault="001A19E0" w:rsidP="00ED50E6">
      <w:pPr>
        <w:pStyle w:val="ProductList-Body"/>
        <w:ind w:left="180"/>
      </w:pPr>
      <w:r>
        <w:rPr>
          <w:b/>
          <w:color w:val="0072C6"/>
        </w:rPr>
        <w:t>Ricerca in più cassette postali</w:t>
      </w:r>
    </w:p>
    <w:p w14:paraId="024BBD24" w14:textId="653E014F" w:rsidR="001A19E0" w:rsidRPr="00690C65" w:rsidRDefault="001A19E0" w:rsidP="00ED50E6">
      <w:pPr>
        <w:pStyle w:val="ProductList-Body"/>
        <w:ind w:left="180"/>
      </w:pPr>
      <w:r>
        <w:t>La Società potrà cercare il contenuto in più cassette postali all’interno della sua organizzazione.</w:t>
      </w:r>
    </w:p>
    <w:p w14:paraId="2351983F" w14:textId="77777777" w:rsidR="00ED50E6" w:rsidRPr="00690C65" w:rsidRDefault="00ED50E6" w:rsidP="00ED50E6">
      <w:pPr>
        <w:pStyle w:val="ProductList-Body"/>
        <w:ind w:left="180"/>
      </w:pPr>
    </w:p>
    <w:p w14:paraId="448BE475" w14:textId="77777777" w:rsidR="00ED50E6" w:rsidRPr="00690C65" w:rsidRDefault="001A19E0" w:rsidP="00BA34CE">
      <w:pPr>
        <w:pStyle w:val="ProductList-Body"/>
        <w:ind w:left="187"/>
      </w:pPr>
      <w:r>
        <w:rPr>
          <w:b/>
          <w:color w:val="0072C6"/>
        </w:rPr>
        <w:t>Sospensione Legale</w:t>
      </w:r>
    </w:p>
    <w:p w14:paraId="2EA3BFAF" w14:textId="45C83957" w:rsidR="001A19E0" w:rsidRPr="00690C65" w:rsidRDefault="001A19E0" w:rsidP="00ED50E6">
      <w:pPr>
        <w:pStyle w:val="ProductList-Body"/>
        <w:ind w:left="180"/>
      </w:pPr>
      <w:r>
        <w:t>La Società potrà stabilire una “conservazione a fini giudiziari” per la cassetta postale principale e la cassetta postale di archiviazione di un utente finale per conservare il contenuto di tali cassette postali.</w:t>
      </w:r>
    </w:p>
    <w:p w14:paraId="26A98DD1" w14:textId="77777777" w:rsidR="006523C8" w:rsidRPr="00690C65" w:rsidRDefault="006523C8" w:rsidP="006523C8">
      <w:pPr>
        <w:pStyle w:val="ProductList-Body"/>
      </w:pPr>
    </w:p>
    <w:p w14:paraId="4ACEA0A4" w14:textId="60DB9570" w:rsidR="006523C8" w:rsidRPr="00690C65" w:rsidRDefault="006523C8" w:rsidP="006523C8">
      <w:pPr>
        <w:pStyle w:val="ProductList-Body"/>
        <w:ind w:left="180"/>
      </w:pPr>
      <w:r>
        <w:rPr>
          <w:b/>
          <w:color w:val="0072C6"/>
        </w:rPr>
        <w:t>Archiviazione</w:t>
      </w:r>
    </w:p>
    <w:p w14:paraId="73F5962E" w14:textId="77777777" w:rsidR="006523C8" w:rsidRPr="00690C65" w:rsidRDefault="006523C8" w:rsidP="006523C8">
      <w:pPr>
        <w:pStyle w:val="ProductList-Body"/>
        <w:ind w:left="180"/>
      </w:pPr>
      <w:r>
        <w:t>L’archiviazione potrà essere utilizzata solo per l’archiviazione dei messaggi con Exchange Online Piani 1 e 2.</w:t>
      </w:r>
    </w:p>
    <w:p w14:paraId="2F8F646A" w14:textId="77777777" w:rsidR="006523C8" w:rsidRPr="00690C65" w:rsidRDefault="006523C8" w:rsidP="006523C8">
      <w:pPr>
        <w:pStyle w:val="ProductList-Body"/>
        <w:ind w:left="180"/>
      </w:pPr>
    </w:p>
    <w:p w14:paraId="2B0BFA2B" w14:textId="6300D19C" w:rsidR="006523C8" w:rsidRPr="00690C65" w:rsidRDefault="006523C8" w:rsidP="0045535A">
      <w:pPr>
        <w:pStyle w:val="ProductList-Body"/>
        <w:keepNext/>
        <w:ind w:left="187"/>
      </w:pPr>
      <w:r>
        <w:rPr>
          <w:b/>
          <w:color w:val="0072C6"/>
        </w:rPr>
        <w:t>Archiviazione per Exchange Server</w:t>
      </w:r>
    </w:p>
    <w:p w14:paraId="05891E4A" w14:textId="77777777" w:rsidR="006523C8" w:rsidRPr="00690C65" w:rsidRDefault="006523C8" w:rsidP="006523C8">
      <w:pPr>
        <w:pStyle w:val="ProductList-Body"/>
        <w:ind w:left="180"/>
      </w:pPr>
      <w:r>
        <w:t>Gli utenti in possesso della Licenza CAL Standard per Exchange Server 2013 potranno accedere alle funzionalità della Licenza CAL Enterprise per Exchange Server 2013 necessarie a supportare l’utilizzo di Archiviazione Exchange Online per Exchange Server.</w:t>
      </w:r>
    </w:p>
    <w:p w14:paraId="785BA81D" w14:textId="77777777" w:rsidR="006523C8" w:rsidRPr="00690C65" w:rsidRDefault="006523C8" w:rsidP="006523C8">
      <w:pPr>
        <w:pStyle w:val="ProductList-Body"/>
        <w:ind w:left="180"/>
      </w:pPr>
    </w:p>
    <w:p w14:paraId="6F4D5951" w14:textId="77777777" w:rsidR="006523C8" w:rsidRPr="00690C65" w:rsidRDefault="006523C8" w:rsidP="00DE35F1">
      <w:pPr>
        <w:pStyle w:val="ProductList-Body"/>
        <w:keepNext/>
        <w:tabs>
          <w:tab w:val="clear" w:pos="158"/>
          <w:tab w:val="left" w:pos="270"/>
        </w:tabs>
      </w:pPr>
      <w:r>
        <w:rPr>
          <w:b/>
          <w:color w:val="00188F"/>
        </w:rPr>
        <w:t>Exchange Online Piano 2 migrando da Exchange Hosted Archive</w:t>
      </w:r>
    </w:p>
    <w:p w14:paraId="05687124" w14:textId="296CBE08" w:rsidR="006523C8" w:rsidRPr="00690C65" w:rsidRDefault="006523C8" w:rsidP="006523C8">
      <w:pPr>
        <w:pStyle w:val="ProductList-Body"/>
        <w:tabs>
          <w:tab w:val="clear" w:pos="158"/>
          <w:tab w:val="left" w:pos="270"/>
        </w:tabs>
      </w:pPr>
      <w:r>
        <w:t xml:space="preserve">Exchange Online Piano 2 è un Servizio Online che sostituisce Exchange Hosted Archive. Qualora la Società effettui il rinnovo passando da Exchange Hosted Archive ad Exchange Online Piano 2 e non abbia ancora eseguito la migrazione a Exchange Online Piano 2, gli utenti della Società in possesso di licenza potranno continuare a utilizzare il servizio Exchange Hosted Archive in conformità alle condizioni dell’edizione di marzo 2011 dei Diritti di Utilizzo del Prodotto fino alla migrazione a Exchange Online Piano 2 oppure alla scadenza delle SL per Utente per Exchange Online Piano 2, a seconda di quale dei due eventi si verificherà per primo. I Diritti di Utilizzo del Prodotto sono disponibili sul sito </w:t>
      </w:r>
      <w:hyperlink r:id="rId39" w:history="1">
        <w:r>
          <w:rPr>
            <w:rStyle w:val="Hyperlink"/>
          </w:rPr>
          <w:t>http://go.microsoft.com/?linkid=9839206</w:t>
        </w:r>
      </w:hyperlink>
      <w:r w:rsidRPr="00033E1C">
        <w:t>.</w:t>
      </w:r>
    </w:p>
    <w:p w14:paraId="3945EE2A" w14:textId="77777777" w:rsidR="006523C8" w:rsidRPr="00690C65" w:rsidRDefault="006523C8" w:rsidP="006523C8">
      <w:pPr>
        <w:pStyle w:val="ProductList-Body"/>
      </w:pPr>
    </w:p>
    <w:p w14:paraId="542F144C" w14:textId="77777777" w:rsidR="009427A1" w:rsidRPr="00690C65" w:rsidRDefault="009427A1" w:rsidP="009427A1">
      <w:pPr>
        <w:pStyle w:val="ProductList-Body"/>
        <w:tabs>
          <w:tab w:val="clear" w:pos="158"/>
          <w:tab w:val="left" w:pos="180"/>
        </w:tabs>
      </w:pPr>
      <w:r>
        <w:rPr>
          <w:b/>
          <w:color w:val="00188F"/>
        </w:rPr>
        <w:t>Licenza dispositivo per prevenzione della perdita di dati</w:t>
      </w:r>
    </w:p>
    <w:p w14:paraId="2D2A7D2E" w14:textId="77777777" w:rsidR="009427A1" w:rsidRDefault="009427A1" w:rsidP="009427A1">
      <w:pPr>
        <w:pStyle w:val="ProductList-Body"/>
        <w:tabs>
          <w:tab w:val="clear" w:pos="158"/>
          <w:tab w:val="left" w:pos="180"/>
        </w:tabs>
      </w:pPr>
      <w:r>
        <w:t>Qualora la Società disponga della licenza per usufruire della Prevenzione della Perdita di Dati tramite Dispositivo, tutti gli utenti del Dispositivo con Licenza sono autorizzati a usufruire del Servizio Online.</w:t>
      </w:r>
    </w:p>
    <w:p w14:paraId="30AFDCC4" w14:textId="77777777" w:rsidR="000C583A" w:rsidRDefault="000C583A" w:rsidP="009427A1">
      <w:pPr>
        <w:pStyle w:val="ProductList-Body"/>
        <w:tabs>
          <w:tab w:val="clear" w:pos="158"/>
          <w:tab w:val="left" w:pos="180"/>
        </w:tabs>
      </w:pPr>
    </w:p>
    <w:p w14:paraId="529AC3F8" w14:textId="77777777" w:rsidR="000C583A" w:rsidRPr="003D534A" w:rsidRDefault="000C583A" w:rsidP="003D534A">
      <w:pPr>
        <w:pStyle w:val="ProductList-Body"/>
        <w:rPr>
          <w:b/>
          <w:color w:val="00188F"/>
        </w:rPr>
      </w:pPr>
      <w:bookmarkStart w:id="122" w:name="_Toc423959249"/>
      <w:r w:rsidRPr="003D534A">
        <w:rPr>
          <w:b/>
          <w:color w:val="00188F"/>
        </w:rPr>
        <w:t>Contratto di Servizio</w:t>
      </w:r>
      <w:bookmarkEnd w:id="122"/>
    </w:p>
    <w:p w14:paraId="4D39F97A" w14:textId="77777777" w:rsidR="00CE33B5" w:rsidRPr="00903BB7" w:rsidRDefault="00CE33B5" w:rsidP="00CE33B5">
      <w:pPr>
        <w:pStyle w:val="ProductList-Body"/>
        <w:tabs>
          <w:tab w:val="clear" w:pos="158"/>
          <w:tab w:val="left" w:pos="180"/>
        </w:tabs>
      </w:pPr>
      <w:r>
        <w:t>Non è disponibile alcun Contratto di Servizi per Office 365 Advanced Threat Protection.</w:t>
      </w:r>
    </w:p>
    <w:p w14:paraId="4B754C73" w14:textId="77777777" w:rsidR="00E93FD0" w:rsidRPr="00690C65" w:rsidRDefault="00F132C7" w:rsidP="00674A93">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Sommario</w:t>
        </w:r>
      </w:hyperlink>
      <w:r w:rsidR="00355E55">
        <w:rPr>
          <w:sz w:val="16"/>
          <w:szCs w:val="16"/>
        </w:rPr>
        <w:t xml:space="preserve"> / </w:t>
      </w:r>
      <w:hyperlink w:anchor="GeneralTerms" w:history="1">
        <w:r w:rsidR="00355E55">
          <w:rPr>
            <w:rStyle w:val="Hyperlink"/>
            <w:sz w:val="16"/>
            <w:szCs w:val="16"/>
          </w:rPr>
          <w:t>Condizioni Generali</w:t>
        </w:r>
      </w:hyperlink>
    </w:p>
    <w:p w14:paraId="145B06D2" w14:textId="3ABD133D" w:rsidR="00862C50" w:rsidRPr="00C34CE1" w:rsidRDefault="00862C50" w:rsidP="00B31F55">
      <w:pPr>
        <w:pStyle w:val="ProductList-Offering2Heading"/>
        <w:rPr>
          <w:lang w:val="it-IT"/>
        </w:rPr>
      </w:pPr>
      <w:bookmarkStart w:id="123" w:name="_Toc472597952"/>
      <w:bookmarkStart w:id="124" w:name="Office365Applications"/>
      <w:r w:rsidRPr="00C34CE1">
        <w:rPr>
          <w:lang w:val="it-IT"/>
        </w:rPr>
        <w:t>Applicazioni Office 365</w:t>
      </w:r>
      <w:bookmarkEnd w:id="123"/>
    </w:p>
    <w:p w14:paraId="0321636F" w14:textId="77777777" w:rsidR="00862C50" w:rsidRDefault="00862C50" w:rsidP="00862C50">
      <w:pPr>
        <w:pStyle w:val="ProductList-Offering1"/>
        <w:sectPr w:rsidR="00862C50" w:rsidSect="00E275D6">
          <w:type w:val="continuous"/>
          <w:pgSz w:w="12240" w:h="15840"/>
          <w:pgMar w:top="1440" w:right="720" w:bottom="1440" w:left="720" w:header="720" w:footer="720" w:gutter="0"/>
          <w:cols w:space="720"/>
          <w:titlePg/>
          <w:docGrid w:linePitch="360"/>
        </w:sectPr>
      </w:pPr>
    </w:p>
    <w:bookmarkEnd w:id="124"/>
    <w:p w14:paraId="31698875" w14:textId="77777777" w:rsidR="00414009" w:rsidRPr="00C34CE1" w:rsidRDefault="00414009" w:rsidP="00862C50">
      <w:pPr>
        <w:pStyle w:val="ProductList-Body"/>
        <w:rPr>
          <w:lang w:val="en-US"/>
        </w:rPr>
      </w:pPr>
      <w:r w:rsidRPr="00C34CE1">
        <w:rPr>
          <w:rFonts w:asciiTheme="majorHAnsi" w:hAnsiTheme="majorHAnsi"/>
          <w:sz w:val="16"/>
          <w:szCs w:val="16"/>
          <w:lang w:val="en-US"/>
        </w:rPr>
        <w:t>Office 365 Business</w:t>
      </w:r>
    </w:p>
    <w:p w14:paraId="2BB20709" w14:textId="77777777" w:rsidR="00414009" w:rsidRPr="00C34CE1" w:rsidRDefault="00862C50" w:rsidP="00862C50">
      <w:pPr>
        <w:pStyle w:val="ProductList-Body"/>
        <w:rPr>
          <w:lang w:val="en-US"/>
        </w:rPr>
      </w:pPr>
      <w:r w:rsidRPr="00C34CE1">
        <w:rPr>
          <w:rFonts w:asciiTheme="majorHAnsi" w:hAnsiTheme="majorHAnsi"/>
          <w:sz w:val="16"/>
          <w:szCs w:val="16"/>
          <w:lang w:val="en-US"/>
        </w:rPr>
        <w:t>Office 365 ProPlus</w:t>
      </w:r>
    </w:p>
    <w:p w14:paraId="6EAB729C" w14:textId="5397097C" w:rsidR="00862C50" w:rsidRPr="00690C65" w:rsidRDefault="00862C50" w:rsidP="00862C50">
      <w:pPr>
        <w:pStyle w:val="ProductList-Body"/>
      </w:pPr>
      <w:r>
        <w:rPr>
          <w:rFonts w:asciiTheme="majorHAnsi" w:hAnsiTheme="majorHAnsi"/>
          <w:sz w:val="16"/>
          <w:szCs w:val="16"/>
        </w:rPr>
        <w:t>Visio Pro per Office 365</w:t>
      </w:r>
    </w:p>
    <w:p w14:paraId="4258B2D3" w14:textId="77777777" w:rsidR="00862C50" w:rsidRDefault="00862C50" w:rsidP="00862C50">
      <w:pPr>
        <w:pStyle w:val="ProductList-Offering2"/>
        <w:sectPr w:rsidR="00862C50" w:rsidSect="005B7124">
          <w:type w:val="continuous"/>
          <w:pgSz w:w="12240" w:h="15840"/>
          <w:pgMar w:top="1440" w:right="720" w:bottom="1440" w:left="720" w:header="720" w:footer="720" w:gutter="0"/>
          <w:cols w:num="2" w:space="720"/>
          <w:titlePg/>
          <w:docGrid w:linePitch="360"/>
        </w:sectPr>
      </w:pPr>
    </w:p>
    <w:p w14:paraId="679D8604" w14:textId="23EEFD28" w:rsidR="00123E7D" w:rsidRPr="00C34CE1" w:rsidRDefault="00123E7D" w:rsidP="00862C50">
      <w:pPr>
        <w:pStyle w:val="ProductList-Body"/>
        <w:pBdr>
          <w:top w:val="single" w:sz="4" w:space="1" w:color="BFBFBF" w:themeColor="background1" w:themeShade="BF"/>
        </w:pBdr>
        <w:rPr>
          <w:b/>
          <w:color w:val="000000" w:themeColor="text1"/>
          <w:sz w:val="8"/>
          <w:szCs w:val="8"/>
          <w:lang w:eastAsia="en-US" w:bidi="ar-SA"/>
        </w:rPr>
      </w:pPr>
    </w:p>
    <w:p w14:paraId="6E3C99F4" w14:textId="77777777" w:rsidR="00123E7D" w:rsidRPr="00690C65" w:rsidRDefault="00123E7D" w:rsidP="00123E7D">
      <w:pPr>
        <w:pStyle w:val="ProductList-Body"/>
      </w:pPr>
      <w:r>
        <w:rPr>
          <w:b/>
          <w:color w:val="00188F"/>
        </w:rPr>
        <w:t>Contratto di Servizio</w:t>
      </w:r>
    </w:p>
    <w:p w14:paraId="5AD7CE2D" w14:textId="77777777" w:rsidR="00CE33B5" w:rsidRPr="00903BB7" w:rsidRDefault="00CE33B5" w:rsidP="00CE33B5">
      <w:pPr>
        <w:pStyle w:val="ProductList-Body"/>
      </w:pPr>
      <w:r>
        <w:t>Non è previsto alcun Contratto di Servizio per Visio Pro per Office 365.</w:t>
      </w:r>
    </w:p>
    <w:p w14:paraId="446EB6D0" w14:textId="77777777" w:rsidR="00123E7D" w:rsidRPr="00690C65" w:rsidRDefault="00123E7D" w:rsidP="00123E7D">
      <w:pPr>
        <w:pStyle w:val="ProductList-Body"/>
      </w:pPr>
    </w:p>
    <w:p w14:paraId="5FC3FA69" w14:textId="77777777" w:rsidR="005209FC" w:rsidRPr="00EF099D" w:rsidRDefault="005209FC" w:rsidP="005209FC">
      <w:pPr>
        <w:pStyle w:val="ProductList-Body"/>
        <w:tabs>
          <w:tab w:val="clear" w:pos="158"/>
          <w:tab w:val="left" w:pos="180"/>
        </w:tabs>
        <w:rPr>
          <w:b/>
          <w:color w:val="00188F"/>
        </w:rPr>
      </w:pPr>
      <w:r w:rsidRPr="00EF099D">
        <w:rPr>
          <w:b/>
          <w:color w:val="00188F"/>
        </w:rPr>
        <w:t>Installazione e Diritti sull’Utilizzo</w:t>
      </w:r>
    </w:p>
    <w:p w14:paraId="7C6A8248" w14:textId="77777777" w:rsidR="005209FC" w:rsidRPr="00EF099D" w:rsidRDefault="005209FC" w:rsidP="005209FC">
      <w:pPr>
        <w:pStyle w:val="ProductList-Body"/>
        <w:tabs>
          <w:tab w:val="clear" w:pos="158"/>
          <w:tab w:val="left" w:pos="180"/>
        </w:tabs>
      </w:pPr>
      <w:r w:rsidRPr="00EF099D">
        <w:t>Ciascun utente cui la Società assegni una SL per Utente dovrà disporre di un Account Microsoft per poter utilizzare il software fornito con l’abbonamento. Tali utenti:</w:t>
      </w:r>
    </w:p>
    <w:p w14:paraId="1D150077" w14:textId="77777777" w:rsidR="005209FC" w:rsidRPr="00EF099D" w:rsidRDefault="005209FC" w:rsidP="005209FC">
      <w:pPr>
        <w:pStyle w:val="ProductList-Body"/>
        <w:numPr>
          <w:ilvl w:val="0"/>
          <w:numId w:val="17"/>
        </w:numPr>
        <w:ind w:left="450" w:hanging="270"/>
      </w:pPr>
      <w:r w:rsidRPr="00EF099D">
        <w:t>potranno attivare il software fornito con la SL per un utilizzo da remoto o in locale su un massimo di cinque OSE simultaneamente;</w:t>
      </w:r>
    </w:p>
    <w:p w14:paraId="49BF95E5" w14:textId="77777777" w:rsidR="005209FC" w:rsidRPr="00EF099D" w:rsidRDefault="005209FC" w:rsidP="005209FC">
      <w:pPr>
        <w:pStyle w:val="ProductList-Body"/>
        <w:numPr>
          <w:ilvl w:val="0"/>
          <w:numId w:val="17"/>
        </w:numPr>
        <w:spacing w:before="40"/>
        <w:ind w:left="450" w:hanging="274"/>
      </w:pPr>
      <w:r w:rsidRPr="00EF099D">
        <w:t xml:space="preserve">potranno anche installare e utilizzare il software, con attivazione del computer condivisa, su un dispositivo condiviso, un server di rete o su server condivisi con un cloud partner qualificato. Un elenco di cloud partner qualificati e di requisiti aggiuntivi relativi alla distribuzione è disponibile all’indirizzo </w:t>
      </w:r>
      <w:hyperlink r:id="rId40" w:history="1">
        <w:r w:rsidRPr="00EF099D">
          <w:rPr>
            <w:rStyle w:val="Hyperlink"/>
          </w:rPr>
          <w:t>www.office.com/sca</w:t>
        </w:r>
      </w:hyperlink>
      <w:r w:rsidRPr="00EF099D">
        <w:rPr>
          <w:color w:val="1F497D"/>
        </w:rPr>
        <w:t xml:space="preserve">. </w:t>
      </w:r>
      <w:r w:rsidRPr="00EF099D">
        <w:t>Ai fini dell’interpretazione del presente diritto sull’utilizzo, “server di rete” indica un server hardware fisico ad uso esclusivo della Società. La disposizione di attivazione del computer condivisa non si applica alla licenza della Società per Office 365 Business e</w:t>
      </w:r>
    </w:p>
    <w:p w14:paraId="55E642AA" w14:textId="77777777" w:rsidR="005209FC" w:rsidRPr="00EF099D" w:rsidRDefault="005209FC" w:rsidP="005209FC">
      <w:pPr>
        <w:pStyle w:val="ProductList-Body"/>
        <w:numPr>
          <w:ilvl w:val="0"/>
          <w:numId w:val="17"/>
        </w:numPr>
        <w:spacing w:before="40"/>
        <w:ind w:left="450" w:hanging="274"/>
      </w:pPr>
      <w:r w:rsidRPr="00EF099D">
        <w:t>dovranno connettere a Internet ciascun dispositivo su cui l’utente ha installato il software almeno una volta ogni 30 giorni o la sua funzionalità potrebbe risentirne.</w:t>
      </w:r>
    </w:p>
    <w:p w14:paraId="7AFFACA6" w14:textId="77777777" w:rsidR="00C34CE1" w:rsidRPr="007F0A21" w:rsidRDefault="00C34CE1" w:rsidP="00C34CE1">
      <w:pPr>
        <w:pStyle w:val="ProductList-Body"/>
        <w:ind w:left="180"/>
      </w:pPr>
    </w:p>
    <w:p w14:paraId="3D8F4894" w14:textId="77777777" w:rsidR="00C34CE1" w:rsidRPr="007F0A21" w:rsidRDefault="00C34CE1" w:rsidP="009C28E5">
      <w:pPr>
        <w:pStyle w:val="ProductList-Body"/>
        <w:keepNext/>
      </w:pPr>
      <w:r>
        <w:rPr>
          <w:b/>
          <w:color w:val="00188F"/>
        </w:rPr>
        <w:t>I seguenti termini si applicano unicamente a Office 365 Business e Office 365 ProPlus</w:t>
      </w:r>
    </w:p>
    <w:p w14:paraId="3CE01B60" w14:textId="77777777" w:rsidR="00C34CE1" w:rsidRPr="007F0A21" w:rsidRDefault="00C34CE1" w:rsidP="009C28E5">
      <w:pPr>
        <w:pStyle w:val="ProductList-Body"/>
        <w:keepNext/>
        <w:ind w:left="180"/>
      </w:pPr>
      <w:r>
        <w:rPr>
          <w:b/>
          <w:color w:val="0072C6"/>
        </w:rPr>
        <w:t>Dispositivi smartphone e tablet</w:t>
      </w:r>
    </w:p>
    <w:p w14:paraId="1938521A" w14:textId="7C8701E5" w:rsidR="009427A1" w:rsidRPr="00690C65" w:rsidRDefault="00C34CE1" w:rsidP="00C34CE1">
      <w:pPr>
        <w:pStyle w:val="ProductList-Body"/>
        <w:ind w:left="180"/>
      </w:pPr>
      <w:r>
        <w:t>Ogni utente cui la Società cede una SL per Utente potrà anche attivare il software Microsoft Office Mobile per utilizzarlo su un massimo di cinque smartphone e di cinque tablet</w:t>
      </w:r>
      <w:r w:rsidR="009427A1">
        <w:t>.</w:t>
      </w:r>
    </w:p>
    <w:p w14:paraId="20B266D2" w14:textId="77777777" w:rsidR="009427A1" w:rsidRPr="00690C65" w:rsidRDefault="009427A1" w:rsidP="009427A1">
      <w:pPr>
        <w:pStyle w:val="ProductList-Body"/>
        <w:ind w:left="180"/>
      </w:pPr>
    </w:p>
    <w:p w14:paraId="2B37DF38" w14:textId="77777777" w:rsidR="005A27D3" w:rsidRPr="00690C65" w:rsidRDefault="005A27D3" w:rsidP="005A27D3">
      <w:pPr>
        <w:pStyle w:val="ProductList-Body"/>
      </w:pPr>
      <w:r>
        <w:rPr>
          <w:b/>
          <w:color w:val="00188F"/>
        </w:rPr>
        <w:t>I seguenti termini si applicano unicamente a Office 365 ProPlus</w:t>
      </w:r>
    </w:p>
    <w:p w14:paraId="771F42AE" w14:textId="77777777" w:rsidR="009427A1" w:rsidRPr="00690C65" w:rsidRDefault="009427A1" w:rsidP="009427A1">
      <w:pPr>
        <w:pStyle w:val="ProductList-Body"/>
        <w:ind w:left="180"/>
      </w:pPr>
      <w:r>
        <w:rPr>
          <w:b/>
          <w:color w:val="0072C6"/>
        </w:rPr>
        <w:t>Utilizzo commerciale di Office Home &amp; Student 2013 RT</w:t>
      </w:r>
    </w:p>
    <w:p w14:paraId="054DF67D" w14:textId="77777777" w:rsidR="009427A1" w:rsidRPr="00690C65" w:rsidRDefault="009427A1" w:rsidP="009427A1">
      <w:pPr>
        <w:pStyle w:val="ProductList-Body"/>
        <w:ind w:left="180"/>
      </w:pPr>
      <w:r>
        <w:t>Ciascuna SL per Utente per Office 365 ProPlus modifica il diritto di utilizzo del software da parte dell’utente ai sensi di una licenza Office Home &amp; Student 2013 RT acquistata separatamente, in deroga al divieto d’uso commerciale del software. Ad eccezione della concessione per uso commerciale del software, tutti gli altri utilizzi restano soggetti alle condizioni e ai diritti sull’utilizzo previsti dalla Licenza per Office Home and Student 2013 RT.</w:t>
      </w:r>
    </w:p>
    <w:p w14:paraId="4722A93B" w14:textId="77777777" w:rsidR="00ED3D4B" w:rsidRDefault="00ED3D4B" w:rsidP="009427A1">
      <w:pPr>
        <w:pStyle w:val="ProductList-Body"/>
        <w:ind w:left="180"/>
        <w:rPr>
          <w:b/>
          <w:color w:val="0072C6"/>
        </w:rPr>
      </w:pPr>
    </w:p>
    <w:p w14:paraId="79D334C4" w14:textId="77777777" w:rsidR="00B819F6" w:rsidRPr="00893D7F" w:rsidRDefault="00B819F6" w:rsidP="00B819F6">
      <w:pPr>
        <w:pStyle w:val="ProductList-Body"/>
        <w:ind w:left="180"/>
        <w:rPr>
          <w:b/>
          <w:color w:val="0072C6"/>
        </w:rPr>
      </w:pPr>
      <w:r w:rsidRPr="00893D7F">
        <w:rPr>
          <w:b/>
          <w:color w:val="0072C6"/>
        </w:rPr>
        <w:t>Office Online Server</w:t>
      </w:r>
    </w:p>
    <w:p w14:paraId="369C39F7" w14:textId="77777777" w:rsidR="00B819F6" w:rsidRPr="00893D7F" w:rsidRDefault="00B819F6" w:rsidP="00B819F6">
      <w:pPr>
        <w:pStyle w:val="ProductList-Body"/>
        <w:ind w:left="180"/>
      </w:pPr>
      <w:r w:rsidRPr="00893D7F">
        <w:t>Per quanto riguarda ciascuna sottoscrizione di Office 365 ProPlus, la Società potrà installare un numero qualsiasi di copie di Office Online Server su qualsiasi Server per utilizzarle. Ciascun utente Office 365 ProPlus potrà utilizzare il software di Office Online Server. Tale disposizione non si applica alle Società che ottengono in licenza tale Prodotto ai sensi del Contratto di Abbonamento Online Microsoft o di un altro contratto Microsoft che riguarda solo i Servizi Online.</w:t>
      </w:r>
    </w:p>
    <w:p w14:paraId="5ED5E935" w14:textId="77777777" w:rsidR="005B7124" w:rsidRPr="00690C65" w:rsidRDefault="005B7124" w:rsidP="00CD7001">
      <w:pPr>
        <w:pStyle w:val="ProductList-Body"/>
        <w:ind w:left="180"/>
      </w:pPr>
    </w:p>
    <w:p w14:paraId="4F607929" w14:textId="77777777" w:rsidR="005B7124" w:rsidRPr="00690C65" w:rsidRDefault="005B7124" w:rsidP="0045535A">
      <w:pPr>
        <w:pStyle w:val="ProductList-Body"/>
        <w:keepNext/>
        <w:ind w:left="187"/>
      </w:pPr>
      <w:r>
        <w:rPr>
          <w:b/>
          <w:color w:val="0072C6"/>
        </w:rPr>
        <w:t>Suite di Licenze “Subscription”</w:t>
      </w:r>
    </w:p>
    <w:p w14:paraId="4314EABE" w14:textId="68017E19" w:rsidR="005B7124" w:rsidRPr="00690C65" w:rsidRDefault="005B7124" w:rsidP="005B7124">
      <w:pPr>
        <w:pStyle w:val="ProductList-Body"/>
        <w:ind w:left="180"/>
      </w:pPr>
      <w:r>
        <w:t>Oltre alle SL per Utente di Office 365 ProPlus, la Società potrà soddisfare il requisito della SL relativo a tale Prodotto acquistando una SL della Suite (fare riferimento all’</w:t>
      </w:r>
      <w:hyperlink w:anchor="Attachment2" w:history="1">
        <w:r>
          <w:rPr>
            <w:rStyle w:val="Hyperlink"/>
          </w:rPr>
          <w:t>Allegato 2</w:t>
        </w:r>
      </w:hyperlink>
      <w:r>
        <w:t>).</w:t>
      </w:r>
    </w:p>
    <w:p w14:paraId="46778BF0" w14:textId="77777777" w:rsidR="009C1170" w:rsidRPr="00690C65" w:rsidRDefault="00F132C7" w:rsidP="00674A93">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Sommario</w:t>
        </w:r>
      </w:hyperlink>
      <w:r w:rsidR="00355E55">
        <w:rPr>
          <w:sz w:val="16"/>
          <w:szCs w:val="16"/>
        </w:rPr>
        <w:t xml:space="preserve"> / </w:t>
      </w:r>
      <w:hyperlink w:anchor="GeneralTerms" w:history="1">
        <w:r w:rsidR="00355E55">
          <w:rPr>
            <w:rStyle w:val="Hyperlink"/>
            <w:sz w:val="16"/>
            <w:szCs w:val="16"/>
          </w:rPr>
          <w:t>Condizioni Generali</w:t>
        </w:r>
      </w:hyperlink>
    </w:p>
    <w:p w14:paraId="215ED925" w14:textId="77777777" w:rsidR="00F61472" w:rsidRPr="00F55075" w:rsidRDefault="00F61472" w:rsidP="00F61472">
      <w:pPr>
        <w:pStyle w:val="ProductList-Offering2Heading"/>
        <w:outlineLvl w:val="2"/>
      </w:pPr>
      <w:r>
        <w:tab/>
      </w:r>
      <w:bookmarkStart w:id="125" w:name="MicrosoftMyAnalytics"/>
      <w:bookmarkStart w:id="126" w:name="_Toc465426847"/>
      <w:bookmarkStart w:id="127" w:name="_Toc472597953"/>
      <w:r>
        <w:t>Microsoft MyAnalytics</w:t>
      </w:r>
      <w:bookmarkEnd w:id="125"/>
      <w:bookmarkEnd w:id="126"/>
      <w:bookmarkEnd w:id="127"/>
    </w:p>
    <w:p w14:paraId="4EBD13D7" w14:textId="77777777" w:rsidR="00F61472" w:rsidRPr="00F55075" w:rsidRDefault="00F61472" w:rsidP="00F61472">
      <w:pPr>
        <w:pStyle w:val="ProductList-Body"/>
      </w:pPr>
      <w:r>
        <w:rPr>
          <w:b/>
          <w:color w:val="00188F"/>
        </w:rPr>
        <w:t>Contratto di Servizio</w:t>
      </w:r>
    </w:p>
    <w:p w14:paraId="46AF102C" w14:textId="77777777" w:rsidR="00F61472" w:rsidRPr="00F55075" w:rsidRDefault="00F61472" w:rsidP="00F61472">
      <w:pPr>
        <w:pStyle w:val="ProductList-Body"/>
      </w:pPr>
      <w:r>
        <w:t>Non è disponibile alcun Contratto di Servizio per Microsoft MyAnalytics.</w:t>
      </w:r>
    </w:p>
    <w:p w14:paraId="450C457F" w14:textId="77777777" w:rsidR="00F61472" w:rsidRPr="00F55075" w:rsidRDefault="00F132C7" w:rsidP="00674A93">
      <w:pPr>
        <w:pStyle w:val="ProductList-Body"/>
        <w:shd w:val="clear" w:color="auto" w:fill="A6A6A6" w:themeFill="background1" w:themeFillShade="A6"/>
        <w:spacing w:before="120" w:after="240"/>
        <w:jc w:val="right"/>
      </w:pPr>
      <w:hyperlink w:anchor="TableofContents" w:history="1">
        <w:r w:rsidR="00F61472">
          <w:rPr>
            <w:rStyle w:val="Hyperlink"/>
            <w:sz w:val="16"/>
            <w:szCs w:val="16"/>
          </w:rPr>
          <w:t>Sommario</w:t>
        </w:r>
      </w:hyperlink>
      <w:r w:rsidR="00F61472">
        <w:rPr>
          <w:sz w:val="16"/>
          <w:szCs w:val="16"/>
        </w:rPr>
        <w:t xml:space="preserve"> / </w:t>
      </w:r>
      <w:hyperlink w:anchor="GeneralTerms" w:history="1">
        <w:r w:rsidR="00F61472">
          <w:rPr>
            <w:rStyle w:val="Hyperlink"/>
            <w:sz w:val="16"/>
            <w:szCs w:val="16"/>
          </w:rPr>
          <w:t>Condizioni Generali</w:t>
        </w:r>
      </w:hyperlink>
    </w:p>
    <w:p w14:paraId="402BAA69" w14:textId="77777777" w:rsidR="00674A93" w:rsidRDefault="00674A93" w:rsidP="00674A93">
      <w:pPr>
        <w:pStyle w:val="ProductList-Offering2Heading"/>
        <w:outlineLvl w:val="2"/>
      </w:pPr>
      <w:r>
        <w:tab/>
      </w:r>
      <w:bookmarkStart w:id="128" w:name="_Toc465426848"/>
      <w:bookmarkStart w:id="129" w:name="_Toc468350417"/>
      <w:bookmarkStart w:id="130" w:name="_Toc472597954"/>
      <w:r>
        <w:t xml:space="preserve">Office 365 Advanced </w:t>
      </w:r>
      <w:bookmarkEnd w:id="128"/>
      <w:r>
        <w:t>Compliance</w:t>
      </w:r>
      <w:bookmarkEnd w:id="129"/>
      <w:bookmarkEnd w:id="130"/>
    </w:p>
    <w:p w14:paraId="66355835" w14:textId="77777777" w:rsidR="00674A93" w:rsidRPr="00123E7D" w:rsidRDefault="00674A93" w:rsidP="00674A93">
      <w:pPr>
        <w:pStyle w:val="ProductList-Body"/>
        <w:rPr>
          <w:b/>
          <w:color w:val="00188F"/>
        </w:rPr>
      </w:pPr>
      <w:r>
        <w:rPr>
          <w:b/>
          <w:color w:val="00188F"/>
        </w:rPr>
        <w:t>Contratto di Servizio</w:t>
      </w:r>
    </w:p>
    <w:p w14:paraId="2785CFD5" w14:textId="77777777" w:rsidR="00674A93" w:rsidRDefault="00674A93" w:rsidP="00674A93">
      <w:pPr>
        <w:pStyle w:val="ProductList-Body"/>
      </w:pPr>
      <w:r>
        <w:t>Non è previsto alcun Contratto di Servizio per Office 365 Advanced Compliance.</w:t>
      </w:r>
    </w:p>
    <w:p w14:paraId="2C871165" w14:textId="77777777" w:rsidR="00C34CE1" w:rsidRPr="007F0A21" w:rsidRDefault="00F132C7" w:rsidP="00674A93">
      <w:pPr>
        <w:pStyle w:val="ProductList-Body"/>
        <w:shd w:val="clear" w:color="auto" w:fill="A6A6A6" w:themeFill="background1" w:themeFillShade="A6"/>
        <w:spacing w:before="120" w:after="240"/>
        <w:jc w:val="right"/>
      </w:pPr>
      <w:hyperlink w:anchor="TableofContents" w:history="1">
        <w:r w:rsidR="00C34CE1">
          <w:rPr>
            <w:rStyle w:val="Hyperlink"/>
            <w:sz w:val="16"/>
            <w:szCs w:val="16"/>
          </w:rPr>
          <w:t>Sommario</w:t>
        </w:r>
      </w:hyperlink>
      <w:r w:rsidR="00C34CE1">
        <w:rPr>
          <w:sz w:val="16"/>
          <w:szCs w:val="16"/>
        </w:rPr>
        <w:t xml:space="preserve"> / </w:t>
      </w:r>
      <w:hyperlink w:anchor="GeneralTerms" w:history="1">
        <w:r w:rsidR="00C34CE1">
          <w:rPr>
            <w:rStyle w:val="Hyperlink"/>
            <w:sz w:val="16"/>
            <w:szCs w:val="16"/>
          </w:rPr>
          <w:t>Condizioni Generali</w:t>
        </w:r>
      </w:hyperlink>
    </w:p>
    <w:p w14:paraId="1242C64D" w14:textId="67379ABC" w:rsidR="00976EB6" w:rsidRPr="00C34CE1" w:rsidRDefault="00976EB6" w:rsidP="00B31F55">
      <w:pPr>
        <w:pStyle w:val="ProductList-Offering2Heading"/>
        <w:rPr>
          <w:lang w:val="it-IT"/>
        </w:rPr>
      </w:pPr>
      <w:r w:rsidRPr="00C34CE1">
        <w:rPr>
          <w:lang w:val="it-IT"/>
        </w:rPr>
        <w:tab/>
      </w:r>
      <w:bookmarkStart w:id="131" w:name="_Toc472597955"/>
      <w:r w:rsidRPr="00C34CE1">
        <w:rPr>
          <w:lang w:val="it-IT"/>
        </w:rPr>
        <w:t>Office Online</w:t>
      </w:r>
      <w:bookmarkEnd w:id="131"/>
    </w:p>
    <w:p w14:paraId="24A45D55" w14:textId="77777777" w:rsidR="00D7478E" w:rsidRPr="00690C65" w:rsidRDefault="00D7478E" w:rsidP="00D7478E">
      <w:pPr>
        <w:pStyle w:val="ProductList-Body"/>
      </w:pPr>
      <w:r>
        <w:rPr>
          <w:b/>
          <w:color w:val="00188F"/>
        </w:rPr>
        <w:t>Funzionalità Core per i Servizi Office 365</w:t>
      </w:r>
    </w:p>
    <w:p w14:paraId="509D4A23" w14:textId="32EA43D3" w:rsidR="00D7478E" w:rsidRPr="00690C65" w:rsidRDefault="00D7478E" w:rsidP="00EF1136">
      <w:pPr>
        <w:pStyle w:val="ProductList-Body"/>
      </w:pPr>
      <w:r>
        <w:t xml:space="preserve">Office Online o il relativo servizio successivo avrà le seguenti </w:t>
      </w:r>
      <w:hyperlink w:anchor="CoreFeaturesforOffice365Services" w:history="1">
        <w:r>
          <w:rPr>
            <w:rStyle w:val="Hyperlink"/>
          </w:rPr>
          <w:t>Funzionalità Core</w:t>
        </w:r>
      </w:hyperlink>
      <w:r>
        <w:t>:</w:t>
      </w:r>
    </w:p>
    <w:p w14:paraId="7F63318D" w14:textId="77777777" w:rsidR="00976EB6" w:rsidRPr="00690C65" w:rsidRDefault="00976EB6" w:rsidP="00EF1136">
      <w:pPr>
        <w:pStyle w:val="ProductList-Body"/>
      </w:pPr>
      <w:r>
        <w:t>Un utente finale potrà creare, visualizzare e modificare documenti in Microsoft Word, Excel, PowerPoint e nei tipi di file di OneNote che sono supportati da Office Online o dal relativo servizio collegato.</w:t>
      </w:r>
    </w:p>
    <w:p w14:paraId="37307BEA" w14:textId="77777777" w:rsidR="00976EB6" w:rsidRPr="00690C65" w:rsidRDefault="00976EB6" w:rsidP="00976EB6">
      <w:pPr>
        <w:pStyle w:val="ProductList-Body"/>
        <w:tabs>
          <w:tab w:val="clear" w:pos="158"/>
          <w:tab w:val="left" w:pos="180"/>
        </w:tabs>
      </w:pPr>
    </w:p>
    <w:p w14:paraId="2EC44286" w14:textId="77777777" w:rsidR="00976EB6" w:rsidRPr="00690C65" w:rsidRDefault="00976EB6" w:rsidP="00BF0DC9">
      <w:pPr>
        <w:pStyle w:val="ProductList-Body"/>
        <w:keepNext/>
        <w:tabs>
          <w:tab w:val="clear" w:pos="158"/>
          <w:tab w:val="left" w:pos="180"/>
        </w:tabs>
      </w:pPr>
      <w:r>
        <w:rPr>
          <w:b/>
          <w:color w:val="00188F"/>
        </w:rPr>
        <w:lastRenderedPageBreak/>
        <w:t>Utenti esterni</w:t>
      </w:r>
    </w:p>
    <w:p w14:paraId="3A38EAD8" w14:textId="473135A3" w:rsidR="00976EB6" w:rsidRPr="00690C65" w:rsidRDefault="00976EB6" w:rsidP="00976EB6">
      <w:pPr>
        <w:pStyle w:val="ProductList-Body"/>
        <w:tabs>
          <w:tab w:val="clear" w:pos="158"/>
          <w:tab w:val="left" w:pos="180"/>
        </w:tabs>
      </w:pPr>
      <w:r>
        <w:t>Gli Utenti Esterni invitati alle raccolte siti attraverso la funzionalità di condivisione via posta elettronica non necessitano di SL per Utente con Office Online.</w:t>
      </w:r>
    </w:p>
    <w:p w14:paraId="349623FB" w14:textId="77777777" w:rsidR="00976EB6" w:rsidRPr="00690C65" w:rsidRDefault="00F132C7" w:rsidP="00674A93">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Sommario</w:t>
        </w:r>
      </w:hyperlink>
      <w:r w:rsidR="00355E55">
        <w:rPr>
          <w:sz w:val="16"/>
          <w:szCs w:val="16"/>
        </w:rPr>
        <w:t xml:space="preserve"> / </w:t>
      </w:r>
      <w:hyperlink w:anchor="GeneralTerms" w:history="1">
        <w:r w:rsidR="00355E55">
          <w:rPr>
            <w:rStyle w:val="Hyperlink"/>
            <w:sz w:val="16"/>
            <w:szCs w:val="16"/>
          </w:rPr>
          <w:t>Condizioni Generali</w:t>
        </w:r>
      </w:hyperlink>
    </w:p>
    <w:p w14:paraId="43C3A612" w14:textId="1A3D3A49" w:rsidR="005B7124" w:rsidRPr="00C34CE1" w:rsidRDefault="005B7124" w:rsidP="00B31F55">
      <w:pPr>
        <w:pStyle w:val="ProductList-Offering2Heading"/>
        <w:rPr>
          <w:lang w:val="it-IT"/>
        </w:rPr>
      </w:pPr>
      <w:r w:rsidRPr="00C34CE1">
        <w:rPr>
          <w:lang w:val="it-IT"/>
        </w:rPr>
        <w:tab/>
      </w:r>
      <w:bookmarkStart w:id="132" w:name="_Toc472597956"/>
      <w:r w:rsidRPr="00C34CE1">
        <w:rPr>
          <w:lang w:val="it-IT"/>
        </w:rPr>
        <w:t>OneDrive for Business</w:t>
      </w:r>
      <w:bookmarkEnd w:id="132"/>
    </w:p>
    <w:p w14:paraId="0064B7AB" w14:textId="77777777" w:rsidR="006523C8" w:rsidRPr="00690C65" w:rsidRDefault="006523C8" w:rsidP="006523C8">
      <w:pPr>
        <w:pStyle w:val="ProductList-Body"/>
        <w:tabs>
          <w:tab w:val="clear" w:pos="158"/>
          <w:tab w:val="left" w:pos="180"/>
        </w:tabs>
      </w:pPr>
      <w:r>
        <w:rPr>
          <w:b/>
          <w:color w:val="00188F"/>
        </w:rPr>
        <w:t>Utenti esterni</w:t>
      </w:r>
    </w:p>
    <w:p w14:paraId="5B0B041D" w14:textId="34E71C79" w:rsidR="006523C8" w:rsidRPr="00690C65" w:rsidRDefault="006523C8" w:rsidP="006523C8">
      <w:pPr>
        <w:pStyle w:val="ProductList-Body"/>
        <w:tabs>
          <w:tab w:val="clear" w:pos="158"/>
          <w:tab w:val="left" w:pos="180"/>
        </w:tabs>
      </w:pPr>
      <w:r>
        <w:t>Gli Utenti Esterni invitati alle raccolte siti attraverso la funzionalità di condivisione via posta elettronica non necessitano di SL per Utente con OneDrive for Business.</w:t>
      </w:r>
    </w:p>
    <w:p w14:paraId="5832793C" w14:textId="77777777" w:rsidR="005B7124" w:rsidRPr="00690C65" w:rsidRDefault="00F132C7" w:rsidP="00674A93">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Sommario</w:t>
        </w:r>
      </w:hyperlink>
      <w:r w:rsidR="00355E55">
        <w:rPr>
          <w:sz w:val="16"/>
          <w:szCs w:val="16"/>
        </w:rPr>
        <w:t xml:space="preserve"> / </w:t>
      </w:r>
      <w:hyperlink w:anchor="GeneralTerms" w:history="1">
        <w:r w:rsidR="00355E55">
          <w:rPr>
            <w:rStyle w:val="Hyperlink"/>
            <w:sz w:val="16"/>
            <w:szCs w:val="16"/>
          </w:rPr>
          <w:t>Condizioni Generali</w:t>
        </w:r>
      </w:hyperlink>
    </w:p>
    <w:p w14:paraId="3A1FFA18" w14:textId="77777777" w:rsidR="00CE33B5" w:rsidRPr="00903BB7" w:rsidRDefault="00CE33B5" w:rsidP="00CE33B5">
      <w:pPr>
        <w:pStyle w:val="ProductList-Offering2Heading"/>
        <w:outlineLvl w:val="2"/>
      </w:pPr>
      <w:r>
        <w:tab/>
      </w:r>
      <w:bookmarkStart w:id="133" w:name="_Toc453946627"/>
      <w:bookmarkStart w:id="134" w:name="_Toc451949065"/>
      <w:bookmarkStart w:id="135" w:name="_Toc472597957"/>
      <w:bookmarkStart w:id="136" w:name="ProjectOnline"/>
      <w:r>
        <w:t>Project Online</w:t>
      </w:r>
      <w:bookmarkEnd w:id="133"/>
      <w:bookmarkEnd w:id="134"/>
      <w:bookmarkEnd w:id="135"/>
    </w:p>
    <w:bookmarkEnd w:id="136"/>
    <w:p w14:paraId="77CA3E8F" w14:textId="77777777" w:rsidR="00CE33B5" w:rsidRDefault="00CE33B5" w:rsidP="00CE33B5">
      <w:pPr>
        <w:pStyle w:val="ProductList-Offering1"/>
        <w:sectPr w:rsidR="00CE33B5" w:rsidSect="00E275D6">
          <w:type w:val="continuous"/>
          <w:pgSz w:w="12240" w:h="15840"/>
          <w:pgMar w:top="1440" w:right="720" w:bottom="1440" w:left="720" w:header="720" w:footer="720" w:gutter="0"/>
          <w:cols w:space="720"/>
          <w:titlePg/>
          <w:docGrid w:linePitch="360"/>
        </w:sectPr>
      </w:pPr>
    </w:p>
    <w:p w14:paraId="24CEFDF8" w14:textId="77777777" w:rsidR="00CE33B5" w:rsidRPr="00903BB7" w:rsidRDefault="00CE33B5" w:rsidP="00CE33B5">
      <w:pPr>
        <w:pStyle w:val="ProductList-Body"/>
      </w:pPr>
      <w:r>
        <w:rPr>
          <w:rFonts w:asciiTheme="majorHAnsi" w:hAnsiTheme="majorHAnsi"/>
          <w:sz w:val="16"/>
          <w:szCs w:val="16"/>
        </w:rPr>
        <w:t>Project Online Essentials</w:t>
      </w:r>
    </w:p>
    <w:p w14:paraId="33F1DD0D" w14:textId="77777777" w:rsidR="00CE33B5" w:rsidRPr="00903BB7" w:rsidRDefault="00CE33B5" w:rsidP="00CE33B5">
      <w:pPr>
        <w:pStyle w:val="ProductList-Body"/>
      </w:pPr>
      <w:r>
        <w:rPr>
          <w:rFonts w:asciiTheme="majorHAnsi" w:hAnsiTheme="majorHAnsi"/>
          <w:sz w:val="16"/>
          <w:szCs w:val="16"/>
        </w:rPr>
        <w:t>Project Online Professional</w:t>
      </w:r>
    </w:p>
    <w:p w14:paraId="60B9F9E9" w14:textId="77777777" w:rsidR="00CE33B5" w:rsidRPr="00903BB7" w:rsidRDefault="00CE33B5" w:rsidP="00CE33B5">
      <w:pPr>
        <w:pStyle w:val="ProductList-Body"/>
      </w:pPr>
      <w:r>
        <w:rPr>
          <w:rFonts w:asciiTheme="majorHAnsi" w:hAnsiTheme="majorHAnsi"/>
          <w:sz w:val="16"/>
          <w:szCs w:val="16"/>
        </w:rPr>
        <w:t>Project Online Premium</w:t>
      </w:r>
    </w:p>
    <w:p w14:paraId="59B556B4" w14:textId="77777777" w:rsidR="00CE33B5" w:rsidRDefault="00CE33B5" w:rsidP="00CE33B5">
      <w:pPr>
        <w:pStyle w:val="ProductList-Offering2"/>
        <w:sectPr w:rsidR="00CE33B5" w:rsidSect="005B7124">
          <w:type w:val="continuous"/>
          <w:pgSz w:w="12240" w:h="15840"/>
          <w:pgMar w:top="1440" w:right="720" w:bottom="1440" w:left="720" w:header="720" w:footer="720" w:gutter="0"/>
          <w:cols w:num="2" w:space="720"/>
          <w:titlePg/>
          <w:docGrid w:linePitch="360"/>
        </w:sectPr>
      </w:pPr>
    </w:p>
    <w:p w14:paraId="1CCC2949" w14:textId="77777777" w:rsidR="00CE33B5" w:rsidRPr="00CE33B5" w:rsidRDefault="00CE33B5" w:rsidP="00CE33B5">
      <w:pPr>
        <w:pStyle w:val="ProductList-Body"/>
        <w:pBdr>
          <w:top w:val="single" w:sz="4" w:space="1" w:color="BFBFBF" w:themeColor="background1" w:themeShade="BF"/>
        </w:pBdr>
        <w:rPr>
          <w:sz w:val="8"/>
          <w:szCs w:val="8"/>
        </w:rPr>
      </w:pPr>
    </w:p>
    <w:p w14:paraId="5F588C97" w14:textId="77777777" w:rsidR="00CE33B5" w:rsidRPr="00903BB7" w:rsidRDefault="00CE33B5" w:rsidP="00CE33B5">
      <w:pPr>
        <w:pStyle w:val="ProductList-Body"/>
      </w:pPr>
      <w:r>
        <w:rPr>
          <w:b/>
          <w:color w:val="00188F"/>
        </w:rPr>
        <w:t>Installazione e Diritti sull’Utilizzo relativi all’applicazione Project</w:t>
      </w:r>
    </w:p>
    <w:p w14:paraId="63166A19" w14:textId="77777777" w:rsidR="00CE33B5" w:rsidRPr="00903BB7" w:rsidRDefault="00CE33B5" w:rsidP="00CE33B5">
      <w:pPr>
        <w:pStyle w:val="ProductList-Body"/>
      </w:pPr>
      <w:r>
        <w:t>Ciascun utente al quale la Società cede una SL per Utente per Project Online Professional o Project Online Premium dovrà disporre di un Account Microsoft per utilizzare il software fornito con la sottoscrizione. Tali utenti:</w:t>
      </w:r>
    </w:p>
    <w:p w14:paraId="6DF13AD7" w14:textId="77777777" w:rsidR="00CE33B5" w:rsidRPr="00903BB7" w:rsidRDefault="00CE33B5" w:rsidP="00CE33B5">
      <w:pPr>
        <w:pStyle w:val="ProductList-Body"/>
        <w:numPr>
          <w:ilvl w:val="0"/>
          <w:numId w:val="37"/>
        </w:numPr>
      </w:pPr>
      <w:r>
        <w:t>potranno attivare il software fornito con la SL per un utilizzo da remoto o in locale su un massimo di cinque OSE simultaneamente;</w:t>
      </w:r>
    </w:p>
    <w:p w14:paraId="5A6B2A50" w14:textId="77777777" w:rsidR="00CE33B5" w:rsidRPr="00903BB7" w:rsidRDefault="00CE33B5" w:rsidP="00CE33B5">
      <w:pPr>
        <w:pStyle w:val="ProductList-Body"/>
        <w:numPr>
          <w:ilvl w:val="0"/>
          <w:numId w:val="37"/>
        </w:numPr>
      </w:pPr>
      <w:r>
        <w:t>potranno anche installare e utilizzare il software, con attivazione del computer condivisa, su un dispositivo condiviso, un server di rete o su server condivisi con un cloud partner qualificato. Un elenco di cloud partner qualificati e di requisiti aggiuntivi relativi alla distribuzione è disponibile all’indirizzo www.office.com/sca. Ai fini dell’interpretazione del presente diritto sull’utilizzo, “server di rete” indica un server hardware fisico ad uso esclusivo della Società e</w:t>
      </w:r>
    </w:p>
    <w:p w14:paraId="5C432198" w14:textId="77777777" w:rsidR="00CE33B5" w:rsidRPr="00903BB7" w:rsidRDefault="00CE33B5" w:rsidP="00CE33B5">
      <w:pPr>
        <w:pStyle w:val="ProductList-Body"/>
        <w:numPr>
          <w:ilvl w:val="0"/>
          <w:numId w:val="37"/>
        </w:numPr>
      </w:pPr>
      <w:r>
        <w:t>dovranno connettere a Internet ciascun dispositivo su cui l’utente ha installato il software almeno una volta ogni 30 giorni o la sua funzionalità potrebbe risentirne.</w:t>
      </w:r>
    </w:p>
    <w:p w14:paraId="7D8C3180" w14:textId="77777777" w:rsidR="005B7124" w:rsidRPr="00690C65" w:rsidRDefault="00F132C7" w:rsidP="00674A93">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Sommario</w:t>
        </w:r>
      </w:hyperlink>
      <w:r w:rsidR="00355E55">
        <w:rPr>
          <w:sz w:val="16"/>
          <w:szCs w:val="16"/>
        </w:rPr>
        <w:t xml:space="preserve"> / </w:t>
      </w:r>
      <w:hyperlink w:anchor="GeneralTerms" w:history="1">
        <w:r w:rsidR="00355E55">
          <w:rPr>
            <w:rStyle w:val="Hyperlink"/>
            <w:sz w:val="16"/>
            <w:szCs w:val="16"/>
          </w:rPr>
          <w:t>Condizioni Generali</w:t>
        </w:r>
      </w:hyperlink>
    </w:p>
    <w:p w14:paraId="048D16AA" w14:textId="53720AB8" w:rsidR="005B7124" w:rsidRPr="00C34CE1" w:rsidRDefault="005B7124" w:rsidP="00B31F55">
      <w:pPr>
        <w:pStyle w:val="ProductList-Offering2Heading"/>
        <w:rPr>
          <w:lang w:val="it-IT"/>
        </w:rPr>
      </w:pPr>
      <w:r w:rsidRPr="00C34CE1">
        <w:rPr>
          <w:lang w:val="it-IT"/>
        </w:rPr>
        <w:tab/>
      </w:r>
      <w:bookmarkStart w:id="137" w:name="_Toc472597958"/>
      <w:r w:rsidRPr="00C34CE1">
        <w:rPr>
          <w:lang w:val="it-IT"/>
        </w:rPr>
        <w:t>SharePoint Online</w:t>
      </w:r>
      <w:bookmarkEnd w:id="137"/>
    </w:p>
    <w:p w14:paraId="45F48D82" w14:textId="77777777" w:rsidR="005B7124" w:rsidRDefault="005B7124" w:rsidP="005B7124">
      <w:pPr>
        <w:pStyle w:val="ProductList-Offering1"/>
        <w:sectPr w:rsidR="005B7124" w:rsidSect="00E275D6">
          <w:type w:val="continuous"/>
          <w:pgSz w:w="12240" w:h="15840"/>
          <w:pgMar w:top="1440" w:right="720" w:bottom="1440" w:left="720" w:header="720" w:footer="720" w:gutter="0"/>
          <w:cols w:space="720"/>
          <w:titlePg/>
          <w:docGrid w:linePitch="360"/>
        </w:sectPr>
      </w:pPr>
    </w:p>
    <w:p w14:paraId="4DFB4A68" w14:textId="77777777" w:rsidR="00A2276A" w:rsidRPr="00461776" w:rsidRDefault="00A2276A" w:rsidP="00A2276A">
      <w:pPr>
        <w:pStyle w:val="ProductList-Body"/>
        <w:rPr>
          <w:sz w:val="16"/>
          <w:szCs w:val="16"/>
        </w:rPr>
      </w:pPr>
      <w:r w:rsidRPr="00461776">
        <w:rPr>
          <w:rFonts w:asciiTheme="majorHAnsi" w:hAnsiTheme="majorHAnsi"/>
          <w:sz w:val="16"/>
          <w:szCs w:val="16"/>
        </w:rPr>
        <w:t>Duet Enterprise Online per Microsoft SharePoint e SAP</w:t>
      </w:r>
    </w:p>
    <w:p w14:paraId="3C625538" w14:textId="77777777" w:rsidR="00A2276A" w:rsidRPr="00461776" w:rsidRDefault="00A2276A" w:rsidP="00A2276A">
      <w:pPr>
        <w:pStyle w:val="ProductList-Body"/>
        <w:rPr>
          <w:sz w:val="16"/>
          <w:szCs w:val="16"/>
        </w:rPr>
      </w:pPr>
      <w:r w:rsidRPr="00461776">
        <w:rPr>
          <w:rFonts w:asciiTheme="majorHAnsi" w:hAnsiTheme="majorHAnsi"/>
          <w:sz w:val="16"/>
          <w:szCs w:val="16"/>
        </w:rPr>
        <w:t>Chiosco SharePoint</w:t>
      </w:r>
    </w:p>
    <w:p w14:paraId="79E0ED04" w14:textId="236C0C3A" w:rsidR="005B7124" w:rsidRPr="00690C65" w:rsidRDefault="00A2276A" w:rsidP="00A2276A">
      <w:pPr>
        <w:pStyle w:val="ProductList-Body"/>
      </w:pPr>
      <w:r w:rsidRPr="00461776">
        <w:rPr>
          <w:rFonts w:asciiTheme="majorHAnsi" w:hAnsiTheme="majorHAnsi"/>
          <w:sz w:val="16"/>
          <w:szCs w:val="16"/>
        </w:rPr>
        <w:t>SharePoint Online (Piano 1 e Piano 2)</w:t>
      </w:r>
    </w:p>
    <w:p w14:paraId="1C2DD620" w14:textId="77777777" w:rsidR="005B7124" w:rsidRDefault="005B7124" w:rsidP="005B7124">
      <w:pPr>
        <w:pStyle w:val="ProductList-Offering2"/>
        <w:sectPr w:rsidR="005B7124" w:rsidSect="005B7124">
          <w:type w:val="continuous"/>
          <w:pgSz w:w="12240" w:h="15840"/>
          <w:pgMar w:top="1440" w:right="720" w:bottom="1440" w:left="720" w:header="720" w:footer="720" w:gutter="0"/>
          <w:cols w:num="2" w:space="720"/>
          <w:titlePg/>
          <w:docGrid w:linePitch="360"/>
        </w:sectPr>
      </w:pPr>
    </w:p>
    <w:p w14:paraId="59D1274C" w14:textId="77777777" w:rsidR="00581CDB" w:rsidRPr="00C34CE1" w:rsidRDefault="00581CDB" w:rsidP="00581CDB">
      <w:pPr>
        <w:pStyle w:val="ProductList-Body"/>
        <w:pBdr>
          <w:top w:val="single" w:sz="4" w:space="1" w:color="BFBFBF" w:themeColor="background1" w:themeShade="BF"/>
        </w:pBdr>
        <w:rPr>
          <w:b/>
          <w:color w:val="000000" w:themeColor="text1"/>
          <w:sz w:val="8"/>
          <w:szCs w:val="8"/>
          <w:lang w:eastAsia="en-US" w:bidi="ar-SA"/>
        </w:rPr>
      </w:pPr>
    </w:p>
    <w:p w14:paraId="4A35A591" w14:textId="77777777" w:rsidR="00D7478E" w:rsidRPr="00690C65" w:rsidRDefault="00D7478E" w:rsidP="00D7478E">
      <w:pPr>
        <w:pStyle w:val="ProductList-Body"/>
      </w:pPr>
      <w:r>
        <w:rPr>
          <w:b/>
          <w:color w:val="00188F"/>
        </w:rPr>
        <w:t>Funzionalità Core per i Servizi Office 365</w:t>
      </w:r>
    </w:p>
    <w:p w14:paraId="071D9734" w14:textId="04BC0001" w:rsidR="00D7478E" w:rsidRPr="00690C65" w:rsidRDefault="004B79A4" w:rsidP="00D7478E">
      <w:pPr>
        <w:pStyle w:val="ProductList-Body"/>
      </w:pPr>
      <w:r>
        <w:t xml:space="preserve">SharePoint Online o il relativo servizio successivo avrà le seguenti </w:t>
      </w:r>
      <w:hyperlink w:anchor="CoreFeaturesforOffice365Services" w:history="1">
        <w:r>
          <w:rPr>
            <w:rStyle w:val="Hyperlink"/>
          </w:rPr>
          <w:t>Funzionalità Core</w:t>
        </w:r>
      </w:hyperlink>
      <w:r>
        <w:t>:</w:t>
      </w:r>
    </w:p>
    <w:p w14:paraId="696B933A" w14:textId="77777777" w:rsidR="00D7478E" w:rsidRPr="00690C65" w:rsidRDefault="00D7478E" w:rsidP="00D7478E">
      <w:pPr>
        <w:pStyle w:val="ProductList-Body"/>
      </w:pPr>
    </w:p>
    <w:p w14:paraId="3C7AF6D9" w14:textId="77777777" w:rsidR="00ED50E6" w:rsidRPr="00690C65" w:rsidRDefault="001A19E0" w:rsidP="00D7478E">
      <w:pPr>
        <w:pStyle w:val="ProductList-Body"/>
        <w:tabs>
          <w:tab w:val="clear" w:pos="158"/>
          <w:tab w:val="left" w:pos="180"/>
        </w:tabs>
        <w:ind w:left="180"/>
      </w:pPr>
      <w:r>
        <w:rPr>
          <w:b/>
          <w:color w:val="0072C6"/>
        </w:rPr>
        <w:t>Siti Web per la collaborazione</w:t>
      </w:r>
    </w:p>
    <w:p w14:paraId="6BB5D188" w14:textId="545CAD29" w:rsidR="001A19E0" w:rsidRPr="00690C65" w:rsidRDefault="001A19E0" w:rsidP="00D7478E">
      <w:pPr>
        <w:pStyle w:val="ProductList-Body"/>
        <w:tabs>
          <w:tab w:val="clear" w:pos="158"/>
          <w:tab w:val="left" w:pos="180"/>
        </w:tabs>
        <w:ind w:left="180"/>
      </w:pPr>
      <w:r>
        <w:t>Un utente finale potrà creare un sito accessibile tramite browser Web grazie al quale può caricare e condividere il contenuto e gestire coloro che sono autorizzati ad accedere a tale sito.</w:t>
      </w:r>
    </w:p>
    <w:p w14:paraId="435F4FFD" w14:textId="77777777" w:rsidR="00ED50E6" w:rsidRPr="00690C65" w:rsidRDefault="00ED50E6" w:rsidP="00D7478E">
      <w:pPr>
        <w:pStyle w:val="ProductList-Body"/>
        <w:tabs>
          <w:tab w:val="clear" w:pos="158"/>
          <w:tab w:val="left" w:pos="180"/>
        </w:tabs>
        <w:ind w:left="180"/>
      </w:pPr>
    </w:p>
    <w:p w14:paraId="7F657CBD" w14:textId="77777777" w:rsidR="00ED50E6" w:rsidRPr="00690C65" w:rsidRDefault="001A19E0" w:rsidP="00C34CE1">
      <w:pPr>
        <w:pStyle w:val="ProductList-Body"/>
        <w:keepNext/>
        <w:tabs>
          <w:tab w:val="clear" w:pos="158"/>
          <w:tab w:val="left" w:pos="180"/>
        </w:tabs>
        <w:ind w:left="187"/>
      </w:pPr>
      <w:r>
        <w:rPr>
          <w:b/>
          <w:color w:val="0072C6"/>
        </w:rPr>
        <w:t>Archiviazione</w:t>
      </w:r>
    </w:p>
    <w:p w14:paraId="39343941" w14:textId="736F4EE6" w:rsidR="001A19E0" w:rsidRPr="00690C65" w:rsidRDefault="001A19E0" w:rsidP="00D7478E">
      <w:pPr>
        <w:pStyle w:val="ProductList-Body"/>
        <w:tabs>
          <w:tab w:val="clear" w:pos="158"/>
          <w:tab w:val="left" w:pos="180"/>
        </w:tabs>
        <w:ind w:left="180"/>
      </w:pPr>
      <w:r>
        <w:t>La Società potrà definire i limiti di capacità di archiviazione di un sito creato da un utente finale.</w:t>
      </w:r>
    </w:p>
    <w:p w14:paraId="3A8C6F55" w14:textId="4152F687" w:rsidR="00ED50E6" w:rsidRPr="00690C65" w:rsidRDefault="00ED50E6" w:rsidP="001A19E0">
      <w:pPr>
        <w:pStyle w:val="ProductList-Body"/>
      </w:pPr>
    </w:p>
    <w:p w14:paraId="5240EB9E" w14:textId="77777777" w:rsidR="00974EAE" w:rsidRPr="00690C65" w:rsidRDefault="001A19E0" w:rsidP="006523C8">
      <w:pPr>
        <w:pStyle w:val="ProductList-Body"/>
        <w:tabs>
          <w:tab w:val="clear" w:pos="158"/>
          <w:tab w:val="left" w:pos="180"/>
        </w:tabs>
      </w:pPr>
      <w:r>
        <w:rPr>
          <w:b/>
          <w:color w:val="00188F"/>
        </w:rPr>
        <w:t>Utenti esterni</w:t>
      </w:r>
    </w:p>
    <w:p w14:paraId="02135ED3" w14:textId="089FCBC2" w:rsidR="001A19E0" w:rsidRPr="00690C65" w:rsidRDefault="001A19E0" w:rsidP="006523C8">
      <w:pPr>
        <w:pStyle w:val="ProductList-Body"/>
        <w:tabs>
          <w:tab w:val="clear" w:pos="158"/>
          <w:tab w:val="left" w:pos="180"/>
        </w:tabs>
      </w:pPr>
      <w:r>
        <w:t xml:space="preserve">Gli Utenti Esterni invitati alle raccolte siti attraverso la funzionalità di condivisione via posta elettronica non necessitano di SL per Utente con Chiosco SharePoint Online, Piano 1 e Piano 2. </w:t>
      </w:r>
    </w:p>
    <w:p w14:paraId="20BB4A60" w14:textId="77777777" w:rsidR="00974EAE" w:rsidRPr="00690C65" w:rsidRDefault="00974EAE" w:rsidP="006523C8">
      <w:pPr>
        <w:pStyle w:val="ProductList-Body"/>
        <w:tabs>
          <w:tab w:val="clear" w:pos="158"/>
          <w:tab w:val="left" w:pos="180"/>
        </w:tabs>
      </w:pPr>
    </w:p>
    <w:p w14:paraId="61A15A1D" w14:textId="6242E069" w:rsidR="00974EAE" w:rsidRPr="00690C65" w:rsidRDefault="001A19E0" w:rsidP="00A2276A">
      <w:pPr>
        <w:pStyle w:val="ProductList-Body"/>
        <w:keepNext/>
        <w:tabs>
          <w:tab w:val="clear" w:pos="158"/>
          <w:tab w:val="left" w:pos="180"/>
        </w:tabs>
      </w:pPr>
      <w:r>
        <w:rPr>
          <w:b/>
          <w:color w:val="00188F"/>
        </w:rPr>
        <w:t>SL Add-on per Archiviazione</w:t>
      </w:r>
    </w:p>
    <w:p w14:paraId="734FFA4B" w14:textId="3A029DAC" w:rsidR="001A19E0" w:rsidRPr="00690C65" w:rsidRDefault="001A19E0" w:rsidP="006523C8">
      <w:pPr>
        <w:pStyle w:val="ProductList-Body"/>
        <w:tabs>
          <w:tab w:val="clear" w:pos="158"/>
          <w:tab w:val="left" w:pos="180"/>
        </w:tabs>
      </w:pPr>
      <w:r>
        <w:t>Uno Spazio di Archiviazione Aggiuntivo per Office 365 è necessario per ogni GB di memorizzazione oltre la memorizzazione fornita con le SL per Utente di SharePoint Online Piani 1 e 2.</w:t>
      </w:r>
    </w:p>
    <w:p w14:paraId="39836558" w14:textId="548A5AF9" w:rsidR="008E1EAF" w:rsidRPr="00690C65" w:rsidRDefault="00F132C7" w:rsidP="00674A93">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Sommario</w:t>
        </w:r>
      </w:hyperlink>
      <w:r w:rsidR="00355E55">
        <w:rPr>
          <w:sz w:val="16"/>
          <w:szCs w:val="16"/>
        </w:rPr>
        <w:t xml:space="preserve"> / </w:t>
      </w:r>
      <w:hyperlink w:anchor="GeneralTerms" w:history="1">
        <w:r w:rsidR="00355E55">
          <w:rPr>
            <w:rStyle w:val="Hyperlink"/>
            <w:sz w:val="16"/>
            <w:szCs w:val="16"/>
          </w:rPr>
          <w:t>Condizioni Generali</w:t>
        </w:r>
      </w:hyperlink>
    </w:p>
    <w:p w14:paraId="3952BD62" w14:textId="77777777" w:rsidR="00065E1A" w:rsidRDefault="00065E1A" w:rsidP="00065E1A">
      <w:pPr>
        <w:pStyle w:val="ProductList-Body"/>
      </w:pPr>
      <w:bookmarkStart w:id="138" w:name="SkypeforBusinessOnline"/>
    </w:p>
    <w:p w14:paraId="119AABC5" w14:textId="6F07FBA4" w:rsidR="00065E1A" w:rsidRDefault="00065E1A" w:rsidP="00065E1A">
      <w:pPr>
        <w:pStyle w:val="ProductList-Body"/>
      </w:pPr>
    </w:p>
    <w:p w14:paraId="204DB6B8" w14:textId="5EF3309F" w:rsidR="00065E1A" w:rsidRDefault="00065E1A" w:rsidP="00065E1A">
      <w:pPr>
        <w:pStyle w:val="ProductList-Body"/>
      </w:pPr>
    </w:p>
    <w:p w14:paraId="329D2D30" w14:textId="77777777" w:rsidR="00065E1A" w:rsidRDefault="00065E1A" w:rsidP="00065E1A">
      <w:pPr>
        <w:pStyle w:val="ProductList-Body"/>
      </w:pPr>
    </w:p>
    <w:p w14:paraId="1378A620" w14:textId="13071419" w:rsidR="0045535A" w:rsidRPr="00C34CE1" w:rsidRDefault="0045535A" w:rsidP="0045535A">
      <w:pPr>
        <w:pStyle w:val="ProductList-Offering2Heading"/>
        <w:outlineLvl w:val="2"/>
        <w:rPr>
          <w:lang w:val="it-IT"/>
        </w:rPr>
      </w:pPr>
      <w:r w:rsidRPr="00C34CE1">
        <w:rPr>
          <w:lang w:val="it-IT"/>
        </w:rPr>
        <w:lastRenderedPageBreak/>
        <w:tab/>
      </w:r>
      <w:bookmarkStart w:id="139" w:name="_Toc431797723"/>
      <w:bookmarkStart w:id="140" w:name="_Toc431459539"/>
      <w:bookmarkStart w:id="141" w:name="_Toc472597959"/>
      <w:r w:rsidRPr="00C34CE1">
        <w:rPr>
          <w:lang w:val="it-IT"/>
        </w:rPr>
        <w:t xml:space="preserve">Skype for Business </w:t>
      </w:r>
      <w:bookmarkEnd w:id="139"/>
      <w:r w:rsidRPr="00C34CE1">
        <w:rPr>
          <w:lang w:val="it-IT"/>
        </w:rPr>
        <w:t>Online</w:t>
      </w:r>
      <w:bookmarkEnd w:id="138"/>
      <w:bookmarkEnd w:id="140"/>
      <w:bookmarkEnd w:id="141"/>
    </w:p>
    <w:p w14:paraId="1689DB31" w14:textId="77777777" w:rsidR="0045535A" w:rsidRDefault="0045535A" w:rsidP="0045535A">
      <w:pPr>
        <w:pStyle w:val="ProductList-Offering1"/>
        <w:sectPr w:rsidR="0045535A" w:rsidSect="00E275D6">
          <w:type w:val="continuous"/>
          <w:pgSz w:w="12240" w:h="15840"/>
          <w:pgMar w:top="1440" w:right="720" w:bottom="1440" w:left="720" w:header="720" w:footer="720" w:gutter="0"/>
          <w:cols w:space="720"/>
          <w:titlePg/>
          <w:docGrid w:linePitch="360"/>
        </w:sectPr>
      </w:pPr>
    </w:p>
    <w:p w14:paraId="0201987C" w14:textId="77777777" w:rsidR="00A2276A" w:rsidRPr="006D2C33" w:rsidRDefault="00A2276A" w:rsidP="00A2276A">
      <w:pPr>
        <w:pStyle w:val="ProductList-Body"/>
      </w:pPr>
      <w:r>
        <w:rPr>
          <w:rFonts w:asciiTheme="majorHAnsi" w:hAnsiTheme="majorHAnsi"/>
          <w:sz w:val="16"/>
          <w:szCs w:val="16"/>
        </w:rPr>
        <w:t>Skype for Business Online (Piano 1 e Piano 2)</w:t>
      </w:r>
    </w:p>
    <w:p w14:paraId="1F93733B" w14:textId="12436BB2" w:rsidR="0045535A" w:rsidRPr="00C34CE1" w:rsidRDefault="00A2276A" w:rsidP="00A2276A">
      <w:pPr>
        <w:pStyle w:val="ProductList-Body"/>
        <w:rPr>
          <w:rFonts w:asciiTheme="majorHAnsi" w:hAnsiTheme="majorHAnsi"/>
          <w:sz w:val="16"/>
          <w:szCs w:val="16"/>
          <w:lang w:val="en-US"/>
        </w:rPr>
      </w:pPr>
      <w:r>
        <w:rPr>
          <w:rFonts w:asciiTheme="majorHAnsi" w:hAnsiTheme="majorHAnsi"/>
          <w:sz w:val="16"/>
          <w:szCs w:val="16"/>
        </w:rPr>
        <w:t>Skype for Business Online Cloud PBX</w:t>
      </w:r>
    </w:p>
    <w:p w14:paraId="76B8604B" w14:textId="77777777" w:rsidR="0045535A" w:rsidRPr="00C34CE1" w:rsidRDefault="0045535A" w:rsidP="0045535A">
      <w:pPr>
        <w:pStyle w:val="ProductList-Offering2"/>
        <w:rPr>
          <w:lang w:val="en-US"/>
        </w:rPr>
        <w:sectPr w:rsidR="0045535A" w:rsidRPr="00C34CE1" w:rsidSect="005B7124">
          <w:type w:val="continuous"/>
          <w:pgSz w:w="12240" w:h="15840"/>
          <w:pgMar w:top="1440" w:right="720" w:bottom="1440" w:left="720" w:header="720" w:footer="720" w:gutter="0"/>
          <w:cols w:num="2" w:space="720"/>
          <w:titlePg/>
          <w:docGrid w:linePitch="360"/>
        </w:sectPr>
      </w:pPr>
    </w:p>
    <w:p w14:paraId="1A53107D" w14:textId="77777777" w:rsidR="0045535A" w:rsidRPr="00C34CE1" w:rsidRDefault="0045535A" w:rsidP="0045535A">
      <w:pPr>
        <w:pStyle w:val="ProductList-Body"/>
        <w:pBdr>
          <w:top w:val="single" w:sz="4" w:space="1" w:color="BFBFBF" w:themeColor="background1" w:themeShade="BF"/>
        </w:pBdr>
        <w:rPr>
          <w:b/>
          <w:color w:val="000000" w:themeColor="text1"/>
          <w:sz w:val="8"/>
          <w:szCs w:val="8"/>
          <w:lang w:val="en-US"/>
        </w:rPr>
      </w:pPr>
    </w:p>
    <w:p w14:paraId="7FAC4CF8" w14:textId="77777777" w:rsidR="0045535A" w:rsidRDefault="0045535A" w:rsidP="0045535A">
      <w:pPr>
        <w:pStyle w:val="ProductList-Body"/>
        <w:tabs>
          <w:tab w:val="clear" w:pos="158"/>
          <w:tab w:val="left" w:pos="360"/>
        </w:tabs>
        <w:rPr>
          <w:b/>
          <w:color w:val="00188F"/>
        </w:rPr>
      </w:pPr>
      <w:r>
        <w:rPr>
          <w:b/>
          <w:color w:val="00188F"/>
        </w:rPr>
        <w:t>Comunicazioni</w:t>
      </w:r>
    </w:p>
    <w:p w14:paraId="1011C3D4" w14:textId="77777777" w:rsidR="0045535A" w:rsidRDefault="0045535A" w:rsidP="0045535A">
      <w:pPr>
        <w:pStyle w:val="ProductList-Body"/>
      </w:pPr>
      <w:r>
        <w:t>Si applicano le Comunicazioni relative agli Standard H.264/MPEG-4 AVC e/o VC-1 presenti nell’</w:t>
      </w:r>
      <w:hyperlink w:anchor="Attachment1" w:history="1">
        <w:r>
          <w:rPr>
            <w:rStyle w:val="Hyperlink"/>
          </w:rPr>
          <w:t>Allegato 1</w:t>
        </w:r>
      </w:hyperlink>
      <w:r>
        <w:t>.</w:t>
      </w:r>
    </w:p>
    <w:p w14:paraId="149247B4" w14:textId="77777777" w:rsidR="0045535A" w:rsidRPr="00AB267B" w:rsidRDefault="0045535A" w:rsidP="0045535A">
      <w:pPr>
        <w:pStyle w:val="ProductList-Body"/>
      </w:pPr>
    </w:p>
    <w:p w14:paraId="4AD573E5" w14:textId="77777777" w:rsidR="0045535A" w:rsidRPr="001A19E0" w:rsidRDefault="0045535A" w:rsidP="0045535A">
      <w:pPr>
        <w:pStyle w:val="ProductList-Body"/>
        <w:rPr>
          <w:b/>
          <w:color w:val="00188F"/>
        </w:rPr>
      </w:pPr>
      <w:bookmarkStart w:id="142" w:name="FunzionalitàCoreperiServiziOffice3"/>
      <w:r>
        <w:rPr>
          <w:b/>
          <w:color w:val="00188F"/>
        </w:rPr>
        <w:t>Funzionalità Core per i Servizi Office 365</w:t>
      </w:r>
      <w:bookmarkEnd w:id="142"/>
    </w:p>
    <w:p w14:paraId="79CBF82C" w14:textId="77777777" w:rsidR="0045535A" w:rsidRDefault="0045535A" w:rsidP="0045535A">
      <w:pPr>
        <w:pStyle w:val="ProductList-Body"/>
      </w:pPr>
      <w:r>
        <w:t xml:space="preserve">Skype for Business Online Piano 1 e Piano 2 o i relativi servizi successivi avranno le seguenti </w:t>
      </w:r>
      <w:hyperlink w:anchor="FunzionalitàCoreperiServiziOffice3" w:history="1">
        <w:r>
          <w:rPr>
            <w:rStyle w:val="Hyperlink"/>
          </w:rPr>
          <w:t>Funzionalità Core</w:t>
        </w:r>
      </w:hyperlink>
      <w:r>
        <w:t>:</w:t>
      </w:r>
    </w:p>
    <w:p w14:paraId="20FCA3FA" w14:textId="77777777" w:rsidR="0045535A" w:rsidRPr="00D7478E" w:rsidRDefault="0045535A" w:rsidP="0045535A">
      <w:pPr>
        <w:pStyle w:val="ProductList-Body"/>
      </w:pPr>
    </w:p>
    <w:p w14:paraId="172B6831" w14:textId="77777777" w:rsidR="0045535A" w:rsidRPr="00D7478E" w:rsidRDefault="0045535A" w:rsidP="00F61472">
      <w:pPr>
        <w:pStyle w:val="ProductList-Body"/>
        <w:keepNext/>
        <w:tabs>
          <w:tab w:val="clear" w:pos="158"/>
          <w:tab w:val="left" w:pos="360"/>
        </w:tabs>
        <w:ind w:left="187"/>
        <w:rPr>
          <w:b/>
          <w:color w:val="0072C6"/>
        </w:rPr>
      </w:pPr>
      <w:r>
        <w:rPr>
          <w:b/>
          <w:color w:val="0072C6"/>
        </w:rPr>
        <w:t>Messaggistica istantanea</w:t>
      </w:r>
    </w:p>
    <w:p w14:paraId="7748E661" w14:textId="77777777" w:rsidR="0045535A" w:rsidRDefault="0045535A" w:rsidP="0045535A">
      <w:pPr>
        <w:pStyle w:val="ProductList-Body"/>
        <w:tabs>
          <w:tab w:val="clear" w:pos="158"/>
          <w:tab w:val="left" w:pos="360"/>
        </w:tabs>
        <w:ind w:left="180"/>
      </w:pPr>
      <w:r>
        <w:t>Un utente finale potrà trasferire un SMS a un altro utente finale in tempo reale su una rete IP (Internet Protocol).</w:t>
      </w:r>
    </w:p>
    <w:p w14:paraId="3AAD89C8" w14:textId="77777777" w:rsidR="0045535A" w:rsidRDefault="0045535A" w:rsidP="00CB6005">
      <w:pPr>
        <w:pStyle w:val="ProductList-Body"/>
        <w:tabs>
          <w:tab w:val="clear" w:pos="158"/>
          <w:tab w:val="left" w:pos="360"/>
        </w:tabs>
        <w:ind w:left="180"/>
        <w:rPr>
          <w:b/>
          <w:color w:val="0072C6"/>
        </w:rPr>
      </w:pPr>
    </w:p>
    <w:p w14:paraId="5A868C55" w14:textId="3775BBAC" w:rsidR="00CB6005" w:rsidRPr="00690C65" w:rsidRDefault="00CB6005" w:rsidP="00CB6005">
      <w:pPr>
        <w:pStyle w:val="ProductList-Body"/>
        <w:tabs>
          <w:tab w:val="clear" w:pos="158"/>
          <w:tab w:val="left" w:pos="360"/>
        </w:tabs>
        <w:ind w:left="180"/>
      </w:pPr>
      <w:r>
        <w:rPr>
          <w:b/>
          <w:color w:val="0072C6"/>
        </w:rPr>
        <w:t>Presenza</w:t>
      </w:r>
    </w:p>
    <w:p w14:paraId="76C271F7" w14:textId="77777777" w:rsidR="00CB6005" w:rsidRPr="00690C65" w:rsidRDefault="00CB6005" w:rsidP="00CB6005">
      <w:pPr>
        <w:pStyle w:val="ProductList-Body"/>
        <w:tabs>
          <w:tab w:val="clear" w:pos="158"/>
          <w:tab w:val="left" w:pos="360"/>
        </w:tabs>
        <w:ind w:left="180"/>
      </w:pPr>
      <w:r>
        <w:t>Un utente finale potrà stabilire e visualizzare la propria disponibilità, nonché visualizzare la disponibilità di un altro utente finale.</w:t>
      </w:r>
    </w:p>
    <w:p w14:paraId="1C9B0FD0" w14:textId="77777777" w:rsidR="00CB6005" w:rsidRPr="00690C65" w:rsidRDefault="00CB6005" w:rsidP="00CB6005">
      <w:pPr>
        <w:pStyle w:val="ProductList-Body"/>
        <w:tabs>
          <w:tab w:val="clear" w:pos="158"/>
          <w:tab w:val="left" w:pos="360"/>
        </w:tabs>
        <w:ind w:left="180"/>
      </w:pPr>
    </w:p>
    <w:p w14:paraId="03BA5471" w14:textId="77777777" w:rsidR="00CB6005" w:rsidRPr="00690C65" w:rsidRDefault="00CB6005" w:rsidP="00CB6005">
      <w:pPr>
        <w:pStyle w:val="ProductList-Body"/>
        <w:tabs>
          <w:tab w:val="clear" w:pos="158"/>
          <w:tab w:val="left" w:pos="360"/>
        </w:tabs>
        <w:ind w:left="180"/>
      </w:pPr>
      <w:r>
        <w:rPr>
          <w:b/>
          <w:color w:val="0072C6"/>
        </w:rPr>
        <w:t>Riunioni online</w:t>
      </w:r>
    </w:p>
    <w:p w14:paraId="1E46172B" w14:textId="77777777" w:rsidR="00CB6005" w:rsidRPr="00690C65" w:rsidRDefault="00CB6005" w:rsidP="00CB6005">
      <w:pPr>
        <w:pStyle w:val="ProductList-Body"/>
        <w:tabs>
          <w:tab w:val="clear" w:pos="158"/>
          <w:tab w:val="left" w:pos="360"/>
        </w:tabs>
        <w:ind w:left="180"/>
      </w:pPr>
      <w:r>
        <w:t>Un utente finale potrà gestire una riunione su Internet con altri utenti finali grazie alle funzionalità di conferenza audio e video di cui è dotata.</w:t>
      </w:r>
    </w:p>
    <w:p w14:paraId="01F3953B" w14:textId="77777777" w:rsidR="00CB6005" w:rsidRPr="00690C65" w:rsidRDefault="00CB6005" w:rsidP="00CB6005">
      <w:pPr>
        <w:pStyle w:val="ProductList-Body"/>
        <w:tabs>
          <w:tab w:val="clear" w:pos="158"/>
          <w:tab w:val="left" w:pos="360"/>
        </w:tabs>
      </w:pPr>
    </w:p>
    <w:p w14:paraId="78B0AC48" w14:textId="77777777" w:rsidR="00CB6005" w:rsidRPr="00690C65" w:rsidRDefault="00CB6005" w:rsidP="005B6F8C">
      <w:pPr>
        <w:pStyle w:val="ProductList-Body"/>
        <w:keepNext/>
        <w:tabs>
          <w:tab w:val="clear" w:pos="158"/>
          <w:tab w:val="left" w:pos="360"/>
        </w:tabs>
      </w:pPr>
      <w:r>
        <w:rPr>
          <w:b/>
          <w:color w:val="00188F"/>
        </w:rPr>
        <w:t>Utenti Esterni e utenti non autenticati da Skype for Business Online</w:t>
      </w:r>
    </w:p>
    <w:p w14:paraId="2CCE3AAC" w14:textId="77777777" w:rsidR="00CB6005" w:rsidRPr="00690C65" w:rsidRDefault="00CB6005" w:rsidP="00CB6005">
      <w:pPr>
        <w:pStyle w:val="ProductList-Body"/>
        <w:tabs>
          <w:tab w:val="clear" w:pos="158"/>
          <w:tab w:val="left" w:pos="360"/>
        </w:tabs>
      </w:pPr>
      <w:r>
        <w:t>Le SL per Utente non sono necessarie per gli Utenti Esterni e gli utenti non autenticati dal servizio Skype for Business Online.</w:t>
      </w:r>
    </w:p>
    <w:p w14:paraId="7EADB445" w14:textId="77777777" w:rsidR="00CB6005" w:rsidRPr="00690C65" w:rsidRDefault="00F132C7" w:rsidP="00674A93">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Sommario</w:t>
        </w:r>
      </w:hyperlink>
      <w:r w:rsidR="00355E55">
        <w:rPr>
          <w:sz w:val="16"/>
          <w:szCs w:val="16"/>
        </w:rPr>
        <w:t xml:space="preserve"> / </w:t>
      </w:r>
      <w:hyperlink w:anchor="GeneralTerms" w:history="1">
        <w:r w:rsidR="00355E55">
          <w:rPr>
            <w:rStyle w:val="Hyperlink"/>
            <w:sz w:val="16"/>
            <w:szCs w:val="16"/>
          </w:rPr>
          <w:t>Condizioni Generali</w:t>
        </w:r>
      </w:hyperlink>
    </w:p>
    <w:p w14:paraId="137A39F8" w14:textId="4156FA1A" w:rsidR="0045535A" w:rsidRPr="00C34CE1" w:rsidRDefault="00E50A84" w:rsidP="0045535A">
      <w:pPr>
        <w:pStyle w:val="ProductList-Offering2Heading"/>
        <w:outlineLvl w:val="2"/>
        <w:rPr>
          <w:lang w:val="it-IT"/>
        </w:rPr>
      </w:pPr>
      <w:bookmarkStart w:id="143" w:name="SkypeforBusinessOnlinePTSN"/>
      <w:r>
        <w:rPr>
          <w:lang w:val="it-IT"/>
        </w:rPr>
        <w:tab/>
      </w:r>
      <w:bookmarkStart w:id="144" w:name="_Toc472597960"/>
      <w:r w:rsidR="0045535A" w:rsidRPr="00C34CE1">
        <w:rPr>
          <w:lang w:val="it-IT"/>
        </w:rPr>
        <w:t>Servizi PSTN di Skype for Business Online</w:t>
      </w:r>
      <w:bookmarkEnd w:id="144"/>
    </w:p>
    <w:p w14:paraId="530EAC0B" w14:textId="77777777" w:rsidR="0045535A" w:rsidRDefault="0045535A" w:rsidP="0045535A">
      <w:pPr>
        <w:pStyle w:val="ProductList-Offering1"/>
        <w:sectPr w:rsidR="0045535A" w:rsidSect="00E275D6">
          <w:type w:val="continuous"/>
          <w:pgSz w:w="12240" w:h="15840"/>
          <w:pgMar w:top="1440" w:right="720" w:bottom="1440" w:left="720" w:header="720" w:footer="720" w:gutter="0"/>
          <w:cols w:space="720"/>
          <w:titlePg/>
          <w:docGrid w:linePitch="360"/>
        </w:sectPr>
      </w:pPr>
    </w:p>
    <w:bookmarkEnd w:id="143"/>
    <w:p w14:paraId="21070297" w14:textId="77777777" w:rsidR="00B819F6" w:rsidRPr="00B819F6" w:rsidRDefault="00B819F6" w:rsidP="00B819F6">
      <w:pPr>
        <w:pStyle w:val="ProductList-Body"/>
        <w:rPr>
          <w:rFonts w:asciiTheme="majorHAnsi" w:hAnsiTheme="majorHAnsi"/>
          <w:sz w:val="16"/>
          <w:szCs w:val="16"/>
          <w:lang w:val="en-US"/>
        </w:rPr>
      </w:pPr>
      <w:r w:rsidRPr="00B819F6">
        <w:rPr>
          <w:rFonts w:asciiTheme="majorHAnsi" w:hAnsiTheme="majorHAnsi"/>
          <w:sz w:val="16"/>
          <w:szCs w:val="16"/>
          <w:lang w:val="en-US"/>
        </w:rPr>
        <w:t>Skype for Business Online PSTN Calling</w:t>
      </w:r>
    </w:p>
    <w:p w14:paraId="24FB2BB4" w14:textId="77777777" w:rsidR="00B819F6" w:rsidRPr="00B819F6" w:rsidRDefault="00B819F6" w:rsidP="00B819F6">
      <w:pPr>
        <w:pStyle w:val="ProductList-Body"/>
        <w:rPr>
          <w:rFonts w:asciiTheme="majorHAnsi" w:hAnsiTheme="majorHAnsi"/>
          <w:sz w:val="16"/>
          <w:szCs w:val="16"/>
          <w:lang w:val="en-US"/>
        </w:rPr>
      </w:pPr>
      <w:r w:rsidRPr="00B819F6">
        <w:rPr>
          <w:rFonts w:asciiTheme="majorHAnsi" w:hAnsiTheme="majorHAnsi"/>
          <w:sz w:val="16"/>
          <w:szCs w:val="16"/>
          <w:lang w:val="en-US"/>
        </w:rPr>
        <w:t>Skype for Business Online PSTN Conferencing</w:t>
      </w:r>
    </w:p>
    <w:p w14:paraId="52C871DB" w14:textId="77777777" w:rsidR="00B819F6" w:rsidRPr="00893D7F" w:rsidRDefault="00B819F6" w:rsidP="00B819F6">
      <w:pPr>
        <w:pStyle w:val="ProductList-Body"/>
        <w:rPr>
          <w:rFonts w:asciiTheme="majorHAnsi" w:hAnsiTheme="majorHAnsi"/>
          <w:sz w:val="16"/>
          <w:szCs w:val="16"/>
        </w:rPr>
      </w:pPr>
      <w:r w:rsidRPr="00893D7F">
        <w:rPr>
          <w:rFonts w:asciiTheme="majorHAnsi" w:hAnsiTheme="majorHAnsi"/>
          <w:sz w:val="16"/>
          <w:szCs w:val="16"/>
        </w:rPr>
        <w:t>Utilizzo della funzione PSTN in Skype for Business</w:t>
      </w:r>
    </w:p>
    <w:p w14:paraId="6EC4B3C0" w14:textId="77777777" w:rsidR="00B819F6" w:rsidRPr="00893D7F" w:rsidRDefault="00B819F6" w:rsidP="00B819F6">
      <w:pPr>
        <w:pStyle w:val="ProductList-Offering2"/>
        <w:sectPr w:rsidR="00B819F6" w:rsidRPr="00893D7F" w:rsidSect="005B7124">
          <w:type w:val="continuous"/>
          <w:pgSz w:w="12240" w:h="15840"/>
          <w:pgMar w:top="1440" w:right="720" w:bottom="1440" w:left="720" w:header="720" w:footer="720" w:gutter="0"/>
          <w:cols w:num="2" w:space="720"/>
          <w:titlePg/>
          <w:docGrid w:linePitch="360"/>
        </w:sectPr>
      </w:pPr>
    </w:p>
    <w:p w14:paraId="3CD3041F" w14:textId="77777777" w:rsidR="0045535A" w:rsidRPr="00B819F6" w:rsidRDefault="0045535A" w:rsidP="0045535A">
      <w:pPr>
        <w:pStyle w:val="ProductList-Body"/>
        <w:pBdr>
          <w:top w:val="single" w:sz="4" w:space="1" w:color="BFBFBF" w:themeColor="background1" w:themeShade="BF"/>
        </w:pBdr>
        <w:rPr>
          <w:b/>
          <w:color w:val="000000" w:themeColor="text1"/>
          <w:sz w:val="8"/>
          <w:szCs w:val="8"/>
        </w:rPr>
      </w:pPr>
    </w:p>
    <w:p w14:paraId="7CBB29B4" w14:textId="77777777" w:rsidR="00065E1A" w:rsidRPr="00CC13E3" w:rsidRDefault="00065E1A" w:rsidP="00065E1A">
      <w:pPr>
        <w:pStyle w:val="ProductList-Body"/>
      </w:pPr>
      <w:r>
        <w:rPr>
          <w:b/>
          <w:color w:val="00188F"/>
        </w:rPr>
        <w:t xml:space="preserve">Servizi PSTN </w:t>
      </w:r>
    </w:p>
    <w:p w14:paraId="333BD082" w14:textId="77777777" w:rsidR="00065E1A" w:rsidRDefault="00065E1A" w:rsidP="00065E1A">
      <w:pPr>
        <w:pStyle w:val="ProductList-Body"/>
      </w:pPr>
      <w:r>
        <w:t>I Servizi PSTN di Skype for Business Online (“Servizi PSTN”) consentono agli utenti di comunicare con altri utenti tramite la rete telefonica mondiale comunemente nota come Public Switched Telephone Network (Rete Telefonica Pubblica Commutata). I Servizi PSTN vengono erogati dalla Consociata Microsoft autorizzata. I prezzi dei Servizi PSTN potranno includere le imposte e i corrispettivi applicabili. Le condizioni per l’utilizzo di PSTN potranno variare da Paese a Paese. Tutti i corrispettivi e tutte le imposte e le condizioni specifiche di ciascun Paese sono illustrati sul sito dei Contratti Multilicenza (</w:t>
      </w:r>
      <w:hyperlink r:id="rId41" w:history="1">
        <w:r>
          <w:rPr>
            <w:rStyle w:val="Hyperlink"/>
          </w:rPr>
          <w:t>http://go.microsoft.com/fwlink/?LinkId=690247</w:t>
        </w:r>
      </w:hyperlink>
      <w:r>
        <w:t>).</w:t>
      </w:r>
    </w:p>
    <w:p w14:paraId="18BAD748" w14:textId="77777777" w:rsidR="00065E1A" w:rsidRPr="00CC13E3" w:rsidRDefault="00065E1A" w:rsidP="00065E1A">
      <w:pPr>
        <w:pStyle w:val="ProductList-Body"/>
      </w:pPr>
    </w:p>
    <w:p w14:paraId="52E1A6A5" w14:textId="77777777" w:rsidR="00065E1A" w:rsidRPr="00CC13E3" w:rsidRDefault="00065E1A" w:rsidP="00065E1A">
      <w:pPr>
        <w:pStyle w:val="ProductList-Body"/>
      </w:pPr>
      <w:r>
        <w:t>L’eventuale superamento dei limiti di utilizzo previsti dal piano di sottoscrizione del Servizio PSTN applicabile nella modalità descritta nelle condizioni per l’utilizzo potrebbe avere come conseguenza la sospensione dei servizi. Microsoft fornirà un preavviso ragionevole prima di sospendere i Servizi PSTN e la società sarà in grado di effettuare chiamate di emergenza durante i periodi di sospensione.</w:t>
      </w:r>
    </w:p>
    <w:p w14:paraId="08199EB7" w14:textId="77777777" w:rsidR="005209FC" w:rsidRPr="00EF099D" w:rsidRDefault="005209FC" w:rsidP="005209FC">
      <w:pPr>
        <w:pStyle w:val="ProductList-Body"/>
      </w:pPr>
    </w:p>
    <w:p w14:paraId="59EA7A44" w14:textId="77777777" w:rsidR="005209FC" w:rsidRPr="00EF099D" w:rsidRDefault="005209FC" w:rsidP="005209FC">
      <w:pPr>
        <w:pStyle w:val="ProductList-Body"/>
        <w:rPr>
          <w:b/>
          <w:color w:val="00188F"/>
        </w:rPr>
      </w:pPr>
      <w:r w:rsidRPr="00EF099D">
        <w:rPr>
          <w:b/>
          <w:color w:val="00188F"/>
        </w:rPr>
        <w:t>Informazioni Importanti riguardanti i Servizi di Emergenza</w:t>
      </w:r>
    </w:p>
    <w:p w14:paraId="13616DDB" w14:textId="77777777" w:rsidR="005209FC" w:rsidRPr="00EF099D" w:rsidRDefault="005209FC" w:rsidP="005209FC">
      <w:pPr>
        <w:pStyle w:val="ProductList-Body"/>
      </w:pPr>
      <w:r w:rsidRPr="00EF099D">
        <w:t>La società dovrà comunicare a ciascun utente di Skype for Business Online PSTN Calling che i Servizi di Emergenza operano in modo diverso dai servizi telefonici tradizionali e precisamente: (i) Skype for Business potrebbe non conoscere la posizione effettiva di colui che effettua la chiamata ai Servizi di Emergenza e di conseguenza la chiamata potrebbe essere indirizzata al call center dei Servizi di Emergenza sbagliato e/o i servizi di emergenza potrebbero essere inviati a una località errata, (ii) qualora il dispositivo dell’utente sia scarico, sia soggetto a un’interruzione di corrente o, per qualsiasi motivo, non possa in altro modo accedere a Internet, l’utente non potrà effettuare una chiamata ai Servizi di Emergenza servendosi dei servizi Skype for Business Online PSTN Calling e (iii) sebbene i servizi Skype for Business Online PSTN Calling possano essere usati ovunque nel mondo, purché sia disponibile una connessione a Internet, gli utenti non dovranno effettuare chiamate ai Servizi di Emergenza da una località al fuori del loro paese di residenza perché è probabile che la chiamata non venga indirizzata al call center appropriato di quella località.</w:t>
      </w:r>
    </w:p>
    <w:p w14:paraId="5B4AA0C1" w14:textId="77777777" w:rsidR="0045535A" w:rsidRPr="00585A48" w:rsidRDefault="00F132C7" w:rsidP="00674A93">
      <w:pPr>
        <w:pStyle w:val="ProductList-Body"/>
        <w:shd w:val="clear" w:color="auto" w:fill="A6A6A6" w:themeFill="background1" w:themeFillShade="A6"/>
        <w:spacing w:before="120" w:after="240"/>
        <w:jc w:val="right"/>
        <w:rPr>
          <w:sz w:val="16"/>
          <w:szCs w:val="16"/>
        </w:rPr>
      </w:pPr>
      <w:hyperlink w:anchor="TableofContents" w:history="1">
        <w:r w:rsidR="0045535A">
          <w:rPr>
            <w:rStyle w:val="Hyperlink"/>
            <w:sz w:val="16"/>
            <w:szCs w:val="16"/>
          </w:rPr>
          <w:t>Sommario</w:t>
        </w:r>
      </w:hyperlink>
      <w:r w:rsidR="0045535A">
        <w:rPr>
          <w:sz w:val="16"/>
          <w:szCs w:val="16"/>
        </w:rPr>
        <w:t xml:space="preserve"> / </w:t>
      </w:r>
      <w:hyperlink w:anchor="GeneralTerms" w:history="1">
        <w:r w:rsidR="0045535A">
          <w:rPr>
            <w:rStyle w:val="Hyperlink"/>
            <w:sz w:val="16"/>
            <w:szCs w:val="16"/>
          </w:rPr>
          <w:t>Condizioni Generali</w:t>
        </w:r>
      </w:hyperlink>
    </w:p>
    <w:p w14:paraId="12EF9505" w14:textId="19B1613B" w:rsidR="008E1EAF" w:rsidRPr="00C34CE1" w:rsidRDefault="004B3528" w:rsidP="00A2276A">
      <w:pPr>
        <w:pStyle w:val="ProductList-OfferingGroupHeading"/>
        <w:keepNext/>
        <w:rPr>
          <w:lang w:val="it-IT"/>
        </w:rPr>
      </w:pPr>
      <w:bookmarkStart w:id="145" w:name="_Toc472597961"/>
      <w:bookmarkStart w:id="146" w:name="OtherOnlineServices"/>
      <w:r w:rsidRPr="00C34CE1">
        <w:rPr>
          <w:lang w:val="it-IT"/>
        </w:rPr>
        <w:t>Altri Servizi Online</w:t>
      </w:r>
      <w:bookmarkEnd w:id="145"/>
    </w:p>
    <w:p w14:paraId="74437E64" w14:textId="77777777" w:rsidR="00F61472" w:rsidRPr="00F55075" w:rsidRDefault="00F61472" w:rsidP="00F61472">
      <w:pPr>
        <w:pStyle w:val="ProductList-Offering2Heading"/>
        <w:outlineLvl w:val="2"/>
      </w:pPr>
      <w:bookmarkStart w:id="147" w:name="MicrosoftLearning"/>
      <w:bookmarkStart w:id="148" w:name="MicrosoftPowerBIPro"/>
      <w:bookmarkEnd w:id="146"/>
      <w:r>
        <w:tab/>
      </w:r>
      <w:bookmarkStart w:id="149" w:name="_Toc465426856"/>
      <w:bookmarkStart w:id="150" w:name="_Toc460240120"/>
      <w:bookmarkStart w:id="151" w:name="_Toc472597962"/>
      <w:bookmarkStart w:id="152" w:name="BingMaps"/>
      <w:r>
        <w:t>Bing Maps Enterprise Platform e Bing Maps Mobile Asset Management Platform</w:t>
      </w:r>
      <w:bookmarkEnd w:id="149"/>
      <w:bookmarkEnd w:id="150"/>
      <w:bookmarkEnd w:id="151"/>
    </w:p>
    <w:bookmarkEnd w:id="152"/>
    <w:p w14:paraId="5C54C71A" w14:textId="77777777" w:rsidR="00F61472" w:rsidRPr="00F55075" w:rsidRDefault="00F61472" w:rsidP="00F61472">
      <w:pPr>
        <w:pStyle w:val="ProductList-Body"/>
      </w:pPr>
      <w:r>
        <w:rPr>
          <w:b/>
          <w:color w:val="00188F"/>
        </w:rPr>
        <w:t>SL Servizi</w:t>
      </w:r>
    </w:p>
    <w:p w14:paraId="3B670531" w14:textId="77777777" w:rsidR="00F61472" w:rsidRPr="00F55075" w:rsidRDefault="00F61472" w:rsidP="00F61472">
      <w:pPr>
        <w:pStyle w:val="ProductList-Body"/>
      </w:pPr>
      <w:r>
        <w:t xml:space="preserve">È necessaria una SL Servizi per accedere ai servizi tramite Bing Maps Enterprise Platform o Bing Maps Mobile Asset Management Platform. Ciascuna SL per il Servizio dovrà essere acquistata con almeno una delle seguenti SL Add-on qualificanti: </w:t>
      </w:r>
    </w:p>
    <w:p w14:paraId="7A3EECFB" w14:textId="77777777" w:rsidR="00F61472" w:rsidRPr="00F55075" w:rsidRDefault="00F61472" w:rsidP="00F61472">
      <w:pPr>
        <w:pStyle w:val="ProductList-Body"/>
        <w:numPr>
          <w:ilvl w:val="0"/>
          <w:numId w:val="40"/>
        </w:numPr>
        <w:ind w:left="450" w:hanging="270"/>
      </w:pPr>
      <w:r>
        <w:t>Per quanto riguarda SL Servizi per Bing Maps Enterprise Platform, sono disponibili le seguenti SL Add-on:</w:t>
      </w:r>
    </w:p>
    <w:p w14:paraId="5B1664A0" w14:textId="77777777" w:rsidR="00F61472" w:rsidRPr="00F55075" w:rsidRDefault="00F61472" w:rsidP="00F61472">
      <w:pPr>
        <w:pStyle w:val="ProductList-Body"/>
        <w:numPr>
          <w:ilvl w:val="0"/>
          <w:numId w:val="41"/>
        </w:numPr>
        <w:spacing w:before="40"/>
        <w:ind w:left="810" w:hanging="270"/>
      </w:pPr>
      <w:r>
        <w:lastRenderedPageBreak/>
        <w:t>SL Add-on per Bing Maps Public Website Usage, che viene concessa per un numero specificato di transazioni fatturabili utilizzabili su un sito Web disponibile al pubblico senza restrizioni,</w:t>
      </w:r>
    </w:p>
    <w:p w14:paraId="051F2951" w14:textId="77777777" w:rsidR="00F61472" w:rsidRPr="00F55075" w:rsidRDefault="00F61472" w:rsidP="00F61472">
      <w:pPr>
        <w:pStyle w:val="ProductList-Body"/>
        <w:numPr>
          <w:ilvl w:val="0"/>
          <w:numId w:val="41"/>
        </w:numPr>
        <w:spacing w:before="40"/>
        <w:ind w:left="810" w:hanging="270"/>
      </w:pPr>
      <w:r>
        <w:t>SL Add-on per Bing Maps Internal Website Usage, che è disponibile per un numero specificato di transazioni fatturabili utilizzabili su un sito Web interno (ad esempio, una Intranet) su una rete privata,</w:t>
      </w:r>
    </w:p>
    <w:p w14:paraId="1780BE14" w14:textId="77777777" w:rsidR="00F61472" w:rsidRPr="00F55075" w:rsidRDefault="00F61472" w:rsidP="00F61472">
      <w:pPr>
        <w:pStyle w:val="ProductList-Body"/>
        <w:numPr>
          <w:ilvl w:val="0"/>
          <w:numId w:val="41"/>
        </w:numPr>
        <w:spacing w:before="40"/>
        <w:ind w:left="810" w:hanging="270"/>
      </w:pPr>
      <w:r>
        <w:t>SL Add-on per Bing Maps Known User e</w:t>
      </w:r>
    </w:p>
    <w:p w14:paraId="4108BAD7" w14:textId="77777777" w:rsidR="00F61472" w:rsidRPr="00F55075" w:rsidRDefault="00F61472" w:rsidP="00F61472">
      <w:pPr>
        <w:pStyle w:val="ProductList-Body"/>
        <w:numPr>
          <w:ilvl w:val="0"/>
          <w:numId w:val="41"/>
        </w:numPr>
        <w:spacing w:before="40"/>
        <w:ind w:left="810" w:hanging="270"/>
      </w:pPr>
      <w:r>
        <w:t>SL Add-on per Bing Maps Light Known User.</w:t>
      </w:r>
    </w:p>
    <w:p w14:paraId="06F49F14" w14:textId="77777777" w:rsidR="00F61472" w:rsidRPr="00F55075" w:rsidRDefault="00F61472" w:rsidP="00F61472">
      <w:pPr>
        <w:pStyle w:val="ProductList-Body"/>
        <w:numPr>
          <w:ilvl w:val="0"/>
          <w:numId w:val="20"/>
        </w:numPr>
        <w:spacing w:before="40"/>
        <w:ind w:left="450" w:hanging="270"/>
      </w:pPr>
      <w:r>
        <w:t>Per quanto riguarda la SL Servizi per Bing Maps Mobile Asset Management Platform, per ciascuna Risorsa sono disponibili le seguenti SL Add-on:</w:t>
      </w:r>
    </w:p>
    <w:p w14:paraId="718774FD" w14:textId="77777777" w:rsidR="00F61472" w:rsidRPr="00F55075" w:rsidRDefault="00F61472" w:rsidP="00F61472">
      <w:pPr>
        <w:pStyle w:val="ProductList-Body"/>
        <w:numPr>
          <w:ilvl w:val="1"/>
          <w:numId w:val="20"/>
        </w:numPr>
        <w:spacing w:before="40"/>
        <w:ind w:left="810" w:hanging="270"/>
      </w:pPr>
      <w:r>
        <w:t>SL Add-on per Bing Maps Asset Management for North America</w:t>
      </w:r>
    </w:p>
    <w:p w14:paraId="74A00CFC" w14:textId="77777777" w:rsidR="00F61472" w:rsidRPr="00F55075" w:rsidRDefault="00F61472" w:rsidP="00F61472">
      <w:pPr>
        <w:pStyle w:val="ProductList-Body"/>
        <w:numPr>
          <w:ilvl w:val="1"/>
          <w:numId w:val="20"/>
        </w:numPr>
        <w:spacing w:before="40"/>
        <w:ind w:left="810" w:hanging="270"/>
      </w:pPr>
      <w:r>
        <w:t>SL Add-on per Bing Maps Asset Management for Europe e</w:t>
      </w:r>
    </w:p>
    <w:p w14:paraId="3B1F2226" w14:textId="77777777" w:rsidR="00F61472" w:rsidRPr="00F55075" w:rsidRDefault="00F61472" w:rsidP="00F61472">
      <w:pPr>
        <w:pStyle w:val="ProductList-Body"/>
        <w:numPr>
          <w:ilvl w:val="1"/>
          <w:numId w:val="20"/>
        </w:numPr>
        <w:spacing w:before="40"/>
        <w:ind w:left="810" w:hanging="270"/>
      </w:pPr>
      <w:r>
        <w:t>SL Add-on per Bing Maps Asset Management for Rest of World</w:t>
      </w:r>
    </w:p>
    <w:p w14:paraId="346DD65C" w14:textId="77777777" w:rsidR="00F61472" w:rsidRPr="00F55075" w:rsidRDefault="00F61472" w:rsidP="00F61472">
      <w:pPr>
        <w:pStyle w:val="ProductList-Body"/>
      </w:pPr>
    </w:p>
    <w:p w14:paraId="74C556FE" w14:textId="77777777" w:rsidR="00F61472" w:rsidRPr="00F55075" w:rsidRDefault="00F61472" w:rsidP="00F61472">
      <w:pPr>
        <w:pStyle w:val="ProductList-Body"/>
      </w:pPr>
      <w:r>
        <w:rPr>
          <w:b/>
          <w:color w:val="00188F"/>
        </w:rPr>
        <w:t>SL Add-on qualificante per Bing Maps Mobile Asset Management Platform</w:t>
      </w:r>
    </w:p>
    <w:p w14:paraId="51A74ABB" w14:textId="77777777" w:rsidR="00F61472" w:rsidRPr="00F55075" w:rsidRDefault="00F61472" w:rsidP="00F61472">
      <w:pPr>
        <w:pStyle w:val="ProductList-Body"/>
      </w:pPr>
      <w:r>
        <w:t>Per Bing Maps Mobile Asset Management Platform, è necessaria una SL Add-on per ciascuna Risorsa monitorata di cui sia possibile controllare, visualizzare ed eseguire il geocoding della posizione basata su GPS o altro sensore e la cui posizione possa essere utilizzata per eseguire calcoli tramite Bing Maps Mobile Asset Management Platform. Per “Risorsa” si intende qualsiasi veicolo, dispositivo o altro oggetto mobile. Le SL Add-on sono per un numero specificato di Risorse monitorate.</w:t>
      </w:r>
    </w:p>
    <w:p w14:paraId="19EAB689" w14:textId="77777777" w:rsidR="00F61472" w:rsidRPr="00F55075" w:rsidRDefault="00F61472" w:rsidP="00F61472">
      <w:pPr>
        <w:pStyle w:val="ProductList-Body"/>
      </w:pPr>
    </w:p>
    <w:p w14:paraId="5C696E00" w14:textId="77777777" w:rsidR="00F61472" w:rsidRPr="00F55075" w:rsidRDefault="00F61472" w:rsidP="00F61472">
      <w:pPr>
        <w:pStyle w:val="ProductList-Body"/>
      </w:pPr>
      <w:r>
        <w:rPr>
          <w:b/>
          <w:color w:val="00188F"/>
        </w:rPr>
        <w:t>Utenti autenticati</w:t>
      </w:r>
    </w:p>
    <w:p w14:paraId="53ADD3BC" w14:textId="77777777" w:rsidR="00F61472" w:rsidRPr="00F55075" w:rsidRDefault="00F61472" w:rsidP="00F61472">
      <w:pPr>
        <w:pStyle w:val="ProductList-Body"/>
      </w:pPr>
      <w:r>
        <w:t>Gli utenti che sono autenticati tramite i programmi della Società e che accedono a Bing Maps Enterprise Platform e a Bing Maps Mobile Asset Management Platform dovranno disporre di una SL.</w:t>
      </w:r>
    </w:p>
    <w:p w14:paraId="4EA0B60D" w14:textId="77777777" w:rsidR="00F61472" w:rsidRPr="00F55075" w:rsidRDefault="00F61472" w:rsidP="00F61472">
      <w:pPr>
        <w:pStyle w:val="ProductList-Body"/>
      </w:pPr>
    </w:p>
    <w:p w14:paraId="0674FA00" w14:textId="77777777" w:rsidR="00F61472" w:rsidRPr="00F55075" w:rsidRDefault="00F61472" w:rsidP="00F61472">
      <w:pPr>
        <w:pStyle w:val="ProductList-Body"/>
      </w:pPr>
      <w:r>
        <w:rPr>
          <w:b/>
          <w:color w:val="00188F"/>
        </w:rPr>
        <w:t>API di Bing Maps</w:t>
      </w:r>
    </w:p>
    <w:p w14:paraId="50A78D58" w14:textId="2691A512" w:rsidR="00F61472" w:rsidRPr="00F55075" w:rsidRDefault="00F61472" w:rsidP="00F61472">
      <w:pPr>
        <w:pStyle w:val="ProductList-Body"/>
      </w:pPr>
      <w:r>
        <w:t xml:space="preserve">La Società potrà utilizzare le API di Bing Maps in conformità alle Condizioni per l’Utilizzo delle API di Microsoft Bing Maps Platform e agli SDK di Bing Maps Platform, incluse eventuali versioni successive, disponibili ai seguenti indirizzi: </w:t>
      </w:r>
      <w:hyperlink r:id="rId42" w:history="1">
        <w:r>
          <w:rPr>
            <w:rStyle w:val="Hyperlink"/>
          </w:rPr>
          <w:t>https://aka.ms/bingmapsplatformapistou</w:t>
        </w:r>
      </w:hyperlink>
      <w:r>
        <w:t xml:space="preserve"> e </w:t>
      </w:r>
      <w:hyperlink r:id="rId43" w:history="1">
        <w:r w:rsidR="00065E1A">
          <w:rPr>
            <w:rStyle w:val="Hyperlink"/>
          </w:rPr>
          <w:t>https://aka.ms/bingmapsplatformsdks/</w:t>
        </w:r>
      </w:hyperlink>
      <w:r>
        <w:t>.</w:t>
      </w:r>
    </w:p>
    <w:p w14:paraId="46E63D6A" w14:textId="77777777" w:rsidR="00F61472" w:rsidRPr="00F55075" w:rsidRDefault="00F61472" w:rsidP="00F61472">
      <w:pPr>
        <w:pStyle w:val="ProductList-Body"/>
      </w:pPr>
    </w:p>
    <w:p w14:paraId="09CEDA30" w14:textId="77777777" w:rsidR="00F61472" w:rsidRPr="00F55075" w:rsidRDefault="00F61472" w:rsidP="00F61472">
      <w:pPr>
        <w:pStyle w:val="ProductList-Body"/>
      </w:pPr>
      <w:r>
        <w:rPr>
          <w:b/>
          <w:color w:val="00188F"/>
        </w:rPr>
        <w:t>Informativa sulla Privacy di Bing Maps</w:t>
      </w:r>
    </w:p>
    <w:p w14:paraId="5F950C46" w14:textId="77777777" w:rsidR="00F61472" w:rsidRPr="00F55075" w:rsidRDefault="00F61472" w:rsidP="00F61472">
      <w:pPr>
        <w:pStyle w:val="ProductList-Body"/>
      </w:pPr>
      <w:r>
        <w:t xml:space="preserve">L’Informativa sulla Privacy di Bing e le condizioni relative al diritto alla protezione dei dati personali contenute nelle Condizioni per l’Utilizzo delle API di Microsoft Bing Maps Platform disponibili all’indirizzo </w:t>
      </w:r>
      <w:hyperlink r:id="rId44" w:history="1">
        <w:r>
          <w:rPr>
            <w:rStyle w:val="Hyperlink"/>
          </w:rPr>
          <w:t>https://go.microsoft.com/fwlink/?LinkId=521839</w:t>
        </w:r>
      </w:hyperlink>
      <w:r>
        <w:t xml:space="preserve"> si applicano all’utilizzo dei Servizi di Bing Maps da parte della Società.</w:t>
      </w:r>
    </w:p>
    <w:p w14:paraId="7404B30B" w14:textId="77777777" w:rsidR="00F61472" w:rsidRPr="00F55075" w:rsidRDefault="00F132C7" w:rsidP="00674A93">
      <w:pPr>
        <w:pStyle w:val="ProductList-Body"/>
        <w:shd w:val="clear" w:color="auto" w:fill="A6A6A6" w:themeFill="background1" w:themeFillShade="A6"/>
        <w:spacing w:before="120" w:after="240"/>
        <w:jc w:val="right"/>
      </w:pPr>
      <w:hyperlink w:anchor="TableofContents" w:history="1">
        <w:r w:rsidR="00F61472">
          <w:rPr>
            <w:rStyle w:val="Hyperlink"/>
            <w:sz w:val="16"/>
            <w:szCs w:val="16"/>
          </w:rPr>
          <w:t>Sommario</w:t>
        </w:r>
      </w:hyperlink>
      <w:r w:rsidR="00F61472">
        <w:rPr>
          <w:sz w:val="16"/>
          <w:szCs w:val="16"/>
        </w:rPr>
        <w:t xml:space="preserve"> / </w:t>
      </w:r>
      <w:hyperlink w:anchor="GeneralTerms" w:history="1">
        <w:r w:rsidR="00F61472">
          <w:rPr>
            <w:rStyle w:val="Hyperlink"/>
            <w:sz w:val="16"/>
            <w:szCs w:val="16"/>
          </w:rPr>
          <w:t>Condizioni Generali</w:t>
        </w:r>
      </w:hyperlink>
    </w:p>
    <w:p w14:paraId="2461FC3C" w14:textId="77777777" w:rsidR="00A2276A" w:rsidRPr="006D2C33" w:rsidRDefault="00A2276A" w:rsidP="00A2276A">
      <w:pPr>
        <w:pStyle w:val="ProductList-Offering2Heading"/>
      </w:pPr>
      <w:r>
        <w:tab/>
      </w:r>
      <w:bookmarkStart w:id="153" w:name="_Toc472597963"/>
      <w:bookmarkStart w:id="154" w:name="BusinessApplicationPlatform"/>
      <w:r>
        <w:t>Piattaforma Applicativa Aziendale</w:t>
      </w:r>
      <w:bookmarkEnd w:id="153"/>
    </w:p>
    <w:bookmarkEnd w:id="154"/>
    <w:p w14:paraId="5E164703" w14:textId="77777777" w:rsidR="00A2276A" w:rsidRPr="00A8327A" w:rsidRDefault="00A2276A" w:rsidP="00A2276A">
      <w:pPr>
        <w:pStyle w:val="ProductList-Body"/>
        <w:rPr>
          <w:rFonts w:asciiTheme="majorHAnsi" w:hAnsiTheme="majorHAnsi"/>
          <w:sz w:val="16"/>
          <w:szCs w:val="16"/>
        </w:rPr>
        <w:sectPr w:rsidR="00A2276A" w:rsidRPr="00A8327A" w:rsidSect="00A640E4">
          <w:footerReference w:type="first" r:id="rId45"/>
          <w:type w:val="continuous"/>
          <w:pgSz w:w="12240" w:h="15840"/>
          <w:pgMar w:top="1440" w:right="720" w:bottom="1440" w:left="720" w:header="720" w:footer="720" w:gutter="0"/>
          <w:cols w:space="720"/>
          <w:titlePg/>
          <w:docGrid w:linePitch="360"/>
        </w:sectPr>
      </w:pPr>
    </w:p>
    <w:p w14:paraId="17AF274B" w14:textId="77777777" w:rsidR="00A2276A" w:rsidRPr="00A8327A" w:rsidRDefault="00A2276A" w:rsidP="00A2276A">
      <w:pPr>
        <w:pStyle w:val="ProductList-Body"/>
        <w:rPr>
          <w:rFonts w:asciiTheme="majorHAnsi" w:hAnsiTheme="majorHAnsi"/>
          <w:sz w:val="16"/>
          <w:szCs w:val="16"/>
        </w:rPr>
        <w:sectPr w:rsidR="00A2276A"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Microsoft Power BI Pro</w:t>
      </w:r>
    </w:p>
    <w:p w14:paraId="35831C9F" w14:textId="77777777" w:rsidR="00A2276A" w:rsidRPr="00A2276A" w:rsidRDefault="00A2276A" w:rsidP="00A2276A">
      <w:pPr>
        <w:pStyle w:val="ProductList-Body"/>
        <w:pBdr>
          <w:top w:val="single" w:sz="4" w:space="1" w:color="BFBFBF" w:themeColor="background1" w:themeShade="BF"/>
        </w:pBdr>
        <w:rPr>
          <w:sz w:val="8"/>
        </w:rPr>
      </w:pPr>
    </w:p>
    <w:p w14:paraId="01EDD855" w14:textId="77777777" w:rsidR="00A2276A" w:rsidRPr="006D2C33" w:rsidRDefault="00A2276A" w:rsidP="00A2276A">
      <w:pPr>
        <w:pStyle w:val="ProductList-Body"/>
        <w:keepNext/>
        <w:tabs>
          <w:tab w:val="clear" w:pos="158"/>
          <w:tab w:val="left" w:pos="360"/>
        </w:tabs>
      </w:pPr>
      <w:r>
        <w:rPr>
          <w:b/>
          <w:color w:val="00188F"/>
        </w:rPr>
        <w:t>Comunicazioni</w:t>
      </w:r>
    </w:p>
    <w:p w14:paraId="1C90DCD1" w14:textId="77777777" w:rsidR="00A2276A" w:rsidRPr="006D2C33" w:rsidRDefault="00A2276A" w:rsidP="00A2276A">
      <w:pPr>
        <w:pStyle w:val="ProductList-Body"/>
      </w:pPr>
      <w:r>
        <w:t>Si applicano le Comunicazioni relative a Bing Maps presenti nell’</w:t>
      </w:r>
      <w:hyperlink w:anchor="Attachment1" w:history="1">
        <w:r>
          <w:rPr>
            <w:rStyle w:val="Hyperlink"/>
          </w:rPr>
          <w:t>Allegato 1</w:t>
        </w:r>
      </w:hyperlink>
      <w:r>
        <w:t>.</w:t>
      </w:r>
    </w:p>
    <w:p w14:paraId="7C7410A5" w14:textId="77777777" w:rsidR="00A2276A" w:rsidRPr="006D2C33" w:rsidRDefault="00F132C7" w:rsidP="00674A93">
      <w:pPr>
        <w:pStyle w:val="ProductList-Body"/>
        <w:shd w:val="clear" w:color="auto" w:fill="A6A6A6" w:themeFill="background1" w:themeFillShade="A6"/>
        <w:spacing w:before="120" w:after="240"/>
        <w:jc w:val="right"/>
      </w:pPr>
      <w:hyperlink w:anchor="TableofContents" w:history="1">
        <w:r w:rsidR="00A2276A">
          <w:rPr>
            <w:rStyle w:val="Hyperlink"/>
            <w:sz w:val="16"/>
            <w:szCs w:val="16"/>
          </w:rPr>
          <w:t>Sommario</w:t>
        </w:r>
      </w:hyperlink>
      <w:r w:rsidR="00A2276A">
        <w:rPr>
          <w:sz w:val="16"/>
          <w:szCs w:val="16"/>
        </w:rPr>
        <w:t xml:space="preserve"> / </w:t>
      </w:r>
      <w:hyperlink w:anchor="GeneralTerms" w:history="1">
        <w:r w:rsidR="00A2276A">
          <w:rPr>
            <w:rStyle w:val="Hyperlink"/>
            <w:sz w:val="16"/>
            <w:szCs w:val="16"/>
          </w:rPr>
          <w:t>Condizioni Generali</w:t>
        </w:r>
      </w:hyperlink>
    </w:p>
    <w:p w14:paraId="1911025D" w14:textId="3DBF4492" w:rsidR="0030218F" w:rsidRPr="003C2FBE" w:rsidRDefault="0030218F" w:rsidP="0030218F">
      <w:pPr>
        <w:pStyle w:val="ProductList-Offering2Heading"/>
      </w:pPr>
      <w:r>
        <w:tab/>
      </w:r>
      <w:bookmarkStart w:id="155" w:name="Intune"/>
      <w:bookmarkStart w:id="156" w:name="_Toc459970737"/>
      <w:bookmarkStart w:id="157" w:name="_Toc472597964"/>
      <w:r>
        <w:t>Microsoft Intune</w:t>
      </w:r>
      <w:bookmarkEnd w:id="155"/>
      <w:bookmarkEnd w:id="156"/>
      <w:bookmarkEnd w:id="157"/>
    </w:p>
    <w:p w14:paraId="3C946E58" w14:textId="77777777" w:rsidR="0030218F" w:rsidRPr="00A8327A" w:rsidRDefault="0030218F" w:rsidP="0030218F">
      <w:pPr>
        <w:pStyle w:val="ProductList-Body"/>
        <w:rPr>
          <w:rFonts w:asciiTheme="majorHAnsi" w:hAnsiTheme="majorHAnsi"/>
          <w:sz w:val="16"/>
          <w:szCs w:val="16"/>
        </w:rPr>
        <w:sectPr w:rsidR="0030218F" w:rsidRPr="00A8327A" w:rsidSect="00A640E4">
          <w:footerReference w:type="first" r:id="rId46"/>
          <w:type w:val="continuous"/>
          <w:pgSz w:w="12240" w:h="15840"/>
          <w:pgMar w:top="1440" w:right="720" w:bottom="1440" w:left="720" w:header="720" w:footer="720" w:gutter="0"/>
          <w:cols w:space="720"/>
          <w:titlePg/>
          <w:docGrid w:linePitch="360"/>
        </w:sectPr>
      </w:pPr>
    </w:p>
    <w:p w14:paraId="255A0787" w14:textId="77777777" w:rsidR="0030218F" w:rsidRPr="003C2FBE" w:rsidRDefault="0030218F" w:rsidP="0030218F">
      <w:pPr>
        <w:pStyle w:val="ProductList-Body"/>
      </w:pPr>
      <w:r>
        <w:rPr>
          <w:rFonts w:asciiTheme="majorHAnsi" w:hAnsiTheme="majorHAnsi"/>
          <w:sz w:val="16"/>
          <w:szCs w:val="16"/>
        </w:rPr>
        <w:t>Microsoft Intune (per utente)</w:t>
      </w:r>
    </w:p>
    <w:p w14:paraId="09DF8C8E" w14:textId="77777777" w:rsidR="0030218F" w:rsidRPr="003C2FBE" w:rsidRDefault="0030218F" w:rsidP="0030218F">
      <w:pPr>
        <w:pStyle w:val="ProductList-Body"/>
      </w:pPr>
      <w:r>
        <w:rPr>
          <w:rFonts w:asciiTheme="majorHAnsi" w:hAnsiTheme="majorHAnsi"/>
          <w:sz w:val="16"/>
          <w:szCs w:val="16"/>
        </w:rPr>
        <w:t>Componente Aggiuntivo di Microsoft Intune per System Center Configuration</w:t>
      </w:r>
    </w:p>
    <w:p w14:paraId="601FD423" w14:textId="77777777" w:rsidR="0030218F" w:rsidRPr="00A8327A" w:rsidRDefault="0030218F" w:rsidP="0030218F">
      <w:pPr>
        <w:pStyle w:val="ProductList-Body"/>
        <w:rPr>
          <w:rFonts w:asciiTheme="majorHAnsi" w:hAnsiTheme="majorHAnsi"/>
          <w:sz w:val="16"/>
          <w:szCs w:val="16"/>
        </w:rPr>
        <w:sectPr w:rsidR="0030218F"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Componente aggiuntivo di Windows Intune per System Center Configuration Manager e System Center EndPoint Protection (per utente)</w:t>
      </w:r>
      <w:r>
        <w:rPr>
          <w:rFonts w:asciiTheme="majorHAnsi" w:hAnsiTheme="majorHAnsi"/>
          <w:sz w:val="16"/>
          <w:szCs w:val="16"/>
        </w:rPr>
        <w:br/>
        <w:t>(“Componente Aggiuntivo di Microsoft Intune”)</w:t>
      </w:r>
    </w:p>
    <w:p w14:paraId="401A3787" w14:textId="77777777" w:rsidR="0030218F" w:rsidRPr="0030218F" w:rsidRDefault="0030218F" w:rsidP="0030218F">
      <w:pPr>
        <w:pStyle w:val="ProductList-Body"/>
        <w:pBdr>
          <w:top w:val="single" w:sz="4" w:space="1" w:color="BFBFBF" w:themeColor="background1" w:themeShade="BF"/>
        </w:pBdr>
        <w:rPr>
          <w:sz w:val="8"/>
        </w:rPr>
      </w:pPr>
    </w:p>
    <w:p w14:paraId="48D116B3" w14:textId="77777777" w:rsidR="0030218F" w:rsidRPr="003C2FBE" w:rsidRDefault="0030218F" w:rsidP="0030218F">
      <w:pPr>
        <w:pStyle w:val="ProductList-Body"/>
        <w:tabs>
          <w:tab w:val="clear" w:pos="158"/>
          <w:tab w:val="left" w:pos="360"/>
        </w:tabs>
      </w:pPr>
      <w:r>
        <w:rPr>
          <w:b/>
          <w:color w:val="00188F"/>
        </w:rPr>
        <w:t>Comunicazioni</w:t>
      </w:r>
    </w:p>
    <w:p w14:paraId="1860B702" w14:textId="77777777" w:rsidR="0030218F" w:rsidRPr="003C2FBE" w:rsidRDefault="0030218F" w:rsidP="0030218F">
      <w:pPr>
        <w:pStyle w:val="ProductList-Body"/>
      </w:pPr>
      <w:r>
        <w:t>Qualsiasi servizio di distribuzione erogato alla Società è soggetto alla Comunicazione relativa ai Servizi Professionali presente nell’</w:t>
      </w:r>
      <w:hyperlink w:anchor="Attachment1" w:history="1">
        <w:r>
          <w:rPr>
            <w:rStyle w:val="Hyperlink"/>
          </w:rPr>
          <w:t>Allegato 1</w:t>
        </w:r>
      </w:hyperlink>
      <w:r>
        <w:t>.</w:t>
      </w:r>
    </w:p>
    <w:p w14:paraId="5159835E" w14:textId="77777777" w:rsidR="0030218F" w:rsidRPr="003C2FBE" w:rsidRDefault="0030218F" w:rsidP="0030218F">
      <w:pPr>
        <w:pStyle w:val="ProductList-Body"/>
      </w:pPr>
    </w:p>
    <w:p w14:paraId="72119D77" w14:textId="77777777" w:rsidR="0030218F" w:rsidRPr="003C2FBE" w:rsidRDefault="0030218F" w:rsidP="00A2276A">
      <w:pPr>
        <w:pStyle w:val="ProductList-Body"/>
        <w:keepNext/>
        <w:tabs>
          <w:tab w:val="clear" w:pos="158"/>
          <w:tab w:val="left" w:pos="180"/>
        </w:tabs>
      </w:pPr>
      <w:r>
        <w:rPr>
          <w:b/>
          <w:color w:val="00188F"/>
        </w:rPr>
        <w:t>Dispositivi gestiti</w:t>
      </w:r>
    </w:p>
    <w:p w14:paraId="28D2C2C9" w14:textId="77777777" w:rsidR="0030218F" w:rsidRPr="003C2FBE" w:rsidRDefault="0030218F" w:rsidP="0030218F">
      <w:pPr>
        <w:pStyle w:val="ProductList-Body"/>
        <w:tabs>
          <w:tab w:val="clear" w:pos="158"/>
          <w:tab w:val="left" w:pos="180"/>
        </w:tabs>
      </w:pPr>
      <w:r>
        <w:t>Ogni utente al quale la Società cede una SL per Utente potrà accedere al Servizio Online e al relativo software (incluso il software System Center) e utilizzarli per gestire un massimo di quindici dispositivi.</w:t>
      </w:r>
    </w:p>
    <w:p w14:paraId="388769DE" w14:textId="77777777" w:rsidR="0030218F" w:rsidRPr="003C2FBE" w:rsidRDefault="0030218F" w:rsidP="0030218F">
      <w:pPr>
        <w:pStyle w:val="ProductList-Body"/>
        <w:tabs>
          <w:tab w:val="clear" w:pos="158"/>
          <w:tab w:val="left" w:pos="180"/>
        </w:tabs>
      </w:pPr>
    </w:p>
    <w:p w14:paraId="3DF5431D" w14:textId="77777777" w:rsidR="0030218F" w:rsidRPr="003C2FBE" w:rsidRDefault="0030218F" w:rsidP="0030218F">
      <w:pPr>
        <w:pStyle w:val="ProductList-Body"/>
        <w:tabs>
          <w:tab w:val="clear" w:pos="158"/>
          <w:tab w:val="left" w:pos="180"/>
        </w:tabs>
      </w:pPr>
      <w:r>
        <w:rPr>
          <w:b/>
          <w:color w:val="00188F"/>
        </w:rPr>
        <w:t>SL Add-on per Archiviazione</w:t>
      </w:r>
    </w:p>
    <w:p w14:paraId="051C84BC" w14:textId="77777777" w:rsidR="0030218F" w:rsidRPr="003C2FBE" w:rsidRDefault="0030218F" w:rsidP="0030218F">
      <w:pPr>
        <w:pStyle w:val="ProductList-Body"/>
        <w:tabs>
          <w:tab w:val="clear" w:pos="158"/>
          <w:tab w:val="left" w:pos="180"/>
        </w:tabs>
      </w:pPr>
      <w:r>
        <w:t>Una SL Add-on per Archiviazione è necessaria per ogni GB di memorizzazione oltre la memorizzazione fornita con l’abbonamento base.</w:t>
      </w:r>
    </w:p>
    <w:p w14:paraId="321CC191" w14:textId="77777777" w:rsidR="0030218F" w:rsidRPr="003C2FBE" w:rsidRDefault="0030218F" w:rsidP="0030218F">
      <w:pPr>
        <w:pStyle w:val="ProductList-Body"/>
        <w:tabs>
          <w:tab w:val="clear" w:pos="158"/>
          <w:tab w:val="left" w:pos="180"/>
        </w:tabs>
      </w:pPr>
    </w:p>
    <w:p w14:paraId="143AA408" w14:textId="77777777" w:rsidR="0030218F" w:rsidRPr="003C2FBE" w:rsidRDefault="0030218F" w:rsidP="0030218F">
      <w:pPr>
        <w:pStyle w:val="ProductList-Body"/>
        <w:tabs>
          <w:tab w:val="clear" w:pos="158"/>
          <w:tab w:val="left" w:pos="180"/>
        </w:tabs>
      </w:pPr>
      <w:r>
        <w:rPr>
          <w:b/>
          <w:color w:val="00188F"/>
        </w:rPr>
        <w:lastRenderedPageBreak/>
        <w:t>Componenti Software di Windows nel Software System Center</w:t>
      </w:r>
    </w:p>
    <w:p w14:paraId="28B37DE8" w14:textId="77777777" w:rsidR="0030218F" w:rsidRPr="003C2FBE" w:rsidRDefault="0030218F" w:rsidP="0030218F">
      <w:pPr>
        <w:pStyle w:val="ProductList-Body"/>
        <w:tabs>
          <w:tab w:val="clear" w:pos="158"/>
          <w:tab w:val="left" w:pos="180"/>
        </w:tabs>
      </w:pPr>
      <w:r>
        <w:t xml:space="preserve">Il software System Center include uno o più dei seguenti Componenti Software di Windows: Microsoft .NET Framework, Microsoft Data Access Components, il software Powershell e alcuni file DLL correlati alle tecnologie Microsoft Build, Windows Identity Foundation, Libreria Windows per JAVAScript, Debghelp.dll e Distribuzione Web. Le condizioni di licenza che disciplinano l’utilizzo dei Componenti Software di Windows sono stabilite nell’Articolo Windows 8.1 Pro ed Enterprise delle Condizioni per l’Utilizzo dei Prodotti. Le Condizioni per l’Utilizzo dei Prodotti sono disponibili sul sito </w:t>
      </w:r>
      <w:hyperlink r:id="rId47" w:history="1">
        <w:r>
          <w:rPr>
            <w:rStyle w:val="Hyperlink"/>
          </w:rPr>
          <w:t>http://go.microsoft.com/?linkid=9839206</w:t>
        </w:r>
      </w:hyperlink>
      <w:hyperlink w:history="1"/>
      <w:r>
        <w:t>.</w:t>
      </w:r>
    </w:p>
    <w:p w14:paraId="08F1ED33" w14:textId="77777777" w:rsidR="0030218F" w:rsidRPr="003C2FBE" w:rsidRDefault="0030218F" w:rsidP="0030218F">
      <w:pPr>
        <w:pStyle w:val="ProductList-Body"/>
        <w:tabs>
          <w:tab w:val="clear" w:pos="158"/>
          <w:tab w:val="left" w:pos="180"/>
        </w:tabs>
      </w:pPr>
    </w:p>
    <w:p w14:paraId="44256EAE" w14:textId="77777777" w:rsidR="0030218F" w:rsidRPr="003C2FBE" w:rsidRDefault="0030218F" w:rsidP="00F61472">
      <w:pPr>
        <w:pStyle w:val="ProductList-Body"/>
        <w:keepNext/>
        <w:tabs>
          <w:tab w:val="clear" w:pos="158"/>
          <w:tab w:val="left" w:pos="180"/>
        </w:tabs>
      </w:pPr>
      <w:r>
        <w:rPr>
          <w:b/>
          <w:color w:val="00188F"/>
        </w:rPr>
        <w:t>Tecnologia SQL Server e benchmarking</w:t>
      </w:r>
    </w:p>
    <w:p w14:paraId="6B13E90B" w14:textId="77777777" w:rsidR="0030218F" w:rsidRPr="003C2FBE" w:rsidRDefault="0030218F" w:rsidP="0030218F">
      <w:pPr>
        <w:pStyle w:val="ProductList-Body"/>
        <w:tabs>
          <w:tab w:val="clear" w:pos="158"/>
          <w:tab w:val="left" w:pos="180"/>
        </w:tabs>
      </w:pPr>
      <w:r>
        <w:t>Il Software incluso nei Servizi Online comprende componenti con marchio SQL Server diversi da un Database SQL Server. Tali componenti sono concessi in licenza alla Società secondo le condizioni delle rispettive licenze, che si trovano nella directory di installazione o nel Programma di installazione unificato del software. Prima di comunicare a terzi i risultati di qualsiasi analisi di benchmark condotto su tali componenti o sul software che li include, la Società dovrà ottenere l’approvazione scritta di Microsoft.</w:t>
      </w:r>
    </w:p>
    <w:p w14:paraId="75E0310C" w14:textId="77777777" w:rsidR="0030218F" w:rsidRPr="003C2FBE" w:rsidRDefault="00F132C7" w:rsidP="00674A93">
      <w:pPr>
        <w:pStyle w:val="ProductList-Body"/>
        <w:shd w:val="clear" w:color="auto" w:fill="A6A6A6" w:themeFill="background1" w:themeFillShade="A6"/>
        <w:spacing w:before="120" w:after="240"/>
        <w:jc w:val="right"/>
      </w:pPr>
      <w:hyperlink w:anchor="TableofContents" w:history="1">
        <w:r w:rsidR="0030218F" w:rsidRPr="00CF52C3">
          <w:rPr>
            <w:rStyle w:val="Hyperlink"/>
            <w:sz w:val="16"/>
            <w:szCs w:val="16"/>
          </w:rPr>
          <w:t>Sommario</w:t>
        </w:r>
      </w:hyperlink>
      <w:r w:rsidR="0030218F" w:rsidRPr="00CF52C3">
        <w:rPr>
          <w:sz w:val="16"/>
          <w:szCs w:val="16"/>
        </w:rPr>
        <w:t xml:space="preserve"> / </w:t>
      </w:r>
      <w:hyperlink w:anchor="GeneralTerms" w:history="1">
        <w:r w:rsidR="0030218F" w:rsidRPr="00CF52C3">
          <w:rPr>
            <w:rStyle w:val="Hyperlink"/>
            <w:sz w:val="16"/>
            <w:szCs w:val="16"/>
          </w:rPr>
          <w:t>Condizioni Generali</w:t>
        </w:r>
      </w:hyperlink>
    </w:p>
    <w:p w14:paraId="33B0F0BD" w14:textId="0AFA3462" w:rsidR="00CE33B5" w:rsidRPr="00903BB7" w:rsidRDefault="00CE33B5" w:rsidP="00CE33B5">
      <w:pPr>
        <w:pStyle w:val="ProductList-Offering2Heading"/>
        <w:outlineLvl w:val="2"/>
      </w:pPr>
      <w:r>
        <w:tab/>
      </w:r>
      <w:bookmarkStart w:id="158" w:name="_Toc453946633"/>
      <w:bookmarkStart w:id="159" w:name="_Toc472597965"/>
      <w:bookmarkStart w:id="160" w:name="_Toc451949071"/>
      <w:r>
        <w:t>Microsoft Learning</w:t>
      </w:r>
      <w:bookmarkEnd w:id="158"/>
      <w:bookmarkEnd w:id="159"/>
      <w:r>
        <w:t xml:space="preserve"> </w:t>
      </w:r>
      <w:bookmarkEnd w:id="160"/>
    </w:p>
    <w:bookmarkEnd w:id="147"/>
    <w:p w14:paraId="26104739" w14:textId="77777777" w:rsidR="00CE33B5" w:rsidRPr="00903BB7" w:rsidRDefault="00CE33B5" w:rsidP="00CE33B5">
      <w:pPr>
        <w:pStyle w:val="ProductList-ClauseHeading"/>
      </w:pPr>
      <w:r>
        <w:t>Microsoft Learning E-Reference Library</w:t>
      </w:r>
    </w:p>
    <w:p w14:paraId="598910E6" w14:textId="77777777" w:rsidR="00CE33B5" w:rsidRPr="00903BB7" w:rsidRDefault="00CE33B5" w:rsidP="00CE33B5">
      <w:pPr>
        <w:pStyle w:val="ProductList-Body"/>
      </w:pPr>
      <w:r>
        <w:t>Qualsiasi persona che disponga di un accesso valido al computer o alla rete interna della Società potrà duplicare e utilizzare la documentazione per propri scopi interni di consultazione. La documentazione non include libri in versione elettronica.</w:t>
      </w:r>
    </w:p>
    <w:p w14:paraId="7A5A346C" w14:textId="77777777" w:rsidR="00CE33B5" w:rsidRPr="00903BB7" w:rsidRDefault="00CE33B5" w:rsidP="00CE33B5">
      <w:pPr>
        <w:pStyle w:val="ProductList-Body"/>
      </w:pPr>
    </w:p>
    <w:p w14:paraId="719A1083" w14:textId="77777777" w:rsidR="00CE33B5" w:rsidRPr="00903BB7" w:rsidRDefault="00CE33B5" w:rsidP="00CE33B5">
      <w:pPr>
        <w:pStyle w:val="ProductList-ClauseHeading"/>
      </w:pPr>
      <w:bookmarkStart w:id="161" w:name="_Toc451949072"/>
      <w:r>
        <w:t>SL Servizi per Microsoft Learning Imagine Academy</w:t>
      </w:r>
      <w:bookmarkEnd w:id="161"/>
    </w:p>
    <w:p w14:paraId="3E786667" w14:textId="77777777" w:rsidR="00CE33B5" w:rsidRPr="00903BB7" w:rsidRDefault="00CE33B5" w:rsidP="00CE33B5">
      <w:pPr>
        <w:pStyle w:val="ProductList-Body"/>
      </w:pPr>
      <w:r>
        <w:t>Una SL Servizi è necessaria per ogni Sede che accede al servizio o al vantaggio Microsoft Imagine Academy o lo utilizza. Per sede si intende il luogo fisico in cui il personale si trova sotto la gestione dello stesso amministratore, ad esempio un principale, all’interno di un edificio singolo o di un gruppo di edifici ubicati nel medesimo campus.</w:t>
      </w:r>
    </w:p>
    <w:p w14:paraId="2BFD5E27" w14:textId="77777777" w:rsidR="00CE33B5" w:rsidRPr="00903BB7" w:rsidRDefault="00CE33B5" w:rsidP="00CE33B5">
      <w:pPr>
        <w:pStyle w:val="ProductList-Body"/>
      </w:pPr>
    </w:p>
    <w:p w14:paraId="3211C4C0" w14:textId="77777777" w:rsidR="00CE33B5" w:rsidRPr="00903BB7" w:rsidRDefault="00CE33B5" w:rsidP="00CE33B5">
      <w:pPr>
        <w:pStyle w:val="ProductList-ClauseHeading"/>
      </w:pPr>
      <w:r>
        <w:t>Linee Guida del Programma Microsoft Learning Imagine Academy</w:t>
      </w:r>
    </w:p>
    <w:p w14:paraId="6EB5D7A2" w14:textId="77777777" w:rsidR="00CE33B5" w:rsidRPr="00903BB7" w:rsidRDefault="00CE33B5" w:rsidP="00CE33B5">
      <w:pPr>
        <w:pStyle w:val="ProductList-Body"/>
      </w:pPr>
      <w:r>
        <w:t xml:space="preserve">Le linee guida del programma Imagine Academy, disponibili alla pagina </w:t>
      </w:r>
      <w:hyperlink r:id="rId48" w:history="1">
        <w:r>
          <w:rPr>
            <w:rStyle w:val="Hyperlink"/>
          </w:rPr>
          <w:t>http://www.microsoft.com/itacademy</w:t>
        </w:r>
      </w:hyperlink>
      <w:r>
        <w:t>, si applicano all’utilizzo da parte della Società di Microsoft Learning Imagine Academy e dei relativi vantaggi.</w:t>
      </w:r>
    </w:p>
    <w:p w14:paraId="511E528B" w14:textId="77777777" w:rsidR="00CE33B5" w:rsidRPr="00903BB7" w:rsidRDefault="00CE33B5" w:rsidP="00CE33B5">
      <w:pPr>
        <w:pStyle w:val="ProductList-Body"/>
      </w:pPr>
    </w:p>
    <w:p w14:paraId="13517F88" w14:textId="77777777" w:rsidR="00CE33B5" w:rsidRPr="00903BB7" w:rsidRDefault="00CE33B5" w:rsidP="00CE33B5">
      <w:pPr>
        <w:pStyle w:val="ProductList-ClauseHeading"/>
      </w:pPr>
      <w:r>
        <w:t>Vantaggi del Programma Microsoft Learning Imagine Academy Forniti da Terzi</w:t>
      </w:r>
    </w:p>
    <w:p w14:paraId="38964080" w14:textId="77777777" w:rsidR="00CE33B5" w:rsidRPr="00903BB7" w:rsidRDefault="00CE33B5" w:rsidP="00CE33B5">
      <w:pPr>
        <w:pStyle w:val="ProductList-Body"/>
      </w:pPr>
      <w:r>
        <w:t>I vantaggi del programma potranno essere utilizzati solo dal personale docente e non docente dell’istituto e dagli studenti attualmente iscritti all’istituto in possesso delle licenze.</w:t>
      </w:r>
    </w:p>
    <w:p w14:paraId="77353BE6" w14:textId="77777777" w:rsidR="00CE33B5" w:rsidRPr="00903BB7" w:rsidRDefault="00F132C7" w:rsidP="00674A93">
      <w:pPr>
        <w:pStyle w:val="ProductList-Body"/>
        <w:shd w:val="clear" w:color="auto" w:fill="A6A6A6" w:themeFill="background1" w:themeFillShade="A6"/>
        <w:spacing w:before="120" w:after="240"/>
        <w:jc w:val="right"/>
      </w:pPr>
      <w:hyperlink w:anchor="TableofContents" w:history="1">
        <w:r w:rsidR="00CE33B5">
          <w:rPr>
            <w:rStyle w:val="Hyperlink"/>
            <w:sz w:val="16"/>
            <w:szCs w:val="16"/>
          </w:rPr>
          <w:t>Sommario</w:t>
        </w:r>
      </w:hyperlink>
      <w:r w:rsidR="00CE33B5">
        <w:rPr>
          <w:sz w:val="16"/>
          <w:szCs w:val="16"/>
        </w:rPr>
        <w:t xml:space="preserve"> / </w:t>
      </w:r>
      <w:hyperlink w:anchor="GeneralTerms" w:history="1">
        <w:r w:rsidR="00CE33B5" w:rsidRPr="008D0AC3">
          <w:rPr>
            <w:rStyle w:val="Hyperlink"/>
            <w:sz w:val="16"/>
            <w:szCs w:val="16"/>
          </w:rPr>
          <w:t>Condizioni General</w:t>
        </w:r>
        <w:r w:rsidR="00CE33B5">
          <w:rPr>
            <w:rStyle w:val="Hyperlink"/>
            <w:sz w:val="16"/>
            <w:szCs w:val="16"/>
          </w:rPr>
          <w:t>i</w:t>
        </w:r>
      </w:hyperlink>
    </w:p>
    <w:bookmarkEnd w:id="148"/>
    <w:p w14:paraId="6B27E455" w14:textId="77777777" w:rsidR="007C54F6" w:rsidRPr="009C1170" w:rsidRDefault="007C54F6" w:rsidP="007C54F6">
      <w:pPr>
        <w:pStyle w:val="ProductList-Offering2Heading"/>
        <w:keepNext/>
        <w:outlineLvl w:val="2"/>
      </w:pPr>
      <w:r>
        <w:tab/>
      </w:r>
      <w:bookmarkStart w:id="162" w:name="_Toc457466455"/>
      <w:bookmarkStart w:id="163" w:name="_Toc472597966"/>
      <w:r>
        <w:t>Minecraft: Education Edition</w:t>
      </w:r>
      <w:bookmarkEnd w:id="162"/>
      <w:bookmarkEnd w:id="163"/>
    </w:p>
    <w:p w14:paraId="746F74D5" w14:textId="77777777" w:rsidR="007C54F6" w:rsidRDefault="007C54F6" w:rsidP="007C54F6">
      <w:pPr>
        <w:pStyle w:val="ProductList-Body"/>
        <w:keepNext/>
        <w:tabs>
          <w:tab w:val="clear" w:pos="158"/>
          <w:tab w:val="left" w:pos="360"/>
        </w:tabs>
        <w:rPr>
          <w:b/>
          <w:color w:val="00188F"/>
        </w:rPr>
      </w:pPr>
      <w:r>
        <w:rPr>
          <w:b/>
          <w:color w:val="00188F"/>
        </w:rPr>
        <w:t>Comunicazioni</w:t>
      </w:r>
    </w:p>
    <w:p w14:paraId="72E1F534" w14:textId="77777777" w:rsidR="007C54F6" w:rsidRPr="00AB267B" w:rsidRDefault="007C54F6" w:rsidP="007C54F6">
      <w:pPr>
        <w:pStyle w:val="ProductList-Body"/>
      </w:pPr>
      <w:r>
        <w:t>Si applicano le Comunicazioni relative a Bing Maps presenti nell’</w:t>
      </w:r>
      <w:hyperlink w:anchor="Attachment1" w:history="1">
        <w:r>
          <w:rPr>
            <w:rStyle w:val="Hyperlink"/>
          </w:rPr>
          <w:t>Allegato 1</w:t>
        </w:r>
      </w:hyperlink>
      <w:r>
        <w:t>.</w:t>
      </w:r>
    </w:p>
    <w:p w14:paraId="6188C666" w14:textId="77777777" w:rsidR="007C54F6" w:rsidRPr="009C1170" w:rsidRDefault="00F132C7" w:rsidP="00674A93">
      <w:pPr>
        <w:pStyle w:val="ProductList-Body"/>
        <w:shd w:val="clear" w:color="auto" w:fill="A6A6A6" w:themeFill="background1" w:themeFillShade="A6"/>
        <w:spacing w:before="120" w:after="240"/>
        <w:jc w:val="right"/>
        <w:rPr>
          <w:sz w:val="16"/>
          <w:szCs w:val="16"/>
        </w:rPr>
      </w:pPr>
      <w:hyperlink w:anchor="TableofContents" w:history="1">
        <w:r w:rsidR="007C54F6">
          <w:rPr>
            <w:rStyle w:val="Hyperlink"/>
            <w:sz w:val="16"/>
            <w:szCs w:val="16"/>
          </w:rPr>
          <w:t>Sommario</w:t>
        </w:r>
      </w:hyperlink>
      <w:r w:rsidR="007C54F6">
        <w:rPr>
          <w:sz w:val="16"/>
          <w:szCs w:val="16"/>
        </w:rPr>
        <w:t xml:space="preserve"> / </w:t>
      </w:r>
      <w:hyperlink w:anchor="GeneralTerms" w:history="1">
        <w:r w:rsidR="007C54F6">
          <w:rPr>
            <w:rStyle w:val="Hyperlink"/>
            <w:sz w:val="16"/>
            <w:szCs w:val="16"/>
          </w:rPr>
          <w:t>Condizioni Generali</w:t>
        </w:r>
      </w:hyperlink>
    </w:p>
    <w:p w14:paraId="5EEA3C10" w14:textId="493A8795" w:rsidR="00581CDB" w:rsidRPr="00C34CE1" w:rsidRDefault="007C54F6" w:rsidP="00BF0DC9">
      <w:pPr>
        <w:pStyle w:val="ProductList-Offering2Heading"/>
        <w:keepNext/>
        <w:rPr>
          <w:lang w:val="it-IT"/>
        </w:rPr>
      </w:pPr>
      <w:r>
        <w:rPr>
          <w:lang w:val="it-IT"/>
        </w:rPr>
        <w:tab/>
      </w:r>
      <w:bookmarkStart w:id="164" w:name="_Toc472597967"/>
      <w:r w:rsidR="00581CDB" w:rsidRPr="00C34CE1">
        <w:rPr>
          <w:lang w:val="it-IT"/>
        </w:rPr>
        <w:t>Office 365 Developer</w:t>
      </w:r>
      <w:bookmarkEnd w:id="164"/>
    </w:p>
    <w:p w14:paraId="5B0F2979" w14:textId="77777777" w:rsidR="00581CDB" w:rsidRPr="00690C65" w:rsidRDefault="00581CDB" w:rsidP="00581CDB">
      <w:pPr>
        <w:pStyle w:val="ProductList-Body"/>
        <w:tabs>
          <w:tab w:val="clear" w:pos="158"/>
          <w:tab w:val="left" w:pos="180"/>
        </w:tabs>
      </w:pPr>
      <w:r>
        <w:rPr>
          <w:b/>
          <w:color w:val="00188F"/>
        </w:rPr>
        <w:t>Office 365 Developer non è destinato all’utilizzo in un ambiente di produzione</w:t>
      </w:r>
    </w:p>
    <w:p w14:paraId="6FB6E3DE" w14:textId="77777777" w:rsidR="00581CDB" w:rsidRPr="00690C65" w:rsidRDefault="00581CDB" w:rsidP="00581CDB">
      <w:pPr>
        <w:pStyle w:val="ProductList-Body"/>
        <w:tabs>
          <w:tab w:val="clear" w:pos="158"/>
          <w:tab w:val="left" w:pos="180"/>
        </w:tabs>
      </w:pPr>
      <w:r>
        <w:t>Ciascun utente al quale la Società cede una SL per Utente potrà utilizzare il Servizio Online per progettare, sviluppare e testare le proprie applicazioni al fine di renderle disponibili per i Servizi Online di Office 365, le implementazioni on-premise oppure per il Microsoft Office Store. Il Servizio Online non è concesso in licenza per essere utilizzato in un ambiente di produzione.</w:t>
      </w:r>
    </w:p>
    <w:p w14:paraId="56509E7A" w14:textId="77777777" w:rsidR="00581CDB" w:rsidRPr="00690C65" w:rsidRDefault="00581CDB" w:rsidP="00581CDB">
      <w:pPr>
        <w:pStyle w:val="ProductList-Body"/>
        <w:tabs>
          <w:tab w:val="clear" w:pos="158"/>
          <w:tab w:val="left" w:pos="180"/>
        </w:tabs>
      </w:pPr>
    </w:p>
    <w:p w14:paraId="6DDC9EA3" w14:textId="77777777" w:rsidR="00581CDB" w:rsidRPr="00690C65" w:rsidRDefault="00581CDB" w:rsidP="00581CDB">
      <w:pPr>
        <w:pStyle w:val="ProductList-Body"/>
        <w:tabs>
          <w:tab w:val="clear" w:pos="158"/>
          <w:tab w:val="left" w:pos="180"/>
        </w:tabs>
      </w:pPr>
      <w:r>
        <w:rPr>
          <w:b/>
          <w:color w:val="00188F"/>
        </w:rPr>
        <w:t>Utenti finali di Office 365 Developer</w:t>
      </w:r>
    </w:p>
    <w:p w14:paraId="43BEB7C5" w14:textId="77777777" w:rsidR="00581CDB" w:rsidRPr="00690C65" w:rsidRDefault="00581CDB" w:rsidP="00581CDB">
      <w:pPr>
        <w:pStyle w:val="ProductList-Body"/>
        <w:tabs>
          <w:tab w:val="clear" w:pos="158"/>
          <w:tab w:val="left" w:pos="180"/>
        </w:tabs>
      </w:pPr>
      <w:r>
        <w:t>Gli utenti finali della Società non necessitano di una SL per accedere a Office 365 Developer ed eseguire le prove di accettazione o fornire commenti sui programmi della Società.</w:t>
      </w:r>
    </w:p>
    <w:p w14:paraId="491AA8F9" w14:textId="77777777" w:rsidR="00581CDB" w:rsidRPr="00690C65" w:rsidRDefault="00F132C7" w:rsidP="00674A93">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Sommario</w:t>
        </w:r>
      </w:hyperlink>
      <w:r w:rsidR="00355E55">
        <w:rPr>
          <w:sz w:val="16"/>
          <w:szCs w:val="16"/>
        </w:rPr>
        <w:t xml:space="preserve"> / </w:t>
      </w:r>
      <w:hyperlink w:anchor="GeneralTerms" w:history="1">
        <w:r w:rsidR="00355E55">
          <w:rPr>
            <w:rStyle w:val="Hyperlink"/>
            <w:sz w:val="16"/>
            <w:szCs w:val="16"/>
          </w:rPr>
          <w:t>Condizioni Generali</w:t>
        </w:r>
      </w:hyperlink>
    </w:p>
    <w:p w14:paraId="1A18D3F1" w14:textId="77777777" w:rsidR="00CE33B5" w:rsidRPr="00903BB7" w:rsidRDefault="00CE33B5" w:rsidP="00065E1A">
      <w:pPr>
        <w:pStyle w:val="ProductList-Offering2Heading"/>
        <w:keepNext/>
        <w:outlineLvl w:val="2"/>
      </w:pPr>
      <w:r>
        <w:lastRenderedPageBreak/>
        <w:tab/>
      </w:r>
      <w:bookmarkStart w:id="165" w:name="_Toc453946637"/>
      <w:bookmarkStart w:id="166" w:name="_Toc472597968"/>
      <w:r>
        <w:t>Windows Desktop Operating System</w:t>
      </w:r>
      <w:bookmarkEnd w:id="165"/>
      <w:bookmarkEnd w:id="166"/>
    </w:p>
    <w:p w14:paraId="458791F4" w14:textId="77777777" w:rsidR="00CE33B5" w:rsidRPr="00903BB7" w:rsidRDefault="00CE33B5" w:rsidP="00065E1A">
      <w:pPr>
        <w:pStyle w:val="ProductList-Body"/>
        <w:keepNext/>
      </w:pPr>
      <w:r>
        <w:rPr>
          <w:b/>
          <w:color w:val="00188F"/>
        </w:rPr>
        <w:t>Conservazione dei dati</w:t>
      </w:r>
    </w:p>
    <w:p w14:paraId="7CF70977" w14:textId="77777777" w:rsidR="00CE33B5" w:rsidRPr="00903BB7" w:rsidRDefault="00CE33B5" w:rsidP="00CE33B5">
      <w:pPr>
        <w:pStyle w:val="ProductList-Body"/>
      </w:pPr>
      <w:r>
        <w:t xml:space="preserve">Il componente Windows Defender Advanced Threat Protection del prodotto non contiene Dati delle Società estraibili, perciò le condizioni per l’estrazione dei Dati della Società contenute nelle Condizioni per l’Utilizzo dei Servizi Online non sono applicabili. </w:t>
      </w:r>
    </w:p>
    <w:p w14:paraId="2C33138A" w14:textId="77777777" w:rsidR="00CE33B5" w:rsidRPr="00903BB7" w:rsidRDefault="00F132C7" w:rsidP="00674A93">
      <w:pPr>
        <w:pStyle w:val="ProductList-Body"/>
        <w:shd w:val="clear" w:color="auto" w:fill="A6A6A6" w:themeFill="background1" w:themeFillShade="A6"/>
        <w:spacing w:before="120" w:after="240"/>
        <w:jc w:val="right"/>
      </w:pPr>
      <w:hyperlink w:anchor="TableofContents" w:history="1">
        <w:r w:rsidR="00CE33B5">
          <w:rPr>
            <w:rStyle w:val="Hyperlink"/>
            <w:sz w:val="16"/>
            <w:szCs w:val="16"/>
          </w:rPr>
          <w:t>Sommario</w:t>
        </w:r>
      </w:hyperlink>
      <w:r w:rsidR="00CE33B5">
        <w:rPr>
          <w:sz w:val="16"/>
          <w:szCs w:val="16"/>
        </w:rPr>
        <w:t xml:space="preserve"> / </w:t>
      </w:r>
      <w:hyperlink w:anchor="GeneralTerms" w:history="1">
        <w:r w:rsidR="00CE33B5" w:rsidRPr="008D0AC3">
          <w:rPr>
            <w:rStyle w:val="Hyperlink"/>
            <w:sz w:val="16"/>
            <w:szCs w:val="16"/>
          </w:rPr>
          <w:t>Condizioni General</w:t>
        </w:r>
        <w:r w:rsidR="00CE33B5">
          <w:rPr>
            <w:rStyle w:val="Hyperlink"/>
            <w:sz w:val="16"/>
            <w:szCs w:val="16"/>
          </w:rPr>
          <w:t>i</w:t>
        </w:r>
      </w:hyperlink>
    </w:p>
    <w:p w14:paraId="01377775" w14:textId="77777777" w:rsidR="000E6ED8" w:rsidRPr="00690C65" w:rsidRDefault="000E6ED8" w:rsidP="00A914BF">
      <w:pPr>
        <w:pStyle w:val="ProductList-Body"/>
      </w:pPr>
    </w:p>
    <w:p w14:paraId="10EF88D6" w14:textId="6DE7FD5A" w:rsidR="000E6ED8" w:rsidRDefault="000E6ED8" w:rsidP="00A914BF">
      <w:pPr>
        <w:pStyle w:val="ProductList-Body"/>
      </w:pPr>
    </w:p>
    <w:p w14:paraId="77EF5BC7" w14:textId="77777777" w:rsidR="00674A93" w:rsidRDefault="00674A93" w:rsidP="00A914BF">
      <w:pPr>
        <w:pStyle w:val="ProductList-Body"/>
        <w:sectPr w:rsidR="00674A93" w:rsidSect="00E275D6">
          <w:type w:val="continuous"/>
          <w:pgSz w:w="12240" w:h="15840"/>
          <w:pgMar w:top="1440" w:right="720" w:bottom="1440" w:left="720" w:header="720" w:footer="720" w:gutter="0"/>
          <w:cols w:space="720"/>
          <w:titlePg/>
          <w:docGrid w:linePitch="360"/>
        </w:sectPr>
      </w:pPr>
    </w:p>
    <w:p w14:paraId="47EE7675" w14:textId="60C45D31" w:rsidR="000E6ED8" w:rsidRPr="00690C65" w:rsidRDefault="00D67A4B" w:rsidP="00233C87">
      <w:pPr>
        <w:pStyle w:val="ProductList-SectionHeading"/>
        <w:outlineLvl w:val="0"/>
      </w:pPr>
      <w:bookmarkStart w:id="167" w:name="Attachment1"/>
      <w:bookmarkStart w:id="168" w:name="_Toc472597969"/>
      <w:r>
        <w:lastRenderedPageBreak/>
        <w:t>Allegato 1 – Comunicazioni</w:t>
      </w:r>
      <w:bookmarkEnd w:id="167"/>
      <w:bookmarkEnd w:id="168"/>
    </w:p>
    <w:p w14:paraId="2F4609B8" w14:textId="0A35F4A9" w:rsidR="004D27A6" w:rsidRPr="00C34CE1" w:rsidRDefault="00D67A4B" w:rsidP="00B31F55">
      <w:pPr>
        <w:pStyle w:val="ProductList-Offering1Heading"/>
        <w:rPr>
          <w:lang w:val="it-IT"/>
        </w:rPr>
      </w:pPr>
      <w:bookmarkStart w:id="169" w:name="_Toc472597970"/>
      <w:r w:rsidRPr="00C34CE1">
        <w:rPr>
          <w:lang w:val="it-IT"/>
        </w:rPr>
        <w:t>Bing Maps</w:t>
      </w:r>
      <w:bookmarkEnd w:id="169"/>
    </w:p>
    <w:p w14:paraId="3B307CBC" w14:textId="507CA5F4" w:rsidR="00D67A4B" w:rsidRPr="00690C65" w:rsidRDefault="00D67A4B" w:rsidP="00A914BF">
      <w:pPr>
        <w:pStyle w:val="ProductList-Body"/>
      </w:pPr>
      <w:r>
        <w:t xml:space="preserve">I Servizi Online o il software correlato includono l’utilizzo di Bing Maps. Qualsiasi contenuto fornito tramite Bing Maps, inclusi i geocode, può essere utilizzato solo all’interno del prodotto attraverso il quale il contenuto viene erogato. L’utilizzo di Bing Maps da parte della Società è disciplinato dalle Condizioni di Utilizzo per l’Utente Finale di Bing Maps disponibili alla pagina </w:t>
      </w:r>
      <w:hyperlink r:id="rId49" w:history="1">
        <w:r>
          <w:rPr>
            <w:rStyle w:val="Hyperlink"/>
          </w:rPr>
          <w:t>go.microsoft.com/?linkid=9710837</w:t>
        </w:r>
      </w:hyperlink>
      <w:r>
        <w:t xml:space="preserve"> e dall’Informativa sulla Privacy di Bing Maps che si trova alla pagina </w:t>
      </w:r>
      <w:hyperlink r:id="rId50" w:history="1">
        <w:r>
          <w:rPr>
            <w:rStyle w:val="Hyperlink"/>
          </w:rPr>
          <w:t>go.microsoft.com/fwlink/?LinkID=248686</w:t>
        </w:r>
      </w:hyperlink>
      <w:r>
        <w:t>.</w:t>
      </w:r>
    </w:p>
    <w:bookmarkStart w:id="170" w:name="_Toc431459551"/>
    <w:bookmarkStart w:id="171" w:name="ProfessionalServices"/>
    <w:p w14:paraId="0619C334" w14:textId="77777777" w:rsidR="00DE35F1" w:rsidRPr="000772BE" w:rsidRDefault="00DE35F1" w:rsidP="00674A93">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Sommario</w:t>
      </w:r>
      <w:r>
        <w:rPr>
          <w:rStyle w:val="Hyperlink"/>
          <w:sz w:val="16"/>
          <w:szCs w:val="16"/>
        </w:rPr>
        <w:fldChar w:fldCharType="end"/>
      </w:r>
      <w:r>
        <w:rPr>
          <w:sz w:val="16"/>
          <w:szCs w:val="16"/>
        </w:rPr>
        <w:t xml:space="preserve"> / </w:t>
      </w:r>
      <w:hyperlink w:anchor="GeneralTerms" w:history="1">
        <w:r>
          <w:rPr>
            <w:rStyle w:val="Hyperlink"/>
            <w:sz w:val="16"/>
            <w:szCs w:val="16"/>
          </w:rPr>
          <w:t>Condizioni Generali</w:t>
        </w:r>
      </w:hyperlink>
    </w:p>
    <w:p w14:paraId="256264CE" w14:textId="77777777" w:rsidR="00DE35F1" w:rsidRPr="00C34CE1" w:rsidRDefault="00DE35F1" w:rsidP="00DE35F1">
      <w:pPr>
        <w:pStyle w:val="ProductList-Offering1Heading"/>
        <w:rPr>
          <w:lang w:val="it-IT"/>
        </w:rPr>
      </w:pPr>
      <w:bookmarkStart w:id="172" w:name="_Toc472597971"/>
      <w:r w:rsidRPr="00C34CE1">
        <w:rPr>
          <w:lang w:val="it-IT"/>
        </w:rPr>
        <w:t>Servizi Professionali</w:t>
      </w:r>
      <w:bookmarkEnd w:id="170"/>
      <w:bookmarkEnd w:id="172"/>
    </w:p>
    <w:bookmarkEnd w:id="171"/>
    <w:p w14:paraId="3FFC9DD2" w14:textId="77777777" w:rsidR="00B819F6" w:rsidRPr="00893D7F" w:rsidRDefault="00B819F6" w:rsidP="00B819F6">
      <w:pPr>
        <w:pStyle w:val="ProductList-Body"/>
      </w:pPr>
      <w:r w:rsidRPr="00893D7F">
        <w:t>La Società potrà essere idonea ai servizi di consulenza e supporto tecnico Microsoft correlati al Servizio Online. Tali servizi sono definiti “Servizi Professionali” nel contratto multilicenza della Società. Qualora il contratto multilicenza della Società copra solo i Servizi Online (e non disciplini i Servizi Professionali), tali servizi vengono erogati in conformità alle “Condizioni per i Servizi Profe</w:t>
      </w:r>
      <w:r>
        <w:t>ssionali” riportate di seguito.</w:t>
      </w:r>
    </w:p>
    <w:p w14:paraId="593F5DF9" w14:textId="77777777" w:rsidR="00B819F6" w:rsidRPr="00893D7F" w:rsidRDefault="00B819F6" w:rsidP="00B819F6">
      <w:pPr>
        <w:pStyle w:val="ProductList-Body"/>
      </w:pPr>
    </w:p>
    <w:p w14:paraId="6F050DBE" w14:textId="77777777" w:rsidR="00B819F6" w:rsidRPr="00893D7F" w:rsidRDefault="00B819F6" w:rsidP="00B819F6">
      <w:pPr>
        <w:pStyle w:val="ProductList-Body"/>
      </w:pPr>
      <w:r w:rsidRPr="00893D7F">
        <w:t>I Servizi Professionali si quali si applica la presente Comunicazione non sono Servizi Online e non si applicano le disposizioni restanti delle Condizioni per i Servizi Online, così come qualsiasi modifica all’elaborazione dei dati o il Contratto di Società in Affari HIPAA sottoscritto dalle parti. Qualsiasi dato fornito a Microsoft in merito ai Servizi Professionali è protetto dalle condizioni di riservatezza del contratto multilicenza della Società</w:t>
      </w:r>
      <w:r>
        <w:rPr>
          <w:szCs w:val="18"/>
        </w:rPr>
        <w:t>.</w:t>
      </w:r>
    </w:p>
    <w:p w14:paraId="2FED2EA1" w14:textId="77777777" w:rsidR="00B819F6" w:rsidRPr="00893D7F" w:rsidRDefault="00B819F6" w:rsidP="00B819F6">
      <w:pPr>
        <w:pStyle w:val="ProductList-Body"/>
      </w:pPr>
    </w:p>
    <w:p w14:paraId="3922B307" w14:textId="77777777" w:rsidR="00B819F6" w:rsidRPr="00893D7F" w:rsidRDefault="00B819F6" w:rsidP="00B819F6">
      <w:pPr>
        <w:pStyle w:val="ProductList-Body"/>
      </w:pPr>
      <w:r w:rsidRPr="00893D7F">
        <w:t>Condizioni aggiuntive potranno essere applicabili a tali Servizi Professionali, ma solo nella misura in cui non siano in discrepanza con la presente Comunicazione.</w:t>
      </w:r>
    </w:p>
    <w:p w14:paraId="04525E3F" w14:textId="77777777" w:rsidR="00DE35F1" w:rsidRPr="000772BE" w:rsidRDefault="00DE35F1" w:rsidP="00DE35F1">
      <w:pPr>
        <w:pStyle w:val="ProductList-Body"/>
      </w:pPr>
    </w:p>
    <w:p w14:paraId="66F65646" w14:textId="77777777" w:rsidR="00DE35F1" w:rsidRPr="000772BE" w:rsidRDefault="00DE35F1" w:rsidP="00DE35F1">
      <w:pPr>
        <w:pStyle w:val="ProductList-Body"/>
      </w:pPr>
      <w:r>
        <w:rPr>
          <w:b/>
          <w:color w:val="00188F"/>
        </w:rPr>
        <w:t>Condizioni per i Servizi Professionali</w:t>
      </w:r>
    </w:p>
    <w:p w14:paraId="4C3A5D82" w14:textId="77777777" w:rsidR="00DE35F1" w:rsidRPr="000772BE" w:rsidRDefault="00DE35F1" w:rsidP="00DE35F1">
      <w:pPr>
        <w:pStyle w:val="ProductList-Body"/>
      </w:pPr>
      <w:r>
        <w:rPr>
          <w:b/>
          <w:color w:val="00188F"/>
        </w:rPr>
        <w:t>Definizione</w:t>
      </w:r>
    </w:p>
    <w:p w14:paraId="762227A7" w14:textId="77777777" w:rsidR="00DE35F1" w:rsidRPr="000772BE" w:rsidRDefault="00DE35F1" w:rsidP="00DE35F1">
      <w:pPr>
        <w:pStyle w:val="ProductList-Body"/>
      </w:pPr>
      <w:r>
        <w:t>I servizi ai quali si applica la presente comunicazione vengono definiti, collettivamente, “Servizi Professionali”.</w:t>
      </w:r>
    </w:p>
    <w:p w14:paraId="1758334C" w14:textId="77777777" w:rsidR="00DE35F1" w:rsidRPr="000772BE" w:rsidRDefault="00DE35F1" w:rsidP="00DE35F1">
      <w:pPr>
        <w:pStyle w:val="ProductList-Body"/>
      </w:pPr>
    </w:p>
    <w:p w14:paraId="2DB4A761" w14:textId="77777777" w:rsidR="00DE35F1" w:rsidRPr="000772BE" w:rsidRDefault="00DE35F1" w:rsidP="00DE35F1">
      <w:pPr>
        <w:pStyle w:val="ProductList-Body"/>
      </w:pPr>
      <w:r>
        <w:rPr>
          <w:b/>
          <w:color w:val="00188F"/>
        </w:rPr>
        <w:t>Obbligazioni delle Parti</w:t>
      </w:r>
    </w:p>
    <w:p w14:paraId="0685F3A2" w14:textId="77777777" w:rsidR="00DE35F1" w:rsidRPr="000772BE" w:rsidRDefault="00DE35F1" w:rsidP="00DE35F1">
      <w:pPr>
        <w:pStyle w:val="ProductList-Body"/>
      </w:pPr>
      <w:r>
        <w:t>Microsoft garantisce che tutti i Servizi Professionali verranno eseguiti con cura e competenza professionali. Qualora Microsoft non rispetti la garanzia e la Società glielo comunichi entro 90 giorni dalla data di erogazione, come unico rimedio a tale inadempimento, Microsoft potrà erogare di nuovo i Servizi Professionali o rimborsare il prezzo corrisposto dalla Società.</w:t>
      </w:r>
    </w:p>
    <w:p w14:paraId="5BE03497" w14:textId="77777777" w:rsidR="00DE35F1" w:rsidRPr="000772BE" w:rsidRDefault="00DE35F1" w:rsidP="00DE35F1">
      <w:pPr>
        <w:pStyle w:val="ProductList-Body"/>
      </w:pPr>
      <w:r>
        <w:t xml:space="preserve">La Società </w:t>
      </w:r>
      <w:r>
        <w:rPr>
          <w:szCs w:val="18"/>
        </w:rPr>
        <w:t xml:space="preserve">metterà in atto tutte le proprie responsabilità e obbligazioni applicabili per aiutare Microsoft a erogare i Servizi Professionali come specificato nella descrizione di ciascun Servizio Professionale. </w:t>
      </w:r>
    </w:p>
    <w:p w14:paraId="434E5B2C" w14:textId="77777777" w:rsidR="00DE35F1" w:rsidRPr="000772BE" w:rsidRDefault="00DE35F1" w:rsidP="00DE35F1">
      <w:pPr>
        <w:pStyle w:val="ProductList-Body"/>
      </w:pPr>
    </w:p>
    <w:p w14:paraId="300C8A6A" w14:textId="77777777" w:rsidR="00DE35F1" w:rsidRPr="000772BE" w:rsidRDefault="00DE35F1" w:rsidP="00DE35F1">
      <w:pPr>
        <w:pStyle w:val="ProductList-Body"/>
      </w:pPr>
      <w:r>
        <w:rPr>
          <w:b/>
          <w:color w:val="00188F"/>
        </w:rPr>
        <w:t>Limitazione di Responsabilità</w:t>
      </w:r>
    </w:p>
    <w:p w14:paraId="6C26DFC5" w14:textId="77777777" w:rsidR="00DE35F1" w:rsidRPr="000772BE" w:rsidRDefault="00DE35F1" w:rsidP="00DE35F1">
      <w:pPr>
        <w:pStyle w:val="ProductList-Body"/>
      </w:pPr>
      <w:r>
        <w:t xml:space="preserve">Nella misura consentita dalla legge applicabile, la responsabilità complessiva di ciascuna parte per quanto riguarda i reclami relativi ai Servizi Professionali sarà limitata agli importi che la Società avrà dovuto pagare per i Servizi Professionali o dipenderà dalla limitazione di responsabilità per il Servizio Online con il quale vengono offerti i Servizi Professionali, a seconda di quale sia maggiore. </w:t>
      </w:r>
      <w:r>
        <w:rPr>
          <w:b/>
        </w:rPr>
        <w:t>In nessun caso le parti saranno responsabili di danni indiretti, incidentali, speciali, punitivi o consequenziali, inclusi danni per perdita di utilizzo, perdita di guadagni o interruzione dell’attività, in qualunque modo causati e in qualsiasi ipotesi di responsabilità in relazione ai Servizi Professionali. Nessuna limitazione o esclusione si applicherà alla responsabilità derivante da (1) inadempimento delle obbligazioni di riservatezza di una parte nei confronti dell’altra o (2) violazione dei diritti di proprietà intellettuale dell’altra parte.</w:t>
      </w:r>
    </w:p>
    <w:p w14:paraId="2A636B8C" w14:textId="77777777" w:rsidR="00DE35F1" w:rsidRPr="000772BE" w:rsidRDefault="00DE35F1" w:rsidP="00DE35F1">
      <w:pPr>
        <w:pStyle w:val="ProductList-Body"/>
      </w:pPr>
    </w:p>
    <w:p w14:paraId="65AA774B" w14:textId="77777777" w:rsidR="009C28E5" w:rsidRPr="003C69A1" w:rsidRDefault="009C28E5" w:rsidP="009C28E5">
      <w:pPr>
        <w:pStyle w:val="ProductList-Body"/>
        <w:outlineLvl w:val="2"/>
      </w:pPr>
      <w:r>
        <w:rPr>
          <w:b/>
          <w:color w:val="00188F"/>
        </w:rPr>
        <w:t>Fix</w:t>
      </w:r>
    </w:p>
    <w:p w14:paraId="57AF73CD" w14:textId="77777777" w:rsidR="009C28E5" w:rsidRPr="003C69A1" w:rsidRDefault="009C28E5" w:rsidP="009C28E5">
      <w:pPr>
        <w:pStyle w:val="ProductList-Body"/>
      </w:pPr>
      <w:r>
        <w:t>“Fix” indica i fix, le modifiche o i miglioramenti apportati ai Prodotti o i loro derivati che Microsoft rilascia a livello generale, ad esempio i service pack, o che Microsoft fornisce alla Società per risolvere un problema specifico. Ciascun Fix viene concesso in licenza ai sensi delle stesse condizioni del Prodotto al quale si applica. Qualora un Fix non venga fornito per un Prodotto specifico, troveranno applicazione le eventuali condizioni per l’utilizzo fornite da Microsoft con il Fix.</w:t>
      </w:r>
    </w:p>
    <w:p w14:paraId="00FA6D79" w14:textId="77777777" w:rsidR="009C28E5" w:rsidRPr="003C69A1" w:rsidRDefault="009C28E5" w:rsidP="009C28E5">
      <w:pPr>
        <w:pStyle w:val="ProductList-Body"/>
      </w:pPr>
    </w:p>
    <w:p w14:paraId="224660F3" w14:textId="77777777" w:rsidR="009C28E5" w:rsidRPr="003C69A1" w:rsidRDefault="009C28E5" w:rsidP="009C28E5">
      <w:pPr>
        <w:pStyle w:val="ProductList-Body"/>
        <w:outlineLvl w:val="2"/>
      </w:pPr>
      <w:r>
        <w:rPr>
          <w:b/>
          <w:color w:val="00188F"/>
        </w:rPr>
        <w:t>Lavoro Preesistente</w:t>
      </w:r>
    </w:p>
    <w:p w14:paraId="01020148" w14:textId="77777777" w:rsidR="009C28E5" w:rsidRPr="003C69A1" w:rsidRDefault="009C28E5" w:rsidP="009C28E5">
      <w:pPr>
        <w:pStyle w:val="ProductList-Body"/>
      </w:pPr>
      <w:r>
        <w:t>“Lavoro Pre-esistente” indica il codice per computer o qualsiasi altro materiale scritto non basato su codice sviluppato o in altro modo ottenuto indipendentemente dal presente contratto multilicenza della Società. Tutti i diritti relativi a qualsiasi Lavoro Pre-esistente rimarranno di esclusiva titolarità della parte che lo fornisce. Ciascuna parte potrà utilizzare, riprodurre e modificare il Lavoro Pre-esistente dell’altra parte al solo fine di assolvere alle obbligazioni correlate ai Servizi Professionali.</w:t>
      </w:r>
    </w:p>
    <w:p w14:paraId="44F7CC35" w14:textId="77777777" w:rsidR="009C28E5" w:rsidRPr="003C69A1" w:rsidRDefault="009C28E5" w:rsidP="009C28E5">
      <w:pPr>
        <w:pStyle w:val="ProductList-Body"/>
      </w:pPr>
    </w:p>
    <w:p w14:paraId="7161F36B" w14:textId="77777777" w:rsidR="009C28E5" w:rsidRPr="003C69A1" w:rsidRDefault="009C28E5" w:rsidP="00B819F6">
      <w:pPr>
        <w:pStyle w:val="ProductList-Body"/>
        <w:keepNext/>
      </w:pPr>
      <w:r>
        <w:rPr>
          <w:b/>
          <w:color w:val="00188F"/>
        </w:rPr>
        <w:lastRenderedPageBreak/>
        <w:t>Materiale Fornito con i Servizi</w:t>
      </w:r>
    </w:p>
    <w:p w14:paraId="55C43B9E" w14:textId="77777777" w:rsidR="009C28E5" w:rsidRPr="003C69A1" w:rsidRDefault="009C28E5" w:rsidP="009C28E5">
      <w:pPr>
        <w:pStyle w:val="ProductList-Body"/>
      </w:pPr>
      <w:r>
        <w:t>“Materiale Fornito con i Servizi” indica qualsiasi codice per computer o materiale, diverso dai Prodotti o dai Fix, che Microsoft lascia alla Società al termine dell’erogazione dei Servizi Professionali. Microsoft concede alla Società una licenza non esclusiva, non trasferibile e perpetua di riprodurre, utilizzare e modificare il Materiale Fornito con i Servizi esclusivamente per l’attività interna della Società, in conformità alle condizioni del presente contratto multilicenza della Società.</w:t>
      </w:r>
    </w:p>
    <w:p w14:paraId="642FFE07" w14:textId="77777777" w:rsidR="009C28E5" w:rsidRPr="003C69A1" w:rsidRDefault="009C28E5" w:rsidP="009C28E5">
      <w:pPr>
        <w:pStyle w:val="ProductList-Body"/>
      </w:pPr>
    </w:p>
    <w:p w14:paraId="20314662" w14:textId="77777777" w:rsidR="009C28E5" w:rsidRPr="003C69A1" w:rsidRDefault="009C28E5" w:rsidP="009C28E5">
      <w:pPr>
        <w:pStyle w:val="ProductList-Body"/>
        <w:tabs>
          <w:tab w:val="clear" w:pos="158"/>
          <w:tab w:val="left" w:pos="360"/>
        </w:tabs>
      </w:pPr>
      <w:r>
        <w:rPr>
          <w:b/>
          <w:color w:val="00188F"/>
        </w:rPr>
        <w:t>Tecnologia Non Microsoft</w:t>
      </w:r>
    </w:p>
    <w:p w14:paraId="1D65F066" w14:textId="77777777" w:rsidR="009C28E5" w:rsidRPr="003C69A1" w:rsidRDefault="009C28E5" w:rsidP="009C28E5">
      <w:pPr>
        <w:pStyle w:val="ProductList-Body"/>
      </w:pPr>
      <w:r>
        <w:t>La Società è l’unica responsabile dei prodotti software o della tecnologia non Microsoft che installa o utilizza con i Servizi Online, i Fix o il Materiale Fornito con i Servizi.</w:t>
      </w:r>
    </w:p>
    <w:p w14:paraId="7A998BE4" w14:textId="77777777" w:rsidR="00DE35F1" w:rsidRPr="000772BE" w:rsidRDefault="00DE35F1" w:rsidP="00DE35F1">
      <w:pPr>
        <w:pStyle w:val="ProductList-Body"/>
      </w:pPr>
    </w:p>
    <w:p w14:paraId="6F98ADA0" w14:textId="77777777" w:rsidR="00DE35F1" w:rsidRPr="000772BE" w:rsidRDefault="00DE35F1" w:rsidP="00DE35F1">
      <w:pPr>
        <w:pStyle w:val="ProductList-Body"/>
        <w:outlineLvl w:val="2"/>
      </w:pPr>
      <w:r>
        <w:rPr>
          <w:b/>
          <w:color w:val="00188F"/>
        </w:rPr>
        <w:t>Diritti delle Consociate</w:t>
      </w:r>
    </w:p>
    <w:p w14:paraId="4F49CED5" w14:textId="77777777" w:rsidR="00DE35F1" w:rsidRPr="000772BE" w:rsidRDefault="00DE35F1" w:rsidP="00DE35F1">
      <w:pPr>
        <w:pStyle w:val="ProductList-Body"/>
      </w:pPr>
      <w:r>
        <w:t>La Società potrà concedere in sublicenza alle sue Consociate i diritti per l’utilizzo del Materiale Fornito con i Servizi, tuttavia le Consociate della Società non potranno concedere in sublicenza tali diritti. La Società ha la responsabilità di garantire la conformità delle proprie Consociate alle condizioni della presente Comunicazione e al proprio contratto multilicenza.</w:t>
      </w:r>
    </w:p>
    <w:p w14:paraId="5D909705" w14:textId="77777777" w:rsidR="00DE35F1" w:rsidRPr="000772BE" w:rsidRDefault="00DE35F1" w:rsidP="00DE35F1">
      <w:pPr>
        <w:pStyle w:val="ProductList-Body"/>
      </w:pPr>
    </w:p>
    <w:p w14:paraId="0EFE8C43" w14:textId="77777777" w:rsidR="00DE35F1" w:rsidRPr="000772BE" w:rsidRDefault="00DE35F1" w:rsidP="00DE35F1">
      <w:pPr>
        <w:pStyle w:val="ProductList-Body"/>
      </w:pPr>
      <w:r>
        <w:rPr>
          <w:b/>
          <w:color w:val="00188F"/>
        </w:rPr>
        <w:t>Enti Pubblici</w:t>
      </w:r>
    </w:p>
    <w:p w14:paraId="565799F7" w14:textId="77777777" w:rsidR="00DE35F1" w:rsidRPr="000772BE" w:rsidRDefault="00DE35F1" w:rsidP="00DE35F1">
      <w:pPr>
        <w:pStyle w:val="ProductList-Body"/>
      </w:pPr>
      <w:r>
        <w:t>Qualora la Società sia un ente pubblico, le condizioni che seguono si applicano a tutti i Servizi Professionali erogati gratuitamente alla Società. Microsoft rinuncia a qualsiasi diritto a ricevere un compenso dalla Società per i Servizi Professionali. In conformità alle leggi e ai regolamenti applicabili, Microsoft e la Società danno atto che i Servizi Professionali vengono erogati a vantaggio e utilizzo esclusivi della Società e non per l’utilizzo personale o il vantaggio di un singolo dipendente di un ente pubblico.</w:t>
      </w:r>
    </w:p>
    <w:p w14:paraId="79BA7856" w14:textId="77777777" w:rsidR="00DE35F1" w:rsidRPr="000772BE" w:rsidRDefault="00F132C7" w:rsidP="00674A93">
      <w:pPr>
        <w:pStyle w:val="ProductList-Body"/>
        <w:shd w:val="clear" w:color="auto" w:fill="A6A6A6" w:themeFill="background1" w:themeFillShade="A6"/>
        <w:spacing w:before="120" w:after="240"/>
        <w:jc w:val="right"/>
      </w:pPr>
      <w:hyperlink w:anchor="TableofContents" w:history="1">
        <w:r w:rsidR="00DE35F1">
          <w:rPr>
            <w:rStyle w:val="Hyperlink"/>
            <w:sz w:val="16"/>
            <w:szCs w:val="16"/>
          </w:rPr>
          <w:t>Sommario</w:t>
        </w:r>
      </w:hyperlink>
      <w:r w:rsidR="00DE35F1">
        <w:rPr>
          <w:sz w:val="16"/>
          <w:szCs w:val="16"/>
        </w:rPr>
        <w:t xml:space="preserve"> / </w:t>
      </w:r>
      <w:hyperlink w:anchor="GeneralTerms" w:history="1">
        <w:r w:rsidR="00DE35F1">
          <w:rPr>
            <w:rStyle w:val="Hyperlink"/>
            <w:sz w:val="16"/>
            <w:szCs w:val="16"/>
          </w:rPr>
          <w:t>Condizioni Generali</w:t>
        </w:r>
      </w:hyperlink>
    </w:p>
    <w:p w14:paraId="59DA86F0" w14:textId="77777777" w:rsidR="00271381" w:rsidRPr="00271381" w:rsidRDefault="00271381" w:rsidP="00271381">
      <w:pPr>
        <w:pStyle w:val="ProductList-Offering1Heading"/>
        <w:rPr>
          <w:lang w:val="it-IT"/>
        </w:rPr>
      </w:pPr>
      <w:bookmarkStart w:id="173" w:name="_Toc451949080"/>
      <w:bookmarkStart w:id="174" w:name="_Toc472597972"/>
      <w:r w:rsidRPr="00271381">
        <w:rPr>
          <w:lang w:val="it-IT"/>
        </w:rPr>
        <w:t>Comunicazione relativa alla Codifica H.265/HEVC nei Servizi Multimediali di Azure</w:t>
      </w:r>
      <w:bookmarkEnd w:id="173"/>
      <w:bookmarkEnd w:id="174"/>
    </w:p>
    <w:p w14:paraId="2F778493" w14:textId="77777777" w:rsidR="00271381" w:rsidRDefault="00271381" w:rsidP="00271381">
      <w:pPr>
        <w:pStyle w:val="ProductList-Body"/>
      </w:pPr>
      <w:r>
        <w:t>La società dovrà ottenere le proprie licenze di brevetto dai titolari di diritti o pool di brevetti H.265/HEVC di terzi prima di utilizzare Servizi Multimediali di Azure per codificare o decodificare i supporti di memorizzazione H.265/HEVC.</w:t>
      </w:r>
    </w:p>
    <w:p w14:paraId="1725B7A6" w14:textId="77777777" w:rsidR="00271381" w:rsidRPr="00EC5005" w:rsidRDefault="00F132C7" w:rsidP="00674A93">
      <w:pPr>
        <w:pStyle w:val="ProductList-Body"/>
        <w:shd w:val="clear" w:color="auto" w:fill="A6A6A6" w:themeFill="background1" w:themeFillShade="A6"/>
        <w:spacing w:before="120" w:after="240"/>
        <w:jc w:val="right"/>
        <w:rPr>
          <w:sz w:val="16"/>
          <w:szCs w:val="16"/>
        </w:rPr>
      </w:pPr>
      <w:hyperlink w:anchor="TableofContents" w:history="1">
        <w:r w:rsidR="00271381" w:rsidRPr="00EC5005">
          <w:rPr>
            <w:rStyle w:val="Hyperlink"/>
            <w:sz w:val="16"/>
            <w:szCs w:val="16"/>
          </w:rPr>
          <w:t>Sommario</w:t>
        </w:r>
      </w:hyperlink>
      <w:r w:rsidR="00271381" w:rsidRPr="00EC5005">
        <w:rPr>
          <w:sz w:val="16"/>
          <w:szCs w:val="16"/>
        </w:rPr>
        <w:t xml:space="preserve"> / </w:t>
      </w:r>
      <w:hyperlink w:anchor="GeneralTerms" w:history="1">
        <w:r w:rsidR="00271381" w:rsidRPr="00EC5005">
          <w:rPr>
            <w:rStyle w:val="Hyperlink"/>
            <w:sz w:val="16"/>
            <w:szCs w:val="16"/>
          </w:rPr>
          <w:t>Condizioni Generali</w:t>
        </w:r>
      </w:hyperlink>
    </w:p>
    <w:p w14:paraId="7C9D16CC" w14:textId="22FF8230" w:rsidR="00D67A4B" w:rsidRPr="00C34CE1" w:rsidRDefault="00A27D70" w:rsidP="00B31F55">
      <w:pPr>
        <w:pStyle w:val="ProductList-Offering1Heading"/>
        <w:rPr>
          <w:lang w:val="it-IT"/>
        </w:rPr>
      </w:pPr>
      <w:bookmarkStart w:id="175" w:name="_Toc472597973"/>
      <w:r w:rsidRPr="00C34CE1">
        <w:rPr>
          <w:lang w:val="it-IT"/>
        </w:rPr>
        <w:t>Comunicazione relativa agli Standard Video H.264/AVC, VC-1, MPEG-4 e MPEG-2</w:t>
      </w:r>
      <w:bookmarkEnd w:id="175"/>
    </w:p>
    <w:p w14:paraId="61C5203D" w14:textId="77777777" w:rsidR="00A27D70" w:rsidRPr="00690C65" w:rsidRDefault="00A27D70" w:rsidP="00A27D70">
      <w:pPr>
        <w:pStyle w:val="ProductList-Body"/>
      </w:pPr>
      <w:r>
        <w:t>Il software potrà includere la tecnologia di compressione video H.264/AVC, VC-1, MPEG-4 Parte 2 e MPEG-2. MPEG LA, L.L.C. richiede la seguente comunicazione:</w:t>
      </w:r>
    </w:p>
    <w:p w14:paraId="6272B6A6" w14:textId="37F6D08B" w:rsidR="00A27D70" w:rsidRPr="00690C65" w:rsidRDefault="00A27D70" w:rsidP="00F824AC">
      <w:pPr>
        <w:pStyle w:val="ProductList-Body"/>
        <w:spacing w:after="120"/>
      </w:pPr>
      <w:r>
        <w:t xml:space="preserve">IL PRESENTE PRODOTTO È CONCESSO IN LICENZA AI SENSI DELLE LICENZE PER IL PORTAFOGLIO DI BREVETTI VIDEO AVC, VC-1, MPEG-4 PARTE 2 E MPEG-2 PER L’UTILIZZO PERSONALE E NON COMMERCIALE DI UN CONSUMATORE AL FINE DI (i) CODIFICARE VIDEO IN CONFORMITÀ AGLI STANDARD CITATI IN PRECEDENZA (STANDARD VIDEO) E/O (ii) DECODIFICARE VIDEO AVC, VC-1, MPEG-4 PARTE 2 e MPEG 2 CODIFICATI DA UN CONSUMATORE IMPEGNATO IN UN’ATTIVITÀ PERSONALE E NON COMMERCIALE O RICEVUTI DA UN FORNITORE DI VIDEO AUTORIZZATO A FORNIRE TALE VIDEO. NESSUNA LICENZA VIENE CONCESSA O SARÀ IMPLICITA PER QUALSIASI ALTRO UTILIZZO. PER ULTERIORI INFORMAZIONI RIVOLGERSI A MPEG LA, L.L.C. E VISITARE IL SITO WEB </w:t>
      </w:r>
      <w:hyperlink r:id="rId51" w:history="1">
        <w:r>
          <w:rPr>
            <w:rStyle w:val="Hyperlink"/>
          </w:rPr>
          <w:t>www.mpegla.com</w:t>
        </w:r>
      </w:hyperlink>
      <w:r>
        <w:t xml:space="preserve">. </w:t>
      </w:r>
    </w:p>
    <w:p w14:paraId="318087C5" w14:textId="65D5ED1F" w:rsidR="00D67A4B" w:rsidRPr="00690C65" w:rsidRDefault="00A27D70" w:rsidP="000F30AA">
      <w:pPr>
        <w:pStyle w:val="ProductList-Body"/>
      </w:pPr>
      <w:r>
        <w:t>Per maggiore chiarezza, la presente comunicazione non limita né vieta l’utilizzo del software per i normali utilizzi commerciali che siano propri dell’attività commerciale svolta e non includano (i) la ridistribuzione del software a terzi o (ii) la creazione di contenuti conformi agli STANDARD VIDEO per la distribuzione a terzi.</w:t>
      </w:r>
    </w:p>
    <w:p w14:paraId="1E80E46C" w14:textId="77777777" w:rsidR="001026B1" w:rsidRPr="00690C65" w:rsidRDefault="00F132C7" w:rsidP="00674A93">
      <w:pPr>
        <w:pStyle w:val="ProductList-Body"/>
        <w:shd w:val="clear" w:color="auto" w:fill="A6A6A6" w:themeFill="background1" w:themeFillShade="A6"/>
        <w:spacing w:before="120" w:after="240"/>
        <w:jc w:val="right"/>
      </w:pPr>
      <w:hyperlink w:anchor="TableofContents" w:history="1">
        <w:r w:rsidR="001026B1">
          <w:rPr>
            <w:rStyle w:val="Hyperlink"/>
            <w:sz w:val="16"/>
            <w:szCs w:val="16"/>
          </w:rPr>
          <w:t>Sommario</w:t>
        </w:r>
      </w:hyperlink>
      <w:r w:rsidR="001026B1">
        <w:rPr>
          <w:sz w:val="16"/>
          <w:szCs w:val="16"/>
        </w:rPr>
        <w:t xml:space="preserve"> / </w:t>
      </w:r>
      <w:hyperlink w:anchor="GeneralTerms" w:history="1">
        <w:r w:rsidR="001026B1">
          <w:rPr>
            <w:rStyle w:val="Hyperlink"/>
            <w:sz w:val="16"/>
            <w:szCs w:val="16"/>
          </w:rPr>
          <w:t>Condizioni Generali</w:t>
        </w:r>
      </w:hyperlink>
    </w:p>
    <w:p w14:paraId="0B8C43B6" w14:textId="77777777" w:rsidR="00D67A4B" w:rsidRPr="00690C65" w:rsidRDefault="00D67A4B" w:rsidP="00A914BF">
      <w:pPr>
        <w:pStyle w:val="ProductList-Body"/>
      </w:pPr>
    </w:p>
    <w:p w14:paraId="4F39DF5C" w14:textId="77777777" w:rsidR="00A27D70" w:rsidRPr="00690C65" w:rsidRDefault="00A27D70" w:rsidP="00A914BF">
      <w:pPr>
        <w:pStyle w:val="ProductList-Body"/>
      </w:pPr>
    </w:p>
    <w:p w14:paraId="76427307" w14:textId="77777777" w:rsidR="00D67A4B" w:rsidRDefault="00D67A4B" w:rsidP="00A914BF">
      <w:pPr>
        <w:pStyle w:val="ProductList-Body"/>
        <w:sectPr w:rsidR="00D67A4B" w:rsidSect="00A61B2A">
          <w:footerReference w:type="default" r:id="rId52"/>
          <w:footerReference w:type="first" r:id="rId53"/>
          <w:pgSz w:w="12240" w:h="15840"/>
          <w:pgMar w:top="1440" w:right="720" w:bottom="1440" w:left="720" w:header="720" w:footer="720" w:gutter="0"/>
          <w:cols w:space="720"/>
          <w:titlePg/>
          <w:docGrid w:linePitch="360"/>
        </w:sectPr>
      </w:pPr>
    </w:p>
    <w:p w14:paraId="1957AB2D" w14:textId="77777777" w:rsidR="00B819F6" w:rsidRPr="00893D7F" w:rsidRDefault="00B819F6" w:rsidP="00B819F6">
      <w:pPr>
        <w:pStyle w:val="ProductList-SectionHeading"/>
        <w:outlineLvl w:val="0"/>
      </w:pPr>
      <w:bookmarkStart w:id="176" w:name="_Toc472597974"/>
      <w:bookmarkStart w:id="177" w:name="Attachment2"/>
      <w:r w:rsidRPr="00893D7F">
        <w:lastRenderedPageBreak/>
        <w:t>Allegato 2 - Suite di Licenze “Subscription”</w:t>
      </w:r>
      <w:bookmarkEnd w:id="176"/>
    </w:p>
    <w:bookmarkEnd w:id="177"/>
    <w:p w14:paraId="534E9E9C" w14:textId="7DC7CDD6" w:rsidR="00B819F6" w:rsidRDefault="00B819F6" w:rsidP="00B819F6">
      <w:pPr>
        <w:pStyle w:val="ProductList-Body"/>
        <w:spacing w:after="120"/>
        <w:jc w:val="both"/>
      </w:pPr>
      <w:r w:rsidRPr="00893D7F">
        <w:t xml:space="preserve">I Servizi Online potranno essere disponibili per l’acquisto come Suite di Servizi Online. Qualora nella seguente tabella una cella sia colorata di </w:t>
      </w:r>
      <w:r w:rsidRPr="00893D7F">
        <w:rPr>
          <w:color w:val="000000" w:themeColor="text1"/>
          <w:shd w:val="clear" w:color="auto" w:fill="4668C5"/>
        </w:rPr>
        <w:t>blu</w:t>
      </w:r>
      <w:r w:rsidRPr="00893D7F">
        <w:rPr>
          <w:color w:val="000000" w:themeColor="text1"/>
        </w:rPr>
        <w:t xml:space="preserve"> nella riga di uno dei Servizi Online, la</w:t>
      </w:r>
      <w:r w:rsidRPr="00893D7F">
        <w:t xml:space="preserve"> SL della Suite relativa alla colonna in cui si trova la cella soddisfa i requisiti SL pe</w:t>
      </w:r>
      <w:r>
        <w:t>r i Servizi Online della cella.</w:t>
      </w:r>
    </w:p>
    <w:tbl>
      <w:tblPr>
        <w:tblW w:w="10764" w:type="dxa"/>
        <w:tblLayout w:type="fixed"/>
        <w:tblLook w:val="04A0" w:firstRow="1" w:lastRow="0" w:firstColumn="1" w:lastColumn="0" w:noHBand="0" w:noVBand="1"/>
      </w:tblPr>
      <w:tblGrid>
        <w:gridCol w:w="2789"/>
        <w:gridCol w:w="269"/>
        <w:gridCol w:w="270"/>
        <w:gridCol w:w="271"/>
        <w:gridCol w:w="270"/>
        <w:gridCol w:w="271"/>
        <w:gridCol w:w="270"/>
        <w:gridCol w:w="270"/>
        <w:gridCol w:w="270"/>
        <w:gridCol w:w="270"/>
        <w:gridCol w:w="450"/>
        <w:gridCol w:w="450"/>
        <w:gridCol w:w="810"/>
        <w:gridCol w:w="810"/>
        <w:gridCol w:w="450"/>
        <w:gridCol w:w="450"/>
        <w:gridCol w:w="828"/>
        <w:gridCol w:w="648"/>
        <w:gridCol w:w="648"/>
      </w:tblGrid>
      <w:tr w:rsidR="00674A93" w14:paraId="090AD14D" w14:textId="77777777" w:rsidTr="00674A93">
        <w:trPr>
          <w:cantSplit/>
          <w:trHeight w:val="501"/>
        </w:trPr>
        <w:tc>
          <w:tcPr>
            <w:tcW w:w="2789" w:type="dxa"/>
            <w:vMerge w:val="restart"/>
            <w:tcBorders>
              <w:top w:val="nil"/>
              <w:left w:val="nil"/>
              <w:bottom w:val="dashSmallGap" w:sz="4" w:space="0" w:color="808080" w:themeColor="background1" w:themeShade="80"/>
              <w:right w:val="nil"/>
            </w:tcBorders>
            <w:vAlign w:val="bottom"/>
            <w:hideMark/>
          </w:tcPr>
          <w:p w14:paraId="6B5BC043" w14:textId="77777777" w:rsidR="00674A93" w:rsidRDefault="00674A93" w:rsidP="00167F19">
            <w:pPr>
              <w:pStyle w:val="ProductList-Body"/>
              <w:tabs>
                <w:tab w:val="clear" w:pos="158"/>
                <w:tab w:val="left" w:pos="720"/>
              </w:tabs>
              <w:spacing w:line="256" w:lineRule="auto"/>
              <w:ind w:left="-108"/>
              <w:rPr>
                <w:sz w:val="22"/>
              </w:rPr>
            </w:pPr>
            <w:r>
              <w:rPr>
                <w:sz w:val="22"/>
              </w:rPr>
              <w:t>Servizio Online</w:t>
            </w:r>
          </w:p>
        </w:tc>
        <w:tc>
          <w:tcPr>
            <w:tcW w:w="1080" w:type="dxa"/>
            <w:gridSpan w:val="4"/>
            <w:tcBorders>
              <w:top w:val="single" w:sz="12" w:space="0" w:color="FFFFFF" w:themeColor="background1"/>
              <w:left w:val="nil"/>
              <w:bottom w:val="nil"/>
              <w:right w:val="single" w:sz="12" w:space="0" w:color="FFFFFF" w:themeColor="background1"/>
            </w:tcBorders>
            <w:shd w:val="clear" w:color="auto" w:fill="0072C6"/>
            <w:hideMark/>
          </w:tcPr>
          <w:p w14:paraId="39EBB0C4" w14:textId="77777777" w:rsidR="00674A93" w:rsidRDefault="00674A93" w:rsidP="00167F19">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21E934BC" w14:textId="77777777" w:rsidR="00674A93" w:rsidRDefault="00674A93" w:rsidP="00167F19">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 xml:space="preserve">Enterprise </w:t>
            </w:r>
            <w:r>
              <w:rPr>
                <w:rFonts w:asciiTheme="majorHAnsi" w:hAnsiTheme="majorHAnsi"/>
                <w:color w:val="FFFFFF" w:themeColor="background1"/>
                <w:sz w:val="16"/>
                <w:szCs w:val="16"/>
                <w:vertAlign w:val="superscript"/>
              </w:rPr>
              <w:t>1, 3</w:t>
            </w:r>
          </w:p>
        </w:tc>
        <w:tc>
          <w:tcPr>
            <w:tcW w:w="1351" w:type="dxa"/>
            <w:gridSpan w:val="5"/>
            <w:tcBorders>
              <w:top w:val="single" w:sz="12" w:space="0" w:color="FFFFFF" w:themeColor="background1"/>
              <w:left w:val="nil"/>
              <w:bottom w:val="nil"/>
              <w:right w:val="single" w:sz="12" w:space="0" w:color="FFFFFF" w:themeColor="background1"/>
            </w:tcBorders>
            <w:shd w:val="clear" w:color="auto" w:fill="0072C6"/>
            <w:hideMark/>
          </w:tcPr>
          <w:p w14:paraId="0A98C87F" w14:textId="77777777" w:rsidR="00674A93" w:rsidRDefault="00674A93" w:rsidP="00167F19">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22506C75" w14:textId="77777777" w:rsidR="00674A93" w:rsidRDefault="00674A93" w:rsidP="00167F19">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Governo</w:t>
            </w:r>
          </w:p>
        </w:tc>
        <w:tc>
          <w:tcPr>
            <w:tcW w:w="900" w:type="dxa"/>
            <w:gridSpan w:val="2"/>
            <w:tcBorders>
              <w:top w:val="single" w:sz="12" w:space="0" w:color="FFFFFF" w:themeColor="background1"/>
              <w:left w:val="nil"/>
              <w:right w:val="single" w:sz="12" w:space="0" w:color="FFFFFF" w:themeColor="background1"/>
            </w:tcBorders>
            <w:shd w:val="clear" w:color="auto" w:fill="0072C6"/>
            <w:hideMark/>
          </w:tcPr>
          <w:p w14:paraId="025D8073" w14:textId="77777777" w:rsidR="00674A93" w:rsidRDefault="00674A93" w:rsidP="00167F19">
            <w:pPr>
              <w:pStyle w:val="ProductList-Body"/>
              <w:tabs>
                <w:tab w:val="clear" w:pos="158"/>
                <w:tab w:val="left" w:pos="80"/>
              </w:tabs>
              <w:spacing w:before="20" w:after="20" w:line="256" w:lineRule="auto"/>
              <w:ind w:left="-236" w:right="-196"/>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58157B3E" w14:textId="77777777" w:rsidR="00674A93" w:rsidRDefault="00674A93" w:rsidP="00167F19">
            <w:pPr>
              <w:pStyle w:val="ProductList-Body"/>
              <w:tabs>
                <w:tab w:val="clear" w:pos="158"/>
                <w:tab w:val="left" w:pos="80"/>
              </w:tabs>
              <w:spacing w:before="20" w:after="20" w:line="256" w:lineRule="auto"/>
              <w:ind w:left="-236" w:right="-196"/>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Education</w:t>
            </w:r>
          </w:p>
        </w:tc>
        <w:tc>
          <w:tcPr>
            <w:tcW w:w="81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4B25CD98" w14:textId="77777777" w:rsidR="00674A93" w:rsidRDefault="00674A93" w:rsidP="00167F19">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044D296C" w14:textId="77777777" w:rsidR="00674A93" w:rsidRDefault="00674A93" w:rsidP="00167F19">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Business</w:t>
            </w:r>
          </w:p>
          <w:p w14:paraId="1F3AC89D" w14:textId="77777777" w:rsidR="00674A93" w:rsidRDefault="00674A93" w:rsidP="00167F19">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Essentials</w:t>
            </w:r>
          </w:p>
        </w:tc>
        <w:tc>
          <w:tcPr>
            <w:tcW w:w="81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2D2EE13D" w14:textId="77777777" w:rsidR="00674A93" w:rsidRDefault="00674A93" w:rsidP="00167F19">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7A83AF75" w14:textId="77777777" w:rsidR="00674A93" w:rsidRDefault="00674A93" w:rsidP="00167F19">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Business</w:t>
            </w:r>
          </w:p>
          <w:p w14:paraId="28EF1497" w14:textId="77777777" w:rsidR="00674A93" w:rsidRDefault="00674A93" w:rsidP="00167F19">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Premium</w:t>
            </w:r>
          </w:p>
        </w:tc>
        <w:tc>
          <w:tcPr>
            <w:tcW w:w="900" w:type="dxa"/>
            <w:gridSpan w:val="2"/>
            <w:tcBorders>
              <w:top w:val="single" w:sz="12" w:space="0" w:color="FFFFFF" w:themeColor="background1"/>
              <w:left w:val="single" w:sz="12" w:space="0" w:color="FFFFFF" w:themeColor="background1"/>
              <w:right w:val="nil"/>
            </w:tcBorders>
            <w:shd w:val="clear" w:color="auto" w:fill="0072C6"/>
            <w:hideMark/>
          </w:tcPr>
          <w:p w14:paraId="76F5ACB5" w14:textId="77777777" w:rsidR="00674A93" w:rsidRDefault="00674A93" w:rsidP="00167F19">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Enterprise</w:t>
            </w:r>
          </w:p>
          <w:p w14:paraId="49EFA360" w14:textId="77777777" w:rsidR="00674A93" w:rsidRDefault="00674A93" w:rsidP="00167F19">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Mobility +</w:t>
            </w:r>
          </w:p>
          <w:p w14:paraId="095B6B07" w14:textId="77777777" w:rsidR="00674A93" w:rsidRDefault="00674A93" w:rsidP="00167F19">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Protezione</w:t>
            </w:r>
          </w:p>
        </w:tc>
        <w:tc>
          <w:tcPr>
            <w:tcW w:w="828"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13259428" w14:textId="77777777" w:rsidR="00674A93" w:rsidRDefault="00674A93" w:rsidP="00167F19">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Secure Productive Enterprise</w:t>
            </w:r>
            <w:r>
              <w:rPr>
                <w:rFonts w:asciiTheme="majorHAnsi" w:hAnsiTheme="majorHAnsi"/>
                <w:color w:val="FFFFFF" w:themeColor="background1"/>
                <w:sz w:val="16"/>
                <w:szCs w:val="16"/>
                <w:vertAlign w:val="superscript"/>
              </w:rPr>
              <w:t>2</w:t>
            </w:r>
          </w:p>
        </w:tc>
        <w:tc>
          <w:tcPr>
            <w:tcW w:w="1296" w:type="dxa"/>
            <w:gridSpan w:val="2"/>
            <w:tcBorders>
              <w:top w:val="single" w:sz="12" w:space="0" w:color="FFFFFF" w:themeColor="background1"/>
              <w:left w:val="single" w:sz="12" w:space="0" w:color="FFFFFF" w:themeColor="background1"/>
              <w:bottom w:val="nil"/>
              <w:right w:val="nil"/>
            </w:tcBorders>
            <w:shd w:val="clear" w:color="auto" w:fill="0072C6"/>
          </w:tcPr>
          <w:p w14:paraId="23B1873E" w14:textId="77777777" w:rsidR="00674A93" w:rsidRPr="00866CCE" w:rsidRDefault="00674A93" w:rsidP="00167F19">
            <w:pPr>
              <w:pStyle w:val="ProductList-Body"/>
              <w:tabs>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Dynamics 365</w:t>
            </w:r>
          </w:p>
          <w:p w14:paraId="6C9E1EA7" w14:textId="77777777" w:rsidR="00674A93" w:rsidRDefault="00674A93" w:rsidP="00167F19">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Enterprise Edition</w:t>
            </w:r>
          </w:p>
        </w:tc>
      </w:tr>
      <w:tr w:rsidR="00674A93" w14:paraId="2783400F" w14:textId="77777777" w:rsidTr="00674A93">
        <w:trPr>
          <w:cantSplit/>
          <w:trHeight w:val="288"/>
        </w:trPr>
        <w:tc>
          <w:tcPr>
            <w:tcW w:w="2789" w:type="dxa"/>
            <w:vMerge/>
            <w:tcBorders>
              <w:top w:val="nil"/>
              <w:left w:val="nil"/>
              <w:bottom w:val="dashSmallGap" w:sz="4" w:space="0" w:color="808080" w:themeColor="background1" w:themeShade="80"/>
              <w:right w:val="nil"/>
            </w:tcBorders>
            <w:vAlign w:val="center"/>
            <w:hideMark/>
          </w:tcPr>
          <w:p w14:paraId="7F0C2859" w14:textId="77777777" w:rsidR="00674A93" w:rsidRDefault="00674A93" w:rsidP="00167F19">
            <w:pPr>
              <w:spacing w:after="0"/>
            </w:pPr>
          </w:p>
        </w:tc>
        <w:tc>
          <w:tcPr>
            <w:tcW w:w="269"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1074D313" w14:textId="77777777" w:rsidR="00674A93" w:rsidRDefault="00674A93" w:rsidP="00167F1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K1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6CD23360" w14:textId="77777777" w:rsidR="00674A93" w:rsidRDefault="00674A93" w:rsidP="00167F1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7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5709E1E9" w14:textId="77777777" w:rsidR="00674A93" w:rsidRDefault="00674A93" w:rsidP="00167F1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12C812F" w14:textId="77777777" w:rsidR="00674A93" w:rsidRDefault="00674A93" w:rsidP="00167F1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27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364C43D" w14:textId="77777777" w:rsidR="00674A93" w:rsidRDefault="00674A93" w:rsidP="00167F1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K1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BC91BAC" w14:textId="77777777" w:rsidR="00674A93" w:rsidRDefault="00674A93" w:rsidP="00167F1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0D376237" w14:textId="77777777" w:rsidR="00674A93" w:rsidRDefault="00674A93" w:rsidP="00167F1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20BF8B75" w14:textId="77777777" w:rsidR="00674A93" w:rsidRDefault="00674A93" w:rsidP="00167F1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E4</w:t>
            </w:r>
          </w:p>
        </w:tc>
        <w:tc>
          <w:tcPr>
            <w:tcW w:w="27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F55D92C" w14:textId="77777777" w:rsidR="00674A93" w:rsidRDefault="00674A93" w:rsidP="00167F1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B796CBD" w14:textId="77777777" w:rsidR="00674A93" w:rsidRDefault="00674A93" w:rsidP="00167F1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Edu</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C4D5CF7" w14:textId="77777777" w:rsidR="00674A93" w:rsidRDefault="00674A93" w:rsidP="00167F1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81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0EF41C17" w14:textId="77777777" w:rsidR="00674A93" w:rsidRDefault="00674A93" w:rsidP="00167F1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81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45E66636" w14:textId="77777777" w:rsidR="00674A93" w:rsidRDefault="00674A93" w:rsidP="00167F1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450" w:type="dxa"/>
            <w:tcBorders>
              <w:left w:val="single" w:sz="12" w:space="0" w:color="FFFFFF" w:themeColor="background1"/>
              <w:bottom w:val="single" w:sz="12" w:space="0" w:color="FFFFFF" w:themeColor="background1"/>
              <w:right w:val="nil"/>
            </w:tcBorders>
            <w:shd w:val="clear" w:color="auto" w:fill="0072C6"/>
            <w:vAlign w:val="center"/>
          </w:tcPr>
          <w:p w14:paraId="32EC06E0" w14:textId="77777777" w:rsidR="00674A93" w:rsidRDefault="00674A93" w:rsidP="00167F1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450" w:type="dxa"/>
            <w:tcBorders>
              <w:left w:val="single" w:sz="12" w:space="0" w:color="FFFFFF" w:themeColor="background1"/>
              <w:bottom w:val="single" w:sz="12" w:space="0" w:color="FFFFFF" w:themeColor="background1"/>
              <w:right w:val="nil"/>
            </w:tcBorders>
            <w:shd w:val="clear" w:color="auto" w:fill="0072C6"/>
            <w:vAlign w:val="center"/>
          </w:tcPr>
          <w:p w14:paraId="23D09060" w14:textId="77777777" w:rsidR="00674A93" w:rsidRDefault="00674A93" w:rsidP="00167F1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828"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133F73EA" w14:textId="77777777" w:rsidR="00674A93" w:rsidRDefault="00674A93" w:rsidP="00167F1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648" w:type="dxa"/>
            <w:tcBorders>
              <w:top w:val="nil"/>
              <w:left w:val="single" w:sz="12" w:space="0" w:color="FFFFFF" w:themeColor="background1"/>
              <w:bottom w:val="single" w:sz="12" w:space="0" w:color="FFFFFF" w:themeColor="background1"/>
              <w:right w:val="nil"/>
            </w:tcBorders>
            <w:shd w:val="clear" w:color="auto" w:fill="0072C6"/>
            <w:vAlign w:val="center"/>
          </w:tcPr>
          <w:p w14:paraId="044EA4F7" w14:textId="77777777" w:rsidR="00674A93" w:rsidRDefault="00674A93" w:rsidP="00167F1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Piano 1</w:t>
            </w:r>
          </w:p>
        </w:tc>
        <w:tc>
          <w:tcPr>
            <w:tcW w:w="648" w:type="dxa"/>
            <w:tcBorders>
              <w:top w:val="nil"/>
              <w:left w:val="single" w:sz="12" w:space="0" w:color="FFFFFF" w:themeColor="background1"/>
              <w:bottom w:val="single" w:sz="12" w:space="0" w:color="FFFFFF" w:themeColor="background1"/>
              <w:right w:val="nil"/>
            </w:tcBorders>
            <w:shd w:val="clear" w:color="auto" w:fill="0072C6"/>
            <w:vAlign w:val="center"/>
          </w:tcPr>
          <w:p w14:paraId="581B39BF" w14:textId="77777777" w:rsidR="00674A93" w:rsidRDefault="00674A93" w:rsidP="00167F1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Piano 2</w:t>
            </w:r>
          </w:p>
        </w:tc>
      </w:tr>
      <w:tr w:rsidR="00674A93" w14:paraId="4CB7C833" w14:textId="77777777" w:rsidTr="00674A93">
        <w:trPr>
          <w:trHeight w:val="202"/>
        </w:trPr>
        <w:tc>
          <w:tcPr>
            <w:tcW w:w="2789" w:type="dxa"/>
            <w:tcBorders>
              <w:top w:val="dashSmallGap" w:sz="4" w:space="0" w:color="808080" w:themeColor="background1" w:themeShade="80"/>
              <w:left w:val="nil"/>
              <w:bottom w:val="dashSmallGap" w:sz="4" w:space="0" w:color="BFBFBF" w:themeColor="background1" w:themeShade="BF"/>
              <w:right w:val="nil"/>
            </w:tcBorders>
            <w:noWrap/>
            <w:vAlign w:val="center"/>
            <w:hideMark/>
          </w:tcPr>
          <w:p w14:paraId="713D59F6" w14:textId="77777777" w:rsidR="00674A93" w:rsidRPr="008F02B0" w:rsidRDefault="00674A93" w:rsidP="00167F1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9B11C64"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9B0310"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D17BBE"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84F67A"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F0609D"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B74D04"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124E1A"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4ADF09"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C5B40D3"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D2AF59"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9DDB3A"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6EFF724"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EE90D53"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DB0FC8C"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9D56711"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DFD9B5"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8AFC920"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AC39855"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r>
      <w:tr w:rsidR="00674A93" w14:paraId="3CF22542" w14:textId="77777777" w:rsidTr="00674A93">
        <w:trPr>
          <w:trHeight w:val="202"/>
        </w:trPr>
        <w:tc>
          <w:tcPr>
            <w:tcW w:w="2789" w:type="dxa"/>
            <w:tcBorders>
              <w:top w:val="nil"/>
              <w:left w:val="nil"/>
              <w:bottom w:val="dashSmallGap" w:sz="4" w:space="0" w:color="BFBFBF" w:themeColor="background1" w:themeShade="BF"/>
              <w:right w:val="nil"/>
            </w:tcBorders>
            <w:noWrap/>
            <w:vAlign w:val="center"/>
            <w:hideMark/>
          </w:tcPr>
          <w:p w14:paraId="418825C4" w14:textId="77777777" w:rsidR="00674A93" w:rsidRPr="008F02B0" w:rsidRDefault="00674A93" w:rsidP="00167F1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Chiosco Exchange Online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1F1DB6DB"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FCC38D"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E6E9D0"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A4B87C"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3466AC7"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7B2657"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7AAD7A"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5DDAF0"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6A51D2D"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5D2814"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D77436"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921980"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E93431"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B841CD4"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652F9D6"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47544C"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799B03"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B3C8CCB"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r>
      <w:tr w:rsidR="00674A93" w14:paraId="38C9EDB8" w14:textId="77777777" w:rsidTr="00674A93">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08C22D4" w14:textId="77777777" w:rsidR="00674A93" w:rsidRPr="008F02B0" w:rsidRDefault="00674A93" w:rsidP="00167F1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 Piano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B20EE4B"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9626D78"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0E4D3E"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B60349"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A8F776"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12A51F1"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966FDB"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4DEE37"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DB87CA9"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9934095"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2137CB"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665245"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6EEDB8"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CA27EB8"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E40847"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1E3E71"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E4E6D2A"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1BE9E40"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r>
      <w:tr w:rsidR="00674A93" w14:paraId="7C795630" w14:textId="77777777" w:rsidTr="00674A93">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5B1780C" w14:textId="77777777" w:rsidR="00674A93" w:rsidRPr="008F02B0" w:rsidRDefault="00674A93" w:rsidP="00167F1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 Piano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45733C8"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6A6E2D"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E118B31"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2159E49"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6614F0"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3DFA6E"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1BD0D21"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CAD6330"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2C2E4C1"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CEA26B"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739C8B4"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D54F19"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484446"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7703B9A"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AB3452"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E032286"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506EE1"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DBAA5D8"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r>
      <w:tr w:rsidR="00674A93" w14:paraId="73328C94" w14:textId="77777777" w:rsidTr="00674A93">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5EC600E" w14:textId="77777777" w:rsidR="00674A93" w:rsidRPr="008F02B0" w:rsidRDefault="00674A93" w:rsidP="00167F1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82DD339"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0D1F41"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74C985"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63C30B"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3E3AAA"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5D520B"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213201"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88518B"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5ACFAAC"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193C4D"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2B2911"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1D35BE0"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4786D07"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AFB786A"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C47504C"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E072FD"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BA825A7"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CB97E63"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r>
      <w:tr w:rsidR="00674A93" w14:paraId="39A5BE00" w14:textId="77777777" w:rsidTr="00674A93">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5480A44" w14:textId="77777777" w:rsidR="00674A93" w:rsidRPr="008F02B0" w:rsidRDefault="00674A93" w:rsidP="00167F1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Chiosco SharePoint</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67BEC052"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E5001A"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41B804"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3D51BC"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27582CC"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279C5C"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A63D80"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924DAA"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ABA3764"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EBDFDA"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F796F2"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669936"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10512E"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C074421"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DCD75EF"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324AC2"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A6AD4E8"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76BFB7"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r>
      <w:tr w:rsidR="00674A93" w14:paraId="6C3D271D" w14:textId="77777777" w:rsidTr="00674A93">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676DCD8" w14:textId="77777777" w:rsidR="00674A93" w:rsidRPr="008F02B0" w:rsidRDefault="00674A93" w:rsidP="00167F1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 Piano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90311F3"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5D47C0E"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A80AB1"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AEE777"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F29ECB"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6C28E10"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D0DE1E"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E60AB9"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F3655A4"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28046EC"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2DBD7A"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CAC0F7"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59C728"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3A1417"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E215F91"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5C13C4"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46F3B17"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A3AC8FB"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r>
      <w:tr w:rsidR="00674A93" w14:paraId="4904CB6A" w14:textId="77777777" w:rsidTr="00674A93">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1126CE3" w14:textId="77777777" w:rsidR="00674A93" w:rsidRPr="008F02B0" w:rsidRDefault="00674A93" w:rsidP="00167F1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 Piano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AE802ED"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C51C5B"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1DDC7B2"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442BC3A"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3BB844"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18CF36"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FD22189"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B5D5338"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64E6C00"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9221FB"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62E55D4"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9F6FF9"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9761A6"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789EE01"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17C67E5"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CAA7343"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14BE95"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E05409"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r>
      <w:tr w:rsidR="00674A93" w14:paraId="59D35D7E" w14:textId="77777777" w:rsidTr="00674A93">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7FC7BCC" w14:textId="77777777" w:rsidR="00674A93" w:rsidRPr="008F02B0" w:rsidRDefault="00674A93" w:rsidP="00167F1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 for Business Online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C26163B"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2F9619"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9E0D8E"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7ADD93"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9313D6"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6CE4DD"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94D03F"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05D230"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55D31FD"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537360"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7E1A1F"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7BCCE7B"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14A3FDD"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880F2CE"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5EF836D"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91EE74"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975835F"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C3DCC4D"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r>
      <w:tr w:rsidR="00674A93" w14:paraId="6F6F4B6B" w14:textId="77777777" w:rsidTr="00674A93">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CB69B78" w14:textId="77777777" w:rsidR="00674A93" w:rsidRPr="008F02B0" w:rsidRDefault="00674A93" w:rsidP="00167F1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 for Business Online Piano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4770544"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11BDCD"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AB0883"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72556C"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43BCD1"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AF7AB0"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02924B"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B337B7"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06D339B"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61B022"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AEAE44"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603D19"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14AC1F"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51BD20B"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755ACFE"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DA3A34"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AF7C3FD"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26BEB7"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r>
      <w:tr w:rsidR="00674A93" w14:paraId="282189CF" w14:textId="77777777" w:rsidTr="00674A93">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BAD3904" w14:textId="77777777" w:rsidR="00674A93" w:rsidRPr="008F02B0" w:rsidRDefault="00674A93" w:rsidP="00167F1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 for Business Online Piano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F710CB8"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F01C683"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22956FF"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6FB5273"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96C923"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DAF28DF"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3BFAEBB"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B9F0CDB"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FBD0DFD"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2CE9A59"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B04107E"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F9622E"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383F39"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7DE569B"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7AD5D8A"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0EA39D2"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4B8FA18"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75F252A"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r>
      <w:tr w:rsidR="00674A93" w14:paraId="4BA49153" w14:textId="77777777" w:rsidTr="00674A93">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9B0A3F7" w14:textId="77777777" w:rsidR="00674A93" w:rsidRPr="008F02B0" w:rsidRDefault="00674A93" w:rsidP="00167F1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 for Business Online Cloud PBX</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88F056E"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D050D6"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B9EF98"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29697F"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C0E75A"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786D11"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FD0B4E"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A778FD"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4D970F5"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CF21D2"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95165AE"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B6AFBB"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808BE0"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82DC46"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A4969B6"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691D65"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49980F7"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F52BF8"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r>
      <w:tr w:rsidR="00674A93" w14:paraId="3BB43A07" w14:textId="77777777" w:rsidTr="00674A93">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367FAE4" w14:textId="77777777" w:rsidR="00674A93" w:rsidRPr="008F02B0" w:rsidRDefault="00674A93" w:rsidP="00167F1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 xml:space="preserve">Servizi di Conferenza PSTN di Skype for Business Online </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710B938"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9E829E"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05C91B"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400E541"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67BD49"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D58F15"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DEF252"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02F786"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2DEB150"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45178A"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9A4DBEF"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96084A"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C8B5A7"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0EDBF67"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BD4B64D"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626052"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B15F40B"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440240F"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r>
      <w:tr w:rsidR="00674A93" w14:paraId="689090FB" w14:textId="77777777" w:rsidTr="00674A93">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C22EB93" w14:textId="77777777" w:rsidR="00674A93" w:rsidRPr="008F02B0" w:rsidRDefault="00674A93" w:rsidP="00167F1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OneDrive for Business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32B40F64"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0BF3084"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1B512D8"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AA0A89C"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0712EBC"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11AA668"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66EC1E4"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2112710"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714657C"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4860343"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4380A8A"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4F92ADE"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5EE8594"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A874D10"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A457E5"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hideMark/>
          </w:tcPr>
          <w:p w14:paraId="32CCDA69"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E3CF66"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998736A"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r>
      <w:tr w:rsidR="00674A93" w14:paraId="4C1725B2" w14:textId="77777777" w:rsidTr="00674A93">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D16E78C" w14:textId="77777777" w:rsidR="00674A93" w:rsidRPr="008F02B0" w:rsidRDefault="00674A93" w:rsidP="00167F1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Online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42BD8AB9"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C7FC321"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C6DC6B8"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A6D52E4"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F11CAB2"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899EEA6"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46523EE"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7204232"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B983EC0"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AAC0346"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4065EC1"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36E1983"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1D572C2"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4A050D9"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4A5C89"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0CCED73"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0BE5462"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B7F3F8"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r>
      <w:tr w:rsidR="00674A93" w14:paraId="17922A45" w14:textId="77777777" w:rsidTr="00674A93">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F0DF046" w14:textId="77777777" w:rsidR="00674A93" w:rsidRPr="008F02B0" w:rsidRDefault="00674A93" w:rsidP="00167F1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Business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4C77E0D"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3BA3A5"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01D27F"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F53F02"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7F06B7"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319643"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5E64E1"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50CBBA"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DA47D0E"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5E5DCC"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414189"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7C0A38"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4A1044C"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02EBE7C"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C4E83F2"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28C024"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5600E20"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10AD4CB"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r>
      <w:tr w:rsidR="00674A93" w14:paraId="24D8EFDB" w14:textId="77777777" w:rsidTr="00674A93">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D6C4739" w14:textId="77777777" w:rsidR="00674A93" w:rsidRPr="008F02B0" w:rsidRDefault="00674A93" w:rsidP="00167F1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ProPlus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DF536DB"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4622F5"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4B80213"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2344A0C"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09A292"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AEB0C1"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7BF9D4E"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D026DDD"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13D776C"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1B56A8"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9D83E81"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E29BAD"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7B1A43"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CAB2AB9"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D92BF65"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1C54469"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DE24E5"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03A3A3D"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r>
      <w:tr w:rsidR="00674A93" w14:paraId="4C2AC4C6" w14:textId="77777777" w:rsidTr="00674A93">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1767927" w14:textId="77777777" w:rsidR="00674A93" w:rsidRPr="008F02B0" w:rsidRDefault="00674A93" w:rsidP="00167F1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Customer Lockbox</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912A9C8"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08249D"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717565"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EB1A624"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3F960F"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6C9558"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AA06EA"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D836D2"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CBBDAC6"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C4B885"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EE790F1"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B06A75"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F0DC8D"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949E317"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99C956"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CDDC3B"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486A42B"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C54CC34"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r>
      <w:tr w:rsidR="00674A93" w14:paraId="5F903A5A" w14:textId="77777777" w:rsidTr="00674A93">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FCBD0A0" w14:textId="77777777" w:rsidR="00674A93" w:rsidRPr="008F02B0" w:rsidRDefault="00674A93" w:rsidP="00167F1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MyAnalytics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90F44CB"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CF0235"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94524A"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625D314"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1F52D8"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BA2B97"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273B43"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195979"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C8A5284"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8C90CF"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89C1C9B"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02441E"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FC1CA0"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E2E4FE"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677A6F6"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4CF82A"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ED96A6D"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5D4CB83"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r>
      <w:tr w:rsidR="00674A93" w14:paraId="1F2C5EDD" w14:textId="77777777" w:rsidTr="00674A93">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B1B7FC3" w14:textId="77777777" w:rsidR="00674A93" w:rsidRPr="008F02B0" w:rsidRDefault="00674A93" w:rsidP="00167F1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Advanced Compliance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901395A"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01FF8C"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B56D21"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D2891F0"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735CE9"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C01D61"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33D7B3"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E6B01E"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8FF2A51"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0740D6"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14F42AA"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BD1CF8"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0D2C2F"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664FBF6"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22F3FE"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F73922"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57895F"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A3DC7F2"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r>
      <w:tr w:rsidR="00674A93" w14:paraId="66351BBC" w14:textId="77777777" w:rsidTr="00674A93">
        <w:trPr>
          <w:trHeight w:val="288"/>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44016DC" w14:textId="77777777" w:rsidR="00674A93" w:rsidRPr="008F02B0" w:rsidRDefault="00674A93" w:rsidP="00167F1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Advanced Security Management</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9B9AFD8"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9BB49B"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6C6E8F"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5DA2C08"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D7FEB5"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532A64"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8E007E"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B5A429"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0679030"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134C5D"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F657E33"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A75261"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1023A3"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733FA3B"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13975A"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A24372"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E022788"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3B37250"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r>
      <w:tr w:rsidR="00674A93" w14:paraId="6D3D697F" w14:textId="77777777" w:rsidTr="00674A93">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E75EFBD" w14:textId="77777777" w:rsidR="00674A93" w:rsidRPr="008F02B0" w:rsidRDefault="00674A93" w:rsidP="00167F1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Power BI Pro</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D7AE37A"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75938A"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A9F544"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6330D45"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90C232"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76BF7F"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9D41FA"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F901AB"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BC1BBB1"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4A1C1E"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02561D3"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26949A"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1F8D38"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9797CCE"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4B5AE0D"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E2D993"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1C1C6BA"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1F19DBE"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r>
      <w:tr w:rsidR="00674A93" w14:paraId="3DB5BE9A" w14:textId="77777777" w:rsidTr="00674A93">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805276B" w14:textId="77777777" w:rsidR="00674A93" w:rsidRPr="008F02B0" w:rsidRDefault="00674A93" w:rsidP="00167F1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Advanced Threat Protection</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8C61E7F"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8CB3D2"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DB5648"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489DD94"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062CF1"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F6D989"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04619D"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21C62F"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DBCE68B"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E54ADF"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17627D4"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E2A92F"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81609E"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46460A4"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9DC6C36"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303E65"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DD65607"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2AEF9E5"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r>
      <w:tr w:rsidR="00674A93" w14:paraId="0DACA121" w14:textId="77777777" w:rsidTr="00674A93">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05DEFE4" w14:textId="77777777" w:rsidR="00674A93" w:rsidRPr="008F02B0" w:rsidRDefault="00674A93" w:rsidP="00167F1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Intune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EC8BE6B"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3DD860"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A2CA5E"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3A5CC8"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061608"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8825A5"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1904C8"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D93E54"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038F5E8"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3E9382"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ADADFB"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F84229"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0EFFC7"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17749CF"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8578635"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0C46A56"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A3018DE"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236DC43"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r>
      <w:tr w:rsidR="00674A93" w14:paraId="5EAA73AD" w14:textId="77777777" w:rsidTr="00674A93">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2AE179A" w14:textId="77777777" w:rsidR="00674A93" w:rsidRPr="008F02B0" w:rsidRDefault="00674A93" w:rsidP="00167F1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Azure Info Protection Premium Piano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BCC4AA8"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58F575"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CD6EF5"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268498"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B9A205"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897BBF"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5D37BD"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30101F"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CE75386"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7C027D"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7841D7"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829311"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50FBB3"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AD4B3B5"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CFEEAA4"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A7C5EC9"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04D0A42"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8F3329"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r>
      <w:tr w:rsidR="00674A93" w14:paraId="4338C403" w14:textId="77777777" w:rsidTr="00674A93">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C249C86" w14:textId="77777777" w:rsidR="00674A93" w:rsidRPr="008F02B0" w:rsidRDefault="00674A93" w:rsidP="00167F1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Azure Info Protection Premium Piano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3959101"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E8A26B"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AB882F"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945E73"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F8207E"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035CE3"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0F4582"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EA6C4A"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D49011D"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BC9225"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3F82C3"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884D34"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069FFA"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D341CBA"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33EDC6C"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D9ACE55"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6EA8E6F"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F672665"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r>
      <w:tr w:rsidR="00674A93" w14:paraId="63521FEA" w14:textId="77777777" w:rsidTr="00674A93">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3C48054" w14:textId="77777777" w:rsidR="00674A93" w:rsidRPr="008F02B0" w:rsidRDefault="00674A93" w:rsidP="00167F1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Azure Active Directory Premium Piano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47BFD2B"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AC2EC4"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8AEE5D"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E76BD5"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20A292"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098CDC"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6DBB40"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B54C4E"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A3D462C"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B9C6CC"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0C5E84"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92E910"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03CEFF"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228F1B7"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7CDD497"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E61A043"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4E0A65"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6F1BFA6"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r>
      <w:tr w:rsidR="00674A93" w14:paraId="73F4725A" w14:textId="77777777" w:rsidTr="00674A93">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09F4154" w14:textId="77777777" w:rsidR="00674A93" w:rsidRPr="008F02B0" w:rsidRDefault="00674A93" w:rsidP="00167F1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Azure Active Directory Premium Piano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89A0DE1"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134CD4"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771D8E"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B5C7CC"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BEB694"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6EFA99"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908737"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A020D5"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818776C"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AA67BD"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5AA116"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E2CA9E"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83F287"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3FC0ACC"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7370136"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4364AEF"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1E59641"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FC216E1"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r>
      <w:tr w:rsidR="00674A93" w14:paraId="6A345A09" w14:textId="77777777" w:rsidTr="00674A93">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3D3E4E1" w14:textId="77777777" w:rsidR="00674A93" w:rsidRPr="008F02B0" w:rsidRDefault="00674A93" w:rsidP="00167F1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Cloud App Security</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3003AB7"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D97A69"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39F8C5"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096353"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34451E"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4C3AD4"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79DA49"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B82BB7"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71D570"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15E7E2"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6D736F"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F25B38"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A22A6B"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4211C1"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1AFEC83"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11176E"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BBCDFDB"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7E4A902"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r>
      <w:tr w:rsidR="00674A93" w14:paraId="4EEE5FB6" w14:textId="77777777" w:rsidTr="00674A93">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56F00D4" w14:textId="77777777" w:rsidR="00674A93" w:rsidRPr="008F02B0" w:rsidRDefault="00674A93" w:rsidP="00167F1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Dynamics 365 for Customer Service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E7FC4FE"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B52767"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B5802C"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02E517"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1B534E"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57E120"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648A54"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1B7C2E"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877A504"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0235AF"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D2735B"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A062C5"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F9EB06"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5B9F548"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A03BC85"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6433C6"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B231DB4"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D375615"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r>
      <w:tr w:rsidR="00674A93" w14:paraId="1BAAA7B5" w14:textId="77777777" w:rsidTr="00674A93">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9DA9B2A" w14:textId="77777777" w:rsidR="00674A93" w:rsidRPr="008F02B0" w:rsidRDefault="00674A93" w:rsidP="00167F1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Dynamics 365 for Field Service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27F7020"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FD5B9C"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B03D4C"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2C6D57"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6B8FA0"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71D1FA"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915064"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C5EDBD"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93E243C"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00CA98"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68F6EB"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D57D12"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2C045D"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2B0420B"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EE28D2A"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4E7720"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13CCBA2"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45CEADB"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r>
      <w:tr w:rsidR="00674A93" w14:paraId="0A6202E6" w14:textId="77777777" w:rsidTr="00674A93">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CF07D8D" w14:textId="77777777" w:rsidR="00674A93" w:rsidRPr="008F02B0" w:rsidRDefault="00674A93" w:rsidP="00167F1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Dynamics 365 for Operations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10D9045"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647F41"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72D8CC"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F3F171"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821BAB"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6C61FE"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F802DA"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9213CE"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0E788F"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340507"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B1B9C7"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30F823"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AC1F79"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54026BF"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91B334B"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8BB025"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0F1447F"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2DD99CD"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r>
      <w:tr w:rsidR="00674A93" w14:paraId="0CFCD1E1" w14:textId="77777777" w:rsidTr="00674A93">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D15F896" w14:textId="77777777" w:rsidR="00674A93" w:rsidRPr="008F02B0" w:rsidRDefault="00674A93" w:rsidP="00167F1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 xml:space="preserve">Microsoft Dynamics 365 for Project Service Automation </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EEE8AD0"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505A0E"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9B94BE"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A605B3"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35AB94"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03F083"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2E775B"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A5A684"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F1E23B"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80C7D4"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7ED40D"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99CDDD"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7B7AA4"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1CB9E0"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B13871C"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333AFA"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36A61C3"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335409E"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r>
      <w:tr w:rsidR="00674A93" w14:paraId="5013A674" w14:textId="77777777" w:rsidTr="00674A93">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A0C6E77" w14:textId="77777777" w:rsidR="00674A93" w:rsidRDefault="00674A93" w:rsidP="00167F1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Dynamics 365 for Sales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9F6C13F"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604495"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33F8E5"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E05145"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9A8302"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A0AD61"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285149"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C31857"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F898BA3"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BEB160"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A77C73"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5E3A0B"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E591FD"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B1E5028"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4F5DFAE"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92E530"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96F2726"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83DA5EF"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r>
      <w:tr w:rsidR="00674A93" w14:paraId="1DCEB454" w14:textId="77777777" w:rsidTr="00674A93">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CE587CF" w14:textId="77777777" w:rsidR="00674A93" w:rsidRDefault="00674A93" w:rsidP="00167F1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Flow</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C97D79B"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837331E"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8B0EF9F"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6E58BEB"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357216"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066AD47"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E125D3A"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18F4B24"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1429272"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F90E9D"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B23F6D"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33820C0"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B4D42AA"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E03303A"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5DEAF3"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0B49DC"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51D781A"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6956EF6"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r>
      <w:tr w:rsidR="00674A93" w14:paraId="06A2EC52" w14:textId="77777777" w:rsidTr="00674A93">
        <w:trPr>
          <w:trHeight w:val="202"/>
        </w:trPr>
        <w:tc>
          <w:tcPr>
            <w:tcW w:w="2789" w:type="dxa"/>
            <w:tcBorders>
              <w:top w:val="dashSmallGap" w:sz="4" w:space="0" w:color="BFBFBF" w:themeColor="background1" w:themeShade="BF"/>
              <w:left w:val="nil"/>
              <w:bottom w:val="nil"/>
              <w:right w:val="nil"/>
            </w:tcBorders>
            <w:noWrap/>
            <w:vAlign w:val="center"/>
          </w:tcPr>
          <w:p w14:paraId="1DE8AFA4" w14:textId="77777777" w:rsidR="00674A93" w:rsidRDefault="00674A93" w:rsidP="00167F1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PowerApps</w:t>
            </w:r>
          </w:p>
        </w:tc>
        <w:tc>
          <w:tcPr>
            <w:tcW w:w="269" w:type="dxa"/>
            <w:tcBorders>
              <w:top w:val="single" w:sz="12" w:space="0" w:color="FFFFFF" w:themeColor="background1"/>
              <w:left w:val="nil"/>
              <w:bottom w:val="nil"/>
              <w:right w:val="single" w:sz="12" w:space="0" w:color="FFFFFF" w:themeColor="background1"/>
            </w:tcBorders>
            <w:shd w:val="clear" w:color="auto" w:fill="D9D9D9" w:themeFill="background1" w:themeFillShade="D9"/>
            <w:vAlign w:val="center"/>
          </w:tcPr>
          <w:p w14:paraId="02A6F81B"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4668C5"/>
            <w:noWrap/>
            <w:vAlign w:val="center"/>
          </w:tcPr>
          <w:p w14:paraId="5A88C8E6"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4668C5"/>
            <w:noWrap/>
            <w:vAlign w:val="center"/>
          </w:tcPr>
          <w:p w14:paraId="4C8FF606"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4668C5"/>
            <w:vAlign w:val="center"/>
          </w:tcPr>
          <w:p w14:paraId="49DE2630"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6A6BC964"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4668C5"/>
            <w:vAlign w:val="center"/>
          </w:tcPr>
          <w:p w14:paraId="4419E5E2"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4668C5"/>
            <w:noWrap/>
            <w:vAlign w:val="center"/>
          </w:tcPr>
          <w:p w14:paraId="3094DFCD"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4668C5"/>
            <w:noWrap/>
            <w:vAlign w:val="center"/>
          </w:tcPr>
          <w:p w14:paraId="5A5A8700"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4668C5"/>
          </w:tcPr>
          <w:p w14:paraId="5DF9E86F"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5756D792"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3998CF6F"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4668C5"/>
            <w:vAlign w:val="center"/>
          </w:tcPr>
          <w:p w14:paraId="365AB588"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4668C5"/>
            <w:noWrap/>
            <w:vAlign w:val="center"/>
          </w:tcPr>
          <w:p w14:paraId="50F304F0"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14:paraId="16113F8F"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14:paraId="2EC018A8"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828"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1A7EB85B"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nil"/>
              <w:right w:val="nil"/>
            </w:tcBorders>
            <w:shd w:val="clear" w:color="auto" w:fill="4668C5"/>
            <w:vAlign w:val="center"/>
          </w:tcPr>
          <w:p w14:paraId="0A732DF0"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nil"/>
              <w:right w:val="nil"/>
            </w:tcBorders>
            <w:shd w:val="clear" w:color="auto" w:fill="4668C5"/>
            <w:vAlign w:val="center"/>
          </w:tcPr>
          <w:p w14:paraId="7FB61079"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r>
    </w:tbl>
    <w:p w14:paraId="3350AABB" w14:textId="77777777" w:rsidR="00674A93" w:rsidRPr="00B97C59" w:rsidRDefault="00674A93" w:rsidP="00674A93">
      <w:pPr>
        <w:pStyle w:val="ProductList-Body"/>
        <w:spacing w:before="60"/>
        <w:rPr>
          <w:i/>
          <w:sz w:val="16"/>
          <w:szCs w:val="16"/>
        </w:rPr>
      </w:pPr>
      <w:r>
        <w:rPr>
          <w:i/>
          <w:sz w:val="16"/>
          <w:szCs w:val="16"/>
          <w:vertAlign w:val="superscript"/>
        </w:rPr>
        <w:t>1</w:t>
      </w:r>
      <w:r>
        <w:rPr>
          <w:i/>
          <w:sz w:val="16"/>
          <w:szCs w:val="16"/>
        </w:rPr>
        <w:t xml:space="preserve"> Le Suite SL Add-on che hanno “senza ProPlus” nel titolo non includono i diritti per Office 365 ProPlus.</w:t>
      </w:r>
    </w:p>
    <w:p w14:paraId="38B29077" w14:textId="77777777" w:rsidR="00674A93" w:rsidRPr="004307BC" w:rsidRDefault="00674A93" w:rsidP="00674A93">
      <w:pPr>
        <w:pStyle w:val="ProductList-Body"/>
        <w:rPr>
          <w:rStyle w:val="Hyperlink"/>
          <w:i/>
          <w:sz w:val="16"/>
          <w:szCs w:val="16"/>
        </w:rPr>
      </w:pPr>
      <w:r>
        <w:rPr>
          <w:i/>
          <w:sz w:val="16"/>
          <w:szCs w:val="16"/>
          <w:vertAlign w:val="superscript"/>
        </w:rPr>
        <w:lastRenderedPageBreak/>
        <w:t>2</w:t>
      </w:r>
      <w:r>
        <w:rPr>
          <w:i/>
          <w:sz w:val="16"/>
          <w:szCs w:val="16"/>
        </w:rPr>
        <w:t xml:space="preserve"> Oltre ai Servizi Online precedentemente identificati, il componente Secure Productive Enterprise soddisfa il requisito SL per Windows SA per Utente descritto nelle Condizioni per l’Utilizzo dei Prodotti.</w:t>
      </w:r>
    </w:p>
    <w:p w14:paraId="7135CE58" w14:textId="2565AF6A" w:rsidR="00A2276A" w:rsidRDefault="00A2276A" w:rsidP="00A2276A">
      <w:pPr>
        <w:pStyle w:val="ProductList-Body"/>
        <w:spacing w:after="120"/>
        <w:jc w:val="both"/>
      </w:pPr>
      <w:r>
        <w:rPr>
          <w:i/>
          <w:sz w:val="16"/>
          <w:szCs w:val="16"/>
          <w:vertAlign w:val="superscript"/>
        </w:rPr>
        <w:t>3</w:t>
      </w:r>
      <w:r>
        <w:rPr>
          <w:i/>
          <w:sz w:val="16"/>
          <w:szCs w:val="16"/>
        </w:rPr>
        <w:t xml:space="preserve"> L’aggiunta di Servizi di Conferenza PSTN di Skype for Business Online con Office 365 Enterprise E5 dipende dalla disponibilità dei singoli paesi.</w:t>
      </w:r>
    </w:p>
    <w:p w14:paraId="374EA8ED" w14:textId="7BA64F8E" w:rsidR="00D67A4B" w:rsidRPr="00690C65" w:rsidRDefault="00F132C7" w:rsidP="00674A93">
      <w:pPr>
        <w:pStyle w:val="ProductList-Body"/>
        <w:shd w:val="clear" w:color="auto" w:fill="A6A6A6" w:themeFill="background1" w:themeFillShade="A6"/>
        <w:spacing w:before="120" w:after="240"/>
        <w:jc w:val="right"/>
      </w:pPr>
      <w:hyperlink w:anchor="TableofContents" w:history="1">
        <w:r w:rsidR="001026B1">
          <w:rPr>
            <w:rStyle w:val="Hyperlink"/>
            <w:sz w:val="16"/>
            <w:szCs w:val="16"/>
          </w:rPr>
          <w:t>Sommario</w:t>
        </w:r>
      </w:hyperlink>
      <w:r w:rsidR="001026B1">
        <w:rPr>
          <w:sz w:val="16"/>
          <w:szCs w:val="16"/>
        </w:rPr>
        <w:t xml:space="preserve"> / </w:t>
      </w:r>
      <w:hyperlink w:anchor="GeneralTerms" w:history="1">
        <w:r w:rsidR="001026B1">
          <w:rPr>
            <w:rStyle w:val="Hyperlink"/>
            <w:sz w:val="16"/>
            <w:szCs w:val="16"/>
          </w:rPr>
          <w:t>Condizioni Generali</w:t>
        </w:r>
      </w:hyperlink>
    </w:p>
    <w:p w14:paraId="144749B0" w14:textId="77777777" w:rsidR="00232755" w:rsidRDefault="00232755" w:rsidP="00A914BF">
      <w:pPr>
        <w:pStyle w:val="ProductList-Body"/>
        <w:sectPr w:rsidR="00232755" w:rsidSect="00A61B2A">
          <w:pgSz w:w="12240" w:h="15840"/>
          <w:pgMar w:top="1440" w:right="720" w:bottom="1440" w:left="720" w:header="720" w:footer="720" w:gutter="0"/>
          <w:cols w:space="720"/>
          <w:titlePg/>
          <w:docGrid w:linePitch="360"/>
        </w:sectPr>
      </w:pPr>
    </w:p>
    <w:p w14:paraId="2EC0A6A5" w14:textId="10402A31" w:rsidR="00232755" w:rsidRPr="00690C65" w:rsidRDefault="00232755" w:rsidP="00233C87">
      <w:pPr>
        <w:pStyle w:val="ProductList-SectionHeading"/>
        <w:outlineLvl w:val="0"/>
      </w:pPr>
      <w:bookmarkStart w:id="178" w:name="Attachment3"/>
      <w:bookmarkStart w:id="179" w:name="_Toc472597975"/>
      <w:r>
        <w:lastRenderedPageBreak/>
        <w:t>Allegato 3 – Condizioni Contrattuali Standard (Responsabili del trattamento)</w:t>
      </w:r>
      <w:bookmarkEnd w:id="178"/>
      <w:bookmarkEnd w:id="179"/>
    </w:p>
    <w:p w14:paraId="4E06F8C8" w14:textId="6E522ADB" w:rsidR="00232755" w:rsidRPr="00690C65" w:rsidRDefault="00232755" w:rsidP="00232755">
      <w:pPr>
        <w:pStyle w:val="ProductList-Body"/>
      </w:pPr>
      <w:r>
        <w:t>Ai sensi dell’Articolo 26(2) della Direttiva 95/46/CE per il trasferimento dei dati personali verso paesi terzi che non garantiscono un livello adeguato di protezione dei dati personali, la Società (in quanto esportatore) e Microsoft Corporation (in quanto importatore, la cui firma è riportata di seguito), ciascuna singolarmente una “parte” e collettivamente “le parti”, accettano le seguenti Clausole Contrattuali (le “Clausole” o “Clausole Contrattuali Tipo”) al fine di prevedere adeguate misure di salvaguardia per la protezione dei dati personali nonché dei diritti fondamentali e delle libertà degli individui relativamente al trasferimento dei dati personali specificati nell’Appendice 1 dall’esportatore all’importatore.</w:t>
      </w:r>
    </w:p>
    <w:p w14:paraId="7C82FD26" w14:textId="77777777" w:rsidR="00232755" w:rsidRPr="00690C65" w:rsidRDefault="00232755" w:rsidP="00232755">
      <w:pPr>
        <w:pStyle w:val="ProductList-Body"/>
      </w:pPr>
    </w:p>
    <w:p w14:paraId="48369B9B" w14:textId="77777777" w:rsidR="00232755" w:rsidRPr="00690C65" w:rsidRDefault="00232755" w:rsidP="00233C87">
      <w:pPr>
        <w:pStyle w:val="ProductList-Body"/>
        <w:jc w:val="center"/>
        <w:outlineLvl w:val="1"/>
      </w:pPr>
      <w:r>
        <w:rPr>
          <w:b/>
        </w:rPr>
        <w:t>Clausola 1. Definizioni</w:t>
      </w:r>
    </w:p>
    <w:p w14:paraId="71FC6C70" w14:textId="77777777" w:rsidR="00232755" w:rsidRPr="00690C65" w:rsidRDefault="00232755" w:rsidP="00232755">
      <w:pPr>
        <w:pStyle w:val="ProductList-Body"/>
      </w:pPr>
    </w:p>
    <w:p w14:paraId="7BD8EA70" w14:textId="77777777" w:rsidR="00232755" w:rsidRPr="00690C65" w:rsidRDefault="00232755" w:rsidP="00232755">
      <w:pPr>
        <w:pStyle w:val="ProductList-Body"/>
        <w:spacing w:after="120"/>
      </w:pPr>
      <w:r>
        <w:t xml:space="preserve">(a) i termini “dati personali”, “categorie particolari di dati”, “trattamento”, “responsabile del trattamento”, “incaricato del trattamento”, “interessato/persona interessata” e “autorità di controllo” hanno la stessa accezione attribuita nella direttiva 95/46/CE del Parlamento europeo e del Consiglio del 24 ottobre 1995 relativa alla tutela delle persone fisiche con riguardo al trattamento dei dati personali, nonché alla libera circolazione di tali dati; </w:t>
      </w:r>
    </w:p>
    <w:p w14:paraId="56DF744D" w14:textId="77777777" w:rsidR="00232755" w:rsidRPr="00690C65" w:rsidRDefault="00232755" w:rsidP="00232755">
      <w:pPr>
        <w:pStyle w:val="ProductList-Body"/>
        <w:spacing w:after="120"/>
      </w:pPr>
      <w:r>
        <w:t xml:space="preserve">(b) con “esportatore” si intende il responsabile del trattamento che trasferisce i dati personali; </w:t>
      </w:r>
    </w:p>
    <w:p w14:paraId="4D0F19E1" w14:textId="77777777" w:rsidR="00232755" w:rsidRPr="00690C65" w:rsidRDefault="00232755" w:rsidP="00232755">
      <w:pPr>
        <w:pStyle w:val="ProductList-Body"/>
        <w:spacing w:after="120"/>
      </w:pPr>
      <w:r>
        <w:t xml:space="preserve">(c) con “importatore” si intende l’incaricato del trattamento che si impegni a ricevere dall’esportatore i dati personali al fine di trattarli per conto e secondo le istruzioni dell’esportatore stesso, nonché a norma delle presenti Clausole e che non sia assoggettato dal paese terzo a un sistema che garantisca una protezione adeguata ai sensi dell’articolo 25, paragrafo 1, della direttiva 95/46/CE; </w:t>
      </w:r>
    </w:p>
    <w:p w14:paraId="3242292C" w14:textId="01B57E14" w:rsidR="00232755" w:rsidRPr="00690C65" w:rsidRDefault="00232755" w:rsidP="00232755">
      <w:pPr>
        <w:pStyle w:val="ProductList-Body"/>
        <w:spacing w:after="120"/>
      </w:pPr>
      <w:r>
        <w:t>(</w:t>
      </w:r>
      <w:r w:rsidR="008E4311">
        <w:t>d</w:t>
      </w:r>
      <w:r>
        <w:t xml:space="preserve">) con “subincaricato” si intende l’incaricato del trattamento designato dall’importatore o da un altro subincaricato, che s’impegni a ricevere dall’importatore o da un altro subincaricato dati personali al solo fine di trattarli per conto e secondo le istruzioni dell’esportatore, nonché a norma delle presenti clausole e del subcontratto scritto; </w:t>
      </w:r>
    </w:p>
    <w:p w14:paraId="3606732F" w14:textId="77777777" w:rsidR="00232755" w:rsidRPr="00690C65" w:rsidRDefault="00232755" w:rsidP="00232755">
      <w:pPr>
        <w:pStyle w:val="ProductList-Body"/>
        <w:spacing w:after="120"/>
      </w:pPr>
      <w:r>
        <w:t xml:space="preserve">(e) con “normativa sulla protezione dei dati” si intende la normativa che protegge i diritti e le libertà fondamentali del singolo, in particolare il diritto al rispetto della vita privata con riguardo al trattamento dei dati personali, applicabile ai responsabili del trattamento nello Stato Membro in cui ha sede l’esportatore; </w:t>
      </w:r>
    </w:p>
    <w:p w14:paraId="5DF17BEE" w14:textId="77777777" w:rsidR="00232755" w:rsidRPr="00690C65" w:rsidRDefault="00232755" w:rsidP="00232755">
      <w:pPr>
        <w:pStyle w:val="ProductList-Body"/>
      </w:pPr>
      <w:r>
        <w:t xml:space="preserve">(f) con “misure di tecniche e organizzative di sicurezza” si intendono le misure destinate a garantire la protezione dei dati personali dalla distruzione accidentale o illecita, dalla perdita accidentale o dall’alterazione, dalla diffusione o dall’accesso non autorizzati, segnatamente quando il trattamento comporta trasmissioni di dati all’interno di una rete, o da qualsiasi altra forma illecita di trattamento di dati personali. </w:t>
      </w:r>
    </w:p>
    <w:p w14:paraId="034ACE03" w14:textId="77777777" w:rsidR="00232755" w:rsidRPr="00690C65" w:rsidRDefault="00232755" w:rsidP="00232755">
      <w:pPr>
        <w:pStyle w:val="ProductList-Body"/>
      </w:pPr>
    </w:p>
    <w:p w14:paraId="67CE06D4" w14:textId="77777777" w:rsidR="00232755" w:rsidRPr="00690C65" w:rsidRDefault="00232755" w:rsidP="00233C87">
      <w:pPr>
        <w:pStyle w:val="ProductList-Body"/>
        <w:jc w:val="center"/>
        <w:outlineLvl w:val="1"/>
      </w:pPr>
      <w:r>
        <w:rPr>
          <w:b/>
        </w:rPr>
        <w:t>Clausola 2. Particolari del trasferimento</w:t>
      </w:r>
    </w:p>
    <w:p w14:paraId="65E8E6A1" w14:textId="77777777" w:rsidR="00232755" w:rsidRPr="00690C65" w:rsidRDefault="00232755" w:rsidP="00232755">
      <w:pPr>
        <w:pStyle w:val="ProductList-Body"/>
      </w:pPr>
    </w:p>
    <w:p w14:paraId="2FC5C622" w14:textId="52FC60E2" w:rsidR="00232755" w:rsidRPr="00690C65" w:rsidRDefault="00232755" w:rsidP="00232755">
      <w:pPr>
        <w:pStyle w:val="ProductList-Body"/>
      </w:pPr>
      <w:r>
        <w:t>I dettagli del trasferimento e in particolare le categorie speciali di dati personali, a seconda dei casi, sono indicati nell’Appendice 1 che segue e costituisce parte integrante delle Clausole.</w:t>
      </w:r>
    </w:p>
    <w:p w14:paraId="514ED70C" w14:textId="77777777" w:rsidR="00232755" w:rsidRPr="00690C65" w:rsidRDefault="00232755" w:rsidP="00A914BF">
      <w:pPr>
        <w:pStyle w:val="ProductList-Body"/>
      </w:pPr>
    </w:p>
    <w:p w14:paraId="2E1D0F6D" w14:textId="77777777" w:rsidR="00232755" w:rsidRPr="00690C65" w:rsidRDefault="00232755" w:rsidP="00233C87">
      <w:pPr>
        <w:pStyle w:val="ProductList-Body"/>
        <w:jc w:val="center"/>
        <w:outlineLvl w:val="1"/>
      </w:pPr>
      <w:r>
        <w:rPr>
          <w:b/>
        </w:rPr>
        <w:t>Clausola 3. Clausola del terzo beneficiario</w:t>
      </w:r>
    </w:p>
    <w:p w14:paraId="2BE581EB" w14:textId="77777777" w:rsidR="00232755" w:rsidRPr="00690C65" w:rsidRDefault="00232755" w:rsidP="00232755">
      <w:pPr>
        <w:pStyle w:val="ProductList-Body"/>
      </w:pPr>
    </w:p>
    <w:p w14:paraId="1EB5EC7D" w14:textId="77777777" w:rsidR="00232755" w:rsidRPr="00690C65" w:rsidRDefault="00232755" w:rsidP="00232755">
      <w:pPr>
        <w:pStyle w:val="ProductList-Body"/>
        <w:spacing w:after="120"/>
      </w:pPr>
      <w:r>
        <w:t xml:space="preserve">1. L’interessato può far valere nei confronti dell’esportatore la presente clausola, la clausola 4 da (b) a (i), la clausola 5 da (a) a (e) e da (g) a (j), la clausola 6, paragrafi 1 e 2, la clausola 7, la clausola 8, paragrafo 2 e le clausole da 9 a 12 in qualità di terzo beneficiario. </w:t>
      </w:r>
    </w:p>
    <w:p w14:paraId="2380EFCA" w14:textId="77777777" w:rsidR="00232755" w:rsidRPr="00690C65" w:rsidRDefault="00232755" w:rsidP="00232755">
      <w:pPr>
        <w:pStyle w:val="ProductList-Body"/>
        <w:spacing w:after="120"/>
      </w:pPr>
      <w:r>
        <w:t xml:space="preserve">2. L’interessato può far valere, nei confronti dell’importatore, la presente clausola, la clausola 5 da (a) a (e) e (g), la clausola 6, la clausola 7, la clausola 8, paragrafo 2 e le clausole da 9 a 12 qualora l’esportatore sia scomparso di fatto o abbia giuridicamente cessato di esistere, a meno che tutti gli obblighi dell’esportatore siano stati trasferiti, per contratto o per legge, all’eventuale successore che di conseguenza assume i diritti e gli obblighi dell’esportatore, nel qual caso l’interessato può far valere le suddette clausole nei confronti del successore tale persona giuridica. </w:t>
      </w:r>
    </w:p>
    <w:p w14:paraId="3F00294C" w14:textId="77777777" w:rsidR="00232755" w:rsidRPr="00690C65" w:rsidRDefault="00232755" w:rsidP="00232755">
      <w:pPr>
        <w:pStyle w:val="ProductList-Body"/>
        <w:spacing w:after="120"/>
      </w:pPr>
      <w:r>
        <w:t xml:space="preserve">3. L’interessato può far valere nei confronti del subincaricato, la presente clausola, la clausola 5, lettere da (a) a (e) e (g), la clausola 6, la clausola 7, la clausola 8, paragrafo 2, e le clausole da 9 a 12, qualora sia l’esportatore che l’importatore siano scomparsi di fatto, abbiano giuridicamente cessato di esistere o siano diventati insolventi, a meno che tutti gli obblighi dell’esportatore siano stati trasferiti, per contratto o per legge, all’eventuale successore che di conseguenza assume i diritti e gli obblighi dell’esportatore, nel qual caso l’interessato può far valere le suddette clausole nei confronti del successore. La responsabilità civile del subincaricato è limitata ai trattamenti da quello effettuati ai sensi delle presenti clausole. </w:t>
      </w:r>
    </w:p>
    <w:p w14:paraId="3853E7F8" w14:textId="77777777" w:rsidR="00232755" w:rsidRPr="00690C65" w:rsidRDefault="00232755" w:rsidP="00232755">
      <w:pPr>
        <w:pStyle w:val="ProductList-Body"/>
      </w:pPr>
      <w:r>
        <w:t xml:space="preserve">4. Le parti non si oppongono a che l’interessato sia rappresentato da un’associazione o altra organizzazione, ove siffatta rappresentanza corrisponda alla esplicita volontà e sia ammessa dalla legislazione nazionale. </w:t>
      </w:r>
    </w:p>
    <w:p w14:paraId="5FB36197" w14:textId="77777777" w:rsidR="00D67A4B" w:rsidRPr="00690C65" w:rsidRDefault="00D67A4B" w:rsidP="00A914BF">
      <w:pPr>
        <w:pStyle w:val="ProductList-Body"/>
      </w:pPr>
    </w:p>
    <w:p w14:paraId="7ACF0438" w14:textId="328506FE" w:rsidR="00232755" w:rsidRPr="00690C65" w:rsidRDefault="00232755" w:rsidP="00233C87">
      <w:pPr>
        <w:pStyle w:val="ProductList-Body"/>
        <w:jc w:val="center"/>
        <w:outlineLvl w:val="1"/>
      </w:pPr>
      <w:r>
        <w:rPr>
          <w:b/>
        </w:rPr>
        <w:lastRenderedPageBreak/>
        <w:t>Clausola 4. Obblighi dell’esportatore</w:t>
      </w:r>
    </w:p>
    <w:p w14:paraId="72E1C762" w14:textId="77777777" w:rsidR="00232755" w:rsidRPr="00690C65" w:rsidRDefault="00232755" w:rsidP="00232755">
      <w:pPr>
        <w:pStyle w:val="ProductList-Body"/>
      </w:pPr>
    </w:p>
    <w:p w14:paraId="5AAB024C" w14:textId="77777777" w:rsidR="00232755" w:rsidRPr="00690C65" w:rsidRDefault="00232755" w:rsidP="00232755">
      <w:pPr>
        <w:pStyle w:val="ProductList-Body"/>
      </w:pPr>
      <w:r>
        <w:t xml:space="preserve">L’esportatore dichiara e garantisce quanto segue: </w:t>
      </w:r>
    </w:p>
    <w:p w14:paraId="6D83F5A6" w14:textId="77777777" w:rsidR="00232755" w:rsidRPr="00690C65" w:rsidRDefault="00232755" w:rsidP="00232755">
      <w:pPr>
        <w:pStyle w:val="ProductList-Body"/>
      </w:pPr>
    </w:p>
    <w:p w14:paraId="7A73CB8D" w14:textId="77777777" w:rsidR="00232755" w:rsidRPr="00690C65" w:rsidRDefault="00232755" w:rsidP="00232755">
      <w:pPr>
        <w:pStyle w:val="ProductList-Body"/>
        <w:spacing w:after="120"/>
      </w:pPr>
      <w:r>
        <w:t xml:space="preserve">(a) che il trattamento, compreso il trasferimento, dei dati personali, è e continua ad essere effettuato in conformità di tutte le pertinenti disposizioni della normativa sulla protezione dei dati (e viene comunicato, se del caso, alle competenti autorità dello Stato membro in cui è stabilito l’esportatore) nel pieno rispetto delle leggi vigenti in quello Stato; </w:t>
      </w:r>
    </w:p>
    <w:p w14:paraId="1BBA23CC" w14:textId="77777777" w:rsidR="00232755" w:rsidRPr="00690C65" w:rsidRDefault="00232755" w:rsidP="00232755">
      <w:pPr>
        <w:pStyle w:val="ProductList-Body"/>
        <w:spacing w:after="120"/>
      </w:pPr>
      <w:r>
        <w:t xml:space="preserve">(b) che ha prescritto all’importatore, e continuerà a farlo per tutta la durata delle operazioni di trattamento, di trattare i dati personali trasferiti soltanto per suo conto e conformemente alla normativa sulla protezione dei dati e alle presenti clausole; </w:t>
      </w:r>
    </w:p>
    <w:p w14:paraId="38B34303" w14:textId="77777777" w:rsidR="00232755" w:rsidRPr="00690C65" w:rsidRDefault="00232755" w:rsidP="00232755">
      <w:pPr>
        <w:pStyle w:val="ProductList-Body"/>
        <w:spacing w:after="120"/>
      </w:pPr>
      <w:r>
        <w:t xml:space="preserve">(c) che l’importatore fornirà sufficienti garanzie per quanto riguarda le misure tecniche e organizzative di sicurezza indicate nell’appendice 2; </w:t>
      </w:r>
    </w:p>
    <w:p w14:paraId="41951DDE" w14:textId="77777777" w:rsidR="00232755" w:rsidRPr="00690C65" w:rsidRDefault="00232755" w:rsidP="00232755">
      <w:pPr>
        <w:pStyle w:val="ProductList-Body"/>
        <w:spacing w:after="120"/>
      </w:pPr>
      <w:r>
        <w:t xml:space="preserve">(d) che, alla luce della normativa sulla protezione dei dati, le misure di sicurezza sono atte a garantire la protezione dei dati personali dalla distruzione accidentale o illecita, dalla perdita accidentale o dall’alterazione, dalla diffusione o dall’accesso non autorizzati, segnatamente quando il trattamento comporta trasmissioni di dati all’interno di una rete, o da qualsiasi altra forma illecita di trattamento di dati personali, e che tali misure garantiscono un livello di sicurezza commisurato ai rischi inerenti al trattamento e alla natura dei dati da tutelare, tenuto conto della più recente tecnologia e dei costi di attuazione; </w:t>
      </w:r>
    </w:p>
    <w:p w14:paraId="0A445E6C" w14:textId="77777777" w:rsidR="00232755" w:rsidRPr="00690C65" w:rsidRDefault="00232755" w:rsidP="00232755">
      <w:pPr>
        <w:pStyle w:val="ProductList-Body"/>
        <w:spacing w:after="120"/>
      </w:pPr>
      <w:r>
        <w:t xml:space="preserve">(e) che provvederà all’osservanza delle misure di sicurezza; </w:t>
      </w:r>
    </w:p>
    <w:p w14:paraId="6AB8CF1B" w14:textId="77777777" w:rsidR="00232755" w:rsidRPr="00690C65" w:rsidRDefault="00232755" w:rsidP="00232755">
      <w:pPr>
        <w:pStyle w:val="ProductList-Body"/>
        <w:spacing w:after="120"/>
      </w:pPr>
      <w:r>
        <w:t xml:space="preserve">(f) che, qualora il trasferimento riguardi categorie particolari di dati, gli interessati sono stati o saranno informati prima del trasferimento, o immediatamente dopo, che i dati che li riguardano potrebbero essere trasmessi a un paese terzo che non garantisce una protezione adeguata ai sensi della direttiva 95/46/CE; </w:t>
      </w:r>
    </w:p>
    <w:p w14:paraId="1FF7E12F" w14:textId="77777777" w:rsidR="00232755" w:rsidRPr="00690C65" w:rsidRDefault="00232755" w:rsidP="00232755">
      <w:pPr>
        <w:pStyle w:val="ProductList-Body"/>
        <w:spacing w:after="120"/>
      </w:pPr>
      <w:r>
        <w:t xml:space="preserve">(g) di trasmettere all’autorità di controllo l’eventuale comunicazione presentata dall’importatore o dal subincaricato ai sensi della clausola 5, lettera b), e della clausola 8, paragrafo 3, qualora decida di proseguire il trasferimento o revocare la sospensione; </w:t>
      </w:r>
    </w:p>
    <w:p w14:paraId="5D2CB4A1" w14:textId="77777777" w:rsidR="00232755" w:rsidRPr="00690C65" w:rsidRDefault="00232755" w:rsidP="00232755">
      <w:pPr>
        <w:pStyle w:val="ProductList-Body"/>
        <w:spacing w:after="120"/>
      </w:pPr>
      <w:r>
        <w:t xml:space="preserve">(h) che fornirà, su richiesta degli interessati, copia delle presenti clausole, esclusa l’appendice 2, e una descrizione generale delle misure di sicurezza, nonché copia dei subcontratti aventi ad oggetto il trattamento da effettuarsi in conformità delle presenti clausole, omettendo le informazioni commerciali eventualmente contenute nelle clausole o nel contratto; </w:t>
      </w:r>
    </w:p>
    <w:p w14:paraId="6BE07452" w14:textId="77777777" w:rsidR="00232755" w:rsidRPr="00690C65" w:rsidRDefault="00232755" w:rsidP="00232755">
      <w:pPr>
        <w:pStyle w:val="ProductList-Body"/>
        <w:spacing w:after="120"/>
      </w:pPr>
      <w:r>
        <w:t xml:space="preserve">(i) che, in caso di subcontratto, il subincaricato svolge l’attività di trattamento in conformità della clausola 11 garantendo un livello di protezione dei dati personali e dei diritti dell’interessato quanto meno uguale a quello cui è tenuto l’importatore ai sensi delle presenti clausole; </w:t>
      </w:r>
    </w:p>
    <w:p w14:paraId="7FB3CCD2" w14:textId="263D5BDF" w:rsidR="00D67A4B" w:rsidRPr="00690C65" w:rsidRDefault="00232755" w:rsidP="00232755">
      <w:pPr>
        <w:pStyle w:val="ProductList-Body"/>
      </w:pPr>
      <w:r>
        <w:t>(j) che provvederà all’osservanza della clausola 4, lettere da (a) ad (i).</w:t>
      </w:r>
    </w:p>
    <w:p w14:paraId="2FC594DE" w14:textId="77777777" w:rsidR="00D67A4B" w:rsidRPr="00690C65" w:rsidRDefault="00D67A4B" w:rsidP="00A914BF">
      <w:pPr>
        <w:pStyle w:val="ProductList-Body"/>
      </w:pPr>
    </w:p>
    <w:p w14:paraId="4ACC0FB6" w14:textId="469DA93A" w:rsidR="00E83159" w:rsidRPr="00690C65" w:rsidRDefault="00E83159" w:rsidP="00233C87">
      <w:pPr>
        <w:pStyle w:val="ProductList-Body"/>
        <w:jc w:val="center"/>
        <w:outlineLvl w:val="1"/>
      </w:pPr>
      <w:r>
        <w:rPr>
          <w:b/>
        </w:rPr>
        <w:t>Clausola 5. Obblighi dell’importatore</w:t>
      </w:r>
    </w:p>
    <w:p w14:paraId="118385FF" w14:textId="77777777" w:rsidR="00E83159" w:rsidRPr="00690C65" w:rsidRDefault="00E83159" w:rsidP="00E83159">
      <w:pPr>
        <w:pStyle w:val="ProductList-Body"/>
      </w:pPr>
    </w:p>
    <w:p w14:paraId="7DB8490C" w14:textId="77777777" w:rsidR="00E83159" w:rsidRPr="00690C65" w:rsidRDefault="00E83159" w:rsidP="00E83159">
      <w:pPr>
        <w:pStyle w:val="ProductList-Body"/>
      </w:pPr>
      <w:r>
        <w:t xml:space="preserve">L’importatore dichiara e garantisce quanto segue: </w:t>
      </w:r>
    </w:p>
    <w:p w14:paraId="21D74128" w14:textId="77777777" w:rsidR="00E83159" w:rsidRPr="00690C65" w:rsidRDefault="00E83159" w:rsidP="00E83159">
      <w:pPr>
        <w:pStyle w:val="ProductList-Body"/>
      </w:pPr>
    </w:p>
    <w:p w14:paraId="59EB4F4E" w14:textId="77777777" w:rsidR="00E83159" w:rsidRPr="00690C65" w:rsidRDefault="00E83159" w:rsidP="00E83159">
      <w:pPr>
        <w:pStyle w:val="ProductList-Body"/>
        <w:spacing w:after="120"/>
      </w:pPr>
      <w:r>
        <w:t xml:space="preserve">(a) di trattare i dati personali esclusivamente per conto e secondo le istruzioni dell’esportatore, nonché a norma delle presenti clausole, e di impegnarsi a informare prontamente l’esportatore qualora non possa per qualsiasi ragione ottemperare a tale disposizione, nel qual caso l’esportatore ha facoltà di sospendere il trasferimento e/o risolvere il contratto; </w:t>
      </w:r>
    </w:p>
    <w:p w14:paraId="5E81B701" w14:textId="77777777" w:rsidR="00E83159" w:rsidRPr="00690C65" w:rsidRDefault="00E83159" w:rsidP="00E83159">
      <w:pPr>
        <w:pStyle w:val="ProductList-Body"/>
        <w:spacing w:after="120"/>
      </w:pPr>
      <w:r>
        <w:t xml:space="preserve">(b) di non avere motivo di ritenere che la normativa ad esso applicabile impedisca di seguire le istruzioni dell’esportatore o di adempiere agli obblighi contrattuali, e di comunicare all’esportatore, non appena ne abbia conoscenza, qualsiasi modificazione di tale normativa che possa pregiudicare le garanzie e gli obblighi previsti dalle presenti clausole, nel qual caso l’esportatore ha facoltà di sospendere il trasferimento e/o di risolvere il contratto; </w:t>
      </w:r>
    </w:p>
    <w:p w14:paraId="61FCFACE" w14:textId="77777777" w:rsidR="00E83159" w:rsidRPr="00690C65" w:rsidRDefault="00E83159" w:rsidP="00E83159">
      <w:pPr>
        <w:pStyle w:val="ProductList-Body"/>
        <w:spacing w:after="120"/>
      </w:pPr>
      <w:r>
        <w:t xml:space="preserve">(c) di aver applicato le misure tecniche e organizzative di sicurezza indicate nell’appendice 2 prima di procedere al trattamento dei dati personali trasferiti; </w:t>
      </w:r>
    </w:p>
    <w:p w14:paraId="345C600F" w14:textId="77777777" w:rsidR="00E83159" w:rsidRPr="00690C65" w:rsidRDefault="00E83159" w:rsidP="00E83159">
      <w:pPr>
        <w:pStyle w:val="ProductList-Body"/>
      </w:pPr>
      <w:r>
        <w:t xml:space="preserve">(d) che comunicherà prontamente all’esportatore: </w:t>
      </w:r>
    </w:p>
    <w:p w14:paraId="1CD6BBE0" w14:textId="77777777" w:rsidR="00E83159" w:rsidRPr="00690C65" w:rsidRDefault="00E83159" w:rsidP="00E83159">
      <w:pPr>
        <w:pStyle w:val="ProductList-Body"/>
        <w:spacing w:after="60"/>
        <w:ind w:left="360"/>
      </w:pPr>
      <w:r>
        <w:t xml:space="preserve">(i) qualsiasi richiesta giuridicamente vincolante presentata da autorità giudiziarie o di polizia ai fini della comunicazione di dati personali, salvo che la comunicazione sia vietata da norme specifiche, ad esempio da norme di diritto penale miranti a tutelare il segreto delle indagini, </w:t>
      </w:r>
    </w:p>
    <w:p w14:paraId="0E22FCAF" w14:textId="77777777" w:rsidR="00E83159" w:rsidRPr="00690C65" w:rsidRDefault="00E83159" w:rsidP="00E83159">
      <w:pPr>
        <w:pStyle w:val="ProductList-Body"/>
        <w:spacing w:after="60"/>
        <w:ind w:left="360"/>
      </w:pPr>
      <w:r>
        <w:t xml:space="preserve">(ii) qualsiasi accesso accidentale o non autorizzato; e </w:t>
      </w:r>
    </w:p>
    <w:p w14:paraId="336E5C2B" w14:textId="77777777" w:rsidR="00E83159" w:rsidRPr="00690C65" w:rsidRDefault="00E83159" w:rsidP="00E83159">
      <w:pPr>
        <w:pStyle w:val="ProductList-Body"/>
        <w:spacing w:after="120"/>
        <w:ind w:left="360"/>
      </w:pPr>
      <w:r>
        <w:t xml:space="preserve">(iii) qualsiasi richiesta ricevuta direttamente dagli interessati cui non abbia risposto, salvo che sia stato autorizzato a non rispondere; </w:t>
      </w:r>
    </w:p>
    <w:p w14:paraId="4C2B8EAE" w14:textId="77777777" w:rsidR="00E83159" w:rsidRPr="00690C65" w:rsidRDefault="00E83159" w:rsidP="00E83159">
      <w:pPr>
        <w:pStyle w:val="ProductList-Body"/>
        <w:spacing w:after="120"/>
      </w:pPr>
      <w:r>
        <w:t xml:space="preserve">(e) che risponderà prontamente e adeguatamente a tutte le richieste dell’esportatore relative al trattamento dei dati personali soggetti a trasferimento e che si conformerà al parere dell’autorità di controllo per quanto riguarda il trattamento dei dati trasferiti; </w:t>
      </w:r>
    </w:p>
    <w:p w14:paraId="26C2A2E6" w14:textId="77777777" w:rsidR="00E83159" w:rsidRPr="00690C65" w:rsidRDefault="00E83159" w:rsidP="00E83159">
      <w:pPr>
        <w:pStyle w:val="ProductList-Body"/>
        <w:spacing w:after="120"/>
      </w:pPr>
      <w:r>
        <w:lastRenderedPageBreak/>
        <w:t xml:space="preserve">(f) che sottoporrà i propri impianti di trattamento, su richiesta dell’esportatore, al controllo dell’esportatore o di un organismo ispettivo composto da soggetti indipendenti, in possesso delle necessarie qualificazioni professionali, vincolati da obbligo di riservatezza e selezionati dall’esportatore, eventualmente di concerto con l’autorità di controllo; </w:t>
      </w:r>
    </w:p>
    <w:p w14:paraId="7B3FC717" w14:textId="77777777" w:rsidR="00E83159" w:rsidRPr="00690C65" w:rsidRDefault="00E83159" w:rsidP="00E83159">
      <w:pPr>
        <w:pStyle w:val="ProductList-Body"/>
        <w:spacing w:after="120"/>
      </w:pPr>
      <w:r>
        <w:t xml:space="preserve">(g) che fornirà, su richiesta degli interessati, copia delle presenti, esclusa l’appendice 2, e una descrizione generale delle misure di sicurezza qualora gli interessati non siano in grado di ottenerne copia direttamente dall’esportatore, o copia dei subcontratti del trattamento, omettendo le informazioni commerciali contenute nelle clausole o nel contratto; </w:t>
      </w:r>
    </w:p>
    <w:p w14:paraId="34C6AB8B" w14:textId="77777777" w:rsidR="00E83159" w:rsidRPr="00690C65" w:rsidRDefault="00E83159" w:rsidP="00E83159">
      <w:pPr>
        <w:pStyle w:val="ProductList-Body"/>
        <w:spacing w:after="120"/>
      </w:pPr>
      <w:r>
        <w:t xml:space="preserve">(h) che, in caso di subcontratto, ha provveduto a informare l’esportatore e ha da questi ottenuto il consenso scritto; </w:t>
      </w:r>
    </w:p>
    <w:p w14:paraId="24B62CD3" w14:textId="77777777" w:rsidR="00E83159" w:rsidRPr="00690C65" w:rsidRDefault="00E83159" w:rsidP="00E83159">
      <w:pPr>
        <w:pStyle w:val="ProductList-Body"/>
        <w:spacing w:after="120"/>
      </w:pPr>
      <w:r>
        <w:t>(i) che il subincaricato svolgerà l’attività di trattamento in conformità della clausola 11;</w:t>
      </w:r>
    </w:p>
    <w:p w14:paraId="49ECD6CC" w14:textId="37AA8DD2" w:rsidR="00D67A4B" w:rsidRPr="00690C65" w:rsidRDefault="00E83159" w:rsidP="00E83159">
      <w:pPr>
        <w:pStyle w:val="ProductList-Body"/>
      </w:pPr>
      <w:r>
        <w:t>(j) che invierà prontamente all’esportatore copia dei subcontratti conclusi ai sensi delle presenti clausole.</w:t>
      </w:r>
    </w:p>
    <w:p w14:paraId="6A0D913E" w14:textId="77777777" w:rsidR="00E83159" w:rsidRPr="00690C65" w:rsidRDefault="00E83159" w:rsidP="00A914BF">
      <w:pPr>
        <w:pStyle w:val="ProductList-Body"/>
      </w:pPr>
    </w:p>
    <w:p w14:paraId="20E031A6" w14:textId="1127C52D" w:rsidR="00E83159" w:rsidRPr="00690C65" w:rsidRDefault="00E83159" w:rsidP="00233C87">
      <w:pPr>
        <w:pStyle w:val="ProductList-Body"/>
        <w:jc w:val="center"/>
        <w:outlineLvl w:val="1"/>
      </w:pPr>
      <w:r>
        <w:rPr>
          <w:b/>
        </w:rPr>
        <w:t>Clausola 6. Responsabilità</w:t>
      </w:r>
    </w:p>
    <w:p w14:paraId="53DD784F" w14:textId="77777777" w:rsidR="00E83159" w:rsidRPr="00690C65" w:rsidRDefault="00E83159" w:rsidP="00E83159">
      <w:pPr>
        <w:pStyle w:val="ProductList-Body"/>
      </w:pPr>
    </w:p>
    <w:p w14:paraId="725D41B8" w14:textId="77777777" w:rsidR="00E83159" w:rsidRPr="00690C65" w:rsidRDefault="00E83159" w:rsidP="00E83159">
      <w:pPr>
        <w:pStyle w:val="ProductList-Body"/>
        <w:spacing w:after="120"/>
      </w:pPr>
      <w:r>
        <w:t xml:space="preserve">1. Le parti convengono che l’interessato che abbia subito un pregiudizio per violazione degli obblighi di cui alla clausola 3 o alla clausola 11 ad opera di una parte o del subincaricato ha diritto di ottenere dall’esportatore il risarcimento del danno sofferto. </w:t>
      </w:r>
    </w:p>
    <w:p w14:paraId="1D8EBF41" w14:textId="77777777" w:rsidR="00E83159" w:rsidRPr="00690C65" w:rsidRDefault="00E83159" w:rsidP="00E83159">
      <w:pPr>
        <w:pStyle w:val="ProductList-Body"/>
        <w:spacing w:after="120"/>
      </w:pPr>
      <w:r>
        <w:t xml:space="preserve">2. Qualora l’interessato non sia in grado di proporre l’azione di risarcimento di cui al paragrafo 1 nei confronti dell’esportatore per violazione di uno degli obblighi di cui alla clausola 3 o alla clausola 11 ad opera dell’importatore o del subincaricato, in quanto l’esportatore sia scomparso di fatto, abbia giuridicamente cessato di esistere o sia divenuto insolvente, l’importatore riconosce all’interessato stesso il diritto di agire nei suoi confronti così come se egli fosse l’esportatore, a meno che tutti gli obblighi dell’esportatore siano stati trasferiti, per contratto o per legge, all’eventuale successore, nel qual caso l’interessato può far valere i suoi diritti nei confronti del successore. </w:t>
      </w:r>
    </w:p>
    <w:p w14:paraId="6008C88B" w14:textId="77777777" w:rsidR="00E83159" w:rsidRPr="00690C65" w:rsidRDefault="00E83159" w:rsidP="00E83159">
      <w:pPr>
        <w:pStyle w:val="ProductList-Body"/>
        <w:spacing w:after="120"/>
      </w:pPr>
      <w:r>
        <w:t xml:space="preserve">L’importatore non può far valere la violazione degli obblighi ad opera del subincaricato al fine di escludere la propria responsabilità. </w:t>
      </w:r>
    </w:p>
    <w:p w14:paraId="131E173E" w14:textId="77777777" w:rsidR="00E83159" w:rsidRPr="00690C65" w:rsidRDefault="00E83159" w:rsidP="00E83159">
      <w:pPr>
        <w:pStyle w:val="ProductList-Body"/>
      </w:pPr>
      <w:r>
        <w:t xml:space="preserve">3. Qualora l’interessato non sia in grado di agire in giudizio, ai fini dei paragrafi 1 e 2, nei confronti dell’esportatore o dell’importatore per violazione di uno degli obblighi di cui alla clausola 3 o alla clausola 11 ad opera del subincaricato, in quanto sia l’esportatore che l’importatore siano scomparsi di fatto, abbiano giuridicamente cessato di esistere o siano divenuti insolventi, il subincaricato riconosce all’interessato stesso il diritto di agire nei suoi confronti per quanto riguarda i trattamenti da quello effettuati ai sensi delle presenti clausole così come se egli fosse l’esportatore o l’importatore, a meno che tutti gli obblighi dell’esportatore o dell’importatore siano stati trasferiti, per contratto o per legge, all’eventuale successore, nel qual caso l’interessato può far valere i suoi diritti nei confronti del successore. La responsabilità del subincaricato è limitata ai trattamenti da quello effettuati ai sensi delle presenti clausole. </w:t>
      </w:r>
    </w:p>
    <w:p w14:paraId="046E5901" w14:textId="77777777" w:rsidR="00E83159" w:rsidRPr="00690C65" w:rsidRDefault="00E83159" w:rsidP="00E83159">
      <w:pPr>
        <w:pStyle w:val="ProductList-Body"/>
      </w:pPr>
    </w:p>
    <w:p w14:paraId="185926AD" w14:textId="77777777" w:rsidR="00E83159" w:rsidRPr="00690C65" w:rsidRDefault="00E83159" w:rsidP="00233C87">
      <w:pPr>
        <w:pStyle w:val="ProductList-Body"/>
        <w:jc w:val="center"/>
        <w:outlineLvl w:val="1"/>
      </w:pPr>
      <w:r>
        <w:rPr>
          <w:b/>
        </w:rPr>
        <w:t>Clausola 7. Mediazione e giurisdizione</w:t>
      </w:r>
    </w:p>
    <w:p w14:paraId="2F2D6DE0" w14:textId="77777777" w:rsidR="00E83159" w:rsidRPr="00690C65" w:rsidRDefault="00E83159" w:rsidP="00E83159">
      <w:pPr>
        <w:pStyle w:val="ProductList-Body"/>
      </w:pPr>
    </w:p>
    <w:p w14:paraId="7CDCF899" w14:textId="77777777" w:rsidR="00E83159" w:rsidRPr="00690C65" w:rsidRDefault="00E83159" w:rsidP="00E83159">
      <w:pPr>
        <w:pStyle w:val="ProductList-Body"/>
      </w:pPr>
      <w:r>
        <w:t xml:space="preserve">1. L’importatore dichiara che qualora l’interessato faccia valere il diritto del terzo beneficiario e/o chieda il risarcimento dei danni in base alle presenti clausole, egli accetterà la decisione dello stesso interessato: </w:t>
      </w:r>
    </w:p>
    <w:p w14:paraId="7EE05A13" w14:textId="77777777" w:rsidR="00E83159" w:rsidRPr="00690C65" w:rsidRDefault="00E83159" w:rsidP="00E83159">
      <w:pPr>
        <w:pStyle w:val="ProductList-Body"/>
        <w:spacing w:after="60"/>
        <w:ind w:left="360"/>
      </w:pPr>
      <w:r>
        <w:t xml:space="preserve">(a) di sottoporre la controversia alla mediazione di un terzo indipendente o eventualmente dell’autorità di controllo; </w:t>
      </w:r>
    </w:p>
    <w:p w14:paraId="32BAE473" w14:textId="77777777" w:rsidR="00E83159" w:rsidRPr="00690C65" w:rsidRDefault="00E83159" w:rsidP="00E83159">
      <w:pPr>
        <w:pStyle w:val="ProductList-Body"/>
        <w:spacing w:after="120"/>
        <w:ind w:left="360"/>
      </w:pPr>
      <w:r>
        <w:t xml:space="preserve">(b) di deferire la controversia agli organi giurisdizionali dello Stato membro in cui è stabilito l’esportatore. </w:t>
      </w:r>
    </w:p>
    <w:p w14:paraId="530854B2" w14:textId="77777777" w:rsidR="00E83159" w:rsidRPr="00690C65" w:rsidRDefault="00E83159" w:rsidP="00E83159">
      <w:pPr>
        <w:pStyle w:val="ProductList-Body"/>
      </w:pPr>
      <w:r>
        <w:t xml:space="preserve">2. Le parti dichiarano che la scelta compiuta dall’interessato non pregiudica i diritti sostanziali o procedurali spettanti allo stesso relativamente ai rimedi giuridici previsti dalla normativa nazionale o internazionale. </w:t>
      </w:r>
    </w:p>
    <w:p w14:paraId="01A6190B" w14:textId="77777777" w:rsidR="00E83159" w:rsidRPr="00690C65" w:rsidRDefault="00E83159" w:rsidP="00E83159">
      <w:pPr>
        <w:pStyle w:val="ProductList-Body"/>
      </w:pPr>
    </w:p>
    <w:p w14:paraId="5C1B6F72" w14:textId="77777777" w:rsidR="00E83159" w:rsidRPr="00690C65" w:rsidRDefault="00E83159" w:rsidP="00233C87">
      <w:pPr>
        <w:pStyle w:val="ProductList-Body"/>
        <w:jc w:val="center"/>
        <w:outlineLvl w:val="1"/>
      </w:pPr>
      <w:r>
        <w:rPr>
          <w:b/>
        </w:rPr>
        <w:t>Clausola 8. Collaborazione con le autorità di controllo</w:t>
      </w:r>
    </w:p>
    <w:p w14:paraId="238F47F3" w14:textId="77777777" w:rsidR="00E83159" w:rsidRPr="00690C65" w:rsidRDefault="00E83159" w:rsidP="00E83159">
      <w:pPr>
        <w:pStyle w:val="ProductList-Body"/>
      </w:pPr>
    </w:p>
    <w:p w14:paraId="4AC80AEC" w14:textId="77777777" w:rsidR="00E83159" w:rsidRPr="00690C65" w:rsidRDefault="00E83159" w:rsidP="00E83159">
      <w:pPr>
        <w:pStyle w:val="ProductList-Body"/>
        <w:spacing w:after="120"/>
      </w:pPr>
      <w:r>
        <w:t xml:space="preserve">1. L’esportatore si impegna a depositare una copia del presente contratto presso l’autorità di controllo, qualora questa ne faccia richiesta o qualora il deposito sia prescritto dalla normativa sulla protezione dei dati. </w:t>
      </w:r>
    </w:p>
    <w:p w14:paraId="7E0C678C" w14:textId="77777777" w:rsidR="00E83159" w:rsidRPr="00690C65" w:rsidRDefault="00E83159" w:rsidP="00E83159">
      <w:pPr>
        <w:pStyle w:val="ProductList-Body"/>
        <w:spacing w:after="120"/>
      </w:pPr>
      <w:r>
        <w:t xml:space="preserve">2. Le parti dichiarano che l’autorità di controllo ha il diritto di sottoporre a controlli l’importatore e i subincaricati nella stessa misura e secondo le stesse modalità previste per l’esportatore dalla normativa sulla protezione dei dati. </w:t>
      </w:r>
    </w:p>
    <w:p w14:paraId="7B517B78" w14:textId="77777777" w:rsidR="00E83159" w:rsidRPr="00690C65" w:rsidRDefault="00E83159" w:rsidP="00E83159">
      <w:pPr>
        <w:pStyle w:val="ProductList-Body"/>
      </w:pPr>
      <w:r>
        <w:t xml:space="preserve">3. L’importatore informa prontamente l’esportatore dell’esistenza di disposizioni normative applicabili all’importatore o ai subincaricati, che impediscono di sottoporli a controlli ai sensi del paragrafo 2. In tale ipotesi l’esportatore ha facoltà di prendere le misure di cui alla clausola 5, lettera (b). </w:t>
      </w:r>
    </w:p>
    <w:p w14:paraId="7FFAA2C6" w14:textId="77777777" w:rsidR="00E83159" w:rsidRPr="00690C65" w:rsidRDefault="00E83159" w:rsidP="00E83159">
      <w:pPr>
        <w:pStyle w:val="ProductList-Body"/>
      </w:pPr>
    </w:p>
    <w:p w14:paraId="3A1B0C09" w14:textId="54F026BB" w:rsidR="00E83159" w:rsidRPr="00690C65" w:rsidRDefault="0032356E" w:rsidP="00233C87">
      <w:pPr>
        <w:pStyle w:val="ProductList-Body"/>
        <w:jc w:val="center"/>
        <w:outlineLvl w:val="1"/>
      </w:pPr>
      <w:r>
        <w:rPr>
          <w:b/>
        </w:rPr>
        <w:t>Clausola 9. Legge Applicabile</w:t>
      </w:r>
    </w:p>
    <w:p w14:paraId="13EA0D9C" w14:textId="77777777" w:rsidR="00E83159" w:rsidRPr="00690C65" w:rsidRDefault="00E83159" w:rsidP="00E83159">
      <w:pPr>
        <w:pStyle w:val="ProductList-Body"/>
      </w:pPr>
    </w:p>
    <w:p w14:paraId="4D43939E" w14:textId="3AA981EC" w:rsidR="00E83159" w:rsidRPr="00690C65" w:rsidRDefault="00E83159" w:rsidP="00E83159">
      <w:pPr>
        <w:pStyle w:val="ProductList-Body"/>
      </w:pPr>
      <w:r>
        <w:t xml:space="preserve">Le presenti clausole sono soggette alla legge dello Stato membro in cui è stabilito l’esportatore. </w:t>
      </w:r>
    </w:p>
    <w:p w14:paraId="348300D2" w14:textId="77777777" w:rsidR="00E83159" w:rsidRPr="00690C65" w:rsidRDefault="00E83159" w:rsidP="00E83159">
      <w:pPr>
        <w:pStyle w:val="ProductList-Body"/>
      </w:pPr>
    </w:p>
    <w:p w14:paraId="59A86E46" w14:textId="77777777" w:rsidR="00447E2D" w:rsidRDefault="00447E2D" w:rsidP="00233C87">
      <w:pPr>
        <w:pStyle w:val="ProductList-Body"/>
        <w:jc w:val="center"/>
        <w:outlineLvl w:val="1"/>
        <w:rPr>
          <w:b/>
        </w:rPr>
      </w:pPr>
    </w:p>
    <w:p w14:paraId="72E7C375" w14:textId="55E20086" w:rsidR="00E83159" w:rsidRPr="00690C65" w:rsidRDefault="00E83159" w:rsidP="00E9419F">
      <w:pPr>
        <w:pStyle w:val="ProductList-Body"/>
        <w:keepNext/>
        <w:jc w:val="center"/>
        <w:outlineLvl w:val="1"/>
      </w:pPr>
      <w:r>
        <w:rPr>
          <w:b/>
        </w:rPr>
        <w:lastRenderedPageBreak/>
        <w:t>Clausola 10. Modifica del contratto</w:t>
      </w:r>
    </w:p>
    <w:p w14:paraId="4C280278" w14:textId="77777777" w:rsidR="00E83159" w:rsidRPr="00690C65" w:rsidRDefault="00E83159" w:rsidP="00E83159">
      <w:pPr>
        <w:pStyle w:val="ProductList-Body"/>
      </w:pPr>
    </w:p>
    <w:p w14:paraId="20C34BC3" w14:textId="4042579D" w:rsidR="00E83159" w:rsidRPr="00690C65" w:rsidRDefault="00E83159" w:rsidP="00E83159">
      <w:pPr>
        <w:pStyle w:val="ProductList-Body"/>
      </w:pPr>
      <w:r>
        <w:t xml:space="preserve">Le parti si impegnano a non alterare o non modificare le presenti clausole. Ciò non osta a che le parti inseriscano altre clausole commerciale ritenute necessarie, purché non siano in contrasto con le clausole. </w:t>
      </w:r>
    </w:p>
    <w:p w14:paraId="7F3E38A6" w14:textId="77777777" w:rsidR="00E83159" w:rsidRPr="00690C65" w:rsidRDefault="00E83159" w:rsidP="00E83159">
      <w:pPr>
        <w:pStyle w:val="ProductList-Body"/>
      </w:pPr>
    </w:p>
    <w:p w14:paraId="11103D15" w14:textId="77777777" w:rsidR="00E83159" w:rsidRPr="00690C65" w:rsidRDefault="00E83159" w:rsidP="00233C87">
      <w:pPr>
        <w:pStyle w:val="ProductList-Body"/>
        <w:jc w:val="center"/>
        <w:outlineLvl w:val="1"/>
      </w:pPr>
      <w:r>
        <w:rPr>
          <w:b/>
        </w:rPr>
        <w:t>Clausola 11. Subcontratto</w:t>
      </w:r>
    </w:p>
    <w:p w14:paraId="3703FD03" w14:textId="77777777" w:rsidR="00E83159" w:rsidRPr="00690C65" w:rsidRDefault="00E83159" w:rsidP="00E83159">
      <w:pPr>
        <w:pStyle w:val="ProductList-Body"/>
      </w:pPr>
    </w:p>
    <w:p w14:paraId="2F0E2047" w14:textId="77777777" w:rsidR="00E83159" w:rsidRPr="00690C65" w:rsidRDefault="00E83159" w:rsidP="00E83159">
      <w:pPr>
        <w:pStyle w:val="ProductList-Body"/>
        <w:spacing w:after="120"/>
      </w:pPr>
      <w:r>
        <w:t xml:space="preserve">1. L’importatore non può subcontrattare i trattamenti effettuati per conto dell’esportatore ai sensi delle presenti clausole senza il previo consenso scritto dell’esportatore stesso. L’importatore che, con il consenso dell’esportatore, affidi in subcontratto l’esecuzione degli obblighi ai sensi delle presenti clausole stipula, a tal fine, con il subincaricato un accordo scritto che imponga a quest’ultimo gli obblighi cui è egli stesso tenuto in virtù delle clausole. L’importatore rimane pienamente responsabile nei confronti dell’esportatore per l’inadempimento, da parte del subincaricato, degli obblighi di protezione dei dati previsti dall’accordo scritto. </w:t>
      </w:r>
    </w:p>
    <w:p w14:paraId="2AE21057" w14:textId="77777777" w:rsidR="00E83159" w:rsidRPr="00690C65" w:rsidRDefault="00E83159" w:rsidP="00E83159">
      <w:pPr>
        <w:pStyle w:val="ProductList-Body"/>
        <w:spacing w:after="120"/>
      </w:pPr>
      <w:r>
        <w:t xml:space="preserve">2. Nell’accordo scritto tra l’importatore e il subincaricato è inserita la clausola del terzo beneficiario, di cui alla clausola 3, a favore dell’interessato che non sia in grado di proporre l’azione di risarcimento di cui alla clausola 6, paragrafo 1, nei confronti dell’esportatore o dell’importatore in quanto l’esportatore e l’importatore siano entrambi scomparsi di fatto, abbiano giuridicamente cessato di esistere o siano divenuti insolventi, e nessun successore abbia assunto, per contratto o per legge, l’insieme dei loro obblighi. La responsabilità civile del subincaricato è limitata ai trattamenti da quello effettuati ai sensi delle presenti clausole. </w:t>
      </w:r>
    </w:p>
    <w:p w14:paraId="4BCDF65D" w14:textId="77777777" w:rsidR="00E83159" w:rsidRPr="00690C65" w:rsidRDefault="00E83159" w:rsidP="00E83159">
      <w:pPr>
        <w:pStyle w:val="ProductList-Body"/>
        <w:spacing w:after="120"/>
      </w:pPr>
      <w:r>
        <w:t xml:space="preserve">3. Le disposizioni sulla protezione dei dati ai fini del subcontratto di cui al paragrafo 1 sono soggette alla legge dello Stato membro in cui è stabilito l’esportatore. </w:t>
      </w:r>
    </w:p>
    <w:p w14:paraId="0A40BFDA" w14:textId="77777777" w:rsidR="00E83159" w:rsidRPr="00690C65" w:rsidRDefault="00E83159" w:rsidP="00E83159">
      <w:pPr>
        <w:pStyle w:val="ProductList-Body"/>
      </w:pPr>
      <w:r>
        <w:t xml:space="preserve">4. L’esportatore tiene un elenco dei subcontratti conclusi ai sensi delle presenti clausole e comunicati dall’importatore a norma della clausola 5, lettera (j), e lo aggiorna almeno una volta all’anno. L’elenco sarà tenuto a disposizione dell’autorità di controllo dell’esportatore. </w:t>
      </w:r>
    </w:p>
    <w:p w14:paraId="710CD526" w14:textId="77777777" w:rsidR="00E83159" w:rsidRPr="00690C65" w:rsidRDefault="00E83159" w:rsidP="00E83159">
      <w:pPr>
        <w:pStyle w:val="ProductList-Body"/>
      </w:pPr>
    </w:p>
    <w:p w14:paraId="145A1389" w14:textId="21789A84" w:rsidR="00E83159" w:rsidRPr="00690C65" w:rsidRDefault="00E83159" w:rsidP="00233C87">
      <w:pPr>
        <w:pStyle w:val="ProductList-Body"/>
        <w:jc w:val="center"/>
        <w:outlineLvl w:val="1"/>
      </w:pPr>
      <w:r>
        <w:rPr>
          <w:b/>
        </w:rPr>
        <w:t>Clausola 12. Obblighi al termine dell’attività di trattamento dei dati personali</w:t>
      </w:r>
    </w:p>
    <w:p w14:paraId="5EAC24A4" w14:textId="77777777" w:rsidR="00E83159" w:rsidRPr="00690C65" w:rsidRDefault="00E83159" w:rsidP="00E83159">
      <w:pPr>
        <w:pStyle w:val="ProductList-Body"/>
      </w:pPr>
    </w:p>
    <w:p w14:paraId="0D06986C" w14:textId="77777777" w:rsidR="00E83159" w:rsidRPr="00690C65" w:rsidRDefault="00E83159" w:rsidP="00E83159">
      <w:pPr>
        <w:pStyle w:val="ProductList-Body"/>
        <w:spacing w:after="120"/>
      </w:pPr>
      <w:r>
        <w:t xml:space="preserve">1. Le parti convengono che al termine dell’attività di trattamento l’importatore e il subincaricato provvedono, a scelta dell’esportatore, a restituire a quest’ultimo tutti i dati personali trasferiti e le relative copie ovvero a distruggere tali dati, certificando all’esportatore l’avvenuta distruzione, salvo che gli obblighi di legge impediscano di restituire o distruggere in tutto o in parte i dati personali trasferiti. In questo caso, l’importatore si impegna a garantire la riservatezza dei dati personali trasferiti e ad astenersi dal trattare di propria iniziativa tali dati. </w:t>
      </w:r>
    </w:p>
    <w:p w14:paraId="2589DB68" w14:textId="41C22552" w:rsidR="00E83159" w:rsidRPr="00690C65" w:rsidRDefault="00E83159" w:rsidP="00E83159">
      <w:pPr>
        <w:pStyle w:val="ProductList-Body"/>
      </w:pPr>
      <w:r>
        <w:t>2. L’importatore e il subincaricato si impegnano a sottoporre a controllo i propri impianti di trattamento su richiesta dell’esportatore e/o dell’autorità di controllo, ai fini della verifica dell’esecuzione dei provvedimenti di cui al paragrafo 1.</w:t>
      </w:r>
    </w:p>
    <w:p w14:paraId="34B2DD21" w14:textId="77777777" w:rsidR="00E83159" w:rsidRPr="00690C65" w:rsidRDefault="00E83159" w:rsidP="00A914BF">
      <w:pPr>
        <w:pStyle w:val="ProductList-Body"/>
      </w:pPr>
    </w:p>
    <w:p w14:paraId="49862692" w14:textId="77777777" w:rsidR="00E83159" w:rsidRPr="00690C65" w:rsidRDefault="00E83159" w:rsidP="00233C87">
      <w:pPr>
        <w:pStyle w:val="ProductList-Body"/>
        <w:jc w:val="center"/>
        <w:outlineLvl w:val="1"/>
      </w:pPr>
      <w:r>
        <w:rPr>
          <w:b/>
        </w:rPr>
        <w:t>Appendice 1 alle Clausole Contrattuali Tipo</w:t>
      </w:r>
    </w:p>
    <w:p w14:paraId="1286C765" w14:textId="77777777" w:rsidR="00E83159" w:rsidRPr="00690C65" w:rsidRDefault="00E83159" w:rsidP="00E83159">
      <w:pPr>
        <w:pStyle w:val="ProductList-Body"/>
      </w:pPr>
    </w:p>
    <w:p w14:paraId="6757CC0A" w14:textId="77777777" w:rsidR="00E9419F" w:rsidRDefault="00E9419F" w:rsidP="00E9419F">
      <w:pPr>
        <w:pStyle w:val="ProductList-Body"/>
        <w:spacing w:after="120"/>
      </w:pPr>
      <w:r>
        <w:rPr>
          <w:b/>
        </w:rPr>
        <w:t>Esportatore</w:t>
      </w:r>
      <w:r w:rsidRPr="00E313B6">
        <w:rPr>
          <w:b/>
          <w:bCs/>
        </w:rPr>
        <w:t>:</w:t>
      </w:r>
      <w:r>
        <w:t xml:space="preserve"> la Società è l’esportatore. L’esportatore è un utente di Servizi Online secondo la definizione fornita nell’Articolo “Condizioni per il Trattamento dei Dati”. </w:t>
      </w:r>
    </w:p>
    <w:p w14:paraId="3B378EFB" w14:textId="6FC1BB19" w:rsidR="00E83159" w:rsidRPr="00690C65" w:rsidRDefault="00E83159" w:rsidP="00E83159">
      <w:pPr>
        <w:pStyle w:val="ProductList-Body"/>
        <w:spacing w:after="120"/>
      </w:pPr>
      <w:r w:rsidRPr="00E9419F">
        <w:rPr>
          <w:b/>
          <w:bCs/>
        </w:rPr>
        <w:t>Importatore:</w:t>
      </w:r>
      <w:r>
        <w:t xml:space="preserve"> l’importatore è MICROSOFT CORPORATION, produttore globale di software e servizi. </w:t>
      </w:r>
    </w:p>
    <w:p w14:paraId="6D761CE0" w14:textId="70846F37" w:rsidR="00E83159" w:rsidRPr="00690C65" w:rsidRDefault="009C28E5" w:rsidP="00E83159">
      <w:pPr>
        <w:pStyle w:val="ProductList-Body"/>
        <w:spacing w:after="120"/>
      </w:pPr>
      <w:r>
        <w:rPr>
          <w:b/>
        </w:rPr>
        <w:t>Interessati</w:t>
      </w:r>
      <w:r w:rsidRPr="00534BA9">
        <w:rPr>
          <w:b/>
          <w:bCs/>
        </w:rPr>
        <w:t>:</w:t>
      </w:r>
      <w:r>
        <w:t xml:space="preserve"> Gli Interessati includono i rappresentanti dell’esportatore e gli utenti finali, tra cui dipendenti, appaltatori, collaboratori e società dell’esportatore. Gli interessati potranno anche includere individui che tentano di comunicare o trasferire informazioni personali a utenti dei servizi erogati dall’importatore</w:t>
      </w:r>
      <w:r w:rsidR="00E83159">
        <w:t xml:space="preserve">. </w:t>
      </w:r>
    </w:p>
    <w:p w14:paraId="6CDC09DC" w14:textId="3322ECC6" w:rsidR="00E83159" w:rsidRPr="00690C65" w:rsidRDefault="00E83159" w:rsidP="00E83159">
      <w:pPr>
        <w:pStyle w:val="ProductList-Body"/>
        <w:spacing w:after="120"/>
      </w:pPr>
      <w:r>
        <w:rPr>
          <w:b/>
        </w:rPr>
        <w:t>Categorie di dati oggetto di trasferimento</w:t>
      </w:r>
      <w:r w:rsidRPr="003E12DC">
        <w:rPr>
          <w:b/>
          <w:bCs/>
        </w:rPr>
        <w:t>:</w:t>
      </w:r>
      <w:r>
        <w:t xml:space="preserve"> i dati personali trasferiti includono messaggi di posta elettronica, documenti e altri dati in formato elettronico nel contesto dei Servizi Online. </w:t>
      </w:r>
    </w:p>
    <w:p w14:paraId="6B371D68" w14:textId="4AC5C277" w:rsidR="00E83159" w:rsidRPr="00690C65" w:rsidRDefault="00E83159" w:rsidP="00E83159">
      <w:pPr>
        <w:pStyle w:val="ProductList-Body"/>
      </w:pPr>
      <w:r>
        <w:rPr>
          <w:b/>
        </w:rPr>
        <w:t>Trattamento</w:t>
      </w:r>
      <w:r w:rsidRPr="00FE1223">
        <w:rPr>
          <w:b/>
          <w:bCs/>
        </w:rPr>
        <w:t xml:space="preserve">: </w:t>
      </w:r>
      <w:r w:rsidRPr="00FE1223">
        <w:t xml:space="preserve">i </w:t>
      </w:r>
      <w:r>
        <w:t xml:space="preserve">dati personali trasferiti saranno sottoposti alle seguenti attività principali di trattamento: </w:t>
      </w:r>
    </w:p>
    <w:p w14:paraId="346A1AFB" w14:textId="77777777" w:rsidR="00E83159" w:rsidRPr="00690C65" w:rsidRDefault="00E83159" w:rsidP="00E83159">
      <w:pPr>
        <w:pStyle w:val="ProductList-Body"/>
        <w:spacing w:after="60"/>
        <w:ind w:left="547"/>
      </w:pPr>
      <w:r>
        <w:rPr>
          <w:b/>
        </w:rPr>
        <w:t>a. Durata e oggetto del trattamento dei dati</w:t>
      </w:r>
      <w:r w:rsidRPr="00D14856">
        <w:rPr>
          <w:b/>
          <w:bCs/>
        </w:rPr>
        <w:t>.</w:t>
      </w:r>
      <w:r>
        <w:t xml:space="preserve"> La durata del trattamento dei dati coinciderà con il periodo di validità stabilito ai sensi del contratto multilicenza applicabile stipulato tra l’esportatore e la persona giuridica Microsoft al quale sono allegate tali Clausole Contrattuali Tipo (“Microsoft”). L’obiettivo del trattamento dei dati è l’erogazione dei Servizi Online. </w:t>
      </w:r>
    </w:p>
    <w:p w14:paraId="5CB87AE9" w14:textId="77777777" w:rsidR="00E83159" w:rsidRPr="00690C65" w:rsidRDefault="00E83159" w:rsidP="00E83159">
      <w:pPr>
        <w:pStyle w:val="ProductList-Body"/>
        <w:spacing w:after="60"/>
        <w:ind w:left="547"/>
      </w:pPr>
      <w:r>
        <w:rPr>
          <w:b/>
        </w:rPr>
        <w:t>b. Ambito e scopo del trattamento dei dati</w:t>
      </w:r>
      <w:r w:rsidRPr="00D14856">
        <w:rPr>
          <w:b/>
          <w:bCs/>
        </w:rPr>
        <w:t>.</w:t>
      </w:r>
      <w:r>
        <w:t xml:space="preserve"> L’ambito e lo scopo del trattamento dei dati personali è descritto nelle Condizioni per il Trattamento dei Dati. L’importatore amministra una rete globale di data center e di strutture di gestione/supporto e il trattamento può avere luogo in una qualsiasi giurisdizione in cui l’importatore o i suoi subincaricati gestiscono tali strutture. </w:t>
      </w:r>
    </w:p>
    <w:p w14:paraId="19A62BC3" w14:textId="77777777" w:rsidR="00E83159" w:rsidRPr="00690C65" w:rsidRDefault="00E83159" w:rsidP="00E83159">
      <w:pPr>
        <w:pStyle w:val="ProductList-Body"/>
        <w:spacing w:after="60"/>
        <w:ind w:left="547"/>
      </w:pPr>
      <w:r>
        <w:rPr>
          <w:b/>
        </w:rPr>
        <w:t>c. Accesso ai Dati della Società</w:t>
      </w:r>
      <w:r w:rsidRPr="00D14856">
        <w:rPr>
          <w:b/>
          <w:bCs/>
        </w:rPr>
        <w:t>.</w:t>
      </w:r>
      <w:r>
        <w:t xml:space="preserve"> Per il periodo di validità stabilito ai sensi del contratto multilicenza in essere, l’importatore, a sua discrezione e in base alle esigenze, potrà ai sensi della legge applicabile che recepisce l’Articolo 12(b) della Direttiva UE sulla Protezione dei Dati Personali: (1) offrire all’esportatore la possibilità di correggere, eliminare o bloccare i Dati della Società oppure (2) effettuare tali correzioni, eliminazioni o blocchi per suo conto. </w:t>
      </w:r>
    </w:p>
    <w:p w14:paraId="1A0B0329" w14:textId="77777777" w:rsidR="00E83159" w:rsidRPr="00690C65" w:rsidRDefault="00E83159" w:rsidP="00E83159">
      <w:pPr>
        <w:pStyle w:val="ProductList-Body"/>
        <w:spacing w:after="60"/>
        <w:ind w:left="547"/>
      </w:pPr>
      <w:r>
        <w:rPr>
          <w:b/>
        </w:rPr>
        <w:lastRenderedPageBreak/>
        <w:t>d. Istruzioni dell’esportatore</w:t>
      </w:r>
      <w:r w:rsidRPr="00586E86">
        <w:rPr>
          <w:b/>
          <w:bCs/>
        </w:rPr>
        <w:t xml:space="preserve">. </w:t>
      </w:r>
      <w:r>
        <w:t xml:space="preserve">Per quanto riguarda i Servizi Online, l’importatore agirà solamente in base alle indicazioni dell’esportatore come comunicato da Microsoft. </w:t>
      </w:r>
    </w:p>
    <w:p w14:paraId="0D6446BF" w14:textId="77777777" w:rsidR="00E83159" w:rsidRPr="00690C65" w:rsidRDefault="00E83159" w:rsidP="00E83159">
      <w:pPr>
        <w:pStyle w:val="ProductList-Body"/>
        <w:spacing w:after="120"/>
        <w:ind w:left="547"/>
      </w:pPr>
      <w:r>
        <w:rPr>
          <w:b/>
        </w:rPr>
        <w:t>e. Eliminazione o restituzione dei Dati della Società</w:t>
      </w:r>
      <w:r w:rsidRPr="00586E86">
        <w:rPr>
          <w:b/>
          <w:bCs/>
        </w:rPr>
        <w:t xml:space="preserve">. </w:t>
      </w:r>
      <w:r>
        <w:t xml:space="preserve">Alla scadenza o alla risoluzione dell’utilizzo dei Servizi Online da parte dell’esportatore, egli potrà estrarre i Dati della Società e l’importatore eliminerà i Dati della Società secondo quanto stabilito nelle Condizioni per l’Utilizzo dei Servizi Online applicabili al contratto. </w:t>
      </w:r>
    </w:p>
    <w:p w14:paraId="1DF93B42" w14:textId="6443A7BC" w:rsidR="00D67A4B" w:rsidRPr="00690C65" w:rsidRDefault="00E83159" w:rsidP="00E83159">
      <w:pPr>
        <w:pStyle w:val="ProductList-Body"/>
      </w:pPr>
      <w:r>
        <w:rPr>
          <w:b/>
        </w:rPr>
        <w:t>Subappaltatori</w:t>
      </w:r>
      <w:r w:rsidRPr="00284B58">
        <w:rPr>
          <w:b/>
          <w:bCs/>
        </w:rPr>
        <w:t>:</w:t>
      </w:r>
      <w:r>
        <w:t xml:space="preserve"> l’importatore potrà impiegare altre società per erogare servizi limitati per suo conto, ad esempio l’erogazione di supporto tecnico. A tali subappaltatori sarà consentito ottenere i Dati della Società solo per erogare, su richiesta dell’importatore, i servizi, con il divieto di utilizzarli per qualsiasi altro scopo.</w:t>
      </w:r>
    </w:p>
    <w:p w14:paraId="7D632312" w14:textId="77777777" w:rsidR="00D67A4B" w:rsidRPr="00690C65" w:rsidRDefault="00D67A4B" w:rsidP="00A914BF">
      <w:pPr>
        <w:pStyle w:val="ProductList-Body"/>
      </w:pPr>
    </w:p>
    <w:p w14:paraId="38F007EC" w14:textId="77777777" w:rsidR="00463CC3" w:rsidRPr="00690C65" w:rsidRDefault="00463CC3" w:rsidP="00233C87">
      <w:pPr>
        <w:pStyle w:val="ProductList-Body"/>
        <w:jc w:val="center"/>
        <w:outlineLvl w:val="1"/>
      </w:pPr>
      <w:r>
        <w:rPr>
          <w:b/>
        </w:rPr>
        <w:t>Appendice 2 alle Clausole Contrattuali Tipo</w:t>
      </w:r>
    </w:p>
    <w:p w14:paraId="6B6CB89B" w14:textId="77777777" w:rsidR="00463CC3" w:rsidRPr="00690C65" w:rsidRDefault="00463CC3" w:rsidP="00463CC3">
      <w:pPr>
        <w:pStyle w:val="ProductList-Body"/>
      </w:pPr>
    </w:p>
    <w:p w14:paraId="44F30446" w14:textId="77777777" w:rsidR="00463CC3" w:rsidRPr="00690C65" w:rsidRDefault="00463CC3" w:rsidP="00463CC3">
      <w:pPr>
        <w:pStyle w:val="ProductList-Body"/>
        <w:spacing w:after="120"/>
      </w:pPr>
      <w:r>
        <w:t>Descrizione delle misure di protezione tecniche e organizzative implementate dall’importatore in conformità alle Clausole 4(d) e 5(c):</w:t>
      </w:r>
    </w:p>
    <w:p w14:paraId="73D6155F" w14:textId="08E7215C" w:rsidR="00463CC3" w:rsidRPr="00690C65" w:rsidRDefault="00463CC3" w:rsidP="00463CC3">
      <w:pPr>
        <w:pStyle w:val="ProductList-Body"/>
        <w:spacing w:after="120"/>
      </w:pPr>
      <w:r>
        <w:t xml:space="preserve">1. </w:t>
      </w:r>
      <w:r>
        <w:rPr>
          <w:b/>
        </w:rPr>
        <w:t>Personale</w:t>
      </w:r>
      <w:r w:rsidRPr="00FB5C0C">
        <w:rPr>
          <w:b/>
          <w:bCs/>
        </w:rPr>
        <w:t xml:space="preserve">. </w:t>
      </w:r>
      <w:r>
        <w:t xml:space="preserve">Il personale dell’importatore non tratterà i Dati della Società senza autorizzazione. Il personale è obbligato al mantenimento della riservatezza dei Dati della Società, anche al termine del proprio impegno lavorativo. </w:t>
      </w:r>
    </w:p>
    <w:p w14:paraId="290598D1" w14:textId="758EF624" w:rsidR="00463CC3" w:rsidRPr="00690C65" w:rsidRDefault="00463CC3" w:rsidP="00463CC3">
      <w:pPr>
        <w:pStyle w:val="ProductList-Body"/>
      </w:pPr>
      <w:r>
        <w:t xml:space="preserve">2. </w:t>
      </w:r>
      <w:r>
        <w:rPr>
          <w:b/>
        </w:rPr>
        <w:t>Contatto per il diritto alla protezione dei dati personali</w:t>
      </w:r>
      <w:r w:rsidRPr="004A4D4E">
        <w:rPr>
          <w:b/>
          <w:bCs/>
        </w:rPr>
        <w:t>.</w:t>
      </w:r>
      <w:r>
        <w:t xml:space="preserve"> Il funzionario dell’importatore che si occupa del diritto alla protezione dei dati personali è raggiungibile al seguente indirizzo: </w:t>
      </w:r>
    </w:p>
    <w:p w14:paraId="45F2365C" w14:textId="77777777" w:rsidR="00463CC3" w:rsidRPr="00C34CE1" w:rsidRDefault="00463CC3" w:rsidP="00463CC3">
      <w:pPr>
        <w:pStyle w:val="ProductList-Body"/>
        <w:rPr>
          <w:lang w:val="en-US"/>
        </w:rPr>
      </w:pPr>
      <w:r w:rsidRPr="00C34CE1">
        <w:rPr>
          <w:lang w:val="en-US"/>
        </w:rPr>
        <w:t xml:space="preserve">Microsoft Corporation </w:t>
      </w:r>
    </w:p>
    <w:p w14:paraId="781C4202" w14:textId="0B3C4AF2" w:rsidR="00463CC3" w:rsidRPr="00C34CE1" w:rsidRDefault="00463CC3" w:rsidP="00463CC3">
      <w:pPr>
        <w:pStyle w:val="ProductList-Body"/>
        <w:ind w:left="360"/>
        <w:rPr>
          <w:lang w:val="en-US"/>
        </w:rPr>
      </w:pPr>
      <w:r w:rsidRPr="00C34CE1">
        <w:rPr>
          <w:lang w:val="en-US"/>
        </w:rPr>
        <w:t>Attn: Chief Privacy Officer</w:t>
      </w:r>
      <w:r w:rsidR="000C4E22" w:rsidRPr="00C34CE1">
        <w:rPr>
          <w:lang w:val="en-US"/>
        </w:rPr>
        <w:t xml:space="preserve"> </w:t>
      </w:r>
    </w:p>
    <w:p w14:paraId="6F1D37B7" w14:textId="77777777" w:rsidR="00463CC3" w:rsidRPr="00690C65" w:rsidRDefault="00463CC3" w:rsidP="00463CC3">
      <w:pPr>
        <w:pStyle w:val="ProductList-Body"/>
        <w:ind w:left="360"/>
      </w:pPr>
      <w:r>
        <w:t xml:space="preserve">1 Microsoft Way </w:t>
      </w:r>
    </w:p>
    <w:p w14:paraId="4EEF6463" w14:textId="77777777" w:rsidR="00463CC3" w:rsidRPr="00690C65" w:rsidRDefault="00463CC3" w:rsidP="00463CC3">
      <w:pPr>
        <w:pStyle w:val="ProductList-Body"/>
        <w:spacing w:after="120"/>
        <w:ind w:left="360"/>
      </w:pPr>
      <w:r>
        <w:t xml:space="preserve">Redmond, WA 98052 USA </w:t>
      </w:r>
    </w:p>
    <w:p w14:paraId="61D2D4F5" w14:textId="77777777" w:rsidR="00463CC3" w:rsidRPr="00690C65" w:rsidRDefault="00463CC3" w:rsidP="00463CC3">
      <w:pPr>
        <w:pStyle w:val="ProductList-Body"/>
        <w:spacing w:after="120"/>
      </w:pPr>
      <w:r>
        <w:t xml:space="preserve">3. </w:t>
      </w:r>
      <w:r>
        <w:rPr>
          <w:b/>
        </w:rPr>
        <w:t>Misure tecniche e organizzative</w:t>
      </w:r>
      <w:r w:rsidRPr="004A4D4E">
        <w:rPr>
          <w:b/>
          <w:bCs/>
        </w:rPr>
        <w:t xml:space="preserve">. </w:t>
      </w:r>
      <w:r>
        <w:t>L’importatore ha implementato e si impegna a mantenere le misure organizzative e tecniche, i controlli interni e le procedure per la sicurezza delle informazioni appropriati allo scopo di proteggere i Dati della Società, la cui definizione è fornita nelle Condizioni per il Trattamento dei Dati, da perdite accidentali, distruzione o alterazione, divulgazione o accesso non autorizzato, nonché da distruzione illecita, come descritto di seguito: Le misure tecniche e organizzative, i controlli interni e le procedure per la sicurezza delle informazioni stabilite nelle Condizioni per il Trattamento dei Dati sono incorporati nella presente Appendice 2 in virtù di questo riferimento e sono vincolanti per l’importatore come se fossero stati completamente definiti in tale Appendice.</w:t>
      </w:r>
    </w:p>
    <w:p w14:paraId="56307797" w14:textId="7986A988" w:rsidR="00463CC3" w:rsidRPr="00690C65" w:rsidRDefault="00463CC3" w:rsidP="00463CC3">
      <w:pPr>
        <w:pStyle w:val="ProductList-Body"/>
      </w:pPr>
      <w:r>
        <w:t>La firma di Microsoft Corporation è visibile sulla pagina che segue.</w:t>
      </w:r>
    </w:p>
    <w:p w14:paraId="1C68CEB9" w14:textId="1FD621BA" w:rsidR="00463CC3" w:rsidRPr="00690C65" w:rsidRDefault="00463CC3" w:rsidP="00A914BF">
      <w:pPr>
        <w:pStyle w:val="ProductList-Body"/>
      </w:pPr>
      <w:r>
        <w:br w:type="page"/>
      </w:r>
    </w:p>
    <w:p w14:paraId="74D8A061" w14:textId="77777777" w:rsidR="00463CC3" w:rsidRPr="00690C65" w:rsidRDefault="00463CC3" w:rsidP="00A914BF">
      <w:pPr>
        <w:pStyle w:val="ProductList-Body"/>
      </w:pPr>
    </w:p>
    <w:p w14:paraId="7BCF5423" w14:textId="72CD38F2" w:rsidR="00463CC3" w:rsidRPr="00690C65" w:rsidRDefault="00463CC3" w:rsidP="00233C87">
      <w:pPr>
        <w:pStyle w:val="ProductList-Body"/>
        <w:outlineLvl w:val="1"/>
      </w:pPr>
      <w:r>
        <w:rPr>
          <w:b/>
        </w:rPr>
        <w:t>Sottoscrizione delle Clausole Contrattuali Tipo, dell’Appendice 1 e dell’Appendice 2 per conto dell’importatore:</w:t>
      </w:r>
    </w:p>
    <w:p w14:paraId="460E83D7" w14:textId="433203C1" w:rsidR="00463CC3" w:rsidRPr="00690C65" w:rsidRDefault="00463CC3" w:rsidP="00A914BF">
      <w:pPr>
        <w:pStyle w:val="ProductList-Body"/>
      </w:pPr>
      <w:r>
        <w:rPr>
          <w:rFonts w:eastAsia="MS Mincho" w:cs="Arial"/>
          <w:noProof/>
          <w:szCs w:val="18"/>
          <w:lang w:val="en-US" w:eastAsia="en-US" w:bidi="ar-SA"/>
        </w:rPr>
        <w:drawing>
          <wp:anchor distT="0" distB="0" distL="114300" distR="114300" simplePos="0" relativeHeight="251658240" behindDoc="0" locked="0" layoutInCell="1" allowOverlap="1" wp14:anchorId="0ECDEAE4" wp14:editId="0BB79E9B">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54">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14:paraId="70D36114" w14:textId="77777777" w:rsidR="00463CC3" w:rsidRPr="00690C65" w:rsidRDefault="00463CC3" w:rsidP="00463CC3">
      <w:pPr>
        <w:pStyle w:val="ProductList-Body"/>
      </w:pPr>
    </w:p>
    <w:p w14:paraId="717D883F" w14:textId="17F23D9A" w:rsidR="00463CC3" w:rsidRPr="00C34CE1" w:rsidRDefault="00463CC3" w:rsidP="00463CC3">
      <w:pPr>
        <w:pStyle w:val="ProductList-Body"/>
        <w:rPr>
          <w:lang w:val="en-US"/>
        </w:rPr>
      </w:pPr>
      <w:r w:rsidRPr="00C34CE1">
        <w:rPr>
          <w:lang w:val="en-US"/>
        </w:rPr>
        <w:t>Rajesh Jha, Corporate Vice President</w:t>
      </w:r>
    </w:p>
    <w:p w14:paraId="77E0D4BD" w14:textId="77777777" w:rsidR="00463CC3" w:rsidRPr="00C34CE1" w:rsidRDefault="00463CC3" w:rsidP="00463CC3">
      <w:pPr>
        <w:pStyle w:val="ProductList-Body"/>
        <w:rPr>
          <w:lang w:val="en-US"/>
        </w:rPr>
      </w:pPr>
      <w:r w:rsidRPr="00C34CE1">
        <w:rPr>
          <w:lang w:val="en-US"/>
        </w:rPr>
        <w:t>Microsoft Corporation</w:t>
      </w:r>
    </w:p>
    <w:p w14:paraId="358D91D7" w14:textId="074E609B" w:rsidR="00463CC3" w:rsidRPr="00C34CE1" w:rsidRDefault="00463CC3" w:rsidP="00463CC3">
      <w:pPr>
        <w:pStyle w:val="ProductList-Body"/>
        <w:rPr>
          <w:lang w:val="en-US"/>
        </w:rPr>
      </w:pPr>
      <w:r w:rsidRPr="00C34CE1">
        <w:rPr>
          <w:lang w:val="en-US"/>
        </w:rPr>
        <w:t>One Microsoft Way, Redmond WA, USA 98052</w:t>
      </w:r>
    </w:p>
    <w:p w14:paraId="1320AE77" w14:textId="77777777" w:rsidR="00463CC3" w:rsidRPr="00C34CE1" w:rsidRDefault="00463CC3" w:rsidP="00A914BF">
      <w:pPr>
        <w:pStyle w:val="ProductList-Body"/>
        <w:rPr>
          <w:lang w:val="en-US"/>
        </w:rPr>
      </w:pPr>
    </w:p>
    <w:p w14:paraId="05F64430" w14:textId="53A2A952" w:rsidR="00D67A4B" w:rsidRPr="00C34CE1" w:rsidRDefault="00D67A4B" w:rsidP="00A914BF">
      <w:pPr>
        <w:pStyle w:val="ProductList-Body"/>
        <w:rPr>
          <w:lang w:val="en-US"/>
        </w:rPr>
      </w:pPr>
    </w:p>
    <w:p w14:paraId="55BD2826" w14:textId="77777777" w:rsidR="004D27A6" w:rsidRPr="00C34CE1" w:rsidRDefault="004D27A6" w:rsidP="00A914BF">
      <w:pPr>
        <w:pStyle w:val="ProductList-Body"/>
        <w:rPr>
          <w:lang w:val="en-US"/>
        </w:rPr>
      </w:pPr>
    </w:p>
    <w:sectPr w:rsidR="004D27A6" w:rsidRPr="00C34CE1"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02F888D5" w14:textId="77777777" w:rsidR="00F132C7" w:rsidRDefault="00F132C7" w:rsidP="009A573F">
      <w:pPr>
        <w:spacing w:after="0" w:line="240" w:lineRule="auto"/>
      </w:pPr>
      <w:r>
        <w:separator/>
      </w:r>
    </w:p>
  </w:endnote>
  <w:endnote w:type="continuationSeparator" w:id="0">
    <w:p w14:paraId="61D24335" w14:textId="77777777" w:rsidR="00F132C7" w:rsidRDefault="00F132C7" w:rsidP="009A573F">
      <w:pPr>
        <w:spacing w:after="0" w:line="240" w:lineRule="auto"/>
      </w:pPr>
      <w:r>
        <w:continuationSeparator/>
      </w:r>
    </w:p>
  </w:endnote>
  <w:endnote w:type="continuationNotice" w:id="1">
    <w:p w14:paraId="114A61FE" w14:textId="77777777" w:rsidR="00F132C7" w:rsidRDefault="00F132C7">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MS Mincho">
    <w:altName w:val="Yu Gothic UI"/>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29B88AA" w14:textId="19DB6ED4" w:rsidR="00271381" w:rsidRDefault="00271381" w:rsidP="004D27A6">
    <w:pPr>
      <w:pStyle w:val="ProductList-Body"/>
    </w:pPr>
    <w:r>
      <w:rPr>
        <w:noProof/>
        <w:lang w:val="en-US" w:eastAsia="en-US" w:bidi="ar-SA"/>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44A1E91" w14:textId="18BC419E" w:rsidR="00271381" w:rsidRPr="00591643" w:rsidRDefault="00271381">
    <w:pPr>
      <w:pStyle w:val="Footer"/>
      <w:rPr>
        <w:sz w:val="14"/>
        <w:szCs w:val="14"/>
      </w:rPr>
    </w:pPr>
    <w:r>
      <w:rPr>
        <w:noProof/>
        <w:lang w:val="en-US" w:eastAsia="en-US" w:bidi="ar-SA"/>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271381" w:rsidRPr="00C76DF3" w14:paraId="2D750BD3"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CE7887" w14:textId="1AE7DF4C" w:rsidR="00271381" w:rsidRPr="00C76DF3" w:rsidRDefault="00F132C7" w:rsidP="005C51AC">
          <w:pPr>
            <w:pStyle w:val="ProductList-OfferingBody"/>
            <w:ind w:left="-77" w:right="-73"/>
            <w:jc w:val="center"/>
            <w:rPr>
              <w:color w:val="808080" w:themeColor="background1" w:themeShade="80"/>
              <w:sz w:val="14"/>
              <w:szCs w:val="14"/>
            </w:rPr>
          </w:pPr>
          <w:hyperlink w:anchor="TableofContents" w:history="1">
            <w:r w:rsidR="00271381">
              <w:rPr>
                <w:rStyle w:val="Hyperlink"/>
                <w:sz w:val="14"/>
                <w:szCs w:val="14"/>
              </w:rPr>
              <w:t>Sommario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FF2A2EB" w14:textId="37056E80" w:rsidR="00271381" w:rsidRPr="00C76DF3" w:rsidRDefault="00271381"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60DCF9" w14:textId="7E85BFDA" w:rsidR="00271381" w:rsidRPr="00C76DF3" w:rsidRDefault="00F132C7" w:rsidP="005C51AC">
          <w:pPr>
            <w:pStyle w:val="ProductList-OfferingBody"/>
            <w:ind w:left="-72" w:right="-74"/>
            <w:jc w:val="center"/>
            <w:rPr>
              <w:color w:val="808080" w:themeColor="background1" w:themeShade="80"/>
              <w:sz w:val="14"/>
              <w:szCs w:val="14"/>
            </w:rPr>
          </w:pPr>
          <w:hyperlink w:anchor="Introduction" w:history="1">
            <w:r w:rsidR="00271381">
              <w:rPr>
                <w:rStyle w:val="Hyperlink"/>
                <w:sz w:val="14"/>
                <w:szCs w:val="14"/>
              </w:rPr>
              <w:t>Introduzione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10A20DD" w14:textId="56FE9D87" w:rsidR="00271381" w:rsidRPr="00C76DF3" w:rsidRDefault="00271381"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9B810B" w14:textId="4D950F63" w:rsidR="00271381" w:rsidRPr="00C76DF3" w:rsidRDefault="00F132C7" w:rsidP="005C51AC">
          <w:pPr>
            <w:pStyle w:val="ProductList-OfferingBody"/>
            <w:ind w:left="-72" w:right="-75"/>
            <w:jc w:val="center"/>
            <w:rPr>
              <w:color w:val="808080" w:themeColor="background1" w:themeShade="80"/>
              <w:sz w:val="14"/>
              <w:szCs w:val="14"/>
            </w:rPr>
          </w:pPr>
          <w:hyperlink w:anchor="GeneralTerms" w:history="1">
            <w:r w:rsidR="00271381">
              <w:rPr>
                <w:rStyle w:val="Hyperlink"/>
                <w:sz w:val="14"/>
                <w:szCs w:val="14"/>
              </w:rPr>
              <w:t>Condizioni Generali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4B27D22" w14:textId="3AD6AD5D" w:rsidR="00271381" w:rsidRPr="00C76DF3" w:rsidRDefault="00271381"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7737D2" w14:textId="31448291" w:rsidR="00271381" w:rsidRPr="00C76DF3" w:rsidRDefault="00F132C7" w:rsidP="005C51AC">
          <w:pPr>
            <w:pStyle w:val="ProductList-OfferingBody"/>
            <w:ind w:left="-72" w:right="-77"/>
            <w:jc w:val="center"/>
            <w:rPr>
              <w:color w:val="808080" w:themeColor="background1" w:themeShade="80"/>
              <w:sz w:val="14"/>
              <w:szCs w:val="14"/>
            </w:rPr>
          </w:pPr>
          <w:hyperlink w:anchor="PrivacyandSecurityTerms" w:history="1">
            <w:r w:rsidR="00271381">
              <w:rPr>
                <w:rStyle w:val="Hyperlink"/>
                <w:sz w:val="14"/>
                <w:szCs w:val="14"/>
              </w:rPr>
              <w:t>Condizioni relative al Diritto alla Protezione dei Dati Personali e alla Sicurezza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A57583" w14:textId="556A3DCB" w:rsidR="00271381" w:rsidRPr="00C76DF3" w:rsidRDefault="00271381"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C9A171A" w14:textId="6A7D8BCA" w:rsidR="00271381" w:rsidRPr="00C76DF3" w:rsidRDefault="00F132C7" w:rsidP="005C51AC">
          <w:pPr>
            <w:pStyle w:val="ProductList-OfferingBody"/>
            <w:ind w:left="-72" w:right="-77"/>
            <w:jc w:val="center"/>
            <w:rPr>
              <w:color w:val="808080" w:themeColor="background1" w:themeShade="80"/>
              <w:sz w:val="14"/>
              <w:szCs w:val="14"/>
            </w:rPr>
          </w:pPr>
          <w:hyperlink w:anchor="OnlineServiceSpecificTerms" w:history="1">
            <w:r w:rsidR="00271381">
              <w:rPr>
                <w:rStyle w:val="Hyperlink"/>
                <w:sz w:val="14"/>
                <w:szCs w:val="14"/>
              </w:rPr>
              <w:t>Condizioni Specifiche dei Servizi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E752BAC" w14:textId="63DDC79B" w:rsidR="00271381" w:rsidRPr="00C76DF3" w:rsidRDefault="00271381"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191631" w14:textId="7487948E" w:rsidR="00271381" w:rsidRPr="00C76DF3" w:rsidRDefault="00F132C7" w:rsidP="005C51AC">
          <w:pPr>
            <w:pStyle w:val="ProductList-OfferingBody"/>
            <w:ind w:left="-72" w:right="-76"/>
            <w:jc w:val="center"/>
            <w:rPr>
              <w:color w:val="808080" w:themeColor="background1" w:themeShade="80"/>
              <w:sz w:val="14"/>
              <w:szCs w:val="14"/>
            </w:rPr>
          </w:pPr>
          <w:hyperlink w:anchor="Attachment1" w:history="1">
            <w:r w:rsidR="00271381">
              <w:rPr>
                <w:rStyle w:val="Hyperlink"/>
                <w:sz w:val="14"/>
                <w:szCs w:val="14"/>
              </w:rPr>
              <w:t>Allegati</w:t>
            </w:r>
          </w:hyperlink>
        </w:p>
      </w:tc>
    </w:tr>
  </w:tbl>
  <w:p w14:paraId="7E537610" w14:textId="77777777" w:rsidR="00271381" w:rsidRPr="00591643" w:rsidRDefault="00271381" w:rsidP="003812FE">
    <w:pPr>
      <w:pStyle w:val="Footer"/>
      <w:rPr>
        <w:sz w:val="14"/>
        <w:szCs w:val="14"/>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271381" w:rsidRPr="00C76DF3" w14:paraId="339F5DDC" w14:textId="77777777" w:rsidTr="00C34CE1">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396C630" w14:textId="16F496CB" w:rsidR="00271381" w:rsidRPr="00C76DF3" w:rsidRDefault="00F132C7" w:rsidP="00C34CE1">
          <w:pPr>
            <w:pStyle w:val="ProductList-OfferingBody"/>
            <w:ind w:left="-77" w:right="-73"/>
            <w:jc w:val="center"/>
            <w:rPr>
              <w:color w:val="808080" w:themeColor="background1" w:themeShade="80"/>
              <w:sz w:val="14"/>
              <w:szCs w:val="14"/>
            </w:rPr>
          </w:pPr>
          <w:hyperlink w:anchor="TableofContents" w:history="1">
            <w:r w:rsidR="00271381">
              <w:rPr>
                <w:rStyle w:val="Hyperlink"/>
                <w:sz w:val="14"/>
                <w:szCs w:val="14"/>
                <w:lang w:val="en-US" w:eastAsia="en-US" w:bidi="ar-SA"/>
              </w:rPr>
              <w:t>Sommario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A3DF815" w14:textId="77777777" w:rsidR="00271381" w:rsidRPr="00C76DF3" w:rsidRDefault="00271381" w:rsidP="00C34CE1">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662EC8A" w14:textId="26BB4877" w:rsidR="00271381" w:rsidRPr="00C76DF3" w:rsidRDefault="00F132C7" w:rsidP="00C34CE1">
          <w:pPr>
            <w:pStyle w:val="ProductList-OfferingBody"/>
            <w:ind w:left="-72" w:right="-74"/>
            <w:jc w:val="center"/>
            <w:rPr>
              <w:color w:val="808080" w:themeColor="background1" w:themeShade="80"/>
              <w:sz w:val="14"/>
              <w:szCs w:val="14"/>
            </w:rPr>
          </w:pPr>
          <w:hyperlink w:anchor="Introduction" w:history="1">
            <w:r w:rsidR="00271381">
              <w:rPr>
                <w:rStyle w:val="Hyperlink"/>
                <w:sz w:val="14"/>
                <w:szCs w:val="14"/>
                <w:lang w:val="en-US" w:eastAsia="en-US" w:bidi="ar-SA"/>
              </w:rPr>
              <w:t>Introduzione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C19125F" w14:textId="77777777" w:rsidR="00271381" w:rsidRPr="00C76DF3" w:rsidRDefault="00271381" w:rsidP="00C34CE1">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8E28EBF" w14:textId="73A4D2CC" w:rsidR="00271381" w:rsidRPr="00C76DF3" w:rsidRDefault="00F132C7" w:rsidP="00C34CE1">
          <w:pPr>
            <w:pStyle w:val="ProductList-OfferingBody"/>
            <w:ind w:left="-72" w:right="-75"/>
            <w:jc w:val="center"/>
            <w:rPr>
              <w:color w:val="808080" w:themeColor="background1" w:themeShade="80"/>
              <w:sz w:val="14"/>
              <w:szCs w:val="14"/>
            </w:rPr>
          </w:pPr>
          <w:hyperlink w:anchor="GeneralTerms" w:history="1">
            <w:r w:rsidR="00271381">
              <w:rPr>
                <w:rStyle w:val="Hyperlink"/>
                <w:sz w:val="14"/>
                <w:szCs w:val="14"/>
                <w:lang w:val="en-US" w:eastAsia="en-US" w:bidi="ar-SA"/>
              </w:rPr>
              <w:t>Condizioni Generali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68AECC1" w14:textId="77777777" w:rsidR="00271381" w:rsidRPr="00C76DF3" w:rsidRDefault="00271381" w:rsidP="00C34CE1">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AA9B13B" w14:textId="2202632B" w:rsidR="00271381" w:rsidRPr="00C76DF3" w:rsidRDefault="00F132C7" w:rsidP="00C34CE1">
          <w:pPr>
            <w:pStyle w:val="ProductList-OfferingBody"/>
            <w:ind w:left="-72" w:right="-77"/>
            <w:jc w:val="center"/>
            <w:rPr>
              <w:color w:val="808080" w:themeColor="background1" w:themeShade="80"/>
              <w:sz w:val="14"/>
              <w:szCs w:val="14"/>
            </w:rPr>
          </w:pPr>
          <w:hyperlink w:anchor="PrivacyandSecurityTerms" w:history="1">
            <w:r w:rsidR="00271381" w:rsidRPr="00C34CE1">
              <w:rPr>
                <w:rStyle w:val="Hyperlink"/>
                <w:sz w:val="14"/>
                <w:szCs w:val="14"/>
                <w:lang w:eastAsia="en-US" w:bidi="ar-SA"/>
              </w:rPr>
              <w:t>Condizioni relative al Diritto alla Protezione dei Dati Personali e alla Sicurezza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B010DB5" w14:textId="77777777" w:rsidR="00271381" w:rsidRPr="00C76DF3" w:rsidRDefault="00271381" w:rsidP="00C34CE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277BA76" w14:textId="76CB76BC" w:rsidR="00271381" w:rsidRPr="00C76DF3" w:rsidRDefault="00F132C7" w:rsidP="00C34CE1">
          <w:pPr>
            <w:pStyle w:val="ProductList-OfferingBody"/>
            <w:ind w:left="-72" w:right="-77"/>
            <w:jc w:val="center"/>
            <w:rPr>
              <w:color w:val="808080" w:themeColor="background1" w:themeShade="80"/>
              <w:sz w:val="14"/>
              <w:szCs w:val="14"/>
            </w:rPr>
          </w:pPr>
          <w:hyperlink w:anchor="OnlineServiceSpecificTerms" w:history="1">
            <w:r w:rsidR="00271381" w:rsidRPr="00C34CE1">
              <w:rPr>
                <w:rStyle w:val="Hyperlink"/>
                <w:sz w:val="14"/>
                <w:szCs w:val="14"/>
                <w:lang w:eastAsia="en-US" w:bidi="ar-SA"/>
              </w:rPr>
              <w:t xml:space="preserve">Condizioni Specifiche dei </w:t>
            </w:r>
            <w:r w:rsidR="00271381" w:rsidRPr="00C34CE1">
              <w:rPr>
                <w:rStyle w:val="Hyperlink"/>
                <w:sz w:val="14"/>
                <w:szCs w:val="14"/>
                <w:lang w:eastAsia="en-US" w:bidi="ar-SA"/>
              </w:rPr>
              <w:br/>
              <w:t>Servizi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639154F" w14:textId="77777777" w:rsidR="00271381" w:rsidRPr="00C76DF3" w:rsidRDefault="00271381" w:rsidP="00C34CE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6F36CBD" w14:textId="0CFBD281" w:rsidR="00271381" w:rsidRPr="00C76DF3" w:rsidRDefault="00F132C7" w:rsidP="00C34CE1">
          <w:pPr>
            <w:pStyle w:val="ProductList-OfferingBody"/>
            <w:ind w:left="-72" w:right="-76"/>
            <w:jc w:val="center"/>
            <w:rPr>
              <w:color w:val="808080" w:themeColor="background1" w:themeShade="80"/>
              <w:sz w:val="14"/>
              <w:szCs w:val="14"/>
            </w:rPr>
          </w:pPr>
          <w:hyperlink w:anchor="Attachment1" w:history="1">
            <w:r w:rsidR="00271381">
              <w:rPr>
                <w:rStyle w:val="Hyperlink"/>
                <w:sz w:val="14"/>
                <w:szCs w:val="14"/>
                <w:lang w:val="en-US" w:eastAsia="en-US" w:bidi="ar-SA"/>
              </w:rPr>
              <w:t>Allegato</w:t>
            </w:r>
          </w:hyperlink>
        </w:p>
      </w:tc>
    </w:tr>
  </w:tbl>
  <w:p w14:paraId="03E09A8A" w14:textId="77777777" w:rsidR="00271381" w:rsidRPr="00591643" w:rsidRDefault="00271381" w:rsidP="00271381">
    <w:pPr>
      <w:pStyle w:val="Footer"/>
      <w:rPr>
        <w:sz w:val="14"/>
        <w:szCs w:val="14"/>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271381" w:rsidRPr="00C76DF3" w14:paraId="77A620FA" w14:textId="77777777" w:rsidTr="00271381">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23A59DE" w14:textId="77777777" w:rsidR="00271381" w:rsidRPr="00C76DF3" w:rsidRDefault="00F132C7" w:rsidP="00271381">
          <w:pPr>
            <w:pStyle w:val="ProductList-OfferingBody"/>
            <w:ind w:left="-77" w:right="-73"/>
            <w:jc w:val="center"/>
            <w:rPr>
              <w:color w:val="808080" w:themeColor="background1" w:themeShade="80"/>
              <w:sz w:val="14"/>
              <w:szCs w:val="14"/>
            </w:rPr>
          </w:pPr>
          <w:hyperlink w:anchor="TableofContents" w:history="1">
            <w:r w:rsidR="00271381">
              <w:rPr>
                <w:rStyle w:val="Hyperlink"/>
                <w:sz w:val="14"/>
                <w:szCs w:val="14"/>
                <w:lang w:val="en-US" w:eastAsia="en-US" w:bidi="ar-SA"/>
              </w:rPr>
              <w:t>Sommario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3967A14" w14:textId="77777777" w:rsidR="00271381" w:rsidRPr="00C76DF3" w:rsidRDefault="00271381" w:rsidP="00271381">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ED648B3" w14:textId="77777777" w:rsidR="00271381" w:rsidRPr="00C76DF3" w:rsidRDefault="00F132C7" w:rsidP="00271381">
          <w:pPr>
            <w:pStyle w:val="ProductList-OfferingBody"/>
            <w:ind w:left="-72" w:right="-74"/>
            <w:jc w:val="center"/>
            <w:rPr>
              <w:color w:val="808080" w:themeColor="background1" w:themeShade="80"/>
              <w:sz w:val="14"/>
              <w:szCs w:val="14"/>
            </w:rPr>
          </w:pPr>
          <w:hyperlink w:anchor="Introduction" w:history="1">
            <w:r w:rsidR="00271381">
              <w:rPr>
                <w:rStyle w:val="Hyperlink"/>
                <w:sz w:val="14"/>
                <w:szCs w:val="14"/>
                <w:lang w:val="en-US" w:eastAsia="en-US" w:bidi="ar-SA"/>
              </w:rPr>
              <w:t>Introduzione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DAFE98C" w14:textId="77777777" w:rsidR="00271381" w:rsidRPr="00C76DF3" w:rsidRDefault="00271381" w:rsidP="00271381">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09F76B3" w14:textId="77777777" w:rsidR="00271381" w:rsidRPr="00C76DF3" w:rsidRDefault="00F132C7" w:rsidP="00271381">
          <w:pPr>
            <w:pStyle w:val="ProductList-OfferingBody"/>
            <w:ind w:left="-72" w:right="-75"/>
            <w:jc w:val="center"/>
            <w:rPr>
              <w:color w:val="808080" w:themeColor="background1" w:themeShade="80"/>
              <w:sz w:val="14"/>
              <w:szCs w:val="14"/>
            </w:rPr>
          </w:pPr>
          <w:hyperlink w:anchor="GeneralTerms" w:history="1">
            <w:r w:rsidR="00271381">
              <w:rPr>
                <w:rStyle w:val="Hyperlink"/>
                <w:sz w:val="14"/>
                <w:szCs w:val="14"/>
                <w:lang w:val="en-US" w:eastAsia="en-US" w:bidi="ar-SA"/>
              </w:rPr>
              <w:t>Condizioni Generali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0999EE0" w14:textId="77777777" w:rsidR="00271381" w:rsidRPr="00C76DF3" w:rsidRDefault="00271381" w:rsidP="00271381">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070B5CA" w14:textId="77777777" w:rsidR="00271381" w:rsidRPr="00C76DF3" w:rsidRDefault="00F132C7" w:rsidP="00271381">
          <w:pPr>
            <w:pStyle w:val="ProductList-OfferingBody"/>
            <w:ind w:left="-72" w:right="-77"/>
            <w:jc w:val="center"/>
            <w:rPr>
              <w:color w:val="808080" w:themeColor="background1" w:themeShade="80"/>
              <w:sz w:val="14"/>
              <w:szCs w:val="14"/>
            </w:rPr>
          </w:pPr>
          <w:hyperlink w:anchor="PrivacyandSecurityTerms" w:history="1">
            <w:r w:rsidR="00271381" w:rsidRPr="00C34CE1">
              <w:rPr>
                <w:rStyle w:val="Hyperlink"/>
                <w:sz w:val="14"/>
                <w:szCs w:val="14"/>
                <w:lang w:eastAsia="en-US" w:bidi="ar-SA"/>
              </w:rPr>
              <w:t>Condizioni relative al Diritto alla Protezione dei Dati Personali e alla Sicurezza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EFAEBFD" w14:textId="77777777" w:rsidR="00271381" w:rsidRPr="00C76DF3" w:rsidRDefault="00271381" w:rsidP="0027138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3C0813" w14:textId="77777777" w:rsidR="00271381" w:rsidRPr="00C76DF3" w:rsidRDefault="00F132C7" w:rsidP="00271381">
          <w:pPr>
            <w:pStyle w:val="ProductList-OfferingBody"/>
            <w:ind w:left="-72" w:right="-77"/>
            <w:jc w:val="center"/>
            <w:rPr>
              <w:color w:val="808080" w:themeColor="background1" w:themeShade="80"/>
              <w:sz w:val="14"/>
              <w:szCs w:val="14"/>
            </w:rPr>
          </w:pPr>
          <w:hyperlink w:anchor="OnlineServiceSpecificTerms" w:history="1">
            <w:r w:rsidR="00271381" w:rsidRPr="00C34CE1">
              <w:rPr>
                <w:rStyle w:val="Hyperlink"/>
                <w:sz w:val="14"/>
                <w:szCs w:val="14"/>
                <w:lang w:eastAsia="en-US" w:bidi="ar-SA"/>
              </w:rPr>
              <w:t xml:space="preserve">Condizioni Specifiche dei </w:t>
            </w:r>
            <w:r w:rsidR="00271381" w:rsidRPr="00C34CE1">
              <w:rPr>
                <w:rStyle w:val="Hyperlink"/>
                <w:sz w:val="14"/>
                <w:szCs w:val="14"/>
                <w:lang w:eastAsia="en-US" w:bidi="ar-SA"/>
              </w:rPr>
              <w:br/>
              <w:t>Servizi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90E9F75" w14:textId="77777777" w:rsidR="00271381" w:rsidRPr="00C76DF3" w:rsidRDefault="00271381" w:rsidP="0027138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10854B3" w14:textId="77777777" w:rsidR="00271381" w:rsidRPr="00C76DF3" w:rsidRDefault="00F132C7" w:rsidP="00271381">
          <w:pPr>
            <w:pStyle w:val="ProductList-OfferingBody"/>
            <w:ind w:left="-72" w:right="-76"/>
            <w:jc w:val="center"/>
            <w:rPr>
              <w:color w:val="808080" w:themeColor="background1" w:themeShade="80"/>
              <w:sz w:val="14"/>
              <w:szCs w:val="14"/>
            </w:rPr>
          </w:pPr>
          <w:hyperlink w:anchor="Attachment1" w:history="1">
            <w:r w:rsidR="00271381">
              <w:rPr>
                <w:rStyle w:val="Hyperlink"/>
                <w:sz w:val="14"/>
                <w:szCs w:val="14"/>
                <w:lang w:val="en-US" w:eastAsia="en-US" w:bidi="ar-SA"/>
              </w:rPr>
              <w:t>Allegato</w:t>
            </w:r>
          </w:hyperlink>
        </w:p>
      </w:tc>
    </w:tr>
  </w:tbl>
  <w:p w14:paraId="6E91EC23" w14:textId="77777777" w:rsidR="00271381" w:rsidRPr="00591643" w:rsidRDefault="00271381" w:rsidP="00395B31">
    <w:pPr>
      <w:pStyle w:val="Footer"/>
      <w:rPr>
        <w:sz w:val="14"/>
        <w:szCs w:val="14"/>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271381" w:rsidRPr="00C76DF3" w14:paraId="4B1EBC95" w14:textId="77777777" w:rsidTr="00271381">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0EC3BC7" w14:textId="77777777" w:rsidR="00271381" w:rsidRPr="00C76DF3" w:rsidRDefault="00F132C7" w:rsidP="00271381">
          <w:pPr>
            <w:pStyle w:val="ProductList-OfferingBody"/>
            <w:ind w:left="-77" w:right="-73"/>
            <w:jc w:val="center"/>
            <w:rPr>
              <w:color w:val="808080" w:themeColor="background1" w:themeShade="80"/>
              <w:sz w:val="14"/>
              <w:szCs w:val="14"/>
            </w:rPr>
          </w:pPr>
          <w:hyperlink w:anchor="TableofContents" w:history="1">
            <w:r w:rsidR="00271381">
              <w:rPr>
                <w:rStyle w:val="Hyperlink"/>
                <w:sz w:val="14"/>
                <w:szCs w:val="14"/>
                <w:lang w:val="en-US" w:eastAsia="en-US" w:bidi="ar-SA"/>
              </w:rPr>
              <w:t>Sommario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1BE0A0C" w14:textId="77777777" w:rsidR="00271381" w:rsidRPr="00C76DF3" w:rsidRDefault="00271381" w:rsidP="00271381">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945683" w14:textId="77777777" w:rsidR="00271381" w:rsidRPr="00C76DF3" w:rsidRDefault="00F132C7" w:rsidP="00271381">
          <w:pPr>
            <w:pStyle w:val="ProductList-OfferingBody"/>
            <w:ind w:left="-72" w:right="-74"/>
            <w:jc w:val="center"/>
            <w:rPr>
              <w:color w:val="808080" w:themeColor="background1" w:themeShade="80"/>
              <w:sz w:val="14"/>
              <w:szCs w:val="14"/>
            </w:rPr>
          </w:pPr>
          <w:hyperlink w:anchor="Introduction" w:history="1">
            <w:r w:rsidR="00271381">
              <w:rPr>
                <w:rStyle w:val="Hyperlink"/>
                <w:sz w:val="14"/>
                <w:szCs w:val="14"/>
                <w:lang w:val="en-US" w:eastAsia="en-US" w:bidi="ar-SA"/>
              </w:rPr>
              <w:t>Introduzione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FC7A57F" w14:textId="77777777" w:rsidR="00271381" w:rsidRPr="00C76DF3" w:rsidRDefault="00271381" w:rsidP="00271381">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924E509" w14:textId="77777777" w:rsidR="00271381" w:rsidRPr="00C76DF3" w:rsidRDefault="00F132C7" w:rsidP="00271381">
          <w:pPr>
            <w:pStyle w:val="ProductList-OfferingBody"/>
            <w:ind w:left="-72" w:right="-75"/>
            <w:jc w:val="center"/>
            <w:rPr>
              <w:color w:val="808080" w:themeColor="background1" w:themeShade="80"/>
              <w:sz w:val="14"/>
              <w:szCs w:val="14"/>
            </w:rPr>
          </w:pPr>
          <w:hyperlink w:anchor="GeneralTerms" w:history="1">
            <w:r w:rsidR="00271381">
              <w:rPr>
                <w:rStyle w:val="Hyperlink"/>
                <w:sz w:val="14"/>
                <w:szCs w:val="14"/>
                <w:lang w:val="en-US" w:eastAsia="en-US" w:bidi="ar-SA"/>
              </w:rPr>
              <w:t>Condizioni Generali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7735354" w14:textId="77777777" w:rsidR="00271381" w:rsidRPr="00C76DF3" w:rsidRDefault="00271381" w:rsidP="00271381">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5074CF" w14:textId="77777777" w:rsidR="00271381" w:rsidRPr="00C76DF3" w:rsidRDefault="00F132C7" w:rsidP="00271381">
          <w:pPr>
            <w:pStyle w:val="ProductList-OfferingBody"/>
            <w:ind w:left="-72" w:right="-77"/>
            <w:jc w:val="center"/>
            <w:rPr>
              <w:color w:val="808080" w:themeColor="background1" w:themeShade="80"/>
              <w:sz w:val="14"/>
              <w:szCs w:val="14"/>
            </w:rPr>
          </w:pPr>
          <w:hyperlink w:anchor="PrivacyandSecurityTerms" w:history="1">
            <w:r w:rsidR="00271381" w:rsidRPr="00C34CE1">
              <w:rPr>
                <w:rStyle w:val="Hyperlink"/>
                <w:sz w:val="14"/>
                <w:szCs w:val="14"/>
                <w:lang w:eastAsia="en-US" w:bidi="ar-SA"/>
              </w:rPr>
              <w:t>Condizioni relative al Diritto alla Protezione dei Dati Personali e alla Sicurezza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F9E2B5A" w14:textId="77777777" w:rsidR="00271381" w:rsidRPr="00C76DF3" w:rsidRDefault="00271381" w:rsidP="0027138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1F1E2CE" w14:textId="77777777" w:rsidR="00271381" w:rsidRPr="00C76DF3" w:rsidRDefault="00F132C7" w:rsidP="00271381">
          <w:pPr>
            <w:pStyle w:val="ProductList-OfferingBody"/>
            <w:ind w:left="-72" w:right="-77"/>
            <w:jc w:val="center"/>
            <w:rPr>
              <w:color w:val="808080" w:themeColor="background1" w:themeShade="80"/>
              <w:sz w:val="14"/>
              <w:szCs w:val="14"/>
            </w:rPr>
          </w:pPr>
          <w:hyperlink w:anchor="OnlineServiceSpecificTerms" w:history="1">
            <w:r w:rsidR="00271381" w:rsidRPr="00C34CE1">
              <w:rPr>
                <w:rStyle w:val="Hyperlink"/>
                <w:sz w:val="14"/>
                <w:szCs w:val="14"/>
                <w:lang w:eastAsia="en-US" w:bidi="ar-SA"/>
              </w:rPr>
              <w:t xml:space="preserve">Condizioni Specifiche dei </w:t>
            </w:r>
            <w:r w:rsidR="00271381" w:rsidRPr="00C34CE1">
              <w:rPr>
                <w:rStyle w:val="Hyperlink"/>
                <w:sz w:val="14"/>
                <w:szCs w:val="14"/>
                <w:lang w:eastAsia="en-US" w:bidi="ar-SA"/>
              </w:rPr>
              <w:br/>
              <w:t>Servizi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796BAC7" w14:textId="77777777" w:rsidR="00271381" w:rsidRPr="00C76DF3" w:rsidRDefault="00271381" w:rsidP="0027138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C8811C6" w14:textId="77777777" w:rsidR="00271381" w:rsidRPr="00C76DF3" w:rsidRDefault="00F132C7" w:rsidP="00271381">
          <w:pPr>
            <w:pStyle w:val="ProductList-OfferingBody"/>
            <w:ind w:left="-72" w:right="-76"/>
            <w:jc w:val="center"/>
            <w:rPr>
              <w:color w:val="808080" w:themeColor="background1" w:themeShade="80"/>
              <w:sz w:val="14"/>
              <w:szCs w:val="14"/>
            </w:rPr>
          </w:pPr>
          <w:hyperlink w:anchor="Attachment1" w:history="1">
            <w:r w:rsidR="00271381">
              <w:rPr>
                <w:rStyle w:val="Hyperlink"/>
                <w:sz w:val="14"/>
                <w:szCs w:val="14"/>
                <w:lang w:val="en-US" w:eastAsia="en-US" w:bidi="ar-SA"/>
              </w:rPr>
              <w:t>Allegato</w:t>
            </w:r>
          </w:hyperlink>
        </w:p>
      </w:tc>
    </w:tr>
  </w:tbl>
  <w:p w14:paraId="257240CC" w14:textId="77777777" w:rsidR="00271381" w:rsidRPr="00591643" w:rsidRDefault="00271381" w:rsidP="004C399A">
    <w:pPr>
      <w:pStyle w:val="Footer"/>
      <w:rPr>
        <w:sz w:val="14"/>
        <w:szCs w:val="14"/>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271381" w:rsidRPr="00C76DF3" w14:paraId="39D8D227" w14:textId="77777777" w:rsidTr="00271381">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B9A4B9D" w14:textId="77777777" w:rsidR="00271381" w:rsidRPr="00C76DF3" w:rsidRDefault="00F132C7" w:rsidP="00271381">
          <w:pPr>
            <w:pStyle w:val="ProductList-OfferingBody"/>
            <w:ind w:left="-77" w:right="-73"/>
            <w:jc w:val="center"/>
            <w:rPr>
              <w:color w:val="808080" w:themeColor="background1" w:themeShade="80"/>
              <w:sz w:val="14"/>
              <w:szCs w:val="14"/>
            </w:rPr>
          </w:pPr>
          <w:hyperlink w:anchor="TableofContents" w:history="1">
            <w:r w:rsidR="00271381">
              <w:rPr>
                <w:rStyle w:val="Hyperlink"/>
                <w:sz w:val="14"/>
                <w:szCs w:val="14"/>
                <w:lang w:val="en-US" w:eastAsia="en-US" w:bidi="ar-SA"/>
              </w:rPr>
              <w:t>Sommario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9538B7F" w14:textId="77777777" w:rsidR="00271381" w:rsidRPr="00C76DF3" w:rsidRDefault="00271381" w:rsidP="00271381">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51B4939" w14:textId="77777777" w:rsidR="00271381" w:rsidRPr="00C76DF3" w:rsidRDefault="00F132C7" w:rsidP="00271381">
          <w:pPr>
            <w:pStyle w:val="ProductList-OfferingBody"/>
            <w:ind w:left="-72" w:right="-74"/>
            <w:jc w:val="center"/>
            <w:rPr>
              <w:color w:val="808080" w:themeColor="background1" w:themeShade="80"/>
              <w:sz w:val="14"/>
              <w:szCs w:val="14"/>
            </w:rPr>
          </w:pPr>
          <w:hyperlink w:anchor="Introduction" w:history="1">
            <w:r w:rsidR="00271381">
              <w:rPr>
                <w:rStyle w:val="Hyperlink"/>
                <w:sz w:val="14"/>
                <w:szCs w:val="14"/>
                <w:lang w:val="en-US" w:eastAsia="en-US" w:bidi="ar-SA"/>
              </w:rPr>
              <w:t>Introduzione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2D4F17E" w14:textId="77777777" w:rsidR="00271381" w:rsidRPr="00C76DF3" w:rsidRDefault="00271381" w:rsidP="00271381">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E4123D3" w14:textId="77777777" w:rsidR="00271381" w:rsidRPr="00C76DF3" w:rsidRDefault="00F132C7" w:rsidP="00271381">
          <w:pPr>
            <w:pStyle w:val="ProductList-OfferingBody"/>
            <w:ind w:left="-72" w:right="-75"/>
            <w:jc w:val="center"/>
            <w:rPr>
              <w:color w:val="808080" w:themeColor="background1" w:themeShade="80"/>
              <w:sz w:val="14"/>
              <w:szCs w:val="14"/>
            </w:rPr>
          </w:pPr>
          <w:hyperlink w:anchor="GeneralTerms" w:history="1">
            <w:r w:rsidR="00271381">
              <w:rPr>
                <w:rStyle w:val="Hyperlink"/>
                <w:sz w:val="14"/>
                <w:szCs w:val="14"/>
                <w:lang w:val="en-US" w:eastAsia="en-US" w:bidi="ar-SA"/>
              </w:rPr>
              <w:t>Condizioni Generali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4082034" w14:textId="77777777" w:rsidR="00271381" w:rsidRPr="00C76DF3" w:rsidRDefault="00271381" w:rsidP="00271381">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6C860D3" w14:textId="77777777" w:rsidR="00271381" w:rsidRPr="00C76DF3" w:rsidRDefault="00F132C7" w:rsidP="00271381">
          <w:pPr>
            <w:pStyle w:val="ProductList-OfferingBody"/>
            <w:ind w:left="-72" w:right="-77"/>
            <w:jc w:val="center"/>
            <w:rPr>
              <w:color w:val="808080" w:themeColor="background1" w:themeShade="80"/>
              <w:sz w:val="14"/>
              <w:szCs w:val="14"/>
            </w:rPr>
          </w:pPr>
          <w:hyperlink w:anchor="PrivacyandSecurityTerms" w:history="1">
            <w:r w:rsidR="00271381" w:rsidRPr="00C34CE1">
              <w:rPr>
                <w:rStyle w:val="Hyperlink"/>
                <w:sz w:val="14"/>
                <w:szCs w:val="14"/>
                <w:lang w:eastAsia="en-US" w:bidi="ar-SA"/>
              </w:rPr>
              <w:t>Condizioni relative al Diritto alla Protezione dei Dati Personali e alla Sicurezza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0377B43" w14:textId="77777777" w:rsidR="00271381" w:rsidRPr="00C76DF3" w:rsidRDefault="00271381" w:rsidP="0027138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806F83" w14:textId="77777777" w:rsidR="00271381" w:rsidRPr="00C76DF3" w:rsidRDefault="00F132C7" w:rsidP="00271381">
          <w:pPr>
            <w:pStyle w:val="ProductList-OfferingBody"/>
            <w:ind w:left="-72" w:right="-77"/>
            <w:jc w:val="center"/>
            <w:rPr>
              <w:color w:val="808080" w:themeColor="background1" w:themeShade="80"/>
              <w:sz w:val="14"/>
              <w:szCs w:val="14"/>
            </w:rPr>
          </w:pPr>
          <w:hyperlink w:anchor="OnlineServiceSpecificTerms" w:history="1">
            <w:r w:rsidR="00271381" w:rsidRPr="00C34CE1">
              <w:rPr>
                <w:rStyle w:val="Hyperlink"/>
                <w:sz w:val="14"/>
                <w:szCs w:val="14"/>
                <w:lang w:eastAsia="en-US" w:bidi="ar-SA"/>
              </w:rPr>
              <w:t xml:space="preserve">Condizioni Specifiche dei </w:t>
            </w:r>
            <w:r w:rsidR="00271381" w:rsidRPr="00C34CE1">
              <w:rPr>
                <w:rStyle w:val="Hyperlink"/>
                <w:sz w:val="14"/>
                <w:szCs w:val="14"/>
                <w:lang w:eastAsia="en-US" w:bidi="ar-SA"/>
              </w:rPr>
              <w:br/>
              <w:t>Servizi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942DAF2" w14:textId="77777777" w:rsidR="00271381" w:rsidRPr="00C76DF3" w:rsidRDefault="00271381" w:rsidP="0027138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4D63C6C" w14:textId="77777777" w:rsidR="00271381" w:rsidRPr="00C76DF3" w:rsidRDefault="00F132C7" w:rsidP="00271381">
          <w:pPr>
            <w:pStyle w:val="ProductList-OfferingBody"/>
            <w:ind w:left="-72" w:right="-76"/>
            <w:jc w:val="center"/>
            <w:rPr>
              <w:color w:val="808080" w:themeColor="background1" w:themeShade="80"/>
              <w:sz w:val="14"/>
              <w:szCs w:val="14"/>
            </w:rPr>
          </w:pPr>
          <w:hyperlink w:anchor="Attachment1" w:history="1">
            <w:r w:rsidR="00271381">
              <w:rPr>
                <w:rStyle w:val="Hyperlink"/>
                <w:sz w:val="14"/>
                <w:szCs w:val="14"/>
                <w:lang w:val="en-US" w:eastAsia="en-US" w:bidi="ar-SA"/>
              </w:rPr>
              <w:t>Allegato</w:t>
            </w:r>
          </w:hyperlink>
        </w:p>
      </w:tc>
    </w:tr>
  </w:tbl>
  <w:p w14:paraId="4B5054F5" w14:textId="77777777" w:rsidR="00271381" w:rsidRPr="00591643" w:rsidRDefault="00271381" w:rsidP="00DF2160">
    <w:pPr>
      <w:pStyle w:val="Footer"/>
      <w:rPr>
        <w:sz w:val="14"/>
        <w:szCs w:val="14"/>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271381" w:rsidRPr="00C76DF3" w14:paraId="35D7B2DC" w14:textId="77777777" w:rsidTr="00271381">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5E4CE5" w14:textId="77777777" w:rsidR="00271381" w:rsidRPr="00C76DF3" w:rsidRDefault="00F132C7" w:rsidP="00271381">
          <w:pPr>
            <w:pStyle w:val="ProductList-OfferingBody"/>
            <w:ind w:left="-77" w:right="-73"/>
            <w:jc w:val="center"/>
            <w:rPr>
              <w:color w:val="808080" w:themeColor="background1" w:themeShade="80"/>
              <w:sz w:val="14"/>
              <w:szCs w:val="14"/>
            </w:rPr>
          </w:pPr>
          <w:hyperlink w:anchor="TableofContents" w:history="1">
            <w:r w:rsidR="00271381">
              <w:rPr>
                <w:rStyle w:val="Hyperlink"/>
                <w:sz w:val="14"/>
                <w:szCs w:val="14"/>
                <w:lang w:val="en-US" w:eastAsia="en-US" w:bidi="ar-SA"/>
              </w:rPr>
              <w:t>Sommario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7B8F70E" w14:textId="77777777" w:rsidR="00271381" w:rsidRPr="00C76DF3" w:rsidRDefault="00271381" w:rsidP="00271381">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DEADCAF" w14:textId="77777777" w:rsidR="00271381" w:rsidRPr="00C76DF3" w:rsidRDefault="00F132C7" w:rsidP="00271381">
          <w:pPr>
            <w:pStyle w:val="ProductList-OfferingBody"/>
            <w:ind w:left="-72" w:right="-74"/>
            <w:jc w:val="center"/>
            <w:rPr>
              <w:color w:val="808080" w:themeColor="background1" w:themeShade="80"/>
              <w:sz w:val="14"/>
              <w:szCs w:val="14"/>
            </w:rPr>
          </w:pPr>
          <w:hyperlink w:anchor="Introduction" w:history="1">
            <w:r w:rsidR="00271381">
              <w:rPr>
                <w:rStyle w:val="Hyperlink"/>
                <w:sz w:val="14"/>
                <w:szCs w:val="14"/>
                <w:lang w:val="en-US" w:eastAsia="en-US" w:bidi="ar-SA"/>
              </w:rPr>
              <w:t>Introduzione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620DE26" w14:textId="77777777" w:rsidR="00271381" w:rsidRPr="00C76DF3" w:rsidRDefault="00271381" w:rsidP="00271381">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5F7109A" w14:textId="77777777" w:rsidR="00271381" w:rsidRPr="00C76DF3" w:rsidRDefault="00F132C7" w:rsidP="00271381">
          <w:pPr>
            <w:pStyle w:val="ProductList-OfferingBody"/>
            <w:ind w:left="-72" w:right="-75"/>
            <w:jc w:val="center"/>
            <w:rPr>
              <w:color w:val="808080" w:themeColor="background1" w:themeShade="80"/>
              <w:sz w:val="14"/>
              <w:szCs w:val="14"/>
            </w:rPr>
          </w:pPr>
          <w:hyperlink w:anchor="GeneralTerms" w:history="1">
            <w:r w:rsidR="00271381">
              <w:rPr>
                <w:rStyle w:val="Hyperlink"/>
                <w:sz w:val="14"/>
                <w:szCs w:val="14"/>
                <w:lang w:val="en-US" w:eastAsia="en-US" w:bidi="ar-SA"/>
              </w:rPr>
              <w:t>Condizioni Generali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244B1A5" w14:textId="77777777" w:rsidR="00271381" w:rsidRPr="00C76DF3" w:rsidRDefault="00271381" w:rsidP="00271381">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05FEEA5" w14:textId="77777777" w:rsidR="00271381" w:rsidRPr="00C76DF3" w:rsidRDefault="00F132C7" w:rsidP="00271381">
          <w:pPr>
            <w:pStyle w:val="ProductList-OfferingBody"/>
            <w:ind w:left="-72" w:right="-77"/>
            <w:jc w:val="center"/>
            <w:rPr>
              <w:color w:val="808080" w:themeColor="background1" w:themeShade="80"/>
              <w:sz w:val="14"/>
              <w:szCs w:val="14"/>
            </w:rPr>
          </w:pPr>
          <w:hyperlink w:anchor="PrivacyandSecurityTerms" w:history="1">
            <w:r w:rsidR="00271381" w:rsidRPr="00C34CE1">
              <w:rPr>
                <w:rStyle w:val="Hyperlink"/>
                <w:sz w:val="14"/>
                <w:szCs w:val="14"/>
                <w:lang w:eastAsia="en-US" w:bidi="ar-SA"/>
              </w:rPr>
              <w:t>Condizioni relative al Diritto alla Protezione dei Dati Personali e alla Sicurezza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B52F266" w14:textId="77777777" w:rsidR="00271381" w:rsidRPr="00C76DF3" w:rsidRDefault="00271381" w:rsidP="0027138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82A37AE" w14:textId="77777777" w:rsidR="00271381" w:rsidRPr="00C76DF3" w:rsidRDefault="00F132C7" w:rsidP="00271381">
          <w:pPr>
            <w:pStyle w:val="ProductList-OfferingBody"/>
            <w:ind w:left="-72" w:right="-77"/>
            <w:jc w:val="center"/>
            <w:rPr>
              <w:color w:val="808080" w:themeColor="background1" w:themeShade="80"/>
              <w:sz w:val="14"/>
              <w:szCs w:val="14"/>
            </w:rPr>
          </w:pPr>
          <w:hyperlink w:anchor="OnlineServiceSpecificTerms" w:history="1">
            <w:r w:rsidR="00271381" w:rsidRPr="00C34CE1">
              <w:rPr>
                <w:rStyle w:val="Hyperlink"/>
                <w:sz w:val="14"/>
                <w:szCs w:val="14"/>
                <w:lang w:eastAsia="en-US" w:bidi="ar-SA"/>
              </w:rPr>
              <w:t xml:space="preserve">Condizioni Specifiche dei </w:t>
            </w:r>
            <w:r w:rsidR="00271381" w:rsidRPr="00C34CE1">
              <w:rPr>
                <w:rStyle w:val="Hyperlink"/>
                <w:sz w:val="14"/>
                <w:szCs w:val="14"/>
                <w:lang w:eastAsia="en-US" w:bidi="ar-SA"/>
              </w:rPr>
              <w:br/>
              <w:t>Servizi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6A6E368" w14:textId="77777777" w:rsidR="00271381" w:rsidRPr="00C76DF3" w:rsidRDefault="00271381" w:rsidP="0027138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B6ED46B" w14:textId="77777777" w:rsidR="00271381" w:rsidRPr="00C76DF3" w:rsidRDefault="00F132C7" w:rsidP="00271381">
          <w:pPr>
            <w:pStyle w:val="ProductList-OfferingBody"/>
            <w:ind w:left="-72" w:right="-76"/>
            <w:jc w:val="center"/>
            <w:rPr>
              <w:color w:val="808080" w:themeColor="background1" w:themeShade="80"/>
              <w:sz w:val="14"/>
              <w:szCs w:val="14"/>
            </w:rPr>
          </w:pPr>
          <w:hyperlink w:anchor="Attachment1" w:history="1">
            <w:r w:rsidR="00271381">
              <w:rPr>
                <w:rStyle w:val="Hyperlink"/>
                <w:sz w:val="14"/>
                <w:szCs w:val="14"/>
                <w:lang w:val="en-US" w:eastAsia="en-US" w:bidi="ar-SA"/>
              </w:rPr>
              <w:t>Allegato</w:t>
            </w:r>
          </w:hyperlink>
        </w:p>
      </w:tc>
    </w:tr>
  </w:tbl>
  <w:p w14:paraId="193CE72E" w14:textId="77777777" w:rsidR="00271381" w:rsidRPr="00591643" w:rsidRDefault="00271381" w:rsidP="00537664">
    <w:pPr>
      <w:pStyle w:val="Footer"/>
      <w:rPr>
        <w:sz w:val="14"/>
        <w:szCs w:val="14"/>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271381" w:rsidRPr="00C76DF3" w14:paraId="328C15D7" w14:textId="77777777" w:rsidTr="00271381">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4D76398" w14:textId="77777777" w:rsidR="00271381" w:rsidRPr="00C76DF3" w:rsidRDefault="00F132C7" w:rsidP="00271381">
          <w:pPr>
            <w:pStyle w:val="ProductList-OfferingBody"/>
            <w:ind w:left="-77" w:right="-73"/>
            <w:jc w:val="center"/>
            <w:rPr>
              <w:color w:val="808080" w:themeColor="background1" w:themeShade="80"/>
              <w:sz w:val="14"/>
              <w:szCs w:val="14"/>
            </w:rPr>
          </w:pPr>
          <w:hyperlink w:anchor="TableofContents" w:history="1">
            <w:r w:rsidR="00271381">
              <w:rPr>
                <w:rStyle w:val="Hyperlink"/>
                <w:sz w:val="14"/>
                <w:szCs w:val="14"/>
                <w:lang w:val="en-US" w:eastAsia="en-US" w:bidi="ar-SA"/>
              </w:rPr>
              <w:t>Sommario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61475BE" w14:textId="77777777" w:rsidR="00271381" w:rsidRPr="00C76DF3" w:rsidRDefault="00271381" w:rsidP="00271381">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9F5C459" w14:textId="77777777" w:rsidR="00271381" w:rsidRPr="00C76DF3" w:rsidRDefault="00F132C7" w:rsidP="00271381">
          <w:pPr>
            <w:pStyle w:val="ProductList-OfferingBody"/>
            <w:ind w:left="-72" w:right="-74"/>
            <w:jc w:val="center"/>
            <w:rPr>
              <w:color w:val="808080" w:themeColor="background1" w:themeShade="80"/>
              <w:sz w:val="14"/>
              <w:szCs w:val="14"/>
            </w:rPr>
          </w:pPr>
          <w:hyperlink w:anchor="Introduction" w:history="1">
            <w:r w:rsidR="00271381">
              <w:rPr>
                <w:rStyle w:val="Hyperlink"/>
                <w:sz w:val="14"/>
                <w:szCs w:val="14"/>
                <w:lang w:val="en-US" w:eastAsia="en-US" w:bidi="ar-SA"/>
              </w:rPr>
              <w:t>Introduzione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47A91BA" w14:textId="77777777" w:rsidR="00271381" w:rsidRPr="00C76DF3" w:rsidRDefault="00271381" w:rsidP="00271381">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D356F1A" w14:textId="77777777" w:rsidR="00271381" w:rsidRPr="00C76DF3" w:rsidRDefault="00F132C7" w:rsidP="00271381">
          <w:pPr>
            <w:pStyle w:val="ProductList-OfferingBody"/>
            <w:ind w:left="-72" w:right="-75"/>
            <w:jc w:val="center"/>
            <w:rPr>
              <w:color w:val="808080" w:themeColor="background1" w:themeShade="80"/>
              <w:sz w:val="14"/>
              <w:szCs w:val="14"/>
            </w:rPr>
          </w:pPr>
          <w:hyperlink w:anchor="GeneralTerms" w:history="1">
            <w:r w:rsidR="00271381">
              <w:rPr>
                <w:rStyle w:val="Hyperlink"/>
                <w:sz w:val="14"/>
                <w:szCs w:val="14"/>
                <w:lang w:val="en-US" w:eastAsia="en-US" w:bidi="ar-SA"/>
              </w:rPr>
              <w:t>Condizioni Generali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5F40CD1" w14:textId="77777777" w:rsidR="00271381" w:rsidRPr="00C76DF3" w:rsidRDefault="00271381" w:rsidP="00271381">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E9C75A2" w14:textId="77777777" w:rsidR="00271381" w:rsidRPr="00C76DF3" w:rsidRDefault="00F132C7" w:rsidP="00271381">
          <w:pPr>
            <w:pStyle w:val="ProductList-OfferingBody"/>
            <w:ind w:left="-72" w:right="-77"/>
            <w:jc w:val="center"/>
            <w:rPr>
              <w:color w:val="808080" w:themeColor="background1" w:themeShade="80"/>
              <w:sz w:val="14"/>
              <w:szCs w:val="14"/>
            </w:rPr>
          </w:pPr>
          <w:hyperlink w:anchor="PrivacyandSecurityTerms" w:history="1">
            <w:r w:rsidR="00271381" w:rsidRPr="00C34CE1">
              <w:rPr>
                <w:rStyle w:val="Hyperlink"/>
                <w:sz w:val="14"/>
                <w:szCs w:val="14"/>
                <w:lang w:eastAsia="en-US" w:bidi="ar-SA"/>
              </w:rPr>
              <w:t>Condizioni relative al Diritto alla Protezione dei Dati Personali e alla Sicurezza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3599B2C" w14:textId="77777777" w:rsidR="00271381" w:rsidRPr="00C76DF3" w:rsidRDefault="00271381" w:rsidP="0027138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A2C038" w14:textId="77777777" w:rsidR="00271381" w:rsidRPr="00C76DF3" w:rsidRDefault="00F132C7" w:rsidP="00271381">
          <w:pPr>
            <w:pStyle w:val="ProductList-OfferingBody"/>
            <w:ind w:left="-72" w:right="-77"/>
            <w:jc w:val="center"/>
            <w:rPr>
              <w:color w:val="808080" w:themeColor="background1" w:themeShade="80"/>
              <w:sz w:val="14"/>
              <w:szCs w:val="14"/>
            </w:rPr>
          </w:pPr>
          <w:hyperlink w:anchor="OnlineServiceSpecificTerms" w:history="1">
            <w:r w:rsidR="00271381" w:rsidRPr="00C34CE1">
              <w:rPr>
                <w:rStyle w:val="Hyperlink"/>
                <w:sz w:val="14"/>
                <w:szCs w:val="14"/>
                <w:lang w:eastAsia="en-US" w:bidi="ar-SA"/>
              </w:rPr>
              <w:t xml:space="preserve">Condizioni Specifiche dei </w:t>
            </w:r>
            <w:r w:rsidR="00271381" w:rsidRPr="00C34CE1">
              <w:rPr>
                <w:rStyle w:val="Hyperlink"/>
                <w:sz w:val="14"/>
                <w:szCs w:val="14"/>
                <w:lang w:eastAsia="en-US" w:bidi="ar-SA"/>
              </w:rPr>
              <w:br/>
              <w:t>Servizi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1B5315C" w14:textId="77777777" w:rsidR="00271381" w:rsidRPr="00C76DF3" w:rsidRDefault="00271381" w:rsidP="0027138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336A91" w14:textId="77777777" w:rsidR="00271381" w:rsidRPr="00C76DF3" w:rsidRDefault="00F132C7" w:rsidP="00271381">
          <w:pPr>
            <w:pStyle w:val="ProductList-OfferingBody"/>
            <w:ind w:left="-72" w:right="-76"/>
            <w:jc w:val="center"/>
            <w:rPr>
              <w:color w:val="808080" w:themeColor="background1" w:themeShade="80"/>
              <w:sz w:val="14"/>
              <w:szCs w:val="14"/>
            </w:rPr>
          </w:pPr>
          <w:hyperlink w:anchor="Attachment1" w:history="1">
            <w:r w:rsidR="00271381">
              <w:rPr>
                <w:rStyle w:val="Hyperlink"/>
                <w:sz w:val="14"/>
                <w:szCs w:val="14"/>
                <w:lang w:val="en-US" w:eastAsia="en-US" w:bidi="ar-SA"/>
              </w:rPr>
              <w:t>Allegato</w:t>
            </w:r>
          </w:hyperlink>
        </w:p>
      </w:tc>
    </w:tr>
  </w:tbl>
  <w:p w14:paraId="25396430" w14:textId="77777777" w:rsidR="00271381" w:rsidRPr="00591643" w:rsidRDefault="00271381" w:rsidP="005E2608">
    <w:pPr>
      <w:pStyle w:val="Footer"/>
      <w:rPr>
        <w:sz w:val="14"/>
        <w:szCs w:val="14"/>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A2276A" w:rsidRPr="00C76DF3" w14:paraId="1A353F39"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47FF6B3" w14:textId="77777777" w:rsidR="00A2276A" w:rsidRPr="00C76DF3" w:rsidRDefault="00F132C7" w:rsidP="005C51AC">
          <w:pPr>
            <w:pStyle w:val="ProductList-OfferingBody"/>
            <w:ind w:left="-77" w:right="-73"/>
            <w:jc w:val="center"/>
            <w:rPr>
              <w:color w:val="808080" w:themeColor="background1" w:themeShade="80"/>
              <w:sz w:val="14"/>
              <w:szCs w:val="14"/>
            </w:rPr>
          </w:pPr>
          <w:hyperlink w:anchor="TableofContents" w:history="1">
            <w:r w:rsidR="00A2276A">
              <w:rPr>
                <w:rStyle w:val="Hyperlink"/>
                <w:sz w:val="14"/>
                <w:szCs w:val="14"/>
              </w:rPr>
              <w:t>Sommario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C282744" w14:textId="77777777" w:rsidR="00A2276A" w:rsidRPr="00C76DF3" w:rsidRDefault="00A2276A"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B77274E" w14:textId="77777777" w:rsidR="00A2276A" w:rsidRPr="00C76DF3" w:rsidRDefault="00F132C7" w:rsidP="005C51AC">
          <w:pPr>
            <w:pStyle w:val="ProductList-OfferingBody"/>
            <w:ind w:left="-72" w:right="-74"/>
            <w:jc w:val="center"/>
            <w:rPr>
              <w:color w:val="808080" w:themeColor="background1" w:themeShade="80"/>
              <w:sz w:val="14"/>
              <w:szCs w:val="14"/>
            </w:rPr>
          </w:pPr>
          <w:hyperlink w:anchor="Introduction" w:history="1">
            <w:r w:rsidR="00A2276A">
              <w:rPr>
                <w:rStyle w:val="Hyperlink"/>
                <w:sz w:val="14"/>
                <w:szCs w:val="14"/>
              </w:rPr>
              <w:t>Introduzione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52BBFBE" w14:textId="77777777" w:rsidR="00A2276A" w:rsidRPr="00C76DF3" w:rsidRDefault="00A2276A"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A679EC8" w14:textId="77777777" w:rsidR="00A2276A" w:rsidRPr="00C76DF3" w:rsidRDefault="00F132C7" w:rsidP="005C51AC">
          <w:pPr>
            <w:pStyle w:val="ProductList-OfferingBody"/>
            <w:ind w:left="-72" w:right="-75"/>
            <w:jc w:val="center"/>
            <w:rPr>
              <w:color w:val="808080" w:themeColor="background1" w:themeShade="80"/>
              <w:sz w:val="14"/>
              <w:szCs w:val="14"/>
            </w:rPr>
          </w:pPr>
          <w:hyperlink w:anchor="GeneralTerms" w:history="1">
            <w:r w:rsidR="00A2276A">
              <w:rPr>
                <w:rStyle w:val="Hyperlink"/>
                <w:sz w:val="14"/>
                <w:szCs w:val="14"/>
              </w:rPr>
              <w:t>Condizioni Generali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44358CB" w14:textId="77777777" w:rsidR="00A2276A" w:rsidRPr="00C76DF3" w:rsidRDefault="00A2276A"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6B21A12" w14:textId="77777777" w:rsidR="00A2276A" w:rsidRPr="00C76DF3" w:rsidRDefault="00F132C7" w:rsidP="005C51AC">
          <w:pPr>
            <w:pStyle w:val="ProductList-OfferingBody"/>
            <w:ind w:left="-72" w:right="-77"/>
            <w:jc w:val="center"/>
            <w:rPr>
              <w:color w:val="808080" w:themeColor="background1" w:themeShade="80"/>
              <w:sz w:val="14"/>
              <w:szCs w:val="14"/>
            </w:rPr>
          </w:pPr>
          <w:hyperlink w:anchor="PrivacyandSecurityTerms" w:history="1">
            <w:r w:rsidR="00A2276A">
              <w:rPr>
                <w:rStyle w:val="Hyperlink"/>
                <w:sz w:val="14"/>
                <w:szCs w:val="14"/>
              </w:rPr>
              <w:t>Condizioni relative al Diritto alla Protezione dei Dati Personali e alla Sicurezza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99EF277" w14:textId="77777777" w:rsidR="00A2276A" w:rsidRPr="00C76DF3" w:rsidRDefault="00A2276A"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1C8957A" w14:textId="197F12BC" w:rsidR="00A2276A" w:rsidRPr="00C76DF3" w:rsidRDefault="00F132C7" w:rsidP="005C51AC">
          <w:pPr>
            <w:pStyle w:val="ProductList-OfferingBody"/>
            <w:ind w:left="-72" w:right="-77"/>
            <w:jc w:val="center"/>
            <w:rPr>
              <w:color w:val="808080" w:themeColor="background1" w:themeShade="80"/>
              <w:sz w:val="14"/>
              <w:szCs w:val="14"/>
            </w:rPr>
          </w:pPr>
          <w:hyperlink w:anchor="OnlineServiceSpecificTerms" w:history="1">
            <w:r w:rsidR="00F61472">
              <w:rPr>
                <w:rStyle w:val="Hyperlink"/>
                <w:sz w:val="14"/>
                <w:szCs w:val="14"/>
              </w:rPr>
              <w:t>Condizioni Specifiche per l’Utilizzo dei Servizi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71B1F6C" w14:textId="77777777" w:rsidR="00A2276A" w:rsidRPr="00C76DF3" w:rsidRDefault="00A2276A"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912B41" w14:textId="77777777" w:rsidR="00A2276A" w:rsidRPr="00C76DF3" w:rsidRDefault="00F132C7" w:rsidP="005C51AC">
          <w:pPr>
            <w:pStyle w:val="ProductList-OfferingBody"/>
            <w:ind w:left="-72" w:right="-76"/>
            <w:jc w:val="center"/>
            <w:rPr>
              <w:color w:val="808080" w:themeColor="background1" w:themeShade="80"/>
              <w:sz w:val="14"/>
              <w:szCs w:val="14"/>
            </w:rPr>
          </w:pPr>
          <w:hyperlink w:anchor="Attachment1" w:history="1">
            <w:r w:rsidR="00A2276A">
              <w:rPr>
                <w:rStyle w:val="Hyperlink"/>
                <w:sz w:val="14"/>
                <w:szCs w:val="14"/>
              </w:rPr>
              <w:t>Allegati</w:t>
            </w:r>
          </w:hyperlink>
        </w:p>
      </w:tc>
    </w:tr>
  </w:tbl>
  <w:p w14:paraId="07C722AF" w14:textId="77777777" w:rsidR="00A2276A" w:rsidRPr="00591643" w:rsidRDefault="00A2276A" w:rsidP="003812FE">
    <w:pPr>
      <w:pStyle w:val="Footer"/>
      <w:rPr>
        <w:sz w:val="14"/>
        <w:szCs w:val="14"/>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A2276A" w:rsidRPr="00C76DF3" w14:paraId="14470C84"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3E9397" w14:textId="77777777" w:rsidR="00A2276A" w:rsidRPr="00C76DF3" w:rsidRDefault="00F132C7" w:rsidP="00591643">
          <w:pPr>
            <w:pStyle w:val="ProductList-OfferingBody"/>
            <w:ind w:left="-77" w:right="-73"/>
            <w:jc w:val="center"/>
            <w:rPr>
              <w:color w:val="808080" w:themeColor="background1" w:themeShade="80"/>
              <w:sz w:val="14"/>
              <w:szCs w:val="14"/>
            </w:rPr>
          </w:pPr>
          <w:hyperlink w:anchor="TableofContents" w:history="1">
            <w:r w:rsidR="00A2276A">
              <w:rPr>
                <w:rStyle w:val="Hyperlink"/>
                <w:sz w:val="14"/>
                <w:szCs w:val="14"/>
              </w:rPr>
              <w:t>Sommario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EB0DDA6" w14:textId="77777777" w:rsidR="00A2276A" w:rsidRPr="00C76DF3" w:rsidRDefault="00A2276A"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2340252" w14:textId="77777777" w:rsidR="00A2276A" w:rsidRPr="00C76DF3" w:rsidRDefault="00F132C7" w:rsidP="00591643">
          <w:pPr>
            <w:pStyle w:val="ProductList-OfferingBody"/>
            <w:ind w:left="-72" w:right="-74"/>
            <w:jc w:val="center"/>
            <w:rPr>
              <w:color w:val="808080" w:themeColor="background1" w:themeShade="80"/>
              <w:sz w:val="14"/>
              <w:szCs w:val="14"/>
            </w:rPr>
          </w:pPr>
          <w:hyperlink w:anchor="Introduction" w:history="1">
            <w:r w:rsidR="00A2276A">
              <w:rPr>
                <w:rStyle w:val="Hyperlink"/>
                <w:sz w:val="14"/>
                <w:szCs w:val="14"/>
              </w:rPr>
              <w:t>Introduzione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049D589" w14:textId="77777777" w:rsidR="00A2276A" w:rsidRPr="00C76DF3" w:rsidRDefault="00A2276A"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B91C921" w14:textId="77777777" w:rsidR="00A2276A" w:rsidRPr="00C76DF3" w:rsidRDefault="00F132C7" w:rsidP="003812FE">
          <w:pPr>
            <w:pStyle w:val="ProductList-OfferingBody"/>
            <w:ind w:left="-72" w:right="-75"/>
            <w:jc w:val="center"/>
            <w:rPr>
              <w:color w:val="808080" w:themeColor="background1" w:themeShade="80"/>
              <w:sz w:val="14"/>
              <w:szCs w:val="14"/>
            </w:rPr>
          </w:pPr>
          <w:hyperlink w:anchor="GeneralTerms" w:history="1">
            <w:r w:rsidR="00A2276A">
              <w:rPr>
                <w:rStyle w:val="Hyperlink"/>
                <w:sz w:val="14"/>
                <w:szCs w:val="14"/>
              </w:rPr>
              <w:t>Condizioni Generali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2DDC117" w14:textId="77777777" w:rsidR="00A2276A" w:rsidRPr="00C76DF3" w:rsidRDefault="00A2276A"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04581D9" w14:textId="77777777" w:rsidR="00A2276A" w:rsidRPr="00C76DF3" w:rsidRDefault="00F132C7" w:rsidP="00591643">
          <w:pPr>
            <w:pStyle w:val="ProductList-OfferingBody"/>
            <w:ind w:left="-72" w:right="-77"/>
            <w:jc w:val="center"/>
            <w:rPr>
              <w:color w:val="808080" w:themeColor="background1" w:themeShade="80"/>
              <w:sz w:val="14"/>
              <w:szCs w:val="14"/>
            </w:rPr>
          </w:pPr>
          <w:hyperlink w:anchor="PrivacyandSecurityTerms" w:history="1">
            <w:r w:rsidR="00A2276A">
              <w:rPr>
                <w:rStyle w:val="Hyperlink"/>
                <w:sz w:val="14"/>
                <w:szCs w:val="14"/>
              </w:rPr>
              <w:t>Condizioni relative al Diritto alla Protezione dei Dati Personali e alla Sicurezza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5932A4A" w14:textId="77777777" w:rsidR="00A2276A" w:rsidRPr="00C76DF3" w:rsidRDefault="00A2276A"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9CA2529" w14:textId="77777777" w:rsidR="00A2276A" w:rsidRPr="00C76DF3" w:rsidRDefault="00F132C7" w:rsidP="003812FE">
          <w:pPr>
            <w:pStyle w:val="ProductList-OfferingBody"/>
            <w:ind w:left="-72" w:right="-77"/>
            <w:jc w:val="center"/>
            <w:rPr>
              <w:color w:val="808080" w:themeColor="background1" w:themeShade="80"/>
              <w:sz w:val="14"/>
              <w:szCs w:val="14"/>
            </w:rPr>
          </w:pPr>
          <w:hyperlink w:anchor="OnlineServiceSpecificTerms" w:history="1">
            <w:r w:rsidR="00A2276A">
              <w:rPr>
                <w:rStyle w:val="Hyperlink"/>
                <w:sz w:val="14"/>
                <w:szCs w:val="14"/>
              </w:rPr>
              <w:t>Condizioni Specifiche per l’Utilizzo dei Servizi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B006C4A" w14:textId="77777777" w:rsidR="00A2276A" w:rsidRPr="00C76DF3" w:rsidRDefault="00A2276A"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A4716EA" w14:textId="77777777" w:rsidR="00A2276A" w:rsidRPr="00C76DF3" w:rsidRDefault="00F132C7" w:rsidP="003812FE">
          <w:pPr>
            <w:pStyle w:val="ProductList-OfferingBody"/>
            <w:ind w:left="-72" w:right="-76"/>
            <w:jc w:val="center"/>
            <w:rPr>
              <w:color w:val="808080" w:themeColor="background1" w:themeShade="80"/>
              <w:sz w:val="14"/>
              <w:szCs w:val="14"/>
            </w:rPr>
          </w:pPr>
          <w:hyperlink w:anchor="Attachment1" w:history="1">
            <w:r w:rsidR="00A2276A">
              <w:rPr>
                <w:rStyle w:val="Hyperlink"/>
                <w:sz w:val="14"/>
                <w:szCs w:val="14"/>
              </w:rPr>
              <w:t>Allegati</w:t>
            </w:r>
          </w:hyperlink>
        </w:p>
      </w:tc>
    </w:tr>
  </w:tbl>
  <w:p w14:paraId="04B7E106" w14:textId="77777777" w:rsidR="00A2276A" w:rsidRPr="00591643" w:rsidRDefault="00A2276A">
    <w:pPr>
      <w:pStyle w:val="Footer"/>
      <w:rPr>
        <w:sz w:val="14"/>
        <w:szCs w:val="14"/>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271381" w:rsidRPr="00C76DF3" w14:paraId="2D73EF57" w14:textId="77777777" w:rsidTr="00615234">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5BC8E46" w14:textId="77777777" w:rsidR="00271381" w:rsidRPr="00C76DF3" w:rsidRDefault="00F132C7" w:rsidP="00C34CE1">
          <w:pPr>
            <w:pStyle w:val="ProductList-OfferingBody"/>
            <w:ind w:left="-77" w:right="-73"/>
            <w:jc w:val="center"/>
            <w:rPr>
              <w:color w:val="808080" w:themeColor="background1" w:themeShade="80"/>
              <w:sz w:val="14"/>
              <w:szCs w:val="14"/>
            </w:rPr>
          </w:pPr>
          <w:hyperlink w:anchor="TableofContents" w:history="1">
            <w:r w:rsidR="00271381">
              <w:rPr>
                <w:rStyle w:val="Hyperlink"/>
                <w:sz w:val="14"/>
                <w:szCs w:val="14"/>
                <w:lang w:val="en-US" w:eastAsia="en-US" w:bidi="ar-SA"/>
              </w:rPr>
              <w:t>Sommario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DAACD92" w14:textId="77777777" w:rsidR="00271381" w:rsidRPr="00C76DF3" w:rsidRDefault="00271381" w:rsidP="00C34CE1">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C9D5872" w14:textId="77777777" w:rsidR="00271381" w:rsidRPr="00C76DF3" w:rsidRDefault="00F132C7" w:rsidP="00C34CE1">
          <w:pPr>
            <w:pStyle w:val="ProductList-OfferingBody"/>
            <w:ind w:left="-72" w:right="-74"/>
            <w:jc w:val="center"/>
            <w:rPr>
              <w:color w:val="808080" w:themeColor="background1" w:themeShade="80"/>
              <w:sz w:val="14"/>
              <w:szCs w:val="14"/>
            </w:rPr>
          </w:pPr>
          <w:hyperlink w:anchor="Introduction" w:history="1">
            <w:r w:rsidR="00271381">
              <w:rPr>
                <w:rStyle w:val="Hyperlink"/>
                <w:sz w:val="14"/>
                <w:szCs w:val="14"/>
                <w:lang w:val="en-US" w:eastAsia="en-US" w:bidi="ar-SA"/>
              </w:rPr>
              <w:t>Introduzione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B56D15F" w14:textId="77777777" w:rsidR="00271381" w:rsidRPr="00C76DF3" w:rsidRDefault="00271381" w:rsidP="00C34CE1">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CAB200D" w14:textId="77777777" w:rsidR="00271381" w:rsidRPr="00C76DF3" w:rsidRDefault="00F132C7" w:rsidP="00C34CE1">
          <w:pPr>
            <w:pStyle w:val="ProductList-OfferingBody"/>
            <w:ind w:left="-72" w:right="-75"/>
            <w:jc w:val="center"/>
            <w:rPr>
              <w:color w:val="808080" w:themeColor="background1" w:themeShade="80"/>
              <w:sz w:val="14"/>
              <w:szCs w:val="14"/>
            </w:rPr>
          </w:pPr>
          <w:hyperlink w:anchor="GeneralTerms" w:history="1">
            <w:r w:rsidR="00271381">
              <w:rPr>
                <w:rStyle w:val="Hyperlink"/>
                <w:sz w:val="14"/>
                <w:szCs w:val="14"/>
                <w:lang w:val="en-US" w:eastAsia="en-US" w:bidi="ar-SA"/>
              </w:rPr>
              <w:t>Condizioni Generali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BF953D6" w14:textId="77777777" w:rsidR="00271381" w:rsidRPr="00C76DF3" w:rsidRDefault="00271381" w:rsidP="00C34CE1">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7120CA9" w14:textId="77777777" w:rsidR="00271381" w:rsidRPr="00C76DF3" w:rsidRDefault="00F132C7" w:rsidP="00C34CE1">
          <w:pPr>
            <w:pStyle w:val="ProductList-OfferingBody"/>
            <w:ind w:left="-72" w:right="-77"/>
            <w:jc w:val="center"/>
            <w:rPr>
              <w:color w:val="808080" w:themeColor="background1" w:themeShade="80"/>
              <w:sz w:val="14"/>
              <w:szCs w:val="14"/>
            </w:rPr>
          </w:pPr>
          <w:hyperlink w:anchor="PrivacyandSecurityTerms" w:history="1">
            <w:r w:rsidR="00271381" w:rsidRPr="00C34CE1">
              <w:rPr>
                <w:rStyle w:val="Hyperlink"/>
                <w:sz w:val="14"/>
                <w:szCs w:val="14"/>
                <w:lang w:eastAsia="en-US" w:bidi="ar-SA"/>
              </w:rPr>
              <w:t>Condizioni relative al Diritto alla Protezione dei Dati Personali e alla Sicurezza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A7C9A05" w14:textId="77777777" w:rsidR="00271381" w:rsidRPr="00C76DF3" w:rsidRDefault="00271381" w:rsidP="00C34CE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592D7780" w14:textId="77777777" w:rsidR="00271381" w:rsidRPr="00C76DF3" w:rsidRDefault="00F132C7" w:rsidP="00C34CE1">
          <w:pPr>
            <w:pStyle w:val="ProductList-OfferingBody"/>
            <w:ind w:left="-72" w:right="-77"/>
            <w:jc w:val="center"/>
            <w:rPr>
              <w:color w:val="808080" w:themeColor="background1" w:themeShade="80"/>
              <w:sz w:val="14"/>
              <w:szCs w:val="14"/>
            </w:rPr>
          </w:pPr>
          <w:hyperlink w:anchor="OnlineServiceSpecificTerms" w:history="1">
            <w:r w:rsidR="00271381" w:rsidRPr="00C34CE1">
              <w:rPr>
                <w:rStyle w:val="Hyperlink"/>
                <w:sz w:val="14"/>
                <w:szCs w:val="14"/>
                <w:lang w:eastAsia="en-US" w:bidi="ar-SA"/>
              </w:rPr>
              <w:t xml:space="preserve">Condizioni Specifiche dei </w:t>
            </w:r>
            <w:r w:rsidR="00271381" w:rsidRPr="00C34CE1">
              <w:rPr>
                <w:rStyle w:val="Hyperlink"/>
                <w:sz w:val="14"/>
                <w:szCs w:val="14"/>
                <w:lang w:eastAsia="en-US" w:bidi="ar-SA"/>
              </w:rPr>
              <w:br/>
              <w:t>Servizi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04E407E" w14:textId="77777777" w:rsidR="00271381" w:rsidRPr="00C76DF3" w:rsidRDefault="00271381" w:rsidP="00C34CE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50CF732" w14:textId="77777777" w:rsidR="00271381" w:rsidRPr="00C76DF3" w:rsidRDefault="00F132C7" w:rsidP="00C34CE1">
          <w:pPr>
            <w:pStyle w:val="ProductList-OfferingBody"/>
            <w:ind w:left="-72" w:right="-76"/>
            <w:jc w:val="center"/>
            <w:rPr>
              <w:color w:val="808080" w:themeColor="background1" w:themeShade="80"/>
              <w:sz w:val="14"/>
              <w:szCs w:val="14"/>
            </w:rPr>
          </w:pPr>
          <w:hyperlink w:anchor="Attachment1" w:history="1">
            <w:r w:rsidR="00271381">
              <w:rPr>
                <w:rStyle w:val="Hyperlink"/>
                <w:sz w:val="14"/>
                <w:szCs w:val="14"/>
                <w:lang w:val="en-US" w:eastAsia="en-US" w:bidi="ar-SA"/>
              </w:rPr>
              <w:t>Allegato</w:t>
            </w:r>
          </w:hyperlink>
        </w:p>
      </w:tc>
    </w:tr>
  </w:tbl>
  <w:p w14:paraId="53B19C98" w14:textId="77777777" w:rsidR="00271381" w:rsidRPr="00591643" w:rsidRDefault="00271381" w:rsidP="003F39A3">
    <w:pPr>
      <w:pStyle w:val="Footer"/>
      <w:rPr>
        <w:sz w:val="14"/>
        <w:szCs w:val="14"/>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A2276A" w:rsidRPr="00C76DF3" w14:paraId="6AEB24D2"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2B3CB57" w14:textId="77777777" w:rsidR="00A2276A" w:rsidRPr="00C76DF3" w:rsidRDefault="00F132C7" w:rsidP="00591643">
          <w:pPr>
            <w:pStyle w:val="ProductList-OfferingBody"/>
            <w:ind w:left="-77" w:right="-73"/>
            <w:jc w:val="center"/>
            <w:rPr>
              <w:color w:val="808080" w:themeColor="background1" w:themeShade="80"/>
              <w:sz w:val="14"/>
              <w:szCs w:val="14"/>
            </w:rPr>
          </w:pPr>
          <w:hyperlink w:anchor="TableofContents" w:history="1">
            <w:r w:rsidR="00A2276A">
              <w:rPr>
                <w:rStyle w:val="Hyperlink"/>
                <w:sz w:val="14"/>
                <w:szCs w:val="14"/>
              </w:rPr>
              <w:t>Sommario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68CA7B1" w14:textId="77777777" w:rsidR="00A2276A" w:rsidRPr="00C76DF3" w:rsidRDefault="00A2276A"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D09F808" w14:textId="77777777" w:rsidR="00A2276A" w:rsidRPr="00C76DF3" w:rsidRDefault="00F132C7" w:rsidP="00591643">
          <w:pPr>
            <w:pStyle w:val="ProductList-OfferingBody"/>
            <w:ind w:left="-72" w:right="-74"/>
            <w:jc w:val="center"/>
            <w:rPr>
              <w:color w:val="808080" w:themeColor="background1" w:themeShade="80"/>
              <w:sz w:val="14"/>
              <w:szCs w:val="14"/>
            </w:rPr>
          </w:pPr>
          <w:hyperlink w:anchor="Introduction" w:history="1">
            <w:r w:rsidR="00A2276A">
              <w:rPr>
                <w:rStyle w:val="Hyperlink"/>
                <w:sz w:val="14"/>
                <w:szCs w:val="14"/>
              </w:rPr>
              <w:t>Introduzione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27D36BA" w14:textId="77777777" w:rsidR="00A2276A" w:rsidRPr="00C76DF3" w:rsidRDefault="00A2276A"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8A96604" w14:textId="77777777" w:rsidR="00A2276A" w:rsidRPr="00C76DF3" w:rsidRDefault="00F132C7" w:rsidP="003812FE">
          <w:pPr>
            <w:pStyle w:val="ProductList-OfferingBody"/>
            <w:ind w:left="-72" w:right="-75"/>
            <w:jc w:val="center"/>
            <w:rPr>
              <w:color w:val="808080" w:themeColor="background1" w:themeShade="80"/>
              <w:sz w:val="14"/>
              <w:szCs w:val="14"/>
            </w:rPr>
          </w:pPr>
          <w:hyperlink w:anchor="GeneralTerms" w:history="1">
            <w:r w:rsidR="00A2276A">
              <w:rPr>
                <w:rStyle w:val="Hyperlink"/>
                <w:sz w:val="14"/>
                <w:szCs w:val="14"/>
              </w:rPr>
              <w:t>Condizioni Generali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5BBAF9A" w14:textId="77777777" w:rsidR="00A2276A" w:rsidRPr="00C76DF3" w:rsidRDefault="00A2276A"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C4C5C11" w14:textId="77777777" w:rsidR="00A2276A" w:rsidRPr="00C76DF3" w:rsidRDefault="00F132C7" w:rsidP="00591643">
          <w:pPr>
            <w:pStyle w:val="ProductList-OfferingBody"/>
            <w:ind w:left="-72" w:right="-77"/>
            <w:jc w:val="center"/>
            <w:rPr>
              <w:color w:val="808080" w:themeColor="background1" w:themeShade="80"/>
              <w:sz w:val="14"/>
              <w:szCs w:val="14"/>
            </w:rPr>
          </w:pPr>
          <w:hyperlink w:anchor="PrivacyandSecurityTerms" w:history="1">
            <w:r w:rsidR="00A2276A">
              <w:rPr>
                <w:rStyle w:val="Hyperlink"/>
                <w:sz w:val="14"/>
                <w:szCs w:val="14"/>
              </w:rPr>
              <w:t>Condizioni relative al Diritto alla Protezione dei Dati Personali e alla Sicurezza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874F00F" w14:textId="77777777" w:rsidR="00A2276A" w:rsidRPr="00C76DF3" w:rsidRDefault="00A2276A"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92A6144" w14:textId="77777777" w:rsidR="00A2276A" w:rsidRPr="00C76DF3" w:rsidRDefault="00F132C7" w:rsidP="003812FE">
          <w:pPr>
            <w:pStyle w:val="ProductList-OfferingBody"/>
            <w:ind w:left="-72" w:right="-77"/>
            <w:jc w:val="center"/>
            <w:rPr>
              <w:color w:val="808080" w:themeColor="background1" w:themeShade="80"/>
              <w:sz w:val="14"/>
              <w:szCs w:val="14"/>
            </w:rPr>
          </w:pPr>
          <w:hyperlink w:anchor="OnlineServiceSpecificTerms" w:history="1">
            <w:r w:rsidR="00A2276A">
              <w:rPr>
                <w:rStyle w:val="Hyperlink"/>
                <w:sz w:val="14"/>
                <w:szCs w:val="14"/>
              </w:rPr>
              <w:t>Condizioni Specifiche per l’Utilizzo dei Servizi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9E2443F" w14:textId="77777777" w:rsidR="00A2276A" w:rsidRPr="00C76DF3" w:rsidRDefault="00A2276A"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860F6DB" w14:textId="77777777" w:rsidR="00A2276A" w:rsidRPr="00C76DF3" w:rsidRDefault="00F132C7" w:rsidP="003812FE">
          <w:pPr>
            <w:pStyle w:val="ProductList-OfferingBody"/>
            <w:ind w:left="-72" w:right="-76"/>
            <w:jc w:val="center"/>
            <w:rPr>
              <w:color w:val="808080" w:themeColor="background1" w:themeShade="80"/>
              <w:sz w:val="14"/>
              <w:szCs w:val="14"/>
            </w:rPr>
          </w:pPr>
          <w:hyperlink w:anchor="Attachment1" w:history="1">
            <w:r w:rsidR="00A2276A">
              <w:rPr>
                <w:rStyle w:val="Hyperlink"/>
                <w:sz w:val="14"/>
                <w:szCs w:val="14"/>
              </w:rPr>
              <w:t>Allegati</w:t>
            </w:r>
          </w:hyperlink>
        </w:p>
      </w:tc>
    </w:tr>
  </w:tbl>
  <w:p w14:paraId="59F07064" w14:textId="77777777" w:rsidR="00A2276A" w:rsidRPr="00591643" w:rsidRDefault="00A2276A">
    <w:pPr>
      <w:pStyle w:val="Footer"/>
      <w:rPr>
        <w:sz w:val="14"/>
        <w:szCs w:val="14"/>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30218F" w:rsidRPr="00C76DF3" w14:paraId="3DEC4A6A"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DDE87C" w14:textId="77777777" w:rsidR="0030218F" w:rsidRPr="00C76DF3" w:rsidRDefault="00F132C7" w:rsidP="00591643">
          <w:pPr>
            <w:pStyle w:val="ProductList-OfferingBody"/>
            <w:ind w:left="-77" w:right="-73"/>
            <w:jc w:val="center"/>
            <w:rPr>
              <w:color w:val="808080" w:themeColor="background1" w:themeShade="80"/>
              <w:sz w:val="14"/>
              <w:szCs w:val="14"/>
            </w:rPr>
          </w:pPr>
          <w:hyperlink w:anchor="TableofContents" w:history="1">
            <w:r w:rsidR="0030218F">
              <w:rPr>
                <w:rStyle w:val="Hyperlink"/>
                <w:sz w:val="14"/>
                <w:szCs w:val="14"/>
              </w:rPr>
              <w:t>Sommario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E2CA6DA" w14:textId="77777777" w:rsidR="0030218F" w:rsidRPr="00C76DF3" w:rsidRDefault="0030218F"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209CFD1" w14:textId="77777777" w:rsidR="0030218F" w:rsidRPr="00C76DF3" w:rsidRDefault="00F132C7" w:rsidP="00591643">
          <w:pPr>
            <w:pStyle w:val="ProductList-OfferingBody"/>
            <w:ind w:left="-72" w:right="-74"/>
            <w:jc w:val="center"/>
            <w:rPr>
              <w:color w:val="808080" w:themeColor="background1" w:themeShade="80"/>
              <w:sz w:val="14"/>
              <w:szCs w:val="14"/>
            </w:rPr>
          </w:pPr>
          <w:hyperlink w:anchor="Introduction" w:history="1">
            <w:r w:rsidR="0030218F">
              <w:rPr>
                <w:rStyle w:val="Hyperlink"/>
                <w:sz w:val="14"/>
                <w:szCs w:val="14"/>
              </w:rPr>
              <w:t>Introduzione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D763780" w14:textId="77777777" w:rsidR="0030218F" w:rsidRPr="00C76DF3" w:rsidRDefault="0030218F"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3C1AA4" w14:textId="77777777" w:rsidR="0030218F" w:rsidRPr="00C76DF3" w:rsidRDefault="00F132C7" w:rsidP="003812FE">
          <w:pPr>
            <w:pStyle w:val="ProductList-OfferingBody"/>
            <w:ind w:left="-72" w:right="-75"/>
            <w:jc w:val="center"/>
            <w:rPr>
              <w:color w:val="808080" w:themeColor="background1" w:themeShade="80"/>
              <w:sz w:val="14"/>
              <w:szCs w:val="14"/>
            </w:rPr>
          </w:pPr>
          <w:hyperlink w:anchor="GeneralTerms" w:history="1">
            <w:r w:rsidR="0030218F">
              <w:rPr>
                <w:rStyle w:val="Hyperlink"/>
                <w:sz w:val="14"/>
                <w:szCs w:val="14"/>
              </w:rPr>
              <w:t>Condizioni Generali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BD6EA34" w14:textId="77777777" w:rsidR="0030218F" w:rsidRPr="00C76DF3" w:rsidRDefault="0030218F"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EE3CAFE" w14:textId="77777777" w:rsidR="0030218F" w:rsidRPr="00C76DF3" w:rsidRDefault="00F132C7" w:rsidP="00591643">
          <w:pPr>
            <w:pStyle w:val="ProductList-OfferingBody"/>
            <w:ind w:left="-72" w:right="-77"/>
            <w:jc w:val="center"/>
            <w:rPr>
              <w:color w:val="808080" w:themeColor="background1" w:themeShade="80"/>
              <w:sz w:val="14"/>
              <w:szCs w:val="14"/>
            </w:rPr>
          </w:pPr>
          <w:hyperlink w:anchor="PrivacyandSecurityTerms" w:history="1">
            <w:r w:rsidR="0030218F">
              <w:rPr>
                <w:rStyle w:val="Hyperlink"/>
                <w:sz w:val="14"/>
                <w:szCs w:val="14"/>
              </w:rPr>
              <w:t>Condizioni relative al Diritto alla Protezione dei Dati Personali e alla Sicurezza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3EF6717" w14:textId="77777777" w:rsidR="0030218F" w:rsidRPr="00C76DF3" w:rsidRDefault="0030218F"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25297BA" w14:textId="77777777" w:rsidR="0030218F" w:rsidRPr="00C76DF3" w:rsidRDefault="00F132C7" w:rsidP="003812FE">
          <w:pPr>
            <w:pStyle w:val="ProductList-OfferingBody"/>
            <w:ind w:left="-72" w:right="-77"/>
            <w:jc w:val="center"/>
            <w:rPr>
              <w:color w:val="808080" w:themeColor="background1" w:themeShade="80"/>
              <w:sz w:val="14"/>
              <w:szCs w:val="14"/>
            </w:rPr>
          </w:pPr>
          <w:hyperlink w:anchor="OnlineServiceSpecificTerms" w:history="1">
            <w:r w:rsidR="0030218F">
              <w:rPr>
                <w:rStyle w:val="Hyperlink"/>
                <w:sz w:val="14"/>
                <w:szCs w:val="14"/>
              </w:rPr>
              <w:t>Condizioni Specifiche per l’Utilizzo dei Servizi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5938128" w14:textId="77777777" w:rsidR="0030218F" w:rsidRPr="00C76DF3" w:rsidRDefault="0030218F"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6CE930F" w14:textId="77777777" w:rsidR="0030218F" w:rsidRPr="00C76DF3" w:rsidRDefault="00F132C7" w:rsidP="003812FE">
          <w:pPr>
            <w:pStyle w:val="ProductList-OfferingBody"/>
            <w:ind w:left="-72" w:right="-76"/>
            <w:jc w:val="center"/>
            <w:rPr>
              <w:color w:val="808080" w:themeColor="background1" w:themeShade="80"/>
              <w:sz w:val="14"/>
              <w:szCs w:val="14"/>
            </w:rPr>
          </w:pPr>
          <w:hyperlink w:anchor="Attachment1" w:history="1">
            <w:r w:rsidR="0030218F">
              <w:rPr>
                <w:rStyle w:val="Hyperlink"/>
                <w:sz w:val="14"/>
                <w:szCs w:val="14"/>
              </w:rPr>
              <w:t>Allegati</w:t>
            </w:r>
          </w:hyperlink>
        </w:p>
      </w:tc>
    </w:tr>
  </w:tbl>
  <w:p w14:paraId="2CEFA58B" w14:textId="77777777" w:rsidR="0030218F" w:rsidRPr="00591643" w:rsidRDefault="0030218F">
    <w:pPr>
      <w:pStyle w:val="Footer"/>
      <w:rPr>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271381" w:rsidRPr="00C76DF3" w14:paraId="18FA25EC" w14:textId="77777777" w:rsidTr="00271381">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253EA6" w14:textId="77777777" w:rsidR="00271381" w:rsidRPr="00C76DF3" w:rsidRDefault="00F132C7" w:rsidP="00271381">
          <w:pPr>
            <w:pStyle w:val="ProductList-OfferingBody"/>
            <w:ind w:left="-77" w:right="-73"/>
            <w:jc w:val="center"/>
            <w:rPr>
              <w:color w:val="808080" w:themeColor="background1" w:themeShade="80"/>
              <w:sz w:val="14"/>
              <w:szCs w:val="14"/>
            </w:rPr>
          </w:pPr>
          <w:hyperlink w:anchor="TableofContents" w:history="1">
            <w:r w:rsidR="00271381">
              <w:rPr>
                <w:rStyle w:val="Hyperlink"/>
                <w:sz w:val="14"/>
                <w:szCs w:val="14"/>
                <w:lang w:val="en-US" w:eastAsia="en-US" w:bidi="ar-SA"/>
              </w:rPr>
              <w:t>Sommario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9E11895" w14:textId="77777777" w:rsidR="00271381" w:rsidRPr="00C76DF3" w:rsidRDefault="00271381" w:rsidP="00271381">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B78E167" w14:textId="77777777" w:rsidR="00271381" w:rsidRPr="00C76DF3" w:rsidRDefault="00F132C7" w:rsidP="00271381">
          <w:pPr>
            <w:pStyle w:val="ProductList-OfferingBody"/>
            <w:ind w:left="-72" w:right="-74"/>
            <w:jc w:val="center"/>
            <w:rPr>
              <w:color w:val="808080" w:themeColor="background1" w:themeShade="80"/>
              <w:sz w:val="14"/>
              <w:szCs w:val="14"/>
            </w:rPr>
          </w:pPr>
          <w:hyperlink w:anchor="Introduction" w:history="1">
            <w:r w:rsidR="00271381">
              <w:rPr>
                <w:rStyle w:val="Hyperlink"/>
                <w:sz w:val="14"/>
                <w:szCs w:val="14"/>
                <w:lang w:val="en-US" w:eastAsia="en-US" w:bidi="ar-SA"/>
              </w:rPr>
              <w:t>Introduzione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76BD4A8" w14:textId="77777777" w:rsidR="00271381" w:rsidRPr="00C76DF3" w:rsidRDefault="00271381" w:rsidP="00271381">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EC9F943" w14:textId="77777777" w:rsidR="00271381" w:rsidRPr="00C76DF3" w:rsidRDefault="00F132C7" w:rsidP="00271381">
          <w:pPr>
            <w:pStyle w:val="ProductList-OfferingBody"/>
            <w:ind w:left="-72" w:right="-75"/>
            <w:jc w:val="center"/>
            <w:rPr>
              <w:color w:val="808080" w:themeColor="background1" w:themeShade="80"/>
              <w:sz w:val="14"/>
              <w:szCs w:val="14"/>
            </w:rPr>
          </w:pPr>
          <w:hyperlink w:anchor="GeneralTerms" w:history="1">
            <w:r w:rsidR="00271381">
              <w:rPr>
                <w:rStyle w:val="Hyperlink"/>
                <w:sz w:val="14"/>
                <w:szCs w:val="14"/>
                <w:lang w:val="en-US" w:eastAsia="en-US" w:bidi="ar-SA"/>
              </w:rPr>
              <w:t>Condizioni Generali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56C5D13" w14:textId="77777777" w:rsidR="00271381" w:rsidRPr="00C76DF3" w:rsidRDefault="00271381" w:rsidP="00271381">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3B84A9" w14:textId="77777777" w:rsidR="00271381" w:rsidRPr="00C76DF3" w:rsidRDefault="00F132C7" w:rsidP="00271381">
          <w:pPr>
            <w:pStyle w:val="ProductList-OfferingBody"/>
            <w:ind w:left="-72" w:right="-77"/>
            <w:jc w:val="center"/>
            <w:rPr>
              <w:color w:val="808080" w:themeColor="background1" w:themeShade="80"/>
              <w:sz w:val="14"/>
              <w:szCs w:val="14"/>
            </w:rPr>
          </w:pPr>
          <w:hyperlink w:anchor="PrivacyandSecurityTerms" w:history="1">
            <w:r w:rsidR="00271381" w:rsidRPr="00C34CE1">
              <w:rPr>
                <w:rStyle w:val="Hyperlink"/>
                <w:sz w:val="14"/>
                <w:szCs w:val="14"/>
                <w:lang w:eastAsia="en-US" w:bidi="ar-SA"/>
              </w:rPr>
              <w:t>Condizioni relative al Diritto alla Protezione dei Dati Personali e alla Sicurezza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B5D0A4E" w14:textId="77777777" w:rsidR="00271381" w:rsidRPr="00C76DF3" w:rsidRDefault="00271381" w:rsidP="0027138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B61340B" w14:textId="48CFF476" w:rsidR="00271381" w:rsidRPr="00C76DF3" w:rsidRDefault="00F132C7" w:rsidP="00271381">
          <w:pPr>
            <w:pStyle w:val="ProductList-OfferingBody"/>
            <w:ind w:left="-72" w:right="-77"/>
            <w:jc w:val="center"/>
            <w:rPr>
              <w:color w:val="808080" w:themeColor="background1" w:themeShade="80"/>
              <w:sz w:val="14"/>
              <w:szCs w:val="14"/>
            </w:rPr>
          </w:pPr>
          <w:hyperlink w:anchor="OnlineServiceSpecificTerms" w:history="1">
            <w:r w:rsidR="00F61472">
              <w:rPr>
                <w:rStyle w:val="Hyperlink"/>
                <w:sz w:val="14"/>
                <w:szCs w:val="14"/>
              </w:rPr>
              <w:t>Condizioni Specifiche per l’Utilizzo dei Servizi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B165E70" w14:textId="77777777" w:rsidR="00271381" w:rsidRPr="00C76DF3" w:rsidRDefault="00271381" w:rsidP="0027138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431E3B9" w14:textId="77777777" w:rsidR="00271381" w:rsidRPr="00C76DF3" w:rsidRDefault="00F132C7" w:rsidP="00271381">
          <w:pPr>
            <w:pStyle w:val="ProductList-OfferingBody"/>
            <w:ind w:left="-72" w:right="-76"/>
            <w:jc w:val="center"/>
            <w:rPr>
              <w:color w:val="808080" w:themeColor="background1" w:themeShade="80"/>
              <w:sz w:val="14"/>
              <w:szCs w:val="14"/>
            </w:rPr>
          </w:pPr>
          <w:hyperlink w:anchor="Attachment1" w:history="1">
            <w:r w:rsidR="00271381">
              <w:rPr>
                <w:rStyle w:val="Hyperlink"/>
                <w:sz w:val="14"/>
                <w:szCs w:val="14"/>
                <w:lang w:val="en-US" w:eastAsia="en-US" w:bidi="ar-SA"/>
              </w:rPr>
              <w:t>Allegato</w:t>
            </w:r>
          </w:hyperlink>
        </w:p>
      </w:tc>
    </w:tr>
  </w:tbl>
  <w:p w14:paraId="01043362" w14:textId="77777777" w:rsidR="00271381" w:rsidRPr="00591643" w:rsidRDefault="00271381" w:rsidP="0093414A">
    <w:pPr>
      <w:pStyle w:val="Footer"/>
      <w:rPr>
        <w:sz w:val="14"/>
        <w:szCs w:val="14"/>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271381" w:rsidRPr="00C76DF3" w14:paraId="133F0248" w14:textId="77777777" w:rsidTr="00271381">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5082C7E" w14:textId="77777777" w:rsidR="00271381" w:rsidRPr="00C76DF3" w:rsidRDefault="00F132C7" w:rsidP="00271381">
          <w:pPr>
            <w:pStyle w:val="ProductList-OfferingBody"/>
            <w:ind w:left="-77" w:right="-73"/>
            <w:jc w:val="center"/>
            <w:rPr>
              <w:color w:val="808080" w:themeColor="background1" w:themeShade="80"/>
              <w:sz w:val="14"/>
              <w:szCs w:val="14"/>
            </w:rPr>
          </w:pPr>
          <w:hyperlink w:anchor="TableofContents" w:history="1">
            <w:r w:rsidR="00271381">
              <w:rPr>
                <w:rStyle w:val="Hyperlink"/>
                <w:sz w:val="14"/>
                <w:szCs w:val="14"/>
                <w:lang w:val="en-US" w:eastAsia="en-US" w:bidi="ar-SA"/>
              </w:rPr>
              <w:t>Sommario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59FC15B" w14:textId="77777777" w:rsidR="00271381" w:rsidRPr="00C76DF3" w:rsidRDefault="00271381" w:rsidP="00271381">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CC982E5" w14:textId="77777777" w:rsidR="00271381" w:rsidRPr="00C76DF3" w:rsidRDefault="00F132C7" w:rsidP="00271381">
          <w:pPr>
            <w:pStyle w:val="ProductList-OfferingBody"/>
            <w:ind w:left="-72" w:right="-74"/>
            <w:jc w:val="center"/>
            <w:rPr>
              <w:color w:val="808080" w:themeColor="background1" w:themeShade="80"/>
              <w:sz w:val="14"/>
              <w:szCs w:val="14"/>
            </w:rPr>
          </w:pPr>
          <w:hyperlink w:anchor="Introduction" w:history="1">
            <w:r w:rsidR="00271381">
              <w:rPr>
                <w:rStyle w:val="Hyperlink"/>
                <w:sz w:val="14"/>
                <w:szCs w:val="14"/>
                <w:lang w:val="en-US" w:eastAsia="en-US" w:bidi="ar-SA"/>
              </w:rPr>
              <w:t>Introduzione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9AF65ED" w14:textId="77777777" w:rsidR="00271381" w:rsidRPr="00C76DF3" w:rsidRDefault="00271381" w:rsidP="00271381">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8E63408" w14:textId="77777777" w:rsidR="00271381" w:rsidRPr="00C76DF3" w:rsidRDefault="00F132C7" w:rsidP="00271381">
          <w:pPr>
            <w:pStyle w:val="ProductList-OfferingBody"/>
            <w:ind w:left="-72" w:right="-75"/>
            <w:jc w:val="center"/>
            <w:rPr>
              <w:color w:val="808080" w:themeColor="background1" w:themeShade="80"/>
              <w:sz w:val="14"/>
              <w:szCs w:val="14"/>
            </w:rPr>
          </w:pPr>
          <w:hyperlink w:anchor="GeneralTerms" w:history="1">
            <w:r w:rsidR="00271381">
              <w:rPr>
                <w:rStyle w:val="Hyperlink"/>
                <w:sz w:val="14"/>
                <w:szCs w:val="14"/>
                <w:lang w:val="en-US" w:eastAsia="en-US" w:bidi="ar-SA"/>
              </w:rPr>
              <w:t>Condizioni Generali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266BED9" w14:textId="77777777" w:rsidR="00271381" w:rsidRPr="00C76DF3" w:rsidRDefault="00271381" w:rsidP="00271381">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B43731" w14:textId="77777777" w:rsidR="00271381" w:rsidRPr="00C76DF3" w:rsidRDefault="00F132C7" w:rsidP="00271381">
          <w:pPr>
            <w:pStyle w:val="ProductList-OfferingBody"/>
            <w:ind w:left="-72" w:right="-77"/>
            <w:jc w:val="center"/>
            <w:rPr>
              <w:color w:val="808080" w:themeColor="background1" w:themeShade="80"/>
              <w:sz w:val="14"/>
              <w:szCs w:val="14"/>
            </w:rPr>
          </w:pPr>
          <w:hyperlink w:anchor="PrivacyandSecurityTerms" w:history="1">
            <w:r w:rsidR="00271381" w:rsidRPr="00C34CE1">
              <w:rPr>
                <w:rStyle w:val="Hyperlink"/>
                <w:sz w:val="14"/>
                <w:szCs w:val="14"/>
                <w:lang w:eastAsia="en-US" w:bidi="ar-SA"/>
              </w:rPr>
              <w:t>Condizioni relative al Diritto alla Protezione dei Dati Personali e alla Sicurezza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EB61AA9" w14:textId="77777777" w:rsidR="00271381" w:rsidRPr="00C76DF3" w:rsidRDefault="00271381" w:rsidP="0027138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B29974B" w14:textId="5A4746DB" w:rsidR="00271381" w:rsidRPr="00C76DF3" w:rsidRDefault="00F132C7" w:rsidP="00271381">
          <w:pPr>
            <w:pStyle w:val="ProductList-OfferingBody"/>
            <w:ind w:left="-72" w:right="-77"/>
            <w:jc w:val="center"/>
            <w:rPr>
              <w:color w:val="808080" w:themeColor="background1" w:themeShade="80"/>
              <w:sz w:val="14"/>
              <w:szCs w:val="14"/>
            </w:rPr>
          </w:pPr>
          <w:hyperlink w:anchor="OnlineServiceSpecificTerms" w:history="1">
            <w:r w:rsidR="00F61472">
              <w:rPr>
                <w:rStyle w:val="Hyperlink"/>
                <w:sz w:val="14"/>
                <w:szCs w:val="14"/>
              </w:rPr>
              <w:t>Condizioni Specifiche per l’Utilizzo dei Servizi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59DE02E" w14:textId="77777777" w:rsidR="00271381" w:rsidRPr="00C76DF3" w:rsidRDefault="00271381" w:rsidP="0027138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4AE0693" w14:textId="77777777" w:rsidR="00271381" w:rsidRPr="00C76DF3" w:rsidRDefault="00F132C7" w:rsidP="00271381">
          <w:pPr>
            <w:pStyle w:val="ProductList-OfferingBody"/>
            <w:ind w:left="-72" w:right="-76"/>
            <w:jc w:val="center"/>
            <w:rPr>
              <w:color w:val="808080" w:themeColor="background1" w:themeShade="80"/>
              <w:sz w:val="14"/>
              <w:szCs w:val="14"/>
            </w:rPr>
          </w:pPr>
          <w:hyperlink w:anchor="Attachment1" w:history="1">
            <w:r w:rsidR="00271381">
              <w:rPr>
                <w:rStyle w:val="Hyperlink"/>
                <w:sz w:val="14"/>
                <w:szCs w:val="14"/>
                <w:lang w:val="en-US" w:eastAsia="en-US" w:bidi="ar-SA"/>
              </w:rPr>
              <w:t>Allegato</w:t>
            </w:r>
          </w:hyperlink>
        </w:p>
      </w:tc>
    </w:tr>
  </w:tbl>
  <w:p w14:paraId="7452BAAF" w14:textId="77777777" w:rsidR="00271381" w:rsidRPr="00591643" w:rsidRDefault="00271381" w:rsidP="00E12E35">
    <w:pPr>
      <w:pStyle w:val="Footer"/>
      <w:rPr>
        <w:sz w:val="14"/>
        <w:szCs w:val="1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38DBB940" w14:textId="77777777" w:rsidR="00F132C7" w:rsidRDefault="00F132C7" w:rsidP="009A573F">
      <w:pPr>
        <w:spacing w:after="0" w:line="240" w:lineRule="auto"/>
      </w:pPr>
      <w:r>
        <w:separator/>
      </w:r>
    </w:p>
  </w:footnote>
  <w:footnote w:type="continuationSeparator" w:id="0">
    <w:p w14:paraId="264DDD9D" w14:textId="77777777" w:rsidR="00F132C7" w:rsidRDefault="00F132C7" w:rsidP="009A573F">
      <w:pPr>
        <w:spacing w:after="0" w:line="240" w:lineRule="auto"/>
      </w:pPr>
      <w:r>
        <w:continuationSeparator/>
      </w:r>
    </w:p>
  </w:footnote>
  <w:footnote w:type="continuationNotice" w:id="1">
    <w:p w14:paraId="4B47DDB7" w14:textId="77777777" w:rsidR="00F132C7" w:rsidRDefault="00F132C7">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E8A50A5" w14:textId="5765E360" w:rsidR="00271381" w:rsidRPr="004D27A6" w:rsidRDefault="00271381" w:rsidP="004D27A6">
    <w:pPr>
      <w:pStyle w:val="ProductList-Body"/>
      <w:tabs>
        <w:tab w:val="right" w:pos="10800"/>
      </w:tabs>
      <w:rPr>
        <w:color w:val="404040" w:themeColor="text1" w:themeTint="BF"/>
        <w:sz w:val="16"/>
        <w:szCs w:val="16"/>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479964641"/>
      <w:docPartObj>
        <w:docPartGallery w:val="Page Numbers (Top of Page)"/>
        <w:docPartUnique/>
      </w:docPartObj>
    </w:sdtPr>
    <w:sdtEndPr>
      <w:rPr>
        <w:noProof/>
        <w:color w:val="404040" w:themeColor="text1" w:themeTint="BF"/>
        <w:sz w:val="16"/>
        <w:szCs w:val="16"/>
      </w:rPr>
    </w:sdtEndPr>
    <w:sdtContent>
      <w:p w14:paraId="2CA2F500" w14:textId="1129AA27" w:rsidR="00271381" w:rsidRPr="00171B2E" w:rsidRDefault="00F132C7" w:rsidP="005B6F8C">
        <w:pPr>
          <w:pStyle w:val="ProductList-Body"/>
          <w:tabs>
            <w:tab w:val="right" w:pos="10800"/>
          </w:tabs>
          <w:spacing w:before="20" w:after="20"/>
          <w:rPr>
            <w:noProof/>
            <w:color w:val="404040" w:themeColor="text1" w:themeTint="BF"/>
            <w:sz w:val="16"/>
            <w:szCs w:val="16"/>
          </w:rPr>
        </w:pPr>
        <w:sdt>
          <w:sdtPr>
            <w:id w:val="1116793993"/>
            <w:docPartObj>
              <w:docPartGallery w:val="Page Numbers (Top of Page)"/>
              <w:docPartUnique/>
            </w:docPartObj>
          </w:sdtPr>
          <w:sdtEndPr>
            <w:rPr>
              <w:noProof/>
              <w:color w:val="404040" w:themeColor="text1" w:themeTint="BF"/>
              <w:sz w:val="16"/>
              <w:szCs w:val="16"/>
            </w:rPr>
          </w:sdtEndPr>
          <w:sdtContent>
            <w:r w:rsidR="00F61472">
              <w:rPr>
                <w:color w:val="404040" w:themeColor="text1" w:themeTint="BF"/>
                <w:sz w:val="16"/>
                <w:szCs w:val="16"/>
              </w:rPr>
              <w:t xml:space="preserve">Condizioni per l’Utilizzo dei Servizi Online per i Contratti Multilicenza Microsoft (Italiano, </w:t>
            </w:r>
            <w:r w:rsidR="00065E1A">
              <w:rPr>
                <w:color w:val="404040" w:themeColor="text1" w:themeTint="BF"/>
                <w:sz w:val="16"/>
                <w:szCs w:val="16"/>
              </w:rPr>
              <w:t xml:space="preserve">febbraio </w:t>
            </w:r>
            <w:r w:rsidR="00674A93">
              <w:rPr>
                <w:color w:val="404040" w:themeColor="text1" w:themeTint="BF"/>
                <w:sz w:val="16"/>
                <w:szCs w:val="16"/>
              </w:rPr>
              <w:t>2017</w:t>
            </w:r>
            <w:r w:rsidR="00F61472">
              <w:rPr>
                <w:color w:val="404040" w:themeColor="text1" w:themeTint="BF"/>
                <w:sz w:val="16"/>
                <w:szCs w:val="16"/>
              </w:rPr>
              <w:t>)</w:t>
            </w:r>
          </w:sdtContent>
        </w:sdt>
        <w:r w:rsidR="00271381">
          <w:rPr>
            <w:color w:val="404040" w:themeColor="text1" w:themeTint="BF"/>
            <w:sz w:val="16"/>
            <w:szCs w:val="16"/>
          </w:rPr>
          <w:tab/>
        </w:r>
        <w:r w:rsidR="00271381">
          <w:rPr>
            <w:color w:val="404040" w:themeColor="text1" w:themeTint="BF"/>
            <w:sz w:val="16"/>
            <w:szCs w:val="16"/>
          </w:rPr>
          <w:fldChar w:fldCharType="begin"/>
        </w:r>
        <w:r w:rsidR="00271381" w:rsidRPr="004D27A6">
          <w:rPr>
            <w:color w:val="404040" w:themeColor="text1" w:themeTint="BF"/>
            <w:sz w:val="16"/>
            <w:szCs w:val="16"/>
          </w:rPr>
          <w:instrText xml:space="preserve"> PAGE   \* MERGEFORMAT </w:instrText>
        </w:r>
        <w:r w:rsidR="00271381">
          <w:rPr>
            <w:color w:val="404040" w:themeColor="text1" w:themeTint="BF"/>
            <w:sz w:val="16"/>
            <w:szCs w:val="16"/>
          </w:rPr>
          <w:fldChar w:fldCharType="separate"/>
        </w:r>
        <w:r w:rsidR="00C954AD">
          <w:rPr>
            <w:noProof/>
            <w:color w:val="404040" w:themeColor="text1" w:themeTint="BF"/>
            <w:sz w:val="16"/>
            <w:szCs w:val="16"/>
          </w:rPr>
          <w:t>20</w:t>
        </w:r>
        <w:r w:rsidR="00271381">
          <w:fldChar w:fldCharType="end"/>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319409914"/>
      <w:docPartObj>
        <w:docPartGallery w:val="Page Numbers (Top of Page)"/>
        <w:docPartUnique/>
      </w:docPartObj>
    </w:sdtPr>
    <w:sdtEndPr>
      <w:rPr>
        <w:noProof/>
        <w:color w:val="404040" w:themeColor="text1" w:themeTint="BF"/>
        <w:sz w:val="16"/>
        <w:szCs w:val="16"/>
      </w:rPr>
    </w:sdtEndPr>
    <w:sdtContent>
      <w:p w14:paraId="54DB6321" w14:textId="6505A72A" w:rsidR="00271381" w:rsidRPr="009C28E5" w:rsidRDefault="00F132C7" w:rsidP="009C28E5">
        <w:pPr>
          <w:pStyle w:val="ProductList-Body"/>
          <w:tabs>
            <w:tab w:val="right" w:pos="10800"/>
          </w:tabs>
          <w:spacing w:before="20" w:after="20"/>
          <w:ind w:left="-14" w:right="-101"/>
          <w:rPr>
            <w:rFonts w:eastAsiaTheme="minorEastAsia"/>
            <w:noProof/>
            <w:color w:val="404040" w:themeColor="text1" w:themeTint="BF"/>
            <w:sz w:val="16"/>
            <w:szCs w:val="16"/>
          </w:rPr>
        </w:pPr>
        <w:sdt>
          <w:sdtPr>
            <w:id w:val="-1204562741"/>
            <w:docPartObj>
              <w:docPartGallery w:val="Page Numbers (Top of Page)"/>
              <w:docPartUnique/>
            </w:docPartObj>
          </w:sdtPr>
          <w:sdtEndPr>
            <w:rPr>
              <w:noProof/>
              <w:color w:val="404040" w:themeColor="text1" w:themeTint="BF"/>
              <w:sz w:val="16"/>
              <w:szCs w:val="16"/>
            </w:rPr>
          </w:sdtEndPr>
          <w:sdtContent>
            <w:r w:rsidR="00F61472">
              <w:rPr>
                <w:color w:val="404040" w:themeColor="text1" w:themeTint="BF"/>
                <w:sz w:val="16"/>
                <w:szCs w:val="16"/>
              </w:rPr>
              <w:t xml:space="preserve">Condizioni per l’Utilizzo dei Servizi Online per i Contratti Multilicenza Microsoft (Italiano, </w:t>
            </w:r>
            <w:r w:rsidR="00065E1A">
              <w:rPr>
                <w:color w:val="404040" w:themeColor="text1" w:themeTint="BF"/>
                <w:sz w:val="16"/>
                <w:szCs w:val="16"/>
              </w:rPr>
              <w:t xml:space="preserve">febbraio </w:t>
            </w:r>
            <w:r w:rsidR="00674A93">
              <w:rPr>
                <w:color w:val="404040" w:themeColor="text1" w:themeTint="BF"/>
                <w:sz w:val="16"/>
                <w:szCs w:val="16"/>
              </w:rPr>
              <w:t>2017</w:t>
            </w:r>
            <w:r w:rsidR="00F61472">
              <w:rPr>
                <w:color w:val="404040" w:themeColor="text1" w:themeTint="BF"/>
                <w:sz w:val="16"/>
                <w:szCs w:val="16"/>
              </w:rPr>
              <w:t>)</w:t>
            </w:r>
          </w:sdtContent>
        </w:sdt>
        <w:r w:rsidR="00271381">
          <w:rPr>
            <w:color w:val="404040" w:themeColor="text1" w:themeTint="BF"/>
            <w:sz w:val="16"/>
            <w:szCs w:val="16"/>
          </w:rPr>
          <w:tab/>
        </w:r>
        <w:r w:rsidR="00271381">
          <w:rPr>
            <w:color w:val="404040" w:themeColor="text1" w:themeTint="BF"/>
            <w:sz w:val="16"/>
            <w:szCs w:val="16"/>
          </w:rPr>
          <w:fldChar w:fldCharType="begin"/>
        </w:r>
        <w:r w:rsidR="00271381" w:rsidRPr="004D27A6">
          <w:rPr>
            <w:color w:val="404040" w:themeColor="text1" w:themeTint="BF"/>
            <w:sz w:val="16"/>
            <w:szCs w:val="16"/>
          </w:rPr>
          <w:instrText xml:space="preserve"> PAGE   \* MERGEFORMAT </w:instrText>
        </w:r>
        <w:r w:rsidR="00271381">
          <w:rPr>
            <w:color w:val="404040" w:themeColor="text1" w:themeTint="BF"/>
            <w:sz w:val="16"/>
            <w:szCs w:val="16"/>
          </w:rPr>
          <w:fldChar w:fldCharType="separate"/>
        </w:r>
        <w:r w:rsidR="00C954AD">
          <w:rPr>
            <w:noProof/>
            <w:color w:val="404040" w:themeColor="text1" w:themeTint="BF"/>
            <w:sz w:val="16"/>
            <w:szCs w:val="16"/>
          </w:rPr>
          <w:t>16</w:t>
        </w:r>
        <w:r w:rsidR="00271381">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8"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3180471"/>
    <w:multiLevelType w:val="hybridMultilevel"/>
    <w:tmpl w:val="09B479B4"/>
    <w:lvl w:ilvl="0" w:tplc="04090003">
      <w:start w:val="1"/>
      <w:numFmt w:val="bullet"/>
      <w:lvlText w:val="o"/>
      <w:lvlJc w:val="left"/>
      <w:pPr>
        <w:ind w:left="900" w:hanging="360"/>
      </w:pPr>
      <w:rPr>
        <w:rFonts w:ascii="Courier New" w:hAnsi="Courier New"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2"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25FD13B3"/>
    <w:multiLevelType w:val="hybridMultilevel"/>
    <w:tmpl w:val="6D84CB9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2843598F"/>
    <w:multiLevelType w:val="hybridMultilevel"/>
    <w:tmpl w:val="2C16D5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32AE7F0B"/>
    <w:multiLevelType w:val="hybridMultilevel"/>
    <w:tmpl w:val="89A05640"/>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19"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2"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9"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6"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39"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25"/>
  </w:num>
  <w:num w:numId="3">
    <w:abstractNumId w:val="24"/>
  </w:num>
  <w:num w:numId="4">
    <w:abstractNumId w:val="5"/>
  </w:num>
  <w:num w:numId="5">
    <w:abstractNumId w:val="6"/>
  </w:num>
  <w:num w:numId="6">
    <w:abstractNumId w:val="15"/>
  </w:num>
  <w:num w:numId="7">
    <w:abstractNumId w:val="16"/>
  </w:num>
  <w:num w:numId="8">
    <w:abstractNumId w:val="8"/>
  </w:num>
  <w:num w:numId="9">
    <w:abstractNumId w:val="17"/>
  </w:num>
  <w:num w:numId="10">
    <w:abstractNumId w:val="12"/>
  </w:num>
  <w:num w:numId="11">
    <w:abstractNumId w:val="28"/>
  </w:num>
  <w:num w:numId="12">
    <w:abstractNumId w:val="21"/>
  </w:num>
  <w:num w:numId="13">
    <w:abstractNumId w:val="7"/>
  </w:num>
  <w:num w:numId="14">
    <w:abstractNumId w:val="35"/>
  </w:num>
  <w:num w:numId="15">
    <w:abstractNumId w:val="32"/>
  </w:num>
  <w:num w:numId="16">
    <w:abstractNumId w:val="39"/>
  </w:num>
  <w:num w:numId="17">
    <w:abstractNumId w:val="36"/>
  </w:num>
  <w:num w:numId="18">
    <w:abstractNumId w:val="29"/>
  </w:num>
  <w:num w:numId="19">
    <w:abstractNumId w:val="30"/>
  </w:num>
  <w:num w:numId="20">
    <w:abstractNumId w:val="27"/>
  </w:num>
  <w:num w:numId="21">
    <w:abstractNumId w:val="10"/>
  </w:num>
  <w:num w:numId="22">
    <w:abstractNumId w:val="22"/>
  </w:num>
  <w:num w:numId="23">
    <w:abstractNumId w:val="19"/>
  </w:num>
  <w:num w:numId="24">
    <w:abstractNumId w:val="40"/>
  </w:num>
  <w:num w:numId="25">
    <w:abstractNumId w:val="33"/>
  </w:num>
  <w:num w:numId="26">
    <w:abstractNumId w:val="13"/>
  </w:num>
  <w:num w:numId="27">
    <w:abstractNumId w:val="20"/>
  </w:num>
  <w:num w:numId="28">
    <w:abstractNumId w:val="1"/>
  </w:num>
  <w:num w:numId="29">
    <w:abstractNumId w:val="4"/>
  </w:num>
  <w:num w:numId="30">
    <w:abstractNumId w:val="0"/>
  </w:num>
  <w:num w:numId="31">
    <w:abstractNumId w:val="34"/>
  </w:num>
  <w:num w:numId="32">
    <w:abstractNumId w:val="23"/>
  </w:num>
  <w:num w:numId="33">
    <w:abstractNumId w:val="37"/>
  </w:num>
  <w:num w:numId="34">
    <w:abstractNumId w:val="2"/>
  </w:num>
  <w:num w:numId="35">
    <w:abstractNumId w:val="38"/>
  </w:num>
  <w:num w:numId="36">
    <w:abstractNumId w:val="31"/>
  </w:num>
  <w:num w:numId="37">
    <w:abstractNumId w:val="26"/>
  </w:num>
  <w:num w:numId="38">
    <w:abstractNumId w:val="14"/>
  </w:num>
  <w:num w:numId="39">
    <w:abstractNumId w:val="18"/>
  </w:num>
  <w:num w:numId="40">
    <w:abstractNumId w:val="9"/>
  </w:num>
  <w:num w:numId="41">
    <w:abstractNumId w:val="11"/>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removePersonalInformation/>
  <w:removeDateAndTime/>
  <w:proofState w:grammar="clean"/>
  <w:documentProtection w:edit="readOnly" w:enforcement="1" w:cryptProviderType="rsaAES" w:cryptAlgorithmClass="hash" w:cryptAlgorithmType="typeAny" w:cryptAlgorithmSid="14" w:cryptSpinCount="100000" w:hash="PBQIB0/tGHVhFgTHlKIEOHjDXaUg1FBh9CMqCWLvjHCp72wsfMAOzgvvY5XEsUldjMpoyjyhdF3YDiaNMLBCMA==" w:salt="q4WIJ+Hd1V00kk4KVECiRw=="/>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20AFE"/>
    <w:rsid w:val="00000AE0"/>
    <w:rsid w:val="00004BE2"/>
    <w:rsid w:val="000056F6"/>
    <w:rsid w:val="0000793E"/>
    <w:rsid w:val="00007D8A"/>
    <w:rsid w:val="000106A8"/>
    <w:rsid w:val="00012831"/>
    <w:rsid w:val="00017369"/>
    <w:rsid w:val="00017A5A"/>
    <w:rsid w:val="00017A87"/>
    <w:rsid w:val="00024B72"/>
    <w:rsid w:val="0002605D"/>
    <w:rsid w:val="00026DDE"/>
    <w:rsid w:val="0002719C"/>
    <w:rsid w:val="00027CCB"/>
    <w:rsid w:val="00027CFF"/>
    <w:rsid w:val="00031223"/>
    <w:rsid w:val="000314CF"/>
    <w:rsid w:val="000337A0"/>
    <w:rsid w:val="00033E1C"/>
    <w:rsid w:val="000346AC"/>
    <w:rsid w:val="00035F22"/>
    <w:rsid w:val="00036242"/>
    <w:rsid w:val="0003651D"/>
    <w:rsid w:val="0004038E"/>
    <w:rsid w:val="00041257"/>
    <w:rsid w:val="000438BF"/>
    <w:rsid w:val="00043BAC"/>
    <w:rsid w:val="000443FB"/>
    <w:rsid w:val="00044CD2"/>
    <w:rsid w:val="000469DE"/>
    <w:rsid w:val="000476AA"/>
    <w:rsid w:val="00050BC6"/>
    <w:rsid w:val="00055772"/>
    <w:rsid w:val="00056138"/>
    <w:rsid w:val="00056522"/>
    <w:rsid w:val="00056FAF"/>
    <w:rsid w:val="00061F6E"/>
    <w:rsid w:val="000625F0"/>
    <w:rsid w:val="00065E1A"/>
    <w:rsid w:val="00065F4E"/>
    <w:rsid w:val="00065FF8"/>
    <w:rsid w:val="00067B4B"/>
    <w:rsid w:val="00071A79"/>
    <w:rsid w:val="00071C2C"/>
    <w:rsid w:val="0007363B"/>
    <w:rsid w:val="0007491F"/>
    <w:rsid w:val="00075014"/>
    <w:rsid w:val="0007551D"/>
    <w:rsid w:val="000756A2"/>
    <w:rsid w:val="000759BB"/>
    <w:rsid w:val="00077A6B"/>
    <w:rsid w:val="00081149"/>
    <w:rsid w:val="00081380"/>
    <w:rsid w:val="00081CA7"/>
    <w:rsid w:val="0008307A"/>
    <w:rsid w:val="00083FE8"/>
    <w:rsid w:val="00085D21"/>
    <w:rsid w:val="00086EC6"/>
    <w:rsid w:val="00086F17"/>
    <w:rsid w:val="000872EB"/>
    <w:rsid w:val="00087BC2"/>
    <w:rsid w:val="0009164C"/>
    <w:rsid w:val="000953A4"/>
    <w:rsid w:val="0009588E"/>
    <w:rsid w:val="000A03D2"/>
    <w:rsid w:val="000A0CD9"/>
    <w:rsid w:val="000A1035"/>
    <w:rsid w:val="000A2E8E"/>
    <w:rsid w:val="000A5DC6"/>
    <w:rsid w:val="000A5E8A"/>
    <w:rsid w:val="000A5FA1"/>
    <w:rsid w:val="000A6BE5"/>
    <w:rsid w:val="000B02C9"/>
    <w:rsid w:val="000B0627"/>
    <w:rsid w:val="000B07BF"/>
    <w:rsid w:val="000B1561"/>
    <w:rsid w:val="000B2305"/>
    <w:rsid w:val="000C0ACA"/>
    <w:rsid w:val="000C2DAF"/>
    <w:rsid w:val="000C2E6F"/>
    <w:rsid w:val="000C457F"/>
    <w:rsid w:val="000C4BD0"/>
    <w:rsid w:val="000C4E22"/>
    <w:rsid w:val="000C5490"/>
    <w:rsid w:val="000C583A"/>
    <w:rsid w:val="000C6732"/>
    <w:rsid w:val="000D5752"/>
    <w:rsid w:val="000D6060"/>
    <w:rsid w:val="000E045B"/>
    <w:rsid w:val="000E08C0"/>
    <w:rsid w:val="000E16D8"/>
    <w:rsid w:val="000E1DEC"/>
    <w:rsid w:val="000E3993"/>
    <w:rsid w:val="000E6ED8"/>
    <w:rsid w:val="000F0057"/>
    <w:rsid w:val="000F032B"/>
    <w:rsid w:val="000F30AA"/>
    <w:rsid w:val="000F30F7"/>
    <w:rsid w:val="000F56C8"/>
    <w:rsid w:val="001013C9"/>
    <w:rsid w:val="0010172F"/>
    <w:rsid w:val="001026B1"/>
    <w:rsid w:val="00103924"/>
    <w:rsid w:val="001047A1"/>
    <w:rsid w:val="00104DBC"/>
    <w:rsid w:val="0010587C"/>
    <w:rsid w:val="00105B4C"/>
    <w:rsid w:val="00107F31"/>
    <w:rsid w:val="00111B6A"/>
    <w:rsid w:val="00113012"/>
    <w:rsid w:val="00117EB2"/>
    <w:rsid w:val="00122096"/>
    <w:rsid w:val="00123E7D"/>
    <w:rsid w:val="001242BA"/>
    <w:rsid w:val="00125581"/>
    <w:rsid w:val="00125CBE"/>
    <w:rsid w:val="00127C5F"/>
    <w:rsid w:val="001320C2"/>
    <w:rsid w:val="00132A99"/>
    <w:rsid w:val="00132D95"/>
    <w:rsid w:val="00134DA1"/>
    <w:rsid w:val="00134EF8"/>
    <w:rsid w:val="00135786"/>
    <w:rsid w:val="00136452"/>
    <w:rsid w:val="00137E59"/>
    <w:rsid w:val="00140900"/>
    <w:rsid w:val="0014192B"/>
    <w:rsid w:val="00141936"/>
    <w:rsid w:val="00144059"/>
    <w:rsid w:val="00146D05"/>
    <w:rsid w:val="001472FC"/>
    <w:rsid w:val="00150F54"/>
    <w:rsid w:val="001517E0"/>
    <w:rsid w:val="001529AD"/>
    <w:rsid w:val="00154ACE"/>
    <w:rsid w:val="00156C1C"/>
    <w:rsid w:val="001602AC"/>
    <w:rsid w:val="001602F8"/>
    <w:rsid w:val="00160CB8"/>
    <w:rsid w:val="00165F81"/>
    <w:rsid w:val="00166039"/>
    <w:rsid w:val="00167128"/>
    <w:rsid w:val="00167443"/>
    <w:rsid w:val="00171B2E"/>
    <w:rsid w:val="00174C82"/>
    <w:rsid w:val="00175B93"/>
    <w:rsid w:val="0017786C"/>
    <w:rsid w:val="00177880"/>
    <w:rsid w:val="00183408"/>
    <w:rsid w:val="001838D6"/>
    <w:rsid w:val="00185A8B"/>
    <w:rsid w:val="00186BF6"/>
    <w:rsid w:val="00191210"/>
    <w:rsid w:val="00192660"/>
    <w:rsid w:val="001A0977"/>
    <w:rsid w:val="001A0CFD"/>
    <w:rsid w:val="001A158C"/>
    <w:rsid w:val="001A19E0"/>
    <w:rsid w:val="001B02CF"/>
    <w:rsid w:val="001B07B6"/>
    <w:rsid w:val="001B25E0"/>
    <w:rsid w:val="001B351E"/>
    <w:rsid w:val="001B44F9"/>
    <w:rsid w:val="001B497B"/>
    <w:rsid w:val="001B4F20"/>
    <w:rsid w:val="001B537D"/>
    <w:rsid w:val="001C09BD"/>
    <w:rsid w:val="001C33C4"/>
    <w:rsid w:val="001C3EDC"/>
    <w:rsid w:val="001C3F2C"/>
    <w:rsid w:val="001D0765"/>
    <w:rsid w:val="001D0B44"/>
    <w:rsid w:val="001D1AA6"/>
    <w:rsid w:val="001D2A76"/>
    <w:rsid w:val="001D398D"/>
    <w:rsid w:val="001D494D"/>
    <w:rsid w:val="001D4F50"/>
    <w:rsid w:val="001D4F66"/>
    <w:rsid w:val="001D7C37"/>
    <w:rsid w:val="001E2FC7"/>
    <w:rsid w:val="001E32A0"/>
    <w:rsid w:val="001E33A8"/>
    <w:rsid w:val="001E3855"/>
    <w:rsid w:val="001E5012"/>
    <w:rsid w:val="001E6605"/>
    <w:rsid w:val="001F243D"/>
    <w:rsid w:val="001F2DDF"/>
    <w:rsid w:val="001F3F1F"/>
    <w:rsid w:val="001F4069"/>
    <w:rsid w:val="001F474F"/>
    <w:rsid w:val="001F47DC"/>
    <w:rsid w:val="001F4A2A"/>
    <w:rsid w:val="0020319C"/>
    <w:rsid w:val="00205A59"/>
    <w:rsid w:val="00206C82"/>
    <w:rsid w:val="00207B92"/>
    <w:rsid w:val="00210530"/>
    <w:rsid w:val="00212A48"/>
    <w:rsid w:val="002130D2"/>
    <w:rsid w:val="00215536"/>
    <w:rsid w:val="002160E0"/>
    <w:rsid w:val="00216B4F"/>
    <w:rsid w:val="00217724"/>
    <w:rsid w:val="002203AF"/>
    <w:rsid w:val="00221CBE"/>
    <w:rsid w:val="00224DEB"/>
    <w:rsid w:val="00231E91"/>
    <w:rsid w:val="00232755"/>
    <w:rsid w:val="00233C87"/>
    <w:rsid w:val="00234095"/>
    <w:rsid w:val="002346B6"/>
    <w:rsid w:val="00235556"/>
    <w:rsid w:val="00236AEC"/>
    <w:rsid w:val="00237725"/>
    <w:rsid w:val="00241D62"/>
    <w:rsid w:val="00241F8F"/>
    <w:rsid w:val="00241FA0"/>
    <w:rsid w:val="00242A7E"/>
    <w:rsid w:val="002449E9"/>
    <w:rsid w:val="00245C71"/>
    <w:rsid w:val="002502BF"/>
    <w:rsid w:val="0025267B"/>
    <w:rsid w:val="00254CA5"/>
    <w:rsid w:val="00255964"/>
    <w:rsid w:val="00256427"/>
    <w:rsid w:val="00256F64"/>
    <w:rsid w:val="002634DC"/>
    <w:rsid w:val="002647B9"/>
    <w:rsid w:val="00266EE8"/>
    <w:rsid w:val="00267734"/>
    <w:rsid w:val="0026799F"/>
    <w:rsid w:val="00270CD4"/>
    <w:rsid w:val="00271353"/>
    <w:rsid w:val="00271381"/>
    <w:rsid w:val="00272578"/>
    <w:rsid w:val="002731FA"/>
    <w:rsid w:val="00273364"/>
    <w:rsid w:val="002743C4"/>
    <w:rsid w:val="00274A9F"/>
    <w:rsid w:val="00280709"/>
    <w:rsid w:val="0028263A"/>
    <w:rsid w:val="00282CEB"/>
    <w:rsid w:val="00284B58"/>
    <w:rsid w:val="00285240"/>
    <w:rsid w:val="00287117"/>
    <w:rsid w:val="002879FE"/>
    <w:rsid w:val="00291105"/>
    <w:rsid w:val="002931C3"/>
    <w:rsid w:val="002949FD"/>
    <w:rsid w:val="002967A3"/>
    <w:rsid w:val="002967C1"/>
    <w:rsid w:val="00297098"/>
    <w:rsid w:val="0029712D"/>
    <w:rsid w:val="002A23FB"/>
    <w:rsid w:val="002A35C6"/>
    <w:rsid w:val="002A3B84"/>
    <w:rsid w:val="002A6167"/>
    <w:rsid w:val="002B123C"/>
    <w:rsid w:val="002B4B19"/>
    <w:rsid w:val="002B686B"/>
    <w:rsid w:val="002B789A"/>
    <w:rsid w:val="002C0221"/>
    <w:rsid w:val="002C0AB4"/>
    <w:rsid w:val="002C2D16"/>
    <w:rsid w:val="002C3399"/>
    <w:rsid w:val="002D3658"/>
    <w:rsid w:val="002D77A2"/>
    <w:rsid w:val="002D7FDC"/>
    <w:rsid w:val="002E028F"/>
    <w:rsid w:val="002E06FF"/>
    <w:rsid w:val="002E1F83"/>
    <w:rsid w:val="002E202B"/>
    <w:rsid w:val="002E402E"/>
    <w:rsid w:val="002E56AD"/>
    <w:rsid w:val="002E6233"/>
    <w:rsid w:val="002E6A88"/>
    <w:rsid w:val="002E6E58"/>
    <w:rsid w:val="002E7154"/>
    <w:rsid w:val="002E7CC6"/>
    <w:rsid w:val="002F06B0"/>
    <w:rsid w:val="002F0E74"/>
    <w:rsid w:val="002F275E"/>
    <w:rsid w:val="002F3019"/>
    <w:rsid w:val="002F3FF6"/>
    <w:rsid w:val="002F55A5"/>
    <w:rsid w:val="002F5E70"/>
    <w:rsid w:val="002F6407"/>
    <w:rsid w:val="00301068"/>
    <w:rsid w:val="0030218F"/>
    <w:rsid w:val="003035AD"/>
    <w:rsid w:val="00303A6C"/>
    <w:rsid w:val="00304927"/>
    <w:rsid w:val="00305488"/>
    <w:rsid w:val="00306B0E"/>
    <w:rsid w:val="00307930"/>
    <w:rsid w:val="00307E17"/>
    <w:rsid w:val="003118A7"/>
    <w:rsid w:val="00312DB2"/>
    <w:rsid w:val="00312F3B"/>
    <w:rsid w:val="003134A1"/>
    <w:rsid w:val="0031516B"/>
    <w:rsid w:val="003165DD"/>
    <w:rsid w:val="00316CEB"/>
    <w:rsid w:val="00320D8C"/>
    <w:rsid w:val="00321BDB"/>
    <w:rsid w:val="00321FEE"/>
    <w:rsid w:val="00322E84"/>
    <w:rsid w:val="0032356E"/>
    <w:rsid w:val="00332075"/>
    <w:rsid w:val="00332DA2"/>
    <w:rsid w:val="00337870"/>
    <w:rsid w:val="00340AF6"/>
    <w:rsid w:val="00343417"/>
    <w:rsid w:val="003446B6"/>
    <w:rsid w:val="00351B78"/>
    <w:rsid w:val="00353E4C"/>
    <w:rsid w:val="00354D09"/>
    <w:rsid w:val="00355E55"/>
    <w:rsid w:val="00356011"/>
    <w:rsid w:val="00362758"/>
    <w:rsid w:val="003632D9"/>
    <w:rsid w:val="00366C8E"/>
    <w:rsid w:val="0036780D"/>
    <w:rsid w:val="003702A6"/>
    <w:rsid w:val="00371CE9"/>
    <w:rsid w:val="0037484F"/>
    <w:rsid w:val="00375390"/>
    <w:rsid w:val="003812FE"/>
    <w:rsid w:val="0038794D"/>
    <w:rsid w:val="00390430"/>
    <w:rsid w:val="003904F0"/>
    <w:rsid w:val="00392282"/>
    <w:rsid w:val="003945F4"/>
    <w:rsid w:val="003950DD"/>
    <w:rsid w:val="00395B31"/>
    <w:rsid w:val="00395CB2"/>
    <w:rsid w:val="00395D5F"/>
    <w:rsid w:val="0039784E"/>
    <w:rsid w:val="00397EB0"/>
    <w:rsid w:val="003A0DB6"/>
    <w:rsid w:val="003A336A"/>
    <w:rsid w:val="003A35A1"/>
    <w:rsid w:val="003A53F8"/>
    <w:rsid w:val="003B0439"/>
    <w:rsid w:val="003B3EBC"/>
    <w:rsid w:val="003B4047"/>
    <w:rsid w:val="003B7142"/>
    <w:rsid w:val="003B7A21"/>
    <w:rsid w:val="003C35CD"/>
    <w:rsid w:val="003C399B"/>
    <w:rsid w:val="003C3B94"/>
    <w:rsid w:val="003C6496"/>
    <w:rsid w:val="003C6EF6"/>
    <w:rsid w:val="003C75FF"/>
    <w:rsid w:val="003D0497"/>
    <w:rsid w:val="003D0FFA"/>
    <w:rsid w:val="003D1789"/>
    <w:rsid w:val="003D1E51"/>
    <w:rsid w:val="003D22CB"/>
    <w:rsid w:val="003D396A"/>
    <w:rsid w:val="003D534A"/>
    <w:rsid w:val="003D66C9"/>
    <w:rsid w:val="003D7A21"/>
    <w:rsid w:val="003E12DC"/>
    <w:rsid w:val="003E13EF"/>
    <w:rsid w:val="003E1568"/>
    <w:rsid w:val="003E3526"/>
    <w:rsid w:val="003F2F03"/>
    <w:rsid w:val="003F3078"/>
    <w:rsid w:val="003F39A3"/>
    <w:rsid w:val="003F6A8B"/>
    <w:rsid w:val="003F6BD4"/>
    <w:rsid w:val="003F6CEE"/>
    <w:rsid w:val="0040275F"/>
    <w:rsid w:val="00403D7F"/>
    <w:rsid w:val="004041D5"/>
    <w:rsid w:val="00405189"/>
    <w:rsid w:val="00407104"/>
    <w:rsid w:val="0040715C"/>
    <w:rsid w:val="00407597"/>
    <w:rsid w:val="00407E60"/>
    <w:rsid w:val="004126E0"/>
    <w:rsid w:val="00412C48"/>
    <w:rsid w:val="00413DD7"/>
    <w:rsid w:val="00414009"/>
    <w:rsid w:val="004143B8"/>
    <w:rsid w:val="00422587"/>
    <w:rsid w:val="00430C94"/>
    <w:rsid w:val="00432379"/>
    <w:rsid w:val="00434703"/>
    <w:rsid w:val="004347EB"/>
    <w:rsid w:val="0043598B"/>
    <w:rsid w:val="0043674F"/>
    <w:rsid w:val="00440CC7"/>
    <w:rsid w:val="00442B9A"/>
    <w:rsid w:val="00443774"/>
    <w:rsid w:val="00445461"/>
    <w:rsid w:val="004456F3"/>
    <w:rsid w:val="00445F89"/>
    <w:rsid w:val="00447E2D"/>
    <w:rsid w:val="00447F7F"/>
    <w:rsid w:val="004502AC"/>
    <w:rsid w:val="0045030D"/>
    <w:rsid w:val="00450B39"/>
    <w:rsid w:val="00450BEA"/>
    <w:rsid w:val="00450EF0"/>
    <w:rsid w:val="00452717"/>
    <w:rsid w:val="0045535A"/>
    <w:rsid w:val="00456898"/>
    <w:rsid w:val="004605BC"/>
    <w:rsid w:val="00460BEB"/>
    <w:rsid w:val="00461F02"/>
    <w:rsid w:val="00462987"/>
    <w:rsid w:val="00462C59"/>
    <w:rsid w:val="00463CC3"/>
    <w:rsid w:val="0046457A"/>
    <w:rsid w:val="00466857"/>
    <w:rsid w:val="00467C95"/>
    <w:rsid w:val="00472FC6"/>
    <w:rsid w:val="00476830"/>
    <w:rsid w:val="00477621"/>
    <w:rsid w:val="00481542"/>
    <w:rsid w:val="00485BAA"/>
    <w:rsid w:val="00491BB3"/>
    <w:rsid w:val="004925A1"/>
    <w:rsid w:val="0049363D"/>
    <w:rsid w:val="004947AF"/>
    <w:rsid w:val="004947FD"/>
    <w:rsid w:val="004949B3"/>
    <w:rsid w:val="00495DD9"/>
    <w:rsid w:val="004976F4"/>
    <w:rsid w:val="00497E15"/>
    <w:rsid w:val="004A2A95"/>
    <w:rsid w:val="004A3FA6"/>
    <w:rsid w:val="004A4D4E"/>
    <w:rsid w:val="004A5441"/>
    <w:rsid w:val="004A5EC8"/>
    <w:rsid w:val="004A6CAA"/>
    <w:rsid w:val="004A70F0"/>
    <w:rsid w:val="004B01C0"/>
    <w:rsid w:val="004B21D7"/>
    <w:rsid w:val="004B3528"/>
    <w:rsid w:val="004B6DAB"/>
    <w:rsid w:val="004B79A4"/>
    <w:rsid w:val="004C1D7D"/>
    <w:rsid w:val="004C3350"/>
    <w:rsid w:val="004C399A"/>
    <w:rsid w:val="004C49FB"/>
    <w:rsid w:val="004C4ED8"/>
    <w:rsid w:val="004C523B"/>
    <w:rsid w:val="004C55B5"/>
    <w:rsid w:val="004D0ACF"/>
    <w:rsid w:val="004D27A6"/>
    <w:rsid w:val="004D2B1C"/>
    <w:rsid w:val="004D4312"/>
    <w:rsid w:val="004D4DBB"/>
    <w:rsid w:val="004E52BA"/>
    <w:rsid w:val="004E53FA"/>
    <w:rsid w:val="004F2172"/>
    <w:rsid w:val="004F36CE"/>
    <w:rsid w:val="004F3C6D"/>
    <w:rsid w:val="004F4F80"/>
    <w:rsid w:val="004F4F87"/>
    <w:rsid w:val="004F681E"/>
    <w:rsid w:val="004F774C"/>
    <w:rsid w:val="004F788C"/>
    <w:rsid w:val="0050010F"/>
    <w:rsid w:val="00501CBA"/>
    <w:rsid w:val="00502856"/>
    <w:rsid w:val="00502BC6"/>
    <w:rsid w:val="00502E27"/>
    <w:rsid w:val="00503C9D"/>
    <w:rsid w:val="00504547"/>
    <w:rsid w:val="00507D7B"/>
    <w:rsid w:val="00510119"/>
    <w:rsid w:val="0051055C"/>
    <w:rsid w:val="00511BD4"/>
    <w:rsid w:val="00514990"/>
    <w:rsid w:val="00514A8B"/>
    <w:rsid w:val="00516278"/>
    <w:rsid w:val="005164D8"/>
    <w:rsid w:val="005167E5"/>
    <w:rsid w:val="005209FC"/>
    <w:rsid w:val="00521B08"/>
    <w:rsid w:val="00527DC0"/>
    <w:rsid w:val="00530493"/>
    <w:rsid w:val="0053069E"/>
    <w:rsid w:val="0053216D"/>
    <w:rsid w:val="005328B4"/>
    <w:rsid w:val="00533DD5"/>
    <w:rsid w:val="0053420D"/>
    <w:rsid w:val="0053555F"/>
    <w:rsid w:val="00536EE4"/>
    <w:rsid w:val="0053726B"/>
    <w:rsid w:val="00537664"/>
    <w:rsid w:val="005403A3"/>
    <w:rsid w:val="00541963"/>
    <w:rsid w:val="00541C3A"/>
    <w:rsid w:val="00541E2E"/>
    <w:rsid w:val="0054282A"/>
    <w:rsid w:val="00543682"/>
    <w:rsid w:val="00544156"/>
    <w:rsid w:val="00544A38"/>
    <w:rsid w:val="00545638"/>
    <w:rsid w:val="00546358"/>
    <w:rsid w:val="005470A9"/>
    <w:rsid w:val="00550011"/>
    <w:rsid w:val="00550829"/>
    <w:rsid w:val="005513D3"/>
    <w:rsid w:val="00553404"/>
    <w:rsid w:val="005535A4"/>
    <w:rsid w:val="00553757"/>
    <w:rsid w:val="00554F9B"/>
    <w:rsid w:val="00561361"/>
    <w:rsid w:val="005616CC"/>
    <w:rsid w:val="00561759"/>
    <w:rsid w:val="00562CBF"/>
    <w:rsid w:val="0056432C"/>
    <w:rsid w:val="00567AAC"/>
    <w:rsid w:val="005741AA"/>
    <w:rsid w:val="00577174"/>
    <w:rsid w:val="00581CDB"/>
    <w:rsid w:val="00583DDA"/>
    <w:rsid w:val="00585A48"/>
    <w:rsid w:val="00586E86"/>
    <w:rsid w:val="00586E9A"/>
    <w:rsid w:val="005876FF"/>
    <w:rsid w:val="00590BE9"/>
    <w:rsid w:val="00591643"/>
    <w:rsid w:val="00593AB3"/>
    <w:rsid w:val="00594255"/>
    <w:rsid w:val="00594501"/>
    <w:rsid w:val="0059704A"/>
    <w:rsid w:val="005972A6"/>
    <w:rsid w:val="005974EA"/>
    <w:rsid w:val="005A0966"/>
    <w:rsid w:val="005A27D3"/>
    <w:rsid w:val="005A483A"/>
    <w:rsid w:val="005A73E5"/>
    <w:rsid w:val="005A7550"/>
    <w:rsid w:val="005B2831"/>
    <w:rsid w:val="005B3EB3"/>
    <w:rsid w:val="005B6F8C"/>
    <w:rsid w:val="005B6FDF"/>
    <w:rsid w:val="005B7124"/>
    <w:rsid w:val="005B77E5"/>
    <w:rsid w:val="005C0015"/>
    <w:rsid w:val="005C299D"/>
    <w:rsid w:val="005C40C4"/>
    <w:rsid w:val="005C51AC"/>
    <w:rsid w:val="005C7157"/>
    <w:rsid w:val="005C7ADC"/>
    <w:rsid w:val="005D0AC4"/>
    <w:rsid w:val="005D1CA5"/>
    <w:rsid w:val="005D22F8"/>
    <w:rsid w:val="005D5E14"/>
    <w:rsid w:val="005D6244"/>
    <w:rsid w:val="005D74CC"/>
    <w:rsid w:val="005E2606"/>
    <w:rsid w:val="005E2608"/>
    <w:rsid w:val="005E3CA2"/>
    <w:rsid w:val="005E69C9"/>
    <w:rsid w:val="005E7F3E"/>
    <w:rsid w:val="005F013C"/>
    <w:rsid w:val="005F068D"/>
    <w:rsid w:val="005F0BFB"/>
    <w:rsid w:val="005F17AF"/>
    <w:rsid w:val="005F1ED1"/>
    <w:rsid w:val="005F7C66"/>
    <w:rsid w:val="00600926"/>
    <w:rsid w:val="00601776"/>
    <w:rsid w:val="00605D7F"/>
    <w:rsid w:val="00605E40"/>
    <w:rsid w:val="006065E6"/>
    <w:rsid w:val="00606601"/>
    <w:rsid w:val="00610C71"/>
    <w:rsid w:val="00611682"/>
    <w:rsid w:val="00611E56"/>
    <w:rsid w:val="006146A3"/>
    <w:rsid w:val="0061507D"/>
    <w:rsid w:val="00615234"/>
    <w:rsid w:val="0062068A"/>
    <w:rsid w:val="00624D19"/>
    <w:rsid w:val="00626814"/>
    <w:rsid w:val="00633463"/>
    <w:rsid w:val="0063373E"/>
    <w:rsid w:val="0063398B"/>
    <w:rsid w:val="00633CC2"/>
    <w:rsid w:val="006379B5"/>
    <w:rsid w:val="0064152F"/>
    <w:rsid w:val="00642513"/>
    <w:rsid w:val="006434A0"/>
    <w:rsid w:val="006519F7"/>
    <w:rsid w:val="00651B74"/>
    <w:rsid w:val="006523C8"/>
    <w:rsid w:val="006524A3"/>
    <w:rsid w:val="00653E71"/>
    <w:rsid w:val="00655A3E"/>
    <w:rsid w:val="00660952"/>
    <w:rsid w:val="00661180"/>
    <w:rsid w:val="00662221"/>
    <w:rsid w:val="00662E7A"/>
    <w:rsid w:val="00664357"/>
    <w:rsid w:val="0067141C"/>
    <w:rsid w:val="006715C9"/>
    <w:rsid w:val="00671B8F"/>
    <w:rsid w:val="0067246B"/>
    <w:rsid w:val="00673475"/>
    <w:rsid w:val="00673D8E"/>
    <w:rsid w:val="00674A93"/>
    <w:rsid w:val="00674E65"/>
    <w:rsid w:val="00677274"/>
    <w:rsid w:val="00677C94"/>
    <w:rsid w:val="00680B23"/>
    <w:rsid w:val="00680B4D"/>
    <w:rsid w:val="00684714"/>
    <w:rsid w:val="00684A60"/>
    <w:rsid w:val="00685ABF"/>
    <w:rsid w:val="00686EF8"/>
    <w:rsid w:val="00690C65"/>
    <w:rsid w:val="00691C26"/>
    <w:rsid w:val="006925AE"/>
    <w:rsid w:val="00693493"/>
    <w:rsid w:val="0069373A"/>
    <w:rsid w:val="006A07C3"/>
    <w:rsid w:val="006A16BA"/>
    <w:rsid w:val="006A2AA6"/>
    <w:rsid w:val="006A412C"/>
    <w:rsid w:val="006A4EAE"/>
    <w:rsid w:val="006B151D"/>
    <w:rsid w:val="006B1AEA"/>
    <w:rsid w:val="006B2591"/>
    <w:rsid w:val="006B527D"/>
    <w:rsid w:val="006B5B83"/>
    <w:rsid w:val="006B662A"/>
    <w:rsid w:val="006C054D"/>
    <w:rsid w:val="006C0B5E"/>
    <w:rsid w:val="006C2505"/>
    <w:rsid w:val="006C620E"/>
    <w:rsid w:val="006C6E4A"/>
    <w:rsid w:val="006D010B"/>
    <w:rsid w:val="006D0A95"/>
    <w:rsid w:val="006D1141"/>
    <w:rsid w:val="006D49E1"/>
    <w:rsid w:val="006D4A41"/>
    <w:rsid w:val="006E3035"/>
    <w:rsid w:val="006E3B3F"/>
    <w:rsid w:val="006E454E"/>
    <w:rsid w:val="006E5B74"/>
    <w:rsid w:val="006E6A2F"/>
    <w:rsid w:val="006E73AE"/>
    <w:rsid w:val="006F1126"/>
    <w:rsid w:val="006F2542"/>
    <w:rsid w:val="006F2563"/>
    <w:rsid w:val="006F666A"/>
    <w:rsid w:val="006F6997"/>
    <w:rsid w:val="0070170D"/>
    <w:rsid w:val="00704D9C"/>
    <w:rsid w:val="00704E5D"/>
    <w:rsid w:val="00705779"/>
    <w:rsid w:val="00706672"/>
    <w:rsid w:val="00711815"/>
    <w:rsid w:val="007155B2"/>
    <w:rsid w:val="007223E3"/>
    <w:rsid w:val="00722EB1"/>
    <w:rsid w:val="007246D4"/>
    <w:rsid w:val="007257F9"/>
    <w:rsid w:val="0072631D"/>
    <w:rsid w:val="0073022A"/>
    <w:rsid w:val="007303AE"/>
    <w:rsid w:val="007304A1"/>
    <w:rsid w:val="00730B3A"/>
    <w:rsid w:val="00733083"/>
    <w:rsid w:val="0073317D"/>
    <w:rsid w:val="007337E7"/>
    <w:rsid w:val="007347E5"/>
    <w:rsid w:val="0074447C"/>
    <w:rsid w:val="007476EE"/>
    <w:rsid w:val="00752424"/>
    <w:rsid w:val="00753527"/>
    <w:rsid w:val="0075635C"/>
    <w:rsid w:val="00761047"/>
    <w:rsid w:val="007619B6"/>
    <w:rsid w:val="007625AC"/>
    <w:rsid w:val="0076350B"/>
    <w:rsid w:val="00764C0C"/>
    <w:rsid w:val="00765EA8"/>
    <w:rsid w:val="00767845"/>
    <w:rsid w:val="00775FA0"/>
    <w:rsid w:val="00777FB4"/>
    <w:rsid w:val="007804C9"/>
    <w:rsid w:val="00780D45"/>
    <w:rsid w:val="00781084"/>
    <w:rsid w:val="00782926"/>
    <w:rsid w:val="00782C7B"/>
    <w:rsid w:val="00783294"/>
    <w:rsid w:val="007835FC"/>
    <w:rsid w:val="00783931"/>
    <w:rsid w:val="00783CB6"/>
    <w:rsid w:val="00784263"/>
    <w:rsid w:val="00787D50"/>
    <w:rsid w:val="007A046B"/>
    <w:rsid w:val="007A08BF"/>
    <w:rsid w:val="007A1689"/>
    <w:rsid w:val="007A1B71"/>
    <w:rsid w:val="007A2D28"/>
    <w:rsid w:val="007A5CCA"/>
    <w:rsid w:val="007A5D4D"/>
    <w:rsid w:val="007A70A8"/>
    <w:rsid w:val="007A78D1"/>
    <w:rsid w:val="007B34ED"/>
    <w:rsid w:val="007B5CDE"/>
    <w:rsid w:val="007B68D7"/>
    <w:rsid w:val="007B77A7"/>
    <w:rsid w:val="007B7A4E"/>
    <w:rsid w:val="007C0ADA"/>
    <w:rsid w:val="007C0F0E"/>
    <w:rsid w:val="007C1CD5"/>
    <w:rsid w:val="007C54F6"/>
    <w:rsid w:val="007D0838"/>
    <w:rsid w:val="007D22FF"/>
    <w:rsid w:val="007D29D8"/>
    <w:rsid w:val="007D4221"/>
    <w:rsid w:val="007D521E"/>
    <w:rsid w:val="007D6FFF"/>
    <w:rsid w:val="007E0105"/>
    <w:rsid w:val="007E3F14"/>
    <w:rsid w:val="007E7DB0"/>
    <w:rsid w:val="007F1735"/>
    <w:rsid w:val="007F3FE6"/>
    <w:rsid w:val="007F41A2"/>
    <w:rsid w:val="007F49B0"/>
    <w:rsid w:val="007F4EE2"/>
    <w:rsid w:val="008006D3"/>
    <w:rsid w:val="0080135B"/>
    <w:rsid w:val="0080181B"/>
    <w:rsid w:val="008041CD"/>
    <w:rsid w:val="008041F1"/>
    <w:rsid w:val="00804913"/>
    <w:rsid w:val="008070AF"/>
    <w:rsid w:val="00807286"/>
    <w:rsid w:val="00813FC9"/>
    <w:rsid w:val="00822F15"/>
    <w:rsid w:val="0082411D"/>
    <w:rsid w:val="00826803"/>
    <w:rsid w:val="0082741B"/>
    <w:rsid w:val="00827B1F"/>
    <w:rsid w:val="00830432"/>
    <w:rsid w:val="00830CA5"/>
    <w:rsid w:val="0083500E"/>
    <w:rsid w:val="0083545F"/>
    <w:rsid w:val="0083582D"/>
    <w:rsid w:val="00836884"/>
    <w:rsid w:val="00836D29"/>
    <w:rsid w:val="00840373"/>
    <w:rsid w:val="00840F96"/>
    <w:rsid w:val="0084136D"/>
    <w:rsid w:val="008414C4"/>
    <w:rsid w:val="008417D5"/>
    <w:rsid w:val="00845311"/>
    <w:rsid w:val="00845A92"/>
    <w:rsid w:val="00846616"/>
    <w:rsid w:val="008507CF"/>
    <w:rsid w:val="00852623"/>
    <w:rsid w:val="008526EC"/>
    <w:rsid w:val="0085720F"/>
    <w:rsid w:val="008573BE"/>
    <w:rsid w:val="00861FEC"/>
    <w:rsid w:val="00862C50"/>
    <w:rsid w:val="008646F7"/>
    <w:rsid w:val="00864C0F"/>
    <w:rsid w:val="00865765"/>
    <w:rsid w:val="00866323"/>
    <w:rsid w:val="00867B7D"/>
    <w:rsid w:val="00867D3C"/>
    <w:rsid w:val="008729B5"/>
    <w:rsid w:val="00873DB5"/>
    <w:rsid w:val="00874919"/>
    <w:rsid w:val="00874A71"/>
    <w:rsid w:val="00874FA9"/>
    <w:rsid w:val="00875A20"/>
    <w:rsid w:val="008761C7"/>
    <w:rsid w:val="008774E5"/>
    <w:rsid w:val="0088164F"/>
    <w:rsid w:val="00881A11"/>
    <w:rsid w:val="008827ED"/>
    <w:rsid w:val="00887E02"/>
    <w:rsid w:val="00891785"/>
    <w:rsid w:val="00893C09"/>
    <w:rsid w:val="008940CA"/>
    <w:rsid w:val="0089477A"/>
    <w:rsid w:val="00894AB1"/>
    <w:rsid w:val="00897417"/>
    <w:rsid w:val="00897D19"/>
    <w:rsid w:val="008A0064"/>
    <w:rsid w:val="008A2E96"/>
    <w:rsid w:val="008A4B59"/>
    <w:rsid w:val="008A5B6D"/>
    <w:rsid w:val="008B02EF"/>
    <w:rsid w:val="008B08EC"/>
    <w:rsid w:val="008B1EEB"/>
    <w:rsid w:val="008B2E04"/>
    <w:rsid w:val="008B3FFE"/>
    <w:rsid w:val="008B6ABD"/>
    <w:rsid w:val="008C0120"/>
    <w:rsid w:val="008C0FB9"/>
    <w:rsid w:val="008C1B76"/>
    <w:rsid w:val="008C3E2C"/>
    <w:rsid w:val="008C6215"/>
    <w:rsid w:val="008C733D"/>
    <w:rsid w:val="008D017D"/>
    <w:rsid w:val="008D01E8"/>
    <w:rsid w:val="008D1FF3"/>
    <w:rsid w:val="008D23E8"/>
    <w:rsid w:val="008D38E9"/>
    <w:rsid w:val="008D48C6"/>
    <w:rsid w:val="008D6DBF"/>
    <w:rsid w:val="008D6F21"/>
    <w:rsid w:val="008D74AC"/>
    <w:rsid w:val="008D7AE7"/>
    <w:rsid w:val="008E15EC"/>
    <w:rsid w:val="008E1EAF"/>
    <w:rsid w:val="008E36C0"/>
    <w:rsid w:val="008E36F2"/>
    <w:rsid w:val="008E4311"/>
    <w:rsid w:val="008E450B"/>
    <w:rsid w:val="008E4C23"/>
    <w:rsid w:val="008E667F"/>
    <w:rsid w:val="008E676F"/>
    <w:rsid w:val="008E7251"/>
    <w:rsid w:val="008E76EF"/>
    <w:rsid w:val="008E7D7C"/>
    <w:rsid w:val="008F0097"/>
    <w:rsid w:val="008F0187"/>
    <w:rsid w:val="008F020D"/>
    <w:rsid w:val="008F2449"/>
    <w:rsid w:val="008F4ABC"/>
    <w:rsid w:val="009007FB"/>
    <w:rsid w:val="00903003"/>
    <w:rsid w:val="00903D35"/>
    <w:rsid w:val="009041B8"/>
    <w:rsid w:val="009048D8"/>
    <w:rsid w:val="0090692C"/>
    <w:rsid w:val="00906A75"/>
    <w:rsid w:val="0091186E"/>
    <w:rsid w:val="009123E5"/>
    <w:rsid w:val="009130AF"/>
    <w:rsid w:val="009141A9"/>
    <w:rsid w:val="00917344"/>
    <w:rsid w:val="00925750"/>
    <w:rsid w:val="009267F8"/>
    <w:rsid w:val="00927552"/>
    <w:rsid w:val="00927DFB"/>
    <w:rsid w:val="00930A79"/>
    <w:rsid w:val="00930D5E"/>
    <w:rsid w:val="009329E7"/>
    <w:rsid w:val="0093414A"/>
    <w:rsid w:val="00934B9C"/>
    <w:rsid w:val="009365B9"/>
    <w:rsid w:val="009377C8"/>
    <w:rsid w:val="009427A1"/>
    <w:rsid w:val="0094314F"/>
    <w:rsid w:val="00943761"/>
    <w:rsid w:val="009446CB"/>
    <w:rsid w:val="00944F89"/>
    <w:rsid w:val="00956AFC"/>
    <w:rsid w:val="00960EA8"/>
    <w:rsid w:val="009616E2"/>
    <w:rsid w:val="00965777"/>
    <w:rsid w:val="009708AE"/>
    <w:rsid w:val="00971DC1"/>
    <w:rsid w:val="00974D6F"/>
    <w:rsid w:val="00974EAE"/>
    <w:rsid w:val="00974EC7"/>
    <w:rsid w:val="00976475"/>
    <w:rsid w:val="009767F4"/>
    <w:rsid w:val="00976EB6"/>
    <w:rsid w:val="00981B7C"/>
    <w:rsid w:val="00990DE4"/>
    <w:rsid w:val="009912E6"/>
    <w:rsid w:val="009919D2"/>
    <w:rsid w:val="00992355"/>
    <w:rsid w:val="0099256C"/>
    <w:rsid w:val="00993957"/>
    <w:rsid w:val="00993D80"/>
    <w:rsid w:val="009946E6"/>
    <w:rsid w:val="0099471C"/>
    <w:rsid w:val="009A0311"/>
    <w:rsid w:val="009A0C93"/>
    <w:rsid w:val="009A167F"/>
    <w:rsid w:val="009A38BC"/>
    <w:rsid w:val="009A48E0"/>
    <w:rsid w:val="009A573F"/>
    <w:rsid w:val="009A5DDB"/>
    <w:rsid w:val="009A6ABA"/>
    <w:rsid w:val="009B0ECA"/>
    <w:rsid w:val="009B0F82"/>
    <w:rsid w:val="009B1BF6"/>
    <w:rsid w:val="009B280A"/>
    <w:rsid w:val="009B2DBE"/>
    <w:rsid w:val="009B3712"/>
    <w:rsid w:val="009B373A"/>
    <w:rsid w:val="009B3FD1"/>
    <w:rsid w:val="009B462A"/>
    <w:rsid w:val="009B56B6"/>
    <w:rsid w:val="009B7110"/>
    <w:rsid w:val="009C1170"/>
    <w:rsid w:val="009C2439"/>
    <w:rsid w:val="009C28E5"/>
    <w:rsid w:val="009C3946"/>
    <w:rsid w:val="009C45A3"/>
    <w:rsid w:val="009C5898"/>
    <w:rsid w:val="009C6951"/>
    <w:rsid w:val="009C6E3D"/>
    <w:rsid w:val="009D1EDE"/>
    <w:rsid w:val="009D2BE9"/>
    <w:rsid w:val="009D375D"/>
    <w:rsid w:val="009D47AA"/>
    <w:rsid w:val="009D48DC"/>
    <w:rsid w:val="009D55C7"/>
    <w:rsid w:val="009D7029"/>
    <w:rsid w:val="009D75E4"/>
    <w:rsid w:val="009D7B57"/>
    <w:rsid w:val="009E0B50"/>
    <w:rsid w:val="009E1894"/>
    <w:rsid w:val="009E68C3"/>
    <w:rsid w:val="009E720B"/>
    <w:rsid w:val="009E770E"/>
    <w:rsid w:val="009E7F8C"/>
    <w:rsid w:val="009F2065"/>
    <w:rsid w:val="009F282C"/>
    <w:rsid w:val="009F7D89"/>
    <w:rsid w:val="00A00443"/>
    <w:rsid w:val="00A0071A"/>
    <w:rsid w:val="00A01F41"/>
    <w:rsid w:val="00A0485E"/>
    <w:rsid w:val="00A049E4"/>
    <w:rsid w:val="00A05175"/>
    <w:rsid w:val="00A07E54"/>
    <w:rsid w:val="00A11413"/>
    <w:rsid w:val="00A12C31"/>
    <w:rsid w:val="00A13C12"/>
    <w:rsid w:val="00A1418D"/>
    <w:rsid w:val="00A151B9"/>
    <w:rsid w:val="00A157E7"/>
    <w:rsid w:val="00A172BE"/>
    <w:rsid w:val="00A17808"/>
    <w:rsid w:val="00A21F1C"/>
    <w:rsid w:val="00A221B1"/>
    <w:rsid w:val="00A2276A"/>
    <w:rsid w:val="00A22AFB"/>
    <w:rsid w:val="00A23FD9"/>
    <w:rsid w:val="00A243BC"/>
    <w:rsid w:val="00A25F80"/>
    <w:rsid w:val="00A27D70"/>
    <w:rsid w:val="00A30B11"/>
    <w:rsid w:val="00A31815"/>
    <w:rsid w:val="00A319AE"/>
    <w:rsid w:val="00A35873"/>
    <w:rsid w:val="00A40375"/>
    <w:rsid w:val="00A405CB"/>
    <w:rsid w:val="00A41808"/>
    <w:rsid w:val="00A430D3"/>
    <w:rsid w:val="00A43EDA"/>
    <w:rsid w:val="00A448CD"/>
    <w:rsid w:val="00A44A41"/>
    <w:rsid w:val="00A47BC2"/>
    <w:rsid w:val="00A50201"/>
    <w:rsid w:val="00A50B0B"/>
    <w:rsid w:val="00A568DD"/>
    <w:rsid w:val="00A61912"/>
    <w:rsid w:val="00A61B2A"/>
    <w:rsid w:val="00A62183"/>
    <w:rsid w:val="00A62919"/>
    <w:rsid w:val="00A62D6C"/>
    <w:rsid w:val="00A646CD"/>
    <w:rsid w:val="00A7210C"/>
    <w:rsid w:val="00A72314"/>
    <w:rsid w:val="00A723F7"/>
    <w:rsid w:val="00A72B12"/>
    <w:rsid w:val="00A765FA"/>
    <w:rsid w:val="00A769CE"/>
    <w:rsid w:val="00A80AAC"/>
    <w:rsid w:val="00A81D37"/>
    <w:rsid w:val="00A8327A"/>
    <w:rsid w:val="00A83621"/>
    <w:rsid w:val="00A83698"/>
    <w:rsid w:val="00A84C7C"/>
    <w:rsid w:val="00A84F89"/>
    <w:rsid w:val="00A87281"/>
    <w:rsid w:val="00A905BA"/>
    <w:rsid w:val="00A914BF"/>
    <w:rsid w:val="00A92406"/>
    <w:rsid w:val="00A92414"/>
    <w:rsid w:val="00A938E0"/>
    <w:rsid w:val="00A93B06"/>
    <w:rsid w:val="00A9432E"/>
    <w:rsid w:val="00A94738"/>
    <w:rsid w:val="00A94C02"/>
    <w:rsid w:val="00A94FDF"/>
    <w:rsid w:val="00A963F2"/>
    <w:rsid w:val="00A97CA1"/>
    <w:rsid w:val="00AA0B21"/>
    <w:rsid w:val="00AA0F4D"/>
    <w:rsid w:val="00AA2A25"/>
    <w:rsid w:val="00AA483D"/>
    <w:rsid w:val="00AA56FC"/>
    <w:rsid w:val="00AA6837"/>
    <w:rsid w:val="00AA69BE"/>
    <w:rsid w:val="00AA74FB"/>
    <w:rsid w:val="00AB1667"/>
    <w:rsid w:val="00AB223B"/>
    <w:rsid w:val="00AB48DD"/>
    <w:rsid w:val="00AB5CE8"/>
    <w:rsid w:val="00AB64F8"/>
    <w:rsid w:val="00AC1338"/>
    <w:rsid w:val="00AC2980"/>
    <w:rsid w:val="00AC3BA6"/>
    <w:rsid w:val="00AC61DE"/>
    <w:rsid w:val="00AC73FD"/>
    <w:rsid w:val="00AC7E59"/>
    <w:rsid w:val="00AD1A32"/>
    <w:rsid w:val="00AD224C"/>
    <w:rsid w:val="00AD324B"/>
    <w:rsid w:val="00AD3CEC"/>
    <w:rsid w:val="00AD5F09"/>
    <w:rsid w:val="00AD6DB4"/>
    <w:rsid w:val="00AD7853"/>
    <w:rsid w:val="00AE12F3"/>
    <w:rsid w:val="00AE1CE5"/>
    <w:rsid w:val="00AE3D1A"/>
    <w:rsid w:val="00AE433F"/>
    <w:rsid w:val="00AE45FC"/>
    <w:rsid w:val="00AE55C3"/>
    <w:rsid w:val="00AE64A9"/>
    <w:rsid w:val="00AE69BA"/>
    <w:rsid w:val="00AE709D"/>
    <w:rsid w:val="00AF0CC2"/>
    <w:rsid w:val="00AF6659"/>
    <w:rsid w:val="00AF67A7"/>
    <w:rsid w:val="00AF6B91"/>
    <w:rsid w:val="00B0042D"/>
    <w:rsid w:val="00B01933"/>
    <w:rsid w:val="00B03C1D"/>
    <w:rsid w:val="00B074D2"/>
    <w:rsid w:val="00B0782A"/>
    <w:rsid w:val="00B12C95"/>
    <w:rsid w:val="00B17611"/>
    <w:rsid w:val="00B20876"/>
    <w:rsid w:val="00B21DA3"/>
    <w:rsid w:val="00B26020"/>
    <w:rsid w:val="00B26BEF"/>
    <w:rsid w:val="00B31F55"/>
    <w:rsid w:val="00B35314"/>
    <w:rsid w:val="00B3772C"/>
    <w:rsid w:val="00B44A54"/>
    <w:rsid w:val="00B45BE8"/>
    <w:rsid w:val="00B47BC3"/>
    <w:rsid w:val="00B504F8"/>
    <w:rsid w:val="00B5449A"/>
    <w:rsid w:val="00B54C29"/>
    <w:rsid w:val="00B55284"/>
    <w:rsid w:val="00B608EC"/>
    <w:rsid w:val="00B60ECF"/>
    <w:rsid w:val="00B627EE"/>
    <w:rsid w:val="00B63E1A"/>
    <w:rsid w:val="00B642B8"/>
    <w:rsid w:val="00B64912"/>
    <w:rsid w:val="00B64EAD"/>
    <w:rsid w:val="00B674C3"/>
    <w:rsid w:val="00B70E21"/>
    <w:rsid w:val="00B710C4"/>
    <w:rsid w:val="00B74628"/>
    <w:rsid w:val="00B75CB7"/>
    <w:rsid w:val="00B7638F"/>
    <w:rsid w:val="00B76D83"/>
    <w:rsid w:val="00B80DB3"/>
    <w:rsid w:val="00B8103D"/>
    <w:rsid w:val="00B819F6"/>
    <w:rsid w:val="00B92357"/>
    <w:rsid w:val="00B92496"/>
    <w:rsid w:val="00B9378B"/>
    <w:rsid w:val="00B93B26"/>
    <w:rsid w:val="00B942D8"/>
    <w:rsid w:val="00B94358"/>
    <w:rsid w:val="00B96540"/>
    <w:rsid w:val="00B96E63"/>
    <w:rsid w:val="00BA09A6"/>
    <w:rsid w:val="00BA34CE"/>
    <w:rsid w:val="00BA3910"/>
    <w:rsid w:val="00BA49EA"/>
    <w:rsid w:val="00BA49F6"/>
    <w:rsid w:val="00BA5460"/>
    <w:rsid w:val="00BA575D"/>
    <w:rsid w:val="00BA7277"/>
    <w:rsid w:val="00BA7CE6"/>
    <w:rsid w:val="00BB13A7"/>
    <w:rsid w:val="00BB1F35"/>
    <w:rsid w:val="00BB6663"/>
    <w:rsid w:val="00BC0BD3"/>
    <w:rsid w:val="00BC0BEF"/>
    <w:rsid w:val="00BC0C31"/>
    <w:rsid w:val="00BC106B"/>
    <w:rsid w:val="00BC1A6D"/>
    <w:rsid w:val="00BC37C3"/>
    <w:rsid w:val="00BC3A13"/>
    <w:rsid w:val="00BC45D7"/>
    <w:rsid w:val="00BC4E64"/>
    <w:rsid w:val="00BC626C"/>
    <w:rsid w:val="00BC7AF7"/>
    <w:rsid w:val="00BC7C53"/>
    <w:rsid w:val="00BD1863"/>
    <w:rsid w:val="00BD3341"/>
    <w:rsid w:val="00BD3C4D"/>
    <w:rsid w:val="00BD4EF0"/>
    <w:rsid w:val="00BD50E5"/>
    <w:rsid w:val="00BE27AD"/>
    <w:rsid w:val="00BE34E2"/>
    <w:rsid w:val="00BE396A"/>
    <w:rsid w:val="00BE646A"/>
    <w:rsid w:val="00BE6786"/>
    <w:rsid w:val="00BE719D"/>
    <w:rsid w:val="00BF0DC9"/>
    <w:rsid w:val="00BF408D"/>
    <w:rsid w:val="00BF6A60"/>
    <w:rsid w:val="00C0319E"/>
    <w:rsid w:val="00C04B1E"/>
    <w:rsid w:val="00C05A53"/>
    <w:rsid w:val="00C12361"/>
    <w:rsid w:val="00C13DF8"/>
    <w:rsid w:val="00C15E68"/>
    <w:rsid w:val="00C16CDA"/>
    <w:rsid w:val="00C21E41"/>
    <w:rsid w:val="00C22AA6"/>
    <w:rsid w:val="00C22F1E"/>
    <w:rsid w:val="00C23A49"/>
    <w:rsid w:val="00C2472D"/>
    <w:rsid w:val="00C26241"/>
    <w:rsid w:val="00C26E6F"/>
    <w:rsid w:val="00C3122A"/>
    <w:rsid w:val="00C347FF"/>
    <w:rsid w:val="00C34CE1"/>
    <w:rsid w:val="00C351CD"/>
    <w:rsid w:val="00C35601"/>
    <w:rsid w:val="00C36DBB"/>
    <w:rsid w:val="00C37C7A"/>
    <w:rsid w:val="00C422FE"/>
    <w:rsid w:val="00C42E98"/>
    <w:rsid w:val="00C438E8"/>
    <w:rsid w:val="00C457FA"/>
    <w:rsid w:val="00C4636F"/>
    <w:rsid w:val="00C47698"/>
    <w:rsid w:val="00C47B65"/>
    <w:rsid w:val="00C507D4"/>
    <w:rsid w:val="00C52410"/>
    <w:rsid w:val="00C524DB"/>
    <w:rsid w:val="00C5719D"/>
    <w:rsid w:val="00C614E7"/>
    <w:rsid w:val="00C614F3"/>
    <w:rsid w:val="00C62FB6"/>
    <w:rsid w:val="00C6453B"/>
    <w:rsid w:val="00C64C21"/>
    <w:rsid w:val="00C66C0B"/>
    <w:rsid w:val="00C735C6"/>
    <w:rsid w:val="00C744BD"/>
    <w:rsid w:val="00C745A4"/>
    <w:rsid w:val="00C76DF3"/>
    <w:rsid w:val="00C81E30"/>
    <w:rsid w:val="00C83E40"/>
    <w:rsid w:val="00C90C6E"/>
    <w:rsid w:val="00C914F0"/>
    <w:rsid w:val="00C92DC7"/>
    <w:rsid w:val="00C9307D"/>
    <w:rsid w:val="00C93CC2"/>
    <w:rsid w:val="00C9518F"/>
    <w:rsid w:val="00C954AD"/>
    <w:rsid w:val="00C9711E"/>
    <w:rsid w:val="00CA40F6"/>
    <w:rsid w:val="00CA509E"/>
    <w:rsid w:val="00CA7BE1"/>
    <w:rsid w:val="00CB138C"/>
    <w:rsid w:val="00CB1AEC"/>
    <w:rsid w:val="00CB1C65"/>
    <w:rsid w:val="00CB21BA"/>
    <w:rsid w:val="00CB2A13"/>
    <w:rsid w:val="00CB3D69"/>
    <w:rsid w:val="00CB428B"/>
    <w:rsid w:val="00CB4443"/>
    <w:rsid w:val="00CB6005"/>
    <w:rsid w:val="00CB78BE"/>
    <w:rsid w:val="00CC0B22"/>
    <w:rsid w:val="00CC258E"/>
    <w:rsid w:val="00CC2D6F"/>
    <w:rsid w:val="00CC2FEC"/>
    <w:rsid w:val="00CC338A"/>
    <w:rsid w:val="00CC34E7"/>
    <w:rsid w:val="00CC54F7"/>
    <w:rsid w:val="00CC5FD6"/>
    <w:rsid w:val="00CC615D"/>
    <w:rsid w:val="00CC6BFE"/>
    <w:rsid w:val="00CC7292"/>
    <w:rsid w:val="00CC7DCB"/>
    <w:rsid w:val="00CD12B3"/>
    <w:rsid w:val="00CD21FD"/>
    <w:rsid w:val="00CD3F90"/>
    <w:rsid w:val="00CD4E09"/>
    <w:rsid w:val="00CD5187"/>
    <w:rsid w:val="00CD538A"/>
    <w:rsid w:val="00CD601A"/>
    <w:rsid w:val="00CD7001"/>
    <w:rsid w:val="00CD7782"/>
    <w:rsid w:val="00CD7F8D"/>
    <w:rsid w:val="00CE051D"/>
    <w:rsid w:val="00CE0C80"/>
    <w:rsid w:val="00CE1320"/>
    <w:rsid w:val="00CE1FBF"/>
    <w:rsid w:val="00CE2C91"/>
    <w:rsid w:val="00CE33B5"/>
    <w:rsid w:val="00CE4450"/>
    <w:rsid w:val="00CE45F9"/>
    <w:rsid w:val="00CE4873"/>
    <w:rsid w:val="00CE5EEC"/>
    <w:rsid w:val="00CF012D"/>
    <w:rsid w:val="00CF18DD"/>
    <w:rsid w:val="00CF2D69"/>
    <w:rsid w:val="00CF4D41"/>
    <w:rsid w:val="00CF560D"/>
    <w:rsid w:val="00D012C3"/>
    <w:rsid w:val="00D0302B"/>
    <w:rsid w:val="00D1024F"/>
    <w:rsid w:val="00D103AF"/>
    <w:rsid w:val="00D11F4A"/>
    <w:rsid w:val="00D12FE5"/>
    <w:rsid w:val="00D14649"/>
    <w:rsid w:val="00D14856"/>
    <w:rsid w:val="00D14E32"/>
    <w:rsid w:val="00D15B9F"/>
    <w:rsid w:val="00D17D13"/>
    <w:rsid w:val="00D20FC9"/>
    <w:rsid w:val="00D230CD"/>
    <w:rsid w:val="00D2470A"/>
    <w:rsid w:val="00D24C4E"/>
    <w:rsid w:val="00D26825"/>
    <w:rsid w:val="00D27ABE"/>
    <w:rsid w:val="00D3001A"/>
    <w:rsid w:val="00D33C4C"/>
    <w:rsid w:val="00D3417F"/>
    <w:rsid w:val="00D3525A"/>
    <w:rsid w:val="00D37F31"/>
    <w:rsid w:val="00D41AF5"/>
    <w:rsid w:val="00D4228D"/>
    <w:rsid w:val="00D44190"/>
    <w:rsid w:val="00D450D0"/>
    <w:rsid w:val="00D46E2F"/>
    <w:rsid w:val="00D510DA"/>
    <w:rsid w:val="00D51A52"/>
    <w:rsid w:val="00D5365D"/>
    <w:rsid w:val="00D5434B"/>
    <w:rsid w:val="00D5447F"/>
    <w:rsid w:val="00D5519A"/>
    <w:rsid w:val="00D55C79"/>
    <w:rsid w:val="00D57D6E"/>
    <w:rsid w:val="00D608A0"/>
    <w:rsid w:val="00D61048"/>
    <w:rsid w:val="00D622A7"/>
    <w:rsid w:val="00D6318B"/>
    <w:rsid w:val="00D63A71"/>
    <w:rsid w:val="00D65DA3"/>
    <w:rsid w:val="00D67331"/>
    <w:rsid w:val="00D67524"/>
    <w:rsid w:val="00D67904"/>
    <w:rsid w:val="00D67A4B"/>
    <w:rsid w:val="00D70B5E"/>
    <w:rsid w:val="00D73EC5"/>
    <w:rsid w:val="00D7478E"/>
    <w:rsid w:val="00D77D3C"/>
    <w:rsid w:val="00D80A12"/>
    <w:rsid w:val="00D8160E"/>
    <w:rsid w:val="00D8182E"/>
    <w:rsid w:val="00D8251F"/>
    <w:rsid w:val="00D8533F"/>
    <w:rsid w:val="00D86163"/>
    <w:rsid w:val="00D8708E"/>
    <w:rsid w:val="00D87575"/>
    <w:rsid w:val="00D8788C"/>
    <w:rsid w:val="00D87AF4"/>
    <w:rsid w:val="00D909A5"/>
    <w:rsid w:val="00D92296"/>
    <w:rsid w:val="00D925C3"/>
    <w:rsid w:val="00D94945"/>
    <w:rsid w:val="00D96E4E"/>
    <w:rsid w:val="00DA224E"/>
    <w:rsid w:val="00DA2953"/>
    <w:rsid w:val="00DA5EB4"/>
    <w:rsid w:val="00DB03B4"/>
    <w:rsid w:val="00DB0FA5"/>
    <w:rsid w:val="00DB4C09"/>
    <w:rsid w:val="00DB5001"/>
    <w:rsid w:val="00DB5F71"/>
    <w:rsid w:val="00DB6414"/>
    <w:rsid w:val="00DB74A1"/>
    <w:rsid w:val="00DC0385"/>
    <w:rsid w:val="00DC097C"/>
    <w:rsid w:val="00DC0A1F"/>
    <w:rsid w:val="00DC0AD8"/>
    <w:rsid w:val="00DC2C00"/>
    <w:rsid w:val="00DC3621"/>
    <w:rsid w:val="00DC38ED"/>
    <w:rsid w:val="00DC66F8"/>
    <w:rsid w:val="00DC7CDF"/>
    <w:rsid w:val="00DC7D20"/>
    <w:rsid w:val="00DD0137"/>
    <w:rsid w:val="00DD1A45"/>
    <w:rsid w:val="00DD2927"/>
    <w:rsid w:val="00DD5C60"/>
    <w:rsid w:val="00DE1B8D"/>
    <w:rsid w:val="00DE1E7C"/>
    <w:rsid w:val="00DE2198"/>
    <w:rsid w:val="00DE31C1"/>
    <w:rsid w:val="00DE34E6"/>
    <w:rsid w:val="00DE35F1"/>
    <w:rsid w:val="00DE3848"/>
    <w:rsid w:val="00DE44BF"/>
    <w:rsid w:val="00DE5F5E"/>
    <w:rsid w:val="00DE7535"/>
    <w:rsid w:val="00DF1449"/>
    <w:rsid w:val="00DF2160"/>
    <w:rsid w:val="00DF229E"/>
    <w:rsid w:val="00DF2A90"/>
    <w:rsid w:val="00DF3BB8"/>
    <w:rsid w:val="00DF41F0"/>
    <w:rsid w:val="00DF45EB"/>
    <w:rsid w:val="00DF470E"/>
    <w:rsid w:val="00DF52E3"/>
    <w:rsid w:val="00DF77F6"/>
    <w:rsid w:val="00E0305F"/>
    <w:rsid w:val="00E034E5"/>
    <w:rsid w:val="00E04037"/>
    <w:rsid w:val="00E05F95"/>
    <w:rsid w:val="00E11027"/>
    <w:rsid w:val="00E11DA2"/>
    <w:rsid w:val="00E12E35"/>
    <w:rsid w:val="00E15840"/>
    <w:rsid w:val="00E15D39"/>
    <w:rsid w:val="00E22ED9"/>
    <w:rsid w:val="00E23C48"/>
    <w:rsid w:val="00E24565"/>
    <w:rsid w:val="00E24C84"/>
    <w:rsid w:val="00E275D6"/>
    <w:rsid w:val="00E31CE3"/>
    <w:rsid w:val="00E33719"/>
    <w:rsid w:val="00E33C92"/>
    <w:rsid w:val="00E34A83"/>
    <w:rsid w:val="00E35B74"/>
    <w:rsid w:val="00E36443"/>
    <w:rsid w:val="00E366FD"/>
    <w:rsid w:val="00E3770D"/>
    <w:rsid w:val="00E4075B"/>
    <w:rsid w:val="00E40A34"/>
    <w:rsid w:val="00E4293A"/>
    <w:rsid w:val="00E44A07"/>
    <w:rsid w:val="00E46232"/>
    <w:rsid w:val="00E46617"/>
    <w:rsid w:val="00E47D53"/>
    <w:rsid w:val="00E50A84"/>
    <w:rsid w:val="00E50DA2"/>
    <w:rsid w:val="00E51153"/>
    <w:rsid w:val="00E526D8"/>
    <w:rsid w:val="00E53C1F"/>
    <w:rsid w:val="00E53F8E"/>
    <w:rsid w:val="00E553C4"/>
    <w:rsid w:val="00E57A29"/>
    <w:rsid w:val="00E6194F"/>
    <w:rsid w:val="00E61DFC"/>
    <w:rsid w:val="00E652A8"/>
    <w:rsid w:val="00E66E5C"/>
    <w:rsid w:val="00E67F37"/>
    <w:rsid w:val="00E74A85"/>
    <w:rsid w:val="00E74CED"/>
    <w:rsid w:val="00E75532"/>
    <w:rsid w:val="00E76C11"/>
    <w:rsid w:val="00E776C5"/>
    <w:rsid w:val="00E83157"/>
    <w:rsid w:val="00E83159"/>
    <w:rsid w:val="00E833C7"/>
    <w:rsid w:val="00E84A23"/>
    <w:rsid w:val="00E850D9"/>
    <w:rsid w:val="00E853D2"/>
    <w:rsid w:val="00E85897"/>
    <w:rsid w:val="00E87EC1"/>
    <w:rsid w:val="00E9042C"/>
    <w:rsid w:val="00E915FD"/>
    <w:rsid w:val="00E92C0A"/>
    <w:rsid w:val="00E93FD0"/>
    <w:rsid w:val="00E9419F"/>
    <w:rsid w:val="00E957F0"/>
    <w:rsid w:val="00E96D66"/>
    <w:rsid w:val="00EA044F"/>
    <w:rsid w:val="00EA0550"/>
    <w:rsid w:val="00EA116D"/>
    <w:rsid w:val="00EA4BEE"/>
    <w:rsid w:val="00EA5FCC"/>
    <w:rsid w:val="00EA7404"/>
    <w:rsid w:val="00EB42C1"/>
    <w:rsid w:val="00EB4400"/>
    <w:rsid w:val="00EC0156"/>
    <w:rsid w:val="00EC1E28"/>
    <w:rsid w:val="00EC3D50"/>
    <w:rsid w:val="00EC3F08"/>
    <w:rsid w:val="00EC4F2C"/>
    <w:rsid w:val="00EC552C"/>
    <w:rsid w:val="00ED080D"/>
    <w:rsid w:val="00ED0B1B"/>
    <w:rsid w:val="00ED1F49"/>
    <w:rsid w:val="00ED3508"/>
    <w:rsid w:val="00ED3A2C"/>
    <w:rsid w:val="00ED3D4B"/>
    <w:rsid w:val="00ED4056"/>
    <w:rsid w:val="00ED50E6"/>
    <w:rsid w:val="00ED691B"/>
    <w:rsid w:val="00EE04BA"/>
    <w:rsid w:val="00EE0836"/>
    <w:rsid w:val="00EE0874"/>
    <w:rsid w:val="00EE2557"/>
    <w:rsid w:val="00EE28C6"/>
    <w:rsid w:val="00EE2A6B"/>
    <w:rsid w:val="00EE3DA5"/>
    <w:rsid w:val="00EE40B5"/>
    <w:rsid w:val="00EE429C"/>
    <w:rsid w:val="00EF0970"/>
    <w:rsid w:val="00EF1136"/>
    <w:rsid w:val="00EF171D"/>
    <w:rsid w:val="00EF1E73"/>
    <w:rsid w:val="00EF2FC2"/>
    <w:rsid w:val="00EF37C3"/>
    <w:rsid w:val="00EF3BE5"/>
    <w:rsid w:val="00EF5521"/>
    <w:rsid w:val="00EF5E58"/>
    <w:rsid w:val="00EF6AA8"/>
    <w:rsid w:val="00EF78B8"/>
    <w:rsid w:val="00F01FE4"/>
    <w:rsid w:val="00F06505"/>
    <w:rsid w:val="00F07542"/>
    <w:rsid w:val="00F10723"/>
    <w:rsid w:val="00F11336"/>
    <w:rsid w:val="00F11719"/>
    <w:rsid w:val="00F131AB"/>
    <w:rsid w:val="00F132C7"/>
    <w:rsid w:val="00F17144"/>
    <w:rsid w:val="00F17C77"/>
    <w:rsid w:val="00F20AFE"/>
    <w:rsid w:val="00F2322F"/>
    <w:rsid w:val="00F26054"/>
    <w:rsid w:val="00F2636E"/>
    <w:rsid w:val="00F26938"/>
    <w:rsid w:val="00F26BF1"/>
    <w:rsid w:val="00F30E8F"/>
    <w:rsid w:val="00F31AEB"/>
    <w:rsid w:val="00F32697"/>
    <w:rsid w:val="00F32AEC"/>
    <w:rsid w:val="00F33DD2"/>
    <w:rsid w:val="00F359A7"/>
    <w:rsid w:val="00F3669D"/>
    <w:rsid w:val="00F37CAF"/>
    <w:rsid w:val="00F37D2E"/>
    <w:rsid w:val="00F45E67"/>
    <w:rsid w:val="00F5268E"/>
    <w:rsid w:val="00F56E2C"/>
    <w:rsid w:val="00F578AB"/>
    <w:rsid w:val="00F579D4"/>
    <w:rsid w:val="00F6031E"/>
    <w:rsid w:val="00F61472"/>
    <w:rsid w:val="00F617BB"/>
    <w:rsid w:val="00F64628"/>
    <w:rsid w:val="00F65AC1"/>
    <w:rsid w:val="00F66A13"/>
    <w:rsid w:val="00F67265"/>
    <w:rsid w:val="00F72194"/>
    <w:rsid w:val="00F734A8"/>
    <w:rsid w:val="00F73609"/>
    <w:rsid w:val="00F750CE"/>
    <w:rsid w:val="00F76E42"/>
    <w:rsid w:val="00F77036"/>
    <w:rsid w:val="00F8070D"/>
    <w:rsid w:val="00F80A49"/>
    <w:rsid w:val="00F81332"/>
    <w:rsid w:val="00F824AC"/>
    <w:rsid w:val="00F8261A"/>
    <w:rsid w:val="00F8294E"/>
    <w:rsid w:val="00F84975"/>
    <w:rsid w:val="00F8533B"/>
    <w:rsid w:val="00F86874"/>
    <w:rsid w:val="00F868C9"/>
    <w:rsid w:val="00F9064F"/>
    <w:rsid w:val="00F910AC"/>
    <w:rsid w:val="00F944EC"/>
    <w:rsid w:val="00F94EE1"/>
    <w:rsid w:val="00F97607"/>
    <w:rsid w:val="00FA00BF"/>
    <w:rsid w:val="00FA158E"/>
    <w:rsid w:val="00FA18B4"/>
    <w:rsid w:val="00FA2596"/>
    <w:rsid w:val="00FA3D49"/>
    <w:rsid w:val="00FA691A"/>
    <w:rsid w:val="00FA6E9B"/>
    <w:rsid w:val="00FA7049"/>
    <w:rsid w:val="00FA74B2"/>
    <w:rsid w:val="00FB1558"/>
    <w:rsid w:val="00FB1ECC"/>
    <w:rsid w:val="00FB5C0C"/>
    <w:rsid w:val="00FB5E33"/>
    <w:rsid w:val="00FB6373"/>
    <w:rsid w:val="00FB719E"/>
    <w:rsid w:val="00FB7B75"/>
    <w:rsid w:val="00FC298D"/>
    <w:rsid w:val="00FC2B19"/>
    <w:rsid w:val="00FC34A4"/>
    <w:rsid w:val="00FC3A1A"/>
    <w:rsid w:val="00FC3DF4"/>
    <w:rsid w:val="00FC3FF1"/>
    <w:rsid w:val="00FC409E"/>
    <w:rsid w:val="00FC5782"/>
    <w:rsid w:val="00FC7E60"/>
    <w:rsid w:val="00FD17DB"/>
    <w:rsid w:val="00FD27D3"/>
    <w:rsid w:val="00FD3474"/>
    <w:rsid w:val="00FD384F"/>
    <w:rsid w:val="00FD463A"/>
    <w:rsid w:val="00FD4F22"/>
    <w:rsid w:val="00FD67D5"/>
    <w:rsid w:val="00FE07DD"/>
    <w:rsid w:val="00FE0A70"/>
    <w:rsid w:val="00FE1223"/>
    <w:rsid w:val="00FE161B"/>
    <w:rsid w:val="00FE2401"/>
    <w:rsid w:val="00FE2524"/>
    <w:rsid w:val="00FE509C"/>
    <w:rsid w:val="00FE6D61"/>
    <w:rsid w:val="00FF08DB"/>
    <w:rsid w:val="00FF2556"/>
    <w:rsid w:val="00FF36E9"/>
    <w:rsid w:val="00FF4139"/>
    <w:rsid w:val="00FF4210"/>
    <w:rsid w:val="00FF455E"/>
    <w:rsid w:val="00FF6BE6"/>
    <w:rsid w:val="00FF7632"/>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it-IT" w:eastAsia="it-IT" w:bidi="it-IT"/>
      </w:rPr>
    </w:rPrDefault>
    <w:pPrDefault>
      <w:pPr>
        <w:spacing w:after="160" w:line="259" w:lineRule="auto"/>
      </w:pPr>
    </w:pPrDefault>
  </w:docDefaults>
  <w:latentStyles w:defLockedState="0" w:defUIPriority="99" w:defSemiHidden="0" w:defUnhideWhenUsed="0" w:defQFormat="0" w:count="37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B31F55"/>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B31F55"/>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B31F55"/>
    <w:pPr>
      <w:pBdr>
        <w:bottom w:val="single" w:sz="4" w:space="1" w:color="BFBFBF" w:themeColor="background1" w:themeShade="BF"/>
      </w:pBdr>
      <w:tabs>
        <w:tab w:val="left" w:pos="187"/>
      </w:tabs>
      <w:spacing w:before="60" w:after="60"/>
      <w:outlineLvl w:val="1"/>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B31F55"/>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B31F55"/>
    <w:pPr>
      <w:tabs>
        <w:tab w:val="clear" w:pos="187"/>
      </w:tabs>
      <w:outlineLvl w:val="9"/>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B31F55"/>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A2276A"/>
    <w:pPr>
      <w:tabs>
        <w:tab w:val="right" w:leader="dot" w:pos="5030"/>
      </w:tabs>
      <w:spacing w:after="0" w:line="252" w:lineRule="auto"/>
      <w:ind w:left="158"/>
    </w:pPr>
    <w:rPr>
      <w:b/>
      <w:smallCaps/>
      <w:noProof/>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nhideWhenUsed/>
    <w:rsid w:val="00ED3A2C"/>
    <w:pPr>
      <w:spacing w:line="240" w:lineRule="auto"/>
    </w:pPr>
    <w:rPr>
      <w:sz w:val="20"/>
      <w:szCs w:val="20"/>
    </w:rPr>
  </w:style>
  <w:style w:type="character" w:customStyle="1" w:styleId="CommentTextChar">
    <w:name w:val="Comment Text Char"/>
    <w:basedOn w:val="DefaultParagraphFont"/>
    <w:link w:val="CommentText"/>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BA34CE"/>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9C28E5"/>
    <w:pPr>
      <w:keepNext/>
      <w:tabs>
        <w:tab w:val="clear" w:pos="158"/>
        <w:tab w:val="left" w:pos="360"/>
        <w:tab w:val="left" w:pos="720"/>
        <w:tab w:val="left" w:pos="1080"/>
      </w:tabs>
    </w:pPr>
    <w:rPr>
      <w:b/>
      <w:color w:val="00188F"/>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2.xml"/><Relationship Id="rId18" Type="http://schemas.openxmlformats.org/officeDocument/2006/relationships/hyperlink" Target="http://microsoft.com/licensing/contracts" TargetMode="External"/><Relationship Id="rId26" Type="http://schemas.openxmlformats.org/officeDocument/2006/relationships/hyperlink" Target="http://go.microsoft.com/?linkid=9846224" TargetMode="External"/><Relationship Id="rId39" Type="http://schemas.openxmlformats.org/officeDocument/2006/relationships/hyperlink" Target="http://go.microsoft.com/?linkid=9839206" TargetMode="External"/><Relationship Id="rId21" Type="http://schemas.openxmlformats.org/officeDocument/2006/relationships/hyperlink" Target="http://go.microsoft.com/?linkid=9839207" TargetMode="External"/><Relationship Id="rId34" Type="http://schemas.openxmlformats.org/officeDocument/2006/relationships/hyperlink" Target="http://go.microsoft.com/fwlink/?LinkID=829046" TargetMode="External"/><Relationship Id="rId42" Type="http://schemas.openxmlformats.org/officeDocument/2006/relationships/hyperlink" Target="https://aka.ms/bingmapsplatformapistou" TargetMode="External"/><Relationship Id="rId47" Type="http://schemas.openxmlformats.org/officeDocument/2006/relationships/hyperlink" Target="http://go.microsoft.com/?linkid=9839206" TargetMode="External"/><Relationship Id="rId50" Type="http://schemas.openxmlformats.org/officeDocument/2006/relationships/hyperlink" Target="http://go.microsoft.com/fwlink/?LinkID=248686" TargetMode="External"/><Relationship Id="rId55" Type="http://schemas.openxmlformats.org/officeDocument/2006/relationships/fontTable" Target="fontTable.xml"/><Relationship Id="rId7" Type="http://schemas.openxmlformats.org/officeDocument/2006/relationships/settings" Target="settings.xml"/><Relationship Id="rId12" Type="http://schemas.openxmlformats.org/officeDocument/2006/relationships/header" Target="header1.xml"/><Relationship Id="rId17" Type="http://schemas.openxmlformats.org/officeDocument/2006/relationships/footer" Target="footer4.xml"/><Relationship Id="rId25" Type="http://schemas.openxmlformats.org/officeDocument/2006/relationships/hyperlink" Target="http://aka.ms/BAA" TargetMode="External"/><Relationship Id="rId33" Type="http://schemas.openxmlformats.org/officeDocument/2006/relationships/hyperlink" Target="https://go.microsoft.com/fwlink/?LinkId=521839" TargetMode="External"/><Relationship Id="rId38" Type="http://schemas.openxmlformats.org/officeDocument/2006/relationships/footer" Target="footer12.xml"/><Relationship Id="rId46" Type="http://schemas.openxmlformats.org/officeDocument/2006/relationships/footer" Target="footer14.xml"/><Relationship Id="rId2" Type="http://schemas.openxmlformats.org/officeDocument/2006/relationships/customXml" Target="../customXml/item2.xml"/><Relationship Id="rId16" Type="http://schemas.openxmlformats.org/officeDocument/2006/relationships/header" Target="header3.xml"/><Relationship Id="rId20" Type="http://schemas.openxmlformats.org/officeDocument/2006/relationships/footer" Target="footer5.xml"/><Relationship Id="rId29" Type="http://schemas.openxmlformats.org/officeDocument/2006/relationships/hyperlink" Target="http://azure.microsoft.com/services/" TargetMode="External"/><Relationship Id="rId41" Type="http://schemas.openxmlformats.org/officeDocument/2006/relationships/hyperlink" Target="http://go.microsoft.com/fwlink/?LinkId=690247" TargetMode="External"/><Relationship Id="rId54" Type="http://schemas.openxmlformats.org/officeDocument/2006/relationships/image" Target="media/image2.png"/><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footer" Target="footer1.xml"/><Relationship Id="rId24" Type="http://schemas.openxmlformats.org/officeDocument/2006/relationships/footer" Target="footer7.xml"/><Relationship Id="rId32" Type="http://schemas.openxmlformats.org/officeDocument/2006/relationships/hyperlink" Target="http://azure.microsoft.com/en-us/support/legal/microsoft-azure-store-terms/" TargetMode="External"/><Relationship Id="rId37" Type="http://schemas.openxmlformats.org/officeDocument/2006/relationships/footer" Target="footer11.xml"/><Relationship Id="rId40" Type="http://schemas.openxmlformats.org/officeDocument/2006/relationships/hyperlink" Target="http://www.office.com/sca" TargetMode="External"/><Relationship Id="rId45" Type="http://schemas.openxmlformats.org/officeDocument/2006/relationships/footer" Target="footer13.xml"/><Relationship Id="rId53" Type="http://schemas.openxmlformats.org/officeDocument/2006/relationships/footer" Target="footer16.xml"/><Relationship Id="rId5" Type="http://schemas.openxmlformats.org/officeDocument/2006/relationships/numbering" Target="numbering.xml"/><Relationship Id="rId15" Type="http://schemas.openxmlformats.org/officeDocument/2006/relationships/footer" Target="footer3.xml"/><Relationship Id="rId23" Type="http://schemas.openxmlformats.org/officeDocument/2006/relationships/footer" Target="footer6.xml"/><Relationship Id="rId28" Type="http://schemas.openxmlformats.org/officeDocument/2006/relationships/footer" Target="footer9.xml"/><Relationship Id="rId36" Type="http://schemas.openxmlformats.org/officeDocument/2006/relationships/footer" Target="footer10.xml"/><Relationship Id="rId49" Type="http://schemas.openxmlformats.org/officeDocument/2006/relationships/hyperlink" Target="http://go.microsoft.com/?linkid=9710837" TargetMode="External"/><Relationship Id="rId10" Type="http://schemas.openxmlformats.org/officeDocument/2006/relationships/endnotes" Target="endnotes.xml"/><Relationship Id="rId19" Type="http://schemas.openxmlformats.org/officeDocument/2006/relationships/hyperlink" Target="http://go.microsoft.com/?linkid=9840733" TargetMode="External"/><Relationship Id="rId31" Type="http://schemas.openxmlformats.org/officeDocument/2006/relationships/hyperlink" Target="http://azure.microsoft.com/en-us/support/legal/store-terms/" TargetMode="External"/><Relationship Id="rId44" Type="http://schemas.openxmlformats.org/officeDocument/2006/relationships/hyperlink" Target="https://go.microsoft.com/fwlink/?LinkId=521839" TargetMode="External"/><Relationship Id="rId52" Type="http://schemas.openxmlformats.org/officeDocument/2006/relationships/footer" Target="footer15.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eader" Target="header2.xml"/><Relationship Id="rId22" Type="http://schemas.openxmlformats.org/officeDocument/2006/relationships/hyperlink" Target="http://www.microsoft.com/online/international-availability.aspx" TargetMode="External"/><Relationship Id="rId27" Type="http://schemas.openxmlformats.org/officeDocument/2006/relationships/footer" Target="footer8.xml"/><Relationship Id="rId30" Type="http://schemas.openxmlformats.org/officeDocument/2006/relationships/hyperlink" Target="http://azure.microsoft.com/en-us/regions" TargetMode="External"/><Relationship Id="rId35" Type="http://schemas.openxmlformats.org/officeDocument/2006/relationships/hyperlink" Target="https://aka.ms/r1j7jq" TargetMode="External"/><Relationship Id="rId43" Type="http://schemas.openxmlformats.org/officeDocument/2006/relationships/hyperlink" Target="https://aka.ms/bingmapsplatformsdks/" TargetMode="External"/><Relationship Id="rId48" Type="http://schemas.openxmlformats.org/officeDocument/2006/relationships/hyperlink" Target="http://www.microsoft.com/itacademy" TargetMode="External"/><Relationship Id="rId56" Type="http://schemas.openxmlformats.org/officeDocument/2006/relationships/theme" Target="theme/theme1.xml"/><Relationship Id="rId8" Type="http://schemas.openxmlformats.org/officeDocument/2006/relationships/webSettings" Target="webSettings.xml"/><Relationship Id="rId51" Type="http://schemas.openxmlformats.org/officeDocument/2006/relationships/hyperlink" Target="http://www.mpegla.com" TargetMode="External"/><Relationship Id="rId3" Type="http://schemas.openxmlformats.org/officeDocument/2006/relationships/customXml" Target="../customXml/item3.xm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2A3638B73B055F4DB261EA3BB72D440C" ma:contentTypeVersion="0" ma:contentTypeDescription="Create a new document." ma:contentTypeScope="" ma:versionID="adbdbb5e6bdd31ca75187d1c8122a67b">
  <xsd:schema xmlns:xsd="http://www.w3.org/2001/XMLSchema" xmlns:xs="http://www.w3.org/2001/XMLSchema" xmlns:p="http://schemas.microsoft.com/office/2006/metadata/properties" targetNamespace="http://schemas.microsoft.com/office/2006/metadata/properties" ma:root="true" ma:fieldsID="d6e6f5d82d207d5407cacf3bbb7a6d70">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88983F6-F56A-48E7-828A-C5539076ED1D}">
  <ds:schemaRefs>
    <ds:schemaRef ds:uri="http://schemas.microsoft.com/sharepoint/v3/contenttype/forms"/>
  </ds:schemaRefs>
</ds:datastoreItem>
</file>

<file path=customXml/itemProps2.xml><?xml version="1.0" encoding="utf-8"?>
<ds:datastoreItem xmlns:ds="http://schemas.openxmlformats.org/officeDocument/2006/customXml" ds:itemID="{D8C51AB6-9393-453C-98E3-802B8F27785C}">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1CD25ED9-EA89-405E-9B5A-0E02BC553FE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4.xml><?xml version="1.0" encoding="utf-8"?>
<ds:datastoreItem xmlns:ds="http://schemas.openxmlformats.org/officeDocument/2006/customXml" ds:itemID="{B7E4F141-DAC3-4B0A-9C30-B718B924CEF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37</Pages>
  <Words>21393</Words>
  <Characters>121946</Characters>
  <Application>Microsoft Office Word</Application>
  <DocSecurity>8</DocSecurity>
  <Lines>1016</Lines>
  <Paragraphs>286</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143053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2017-01-25T19:49:00Z</dcterms:created>
  <dcterms:modified xsi:type="dcterms:W3CDTF">2017-01-25T19:49:00Z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0x0101002A3638B73B055F4DB261EA3BB72D440C</vt:lpwstr>
  </property>
</Properties>
</file>