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9C28E5" w:rsidRDefault="004D27A6" w:rsidP="00C26241">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9C28E5">
        <w:rPr>
          <w:rFonts w:asciiTheme="majorHAnsi" w:hAnsiTheme="majorHAnsi"/>
          <w:color w:val="FFFFFF" w:themeColor="background1"/>
          <w:sz w:val="72"/>
          <w:szCs w:val="72"/>
        </w:rPr>
        <w:t>Condizioni per l’Utilizzo dei Servizi Online</w:t>
      </w:r>
    </w:p>
    <w:p w14:paraId="6BAF63FC" w14:textId="0CA71008" w:rsidR="004D27A6" w:rsidRPr="009C28E5" w:rsidRDefault="004D27A6" w:rsidP="005B6F8C">
      <w:pPr>
        <w:pStyle w:val="ProductList-Body"/>
        <w:shd w:val="clear" w:color="auto" w:fill="0072C6"/>
        <w:tabs>
          <w:tab w:val="clear" w:pos="158"/>
          <w:tab w:val="left" w:pos="360"/>
        </w:tabs>
        <w:ind w:right="1800"/>
        <w:rPr>
          <w:sz w:val="72"/>
          <w:szCs w:val="72"/>
        </w:rPr>
      </w:pPr>
      <w:r w:rsidRPr="009C28E5">
        <w:rPr>
          <w:rFonts w:asciiTheme="majorHAnsi" w:hAnsiTheme="majorHAnsi"/>
          <w:color w:val="FFFFFF" w:themeColor="background1"/>
          <w:sz w:val="72"/>
          <w:szCs w:val="72"/>
        </w:rPr>
        <w:tab/>
        <w:t xml:space="preserve">1 </w:t>
      </w:r>
      <w:r w:rsidR="00674A93">
        <w:rPr>
          <w:rFonts w:asciiTheme="majorHAnsi" w:hAnsiTheme="majorHAnsi"/>
          <w:color w:val="FFFFFF" w:themeColor="background1"/>
          <w:sz w:val="72"/>
          <w:szCs w:val="72"/>
        </w:rPr>
        <w:t>gennaio 2017</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bookmarkStart w:id="1" w:name="_GoBack"/>
      <w:bookmarkEnd w:id="1"/>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5F1D8285" w14:textId="55C110B1" w:rsidR="00674A93" w:rsidRDefault="00A430D3">
      <w:pPr>
        <w:pStyle w:val="TOC1"/>
        <w:tabs>
          <w:tab w:val="right" w:leader="dot" w:pos="5030"/>
        </w:tabs>
        <w:rPr>
          <w:rFonts w:eastAsiaTheme="minorEastAsia"/>
          <w:b w:val="0"/>
          <w:caps w:val="0"/>
          <w:noProof/>
          <w:sz w:val="22"/>
          <w:lang w:val="en-US" w:eastAsia="en-US" w:bidi="ar-SA"/>
        </w:rPr>
      </w:pPr>
      <w:r>
        <w:fldChar w:fldCharType="begin"/>
      </w:r>
      <w: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469659236" w:history="1">
        <w:r w:rsidR="00674A93" w:rsidRPr="00E06DBF">
          <w:rPr>
            <w:rStyle w:val="Hyperlink"/>
            <w:noProof/>
          </w:rPr>
          <w:t>Introduzione</w:t>
        </w:r>
        <w:r w:rsidR="00674A93">
          <w:rPr>
            <w:noProof/>
            <w:webHidden/>
          </w:rPr>
          <w:tab/>
        </w:r>
        <w:r w:rsidR="00674A93">
          <w:rPr>
            <w:noProof/>
            <w:webHidden/>
          </w:rPr>
          <w:fldChar w:fldCharType="begin"/>
        </w:r>
        <w:r w:rsidR="00674A93">
          <w:rPr>
            <w:noProof/>
            <w:webHidden/>
          </w:rPr>
          <w:instrText xml:space="preserve"> PAGEREF _Toc469659236 \h </w:instrText>
        </w:r>
        <w:r w:rsidR="00674A93">
          <w:rPr>
            <w:noProof/>
            <w:webHidden/>
          </w:rPr>
        </w:r>
        <w:r w:rsidR="00674A93">
          <w:rPr>
            <w:noProof/>
            <w:webHidden/>
          </w:rPr>
          <w:fldChar w:fldCharType="separate"/>
        </w:r>
        <w:r w:rsidR="00674A93">
          <w:rPr>
            <w:noProof/>
            <w:webHidden/>
          </w:rPr>
          <w:t>3</w:t>
        </w:r>
        <w:r w:rsidR="00674A93">
          <w:rPr>
            <w:noProof/>
            <w:webHidden/>
          </w:rPr>
          <w:fldChar w:fldCharType="end"/>
        </w:r>
      </w:hyperlink>
    </w:p>
    <w:p w14:paraId="0A250083" w14:textId="62FFA36B" w:rsidR="00674A93" w:rsidRDefault="00EC71F6">
      <w:pPr>
        <w:pStyle w:val="TOC3"/>
        <w:rPr>
          <w:rFonts w:eastAsiaTheme="minorEastAsia"/>
          <w:b w:val="0"/>
          <w:smallCaps w:val="0"/>
          <w:sz w:val="22"/>
          <w:lang w:val="en-US" w:eastAsia="en-US" w:bidi="ar-SA"/>
        </w:rPr>
      </w:pPr>
      <w:hyperlink w:anchor="_Toc469659237" w:history="1">
        <w:r w:rsidR="00674A93" w:rsidRPr="00E06DBF">
          <w:rPr>
            <w:rStyle w:val="Hyperlink"/>
          </w:rPr>
          <w:t>Versioni precedenti</w:t>
        </w:r>
        <w:r w:rsidR="00674A93">
          <w:rPr>
            <w:webHidden/>
          </w:rPr>
          <w:tab/>
        </w:r>
        <w:r w:rsidR="00674A93">
          <w:rPr>
            <w:webHidden/>
          </w:rPr>
          <w:fldChar w:fldCharType="begin"/>
        </w:r>
        <w:r w:rsidR="00674A93">
          <w:rPr>
            <w:webHidden/>
          </w:rPr>
          <w:instrText xml:space="preserve"> PAGEREF _Toc469659237 \h </w:instrText>
        </w:r>
        <w:r w:rsidR="00674A93">
          <w:rPr>
            <w:webHidden/>
          </w:rPr>
        </w:r>
        <w:r w:rsidR="00674A93">
          <w:rPr>
            <w:webHidden/>
          </w:rPr>
          <w:fldChar w:fldCharType="separate"/>
        </w:r>
        <w:r w:rsidR="00674A93">
          <w:rPr>
            <w:webHidden/>
          </w:rPr>
          <w:t>3</w:t>
        </w:r>
        <w:r w:rsidR="00674A93">
          <w:rPr>
            <w:webHidden/>
          </w:rPr>
          <w:fldChar w:fldCharType="end"/>
        </w:r>
      </w:hyperlink>
    </w:p>
    <w:p w14:paraId="48914D0C" w14:textId="62110866" w:rsidR="00674A93" w:rsidRDefault="00EC71F6">
      <w:pPr>
        <w:pStyle w:val="TOC3"/>
        <w:rPr>
          <w:rFonts w:eastAsiaTheme="minorEastAsia"/>
          <w:b w:val="0"/>
          <w:smallCaps w:val="0"/>
          <w:sz w:val="22"/>
          <w:lang w:val="en-US" w:eastAsia="en-US" w:bidi="ar-SA"/>
        </w:rPr>
      </w:pPr>
      <w:hyperlink w:anchor="_Toc469659238" w:history="1">
        <w:r w:rsidR="00674A93" w:rsidRPr="00E06DBF">
          <w:rPr>
            <w:rStyle w:val="Hyperlink"/>
          </w:rPr>
          <w:t>Chiarimenti e Riepilogo delle Modifiche Apportate</w:t>
        </w:r>
        <w:r w:rsidR="00674A93">
          <w:rPr>
            <w:webHidden/>
          </w:rPr>
          <w:tab/>
        </w:r>
        <w:r w:rsidR="00674A93">
          <w:rPr>
            <w:webHidden/>
          </w:rPr>
          <w:fldChar w:fldCharType="begin"/>
        </w:r>
        <w:r w:rsidR="00674A93">
          <w:rPr>
            <w:webHidden/>
          </w:rPr>
          <w:instrText xml:space="preserve"> PAGEREF _Toc469659238 \h </w:instrText>
        </w:r>
        <w:r w:rsidR="00674A93">
          <w:rPr>
            <w:webHidden/>
          </w:rPr>
        </w:r>
        <w:r w:rsidR="00674A93">
          <w:rPr>
            <w:webHidden/>
          </w:rPr>
          <w:fldChar w:fldCharType="separate"/>
        </w:r>
        <w:r w:rsidR="00674A93">
          <w:rPr>
            <w:webHidden/>
          </w:rPr>
          <w:t>3</w:t>
        </w:r>
        <w:r w:rsidR="00674A93">
          <w:rPr>
            <w:webHidden/>
          </w:rPr>
          <w:fldChar w:fldCharType="end"/>
        </w:r>
      </w:hyperlink>
    </w:p>
    <w:p w14:paraId="0945ACB0" w14:textId="7D9D8500" w:rsidR="00674A93" w:rsidRDefault="00EC71F6">
      <w:pPr>
        <w:pStyle w:val="TOC5"/>
        <w:tabs>
          <w:tab w:val="right" w:leader="dot" w:pos="5030"/>
        </w:tabs>
        <w:rPr>
          <w:rFonts w:eastAsiaTheme="minorEastAsia"/>
          <w:noProof/>
          <w:sz w:val="22"/>
          <w:lang w:val="en-US" w:eastAsia="en-US" w:bidi="ar-SA"/>
        </w:rPr>
      </w:pPr>
      <w:hyperlink w:anchor="_Toc469659239" w:history="1">
        <w:r w:rsidR="00674A93" w:rsidRPr="00E06DBF">
          <w:rPr>
            <w:rStyle w:val="Hyperlink"/>
            <w:noProof/>
          </w:rPr>
          <w:t>Servizi Cognitivi Microsoft</w:t>
        </w:r>
        <w:r w:rsidR="00674A93">
          <w:rPr>
            <w:noProof/>
            <w:webHidden/>
          </w:rPr>
          <w:tab/>
        </w:r>
        <w:r w:rsidR="00674A93">
          <w:rPr>
            <w:noProof/>
            <w:webHidden/>
          </w:rPr>
          <w:fldChar w:fldCharType="begin"/>
        </w:r>
        <w:r w:rsidR="00674A93">
          <w:rPr>
            <w:noProof/>
            <w:webHidden/>
          </w:rPr>
          <w:instrText xml:space="preserve"> PAGEREF _Toc469659239 \h </w:instrText>
        </w:r>
        <w:r w:rsidR="00674A93">
          <w:rPr>
            <w:noProof/>
            <w:webHidden/>
          </w:rPr>
        </w:r>
        <w:r w:rsidR="00674A93">
          <w:rPr>
            <w:noProof/>
            <w:webHidden/>
          </w:rPr>
          <w:fldChar w:fldCharType="separate"/>
        </w:r>
        <w:r w:rsidR="00674A93">
          <w:rPr>
            <w:noProof/>
            <w:webHidden/>
          </w:rPr>
          <w:t>3</w:t>
        </w:r>
        <w:r w:rsidR="00674A93">
          <w:rPr>
            <w:noProof/>
            <w:webHidden/>
          </w:rPr>
          <w:fldChar w:fldCharType="end"/>
        </w:r>
      </w:hyperlink>
    </w:p>
    <w:p w14:paraId="50FEA1EB" w14:textId="67823E58" w:rsidR="00674A93" w:rsidRDefault="00EC71F6">
      <w:pPr>
        <w:pStyle w:val="TOC5"/>
        <w:tabs>
          <w:tab w:val="right" w:leader="dot" w:pos="5030"/>
        </w:tabs>
        <w:rPr>
          <w:rFonts w:eastAsiaTheme="minorEastAsia"/>
          <w:noProof/>
          <w:sz w:val="22"/>
          <w:lang w:val="en-US" w:eastAsia="en-US" w:bidi="ar-SA"/>
        </w:rPr>
      </w:pPr>
      <w:hyperlink w:anchor="_Toc469659240" w:history="1">
        <w:r w:rsidR="00674A93" w:rsidRPr="00E06DBF">
          <w:rPr>
            <w:rStyle w:val="Hyperlink"/>
            <w:noProof/>
          </w:rPr>
          <w:t>Microsoft Translator</w:t>
        </w:r>
        <w:r w:rsidR="00674A93">
          <w:rPr>
            <w:noProof/>
            <w:webHidden/>
          </w:rPr>
          <w:tab/>
        </w:r>
        <w:r w:rsidR="00674A93">
          <w:rPr>
            <w:noProof/>
            <w:webHidden/>
          </w:rPr>
          <w:fldChar w:fldCharType="begin"/>
        </w:r>
        <w:r w:rsidR="00674A93">
          <w:rPr>
            <w:noProof/>
            <w:webHidden/>
          </w:rPr>
          <w:instrText xml:space="preserve"> PAGEREF _Toc469659240 \h </w:instrText>
        </w:r>
        <w:r w:rsidR="00674A93">
          <w:rPr>
            <w:noProof/>
            <w:webHidden/>
          </w:rPr>
        </w:r>
        <w:r w:rsidR="00674A93">
          <w:rPr>
            <w:noProof/>
            <w:webHidden/>
          </w:rPr>
          <w:fldChar w:fldCharType="separate"/>
        </w:r>
        <w:r w:rsidR="00674A93">
          <w:rPr>
            <w:noProof/>
            <w:webHidden/>
          </w:rPr>
          <w:t>3</w:t>
        </w:r>
        <w:r w:rsidR="00674A93">
          <w:rPr>
            <w:noProof/>
            <w:webHidden/>
          </w:rPr>
          <w:fldChar w:fldCharType="end"/>
        </w:r>
      </w:hyperlink>
    </w:p>
    <w:p w14:paraId="5396A73C" w14:textId="23BD4040" w:rsidR="00674A93" w:rsidRDefault="00EC71F6">
      <w:pPr>
        <w:pStyle w:val="TOC5"/>
        <w:tabs>
          <w:tab w:val="right" w:leader="dot" w:pos="5030"/>
        </w:tabs>
        <w:rPr>
          <w:rFonts w:eastAsiaTheme="minorEastAsia"/>
          <w:noProof/>
          <w:sz w:val="22"/>
          <w:lang w:val="en-US" w:eastAsia="en-US" w:bidi="ar-SA"/>
        </w:rPr>
      </w:pPr>
      <w:hyperlink w:anchor="_Toc469659241" w:history="1">
        <w:r w:rsidR="00674A93" w:rsidRPr="00E06DBF">
          <w:rPr>
            <w:rStyle w:val="Hyperlink"/>
            <w:noProof/>
          </w:rPr>
          <w:t>Office 365 Advanced Compliance</w:t>
        </w:r>
        <w:r w:rsidR="00674A93">
          <w:rPr>
            <w:noProof/>
            <w:webHidden/>
          </w:rPr>
          <w:tab/>
        </w:r>
        <w:r w:rsidR="00674A93">
          <w:rPr>
            <w:noProof/>
            <w:webHidden/>
          </w:rPr>
          <w:fldChar w:fldCharType="begin"/>
        </w:r>
        <w:r w:rsidR="00674A93">
          <w:rPr>
            <w:noProof/>
            <w:webHidden/>
          </w:rPr>
          <w:instrText xml:space="preserve"> PAGEREF _Toc469659241 \h </w:instrText>
        </w:r>
        <w:r w:rsidR="00674A93">
          <w:rPr>
            <w:noProof/>
            <w:webHidden/>
          </w:rPr>
        </w:r>
        <w:r w:rsidR="00674A93">
          <w:rPr>
            <w:noProof/>
            <w:webHidden/>
          </w:rPr>
          <w:fldChar w:fldCharType="separate"/>
        </w:r>
        <w:r w:rsidR="00674A93">
          <w:rPr>
            <w:noProof/>
            <w:webHidden/>
          </w:rPr>
          <w:t>3</w:t>
        </w:r>
        <w:r w:rsidR="00674A93">
          <w:rPr>
            <w:noProof/>
            <w:webHidden/>
          </w:rPr>
          <w:fldChar w:fldCharType="end"/>
        </w:r>
      </w:hyperlink>
    </w:p>
    <w:p w14:paraId="559A9418" w14:textId="6E92C1C3" w:rsidR="00674A93" w:rsidRDefault="00EC71F6">
      <w:pPr>
        <w:pStyle w:val="TOC5"/>
        <w:tabs>
          <w:tab w:val="right" w:leader="dot" w:pos="5030"/>
        </w:tabs>
        <w:rPr>
          <w:rFonts w:eastAsiaTheme="minorEastAsia"/>
          <w:noProof/>
          <w:sz w:val="22"/>
          <w:lang w:val="en-US" w:eastAsia="en-US" w:bidi="ar-SA"/>
        </w:rPr>
      </w:pPr>
      <w:hyperlink w:anchor="_Toc469659242" w:history="1">
        <w:r w:rsidR="00674A93" w:rsidRPr="00E06DBF">
          <w:rPr>
            <w:rStyle w:val="Hyperlink"/>
            <w:noProof/>
          </w:rPr>
          <w:t>Office 365 Advanced eDiscovery</w:t>
        </w:r>
        <w:r w:rsidR="00674A93">
          <w:rPr>
            <w:noProof/>
            <w:webHidden/>
          </w:rPr>
          <w:tab/>
        </w:r>
        <w:r w:rsidR="00674A93">
          <w:rPr>
            <w:noProof/>
            <w:webHidden/>
          </w:rPr>
          <w:fldChar w:fldCharType="begin"/>
        </w:r>
        <w:r w:rsidR="00674A93">
          <w:rPr>
            <w:noProof/>
            <w:webHidden/>
          </w:rPr>
          <w:instrText xml:space="preserve"> PAGEREF _Toc469659242 \h </w:instrText>
        </w:r>
        <w:r w:rsidR="00674A93">
          <w:rPr>
            <w:noProof/>
            <w:webHidden/>
          </w:rPr>
        </w:r>
        <w:r w:rsidR="00674A93">
          <w:rPr>
            <w:noProof/>
            <w:webHidden/>
          </w:rPr>
          <w:fldChar w:fldCharType="separate"/>
        </w:r>
        <w:r w:rsidR="00674A93">
          <w:rPr>
            <w:noProof/>
            <w:webHidden/>
          </w:rPr>
          <w:t>3</w:t>
        </w:r>
        <w:r w:rsidR="00674A93">
          <w:rPr>
            <w:noProof/>
            <w:webHidden/>
          </w:rPr>
          <w:fldChar w:fldCharType="end"/>
        </w:r>
      </w:hyperlink>
    </w:p>
    <w:p w14:paraId="26303AC1" w14:textId="2137BE7F" w:rsidR="00674A93" w:rsidRDefault="00EC71F6">
      <w:pPr>
        <w:pStyle w:val="TOC5"/>
        <w:tabs>
          <w:tab w:val="right" w:leader="dot" w:pos="5030"/>
        </w:tabs>
        <w:rPr>
          <w:rFonts w:eastAsiaTheme="minorEastAsia"/>
          <w:noProof/>
          <w:sz w:val="22"/>
          <w:lang w:val="en-US" w:eastAsia="en-US" w:bidi="ar-SA"/>
        </w:rPr>
      </w:pPr>
      <w:hyperlink w:anchor="_Toc469659243" w:history="1">
        <w:r w:rsidR="00674A93" w:rsidRPr="00E06DBF">
          <w:rPr>
            <w:rStyle w:val="Hyperlink"/>
            <w:noProof/>
          </w:rPr>
          <w:t>Yammer</w:t>
        </w:r>
        <w:r w:rsidR="00674A93">
          <w:rPr>
            <w:noProof/>
            <w:webHidden/>
          </w:rPr>
          <w:tab/>
        </w:r>
        <w:r w:rsidR="00674A93">
          <w:rPr>
            <w:noProof/>
            <w:webHidden/>
          </w:rPr>
          <w:fldChar w:fldCharType="begin"/>
        </w:r>
        <w:r w:rsidR="00674A93">
          <w:rPr>
            <w:noProof/>
            <w:webHidden/>
          </w:rPr>
          <w:instrText xml:space="preserve"> PAGEREF _Toc469659243 \h </w:instrText>
        </w:r>
        <w:r w:rsidR="00674A93">
          <w:rPr>
            <w:noProof/>
            <w:webHidden/>
          </w:rPr>
        </w:r>
        <w:r w:rsidR="00674A93">
          <w:rPr>
            <w:noProof/>
            <w:webHidden/>
          </w:rPr>
          <w:fldChar w:fldCharType="separate"/>
        </w:r>
        <w:r w:rsidR="00674A93">
          <w:rPr>
            <w:noProof/>
            <w:webHidden/>
          </w:rPr>
          <w:t>3</w:t>
        </w:r>
        <w:r w:rsidR="00674A93">
          <w:rPr>
            <w:noProof/>
            <w:webHidden/>
          </w:rPr>
          <w:fldChar w:fldCharType="end"/>
        </w:r>
      </w:hyperlink>
    </w:p>
    <w:p w14:paraId="234AD662" w14:textId="64FE463A" w:rsidR="00674A93" w:rsidRDefault="00EC71F6">
      <w:pPr>
        <w:pStyle w:val="TOC1"/>
        <w:tabs>
          <w:tab w:val="right" w:leader="dot" w:pos="5030"/>
        </w:tabs>
        <w:rPr>
          <w:rFonts w:eastAsiaTheme="minorEastAsia"/>
          <w:b w:val="0"/>
          <w:caps w:val="0"/>
          <w:noProof/>
          <w:sz w:val="22"/>
          <w:lang w:val="en-US" w:eastAsia="en-US" w:bidi="ar-SA"/>
        </w:rPr>
      </w:pPr>
      <w:hyperlink w:anchor="_Toc469659244" w:history="1">
        <w:r w:rsidR="00674A93" w:rsidRPr="00E06DBF">
          <w:rPr>
            <w:rStyle w:val="Hyperlink"/>
            <w:noProof/>
          </w:rPr>
          <w:t>Condizioni Generali</w:t>
        </w:r>
        <w:r w:rsidR="00674A93">
          <w:rPr>
            <w:noProof/>
            <w:webHidden/>
          </w:rPr>
          <w:tab/>
        </w:r>
        <w:r w:rsidR="00674A93">
          <w:rPr>
            <w:noProof/>
            <w:webHidden/>
          </w:rPr>
          <w:fldChar w:fldCharType="begin"/>
        </w:r>
        <w:r w:rsidR="00674A93">
          <w:rPr>
            <w:noProof/>
            <w:webHidden/>
          </w:rPr>
          <w:instrText xml:space="preserve"> PAGEREF _Toc469659244 \h </w:instrText>
        </w:r>
        <w:r w:rsidR="00674A93">
          <w:rPr>
            <w:noProof/>
            <w:webHidden/>
          </w:rPr>
        </w:r>
        <w:r w:rsidR="00674A93">
          <w:rPr>
            <w:noProof/>
            <w:webHidden/>
          </w:rPr>
          <w:fldChar w:fldCharType="separate"/>
        </w:r>
        <w:r w:rsidR="00674A93">
          <w:rPr>
            <w:noProof/>
            <w:webHidden/>
          </w:rPr>
          <w:t>4</w:t>
        </w:r>
        <w:r w:rsidR="00674A93">
          <w:rPr>
            <w:noProof/>
            <w:webHidden/>
          </w:rPr>
          <w:fldChar w:fldCharType="end"/>
        </w:r>
      </w:hyperlink>
    </w:p>
    <w:p w14:paraId="090F2008" w14:textId="3F89DA7A" w:rsidR="00674A93" w:rsidRDefault="00EC71F6">
      <w:pPr>
        <w:pStyle w:val="TOC5"/>
        <w:tabs>
          <w:tab w:val="right" w:leader="dot" w:pos="5030"/>
        </w:tabs>
        <w:rPr>
          <w:rFonts w:eastAsiaTheme="minorEastAsia"/>
          <w:noProof/>
          <w:sz w:val="22"/>
          <w:lang w:val="en-US" w:eastAsia="en-US" w:bidi="ar-SA"/>
        </w:rPr>
      </w:pPr>
      <w:hyperlink w:anchor="_Toc469659245" w:history="1">
        <w:r w:rsidR="00674A93" w:rsidRPr="00E06DBF">
          <w:rPr>
            <w:rStyle w:val="Hyperlink"/>
            <w:noProof/>
          </w:rPr>
          <w:t>Definizioni</w:t>
        </w:r>
        <w:r w:rsidR="00674A93">
          <w:rPr>
            <w:noProof/>
            <w:webHidden/>
          </w:rPr>
          <w:tab/>
        </w:r>
        <w:r w:rsidR="00674A93">
          <w:rPr>
            <w:noProof/>
            <w:webHidden/>
          </w:rPr>
          <w:fldChar w:fldCharType="begin"/>
        </w:r>
        <w:r w:rsidR="00674A93">
          <w:rPr>
            <w:noProof/>
            <w:webHidden/>
          </w:rPr>
          <w:instrText xml:space="preserve"> PAGEREF _Toc469659245 \h </w:instrText>
        </w:r>
        <w:r w:rsidR="00674A93">
          <w:rPr>
            <w:noProof/>
            <w:webHidden/>
          </w:rPr>
        </w:r>
        <w:r w:rsidR="00674A93">
          <w:rPr>
            <w:noProof/>
            <w:webHidden/>
          </w:rPr>
          <w:fldChar w:fldCharType="separate"/>
        </w:r>
        <w:r w:rsidR="00674A93">
          <w:rPr>
            <w:noProof/>
            <w:webHidden/>
          </w:rPr>
          <w:t>4</w:t>
        </w:r>
        <w:r w:rsidR="00674A93">
          <w:rPr>
            <w:noProof/>
            <w:webHidden/>
          </w:rPr>
          <w:fldChar w:fldCharType="end"/>
        </w:r>
      </w:hyperlink>
    </w:p>
    <w:p w14:paraId="244C8FC0" w14:textId="7F1E8BA3" w:rsidR="00674A93" w:rsidRDefault="00EC71F6">
      <w:pPr>
        <w:pStyle w:val="TOC5"/>
        <w:tabs>
          <w:tab w:val="right" w:leader="dot" w:pos="5030"/>
        </w:tabs>
        <w:rPr>
          <w:rFonts w:eastAsiaTheme="minorEastAsia"/>
          <w:noProof/>
          <w:sz w:val="22"/>
          <w:lang w:val="en-US" w:eastAsia="en-US" w:bidi="ar-SA"/>
        </w:rPr>
      </w:pPr>
      <w:hyperlink w:anchor="_Toc469659246" w:history="1">
        <w:r w:rsidR="00674A93" w:rsidRPr="00E06DBF">
          <w:rPr>
            <w:rStyle w:val="Hyperlink"/>
            <w:noProof/>
          </w:rPr>
          <w:t>Aggiornamenti delle Condizioni per l’Utilizzo dei Servizi Online</w:t>
        </w:r>
        <w:r w:rsidR="00674A93">
          <w:rPr>
            <w:noProof/>
            <w:webHidden/>
          </w:rPr>
          <w:tab/>
        </w:r>
        <w:r w:rsidR="00674A93">
          <w:rPr>
            <w:noProof/>
            <w:webHidden/>
          </w:rPr>
          <w:fldChar w:fldCharType="begin"/>
        </w:r>
        <w:r w:rsidR="00674A93">
          <w:rPr>
            <w:noProof/>
            <w:webHidden/>
          </w:rPr>
          <w:instrText xml:space="preserve"> PAGEREF _Toc469659246 \h </w:instrText>
        </w:r>
        <w:r w:rsidR="00674A93">
          <w:rPr>
            <w:noProof/>
            <w:webHidden/>
          </w:rPr>
        </w:r>
        <w:r w:rsidR="00674A93">
          <w:rPr>
            <w:noProof/>
            <w:webHidden/>
          </w:rPr>
          <w:fldChar w:fldCharType="separate"/>
        </w:r>
        <w:r w:rsidR="00674A93">
          <w:rPr>
            <w:noProof/>
            <w:webHidden/>
          </w:rPr>
          <w:t>4</w:t>
        </w:r>
        <w:r w:rsidR="00674A93">
          <w:rPr>
            <w:noProof/>
            <w:webHidden/>
          </w:rPr>
          <w:fldChar w:fldCharType="end"/>
        </w:r>
      </w:hyperlink>
    </w:p>
    <w:p w14:paraId="28337F1C" w14:textId="5711361A" w:rsidR="00674A93" w:rsidRDefault="00EC71F6">
      <w:pPr>
        <w:pStyle w:val="TOC5"/>
        <w:tabs>
          <w:tab w:val="right" w:leader="dot" w:pos="5030"/>
        </w:tabs>
        <w:rPr>
          <w:rFonts w:eastAsiaTheme="minorEastAsia"/>
          <w:noProof/>
          <w:sz w:val="22"/>
          <w:lang w:val="en-US" w:eastAsia="en-US" w:bidi="ar-SA"/>
        </w:rPr>
      </w:pPr>
      <w:hyperlink w:anchor="_Toc469659247" w:history="1">
        <w:r w:rsidR="00674A93" w:rsidRPr="00E06DBF">
          <w:rPr>
            <w:rStyle w:val="Hyperlink"/>
            <w:noProof/>
          </w:rPr>
          <w:t>Modifiche ai Servizi Online e Disponibilità</w:t>
        </w:r>
        <w:r w:rsidR="00674A93">
          <w:rPr>
            <w:noProof/>
            <w:webHidden/>
          </w:rPr>
          <w:tab/>
        </w:r>
        <w:r w:rsidR="00674A93">
          <w:rPr>
            <w:noProof/>
            <w:webHidden/>
          </w:rPr>
          <w:fldChar w:fldCharType="begin"/>
        </w:r>
        <w:r w:rsidR="00674A93">
          <w:rPr>
            <w:noProof/>
            <w:webHidden/>
          </w:rPr>
          <w:instrText xml:space="preserve"> PAGEREF _Toc469659247 \h </w:instrText>
        </w:r>
        <w:r w:rsidR="00674A93">
          <w:rPr>
            <w:noProof/>
            <w:webHidden/>
          </w:rPr>
        </w:r>
        <w:r w:rsidR="00674A93">
          <w:rPr>
            <w:noProof/>
            <w:webHidden/>
          </w:rPr>
          <w:fldChar w:fldCharType="separate"/>
        </w:r>
        <w:r w:rsidR="00674A93">
          <w:rPr>
            <w:noProof/>
            <w:webHidden/>
          </w:rPr>
          <w:t>4</w:t>
        </w:r>
        <w:r w:rsidR="00674A93">
          <w:rPr>
            <w:noProof/>
            <w:webHidden/>
          </w:rPr>
          <w:fldChar w:fldCharType="end"/>
        </w:r>
      </w:hyperlink>
    </w:p>
    <w:p w14:paraId="5AA01E27" w14:textId="65E38DFF" w:rsidR="00674A93" w:rsidRDefault="00EC71F6">
      <w:pPr>
        <w:pStyle w:val="TOC5"/>
        <w:tabs>
          <w:tab w:val="right" w:leader="dot" w:pos="5030"/>
        </w:tabs>
        <w:rPr>
          <w:rFonts w:eastAsiaTheme="minorEastAsia"/>
          <w:noProof/>
          <w:sz w:val="22"/>
          <w:lang w:val="en-US" w:eastAsia="en-US" w:bidi="ar-SA"/>
        </w:rPr>
      </w:pPr>
      <w:hyperlink w:anchor="_Toc469659248" w:history="1">
        <w:r w:rsidR="00674A93" w:rsidRPr="00E06DBF">
          <w:rPr>
            <w:rStyle w:val="Hyperlink"/>
            <w:noProof/>
          </w:rPr>
          <w:t>Conservazione dei dati</w:t>
        </w:r>
        <w:r w:rsidR="00674A93">
          <w:rPr>
            <w:noProof/>
            <w:webHidden/>
          </w:rPr>
          <w:tab/>
        </w:r>
        <w:r w:rsidR="00674A93">
          <w:rPr>
            <w:noProof/>
            <w:webHidden/>
          </w:rPr>
          <w:fldChar w:fldCharType="begin"/>
        </w:r>
        <w:r w:rsidR="00674A93">
          <w:rPr>
            <w:noProof/>
            <w:webHidden/>
          </w:rPr>
          <w:instrText xml:space="preserve"> PAGEREF _Toc469659248 \h </w:instrText>
        </w:r>
        <w:r w:rsidR="00674A93">
          <w:rPr>
            <w:noProof/>
            <w:webHidden/>
          </w:rPr>
        </w:r>
        <w:r w:rsidR="00674A93">
          <w:rPr>
            <w:noProof/>
            <w:webHidden/>
          </w:rPr>
          <w:fldChar w:fldCharType="separate"/>
        </w:r>
        <w:r w:rsidR="00674A93">
          <w:rPr>
            <w:noProof/>
            <w:webHidden/>
          </w:rPr>
          <w:t>4</w:t>
        </w:r>
        <w:r w:rsidR="00674A93">
          <w:rPr>
            <w:noProof/>
            <w:webHidden/>
          </w:rPr>
          <w:fldChar w:fldCharType="end"/>
        </w:r>
      </w:hyperlink>
    </w:p>
    <w:p w14:paraId="4BB194DC" w14:textId="2487C016" w:rsidR="00674A93" w:rsidRDefault="00EC71F6">
      <w:pPr>
        <w:pStyle w:val="TOC5"/>
        <w:tabs>
          <w:tab w:val="right" w:leader="dot" w:pos="5030"/>
        </w:tabs>
        <w:rPr>
          <w:rFonts w:eastAsiaTheme="minorEastAsia"/>
          <w:noProof/>
          <w:sz w:val="22"/>
          <w:lang w:val="en-US" w:eastAsia="en-US" w:bidi="ar-SA"/>
        </w:rPr>
      </w:pPr>
      <w:hyperlink w:anchor="_Toc469659249" w:history="1">
        <w:r w:rsidR="00674A93" w:rsidRPr="00E06DBF">
          <w:rPr>
            <w:rStyle w:val="Hyperlink"/>
            <w:noProof/>
          </w:rPr>
          <w:t>Utilizzo di Software con il Servizio Online</w:t>
        </w:r>
        <w:r w:rsidR="00674A93">
          <w:rPr>
            <w:noProof/>
            <w:webHidden/>
          </w:rPr>
          <w:tab/>
        </w:r>
        <w:r w:rsidR="00674A93">
          <w:rPr>
            <w:noProof/>
            <w:webHidden/>
          </w:rPr>
          <w:fldChar w:fldCharType="begin"/>
        </w:r>
        <w:r w:rsidR="00674A93">
          <w:rPr>
            <w:noProof/>
            <w:webHidden/>
          </w:rPr>
          <w:instrText xml:space="preserve"> PAGEREF _Toc469659249 \h </w:instrText>
        </w:r>
        <w:r w:rsidR="00674A93">
          <w:rPr>
            <w:noProof/>
            <w:webHidden/>
          </w:rPr>
        </w:r>
        <w:r w:rsidR="00674A93">
          <w:rPr>
            <w:noProof/>
            <w:webHidden/>
          </w:rPr>
          <w:fldChar w:fldCharType="separate"/>
        </w:r>
        <w:r w:rsidR="00674A93">
          <w:rPr>
            <w:noProof/>
            <w:webHidden/>
          </w:rPr>
          <w:t>5</w:t>
        </w:r>
        <w:r w:rsidR="00674A93">
          <w:rPr>
            <w:noProof/>
            <w:webHidden/>
          </w:rPr>
          <w:fldChar w:fldCharType="end"/>
        </w:r>
      </w:hyperlink>
    </w:p>
    <w:p w14:paraId="76A89BD4" w14:textId="7B09B3CE" w:rsidR="00674A93" w:rsidRDefault="00EC71F6">
      <w:pPr>
        <w:pStyle w:val="TOC5"/>
        <w:tabs>
          <w:tab w:val="right" w:leader="dot" w:pos="5030"/>
        </w:tabs>
        <w:rPr>
          <w:rFonts w:eastAsiaTheme="minorEastAsia"/>
          <w:noProof/>
          <w:sz w:val="22"/>
          <w:lang w:val="en-US" w:eastAsia="en-US" w:bidi="ar-SA"/>
        </w:rPr>
      </w:pPr>
      <w:hyperlink w:anchor="_Toc469659250" w:history="1">
        <w:r w:rsidR="00674A93" w:rsidRPr="00E06DBF">
          <w:rPr>
            <w:rStyle w:val="Hyperlink"/>
            <w:noProof/>
          </w:rPr>
          <w:t>Prodotti Non Microsoft</w:t>
        </w:r>
        <w:r w:rsidR="00674A93">
          <w:rPr>
            <w:noProof/>
            <w:webHidden/>
          </w:rPr>
          <w:tab/>
        </w:r>
        <w:r w:rsidR="00674A93">
          <w:rPr>
            <w:noProof/>
            <w:webHidden/>
          </w:rPr>
          <w:fldChar w:fldCharType="begin"/>
        </w:r>
        <w:r w:rsidR="00674A93">
          <w:rPr>
            <w:noProof/>
            <w:webHidden/>
          </w:rPr>
          <w:instrText xml:space="preserve"> PAGEREF _Toc469659250 \h </w:instrText>
        </w:r>
        <w:r w:rsidR="00674A93">
          <w:rPr>
            <w:noProof/>
            <w:webHidden/>
          </w:rPr>
        </w:r>
        <w:r w:rsidR="00674A93">
          <w:rPr>
            <w:noProof/>
            <w:webHidden/>
          </w:rPr>
          <w:fldChar w:fldCharType="separate"/>
        </w:r>
        <w:r w:rsidR="00674A93">
          <w:rPr>
            <w:noProof/>
            <w:webHidden/>
          </w:rPr>
          <w:t>5</w:t>
        </w:r>
        <w:r w:rsidR="00674A93">
          <w:rPr>
            <w:noProof/>
            <w:webHidden/>
          </w:rPr>
          <w:fldChar w:fldCharType="end"/>
        </w:r>
      </w:hyperlink>
    </w:p>
    <w:p w14:paraId="3D6F0109" w14:textId="2411ABE7" w:rsidR="00674A93" w:rsidRDefault="00EC71F6">
      <w:pPr>
        <w:pStyle w:val="TOC5"/>
        <w:tabs>
          <w:tab w:val="right" w:leader="dot" w:pos="5030"/>
        </w:tabs>
        <w:rPr>
          <w:rFonts w:eastAsiaTheme="minorEastAsia"/>
          <w:noProof/>
          <w:sz w:val="22"/>
          <w:lang w:val="en-US" w:eastAsia="en-US" w:bidi="ar-SA"/>
        </w:rPr>
      </w:pPr>
      <w:hyperlink w:anchor="_Toc469659251" w:history="1">
        <w:r w:rsidR="00674A93" w:rsidRPr="00E06DBF">
          <w:rPr>
            <w:rStyle w:val="Hyperlink"/>
            <w:noProof/>
          </w:rPr>
          <w:t>Criteri di Utilizzo</w:t>
        </w:r>
        <w:r w:rsidR="00674A93">
          <w:rPr>
            <w:noProof/>
            <w:webHidden/>
          </w:rPr>
          <w:tab/>
        </w:r>
        <w:r w:rsidR="00674A93">
          <w:rPr>
            <w:noProof/>
            <w:webHidden/>
          </w:rPr>
          <w:fldChar w:fldCharType="begin"/>
        </w:r>
        <w:r w:rsidR="00674A93">
          <w:rPr>
            <w:noProof/>
            <w:webHidden/>
          </w:rPr>
          <w:instrText xml:space="preserve"> PAGEREF _Toc469659251 \h </w:instrText>
        </w:r>
        <w:r w:rsidR="00674A93">
          <w:rPr>
            <w:noProof/>
            <w:webHidden/>
          </w:rPr>
        </w:r>
        <w:r w:rsidR="00674A93">
          <w:rPr>
            <w:noProof/>
            <w:webHidden/>
          </w:rPr>
          <w:fldChar w:fldCharType="separate"/>
        </w:r>
        <w:r w:rsidR="00674A93">
          <w:rPr>
            <w:noProof/>
            <w:webHidden/>
          </w:rPr>
          <w:t>5</w:t>
        </w:r>
        <w:r w:rsidR="00674A93">
          <w:rPr>
            <w:noProof/>
            <w:webHidden/>
          </w:rPr>
          <w:fldChar w:fldCharType="end"/>
        </w:r>
      </w:hyperlink>
    </w:p>
    <w:p w14:paraId="66879B32" w14:textId="3965DD4F" w:rsidR="00674A93" w:rsidRDefault="00EC71F6">
      <w:pPr>
        <w:pStyle w:val="TOC5"/>
        <w:tabs>
          <w:tab w:val="right" w:leader="dot" w:pos="5030"/>
        </w:tabs>
        <w:rPr>
          <w:rFonts w:eastAsiaTheme="minorEastAsia"/>
          <w:noProof/>
          <w:sz w:val="22"/>
          <w:lang w:val="en-US" w:eastAsia="en-US" w:bidi="ar-SA"/>
        </w:rPr>
      </w:pPr>
      <w:hyperlink w:anchor="_Toc469659252" w:history="1">
        <w:r w:rsidR="00674A93" w:rsidRPr="00E06DBF">
          <w:rPr>
            <w:rStyle w:val="Hyperlink"/>
            <w:noProof/>
          </w:rPr>
          <w:t>Limitazioni tecniche</w:t>
        </w:r>
        <w:r w:rsidR="00674A93">
          <w:rPr>
            <w:noProof/>
            <w:webHidden/>
          </w:rPr>
          <w:tab/>
        </w:r>
        <w:r w:rsidR="00674A93">
          <w:rPr>
            <w:noProof/>
            <w:webHidden/>
          </w:rPr>
          <w:fldChar w:fldCharType="begin"/>
        </w:r>
        <w:r w:rsidR="00674A93">
          <w:rPr>
            <w:noProof/>
            <w:webHidden/>
          </w:rPr>
          <w:instrText xml:space="preserve"> PAGEREF _Toc469659252 \h </w:instrText>
        </w:r>
        <w:r w:rsidR="00674A93">
          <w:rPr>
            <w:noProof/>
            <w:webHidden/>
          </w:rPr>
        </w:r>
        <w:r w:rsidR="00674A93">
          <w:rPr>
            <w:noProof/>
            <w:webHidden/>
          </w:rPr>
          <w:fldChar w:fldCharType="separate"/>
        </w:r>
        <w:r w:rsidR="00674A93">
          <w:rPr>
            <w:noProof/>
            <w:webHidden/>
          </w:rPr>
          <w:t>5</w:t>
        </w:r>
        <w:r w:rsidR="00674A93">
          <w:rPr>
            <w:noProof/>
            <w:webHidden/>
          </w:rPr>
          <w:fldChar w:fldCharType="end"/>
        </w:r>
      </w:hyperlink>
    </w:p>
    <w:p w14:paraId="7B59C0B3" w14:textId="3331AF43" w:rsidR="00674A93" w:rsidRDefault="00EC71F6">
      <w:pPr>
        <w:pStyle w:val="TOC5"/>
        <w:tabs>
          <w:tab w:val="right" w:leader="dot" w:pos="5030"/>
        </w:tabs>
        <w:rPr>
          <w:rFonts w:eastAsiaTheme="minorEastAsia"/>
          <w:noProof/>
          <w:sz w:val="22"/>
          <w:lang w:val="en-US" w:eastAsia="en-US" w:bidi="ar-SA"/>
        </w:rPr>
      </w:pPr>
      <w:hyperlink w:anchor="_Toc469659253" w:history="1">
        <w:r w:rsidR="00674A93" w:rsidRPr="00E06DBF">
          <w:rPr>
            <w:rStyle w:val="Hyperlink"/>
            <w:noProof/>
          </w:rPr>
          <w:t>Conformità alle Leggi</w:t>
        </w:r>
        <w:r w:rsidR="00674A93">
          <w:rPr>
            <w:noProof/>
            <w:webHidden/>
          </w:rPr>
          <w:tab/>
        </w:r>
        <w:r w:rsidR="00674A93">
          <w:rPr>
            <w:noProof/>
            <w:webHidden/>
          </w:rPr>
          <w:fldChar w:fldCharType="begin"/>
        </w:r>
        <w:r w:rsidR="00674A93">
          <w:rPr>
            <w:noProof/>
            <w:webHidden/>
          </w:rPr>
          <w:instrText xml:space="preserve"> PAGEREF _Toc469659253 \h </w:instrText>
        </w:r>
        <w:r w:rsidR="00674A93">
          <w:rPr>
            <w:noProof/>
            <w:webHidden/>
          </w:rPr>
        </w:r>
        <w:r w:rsidR="00674A93">
          <w:rPr>
            <w:noProof/>
            <w:webHidden/>
          </w:rPr>
          <w:fldChar w:fldCharType="separate"/>
        </w:r>
        <w:r w:rsidR="00674A93">
          <w:rPr>
            <w:noProof/>
            <w:webHidden/>
          </w:rPr>
          <w:t>5</w:t>
        </w:r>
        <w:r w:rsidR="00674A93">
          <w:rPr>
            <w:noProof/>
            <w:webHidden/>
          </w:rPr>
          <w:fldChar w:fldCharType="end"/>
        </w:r>
      </w:hyperlink>
    </w:p>
    <w:p w14:paraId="3D4296AD" w14:textId="3ED6FC9A" w:rsidR="00674A93" w:rsidRDefault="00EC71F6">
      <w:pPr>
        <w:pStyle w:val="TOC5"/>
        <w:tabs>
          <w:tab w:val="right" w:leader="dot" w:pos="5030"/>
        </w:tabs>
        <w:rPr>
          <w:rFonts w:eastAsiaTheme="minorEastAsia"/>
          <w:noProof/>
          <w:sz w:val="22"/>
          <w:lang w:val="en-US" w:eastAsia="en-US" w:bidi="ar-SA"/>
        </w:rPr>
      </w:pPr>
      <w:hyperlink w:anchor="_Toc469659254" w:history="1">
        <w:r w:rsidR="00674A93" w:rsidRPr="00E06DBF">
          <w:rPr>
            <w:rStyle w:val="Hyperlink"/>
            <w:noProof/>
          </w:rPr>
          <w:t>Servizi di importazione/esportazione</w:t>
        </w:r>
        <w:r w:rsidR="00674A93">
          <w:rPr>
            <w:noProof/>
            <w:webHidden/>
          </w:rPr>
          <w:tab/>
        </w:r>
        <w:r w:rsidR="00674A93">
          <w:rPr>
            <w:noProof/>
            <w:webHidden/>
          </w:rPr>
          <w:fldChar w:fldCharType="begin"/>
        </w:r>
        <w:r w:rsidR="00674A93">
          <w:rPr>
            <w:noProof/>
            <w:webHidden/>
          </w:rPr>
          <w:instrText xml:space="preserve"> PAGEREF _Toc469659254 \h </w:instrText>
        </w:r>
        <w:r w:rsidR="00674A93">
          <w:rPr>
            <w:noProof/>
            <w:webHidden/>
          </w:rPr>
        </w:r>
        <w:r w:rsidR="00674A93">
          <w:rPr>
            <w:noProof/>
            <w:webHidden/>
          </w:rPr>
          <w:fldChar w:fldCharType="separate"/>
        </w:r>
        <w:r w:rsidR="00674A93">
          <w:rPr>
            <w:noProof/>
            <w:webHidden/>
          </w:rPr>
          <w:t>6</w:t>
        </w:r>
        <w:r w:rsidR="00674A93">
          <w:rPr>
            <w:noProof/>
            <w:webHidden/>
          </w:rPr>
          <w:fldChar w:fldCharType="end"/>
        </w:r>
      </w:hyperlink>
    </w:p>
    <w:p w14:paraId="3E9B4A3B" w14:textId="0FFA488D" w:rsidR="00674A93" w:rsidRDefault="00EC71F6">
      <w:pPr>
        <w:pStyle w:val="TOC5"/>
        <w:tabs>
          <w:tab w:val="right" w:leader="dot" w:pos="5030"/>
        </w:tabs>
        <w:rPr>
          <w:rFonts w:eastAsiaTheme="minorEastAsia"/>
          <w:noProof/>
          <w:sz w:val="22"/>
          <w:lang w:val="en-US" w:eastAsia="en-US" w:bidi="ar-SA"/>
        </w:rPr>
      </w:pPr>
      <w:hyperlink w:anchor="_Toc469659255" w:history="1">
        <w:r w:rsidR="00674A93" w:rsidRPr="00E06DBF">
          <w:rPr>
            <w:rStyle w:val="Hyperlink"/>
            <w:noProof/>
          </w:rPr>
          <w:t>Comunicazioni in Formato Elettronico</w:t>
        </w:r>
        <w:r w:rsidR="00674A93">
          <w:rPr>
            <w:noProof/>
            <w:webHidden/>
          </w:rPr>
          <w:tab/>
        </w:r>
        <w:r w:rsidR="00674A93">
          <w:rPr>
            <w:noProof/>
            <w:webHidden/>
          </w:rPr>
          <w:fldChar w:fldCharType="begin"/>
        </w:r>
        <w:r w:rsidR="00674A93">
          <w:rPr>
            <w:noProof/>
            <w:webHidden/>
          </w:rPr>
          <w:instrText xml:space="preserve"> PAGEREF _Toc469659255 \h </w:instrText>
        </w:r>
        <w:r w:rsidR="00674A93">
          <w:rPr>
            <w:noProof/>
            <w:webHidden/>
          </w:rPr>
        </w:r>
        <w:r w:rsidR="00674A93">
          <w:rPr>
            <w:noProof/>
            <w:webHidden/>
          </w:rPr>
          <w:fldChar w:fldCharType="separate"/>
        </w:r>
        <w:r w:rsidR="00674A93">
          <w:rPr>
            <w:noProof/>
            <w:webHidden/>
          </w:rPr>
          <w:t>6</w:t>
        </w:r>
        <w:r w:rsidR="00674A93">
          <w:rPr>
            <w:noProof/>
            <w:webHidden/>
          </w:rPr>
          <w:fldChar w:fldCharType="end"/>
        </w:r>
      </w:hyperlink>
    </w:p>
    <w:p w14:paraId="667B9C0A" w14:textId="0C984C57" w:rsidR="00674A93" w:rsidRDefault="00EC71F6">
      <w:pPr>
        <w:pStyle w:val="TOC5"/>
        <w:tabs>
          <w:tab w:val="right" w:leader="dot" w:pos="5030"/>
        </w:tabs>
        <w:rPr>
          <w:rFonts w:eastAsiaTheme="minorEastAsia"/>
          <w:noProof/>
          <w:sz w:val="22"/>
          <w:lang w:val="en-US" w:eastAsia="en-US" w:bidi="ar-SA"/>
        </w:rPr>
      </w:pPr>
      <w:hyperlink w:anchor="_Toc469659256" w:history="1">
        <w:r w:rsidR="00674A93" w:rsidRPr="00E06DBF">
          <w:rPr>
            <w:rStyle w:val="Hyperlink"/>
            <w:noProof/>
          </w:rPr>
          <w:t>Riassegnazione delle Licenze</w:t>
        </w:r>
        <w:r w:rsidR="00674A93">
          <w:rPr>
            <w:noProof/>
            <w:webHidden/>
          </w:rPr>
          <w:tab/>
        </w:r>
        <w:r w:rsidR="00674A93">
          <w:rPr>
            <w:noProof/>
            <w:webHidden/>
          </w:rPr>
          <w:fldChar w:fldCharType="begin"/>
        </w:r>
        <w:r w:rsidR="00674A93">
          <w:rPr>
            <w:noProof/>
            <w:webHidden/>
          </w:rPr>
          <w:instrText xml:space="preserve"> PAGEREF _Toc469659256 \h </w:instrText>
        </w:r>
        <w:r w:rsidR="00674A93">
          <w:rPr>
            <w:noProof/>
            <w:webHidden/>
          </w:rPr>
        </w:r>
        <w:r w:rsidR="00674A93">
          <w:rPr>
            <w:noProof/>
            <w:webHidden/>
          </w:rPr>
          <w:fldChar w:fldCharType="separate"/>
        </w:r>
        <w:r w:rsidR="00674A93">
          <w:rPr>
            <w:noProof/>
            <w:webHidden/>
          </w:rPr>
          <w:t>6</w:t>
        </w:r>
        <w:r w:rsidR="00674A93">
          <w:rPr>
            <w:noProof/>
            <w:webHidden/>
          </w:rPr>
          <w:fldChar w:fldCharType="end"/>
        </w:r>
      </w:hyperlink>
    </w:p>
    <w:p w14:paraId="2F1E06F9" w14:textId="06CE7431" w:rsidR="00674A93" w:rsidRDefault="00EC71F6">
      <w:pPr>
        <w:pStyle w:val="TOC5"/>
        <w:tabs>
          <w:tab w:val="right" w:leader="dot" w:pos="5030"/>
        </w:tabs>
        <w:rPr>
          <w:rFonts w:eastAsiaTheme="minorEastAsia"/>
          <w:noProof/>
          <w:sz w:val="22"/>
          <w:lang w:val="en-US" w:eastAsia="en-US" w:bidi="ar-SA"/>
        </w:rPr>
      </w:pPr>
      <w:hyperlink w:anchor="_Toc469659257" w:history="1">
        <w:r w:rsidR="00674A93" w:rsidRPr="00E06DBF">
          <w:rPr>
            <w:rStyle w:val="Hyperlink"/>
            <w:noProof/>
          </w:rPr>
          <w:t>Componenti dei tipi di carattere</w:t>
        </w:r>
        <w:r w:rsidR="00674A93">
          <w:rPr>
            <w:noProof/>
            <w:webHidden/>
          </w:rPr>
          <w:tab/>
        </w:r>
        <w:r w:rsidR="00674A93">
          <w:rPr>
            <w:noProof/>
            <w:webHidden/>
          </w:rPr>
          <w:fldChar w:fldCharType="begin"/>
        </w:r>
        <w:r w:rsidR="00674A93">
          <w:rPr>
            <w:noProof/>
            <w:webHidden/>
          </w:rPr>
          <w:instrText xml:space="preserve"> PAGEREF _Toc469659257 \h </w:instrText>
        </w:r>
        <w:r w:rsidR="00674A93">
          <w:rPr>
            <w:noProof/>
            <w:webHidden/>
          </w:rPr>
        </w:r>
        <w:r w:rsidR="00674A93">
          <w:rPr>
            <w:noProof/>
            <w:webHidden/>
          </w:rPr>
          <w:fldChar w:fldCharType="separate"/>
        </w:r>
        <w:r w:rsidR="00674A93">
          <w:rPr>
            <w:noProof/>
            <w:webHidden/>
          </w:rPr>
          <w:t>6</w:t>
        </w:r>
        <w:r w:rsidR="00674A93">
          <w:rPr>
            <w:noProof/>
            <w:webHidden/>
          </w:rPr>
          <w:fldChar w:fldCharType="end"/>
        </w:r>
      </w:hyperlink>
    </w:p>
    <w:p w14:paraId="2DFE420B" w14:textId="17543ADB" w:rsidR="00674A93" w:rsidRDefault="00EC71F6">
      <w:pPr>
        <w:pStyle w:val="TOC5"/>
        <w:tabs>
          <w:tab w:val="right" w:leader="dot" w:pos="5030"/>
        </w:tabs>
        <w:rPr>
          <w:rFonts w:eastAsiaTheme="minorEastAsia"/>
          <w:noProof/>
          <w:sz w:val="22"/>
          <w:lang w:val="en-US" w:eastAsia="en-US" w:bidi="ar-SA"/>
        </w:rPr>
      </w:pPr>
      <w:hyperlink w:anchor="_Toc469659258" w:history="1">
        <w:r w:rsidR="00674A93" w:rsidRPr="00E06DBF">
          <w:rPr>
            <w:rStyle w:val="Hyperlink"/>
            <w:noProof/>
          </w:rPr>
          <w:t>Benchmark Competitivo</w:t>
        </w:r>
        <w:r w:rsidR="00674A93">
          <w:rPr>
            <w:noProof/>
            <w:webHidden/>
          </w:rPr>
          <w:tab/>
        </w:r>
        <w:r w:rsidR="00674A93">
          <w:rPr>
            <w:noProof/>
            <w:webHidden/>
          </w:rPr>
          <w:fldChar w:fldCharType="begin"/>
        </w:r>
        <w:r w:rsidR="00674A93">
          <w:rPr>
            <w:noProof/>
            <w:webHidden/>
          </w:rPr>
          <w:instrText xml:space="preserve"> PAGEREF _Toc469659258 \h </w:instrText>
        </w:r>
        <w:r w:rsidR="00674A93">
          <w:rPr>
            <w:noProof/>
            <w:webHidden/>
          </w:rPr>
        </w:r>
        <w:r w:rsidR="00674A93">
          <w:rPr>
            <w:noProof/>
            <w:webHidden/>
          </w:rPr>
          <w:fldChar w:fldCharType="separate"/>
        </w:r>
        <w:r w:rsidR="00674A93">
          <w:rPr>
            <w:noProof/>
            <w:webHidden/>
          </w:rPr>
          <w:t>6</w:t>
        </w:r>
        <w:r w:rsidR="00674A93">
          <w:rPr>
            <w:noProof/>
            <w:webHidden/>
          </w:rPr>
          <w:fldChar w:fldCharType="end"/>
        </w:r>
      </w:hyperlink>
    </w:p>
    <w:p w14:paraId="0E3873B2" w14:textId="03A8A63C" w:rsidR="00674A93" w:rsidRDefault="00EC71F6">
      <w:pPr>
        <w:pStyle w:val="TOC5"/>
        <w:tabs>
          <w:tab w:val="right" w:leader="dot" w:pos="5030"/>
        </w:tabs>
        <w:rPr>
          <w:rFonts w:eastAsiaTheme="minorEastAsia"/>
          <w:noProof/>
          <w:sz w:val="22"/>
          <w:lang w:val="en-US" w:eastAsia="en-US" w:bidi="ar-SA"/>
        </w:rPr>
      </w:pPr>
      <w:hyperlink w:anchor="_Toc469659259" w:history="1">
        <w:r w:rsidR="00674A93" w:rsidRPr="00E06DBF">
          <w:rPr>
            <w:rStyle w:val="Hyperlink"/>
            <w:noProof/>
          </w:rPr>
          <w:t>Multiplexing</w:t>
        </w:r>
        <w:r w:rsidR="00674A93">
          <w:rPr>
            <w:noProof/>
            <w:webHidden/>
          </w:rPr>
          <w:tab/>
        </w:r>
        <w:r w:rsidR="00674A93">
          <w:rPr>
            <w:noProof/>
            <w:webHidden/>
          </w:rPr>
          <w:fldChar w:fldCharType="begin"/>
        </w:r>
        <w:r w:rsidR="00674A93">
          <w:rPr>
            <w:noProof/>
            <w:webHidden/>
          </w:rPr>
          <w:instrText xml:space="preserve"> PAGEREF _Toc469659259 \h </w:instrText>
        </w:r>
        <w:r w:rsidR="00674A93">
          <w:rPr>
            <w:noProof/>
            <w:webHidden/>
          </w:rPr>
        </w:r>
        <w:r w:rsidR="00674A93">
          <w:rPr>
            <w:noProof/>
            <w:webHidden/>
          </w:rPr>
          <w:fldChar w:fldCharType="separate"/>
        </w:r>
        <w:r w:rsidR="00674A93">
          <w:rPr>
            <w:noProof/>
            <w:webHidden/>
          </w:rPr>
          <w:t>6</w:t>
        </w:r>
        <w:r w:rsidR="00674A93">
          <w:rPr>
            <w:noProof/>
            <w:webHidden/>
          </w:rPr>
          <w:fldChar w:fldCharType="end"/>
        </w:r>
      </w:hyperlink>
    </w:p>
    <w:p w14:paraId="26BB2305" w14:textId="5E04B7E0" w:rsidR="00674A93" w:rsidRDefault="00EC71F6">
      <w:pPr>
        <w:pStyle w:val="TOC1"/>
        <w:tabs>
          <w:tab w:val="right" w:leader="dot" w:pos="5030"/>
        </w:tabs>
        <w:rPr>
          <w:rFonts w:eastAsiaTheme="minorEastAsia"/>
          <w:b w:val="0"/>
          <w:caps w:val="0"/>
          <w:noProof/>
          <w:sz w:val="22"/>
          <w:lang w:val="en-US" w:eastAsia="en-US" w:bidi="ar-SA"/>
        </w:rPr>
      </w:pPr>
      <w:hyperlink w:anchor="_Toc469659260" w:history="1">
        <w:r w:rsidR="00674A93" w:rsidRPr="00E06DBF">
          <w:rPr>
            <w:rStyle w:val="Hyperlink"/>
            <w:noProof/>
          </w:rPr>
          <w:t>Condizioni relative al Diritto alla Protezione dei Dati Personali e alla Sicurezza</w:t>
        </w:r>
        <w:r w:rsidR="00674A93">
          <w:rPr>
            <w:noProof/>
            <w:webHidden/>
          </w:rPr>
          <w:tab/>
        </w:r>
        <w:r w:rsidR="00674A93">
          <w:rPr>
            <w:noProof/>
            <w:webHidden/>
          </w:rPr>
          <w:fldChar w:fldCharType="begin"/>
        </w:r>
        <w:r w:rsidR="00674A93">
          <w:rPr>
            <w:noProof/>
            <w:webHidden/>
          </w:rPr>
          <w:instrText xml:space="preserve"> PAGEREF _Toc469659260 \h </w:instrText>
        </w:r>
        <w:r w:rsidR="00674A93">
          <w:rPr>
            <w:noProof/>
            <w:webHidden/>
          </w:rPr>
        </w:r>
        <w:r w:rsidR="00674A93">
          <w:rPr>
            <w:noProof/>
            <w:webHidden/>
          </w:rPr>
          <w:fldChar w:fldCharType="separate"/>
        </w:r>
        <w:r w:rsidR="00674A93">
          <w:rPr>
            <w:noProof/>
            <w:webHidden/>
          </w:rPr>
          <w:t>7</w:t>
        </w:r>
        <w:r w:rsidR="00674A93">
          <w:rPr>
            <w:noProof/>
            <w:webHidden/>
          </w:rPr>
          <w:fldChar w:fldCharType="end"/>
        </w:r>
      </w:hyperlink>
    </w:p>
    <w:p w14:paraId="743B48DC" w14:textId="79072AB4" w:rsidR="00674A93" w:rsidRDefault="00EC71F6">
      <w:pPr>
        <w:pStyle w:val="TOC3"/>
        <w:rPr>
          <w:rFonts w:eastAsiaTheme="minorEastAsia"/>
          <w:b w:val="0"/>
          <w:smallCaps w:val="0"/>
          <w:sz w:val="22"/>
          <w:lang w:val="en-US" w:eastAsia="en-US" w:bidi="ar-SA"/>
        </w:rPr>
      </w:pPr>
      <w:hyperlink w:anchor="_Toc469659261" w:history="1">
        <w:r w:rsidR="00674A93" w:rsidRPr="00E06DBF">
          <w:rPr>
            <w:rStyle w:val="Hyperlink"/>
          </w:rPr>
          <w:t>Condizioni Generali relative al Diritto alla Protezione dei Dati Personali e alla Sicurezza</w:t>
        </w:r>
        <w:r w:rsidR="00674A93">
          <w:rPr>
            <w:webHidden/>
          </w:rPr>
          <w:tab/>
        </w:r>
        <w:r w:rsidR="00674A93">
          <w:rPr>
            <w:webHidden/>
          </w:rPr>
          <w:fldChar w:fldCharType="begin"/>
        </w:r>
        <w:r w:rsidR="00674A93">
          <w:rPr>
            <w:webHidden/>
          </w:rPr>
          <w:instrText xml:space="preserve"> PAGEREF _Toc469659261 \h </w:instrText>
        </w:r>
        <w:r w:rsidR="00674A93">
          <w:rPr>
            <w:webHidden/>
          </w:rPr>
        </w:r>
        <w:r w:rsidR="00674A93">
          <w:rPr>
            <w:webHidden/>
          </w:rPr>
          <w:fldChar w:fldCharType="separate"/>
        </w:r>
        <w:r w:rsidR="00674A93">
          <w:rPr>
            <w:webHidden/>
          </w:rPr>
          <w:t>7</w:t>
        </w:r>
        <w:r w:rsidR="00674A93">
          <w:rPr>
            <w:webHidden/>
          </w:rPr>
          <w:fldChar w:fldCharType="end"/>
        </w:r>
      </w:hyperlink>
    </w:p>
    <w:p w14:paraId="21671C28" w14:textId="078E8574" w:rsidR="00674A93" w:rsidRDefault="00EC71F6">
      <w:pPr>
        <w:pStyle w:val="TOC5"/>
        <w:tabs>
          <w:tab w:val="right" w:leader="dot" w:pos="5030"/>
        </w:tabs>
        <w:rPr>
          <w:rFonts w:eastAsiaTheme="minorEastAsia"/>
          <w:noProof/>
          <w:sz w:val="22"/>
          <w:lang w:val="en-US" w:eastAsia="en-US" w:bidi="ar-SA"/>
        </w:rPr>
      </w:pPr>
      <w:hyperlink w:anchor="_Toc469659262" w:history="1">
        <w:r w:rsidR="00674A93" w:rsidRPr="00E06DBF">
          <w:rPr>
            <w:rStyle w:val="Hyperlink"/>
            <w:noProof/>
          </w:rPr>
          <w:t>Ambito di Validità</w:t>
        </w:r>
        <w:r w:rsidR="00674A93">
          <w:rPr>
            <w:noProof/>
            <w:webHidden/>
          </w:rPr>
          <w:tab/>
        </w:r>
        <w:r w:rsidR="00674A93">
          <w:rPr>
            <w:noProof/>
            <w:webHidden/>
          </w:rPr>
          <w:fldChar w:fldCharType="begin"/>
        </w:r>
        <w:r w:rsidR="00674A93">
          <w:rPr>
            <w:noProof/>
            <w:webHidden/>
          </w:rPr>
          <w:instrText xml:space="preserve"> PAGEREF _Toc469659262 \h </w:instrText>
        </w:r>
        <w:r w:rsidR="00674A93">
          <w:rPr>
            <w:noProof/>
            <w:webHidden/>
          </w:rPr>
        </w:r>
        <w:r w:rsidR="00674A93">
          <w:rPr>
            <w:noProof/>
            <w:webHidden/>
          </w:rPr>
          <w:fldChar w:fldCharType="separate"/>
        </w:r>
        <w:r w:rsidR="00674A93">
          <w:rPr>
            <w:noProof/>
            <w:webHidden/>
          </w:rPr>
          <w:t>7</w:t>
        </w:r>
        <w:r w:rsidR="00674A93">
          <w:rPr>
            <w:noProof/>
            <w:webHidden/>
          </w:rPr>
          <w:fldChar w:fldCharType="end"/>
        </w:r>
      </w:hyperlink>
    </w:p>
    <w:p w14:paraId="0BAFE44E" w14:textId="245A70A8" w:rsidR="00674A93" w:rsidRDefault="00EC71F6">
      <w:pPr>
        <w:pStyle w:val="TOC5"/>
        <w:tabs>
          <w:tab w:val="right" w:leader="dot" w:pos="5030"/>
        </w:tabs>
        <w:rPr>
          <w:rFonts w:eastAsiaTheme="minorEastAsia"/>
          <w:noProof/>
          <w:sz w:val="22"/>
          <w:lang w:val="en-US" w:eastAsia="en-US" w:bidi="ar-SA"/>
        </w:rPr>
      </w:pPr>
      <w:hyperlink w:anchor="_Toc469659263" w:history="1">
        <w:r w:rsidR="00674A93" w:rsidRPr="00E06DBF">
          <w:rPr>
            <w:rStyle w:val="Hyperlink"/>
            <w:noProof/>
          </w:rPr>
          <w:t>Utilizzo dei Dati della Società</w:t>
        </w:r>
        <w:r w:rsidR="00674A93">
          <w:rPr>
            <w:noProof/>
            <w:webHidden/>
          </w:rPr>
          <w:tab/>
        </w:r>
        <w:r w:rsidR="00674A93">
          <w:rPr>
            <w:noProof/>
            <w:webHidden/>
          </w:rPr>
          <w:fldChar w:fldCharType="begin"/>
        </w:r>
        <w:r w:rsidR="00674A93">
          <w:rPr>
            <w:noProof/>
            <w:webHidden/>
          </w:rPr>
          <w:instrText xml:space="preserve"> PAGEREF _Toc469659263 \h </w:instrText>
        </w:r>
        <w:r w:rsidR="00674A93">
          <w:rPr>
            <w:noProof/>
            <w:webHidden/>
          </w:rPr>
        </w:r>
        <w:r w:rsidR="00674A93">
          <w:rPr>
            <w:noProof/>
            <w:webHidden/>
          </w:rPr>
          <w:fldChar w:fldCharType="separate"/>
        </w:r>
        <w:r w:rsidR="00674A93">
          <w:rPr>
            <w:noProof/>
            <w:webHidden/>
          </w:rPr>
          <w:t>7</w:t>
        </w:r>
        <w:r w:rsidR="00674A93">
          <w:rPr>
            <w:noProof/>
            <w:webHidden/>
          </w:rPr>
          <w:fldChar w:fldCharType="end"/>
        </w:r>
      </w:hyperlink>
    </w:p>
    <w:p w14:paraId="75D63988" w14:textId="26A21A37" w:rsidR="00674A93" w:rsidRDefault="00EC71F6">
      <w:pPr>
        <w:pStyle w:val="TOC5"/>
        <w:tabs>
          <w:tab w:val="right" w:leader="dot" w:pos="5030"/>
        </w:tabs>
        <w:rPr>
          <w:rFonts w:eastAsiaTheme="minorEastAsia"/>
          <w:noProof/>
          <w:sz w:val="22"/>
          <w:lang w:val="en-US" w:eastAsia="en-US" w:bidi="ar-SA"/>
        </w:rPr>
      </w:pPr>
      <w:hyperlink w:anchor="_Toc469659264" w:history="1">
        <w:r w:rsidR="00674A93" w:rsidRPr="00E06DBF">
          <w:rPr>
            <w:rStyle w:val="Hyperlink"/>
            <w:noProof/>
          </w:rPr>
          <w:t>Divulgazione dei Dati della Società</w:t>
        </w:r>
        <w:r w:rsidR="00674A93">
          <w:rPr>
            <w:noProof/>
            <w:webHidden/>
          </w:rPr>
          <w:tab/>
        </w:r>
        <w:r w:rsidR="00674A93">
          <w:rPr>
            <w:noProof/>
            <w:webHidden/>
          </w:rPr>
          <w:fldChar w:fldCharType="begin"/>
        </w:r>
        <w:r w:rsidR="00674A93">
          <w:rPr>
            <w:noProof/>
            <w:webHidden/>
          </w:rPr>
          <w:instrText xml:space="preserve"> PAGEREF _Toc469659264 \h </w:instrText>
        </w:r>
        <w:r w:rsidR="00674A93">
          <w:rPr>
            <w:noProof/>
            <w:webHidden/>
          </w:rPr>
        </w:r>
        <w:r w:rsidR="00674A93">
          <w:rPr>
            <w:noProof/>
            <w:webHidden/>
          </w:rPr>
          <w:fldChar w:fldCharType="separate"/>
        </w:r>
        <w:r w:rsidR="00674A93">
          <w:rPr>
            <w:noProof/>
            <w:webHidden/>
          </w:rPr>
          <w:t>7</w:t>
        </w:r>
        <w:r w:rsidR="00674A93">
          <w:rPr>
            <w:noProof/>
            <w:webHidden/>
          </w:rPr>
          <w:fldChar w:fldCharType="end"/>
        </w:r>
      </w:hyperlink>
    </w:p>
    <w:p w14:paraId="366A1543" w14:textId="5F6DCA14" w:rsidR="00674A93" w:rsidRDefault="00EC71F6">
      <w:pPr>
        <w:pStyle w:val="TOC5"/>
        <w:tabs>
          <w:tab w:val="right" w:leader="dot" w:pos="5030"/>
        </w:tabs>
        <w:rPr>
          <w:rFonts w:eastAsiaTheme="minorEastAsia"/>
          <w:noProof/>
          <w:sz w:val="22"/>
          <w:lang w:val="en-US" w:eastAsia="en-US" w:bidi="ar-SA"/>
        </w:rPr>
      </w:pPr>
      <w:hyperlink w:anchor="_Toc469659265" w:history="1">
        <w:r w:rsidR="00674A93" w:rsidRPr="00E06DBF">
          <w:rPr>
            <w:rStyle w:val="Hyperlink"/>
            <w:noProof/>
          </w:rPr>
          <w:t>Istituti Didattici</w:t>
        </w:r>
        <w:r w:rsidR="00674A93">
          <w:rPr>
            <w:noProof/>
            <w:webHidden/>
          </w:rPr>
          <w:tab/>
        </w:r>
        <w:r w:rsidR="00674A93">
          <w:rPr>
            <w:noProof/>
            <w:webHidden/>
          </w:rPr>
          <w:fldChar w:fldCharType="begin"/>
        </w:r>
        <w:r w:rsidR="00674A93">
          <w:rPr>
            <w:noProof/>
            <w:webHidden/>
          </w:rPr>
          <w:instrText xml:space="preserve"> PAGEREF _Toc469659265 \h </w:instrText>
        </w:r>
        <w:r w:rsidR="00674A93">
          <w:rPr>
            <w:noProof/>
            <w:webHidden/>
          </w:rPr>
        </w:r>
        <w:r w:rsidR="00674A93">
          <w:rPr>
            <w:noProof/>
            <w:webHidden/>
          </w:rPr>
          <w:fldChar w:fldCharType="separate"/>
        </w:r>
        <w:r w:rsidR="00674A93">
          <w:rPr>
            <w:noProof/>
            <w:webHidden/>
          </w:rPr>
          <w:t>7</w:t>
        </w:r>
        <w:r w:rsidR="00674A93">
          <w:rPr>
            <w:noProof/>
            <w:webHidden/>
          </w:rPr>
          <w:fldChar w:fldCharType="end"/>
        </w:r>
      </w:hyperlink>
    </w:p>
    <w:p w14:paraId="1EBE72C0" w14:textId="05FD2CB4" w:rsidR="00674A93" w:rsidRDefault="00EC71F6">
      <w:pPr>
        <w:pStyle w:val="TOC5"/>
        <w:tabs>
          <w:tab w:val="right" w:leader="dot" w:pos="5030"/>
        </w:tabs>
        <w:rPr>
          <w:rFonts w:eastAsiaTheme="minorEastAsia"/>
          <w:noProof/>
          <w:sz w:val="22"/>
          <w:lang w:val="en-US" w:eastAsia="en-US" w:bidi="ar-SA"/>
        </w:rPr>
      </w:pPr>
      <w:hyperlink w:anchor="_Toc469659266" w:history="1">
        <w:r w:rsidR="00674A93" w:rsidRPr="00E06DBF">
          <w:rPr>
            <w:rStyle w:val="Hyperlink"/>
            <w:noProof/>
          </w:rPr>
          <w:t>Società in Affari HIPPA</w:t>
        </w:r>
        <w:r w:rsidR="00674A93">
          <w:rPr>
            <w:noProof/>
            <w:webHidden/>
          </w:rPr>
          <w:tab/>
        </w:r>
        <w:r w:rsidR="00674A93">
          <w:rPr>
            <w:noProof/>
            <w:webHidden/>
          </w:rPr>
          <w:fldChar w:fldCharType="begin"/>
        </w:r>
        <w:r w:rsidR="00674A93">
          <w:rPr>
            <w:noProof/>
            <w:webHidden/>
          </w:rPr>
          <w:instrText xml:space="preserve"> PAGEREF _Toc469659266 \h </w:instrText>
        </w:r>
        <w:r w:rsidR="00674A93">
          <w:rPr>
            <w:noProof/>
            <w:webHidden/>
          </w:rPr>
        </w:r>
        <w:r w:rsidR="00674A93">
          <w:rPr>
            <w:noProof/>
            <w:webHidden/>
          </w:rPr>
          <w:fldChar w:fldCharType="separate"/>
        </w:r>
        <w:r w:rsidR="00674A93">
          <w:rPr>
            <w:noProof/>
            <w:webHidden/>
          </w:rPr>
          <w:t>7</w:t>
        </w:r>
        <w:r w:rsidR="00674A93">
          <w:rPr>
            <w:noProof/>
            <w:webHidden/>
          </w:rPr>
          <w:fldChar w:fldCharType="end"/>
        </w:r>
      </w:hyperlink>
    </w:p>
    <w:p w14:paraId="0B44E733" w14:textId="09886148" w:rsidR="00674A93" w:rsidRDefault="00EC71F6">
      <w:pPr>
        <w:pStyle w:val="TOC5"/>
        <w:tabs>
          <w:tab w:val="right" w:leader="dot" w:pos="5030"/>
        </w:tabs>
        <w:rPr>
          <w:rFonts w:eastAsiaTheme="minorEastAsia"/>
          <w:noProof/>
          <w:sz w:val="22"/>
          <w:lang w:val="en-US" w:eastAsia="en-US" w:bidi="ar-SA"/>
        </w:rPr>
      </w:pPr>
      <w:hyperlink w:anchor="_Toc469659267" w:history="1">
        <w:r w:rsidR="00674A93" w:rsidRPr="00E06DBF">
          <w:rPr>
            <w:rStyle w:val="Hyperlink"/>
            <w:noProof/>
          </w:rPr>
          <w:t>Protezione</w:t>
        </w:r>
        <w:r w:rsidR="00674A93">
          <w:rPr>
            <w:noProof/>
            <w:webHidden/>
          </w:rPr>
          <w:tab/>
        </w:r>
        <w:r w:rsidR="00674A93">
          <w:rPr>
            <w:noProof/>
            <w:webHidden/>
          </w:rPr>
          <w:fldChar w:fldCharType="begin"/>
        </w:r>
        <w:r w:rsidR="00674A93">
          <w:rPr>
            <w:noProof/>
            <w:webHidden/>
          </w:rPr>
          <w:instrText xml:space="preserve"> PAGEREF _Toc469659267 \h </w:instrText>
        </w:r>
        <w:r w:rsidR="00674A93">
          <w:rPr>
            <w:noProof/>
            <w:webHidden/>
          </w:rPr>
        </w:r>
        <w:r w:rsidR="00674A93">
          <w:rPr>
            <w:noProof/>
            <w:webHidden/>
          </w:rPr>
          <w:fldChar w:fldCharType="separate"/>
        </w:r>
        <w:r w:rsidR="00674A93">
          <w:rPr>
            <w:noProof/>
            <w:webHidden/>
          </w:rPr>
          <w:t>8</w:t>
        </w:r>
        <w:r w:rsidR="00674A93">
          <w:rPr>
            <w:noProof/>
            <w:webHidden/>
          </w:rPr>
          <w:fldChar w:fldCharType="end"/>
        </w:r>
      </w:hyperlink>
    </w:p>
    <w:p w14:paraId="6D6652E3" w14:textId="0EB1DE74" w:rsidR="00674A93" w:rsidRDefault="00EC71F6">
      <w:pPr>
        <w:pStyle w:val="TOC5"/>
        <w:tabs>
          <w:tab w:val="right" w:leader="dot" w:pos="5030"/>
        </w:tabs>
        <w:rPr>
          <w:rFonts w:eastAsiaTheme="minorEastAsia"/>
          <w:noProof/>
          <w:sz w:val="22"/>
          <w:lang w:val="en-US" w:eastAsia="en-US" w:bidi="ar-SA"/>
        </w:rPr>
      </w:pPr>
      <w:hyperlink w:anchor="_Toc469659268" w:history="1">
        <w:r w:rsidR="00674A93" w:rsidRPr="00E06DBF">
          <w:rPr>
            <w:rStyle w:val="Hyperlink"/>
            <w:noProof/>
          </w:rPr>
          <w:t>Comunicazione di Eventi Imprevisti relativi alla Protezione</w:t>
        </w:r>
        <w:r w:rsidR="00674A93">
          <w:rPr>
            <w:noProof/>
            <w:webHidden/>
          </w:rPr>
          <w:tab/>
        </w:r>
        <w:r w:rsidR="00674A93">
          <w:rPr>
            <w:noProof/>
            <w:webHidden/>
          </w:rPr>
          <w:fldChar w:fldCharType="begin"/>
        </w:r>
        <w:r w:rsidR="00674A93">
          <w:rPr>
            <w:noProof/>
            <w:webHidden/>
          </w:rPr>
          <w:instrText xml:space="preserve"> PAGEREF _Toc469659268 \h </w:instrText>
        </w:r>
        <w:r w:rsidR="00674A93">
          <w:rPr>
            <w:noProof/>
            <w:webHidden/>
          </w:rPr>
        </w:r>
        <w:r w:rsidR="00674A93">
          <w:rPr>
            <w:noProof/>
            <w:webHidden/>
          </w:rPr>
          <w:fldChar w:fldCharType="separate"/>
        </w:r>
        <w:r w:rsidR="00674A93">
          <w:rPr>
            <w:noProof/>
            <w:webHidden/>
          </w:rPr>
          <w:t>8</w:t>
        </w:r>
        <w:r w:rsidR="00674A93">
          <w:rPr>
            <w:noProof/>
            <w:webHidden/>
          </w:rPr>
          <w:fldChar w:fldCharType="end"/>
        </w:r>
      </w:hyperlink>
    </w:p>
    <w:p w14:paraId="0986B39F" w14:textId="322BB4B7" w:rsidR="00674A93" w:rsidRDefault="00EC71F6">
      <w:pPr>
        <w:pStyle w:val="TOC5"/>
        <w:tabs>
          <w:tab w:val="right" w:leader="dot" w:pos="5030"/>
        </w:tabs>
        <w:rPr>
          <w:rFonts w:eastAsiaTheme="minorEastAsia"/>
          <w:noProof/>
          <w:sz w:val="22"/>
          <w:lang w:val="en-US" w:eastAsia="en-US" w:bidi="ar-SA"/>
        </w:rPr>
      </w:pPr>
      <w:hyperlink w:anchor="_Toc469659269" w:history="1">
        <w:r w:rsidR="00674A93" w:rsidRPr="00E06DBF">
          <w:rPr>
            <w:rStyle w:val="Hyperlink"/>
            <w:noProof/>
          </w:rPr>
          <w:t>Luogo dell’elaborazione dei dati</w:t>
        </w:r>
        <w:r w:rsidR="00674A93">
          <w:rPr>
            <w:noProof/>
            <w:webHidden/>
          </w:rPr>
          <w:tab/>
        </w:r>
        <w:r w:rsidR="00674A93">
          <w:rPr>
            <w:noProof/>
            <w:webHidden/>
          </w:rPr>
          <w:fldChar w:fldCharType="begin"/>
        </w:r>
        <w:r w:rsidR="00674A93">
          <w:rPr>
            <w:noProof/>
            <w:webHidden/>
          </w:rPr>
          <w:instrText xml:space="preserve"> PAGEREF _Toc469659269 \h </w:instrText>
        </w:r>
        <w:r w:rsidR="00674A93">
          <w:rPr>
            <w:noProof/>
            <w:webHidden/>
          </w:rPr>
        </w:r>
        <w:r w:rsidR="00674A93">
          <w:rPr>
            <w:noProof/>
            <w:webHidden/>
          </w:rPr>
          <w:fldChar w:fldCharType="separate"/>
        </w:r>
        <w:r w:rsidR="00674A93">
          <w:rPr>
            <w:noProof/>
            <w:webHidden/>
          </w:rPr>
          <w:t>8</w:t>
        </w:r>
        <w:r w:rsidR="00674A93">
          <w:rPr>
            <w:noProof/>
            <w:webHidden/>
          </w:rPr>
          <w:fldChar w:fldCharType="end"/>
        </w:r>
      </w:hyperlink>
    </w:p>
    <w:p w14:paraId="0FA596A2" w14:textId="0513F797" w:rsidR="00674A93" w:rsidRDefault="00EC71F6">
      <w:pPr>
        <w:pStyle w:val="TOC5"/>
        <w:tabs>
          <w:tab w:val="right" w:leader="dot" w:pos="5030"/>
        </w:tabs>
        <w:rPr>
          <w:rFonts w:eastAsiaTheme="minorEastAsia"/>
          <w:noProof/>
          <w:sz w:val="22"/>
          <w:lang w:val="en-US" w:eastAsia="en-US" w:bidi="ar-SA"/>
        </w:rPr>
      </w:pPr>
      <w:hyperlink w:anchor="_Toc469659270" w:history="1">
        <w:r w:rsidR="00674A93" w:rsidRPr="00E06DBF">
          <w:rPr>
            <w:rStyle w:val="Hyperlink"/>
            <w:noProof/>
          </w:rPr>
          <w:t>Comunicati Stampa</w:t>
        </w:r>
        <w:r w:rsidR="00674A93">
          <w:rPr>
            <w:noProof/>
            <w:webHidden/>
          </w:rPr>
          <w:tab/>
        </w:r>
        <w:r w:rsidR="00674A93">
          <w:rPr>
            <w:noProof/>
            <w:webHidden/>
          </w:rPr>
          <w:fldChar w:fldCharType="begin"/>
        </w:r>
        <w:r w:rsidR="00674A93">
          <w:rPr>
            <w:noProof/>
            <w:webHidden/>
          </w:rPr>
          <w:instrText xml:space="preserve"> PAGEREF _Toc469659270 \h </w:instrText>
        </w:r>
        <w:r w:rsidR="00674A93">
          <w:rPr>
            <w:noProof/>
            <w:webHidden/>
          </w:rPr>
        </w:r>
        <w:r w:rsidR="00674A93">
          <w:rPr>
            <w:noProof/>
            <w:webHidden/>
          </w:rPr>
          <w:fldChar w:fldCharType="separate"/>
        </w:r>
        <w:r w:rsidR="00674A93">
          <w:rPr>
            <w:noProof/>
            <w:webHidden/>
          </w:rPr>
          <w:t>8</w:t>
        </w:r>
        <w:r w:rsidR="00674A93">
          <w:rPr>
            <w:noProof/>
            <w:webHidden/>
          </w:rPr>
          <w:fldChar w:fldCharType="end"/>
        </w:r>
      </w:hyperlink>
    </w:p>
    <w:p w14:paraId="5E907D59" w14:textId="0760912E" w:rsidR="00674A93" w:rsidRDefault="00EC71F6">
      <w:pPr>
        <w:pStyle w:val="TOC5"/>
        <w:tabs>
          <w:tab w:val="right" w:leader="dot" w:pos="5030"/>
        </w:tabs>
        <w:rPr>
          <w:rFonts w:eastAsiaTheme="minorEastAsia"/>
          <w:noProof/>
          <w:sz w:val="22"/>
          <w:lang w:val="en-US" w:eastAsia="en-US" w:bidi="ar-SA"/>
        </w:rPr>
      </w:pPr>
      <w:hyperlink w:anchor="_Toc469659271" w:history="1">
        <w:r w:rsidR="00674A93" w:rsidRPr="00E06DBF">
          <w:rPr>
            <w:rStyle w:val="Hyperlink"/>
            <w:noProof/>
          </w:rPr>
          <w:t>Ricorso ai Subappaltatori</w:t>
        </w:r>
        <w:r w:rsidR="00674A93">
          <w:rPr>
            <w:noProof/>
            <w:webHidden/>
          </w:rPr>
          <w:tab/>
        </w:r>
        <w:r w:rsidR="00674A93">
          <w:rPr>
            <w:noProof/>
            <w:webHidden/>
          </w:rPr>
          <w:fldChar w:fldCharType="begin"/>
        </w:r>
        <w:r w:rsidR="00674A93">
          <w:rPr>
            <w:noProof/>
            <w:webHidden/>
          </w:rPr>
          <w:instrText xml:space="preserve"> PAGEREF _Toc469659271 \h </w:instrText>
        </w:r>
        <w:r w:rsidR="00674A93">
          <w:rPr>
            <w:noProof/>
            <w:webHidden/>
          </w:rPr>
        </w:r>
        <w:r w:rsidR="00674A93">
          <w:rPr>
            <w:noProof/>
            <w:webHidden/>
          </w:rPr>
          <w:fldChar w:fldCharType="separate"/>
        </w:r>
        <w:r w:rsidR="00674A93">
          <w:rPr>
            <w:noProof/>
            <w:webHidden/>
          </w:rPr>
          <w:t>8</w:t>
        </w:r>
        <w:r w:rsidR="00674A93">
          <w:rPr>
            <w:noProof/>
            <w:webHidden/>
          </w:rPr>
          <w:fldChar w:fldCharType="end"/>
        </w:r>
      </w:hyperlink>
    </w:p>
    <w:p w14:paraId="68259785" w14:textId="741DC960" w:rsidR="00674A93" w:rsidRDefault="00EC71F6">
      <w:pPr>
        <w:pStyle w:val="TOC5"/>
        <w:tabs>
          <w:tab w:val="right" w:leader="dot" w:pos="5030"/>
        </w:tabs>
        <w:rPr>
          <w:rFonts w:eastAsiaTheme="minorEastAsia"/>
          <w:noProof/>
          <w:sz w:val="22"/>
          <w:lang w:val="en-US" w:eastAsia="en-US" w:bidi="ar-SA"/>
        </w:rPr>
      </w:pPr>
      <w:hyperlink w:anchor="_Toc469659272" w:history="1">
        <w:r w:rsidR="00674A93" w:rsidRPr="00E06DBF">
          <w:rPr>
            <w:rStyle w:val="Hyperlink"/>
            <w:noProof/>
          </w:rPr>
          <w:t>Come contattare Microsoft</w:t>
        </w:r>
        <w:r w:rsidR="00674A93">
          <w:rPr>
            <w:noProof/>
            <w:webHidden/>
          </w:rPr>
          <w:tab/>
        </w:r>
        <w:r w:rsidR="00674A93">
          <w:rPr>
            <w:noProof/>
            <w:webHidden/>
          </w:rPr>
          <w:fldChar w:fldCharType="begin"/>
        </w:r>
        <w:r w:rsidR="00674A93">
          <w:rPr>
            <w:noProof/>
            <w:webHidden/>
          </w:rPr>
          <w:instrText xml:space="preserve"> PAGEREF _Toc469659272 \h </w:instrText>
        </w:r>
        <w:r w:rsidR="00674A93">
          <w:rPr>
            <w:noProof/>
            <w:webHidden/>
          </w:rPr>
        </w:r>
        <w:r w:rsidR="00674A93">
          <w:rPr>
            <w:noProof/>
            <w:webHidden/>
          </w:rPr>
          <w:fldChar w:fldCharType="separate"/>
        </w:r>
        <w:r w:rsidR="00674A93">
          <w:rPr>
            <w:noProof/>
            <w:webHidden/>
          </w:rPr>
          <w:t>8</w:t>
        </w:r>
        <w:r w:rsidR="00674A93">
          <w:rPr>
            <w:noProof/>
            <w:webHidden/>
          </w:rPr>
          <w:fldChar w:fldCharType="end"/>
        </w:r>
      </w:hyperlink>
    </w:p>
    <w:p w14:paraId="0532C181" w14:textId="27473451" w:rsidR="00674A93" w:rsidRDefault="00EC71F6">
      <w:pPr>
        <w:pStyle w:val="TOC3"/>
        <w:rPr>
          <w:rFonts w:eastAsiaTheme="minorEastAsia"/>
          <w:b w:val="0"/>
          <w:smallCaps w:val="0"/>
          <w:sz w:val="22"/>
          <w:lang w:val="en-US" w:eastAsia="en-US" w:bidi="ar-SA"/>
        </w:rPr>
      </w:pPr>
      <w:hyperlink w:anchor="_Toc469659273" w:history="1">
        <w:r w:rsidR="00674A93" w:rsidRPr="00E06DBF">
          <w:rPr>
            <w:rStyle w:val="Hyperlink"/>
          </w:rPr>
          <w:t>Condizioni per l’Elaborazione dei Dati</w:t>
        </w:r>
        <w:r w:rsidR="00674A93">
          <w:rPr>
            <w:webHidden/>
          </w:rPr>
          <w:tab/>
        </w:r>
        <w:r w:rsidR="00674A93">
          <w:rPr>
            <w:webHidden/>
          </w:rPr>
          <w:fldChar w:fldCharType="begin"/>
        </w:r>
        <w:r w:rsidR="00674A93">
          <w:rPr>
            <w:webHidden/>
          </w:rPr>
          <w:instrText xml:space="preserve"> PAGEREF _Toc469659273 \h </w:instrText>
        </w:r>
        <w:r w:rsidR="00674A93">
          <w:rPr>
            <w:webHidden/>
          </w:rPr>
        </w:r>
        <w:r w:rsidR="00674A93">
          <w:rPr>
            <w:webHidden/>
          </w:rPr>
          <w:fldChar w:fldCharType="separate"/>
        </w:r>
        <w:r w:rsidR="00674A93">
          <w:rPr>
            <w:webHidden/>
          </w:rPr>
          <w:t>10</w:t>
        </w:r>
        <w:r w:rsidR="00674A93">
          <w:rPr>
            <w:webHidden/>
          </w:rPr>
          <w:fldChar w:fldCharType="end"/>
        </w:r>
      </w:hyperlink>
    </w:p>
    <w:p w14:paraId="073632D4" w14:textId="2BD282C4" w:rsidR="00674A93" w:rsidRDefault="00EC71F6">
      <w:pPr>
        <w:pStyle w:val="TOC5"/>
        <w:tabs>
          <w:tab w:val="right" w:leader="dot" w:pos="5030"/>
        </w:tabs>
        <w:rPr>
          <w:rFonts w:eastAsiaTheme="minorEastAsia"/>
          <w:noProof/>
          <w:sz w:val="22"/>
          <w:lang w:val="en-US" w:eastAsia="en-US" w:bidi="ar-SA"/>
        </w:rPr>
      </w:pPr>
      <w:hyperlink w:anchor="_Toc469659274" w:history="1">
        <w:r w:rsidR="00674A93" w:rsidRPr="00E06DBF">
          <w:rPr>
            <w:rStyle w:val="Hyperlink"/>
            <w:noProof/>
          </w:rPr>
          <w:t>Posizione dei Dati della Società a riposo</w:t>
        </w:r>
        <w:r w:rsidR="00674A93">
          <w:rPr>
            <w:noProof/>
            <w:webHidden/>
          </w:rPr>
          <w:tab/>
        </w:r>
        <w:r w:rsidR="00674A93">
          <w:rPr>
            <w:noProof/>
            <w:webHidden/>
          </w:rPr>
          <w:fldChar w:fldCharType="begin"/>
        </w:r>
        <w:r w:rsidR="00674A93">
          <w:rPr>
            <w:noProof/>
            <w:webHidden/>
          </w:rPr>
          <w:instrText xml:space="preserve"> PAGEREF _Toc469659274 \h </w:instrText>
        </w:r>
        <w:r w:rsidR="00674A93">
          <w:rPr>
            <w:noProof/>
            <w:webHidden/>
          </w:rPr>
        </w:r>
        <w:r w:rsidR="00674A93">
          <w:rPr>
            <w:noProof/>
            <w:webHidden/>
          </w:rPr>
          <w:fldChar w:fldCharType="separate"/>
        </w:r>
        <w:r w:rsidR="00674A93">
          <w:rPr>
            <w:noProof/>
            <w:webHidden/>
          </w:rPr>
          <w:t>11</w:t>
        </w:r>
        <w:r w:rsidR="00674A93">
          <w:rPr>
            <w:noProof/>
            <w:webHidden/>
          </w:rPr>
          <w:fldChar w:fldCharType="end"/>
        </w:r>
      </w:hyperlink>
    </w:p>
    <w:p w14:paraId="4548B500" w14:textId="4A40C31C" w:rsidR="00674A93" w:rsidRDefault="00EC71F6">
      <w:pPr>
        <w:pStyle w:val="TOC5"/>
        <w:tabs>
          <w:tab w:val="right" w:leader="dot" w:pos="5030"/>
        </w:tabs>
        <w:rPr>
          <w:rFonts w:eastAsiaTheme="minorEastAsia"/>
          <w:noProof/>
          <w:sz w:val="22"/>
          <w:lang w:val="en-US" w:eastAsia="en-US" w:bidi="ar-SA"/>
        </w:rPr>
      </w:pPr>
      <w:hyperlink w:anchor="_Toc469659275" w:history="1">
        <w:r w:rsidR="00674A93" w:rsidRPr="00E06DBF">
          <w:rPr>
            <w:rStyle w:val="Hyperlink"/>
            <w:noProof/>
          </w:rPr>
          <w:t>Diritto alla Protezione dei Dati Personali</w:t>
        </w:r>
        <w:r w:rsidR="00674A93">
          <w:rPr>
            <w:noProof/>
            <w:webHidden/>
          </w:rPr>
          <w:tab/>
        </w:r>
        <w:r w:rsidR="00674A93">
          <w:rPr>
            <w:noProof/>
            <w:webHidden/>
          </w:rPr>
          <w:fldChar w:fldCharType="begin"/>
        </w:r>
        <w:r w:rsidR="00674A93">
          <w:rPr>
            <w:noProof/>
            <w:webHidden/>
          </w:rPr>
          <w:instrText xml:space="preserve"> PAGEREF _Toc469659275 \h </w:instrText>
        </w:r>
        <w:r w:rsidR="00674A93">
          <w:rPr>
            <w:noProof/>
            <w:webHidden/>
          </w:rPr>
        </w:r>
        <w:r w:rsidR="00674A93">
          <w:rPr>
            <w:noProof/>
            <w:webHidden/>
          </w:rPr>
          <w:fldChar w:fldCharType="separate"/>
        </w:r>
        <w:r w:rsidR="00674A93">
          <w:rPr>
            <w:noProof/>
            <w:webHidden/>
          </w:rPr>
          <w:t>11</w:t>
        </w:r>
        <w:r w:rsidR="00674A93">
          <w:rPr>
            <w:noProof/>
            <w:webHidden/>
          </w:rPr>
          <w:fldChar w:fldCharType="end"/>
        </w:r>
      </w:hyperlink>
    </w:p>
    <w:p w14:paraId="11548D81" w14:textId="58937032" w:rsidR="00674A93" w:rsidRDefault="00EC71F6">
      <w:pPr>
        <w:pStyle w:val="TOC5"/>
        <w:tabs>
          <w:tab w:val="right" w:leader="dot" w:pos="5030"/>
        </w:tabs>
        <w:rPr>
          <w:rFonts w:eastAsiaTheme="minorEastAsia"/>
          <w:noProof/>
          <w:sz w:val="22"/>
          <w:lang w:val="en-US" w:eastAsia="en-US" w:bidi="ar-SA"/>
        </w:rPr>
      </w:pPr>
      <w:hyperlink w:anchor="_Toc469659276" w:history="1">
        <w:r w:rsidR="00674A93" w:rsidRPr="00E06DBF">
          <w:rPr>
            <w:rStyle w:val="Hyperlink"/>
            <w:noProof/>
          </w:rPr>
          <w:t>Condizioni Contrattuali Europee Aggiuntive</w:t>
        </w:r>
        <w:r w:rsidR="00674A93">
          <w:rPr>
            <w:noProof/>
            <w:webHidden/>
          </w:rPr>
          <w:tab/>
        </w:r>
        <w:r w:rsidR="00674A93">
          <w:rPr>
            <w:noProof/>
            <w:webHidden/>
          </w:rPr>
          <w:fldChar w:fldCharType="begin"/>
        </w:r>
        <w:r w:rsidR="00674A93">
          <w:rPr>
            <w:noProof/>
            <w:webHidden/>
          </w:rPr>
          <w:instrText xml:space="preserve"> PAGEREF _Toc469659276 \h </w:instrText>
        </w:r>
        <w:r w:rsidR="00674A93">
          <w:rPr>
            <w:noProof/>
            <w:webHidden/>
          </w:rPr>
        </w:r>
        <w:r w:rsidR="00674A93">
          <w:rPr>
            <w:noProof/>
            <w:webHidden/>
          </w:rPr>
          <w:fldChar w:fldCharType="separate"/>
        </w:r>
        <w:r w:rsidR="00674A93">
          <w:rPr>
            <w:noProof/>
            <w:webHidden/>
          </w:rPr>
          <w:t>11</w:t>
        </w:r>
        <w:r w:rsidR="00674A93">
          <w:rPr>
            <w:noProof/>
            <w:webHidden/>
          </w:rPr>
          <w:fldChar w:fldCharType="end"/>
        </w:r>
      </w:hyperlink>
    </w:p>
    <w:p w14:paraId="73C552CB" w14:textId="7E4FCE2E" w:rsidR="00674A93" w:rsidRDefault="00EC71F6">
      <w:pPr>
        <w:pStyle w:val="TOC5"/>
        <w:tabs>
          <w:tab w:val="right" w:leader="dot" w:pos="5030"/>
        </w:tabs>
        <w:rPr>
          <w:rFonts w:eastAsiaTheme="minorEastAsia"/>
          <w:noProof/>
          <w:sz w:val="22"/>
          <w:lang w:val="en-US" w:eastAsia="en-US" w:bidi="ar-SA"/>
        </w:rPr>
      </w:pPr>
      <w:hyperlink w:anchor="_Toc469659277" w:history="1">
        <w:r w:rsidR="00674A93" w:rsidRPr="00E06DBF">
          <w:rPr>
            <w:rStyle w:val="Hyperlink"/>
            <w:noProof/>
          </w:rPr>
          <w:t>Protezione</w:t>
        </w:r>
        <w:r w:rsidR="00674A93">
          <w:rPr>
            <w:noProof/>
            <w:webHidden/>
          </w:rPr>
          <w:tab/>
        </w:r>
        <w:r w:rsidR="00674A93">
          <w:rPr>
            <w:noProof/>
            <w:webHidden/>
          </w:rPr>
          <w:fldChar w:fldCharType="begin"/>
        </w:r>
        <w:r w:rsidR="00674A93">
          <w:rPr>
            <w:noProof/>
            <w:webHidden/>
          </w:rPr>
          <w:instrText xml:space="preserve"> PAGEREF _Toc469659277 \h </w:instrText>
        </w:r>
        <w:r w:rsidR="00674A93">
          <w:rPr>
            <w:noProof/>
            <w:webHidden/>
          </w:rPr>
        </w:r>
        <w:r w:rsidR="00674A93">
          <w:rPr>
            <w:noProof/>
            <w:webHidden/>
          </w:rPr>
          <w:fldChar w:fldCharType="separate"/>
        </w:r>
        <w:r w:rsidR="00674A93">
          <w:rPr>
            <w:noProof/>
            <w:webHidden/>
          </w:rPr>
          <w:t>12</w:t>
        </w:r>
        <w:r w:rsidR="00674A93">
          <w:rPr>
            <w:noProof/>
            <w:webHidden/>
          </w:rPr>
          <w:fldChar w:fldCharType="end"/>
        </w:r>
      </w:hyperlink>
    </w:p>
    <w:p w14:paraId="74063A24" w14:textId="25BAA1BF" w:rsidR="00674A93" w:rsidRDefault="00A221B1">
      <w:pPr>
        <w:pStyle w:val="TOC1"/>
        <w:tabs>
          <w:tab w:val="right" w:leader="dot" w:pos="5030"/>
        </w:tabs>
        <w:rPr>
          <w:rFonts w:eastAsiaTheme="minorEastAsia"/>
          <w:b w:val="0"/>
          <w:caps w:val="0"/>
          <w:noProof/>
          <w:sz w:val="22"/>
          <w:lang w:val="en-US" w:eastAsia="en-US" w:bidi="ar-SA"/>
        </w:rPr>
      </w:pPr>
      <w:r>
        <w:br w:type="column"/>
      </w:r>
      <w:hyperlink w:anchor="_Toc469659278" w:history="1">
        <w:r w:rsidR="00674A93" w:rsidRPr="00E06DBF">
          <w:rPr>
            <w:rStyle w:val="Hyperlink"/>
            <w:noProof/>
          </w:rPr>
          <w:t>Condizioni Specifiche dei Servizi Online</w:t>
        </w:r>
        <w:r w:rsidR="00674A93">
          <w:rPr>
            <w:noProof/>
            <w:webHidden/>
          </w:rPr>
          <w:tab/>
        </w:r>
        <w:r w:rsidR="00674A93">
          <w:rPr>
            <w:noProof/>
            <w:webHidden/>
          </w:rPr>
          <w:fldChar w:fldCharType="begin"/>
        </w:r>
        <w:r w:rsidR="00674A93">
          <w:rPr>
            <w:noProof/>
            <w:webHidden/>
          </w:rPr>
          <w:instrText xml:space="preserve"> PAGEREF _Toc469659278 \h </w:instrText>
        </w:r>
        <w:r w:rsidR="00674A93">
          <w:rPr>
            <w:noProof/>
            <w:webHidden/>
          </w:rPr>
        </w:r>
        <w:r w:rsidR="00674A93">
          <w:rPr>
            <w:noProof/>
            <w:webHidden/>
          </w:rPr>
          <w:fldChar w:fldCharType="separate"/>
        </w:r>
        <w:r w:rsidR="00674A93">
          <w:rPr>
            <w:noProof/>
            <w:webHidden/>
          </w:rPr>
          <w:t>16</w:t>
        </w:r>
        <w:r w:rsidR="00674A93">
          <w:rPr>
            <w:noProof/>
            <w:webHidden/>
          </w:rPr>
          <w:fldChar w:fldCharType="end"/>
        </w:r>
      </w:hyperlink>
    </w:p>
    <w:p w14:paraId="2DF175C9" w14:textId="7D83BE69" w:rsidR="00674A93" w:rsidRDefault="00EC71F6">
      <w:pPr>
        <w:pStyle w:val="TOC2"/>
        <w:tabs>
          <w:tab w:val="right" w:leader="dot" w:pos="5030"/>
        </w:tabs>
        <w:rPr>
          <w:rFonts w:eastAsiaTheme="minorEastAsia"/>
          <w:b w:val="0"/>
          <w:smallCaps w:val="0"/>
          <w:noProof/>
          <w:sz w:val="22"/>
          <w:lang w:val="en-US" w:eastAsia="en-US" w:bidi="ar-SA"/>
        </w:rPr>
      </w:pPr>
      <w:hyperlink w:anchor="_Toc469659279" w:history="1">
        <w:r w:rsidR="00674A93" w:rsidRPr="00E06DBF">
          <w:rPr>
            <w:rStyle w:val="Hyperlink"/>
            <w:noProof/>
          </w:rPr>
          <w:t>Servizi Microsoft Azure</w:t>
        </w:r>
        <w:r w:rsidR="00674A93">
          <w:rPr>
            <w:noProof/>
            <w:webHidden/>
          </w:rPr>
          <w:tab/>
        </w:r>
        <w:r w:rsidR="00674A93">
          <w:rPr>
            <w:noProof/>
            <w:webHidden/>
          </w:rPr>
          <w:fldChar w:fldCharType="begin"/>
        </w:r>
        <w:r w:rsidR="00674A93">
          <w:rPr>
            <w:noProof/>
            <w:webHidden/>
          </w:rPr>
          <w:instrText xml:space="preserve"> PAGEREF _Toc469659279 \h </w:instrText>
        </w:r>
        <w:r w:rsidR="00674A93">
          <w:rPr>
            <w:noProof/>
            <w:webHidden/>
          </w:rPr>
        </w:r>
        <w:r w:rsidR="00674A93">
          <w:rPr>
            <w:noProof/>
            <w:webHidden/>
          </w:rPr>
          <w:fldChar w:fldCharType="separate"/>
        </w:r>
        <w:r w:rsidR="00674A93">
          <w:rPr>
            <w:noProof/>
            <w:webHidden/>
          </w:rPr>
          <w:t>16</w:t>
        </w:r>
        <w:r w:rsidR="00674A93">
          <w:rPr>
            <w:noProof/>
            <w:webHidden/>
          </w:rPr>
          <w:fldChar w:fldCharType="end"/>
        </w:r>
      </w:hyperlink>
    </w:p>
    <w:p w14:paraId="2340597E" w14:textId="55E523F6" w:rsidR="00674A93" w:rsidRDefault="00EC71F6">
      <w:pPr>
        <w:pStyle w:val="TOC4"/>
        <w:rPr>
          <w:rFonts w:eastAsiaTheme="minorEastAsia"/>
          <w:smallCaps w:val="0"/>
          <w:noProof/>
          <w:sz w:val="22"/>
          <w:lang w:val="en-US" w:eastAsia="en-US" w:bidi="ar-SA"/>
        </w:rPr>
      </w:pPr>
      <w:hyperlink w:anchor="_Toc469659280" w:history="1">
        <w:r w:rsidR="00674A93" w:rsidRPr="00E06DBF">
          <w:rPr>
            <w:rStyle w:val="Hyperlink"/>
            <w:noProof/>
          </w:rPr>
          <w:t>Servizi Cognitivi Microsoft</w:t>
        </w:r>
        <w:r w:rsidR="00674A93">
          <w:rPr>
            <w:noProof/>
            <w:webHidden/>
          </w:rPr>
          <w:tab/>
        </w:r>
        <w:r w:rsidR="00674A93">
          <w:rPr>
            <w:noProof/>
            <w:webHidden/>
          </w:rPr>
          <w:fldChar w:fldCharType="begin"/>
        </w:r>
        <w:r w:rsidR="00674A93">
          <w:rPr>
            <w:noProof/>
            <w:webHidden/>
          </w:rPr>
          <w:instrText xml:space="preserve"> PAGEREF _Toc469659280 \h </w:instrText>
        </w:r>
        <w:r w:rsidR="00674A93">
          <w:rPr>
            <w:noProof/>
            <w:webHidden/>
          </w:rPr>
        </w:r>
        <w:r w:rsidR="00674A93">
          <w:rPr>
            <w:noProof/>
            <w:webHidden/>
          </w:rPr>
          <w:fldChar w:fldCharType="separate"/>
        </w:r>
        <w:r w:rsidR="00674A93">
          <w:rPr>
            <w:noProof/>
            <w:webHidden/>
          </w:rPr>
          <w:t>17</w:t>
        </w:r>
        <w:r w:rsidR="00674A93">
          <w:rPr>
            <w:noProof/>
            <w:webHidden/>
          </w:rPr>
          <w:fldChar w:fldCharType="end"/>
        </w:r>
      </w:hyperlink>
    </w:p>
    <w:p w14:paraId="76B5F676" w14:textId="21A0937C" w:rsidR="00674A93" w:rsidRDefault="00EC71F6">
      <w:pPr>
        <w:pStyle w:val="TOC2"/>
        <w:tabs>
          <w:tab w:val="right" w:leader="dot" w:pos="5030"/>
        </w:tabs>
        <w:rPr>
          <w:rFonts w:eastAsiaTheme="minorEastAsia"/>
          <w:b w:val="0"/>
          <w:smallCaps w:val="0"/>
          <w:noProof/>
          <w:sz w:val="22"/>
          <w:lang w:val="en-US" w:eastAsia="en-US" w:bidi="ar-SA"/>
        </w:rPr>
      </w:pPr>
      <w:hyperlink w:anchor="_Toc469659281" w:history="1">
        <w:r w:rsidR="00674A93" w:rsidRPr="00E06DBF">
          <w:rPr>
            <w:rStyle w:val="Hyperlink"/>
            <w:noProof/>
          </w:rPr>
          <w:t>Piani di Microsoft Azure</w:t>
        </w:r>
        <w:r w:rsidR="00674A93">
          <w:rPr>
            <w:noProof/>
            <w:webHidden/>
          </w:rPr>
          <w:tab/>
        </w:r>
        <w:r w:rsidR="00674A93">
          <w:rPr>
            <w:noProof/>
            <w:webHidden/>
          </w:rPr>
          <w:fldChar w:fldCharType="begin"/>
        </w:r>
        <w:r w:rsidR="00674A93">
          <w:rPr>
            <w:noProof/>
            <w:webHidden/>
          </w:rPr>
          <w:instrText xml:space="preserve"> PAGEREF _Toc469659281 \h </w:instrText>
        </w:r>
        <w:r w:rsidR="00674A93">
          <w:rPr>
            <w:noProof/>
            <w:webHidden/>
          </w:rPr>
        </w:r>
        <w:r w:rsidR="00674A93">
          <w:rPr>
            <w:noProof/>
            <w:webHidden/>
          </w:rPr>
          <w:fldChar w:fldCharType="separate"/>
        </w:r>
        <w:r w:rsidR="00674A93">
          <w:rPr>
            <w:noProof/>
            <w:webHidden/>
          </w:rPr>
          <w:t>18</w:t>
        </w:r>
        <w:r w:rsidR="00674A93">
          <w:rPr>
            <w:noProof/>
            <w:webHidden/>
          </w:rPr>
          <w:fldChar w:fldCharType="end"/>
        </w:r>
      </w:hyperlink>
    </w:p>
    <w:p w14:paraId="3DBCF5D8" w14:textId="69103FD4" w:rsidR="00674A93" w:rsidRDefault="00EC71F6">
      <w:pPr>
        <w:pStyle w:val="TOC4"/>
        <w:rPr>
          <w:rFonts w:eastAsiaTheme="minorEastAsia"/>
          <w:smallCaps w:val="0"/>
          <w:noProof/>
          <w:sz w:val="22"/>
          <w:lang w:val="en-US" w:eastAsia="en-US" w:bidi="ar-SA"/>
        </w:rPr>
      </w:pPr>
      <w:hyperlink w:anchor="_Toc469659282" w:history="1">
        <w:r w:rsidR="00674A93" w:rsidRPr="00E06DBF">
          <w:rPr>
            <w:rStyle w:val="Hyperlink"/>
            <w:noProof/>
          </w:rPr>
          <w:t>Azure Active Directory Basic</w:t>
        </w:r>
        <w:r w:rsidR="00674A93">
          <w:rPr>
            <w:noProof/>
            <w:webHidden/>
          </w:rPr>
          <w:tab/>
        </w:r>
        <w:r w:rsidR="00674A93">
          <w:rPr>
            <w:noProof/>
            <w:webHidden/>
          </w:rPr>
          <w:fldChar w:fldCharType="begin"/>
        </w:r>
        <w:r w:rsidR="00674A93">
          <w:rPr>
            <w:noProof/>
            <w:webHidden/>
          </w:rPr>
          <w:instrText xml:space="preserve"> PAGEREF _Toc469659282 \h </w:instrText>
        </w:r>
        <w:r w:rsidR="00674A93">
          <w:rPr>
            <w:noProof/>
            <w:webHidden/>
          </w:rPr>
        </w:r>
        <w:r w:rsidR="00674A93">
          <w:rPr>
            <w:noProof/>
            <w:webHidden/>
          </w:rPr>
          <w:fldChar w:fldCharType="separate"/>
        </w:r>
        <w:r w:rsidR="00674A93">
          <w:rPr>
            <w:noProof/>
            <w:webHidden/>
          </w:rPr>
          <w:t>18</w:t>
        </w:r>
        <w:r w:rsidR="00674A93">
          <w:rPr>
            <w:noProof/>
            <w:webHidden/>
          </w:rPr>
          <w:fldChar w:fldCharType="end"/>
        </w:r>
      </w:hyperlink>
    </w:p>
    <w:p w14:paraId="15302561" w14:textId="7CDBCE72" w:rsidR="00674A93" w:rsidRDefault="00EC71F6">
      <w:pPr>
        <w:pStyle w:val="TOC4"/>
        <w:rPr>
          <w:rFonts w:eastAsiaTheme="minorEastAsia"/>
          <w:smallCaps w:val="0"/>
          <w:noProof/>
          <w:sz w:val="22"/>
          <w:lang w:val="en-US" w:eastAsia="en-US" w:bidi="ar-SA"/>
        </w:rPr>
      </w:pPr>
      <w:hyperlink w:anchor="_Toc469659283" w:history="1">
        <w:r w:rsidR="00674A93" w:rsidRPr="00E06DBF">
          <w:rPr>
            <w:rStyle w:val="Hyperlink"/>
            <w:noProof/>
          </w:rPr>
          <w:t>Azure Active Directory Premium</w:t>
        </w:r>
        <w:r w:rsidR="00674A93">
          <w:rPr>
            <w:noProof/>
            <w:webHidden/>
          </w:rPr>
          <w:tab/>
        </w:r>
        <w:r w:rsidR="00674A93">
          <w:rPr>
            <w:noProof/>
            <w:webHidden/>
          </w:rPr>
          <w:fldChar w:fldCharType="begin"/>
        </w:r>
        <w:r w:rsidR="00674A93">
          <w:rPr>
            <w:noProof/>
            <w:webHidden/>
          </w:rPr>
          <w:instrText xml:space="preserve"> PAGEREF _Toc469659283 \h </w:instrText>
        </w:r>
        <w:r w:rsidR="00674A93">
          <w:rPr>
            <w:noProof/>
            <w:webHidden/>
          </w:rPr>
        </w:r>
        <w:r w:rsidR="00674A93">
          <w:rPr>
            <w:noProof/>
            <w:webHidden/>
          </w:rPr>
          <w:fldChar w:fldCharType="separate"/>
        </w:r>
        <w:r w:rsidR="00674A93">
          <w:rPr>
            <w:noProof/>
            <w:webHidden/>
          </w:rPr>
          <w:t>18</w:t>
        </w:r>
        <w:r w:rsidR="00674A93">
          <w:rPr>
            <w:noProof/>
            <w:webHidden/>
          </w:rPr>
          <w:fldChar w:fldCharType="end"/>
        </w:r>
      </w:hyperlink>
    </w:p>
    <w:p w14:paraId="7316BFC5" w14:textId="1954E238" w:rsidR="00674A93" w:rsidRDefault="00EC71F6">
      <w:pPr>
        <w:pStyle w:val="TOC4"/>
        <w:rPr>
          <w:rFonts w:eastAsiaTheme="minorEastAsia"/>
          <w:smallCaps w:val="0"/>
          <w:noProof/>
          <w:sz w:val="22"/>
          <w:lang w:val="en-US" w:eastAsia="en-US" w:bidi="ar-SA"/>
        </w:rPr>
      </w:pPr>
      <w:hyperlink w:anchor="_Toc469659284" w:history="1">
        <w:r w:rsidR="00674A93" w:rsidRPr="00E06DBF">
          <w:rPr>
            <w:rStyle w:val="Hyperlink"/>
            <w:noProof/>
          </w:rPr>
          <w:t>Azure Information Protection Premium</w:t>
        </w:r>
        <w:r w:rsidR="00674A93">
          <w:rPr>
            <w:noProof/>
            <w:webHidden/>
          </w:rPr>
          <w:tab/>
        </w:r>
        <w:r w:rsidR="00674A93">
          <w:rPr>
            <w:noProof/>
            <w:webHidden/>
          </w:rPr>
          <w:fldChar w:fldCharType="begin"/>
        </w:r>
        <w:r w:rsidR="00674A93">
          <w:rPr>
            <w:noProof/>
            <w:webHidden/>
          </w:rPr>
          <w:instrText xml:space="preserve"> PAGEREF _Toc469659284 \h </w:instrText>
        </w:r>
        <w:r w:rsidR="00674A93">
          <w:rPr>
            <w:noProof/>
            <w:webHidden/>
          </w:rPr>
        </w:r>
        <w:r w:rsidR="00674A93">
          <w:rPr>
            <w:noProof/>
            <w:webHidden/>
          </w:rPr>
          <w:fldChar w:fldCharType="separate"/>
        </w:r>
        <w:r w:rsidR="00674A93">
          <w:rPr>
            <w:noProof/>
            <w:webHidden/>
          </w:rPr>
          <w:t>18</w:t>
        </w:r>
        <w:r w:rsidR="00674A93">
          <w:rPr>
            <w:noProof/>
            <w:webHidden/>
          </w:rPr>
          <w:fldChar w:fldCharType="end"/>
        </w:r>
      </w:hyperlink>
    </w:p>
    <w:p w14:paraId="4AC7D7FC" w14:textId="40838A16" w:rsidR="00674A93" w:rsidRDefault="00EC71F6">
      <w:pPr>
        <w:pStyle w:val="TOC3"/>
        <w:rPr>
          <w:rFonts w:eastAsiaTheme="minorEastAsia"/>
          <w:b w:val="0"/>
          <w:smallCaps w:val="0"/>
          <w:sz w:val="22"/>
          <w:lang w:val="en-US" w:eastAsia="en-US" w:bidi="ar-SA"/>
        </w:rPr>
      </w:pPr>
      <w:hyperlink w:anchor="_Toc469659285" w:history="1">
        <w:r w:rsidR="00674A93" w:rsidRPr="00E06DBF">
          <w:rPr>
            <w:rStyle w:val="Hyperlink"/>
          </w:rPr>
          <w:t>Servizi Microsoft Dynamics 365</w:t>
        </w:r>
        <w:r w:rsidR="00674A93">
          <w:rPr>
            <w:webHidden/>
          </w:rPr>
          <w:tab/>
        </w:r>
        <w:r w:rsidR="00674A93">
          <w:rPr>
            <w:webHidden/>
          </w:rPr>
          <w:fldChar w:fldCharType="begin"/>
        </w:r>
        <w:r w:rsidR="00674A93">
          <w:rPr>
            <w:webHidden/>
          </w:rPr>
          <w:instrText xml:space="preserve"> PAGEREF _Toc469659285 \h </w:instrText>
        </w:r>
        <w:r w:rsidR="00674A93">
          <w:rPr>
            <w:webHidden/>
          </w:rPr>
        </w:r>
        <w:r w:rsidR="00674A93">
          <w:rPr>
            <w:webHidden/>
          </w:rPr>
          <w:fldChar w:fldCharType="separate"/>
        </w:r>
        <w:r w:rsidR="00674A93">
          <w:rPr>
            <w:webHidden/>
          </w:rPr>
          <w:t>19</w:t>
        </w:r>
        <w:r w:rsidR="00674A93">
          <w:rPr>
            <w:webHidden/>
          </w:rPr>
          <w:fldChar w:fldCharType="end"/>
        </w:r>
      </w:hyperlink>
    </w:p>
    <w:p w14:paraId="6FB5BC48" w14:textId="6088EBE3" w:rsidR="00674A93" w:rsidRDefault="00EC71F6">
      <w:pPr>
        <w:pStyle w:val="TOC2"/>
        <w:tabs>
          <w:tab w:val="right" w:leader="dot" w:pos="5030"/>
        </w:tabs>
        <w:rPr>
          <w:rFonts w:eastAsiaTheme="minorEastAsia"/>
          <w:b w:val="0"/>
          <w:smallCaps w:val="0"/>
          <w:noProof/>
          <w:sz w:val="22"/>
          <w:lang w:val="en-US" w:eastAsia="en-US" w:bidi="ar-SA"/>
        </w:rPr>
      </w:pPr>
      <w:hyperlink w:anchor="_Toc469659286" w:history="1">
        <w:r w:rsidR="00674A93" w:rsidRPr="00E06DBF">
          <w:rPr>
            <w:rStyle w:val="Hyperlink"/>
            <w:noProof/>
          </w:rPr>
          <w:t>Servizi Office 365</w:t>
        </w:r>
        <w:r w:rsidR="00674A93">
          <w:rPr>
            <w:noProof/>
            <w:webHidden/>
          </w:rPr>
          <w:tab/>
        </w:r>
        <w:r w:rsidR="00674A93">
          <w:rPr>
            <w:noProof/>
            <w:webHidden/>
          </w:rPr>
          <w:fldChar w:fldCharType="begin"/>
        </w:r>
        <w:r w:rsidR="00674A93">
          <w:rPr>
            <w:noProof/>
            <w:webHidden/>
          </w:rPr>
          <w:instrText xml:space="preserve"> PAGEREF _Toc469659286 \h </w:instrText>
        </w:r>
        <w:r w:rsidR="00674A93">
          <w:rPr>
            <w:noProof/>
            <w:webHidden/>
          </w:rPr>
        </w:r>
        <w:r w:rsidR="00674A93">
          <w:rPr>
            <w:noProof/>
            <w:webHidden/>
          </w:rPr>
          <w:fldChar w:fldCharType="separate"/>
        </w:r>
        <w:r w:rsidR="00674A93">
          <w:rPr>
            <w:noProof/>
            <w:webHidden/>
          </w:rPr>
          <w:t>19</w:t>
        </w:r>
        <w:r w:rsidR="00674A93">
          <w:rPr>
            <w:noProof/>
            <w:webHidden/>
          </w:rPr>
          <w:fldChar w:fldCharType="end"/>
        </w:r>
      </w:hyperlink>
    </w:p>
    <w:p w14:paraId="2A04F8EA" w14:textId="5E88CDD3" w:rsidR="00674A93" w:rsidRDefault="00EC71F6">
      <w:pPr>
        <w:pStyle w:val="TOC4"/>
        <w:rPr>
          <w:rFonts w:eastAsiaTheme="minorEastAsia"/>
          <w:smallCaps w:val="0"/>
          <w:noProof/>
          <w:sz w:val="22"/>
          <w:lang w:val="en-US" w:eastAsia="en-US" w:bidi="ar-SA"/>
        </w:rPr>
      </w:pPr>
      <w:hyperlink w:anchor="_Toc469659287" w:history="1">
        <w:r w:rsidR="00674A93" w:rsidRPr="00E06DBF">
          <w:rPr>
            <w:rStyle w:val="Hyperlink"/>
            <w:noProof/>
          </w:rPr>
          <w:t>Exchange Online</w:t>
        </w:r>
        <w:r w:rsidR="00674A93">
          <w:rPr>
            <w:noProof/>
            <w:webHidden/>
          </w:rPr>
          <w:tab/>
        </w:r>
        <w:r w:rsidR="00674A93">
          <w:rPr>
            <w:noProof/>
            <w:webHidden/>
          </w:rPr>
          <w:fldChar w:fldCharType="begin"/>
        </w:r>
        <w:r w:rsidR="00674A93">
          <w:rPr>
            <w:noProof/>
            <w:webHidden/>
          </w:rPr>
          <w:instrText xml:space="preserve"> PAGEREF _Toc469659287 \h </w:instrText>
        </w:r>
        <w:r w:rsidR="00674A93">
          <w:rPr>
            <w:noProof/>
            <w:webHidden/>
          </w:rPr>
        </w:r>
        <w:r w:rsidR="00674A93">
          <w:rPr>
            <w:noProof/>
            <w:webHidden/>
          </w:rPr>
          <w:fldChar w:fldCharType="separate"/>
        </w:r>
        <w:r w:rsidR="00674A93">
          <w:rPr>
            <w:noProof/>
            <w:webHidden/>
          </w:rPr>
          <w:t>20</w:t>
        </w:r>
        <w:r w:rsidR="00674A93">
          <w:rPr>
            <w:noProof/>
            <w:webHidden/>
          </w:rPr>
          <w:fldChar w:fldCharType="end"/>
        </w:r>
      </w:hyperlink>
    </w:p>
    <w:p w14:paraId="1BCDEC12" w14:textId="06008389" w:rsidR="00674A93" w:rsidRDefault="00EC71F6">
      <w:pPr>
        <w:pStyle w:val="TOC4"/>
        <w:rPr>
          <w:rFonts w:eastAsiaTheme="minorEastAsia"/>
          <w:smallCaps w:val="0"/>
          <w:noProof/>
          <w:sz w:val="22"/>
          <w:lang w:val="en-US" w:eastAsia="en-US" w:bidi="ar-SA"/>
        </w:rPr>
      </w:pPr>
      <w:hyperlink w:anchor="_Toc469659288" w:history="1">
        <w:r w:rsidR="00674A93" w:rsidRPr="00E06DBF">
          <w:rPr>
            <w:rStyle w:val="Hyperlink"/>
            <w:noProof/>
          </w:rPr>
          <w:t>Applicazioni Office 365</w:t>
        </w:r>
        <w:r w:rsidR="00674A93">
          <w:rPr>
            <w:noProof/>
            <w:webHidden/>
          </w:rPr>
          <w:tab/>
        </w:r>
        <w:r w:rsidR="00674A93">
          <w:rPr>
            <w:noProof/>
            <w:webHidden/>
          </w:rPr>
          <w:fldChar w:fldCharType="begin"/>
        </w:r>
        <w:r w:rsidR="00674A93">
          <w:rPr>
            <w:noProof/>
            <w:webHidden/>
          </w:rPr>
          <w:instrText xml:space="preserve"> PAGEREF _Toc469659288 \h </w:instrText>
        </w:r>
        <w:r w:rsidR="00674A93">
          <w:rPr>
            <w:noProof/>
            <w:webHidden/>
          </w:rPr>
        </w:r>
        <w:r w:rsidR="00674A93">
          <w:rPr>
            <w:noProof/>
            <w:webHidden/>
          </w:rPr>
          <w:fldChar w:fldCharType="separate"/>
        </w:r>
        <w:r w:rsidR="00674A93">
          <w:rPr>
            <w:noProof/>
            <w:webHidden/>
          </w:rPr>
          <w:t>21</w:t>
        </w:r>
        <w:r w:rsidR="00674A93">
          <w:rPr>
            <w:noProof/>
            <w:webHidden/>
          </w:rPr>
          <w:fldChar w:fldCharType="end"/>
        </w:r>
      </w:hyperlink>
    </w:p>
    <w:p w14:paraId="45E637D2" w14:textId="784859D6" w:rsidR="00674A93" w:rsidRDefault="00EC71F6">
      <w:pPr>
        <w:pStyle w:val="TOC4"/>
        <w:rPr>
          <w:rFonts w:eastAsiaTheme="minorEastAsia"/>
          <w:smallCaps w:val="0"/>
          <w:noProof/>
          <w:sz w:val="22"/>
          <w:lang w:val="en-US" w:eastAsia="en-US" w:bidi="ar-SA"/>
        </w:rPr>
      </w:pPr>
      <w:hyperlink w:anchor="_Toc469659289" w:history="1">
        <w:r w:rsidR="00674A93" w:rsidRPr="00E06DBF">
          <w:rPr>
            <w:rStyle w:val="Hyperlink"/>
            <w:noProof/>
          </w:rPr>
          <w:t>Microsoft MyAnalytics</w:t>
        </w:r>
        <w:r w:rsidR="00674A93">
          <w:rPr>
            <w:noProof/>
            <w:webHidden/>
          </w:rPr>
          <w:tab/>
        </w:r>
        <w:r w:rsidR="00674A93">
          <w:rPr>
            <w:noProof/>
            <w:webHidden/>
          </w:rPr>
          <w:fldChar w:fldCharType="begin"/>
        </w:r>
        <w:r w:rsidR="00674A93">
          <w:rPr>
            <w:noProof/>
            <w:webHidden/>
          </w:rPr>
          <w:instrText xml:space="preserve"> PAGEREF _Toc469659289 \h </w:instrText>
        </w:r>
        <w:r w:rsidR="00674A93">
          <w:rPr>
            <w:noProof/>
            <w:webHidden/>
          </w:rPr>
        </w:r>
        <w:r w:rsidR="00674A93">
          <w:rPr>
            <w:noProof/>
            <w:webHidden/>
          </w:rPr>
          <w:fldChar w:fldCharType="separate"/>
        </w:r>
        <w:r w:rsidR="00674A93">
          <w:rPr>
            <w:noProof/>
            <w:webHidden/>
          </w:rPr>
          <w:t>22</w:t>
        </w:r>
        <w:r w:rsidR="00674A93">
          <w:rPr>
            <w:noProof/>
            <w:webHidden/>
          </w:rPr>
          <w:fldChar w:fldCharType="end"/>
        </w:r>
      </w:hyperlink>
    </w:p>
    <w:p w14:paraId="2BF83F7E" w14:textId="68FD3469" w:rsidR="00674A93" w:rsidRDefault="00EC71F6">
      <w:pPr>
        <w:pStyle w:val="TOC4"/>
        <w:rPr>
          <w:rFonts w:eastAsiaTheme="minorEastAsia"/>
          <w:smallCaps w:val="0"/>
          <w:noProof/>
          <w:sz w:val="22"/>
          <w:lang w:val="en-US" w:eastAsia="en-US" w:bidi="ar-SA"/>
        </w:rPr>
      </w:pPr>
      <w:hyperlink w:anchor="_Toc469659290" w:history="1">
        <w:r w:rsidR="00674A93" w:rsidRPr="00E06DBF">
          <w:rPr>
            <w:rStyle w:val="Hyperlink"/>
            <w:noProof/>
          </w:rPr>
          <w:t>Office 365 Advanced Compliance</w:t>
        </w:r>
        <w:r w:rsidR="00674A93">
          <w:rPr>
            <w:noProof/>
            <w:webHidden/>
          </w:rPr>
          <w:tab/>
        </w:r>
        <w:r w:rsidR="00674A93">
          <w:rPr>
            <w:noProof/>
            <w:webHidden/>
          </w:rPr>
          <w:fldChar w:fldCharType="begin"/>
        </w:r>
        <w:r w:rsidR="00674A93">
          <w:rPr>
            <w:noProof/>
            <w:webHidden/>
          </w:rPr>
          <w:instrText xml:space="preserve"> PAGEREF _Toc469659290 \h </w:instrText>
        </w:r>
        <w:r w:rsidR="00674A93">
          <w:rPr>
            <w:noProof/>
            <w:webHidden/>
          </w:rPr>
        </w:r>
        <w:r w:rsidR="00674A93">
          <w:rPr>
            <w:noProof/>
            <w:webHidden/>
          </w:rPr>
          <w:fldChar w:fldCharType="separate"/>
        </w:r>
        <w:r w:rsidR="00674A93">
          <w:rPr>
            <w:noProof/>
            <w:webHidden/>
          </w:rPr>
          <w:t>22</w:t>
        </w:r>
        <w:r w:rsidR="00674A93">
          <w:rPr>
            <w:noProof/>
            <w:webHidden/>
          </w:rPr>
          <w:fldChar w:fldCharType="end"/>
        </w:r>
      </w:hyperlink>
    </w:p>
    <w:p w14:paraId="6DA89432" w14:textId="7AED9C6B" w:rsidR="00674A93" w:rsidRDefault="00EC71F6">
      <w:pPr>
        <w:pStyle w:val="TOC4"/>
        <w:rPr>
          <w:rFonts w:eastAsiaTheme="minorEastAsia"/>
          <w:smallCaps w:val="0"/>
          <w:noProof/>
          <w:sz w:val="22"/>
          <w:lang w:val="en-US" w:eastAsia="en-US" w:bidi="ar-SA"/>
        </w:rPr>
      </w:pPr>
      <w:hyperlink w:anchor="_Toc469659291" w:history="1">
        <w:r w:rsidR="00674A93" w:rsidRPr="00E06DBF">
          <w:rPr>
            <w:rStyle w:val="Hyperlink"/>
            <w:noProof/>
          </w:rPr>
          <w:t>Office Online</w:t>
        </w:r>
        <w:r w:rsidR="00674A93">
          <w:rPr>
            <w:noProof/>
            <w:webHidden/>
          </w:rPr>
          <w:tab/>
        </w:r>
        <w:r w:rsidR="00674A93">
          <w:rPr>
            <w:noProof/>
            <w:webHidden/>
          </w:rPr>
          <w:fldChar w:fldCharType="begin"/>
        </w:r>
        <w:r w:rsidR="00674A93">
          <w:rPr>
            <w:noProof/>
            <w:webHidden/>
          </w:rPr>
          <w:instrText xml:space="preserve"> PAGEREF _Toc469659291 \h </w:instrText>
        </w:r>
        <w:r w:rsidR="00674A93">
          <w:rPr>
            <w:noProof/>
            <w:webHidden/>
          </w:rPr>
        </w:r>
        <w:r w:rsidR="00674A93">
          <w:rPr>
            <w:noProof/>
            <w:webHidden/>
          </w:rPr>
          <w:fldChar w:fldCharType="separate"/>
        </w:r>
        <w:r w:rsidR="00674A93">
          <w:rPr>
            <w:noProof/>
            <w:webHidden/>
          </w:rPr>
          <w:t>22</w:t>
        </w:r>
        <w:r w:rsidR="00674A93">
          <w:rPr>
            <w:noProof/>
            <w:webHidden/>
          </w:rPr>
          <w:fldChar w:fldCharType="end"/>
        </w:r>
      </w:hyperlink>
    </w:p>
    <w:p w14:paraId="774A30AE" w14:textId="386379A2" w:rsidR="00674A93" w:rsidRDefault="00EC71F6">
      <w:pPr>
        <w:pStyle w:val="TOC4"/>
        <w:rPr>
          <w:rFonts w:eastAsiaTheme="minorEastAsia"/>
          <w:smallCaps w:val="0"/>
          <w:noProof/>
          <w:sz w:val="22"/>
          <w:lang w:val="en-US" w:eastAsia="en-US" w:bidi="ar-SA"/>
        </w:rPr>
      </w:pPr>
      <w:hyperlink w:anchor="_Toc469659292" w:history="1">
        <w:r w:rsidR="00674A93" w:rsidRPr="00E06DBF">
          <w:rPr>
            <w:rStyle w:val="Hyperlink"/>
            <w:noProof/>
          </w:rPr>
          <w:t>OneDrive for Business</w:t>
        </w:r>
        <w:r w:rsidR="00674A93">
          <w:rPr>
            <w:noProof/>
            <w:webHidden/>
          </w:rPr>
          <w:tab/>
        </w:r>
        <w:r w:rsidR="00674A93">
          <w:rPr>
            <w:noProof/>
            <w:webHidden/>
          </w:rPr>
          <w:fldChar w:fldCharType="begin"/>
        </w:r>
        <w:r w:rsidR="00674A93">
          <w:rPr>
            <w:noProof/>
            <w:webHidden/>
          </w:rPr>
          <w:instrText xml:space="preserve"> PAGEREF _Toc469659292 \h </w:instrText>
        </w:r>
        <w:r w:rsidR="00674A93">
          <w:rPr>
            <w:noProof/>
            <w:webHidden/>
          </w:rPr>
        </w:r>
        <w:r w:rsidR="00674A93">
          <w:rPr>
            <w:noProof/>
            <w:webHidden/>
          </w:rPr>
          <w:fldChar w:fldCharType="separate"/>
        </w:r>
        <w:r w:rsidR="00674A93">
          <w:rPr>
            <w:noProof/>
            <w:webHidden/>
          </w:rPr>
          <w:t>23</w:t>
        </w:r>
        <w:r w:rsidR="00674A93">
          <w:rPr>
            <w:noProof/>
            <w:webHidden/>
          </w:rPr>
          <w:fldChar w:fldCharType="end"/>
        </w:r>
      </w:hyperlink>
    </w:p>
    <w:p w14:paraId="743A806A" w14:textId="57B07F8A" w:rsidR="00674A93" w:rsidRDefault="00EC71F6">
      <w:pPr>
        <w:pStyle w:val="TOC4"/>
        <w:rPr>
          <w:rFonts w:eastAsiaTheme="minorEastAsia"/>
          <w:smallCaps w:val="0"/>
          <w:noProof/>
          <w:sz w:val="22"/>
          <w:lang w:val="en-US" w:eastAsia="en-US" w:bidi="ar-SA"/>
        </w:rPr>
      </w:pPr>
      <w:hyperlink w:anchor="_Toc469659293" w:history="1">
        <w:r w:rsidR="00674A93" w:rsidRPr="00E06DBF">
          <w:rPr>
            <w:rStyle w:val="Hyperlink"/>
            <w:noProof/>
          </w:rPr>
          <w:t>Project Online</w:t>
        </w:r>
        <w:r w:rsidR="00674A93">
          <w:rPr>
            <w:noProof/>
            <w:webHidden/>
          </w:rPr>
          <w:tab/>
        </w:r>
        <w:r w:rsidR="00674A93">
          <w:rPr>
            <w:noProof/>
            <w:webHidden/>
          </w:rPr>
          <w:fldChar w:fldCharType="begin"/>
        </w:r>
        <w:r w:rsidR="00674A93">
          <w:rPr>
            <w:noProof/>
            <w:webHidden/>
          </w:rPr>
          <w:instrText xml:space="preserve"> PAGEREF _Toc469659293 \h </w:instrText>
        </w:r>
        <w:r w:rsidR="00674A93">
          <w:rPr>
            <w:noProof/>
            <w:webHidden/>
          </w:rPr>
        </w:r>
        <w:r w:rsidR="00674A93">
          <w:rPr>
            <w:noProof/>
            <w:webHidden/>
          </w:rPr>
          <w:fldChar w:fldCharType="separate"/>
        </w:r>
        <w:r w:rsidR="00674A93">
          <w:rPr>
            <w:noProof/>
            <w:webHidden/>
          </w:rPr>
          <w:t>23</w:t>
        </w:r>
        <w:r w:rsidR="00674A93">
          <w:rPr>
            <w:noProof/>
            <w:webHidden/>
          </w:rPr>
          <w:fldChar w:fldCharType="end"/>
        </w:r>
      </w:hyperlink>
    </w:p>
    <w:p w14:paraId="035D506F" w14:textId="2031544A" w:rsidR="00674A93" w:rsidRDefault="00EC71F6">
      <w:pPr>
        <w:pStyle w:val="TOC4"/>
        <w:rPr>
          <w:rFonts w:eastAsiaTheme="minorEastAsia"/>
          <w:smallCaps w:val="0"/>
          <w:noProof/>
          <w:sz w:val="22"/>
          <w:lang w:val="en-US" w:eastAsia="en-US" w:bidi="ar-SA"/>
        </w:rPr>
      </w:pPr>
      <w:hyperlink w:anchor="_Toc469659294" w:history="1">
        <w:r w:rsidR="00674A93" w:rsidRPr="00E06DBF">
          <w:rPr>
            <w:rStyle w:val="Hyperlink"/>
            <w:noProof/>
          </w:rPr>
          <w:t>SharePoint Online</w:t>
        </w:r>
        <w:r w:rsidR="00674A93">
          <w:rPr>
            <w:noProof/>
            <w:webHidden/>
          </w:rPr>
          <w:tab/>
        </w:r>
        <w:r w:rsidR="00674A93">
          <w:rPr>
            <w:noProof/>
            <w:webHidden/>
          </w:rPr>
          <w:fldChar w:fldCharType="begin"/>
        </w:r>
        <w:r w:rsidR="00674A93">
          <w:rPr>
            <w:noProof/>
            <w:webHidden/>
          </w:rPr>
          <w:instrText xml:space="preserve"> PAGEREF _Toc469659294 \h </w:instrText>
        </w:r>
        <w:r w:rsidR="00674A93">
          <w:rPr>
            <w:noProof/>
            <w:webHidden/>
          </w:rPr>
        </w:r>
        <w:r w:rsidR="00674A93">
          <w:rPr>
            <w:noProof/>
            <w:webHidden/>
          </w:rPr>
          <w:fldChar w:fldCharType="separate"/>
        </w:r>
        <w:r w:rsidR="00674A93">
          <w:rPr>
            <w:noProof/>
            <w:webHidden/>
          </w:rPr>
          <w:t>23</w:t>
        </w:r>
        <w:r w:rsidR="00674A93">
          <w:rPr>
            <w:noProof/>
            <w:webHidden/>
          </w:rPr>
          <w:fldChar w:fldCharType="end"/>
        </w:r>
      </w:hyperlink>
    </w:p>
    <w:p w14:paraId="2DE3516C" w14:textId="5F26C370" w:rsidR="00674A93" w:rsidRDefault="00EC71F6">
      <w:pPr>
        <w:pStyle w:val="TOC4"/>
        <w:rPr>
          <w:rFonts w:eastAsiaTheme="minorEastAsia"/>
          <w:smallCaps w:val="0"/>
          <w:noProof/>
          <w:sz w:val="22"/>
          <w:lang w:val="en-US" w:eastAsia="en-US" w:bidi="ar-SA"/>
        </w:rPr>
      </w:pPr>
      <w:hyperlink w:anchor="_Toc469659295" w:history="1">
        <w:r w:rsidR="00674A93" w:rsidRPr="00E06DBF">
          <w:rPr>
            <w:rStyle w:val="Hyperlink"/>
            <w:noProof/>
          </w:rPr>
          <w:t>Skype for Business Online</w:t>
        </w:r>
        <w:r w:rsidR="00674A93">
          <w:rPr>
            <w:noProof/>
            <w:webHidden/>
          </w:rPr>
          <w:tab/>
        </w:r>
        <w:r w:rsidR="00674A93">
          <w:rPr>
            <w:noProof/>
            <w:webHidden/>
          </w:rPr>
          <w:fldChar w:fldCharType="begin"/>
        </w:r>
        <w:r w:rsidR="00674A93">
          <w:rPr>
            <w:noProof/>
            <w:webHidden/>
          </w:rPr>
          <w:instrText xml:space="preserve"> PAGEREF _Toc469659295 \h </w:instrText>
        </w:r>
        <w:r w:rsidR="00674A93">
          <w:rPr>
            <w:noProof/>
            <w:webHidden/>
          </w:rPr>
        </w:r>
        <w:r w:rsidR="00674A93">
          <w:rPr>
            <w:noProof/>
            <w:webHidden/>
          </w:rPr>
          <w:fldChar w:fldCharType="separate"/>
        </w:r>
        <w:r w:rsidR="00674A93">
          <w:rPr>
            <w:noProof/>
            <w:webHidden/>
          </w:rPr>
          <w:t>23</w:t>
        </w:r>
        <w:r w:rsidR="00674A93">
          <w:rPr>
            <w:noProof/>
            <w:webHidden/>
          </w:rPr>
          <w:fldChar w:fldCharType="end"/>
        </w:r>
      </w:hyperlink>
    </w:p>
    <w:p w14:paraId="04B75E53" w14:textId="42BB10A4" w:rsidR="00674A93" w:rsidRDefault="00EC71F6">
      <w:pPr>
        <w:pStyle w:val="TOC4"/>
        <w:rPr>
          <w:rFonts w:eastAsiaTheme="minorEastAsia"/>
          <w:smallCaps w:val="0"/>
          <w:noProof/>
          <w:sz w:val="22"/>
          <w:lang w:val="en-US" w:eastAsia="en-US" w:bidi="ar-SA"/>
        </w:rPr>
      </w:pPr>
      <w:hyperlink w:anchor="_Toc469659296" w:history="1">
        <w:r w:rsidR="00674A93" w:rsidRPr="00E06DBF">
          <w:rPr>
            <w:rStyle w:val="Hyperlink"/>
            <w:noProof/>
          </w:rPr>
          <w:t>Servizi PSTN di Skype for Business Online</w:t>
        </w:r>
        <w:r w:rsidR="00674A93">
          <w:rPr>
            <w:noProof/>
            <w:webHidden/>
          </w:rPr>
          <w:tab/>
        </w:r>
        <w:r w:rsidR="00674A93">
          <w:rPr>
            <w:noProof/>
            <w:webHidden/>
          </w:rPr>
          <w:fldChar w:fldCharType="begin"/>
        </w:r>
        <w:r w:rsidR="00674A93">
          <w:rPr>
            <w:noProof/>
            <w:webHidden/>
          </w:rPr>
          <w:instrText xml:space="preserve"> PAGEREF _Toc469659296 \h </w:instrText>
        </w:r>
        <w:r w:rsidR="00674A93">
          <w:rPr>
            <w:noProof/>
            <w:webHidden/>
          </w:rPr>
        </w:r>
        <w:r w:rsidR="00674A93">
          <w:rPr>
            <w:noProof/>
            <w:webHidden/>
          </w:rPr>
          <w:fldChar w:fldCharType="separate"/>
        </w:r>
        <w:r w:rsidR="00674A93">
          <w:rPr>
            <w:noProof/>
            <w:webHidden/>
          </w:rPr>
          <w:t>24</w:t>
        </w:r>
        <w:r w:rsidR="00674A93">
          <w:rPr>
            <w:noProof/>
            <w:webHidden/>
          </w:rPr>
          <w:fldChar w:fldCharType="end"/>
        </w:r>
      </w:hyperlink>
    </w:p>
    <w:p w14:paraId="09AA5193" w14:textId="074568FF" w:rsidR="00674A93" w:rsidRDefault="00EC71F6">
      <w:pPr>
        <w:pStyle w:val="TOC2"/>
        <w:tabs>
          <w:tab w:val="right" w:leader="dot" w:pos="5030"/>
        </w:tabs>
        <w:rPr>
          <w:rFonts w:eastAsiaTheme="minorEastAsia"/>
          <w:b w:val="0"/>
          <w:smallCaps w:val="0"/>
          <w:noProof/>
          <w:sz w:val="22"/>
          <w:lang w:val="en-US" w:eastAsia="en-US" w:bidi="ar-SA"/>
        </w:rPr>
      </w:pPr>
      <w:hyperlink w:anchor="_Toc469659297" w:history="1">
        <w:r w:rsidR="00674A93" w:rsidRPr="00E06DBF">
          <w:rPr>
            <w:rStyle w:val="Hyperlink"/>
            <w:noProof/>
          </w:rPr>
          <w:t>Altri Servizi Online</w:t>
        </w:r>
        <w:r w:rsidR="00674A93">
          <w:rPr>
            <w:noProof/>
            <w:webHidden/>
          </w:rPr>
          <w:tab/>
        </w:r>
        <w:r w:rsidR="00674A93">
          <w:rPr>
            <w:noProof/>
            <w:webHidden/>
          </w:rPr>
          <w:fldChar w:fldCharType="begin"/>
        </w:r>
        <w:r w:rsidR="00674A93">
          <w:rPr>
            <w:noProof/>
            <w:webHidden/>
          </w:rPr>
          <w:instrText xml:space="preserve"> PAGEREF _Toc469659297 \h </w:instrText>
        </w:r>
        <w:r w:rsidR="00674A93">
          <w:rPr>
            <w:noProof/>
            <w:webHidden/>
          </w:rPr>
        </w:r>
        <w:r w:rsidR="00674A93">
          <w:rPr>
            <w:noProof/>
            <w:webHidden/>
          </w:rPr>
          <w:fldChar w:fldCharType="separate"/>
        </w:r>
        <w:r w:rsidR="00674A93">
          <w:rPr>
            <w:noProof/>
            <w:webHidden/>
          </w:rPr>
          <w:t>24</w:t>
        </w:r>
        <w:r w:rsidR="00674A93">
          <w:rPr>
            <w:noProof/>
            <w:webHidden/>
          </w:rPr>
          <w:fldChar w:fldCharType="end"/>
        </w:r>
      </w:hyperlink>
    </w:p>
    <w:p w14:paraId="66082973" w14:textId="6F017490" w:rsidR="00674A93" w:rsidRDefault="00EC71F6">
      <w:pPr>
        <w:pStyle w:val="TOC4"/>
        <w:rPr>
          <w:rFonts w:eastAsiaTheme="minorEastAsia"/>
          <w:smallCaps w:val="0"/>
          <w:noProof/>
          <w:sz w:val="22"/>
          <w:lang w:val="en-US" w:eastAsia="en-US" w:bidi="ar-SA"/>
        </w:rPr>
      </w:pPr>
      <w:hyperlink w:anchor="_Toc469659298" w:history="1">
        <w:r w:rsidR="00674A93" w:rsidRPr="00E06DBF">
          <w:rPr>
            <w:rStyle w:val="Hyperlink"/>
            <w:noProof/>
          </w:rPr>
          <w:t>Bing Maps Enterprise Platform e Bing Maps Mobile Asset Management Platform</w:t>
        </w:r>
        <w:r w:rsidR="00674A93">
          <w:rPr>
            <w:noProof/>
            <w:webHidden/>
          </w:rPr>
          <w:tab/>
        </w:r>
        <w:r w:rsidR="00674A93">
          <w:rPr>
            <w:noProof/>
            <w:webHidden/>
          </w:rPr>
          <w:fldChar w:fldCharType="begin"/>
        </w:r>
        <w:r w:rsidR="00674A93">
          <w:rPr>
            <w:noProof/>
            <w:webHidden/>
          </w:rPr>
          <w:instrText xml:space="preserve"> PAGEREF _Toc469659298 \h </w:instrText>
        </w:r>
        <w:r w:rsidR="00674A93">
          <w:rPr>
            <w:noProof/>
            <w:webHidden/>
          </w:rPr>
        </w:r>
        <w:r w:rsidR="00674A93">
          <w:rPr>
            <w:noProof/>
            <w:webHidden/>
          </w:rPr>
          <w:fldChar w:fldCharType="separate"/>
        </w:r>
        <w:r w:rsidR="00674A93">
          <w:rPr>
            <w:noProof/>
            <w:webHidden/>
          </w:rPr>
          <w:t>24</w:t>
        </w:r>
        <w:r w:rsidR="00674A93">
          <w:rPr>
            <w:noProof/>
            <w:webHidden/>
          </w:rPr>
          <w:fldChar w:fldCharType="end"/>
        </w:r>
      </w:hyperlink>
    </w:p>
    <w:p w14:paraId="622B11B1" w14:textId="65AABAA9" w:rsidR="00674A93" w:rsidRDefault="00EC71F6">
      <w:pPr>
        <w:pStyle w:val="TOC4"/>
        <w:rPr>
          <w:rFonts w:eastAsiaTheme="minorEastAsia"/>
          <w:smallCaps w:val="0"/>
          <w:noProof/>
          <w:sz w:val="22"/>
          <w:lang w:val="en-US" w:eastAsia="en-US" w:bidi="ar-SA"/>
        </w:rPr>
      </w:pPr>
      <w:hyperlink w:anchor="_Toc469659299" w:history="1">
        <w:r w:rsidR="00674A93" w:rsidRPr="00E06DBF">
          <w:rPr>
            <w:rStyle w:val="Hyperlink"/>
            <w:noProof/>
          </w:rPr>
          <w:t>Piattaforma Applicativa Aziendale</w:t>
        </w:r>
        <w:r w:rsidR="00674A93">
          <w:rPr>
            <w:noProof/>
            <w:webHidden/>
          </w:rPr>
          <w:tab/>
        </w:r>
        <w:r w:rsidR="00674A93">
          <w:rPr>
            <w:noProof/>
            <w:webHidden/>
          </w:rPr>
          <w:fldChar w:fldCharType="begin"/>
        </w:r>
        <w:r w:rsidR="00674A93">
          <w:rPr>
            <w:noProof/>
            <w:webHidden/>
          </w:rPr>
          <w:instrText xml:space="preserve"> PAGEREF _Toc469659299 \h </w:instrText>
        </w:r>
        <w:r w:rsidR="00674A93">
          <w:rPr>
            <w:noProof/>
            <w:webHidden/>
          </w:rPr>
        </w:r>
        <w:r w:rsidR="00674A93">
          <w:rPr>
            <w:noProof/>
            <w:webHidden/>
          </w:rPr>
          <w:fldChar w:fldCharType="separate"/>
        </w:r>
        <w:r w:rsidR="00674A93">
          <w:rPr>
            <w:noProof/>
            <w:webHidden/>
          </w:rPr>
          <w:t>25</w:t>
        </w:r>
        <w:r w:rsidR="00674A93">
          <w:rPr>
            <w:noProof/>
            <w:webHidden/>
          </w:rPr>
          <w:fldChar w:fldCharType="end"/>
        </w:r>
      </w:hyperlink>
    </w:p>
    <w:p w14:paraId="2952A93D" w14:textId="1CCFF920" w:rsidR="00674A93" w:rsidRDefault="00EC71F6">
      <w:pPr>
        <w:pStyle w:val="TOC4"/>
        <w:rPr>
          <w:rFonts w:eastAsiaTheme="minorEastAsia"/>
          <w:smallCaps w:val="0"/>
          <w:noProof/>
          <w:sz w:val="22"/>
          <w:lang w:val="en-US" w:eastAsia="en-US" w:bidi="ar-SA"/>
        </w:rPr>
      </w:pPr>
      <w:hyperlink w:anchor="_Toc469659300" w:history="1">
        <w:r w:rsidR="00674A93" w:rsidRPr="00E06DBF">
          <w:rPr>
            <w:rStyle w:val="Hyperlink"/>
            <w:noProof/>
          </w:rPr>
          <w:t>Microsoft Intune</w:t>
        </w:r>
        <w:r w:rsidR="00674A93">
          <w:rPr>
            <w:noProof/>
            <w:webHidden/>
          </w:rPr>
          <w:tab/>
        </w:r>
        <w:r w:rsidR="00674A93">
          <w:rPr>
            <w:noProof/>
            <w:webHidden/>
          </w:rPr>
          <w:fldChar w:fldCharType="begin"/>
        </w:r>
        <w:r w:rsidR="00674A93">
          <w:rPr>
            <w:noProof/>
            <w:webHidden/>
          </w:rPr>
          <w:instrText xml:space="preserve"> PAGEREF _Toc469659300 \h </w:instrText>
        </w:r>
        <w:r w:rsidR="00674A93">
          <w:rPr>
            <w:noProof/>
            <w:webHidden/>
          </w:rPr>
        </w:r>
        <w:r w:rsidR="00674A93">
          <w:rPr>
            <w:noProof/>
            <w:webHidden/>
          </w:rPr>
          <w:fldChar w:fldCharType="separate"/>
        </w:r>
        <w:r w:rsidR="00674A93">
          <w:rPr>
            <w:noProof/>
            <w:webHidden/>
          </w:rPr>
          <w:t>25</w:t>
        </w:r>
        <w:r w:rsidR="00674A93">
          <w:rPr>
            <w:noProof/>
            <w:webHidden/>
          </w:rPr>
          <w:fldChar w:fldCharType="end"/>
        </w:r>
      </w:hyperlink>
    </w:p>
    <w:p w14:paraId="63335F40" w14:textId="7E3BBE5F" w:rsidR="00674A93" w:rsidRDefault="00EC71F6">
      <w:pPr>
        <w:pStyle w:val="TOC4"/>
        <w:rPr>
          <w:rFonts w:eastAsiaTheme="minorEastAsia"/>
          <w:smallCaps w:val="0"/>
          <w:noProof/>
          <w:sz w:val="22"/>
          <w:lang w:val="en-US" w:eastAsia="en-US" w:bidi="ar-SA"/>
        </w:rPr>
      </w:pPr>
      <w:hyperlink w:anchor="_Toc469659301" w:history="1">
        <w:r w:rsidR="00674A93" w:rsidRPr="00E06DBF">
          <w:rPr>
            <w:rStyle w:val="Hyperlink"/>
            <w:noProof/>
          </w:rPr>
          <w:t>Microsoft Learning</w:t>
        </w:r>
        <w:r w:rsidR="00674A93">
          <w:rPr>
            <w:noProof/>
            <w:webHidden/>
          </w:rPr>
          <w:tab/>
        </w:r>
        <w:r w:rsidR="00674A93">
          <w:rPr>
            <w:noProof/>
            <w:webHidden/>
          </w:rPr>
          <w:fldChar w:fldCharType="begin"/>
        </w:r>
        <w:r w:rsidR="00674A93">
          <w:rPr>
            <w:noProof/>
            <w:webHidden/>
          </w:rPr>
          <w:instrText xml:space="preserve"> PAGEREF _Toc469659301 \h </w:instrText>
        </w:r>
        <w:r w:rsidR="00674A93">
          <w:rPr>
            <w:noProof/>
            <w:webHidden/>
          </w:rPr>
        </w:r>
        <w:r w:rsidR="00674A93">
          <w:rPr>
            <w:noProof/>
            <w:webHidden/>
          </w:rPr>
          <w:fldChar w:fldCharType="separate"/>
        </w:r>
        <w:r w:rsidR="00674A93">
          <w:rPr>
            <w:noProof/>
            <w:webHidden/>
          </w:rPr>
          <w:t>26</w:t>
        </w:r>
        <w:r w:rsidR="00674A93">
          <w:rPr>
            <w:noProof/>
            <w:webHidden/>
          </w:rPr>
          <w:fldChar w:fldCharType="end"/>
        </w:r>
      </w:hyperlink>
    </w:p>
    <w:p w14:paraId="44DA0F23" w14:textId="226292B9" w:rsidR="00674A93" w:rsidRDefault="00EC71F6">
      <w:pPr>
        <w:pStyle w:val="TOC4"/>
        <w:rPr>
          <w:rFonts w:eastAsiaTheme="minorEastAsia"/>
          <w:smallCaps w:val="0"/>
          <w:noProof/>
          <w:sz w:val="22"/>
          <w:lang w:val="en-US" w:eastAsia="en-US" w:bidi="ar-SA"/>
        </w:rPr>
      </w:pPr>
      <w:hyperlink w:anchor="_Toc469659302" w:history="1">
        <w:r w:rsidR="00674A93" w:rsidRPr="00E06DBF">
          <w:rPr>
            <w:rStyle w:val="Hyperlink"/>
            <w:noProof/>
          </w:rPr>
          <w:t>Minecraft: Education Edition</w:t>
        </w:r>
        <w:r w:rsidR="00674A93">
          <w:rPr>
            <w:noProof/>
            <w:webHidden/>
          </w:rPr>
          <w:tab/>
        </w:r>
        <w:r w:rsidR="00674A93">
          <w:rPr>
            <w:noProof/>
            <w:webHidden/>
          </w:rPr>
          <w:fldChar w:fldCharType="begin"/>
        </w:r>
        <w:r w:rsidR="00674A93">
          <w:rPr>
            <w:noProof/>
            <w:webHidden/>
          </w:rPr>
          <w:instrText xml:space="preserve"> PAGEREF _Toc469659302 \h </w:instrText>
        </w:r>
        <w:r w:rsidR="00674A93">
          <w:rPr>
            <w:noProof/>
            <w:webHidden/>
          </w:rPr>
        </w:r>
        <w:r w:rsidR="00674A93">
          <w:rPr>
            <w:noProof/>
            <w:webHidden/>
          </w:rPr>
          <w:fldChar w:fldCharType="separate"/>
        </w:r>
        <w:r w:rsidR="00674A93">
          <w:rPr>
            <w:noProof/>
            <w:webHidden/>
          </w:rPr>
          <w:t>26</w:t>
        </w:r>
        <w:r w:rsidR="00674A93">
          <w:rPr>
            <w:noProof/>
            <w:webHidden/>
          </w:rPr>
          <w:fldChar w:fldCharType="end"/>
        </w:r>
      </w:hyperlink>
    </w:p>
    <w:p w14:paraId="7C839956" w14:textId="60AD68F5" w:rsidR="00674A93" w:rsidRDefault="00EC71F6">
      <w:pPr>
        <w:pStyle w:val="TOC4"/>
        <w:rPr>
          <w:rFonts w:eastAsiaTheme="minorEastAsia"/>
          <w:smallCaps w:val="0"/>
          <w:noProof/>
          <w:sz w:val="22"/>
          <w:lang w:val="en-US" w:eastAsia="en-US" w:bidi="ar-SA"/>
        </w:rPr>
      </w:pPr>
      <w:hyperlink w:anchor="_Toc469659303" w:history="1">
        <w:r w:rsidR="00674A93" w:rsidRPr="00E06DBF">
          <w:rPr>
            <w:rStyle w:val="Hyperlink"/>
            <w:noProof/>
          </w:rPr>
          <w:t>Office 365 Developer</w:t>
        </w:r>
        <w:r w:rsidR="00674A93">
          <w:rPr>
            <w:noProof/>
            <w:webHidden/>
          </w:rPr>
          <w:tab/>
        </w:r>
        <w:r w:rsidR="00674A93">
          <w:rPr>
            <w:noProof/>
            <w:webHidden/>
          </w:rPr>
          <w:fldChar w:fldCharType="begin"/>
        </w:r>
        <w:r w:rsidR="00674A93">
          <w:rPr>
            <w:noProof/>
            <w:webHidden/>
          </w:rPr>
          <w:instrText xml:space="preserve"> PAGEREF _Toc469659303 \h </w:instrText>
        </w:r>
        <w:r w:rsidR="00674A93">
          <w:rPr>
            <w:noProof/>
            <w:webHidden/>
          </w:rPr>
        </w:r>
        <w:r w:rsidR="00674A93">
          <w:rPr>
            <w:noProof/>
            <w:webHidden/>
          </w:rPr>
          <w:fldChar w:fldCharType="separate"/>
        </w:r>
        <w:r w:rsidR="00674A93">
          <w:rPr>
            <w:noProof/>
            <w:webHidden/>
          </w:rPr>
          <w:t>26</w:t>
        </w:r>
        <w:r w:rsidR="00674A93">
          <w:rPr>
            <w:noProof/>
            <w:webHidden/>
          </w:rPr>
          <w:fldChar w:fldCharType="end"/>
        </w:r>
      </w:hyperlink>
    </w:p>
    <w:p w14:paraId="5F9E8076" w14:textId="4C9C3564" w:rsidR="00674A93" w:rsidRDefault="00EC71F6">
      <w:pPr>
        <w:pStyle w:val="TOC4"/>
        <w:rPr>
          <w:rFonts w:eastAsiaTheme="minorEastAsia"/>
          <w:smallCaps w:val="0"/>
          <w:noProof/>
          <w:sz w:val="22"/>
          <w:lang w:val="en-US" w:eastAsia="en-US" w:bidi="ar-SA"/>
        </w:rPr>
      </w:pPr>
      <w:hyperlink w:anchor="_Toc469659304" w:history="1">
        <w:r w:rsidR="00674A93" w:rsidRPr="00E06DBF">
          <w:rPr>
            <w:rStyle w:val="Hyperlink"/>
            <w:noProof/>
          </w:rPr>
          <w:t>Windows Desktop Operating System</w:t>
        </w:r>
        <w:r w:rsidR="00674A93">
          <w:rPr>
            <w:noProof/>
            <w:webHidden/>
          </w:rPr>
          <w:tab/>
        </w:r>
        <w:r w:rsidR="00674A93">
          <w:rPr>
            <w:noProof/>
            <w:webHidden/>
          </w:rPr>
          <w:fldChar w:fldCharType="begin"/>
        </w:r>
        <w:r w:rsidR="00674A93">
          <w:rPr>
            <w:noProof/>
            <w:webHidden/>
          </w:rPr>
          <w:instrText xml:space="preserve"> PAGEREF _Toc469659304 \h </w:instrText>
        </w:r>
        <w:r w:rsidR="00674A93">
          <w:rPr>
            <w:noProof/>
            <w:webHidden/>
          </w:rPr>
        </w:r>
        <w:r w:rsidR="00674A93">
          <w:rPr>
            <w:noProof/>
            <w:webHidden/>
          </w:rPr>
          <w:fldChar w:fldCharType="separate"/>
        </w:r>
        <w:r w:rsidR="00674A93">
          <w:rPr>
            <w:noProof/>
            <w:webHidden/>
          </w:rPr>
          <w:t>26</w:t>
        </w:r>
        <w:r w:rsidR="00674A93">
          <w:rPr>
            <w:noProof/>
            <w:webHidden/>
          </w:rPr>
          <w:fldChar w:fldCharType="end"/>
        </w:r>
      </w:hyperlink>
    </w:p>
    <w:p w14:paraId="5EB31165" w14:textId="4CBFBFDF" w:rsidR="00674A93" w:rsidRDefault="00EC71F6">
      <w:pPr>
        <w:pStyle w:val="TOC1"/>
        <w:tabs>
          <w:tab w:val="right" w:leader="dot" w:pos="5030"/>
        </w:tabs>
        <w:rPr>
          <w:rFonts w:eastAsiaTheme="minorEastAsia"/>
          <w:b w:val="0"/>
          <w:caps w:val="0"/>
          <w:noProof/>
          <w:sz w:val="22"/>
          <w:lang w:val="en-US" w:eastAsia="en-US" w:bidi="ar-SA"/>
        </w:rPr>
      </w:pPr>
      <w:hyperlink w:anchor="_Toc469659305" w:history="1">
        <w:r w:rsidR="00674A93" w:rsidRPr="00E06DBF">
          <w:rPr>
            <w:rStyle w:val="Hyperlink"/>
            <w:noProof/>
          </w:rPr>
          <w:t>Allegato 1 – Comunicazioni</w:t>
        </w:r>
        <w:r w:rsidR="00674A93">
          <w:rPr>
            <w:noProof/>
            <w:webHidden/>
          </w:rPr>
          <w:tab/>
        </w:r>
        <w:r w:rsidR="00674A93">
          <w:rPr>
            <w:noProof/>
            <w:webHidden/>
          </w:rPr>
          <w:fldChar w:fldCharType="begin"/>
        </w:r>
        <w:r w:rsidR="00674A93">
          <w:rPr>
            <w:noProof/>
            <w:webHidden/>
          </w:rPr>
          <w:instrText xml:space="preserve"> PAGEREF _Toc469659305 \h </w:instrText>
        </w:r>
        <w:r w:rsidR="00674A93">
          <w:rPr>
            <w:noProof/>
            <w:webHidden/>
          </w:rPr>
        </w:r>
        <w:r w:rsidR="00674A93">
          <w:rPr>
            <w:noProof/>
            <w:webHidden/>
          </w:rPr>
          <w:fldChar w:fldCharType="separate"/>
        </w:r>
        <w:r w:rsidR="00674A93">
          <w:rPr>
            <w:noProof/>
            <w:webHidden/>
          </w:rPr>
          <w:t>27</w:t>
        </w:r>
        <w:r w:rsidR="00674A93">
          <w:rPr>
            <w:noProof/>
            <w:webHidden/>
          </w:rPr>
          <w:fldChar w:fldCharType="end"/>
        </w:r>
      </w:hyperlink>
    </w:p>
    <w:p w14:paraId="16AF4A6D" w14:textId="09556B8E" w:rsidR="00674A93" w:rsidRDefault="00EC71F6">
      <w:pPr>
        <w:pStyle w:val="TOC3"/>
        <w:rPr>
          <w:rFonts w:eastAsiaTheme="minorEastAsia"/>
          <w:b w:val="0"/>
          <w:smallCaps w:val="0"/>
          <w:sz w:val="22"/>
          <w:lang w:val="en-US" w:eastAsia="en-US" w:bidi="ar-SA"/>
        </w:rPr>
      </w:pPr>
      <w:hyperlink w:anchor="_Toc469659306" w:history="1">
        <w:r w:rsidR="00674A93" w:rsidRPr="00E06DBF">
          <w:rPr>
            <w:rStyle w:val="Hyperlink"/>
          </w:rPr>
          <w:t>Bing Maps</w:t>
        </w:r>
        <w:r w:rsidR="00674A93">
          <w:rPr>
            <w:webHidden/>
          </w:rPr>
          <w:tab/>
        </w:r>
        <w:r w:rsidR="00674A93">
          <w:rPr>
            <w:webHidden/>
          </w:rPr>
          <w:fldChar w:fldCharType="begin"/>
        </w:r>
        <w:r w:rsidR="00674A93">
          <w:rPr>
            <w:webHidden/>
          </w:rPr>
          <w:instrText xml:space="preserve"> PAGEREF _Toc469659306 \h </w:instrText>
        </w:r>
        <w:r w:rsidR="00674A93">
          <w:rPr>
            <w:webHidden/>
          </w:rPr>
        </w:r>
        <w:r w:rsidR="00674A93">
          <w:rPr>
            <w:webHidden/>
          </w:rPr>
          <w:fldChar w:fldCharType="separate"/>
        </w:r>
        <w:r w:rsidR="00674A93">
          <w:rPr>
            <w:webHidden/>
          </w:rPr>
          <w:t>27</w:t>
        </w:r>
        <w:r w:rsidR="00674A93">
          <w:rPr>
            <w:webHidden/>
          </w:rPr>
          <w:fldChar w:fldCharType="end"/>
        </w:r>
      </w:hyperlink>
    </w:p>
    <w:p w14:paraId="5DC6FF4D" w14:textId="536B23E1" w:rsidR="00674A93" w:rsidRDefault="00EC71F6">
      <w:pPr>
        <w:pStyle w:val="TOC3"/>
        <w:rPr>
          <w:rFonts w:eastAsiaTheme="minorEastAsia"/>
          <w:b w:val="0"/>
          <w:smallCaps w:val="0"/>
          <w:sz w:val="22"/>
          <w:lang w:val="en-US" w:eastAsia="en-US" w:bidi="ar-SA"/>
        </w:rPr>
      </w:pPr>
      <w:hyperlink w:anchor="_Toc469659307" w:history="1">
        <w:r w:rsidR="00674A93" w:rsidRPr="00E06DBF">
          <w:rPr>
            <w:rStyle w:val="Hyperlink"/>
          </w:rPr>
          <w:t>Servizi Professionali</w:t>
        </w:r>
        <w:r w:rsidR="00674A93">
          <w:rPr>
            <w:webHidden/>
          </w:rPr>
          <w:tab/>
        </w:r>
        <w:r w:rsidR="00674A93">
          <w:rPr>
            <w:webHidden/>
          </w:rPr>
          <w:fldChar w:fldCharType="begin"/>
        </w:r>
        <w:r w:rsidR="00674A93">
          <w:rPr>
            <w:webHidden/>
          </w:rPr>
          <w:instrText xml:space="preserve"> PAGEREF _Toc469659307 \h </w:instrText>
        </w:r>
        <w:r w:rsidR="00674A93">
          <w:rPr>
            <w:webHidden/>
          </w:rPr>
        </w:r>
        <w:r w:rsidR="00674A93">
          <w:rPr>
            <w:webHidden/>
          </w:rPr>
          <w:fldChar w:fldCharType="separate"/>
        </w:r>
        <w:r w:rsidR="00674A93">
          <w:rPr>
            <w:webHidden/>
          </w:rPr>
          <w:t>27</w:t>
        </w:r>
        <w:r w:rsidR="00674A93">
          <w:rPr>
            <w:webHidden/>
          </w:rPr>
          <w:fldChar w:fldCharType="end"/>
        </w:r>
      </w:hyperlink>
    </w:p>
    <w:p w14:paraId="363D26A8" w14:textId="777BAA2D" w:rsidR="00674A93" w:rsidRDefault="00EC71F6">
      <w:pPr>
        <w:pStyle w:val="TOC3"/>
        <w:rPr>
          <w:rFonts w:eastAsiaTheme="minorEastAsia"/>
          <w:b w:val="0"/>
          <w:smallCaps w:val="0"/>
          <w:sz w:val="22"/>
          <w:lang w:val="en-US" w:eastAsia="en-US" w:bidi="ar-SA"/>
        </w:rPr>
      </w:pPr>
      <w:hyperlink w:anchor="_Toc469659308" w:history="1">
        <w:r w:rsidR="00674A93" w:rsidRPr="00E06DBF">
          <w:rPr>
            <w:rStyle w:val="Hyperlink"/>
          </w:rPr>
          <w:t>Comunicazione relativa alla Codifica H.265/HEVC nei Servizi Multimediali di Azure</w:t>
        </w:r>
        <w:r w:rsidR="00674A93">
          <w:rPr>
            <w:webHidden/>
          </w:rPr>
          <w:tab/>
        </w:r>
        <w:r w:rsidR="00674A93">
          <w:rPr>
            <w:webHidden/>
          </w:rPr>
          <w:fldChar w:fldCharType="begin"/>
        </w:r>
        <w:r w:rsidR="00674A93">
          <w:rPr>
            <w:webHidden/>
          </w:rPr>
          <w:instrText xml:space="preserve"> PAGEREF _Toc469659308 \h </w:instrText>
        </w:r>
        <w:r w:rsidR="00674A93">
          <w:rPr>
            <w:webHidden/>
          </w:rPr>
        </w:r>
        <w:r w:rsidR="00674A93">
          <w:rPr>
            <w:webHidden/>
          </w:rPr>
          <w:fldChar w:fldCharType="separate"/>
        </w:r>
        <w:r w:rsidR="00674A93">
          <w:rPr>
            <w:webHidden/>
          </w:rPr>
          <w:t>28</w:t>
        </w:r>
        <w:r w:rsidR="00674A93">
          <w:rPr>
            <w:webHidden/>
          </w:rPr>
          <w:fldChar w:fldCharType="end"/>
        </w:r>
      </w:hyperlink>
    </w:p>
    <w:p w14:paraId="6300D445" w14:textId="4146BEAF" w:rsidR="00674A93" w:rsidRDefault="00EC71F6">
      <w:pPr>
        <w:pStyle w:val="TOC3"/>
        <w:rPr>
          <w:rFonts w:eastAsiaTheme="minorEastAsia"/>
          <w:b w:val="0"/>
          <w:smallCaps w:val="0"/>
          <w:sz w:val="22"/>
          <w:lang w:val="en-US" w:eastAsia="en-US" w:bidi="ar-SA"/>
        </w:rPr>
      </w:pPr>
      <w:hyperlink w:anchor="_Toc469659309" w:history="1">
        <w:r w:rsidR="00674A93" w:rsidRPr="00E06DBF">
          <w:rPr>
            <w:rStyle w:val="Hyperlink"/>
          </w:rPr>
          <w:t>Comunicazione relativa agli Standard Video H.264/AVC, VC-1, MPEG-4 e MPEG-2</w:t>
        </w:r>
        <w:r w:rsidR="00674A93">
          <w:rPr>
            <w:webHidden/>
          </w:rPr>
          <w:tab/>
        </w:r>
        <w:r w:rsidR="00674A93">
          <w:rPr>
            <w:webHidden/>
          </w:rPr>
          <w:fldChar w:fldCharType="begin"/>
        </w:r>
        <w:r w:rsidR="00674A93">
          <w:rPr>
            <w:webHidden/>
          </w:rPr>
          <w:instrText xml:space="preserve"> PAGEREF _Toc469659309 \h </w:instrText>
        </w:r>
        <w:r w:rsidR="00674A93">
          <w:rPr>
            <w:webHidden/>
          </w:rPr>
        </w:r>
        <w:r w:rsidR="00674A93">
          <w:rPr>
            <w:webHidden/>
          </w:rPr>
          <w:fldChar w:fldCharType="separate"/>
        </w:r>
        <w:r w:rsidR="00674A93">
          <w:rPr>
            <w:webHidden/>
          </w:rPr>
          <w:t>28</w:t>
        </w:r>
        <w:r w:rsidR="00674A93">
          <w:rPr>
            <w:webHidden/>
          </w:rPr>
          <w:fldChar w:fldCharType="end"/>
        </w:r>
      </w:hyperlink>
    </w:p>
    <w:p w14:paraId="31DC41B8" w14:textId="1F2139E2" w:rsidR="00674A93" w:rsidRDefault="00EC71F6">
      <w:pPr>
        <w:pStyle w:val="TOC1"/>
        <w:tabs>
          <w:tab w:val="right" w:leader="dot" w:pos="5030"/>
        </w:tabs>
        <w:rPr>
          <w:rFonts w:eastAsiaTheme="minorEastAsia"/>
          <w:b w:val="0"/>
          <w:caps w:val="0"/>
          <w:noProof/>
          <w:sz w:val="22"/>
          <w:lang w:val="en-US" w:eastAsia="en-US" w:bidi="ar-SA"/>
        </w:rPr>
      </w:pPr>
      <w:hyperlink w:anchor="_Toc469659310" w:history="1">
        <w:r w:rsidR="00674A93" w:rsidRPr="00E06DBF">
          <w:rPr>
            <w:rStyle w:val="Hyperlink"/>
            <w:noProof/>
          </w:rPr>
          <w:t>Allegato 2 - Suite di Licenze “Subscription”</w:t>
        </w:r>
        <w:r w:rsidR="00674A93">
          <w:rPr>
            <w:noProof/>
            <w:webHidden/>
          </w:rPr>
          <w:tab/>
        </w:r>
        <w:r w:rsidR="00674A93">
          <w:rPr>
            <w:noProof/>
            <w:webHidden/>
          </w:rPr>
          <w:fldChar w:fldCharType="begin"/>
        </w:r>
        <w:r w:rsidR="00674A93">
          <w:rPr>
            <w:noProof/>
            <w:webHidden/>
          </w:rPr>
          <w:instrText xml:space="preserve"> PAGEREF _Toc469659310 \h </w:instrText>
        </w:r>
        <w:r w:rsidR="00674A93">
          <w:rPr>
            <w:noProof/>
            <w:webHidden/>
          </w:rPr>
        </w:r>
        <w:r w:rsidR="00674A93">
          <w:rPr>
            <w:noProof/>
            <w:webHidden/>
          </w:rPr>
          <w:fldChar w:fldCharType="separate"/>
        </w:r>
        <w:r w:rsidR="00674A93">
          <w:rPr>
            <w:noProof/>
            <w:webHidden/>
          </w:rPr>
          <w:t>29</w:t>
        </w:r>
        <w:r w:rsidR="00674A93">
          <w:rPr>
            <w:noProof/>
            <w:webHidden/>
          </w:rPr>
          <w:fldChar w:fldCharType="end"/>
        </w:r>
      </w:hyperlink>
    </w:p>
    <w:p w14:paraId="69D203D6" w14:textId="283518CE" w:rsidR="00674A93" w:rsidRDefault="00EC71F6">
      <w:pPr>
        <w:pStyle w:val="TOC1"/>
        <w:tabs>
          <w:tab w:val="right" w:leader="dot" w:pos="5030"/>
        </w:tabs>
        <w:rPr>
          <w:rFonts w:eastAsiaTheme="minorEastAsia"/>
          <w:b w:val="0"/>
          <w:caps w:val="0"/>
          <w:noProof/>
          <w:sz w:val="22"/>
          <w:lang w:val="en-US" w:eastAsia="en-US" w:bidi="ar-SA"/>
        </w:rPr>
      </w:pPr>
      <w:hyperlink w:anchor="_Toc469659311" w:history="1">
        <w:r w:rsidR="00674A93" w:rsidRPr="00E06DBF">
          <w:rPr>
            <w:rStyle w:val="Hyperlink"/>
            <w:noProof/>
          </w:rPr>
          <w:t>Allegato 3 – Condizioni Contrattuali Standard (Responsabili del trattamento)</w:t>
        </w:r>
        <w:r w:rsidR="00674A93">
          <w:rPr>
            <w:noProof/>
            <w:webHidden/>
          </w:rPr>
          <w:tab/>
        </w:r>
        <w:r w:rsidR="00674A93">
          <w:rPr>
            <w:noProof/>
            <w:webHidden/>
          </w:rPr>
          <w:fldChar w:fldCharType="begin"/>
        </w:r>
        <w:r w:rsidR="00674A93">
          <w:rPr>
            <w:noProof/>
            <w:webHidden/>
          </w:rPr>
          <w:instrText xml:space="preserve"> PAGEREF _Toc469659311 \h </w:instrText>
        </w:r>
        <w:r w:rsidR="00674A93">
          <w:rPr>
            <w:noProof/>
            <w:webHidden/>
          </w:rPr>
        </w:r>
        <w:r w:rsidR="00674A93">
          <w:rPr>
            <w:noProof/>
            <w:webHidden/>
          </w:rPr>
          <w:fldChar w:fldCharType="separate"/>
        </w:r>
        <w:r w:rsidR="00674A93">
          <w:rPr>
            <w:noProof/>
            <w:webHidden/>
          </w:rPr>
          <w:t>31</w:t>
        </w:r>
        <w:r w:rsidR="00674A93">
          <w:rPr>
            <w:noProof/>
            <w:webHidden/>
          </w:rPr>
          <w:fldChar w:fldCharType="end"/>
        </w:r>
      </w:hyperlink>
    </w:p>
    <w:p w14:paraId="092C9288" w14:textId="23BE85BE" w:rsidR="004D27A6" w:rsidRPr="00690C65" w:rsidRDefault="00A430D3" w:rsidP="00A914BF">
      <w:pPr>
        <w:pStyle w:val="ProductList-Body"/>
      </w:pPr>
      <w: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DFE3045" w14:textId="5FD1D621" w:rsidR="004D27A6" w:rsidRPr="00690C65" w:rsidRDefault="004D27A6" w:rsidP="00366C8E">
      <w:pPr>
        <w:pStyle w:val="ProductList-SectionHeading"/>
        <w:outlineLvl w:val="0"/>
      </w:pPr>
      <w:bookmarkStart w:id="3" w:name="Introduction"/>
      <w:bookmarkStart w:id="4" w:name="_Toc469659236"/>
      <w:r>
        <w:lastRenderedPageBreak/>
        <w:t>Introduzione</w:t>
      </w:r>
      <w:bookmarkEnd w:id="3"/>
      <w:bookmarkEnd w:id="4"/>
    </w:p>
    <w:p w14:paraId="7E3AAC87" w14:textId="1C01A0A5" w:rsidR="003F6CEE" w:rsidRPr="00690C65" w:rsidRDefault="003C35CD" w:rsidP="00366C8E">
      <w:pPr>
        <w:pStyle w:val="ProductList-Body"/>
        <w:spacing w:after="120"/>
      </w:pPr>
      <w:r>
        <w:t>A decorrere dal 1° luglio 2014, le presenti Condizioni dei Servizi Online sostituiranno i Diritti di Utilizzo dei Servizi Online. Le Condizioni dei Servizi Online contengono le condizioni applicabili all’utilizzo dei Servizi Online da parte della Società. L’utilizzo di Prodotti Non Microsoft (come di seguito definiti) e di altri prodotti e servizi Microsoft da parte della Società è disciplinato da condizioni distinte, che includono condizioni relative al diritto alla protezione dei dati personali e alla sicurezza diverse.</w:t>
      </w:r>
    </w:p>
    <w:p w14:paraId="03BB023E" w14:textId="057C8C39" w:rsidR="004D27A6" w:rsidRPr="00690C65" w:rsidRDefault="003F6CEE" w:rsidP="003F6CEE">
      <w:pPr>
        <w:pStyle w:val="ProductList-Body"/>
      </w:pPr>
      <w:r>
        <w:t xml:space="preserve">La maggior parte dei Servizi Online prevede un Contratto di Servizio (SLA, Service Level Agreement). Per ulteriori informazioni sui Contratti di Servizio dei Servizi Online fare riferimento al sito </w:t>
      </w:r>
      <w:hyperlink r:id="rId18" w:history="1">
        <w:r>
          <w:rPr>
            <w:rStyle w:val="Hyperlink"/>
          </w:rPr>
          <w:t>http://microsoft.com/licensing/contracts</w:t>
        </w:r>
      </w:hyperlink>
      <w:r>
        <w:t>.</w:t>
      </w:r>
    </w:p>
    <w:p w14:paraId="3851ACB0" w14:textId="77777777" w:rsidR="004D27A6" w:rsidRPr="00D2470A" w:rsidRDefault="004D27A6" w:rsidP="00A914BF">
      <w:pPr>
        <w:pStyle w:val="ProductList-Body"/>
        <w:rPr>
          <w:sz w:val="17"/>
          <w:szCs w:val="17"/>
        </w:rPr>
      </w:pPr>
    </w:p>
    <w:p w14:paraId="6B8E8625" w14:textId="79341D70" w:rsidR="004D27A6" w:rsidRPr="00C34CE1" w:rsidRDefault="003F6CEE" w:rsidP="00B31F55">
      <w:pPr>
        <w:pStyle w:val="ProductList-Offering1Heading"/>
        <w:rPr>
          <w:lang w:val="it-IT"/>
        </w:rPr>
      </w:pPr>
      <w:bookmarkStart w:id="5" w:name="_Toc469659237"/>
      <w:r w:rsidRPr="00C34CE1">
        <w:rPr>
          <w:lang w:val="it-IT"/>
        </w:rPr>
        <w:t>Versioni precedenti</w:t>
      </w:r>
      <w:bookmarkEnd w:id="5"/>
    </w:p>
    <w:p w14:paraId="2A9D9754" w14:textId="487D7DCC" w:rsidR="004D27A6" w:rsidRPr="00690C65" w:rsidRDefault="003F6CEE" w:rsidP="00A914BF">
      <w:pPr>
        <w:pStyle w:val="ProductList-Body"/>
      </w:pPr>
      <w:r>
        <w:t xml:space="preserve">Le Condizioni dei Servizi Online definiscono le condizioni attualmente applicabili ai Servizi Online. Per le versioni precedenti la Società può fare riferimento al sito </w:t>
      </w:r>
      <w:hyperlink r:id="rId19" w:history="1">
        <w:r>
          <w:rPr>
            <w:rStyle w:val="Hyperlink"/>
          </w:rPr>
          <w:t>http://go.microsoft.com/?linkid=9840733</w:t>
        </w:r>
      </w:hyperlink>
      <w:r>
        <w:t xml:space="preserve"> o contattare il rivenditore o l’Account Manager designato da Microsoft.</w:t>
      </w:r>
    </w:p>
    <w:p w14:paraId="0E33A2B4" w14:textId="77777777" w:rsidR="003F6CEE" w:rsidRPr="00D2470A" w:rsidRDefault="003F6CEE" w:rsidP="00A914BF">
      <w:pPr>
        <w:pStyle w:val="ProductList-Body"/>
        <w:rPr>
          <w:sz w:val="17"/>
          <w:szCs w:val="17"/>
        </w:rPr>
      </w:pPr>
    </w:p>
    <w:p w14:paraId="5711A46E" w14:textId="77777777" w:rsidR="005209FC" w:rsidRPr="005209FC" w:rsidRDefault="005209FC" w:rsidP="005209FC">
      <w:pPr>
        <w:pStyle w:val="ProductList-Offering1Heading"/>
        <w:rPr>
          <w:lang w:val="it-IT"/>
        </w:rPr>
      </w:pPr>
      <w:bookmarkStart w:id="6" w:name="_Toc449618366"/>
      <w:bookmarkStart w:id="7" w:name="_Toc445967433"/>
      <w:bookmarkStart w:id="8" w:name="_Toc469659238"/>
      <w:bookmarkStart w:id="9" w:name="_Toc378147615"/>
      <w:bookmarkStart w:id="10" w:name="_Toc378151517"/>
      <w:bookmarkStart w:id="11" w:name="_Toc379797094"/>
      <w:bookmarkStart w:id="12" w:name="_Toc380513120"/>
      <w:bookmarkStart w:id="13" w:name="_Toc380655159"/>
      <w:bookmarkStart w:id="14" w:name="_Toc383415077"/>
      <w:r w:rsidRPr="005209FC">
        <w:rPr>
          <w:lang w:val="it-IT"/>
        </w:rPr>
        <w:t>Chiarimenti e Riepilogo delle Modifiche Apportate</w:t>
      </w:r>
      <w:bookmarkEnd w:id="6"/>
      <w:bookmarkEnd w:id="7"/>
      <w:bookmarkEnd w:id="8"/>
    </w:p>
    <w:tbl>
      <w:tblPr>
        <w:tblStyle w:val="TableGrid"/>
        <w:tblW w:w="10795" w:type="dxa"/>
        <w:tblInd w:w="-5" w:type="dxa"/>
        <w:tblLook w:val="04A0" w:firstRow="1" w:lastRow="0" w:firstColumn="1" w:lastColumn="0" w:noHBand="0" w:noVBand="1"/>
      </w:tblPr>
      <w:tblGrid>
        <w:gridCol w:w="5400"/>
        <w:gridCol w:w="5395"/>
      </w:tblGrid>
      <w:tr w:rsidR="005209FC" w:rsidRPr="00EF099D" w14:paraId="3F92D29C" w14:textId="77777777" w:rsidTr="005209FC">
        <w:trPr>
          <w:tblHeader/>
        </w:trPr>
        <w:tc>
          <w:tcPr>
            <w:tcW w:w="5400" w:type="dxa"/>
            <w:shd w:val="clear" w:color="auto" w:fill="0072C6"/>
          </w:tcPr>
          <w:p w14:paraId="5ADDE527"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Aggiunti</w:t>
            </w:r>
          </w:p>
        </w:tc>
        <w:tc>
          <w:tcPr>
            <w:tcW w:w="5395" w:type="dxa"/>
            <w:shd w:val="clear" w:color="auto" w:fill="0072C6"/>
          </w:tcPr>
          <w:p w14:paraId="0DACF72B" w14:textId="77777777" w:rsidR="005209FC" w:rsidRPr="00EF099D" w:rsidRDefault="005209FC" w:rsidP="00271381">
            <w:pPr>
              <w:pStyle w:val="ProductList-Body"/>
              <w:spacing w:before="20" w:after="20"/>
              <w:rPr>
                <w:color w:val="FFFFFF" w:themeColor="background1"/>
                <w:sz w:val="16"/>
                <w:szCs w:val="16"/>
              </w:rPr>
            </w:pPr>
            <w:r w:rsidRPr="00EF099D">
              <w:rPr>
                <w:color w:val="FFFFFF" w:themeColor="background1"/>
                <w:sz w:val="16"/>
                <w:szCs w:val="16"/>
              </w:rPr>
              <w:t>Prodotti Eliminati</w:t>
            </w:r>
          </w:p>
        </w:tc>
      </w:tr>
      <w:tr w:rsidR="00674A93" w:rsidRPr="00EF099D" w14:paraId="02111012" w14:textId="77777777" w:rsidTr="00224BE8">
        <w:tc>
          <w:tcPr>
            <w:tcW w:w="5400" w:type="dxa"/>
            <w:vAlign w:val="bottom"/>
          </w:tcPr>
          <w:p w14:paraId="5F769F59" w14:textId="48267823" w:rsidR="00674A93" w:rsidRPr="00674A93" w:rsidRDefault="00674A93" w:rsidP="00674A93">
            <w:pPr>
              <w:pStyle w:val="ProductList-Offering1"/>
            </w:pPr>
            <w:bookmarkStart w:id="15" w:name="_Toc468350366"/>
            <w:bookmarkStart w:id="16" w:name="_Toc469659239"/>
            <w:r>
              <w:t>Servizi Cognitivi Microsoft</w:t>
            </w:r>
            <w:bookmarkEnd w:id="15"/>
            <w:bookmarkEnd w:id="16"/>
          </w:p>
        </w:tc>
        <w:tc>
          <w:tcPr>
            <w:tcW w:w="5395" w:type="dxa"/>
            <w:vAlign w:val="bottom"/>
          </w:tcPr>
          <w:p w14:paraId="64CC060D" w14:textId="06DBA133" w:rsidR="00674A93" w:rsidRPr="00674A93" w:rsidRDefault="00674A93" w:rsidP="00674A93">
            <w:pPr>
              <w:pStyle w:val="ProductList-Offering1"/>
            </w:pPr>
            <w:bookmarkStart w:id="17" w:name="_Toc468350367"/>
            <w:bookmarkStart w:id="18" w:name="_Toc469659240"/>
            <w:r>
              <w:t>Microsoft Translator</w:t>
            </w:r>
            <w:bookmarkEnd w:id="17"/>
            <w:bookmarkEnd w:id="18"/>
          </w:p>
        </w:tc>
      </w:tr>
      <w:tr w:rsidR="00674A93" w:rsidRPr="00EF099D" w14:paraId="3AA9F6D7" w14:textId="77777777" w:rsidTr="00A15C3D">
        <w:tc>
          <w:tcPr>
            <w:tcW w:w="5400" w:type="dxa"/>
          </w:tcPr>
          <w:p w14:paraId="18F9E3C6" w14:textId="32C3C3C5" w:rsidR="00674A93" w:rsidRPr="00674A93" w:rsidRDefault="00674A93" w:rsidP="00674A93">
            <w:pPr>
              <w:pStyle w:val="ProductList-Offering1"/>
            </w:pPr>
            <w:bookmarkStart w:id="19" w:name="_Toc468350368"/>
            <w:bookmarkStart w:id="20" w:name="_Toc469659241"/>
            <w:r>
              <w:t>Office 365 Advanced Compliance</w:t>
            </w:r>
            <w:bookmarkEnd w:id="19"/>
            <w:bookmarkEnd w:id="20"/>
          </w:p>
        </w:tc>
        <w:tc>
          <w:tcPr>
            <w:tcW w:w="5395" w:type="dxa"/>
            <w:vAlign w:val="bottom"/>
          </w:tcPr>
          <w:p w14:paraId="45A3DEDF" w14:textId="1B3A36C8" w:rsidR="00674A93" w:rsidRPr="00674A93" w:rsidRDefault="00674A93" w:rsidP="00674A93">
            <w:pPr>
              <w:pStyle w:val="ProductList-Offering1"/>
            </w:pPr>
            <w:bookmarkStart w:id="21" w:name="_Toc468350369"/>
            <w:bookmarkStart w:id="22" w:name="_Toc469659242"/>
            <w:r>
              <w:t>Office 365 Advanced eDiscovery</w:t>
            </w:r>
            <w:bookmarkEnd w:id="21"/>
            <w:bookmarkEnd w:id="22"/>
          </w:p>
        </w:tc>
      </w:tr>
      <w:tr w:rsidR="00674A93" w:rsidRPr="00EF099D" w14:paraId="64C53D2F" w14:textId="77777777" w:rsidTr="00224BE8">
        <w:tc>
          <w:tcPr>
            <w:tcW w:w="5400" w:type="dxa"/>
            <w:vAlign w:val="bottom"/>
          </w:tcPr>
          <w:p w14:paraId="5A25CAFC" w14:textId="77777777" w:rsidR="00674A93" w:rsidRPr="00674A93" w:rsidRDefault="00674A93" w:rsidP="00674A93">
            <w:pPr>
              <w:pStyle w:val="ProductList-Offering1"/>
            </w:pPr>
          </w:p>
        </w:tc>
        <w:tc>
          <w:tcPr>
            <w:tcW w:w="5395" w:type="dxa"/>
            <w:vAlign w:val="bottom"/>
          </w:tcPr>
          <w:p w14:paraId="76E9072D" w14:textId="235464CF" w:rsidR="00674A93" w:rsidRPr="00674A93" w:rsidRDefault="00674A93" w:rsidP="00674A93">
            <w:pPr>
              <w:pStyle w:val="ProductList-Offering1"/>
            </w:pPr>
            <w:bookmarkStart w:id="23" w:name="_Toc468350370"/>
            <w:bookmarkStart w:id="24" w:name="_Toc469659243"/>
            <w:r>
              <w:t>Yammer</w:t>
            </w:r>
            <w:bookmarkEnd w:id="23"/>
            <w:bookmarkEnd w:id="24"/>
          </w:p>
        </w:tc>
      </w:tr>
    </w:tbl>
    <w:p w14:paraId="5DF2C38F" w14:textId="6DCE9A96" w:rsidR="005209FC" w:rsidRDefault="005209FC" w:rsidP="005209FC">
      <w:pPr>
        <w:pStyle w:val="ProductList-Body"/>
      </w:pPr>
    </w:p>
    <w:p w14:paraId="09DCBB46" w14:textId="77777777" w:rsidR="00A221B1" w:rsidRPr="008435D7" w:rsidRDefault="00A221B1" w:rsidP="00A221B1">
      <w:pPr>
        <w:pStyle w:val="ProductList-ClauseHeading"/>
      </w:pPr>
      <w:r>
        <w:t>Condizioni relative al Diritto alla Protezione dei Dati Personali e alla Sicurezza</w:t>
      </w:r>
    </w:p>
    <w:p w14:paraId="7409351B" w14:textId="77777777" w:rsidR="00A221B1" w:rsidRPr="008435D7" w:rsidRDefault="00A221B1" w:rsidP="00A221B1">
      <w:pPr>
        <w:pStyle w:val="ProductList-Body"/>
      </w:pPr>
      <w:r>
        <w:t xml:space="preserve">Ambito: le Condizioni relative al Diritto alla Protezione dei Dati Personali e alla Sicurezza non si applicano ai Servizi Cognitivi Microsoft. Una delle differenze più importanti consiste nel fatto che, per migliorare i prodotti e i servizi offerti, Microsoft potrà conservare a tempo indeterminato i Dati della Società inviati ai Servizi Cognitivi Microsoft. Maggiori dettagli sono disponibili nell’Articolo </w:t>
      </w:r>
      <w:hyperlink w:anchor="MicrosoftTranslator" w:history="1">
        <w:r>
          <w:rPr>
            <w:rStyle w:val="Hyperlink"/>
          </w:rPr>
          <w:t>Servizi Cognitivi Microsoft</w:t>
        </w:r>
      </w:hyperlink>
      <w:r>
        <w:t>.</w:t>
      </w:r>
    </w:p>
    <w:p w14:paraId="2AD07ED8" w14:textId="77777777" w:rsidR="00A221B1" w:rsidRPr="00EF099D" w:rsidRDefault="00A221B1" w:rsidP="005209FC">
      <w:pPr>
        <w:pStyle w:val="ProductList-Body"/>
      </w:pPr>
    </w:p>
    <w:p w14:paraId="59E9BFD5" w14:textId="77777777" w:rsidR="00674A93" w:rsidRDefault="00674A93" w:rsidP="00674A93">
      <w:pPr>
        <w:pStyle w:val="ProductList-ClauseHeading"/>
      </w:pPr>
      <w:r>
        <w:t>Condizioni per l’Elaborazione dei Dati</w:t>
      </w:r>
    </w:p>
    <w:p w14:paraId="777126CB" w14:textId="100AA7C0" w:rsidR="00674A93" w:rsidRDefault="00EC71F6" w:rsidP="00674A93">
      <w:pPr>
        <w:pStyle w:val="ProductList-Body"/>
      </w:pPr>
      <w:hyperlink w:anchor="DataProcessingTerms" w:history="1">
        <w:r w:rsidR="00674A93" w:rsidRPr="00A221B1">
          <w:rPr>
            <w:rStyle w:val="Hyperlink"/>
          </w:rPr>
          <w:t>Tabella dei Servizi Online</w:t>
        </w:r>
      </w:hyperlink>
      <w:r w:rsidR="00674A93">
        <w:t>: Microsoft Booking e Microsoft Planner sono stati aggiunti all’Articolo Servizi Office 365.</w:t>
      </w:r>
    </w:p>
    <w:p w14:paraId="4AEA2079" w14:textId="059888C6" w:rsidR="00674A93" w:rsidRPr="00390F06" w:rsidRDefault="00EC71F6" w:rsidP="00674A93">
      <w:pPr>
        <w:pStyle w:val="ProductList-Body"/>
      </w:pPr>
      <w:hyperlink w:anchor="LocationofDataProcessing" w:history="1">
        <w:r w:rsidR="00674A93" w:rsidRPr="00A221B1">
          <w:rPr>
            <w:rStyle w:val="Hyperlink"/>
          </w:rPr>
          <w:t>Posizione dei Dati della Società a Riposo</w:t>
        </w:r>
      </w:hyperlink>
      <w:r w:rsidR="00674A93">
        <w:t>: dati di Project Online sono stati aggiunti all’Articolo Servizi Office 365.</w:t>
      </w:r>
    </w:p>
    <w:p w14:paraId="12EC9CFF" w14:textId="77777777" w:rsidR="00674A93" w:rsidRPr="00862C50" w:rsidRDefault="00674A93" w:rsidP="00674A93">
      <w:pPr>
        <w:pStyle w:val="ProductList-Body"/>
      </w:pPr>
    </w:p>
    <w:p w14:paraId="1A4FB0B7" w14:textId="77777777" w:rsidR="00674A93" w:rsidRDefault="00674A93" w:rsidP="00674A93">
      <w:pPr>
        <w:pStyle w:val="ProductList-ClauseHeading"/>
        <w:outlineLvl w:val="2"/>
      </w:pPr>
      <w:r>
        <w:t>Condizioni Specifiche per l’Utilizzo dei Servizi Online</w:t>
      </w:r>
    </w:p>
    <w:p w14:paraId="7E3B1A4B" w14:textId="13A4CECF" w:rsidR="00674A93" w:rsidRPr="00674A93" w:rsidRDefault="00EC71F6" w:rsidP="00674A93">
      <w:pPr>
        <w:pStyle w:val="ProductList-Body"/>
      </w:pPr>
      <w:hyperlink w:anchor="MicrosoftAzureServices" w:history="1">
        <w:r w:rsidR="00674A93" w:rsidRPr="00674A93">
          <w:rPr>
            <w:rStyle w:val="Hyperlink"/>
          </w:rPr>
          <w:t>Servizi Microsoft Azure</w:t>
        </w:r>
      </w:hyperlink>
      <w:r w:rsidR="00674A93" w:rsidRPr="00674A93">
        <w:t xml:space="preserve">: nella voce Servizi Cognitivi Microsoft sono state incluse informazioni relative a Microsoft Translator. </w:t>
      </w:r>
    </w:p>
    <w:p w14:paraId="3C6CA9D4" w14:textId="3B698B76" w:rsidR="00674A93" w:rsidRDefault="00EC71F6" w:rsidP="00674A93">
      <w:pPr>
        <w:pStyle w:val="ProductList-Body"/>
      </w:pPr>
      <w:hyperlink w:anchor="O365Services" w:history="1">
        <w:r w:rsidR="00674A93" w:rsidRPr="00674A93">
          <w:rPr>
            <w:rStyle w:val="Hyperlink"/>
          </w:rPr>
          <w:t>Servizi Office 365</w:t>
        </w:r>
      </w:hyperlink>
      <w:r w:rsidR="00674A93" w:rsidRPr="00674A93">
        <w:t>:</w:t>
      </w:r>
      <w:r w:rsidR="00674A93">
        <w:t xml:space="preserve"> Office 365 Advanced eDiscovery è stato rinominato in Office 365 Advanced Compliance. Yammer è stato rimosso come voce autonoma e le informazioni relative all’utilizzo da parte di Utenti Esterni della funzionalità di rete esterna sono state aggiunte all’Articolo Servizi Office 365. </w:t>
      </w:r>
    </w:p>
    <w:p w14:paraId="4A7ED156" w14:textId="77777777" w:rsidR="00CE33B5" w:rsidRPr="00903BB7" w:rsidRDefault="00EC71F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Pr>
            <w:rStyle w:val="Hyperlink"/>
            <w:sz w:val="16"/>
            <w:szCs w:val="16"/>
          </w:rPr>
          <w:t>Condizioni Generali</w:t>
        </w:r>
      </w:hyperlink>
    </w:p>
    <w:p w14:paraId="42C4840B" w14:textId="77777777" w:rsidR="000C583A" w:rsidRDefault="000C583A" w:rsidP="00E9419F">
      <w:pPr>
        <w:pStyle w:val="ProductList-Body"/>
        <w:tabs>
          <w:tab w:val="left" w:pos="360"/>
        </w:tabs>
        <w:rPr>
          <w:b/>
          <w:color w:val="00188F"/>
        </w:rPr>
      </w:pPr>
    </w:p>
    <w:p w14:paraId="15B9D705" w14:textId="77777777" w:rsidR="000C583A" w:rsidRDefault="000C583A" w:rsidP="00E9419F">
      <w:pPr>
        <w:pStyle w:val="ProductList-Body"/>
        <w:tabs>
          <w:tab w:val="left" w:pos="360"/>
        </w:tabs>
        <w:rPr>
          <w:b/>
          <w:color w:val="00188F"/>
        </w:rPr>
        <w:sectPr w:rsidR="000C583A" w:rsidSect="00A61B2A">
          <w:footerReference w:type="first" r:id="rId20"/>
          <w:pgSz w:w="12240" w:h="15840"/>
          <w:pgMar w:top="1440" w:right="720" w:bottom="1440" w:left="720" w:header="720" w:footer="720" w:gutter="0"/>
          <w:cols w:space="720"/>
          <w:titlePg/>
          <w:docGrid w:linePitch="360"/>
        </w:sectPr>
      </w:pPr>
    </w:p>
    <w:p w14:paraId="6F3324E7" w14:textId="164ACDDF" w:rsidR="004D27A6" w:rsidRPr="00690C65" w:rsidRDefault="00730B3A" w:rsidP="00366C8E">
      <w:pPr>
        <w:pStyle w:val="ProductList-SectionHeading"/>
        <w:outlineLvl w:val="0"/>
      </w:pPr>
      <w:bookmarkStart w:id="25" w:name="GeneralTerms"/>
      <w:bookmarkStart w:id="26" w:name="_Toc469659244"/>
      <w:bookmarkEnd w:id="9"/>
      <w:bookmarkEnd w:id="10"/>
      <w:bookmarkEnd w:id="11"/>
      <w:bookmarkEnd w:id="12"/>
      <w:bookmarkEnd w:id="13"/>
      <w:bookmarkEnd w:id="14"/>
      <w:r>
        <w:lastRenderedPageBreak/>
        <w:t>Condizioni Generali</w:t>
      </w:r>
      <w:bookmarkEnd w:id="25"/>
      <w:bookmarkEnd w:id="26"/>
    </w:p>
    <w:p w14:paraId="13E595AA" w14:textId="72CB0EBE" w:rsidR="00730B3A" w:rsidRPr="00690C65" w:rsidRDefault="009C28E5" w:rsidP="00A914BF">
      <w:pPr>
        <w:pStyle w:val="ProductList-Body"/>
      </w:pPr>
      <w:r>
        <w:t xml:space="preserve">La Società potrà utilizzare i Servizi Online e il relativo software come espressamente consentito nel contratto multilicenza della Società. Microsoft si riserva tutti gli altri diritti. La Società dovrà acquistare e assegnare le appropriate licenze “subscription” (SL)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history="1">
        <w:r>
          <w:rPr>
            <w:rStyle w:val="Hyperlink"/>
          </w:rPr>
          <w:t>Condizioni specifiche per i Servizi Online</w:t>
        </w:r>
      </w:hyperlink>
      <w:r>
        <w:t xml:space="preserve">. </w:t>
      </w:r>
      <w:hyperlink w:anchor="Attachment2" w:history="1">
        <w:r>
          <w:rPr>
            <w:rStyle w:val="Hyperlink"/>
          </w:rPr>
          <w:t>L’Allegato 2</w:t>
        </w:r>
      </w:hyperlink>
      <w:r>
        <w:t xml:space="preserve"> descrive le SL per le Suite che soddisfano anche i requisiti per le SL per Utente. La Società non ha diritto di utilizzare un Servizio Online dopo la scadenza della SL relativa a tale Servizio Online</w:t>
      </w:r>
      <w:r w:rsidR="00730B3A">
        <w:t>.</w:t>
      </w:r>
    </w:p>
    <w:p w14:paraId="69AB4B62" w14:textId="77777777" w:rsidR="00730B3A" w:rsidRPr="00690C65" w:rsidRDefault="00730B3A" w:rsidP="00A914BF">
      <w:pPr>
        <w:pStyle w:val="ProductList-Body"/>
      </w:pPr>
    </w:p>
    <w:p w14:paraId="6B77EA61" w14:textId="1CD22C4C" w:rsidR="00730B3A" w:rsidRPr="00690C65" w:rsidRDefault="00103924" w:rsidP="00366C8E">
      <w:pPr>
        <w:pStyle w:val="ProductList-SubSubSectionHeading"/>
        <w:outlineLvl w:val="1"/>
      </w:pPr>
      <w:bookmarkStart w:id="27" w:name="_Toc469659245"/>
      <w:r>
        <w:t>Definizioni</w:t>
      </w:r>
      <w:bookmarkEnd w:id="27"/>
    </w:p>
    <w:p w14:paraId="6FDD5DC5" w14:textId="77777777" w:rsidR="00103924" w:rsidRPr="00690C65" w:rsidRDefault="00103924" w:rsidP="00337870">
      <w:pPr>
        <w:pStyle w:val="ProductList-Body"/>
        <w:spacing w:after="120"/>
      </w:pPr>
      <w:r>
        <w:t>Nel caso in cui i termini indicati sotto non siano definiti nel contratto multilicenza della Società, si applicheranno le definizioni di seguito indicate.</w:t>
      </w:r>
    </w:p>
    <w:p w14:paraId="1A63487A" w14:textId="25E13A07" w:rsidR="00103924" w:rsidRPr="00690C65" w:rsidRDefault="00874919" w:rsidP="00337870">
      <w:pPr>
        <w:pStyle w:val="ProductList-Body"/>
        <w:spacing w:after="120"/>
      </w:pPr>
      <w:r>
        <w:t>“Dati della Società” indica tutti i dati, inclusi tutti i file di testo, audio, video e immagine e il software forniti a Microsoft dalla o per conto della Società tramite l’utilizzo dei Servizi Online.</w:t>
      </w:r>
    </w:p>
    <w:p w14:paraId="6DE0382D" w14:textId="0EFC21ED" w:rsidR="00103924" w:rsidRPr="00690C65" w:rsidRDefault="00874919" w:rsidP="00337870">
      <w:pPr>
        <w:pStyle w:val="ProductList-Body"/>
        <w:spacing w:after="120"/>
      </w:pPr>
      <w:r>
        <w:t>“Utente Esterno” indica un utente dei Servizi Online che non è un dipendente, un collaboratore in loco né una persona che agisce in loco per conto della Società o delle sue Consociate.</w:t>
      </w:r>
    </w:p>
    <w:p w14:paraId="4DD7F79B" w14:textId="60A959FD" w:rsidR="00103924" w:rsidRPr="00690C65" w:rsidRDefault="00337870" w:rsidP="00337870">
      <w:pPr>
        <w:pStyle w:val="ProductList-Body"/>
        <w:spacing w:after="120"/>
      </w:pPr>
      <w:r>
        <w:t>“Istanza” indica un’immagine del software creata eseguendo la procedura di configurazione o installazione del software o duplicando tale immagine.</w:t>
      </w:r>
    </w:p>
    <w:p w14:paraId="7142C674" w14:textId="515D3AFF" w:rsidR="00103924" w:rsidRPr="00690C65" w:rsidRDefault="00874919" w:rsidP="00337870">
      <w:pPr>
        <w:pStyle w:val="ProductList-Body"/>
        <w:spacing w:after="120"/>
      </w:pPr>
      <w:r>
        <w:t>“Dispositivo con Licenza” indica il singolo sistema hardware fisico al quale è stata assegnata una licenza. Ai fini della presente definizione, una partizione hardware o un blade è considerato come un dispositivo separato.</w:t>
      </w:r>
    </w:p>
    <w:p w14:paraId="29C4457B" w14:textId="3041E55F" w:rsidR="00103924" w:rsidRPr="00690C65" w:rsidRDefault="00874919" w:rsidP="00337870">
      <w:pPr>
        <w:pStyle w:val="ProductList-Body"/>
        <w:spacing w:after="120"/>
      </w:pPr>
      <w:r>
        <w:t>“Prodotto Non Microsoft” indica qualsiasi software, dato, servizio, sito Web o prodotto con marchio di terzi.</w:t>
      </w:r>
    </w:p>
    <w:p w14:paraId="6F33B78E" w14:textId="77777777" w:rsidR="00BA34CE" w:rsidRPr="00874919" w:rsidRDefault="00BA34CE" w:rsidP="00BA34CE">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Le Condizioni per l’Utilizzo dei Prodotti sono disponibili sul sito </w:t>
      </w:r>
      <w:hyperlink r:id="rId21" w:history="1">
        <w:r>
          <w:rPr>
            <w:rStyle w:val="Hyperlink"/>
          </w:rPr>
          <w:t>http://go.microsoft.com/?linkid=9839207</w:t>
        </w:r>
      </w:hyperlink>
      <w:r w:rsidRPr="00D04B66">
        <w:t>.</w:t>
      </w:r>
    </w:p>
    <w:p w14:paraId="44145F90" w14:textId="0948FB9C" w:rsidR="00103924" w:rsidRPr="00690C65" w:rsidRDefault="00874919" w:rsidP="00337870">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72678E23" w14:textId="178D61A7" w:rsidR="00730B3A" w:rsidRPr="00690C65" w:rsidRDefault="00337870" w:rsidP="00103924">
      <w:pPr>
        <w:pStyle w:val="ProductList-Body"/>
      </w:pPr>
      <w:r>
        <w:t>“SL” indica una licenza “subscription”.</w:t>
      </w:r>
    </w:p>
    <w:p w14:paraId="18F7674C" w14:textId="77777777" w:rsidR="00103924" w:rsidRPr="00690C65" w:rsidRDefault="00103924" w:rsidP="00103924">
      <w:pPr>
        <w:pStyle w:val="ProductList-Body"/>
      </w:pPr>
    </w:p>
    <w:p w14:paraId="5FF7F9CB" w14:textId="77777777" w:rsidR="00CE33B5" w:rsidRPr="00903BB7" w:rsidRDefault="00CE33B5" w:rsidP="00CE33B5">
      <w:pPr>
        <w:pStyle w:val="ProductList-SubSubSectionHeading"/>
        <w:outlineLvl w:val="1"/>
      </w:pPr>
      <w:bookmarkStart w:id="28" w:name="_Toc453946572"/>
      <w:bookmarkStart w:id="29" w:name="_Toc451949009"/>
      <w:bookmarkStart w:id="30" w:name="_Toc469659246"/>
      <w:r>
        <w:t>Aggiornamenti delle Condizioni per l’Utilizzo dei Servizi Online</w:t>
      </w:r>
      <w:bookmarkEnd w:id="28"/>
      <w:bookmarkEnd w:id="29"/>
      <w:bookmarkEnd w:id="30"/>
    </w:p>
    <w:p w14:paraId="2425CDE5" w14:textId="62FACDAB" w:rsidR="00103924" w:rsidRPr="00690C65" w:rsidRDefault="00103924" w:rsidP="00103924">
      <w:pPr>
        <w:pStyle w:val="ProductList-Body"/>
      </w:pPr>
      <w:r>
        <w:t>Quando la Società rinnova o acquista un nuovo abbonamento a un Servizio Online, si applicano le Condizioni dei Servizi Online in vigore al momento, che non cambieranno durante l’abbonamento a tale Servizio Online da parte della Società. Quando Microsoft presenta funzionalità, supplementi o software correlati nuovi (vale a dire non precedentemente inclusi nell’abbonamento), potrà fornire condizioni o effettuare aggiornamenti delle Condizioni dei Servizi Online che si applicano all’utilizzo da parte della Società di tali funzionalità, supplementi o software correlati nuovi.</w:t>
      </w:r>
    </w:p>
    <w:p w14:paraId="595888D5" w14:textId="77777777" w:rsidR="00103924" w:rsidRPr="00690C65" w:rsidRDefault="00103924" w:rsidP="00103924">
      <w:pPr>
        <w:pStyle w:val="ProductList-Body"/>
      </w:pPr>
    </w:p>
    <w:p w14:paraId="179025F7" w14:textId="77777777" w:rsidR="00CE33B5" w:rsidRPr="00903BB7" w:rsidRDefault="00CE33B5" w:rsidP="00CE33B5">
      <w:pPr>
        <w:pStyle w:val="ProductList-SubSubSectionHeading"/>
        <w:outlineLvl w:val="1"/>
      </w:pPr>
      <w:bookmarkStart w:id="31" w:name="_Toc453946573"/>
      <w:bookmarkStart w:id="32" w:name="_Toc451949010"/>
      <w:bookmarkStart w:id="33" w:name="_Toc469659247"/>
      <w:bookmarkStart w:id="34" w:name="OnlineServicesChanges"/>
      <w:r>
        <w:t>Modifiche ai Servizi Online e Disponibilità</w:t>
      </w:r>
      <w:bookmarkEnd w:id="31"/>
      <w:bookmarkEnd w:id="32"/>
      <w:bookmarkEnd w:id="33"/>
    </w:p>
    <w:bookmarkEnd w:id="34"/>
    <w:p w14:paraId="3A70F627" w14:textId="6B41DFA7" w:rsidR="00103924" w:rsidRPr="00690C65" w:rsidRDefault="00103924" w:rsidP="00086EC6">
      <w:pPr>
        <w:pStyle w:val="ProductList-Body"/>
      </w:pPr>
      <w:r>
        <w:t xml:space="preserve">Microsoft potrà, talvolta, apportare modifiche commercialmente ragionevoli a ciascun Servizio Online. Microsoft potrà risolvere un Servizio Online in qualsiasi paese in cui sia soggetta a normative, obbligazioni o altri requisiti governativi che non sono in genere applicabili alle aziende operanti in tale paese. La disponibilità, le funzionalità e le versioni in lingua di ciascun Servizio Online possono variare da paese a paese. Per informazioni sulla disponibilità, la Società potrà visitare la pagina </w:t>
      </w:r>
      <w:hyperlink r:id="rId22" w:history="1">
        <w:r w:rsidR="00086EC6" w:rsidRPr="00AA05D4">
          <w:rPr>
            <w:rStyle w:val="Hyperlink"/>
          </w:rPr>
          <w:t>www.microsoft.com/online/international-availability.aspx</w:t>
        </w:r>
      </w:hyperlink>
      <w:r>
        <w:t>.</w:t>
      </w:r>
    </w:p>
    <w:p w14:paraId="1AA00E49" w14:textId="77777777" w:rsidR="00103924" w:rsidRPr="00690C65" w:rsidRDefault="00103924" w:rsidP="00103924">
      <w:pPr>
        <w:pStyle w:val="ProductList-Body"/>
      </w:pPr>
    </w:p>
    <w:p w14:paraId="67C5471B" w14:textId="77777777" w:rsidR="00103924" w:rsidRPr="00690C65" w:rsidRDefault="00103924" w:rsidP="00366C8E">
      <w:pPr>
        <w:pStyle w:val="ProductList-SubSubSectionHeading"/>
        <w:outlineLvl w:val="1"/>
      </w:pPr>
      <w:bookmarkStart w:id="35" w:name="_Toc469659248"/>
      <w:r>
        <w:t>Conservazione dei dati</w:t>
      </w:r>
      <w:bookmarkEnd w:id="35"/>
    </w:p>
    <w:p w14:paraId="1645CC39" w14:textId="47AEE4D6" w:rsidR="00103924" w:rsidRPr="00690C65" w:rsidRDefault="009C28E5" w:rsidP="00337870">
      <w:pPr>
        <w:pStyle w:val="ProductList-Body"/>
        <w:spacing w:after="120"/>
      </w:pPr>
      <w:r w:rsidRPr="00746007">
        <w:rPr>
          <w:spacing w:val="1"/>
        </w:rPr>
        <w:t>Durante il periodo di validità della propria sottoscrizione la Società avrà sempre la possibilità di accedere ai Dati della Società archiviati in ciascun Servizio Online e di estrarli. Fatta eccezione per le versioni di valutazione gratuite, Microsoft conserverà i Dati della Società archiviati nel Servizio Online nell’ambito di un account con funzioni limitate per 90 giorni successivi alla data di scadenza o di risoluzione dell’abbonamento, in modo tale che la Società possa estrarli. Dopo la scadenza del periodo di conservazione di 90 giorni Microsoft disattiverà l’account ed eliminerà i Dati della Società</w:t>
      </w:r>
      <w:r w:rsidR="00D92296">
        <w:t>.</w:t>
      </w:r>
    </w:p>
    <w:p w14:paraId="0950D160" w14:textId="4DB260CB" w:rsidR="00103924" w:rsidRPr="00690C65" w:rsidRDefault="00103924" w:rsidP="00103924">
      <w:pPr>
        <w:pStyle w:val="ProductList-Body"/>
      </w:pPr>
      <w:r>
        <w:t>Il Servizio Online potrebbe non supportare la conservazione o l’estrazione del software fornito dalla Società. Microsoft non è in alcun modo responsabile dell’eliminazione dei Dati della Società descritta nella presente sezione.</w:t>
      </w:r>
    </w:p>
    <w:p w14:paraId="13028049" w14:textId="77777777" w:rsidR="00103924" w:rsidRPr="00690C65" w:rsidRDefault="00103924" w:rsidP="00E9419F">
      <w:pPr>
        <w:pStyle w:val="ProductList-SubSubSectionHeading"/>
        <w:keepNext/>
        <w:outlineLvl w:val="1"/>
      </w:pPr>
      <w:bookmarkStart w:id="36" w:name="_Toc469659249"/>
      <w:r>
        <w:lastRenderedPageBreak/>
        <w:t>Utilizzo di Software con il Servizio Online</w:t>
      </w:r>
      <w:bookmarkEnd w:id="36"/>
    </w:p>
    <w:p w14:paraId="62002352" w14:textId="3B9E93C8" w:rsidR="00103924" w:rsidRPr="00690C65" w:rsidRDefault="00103924" w:rsidP="00103924">
      <w:pPr>
        <w:pStyle w:val="ProductList-Body"/>
      </w:pPr>
      <w:r>
        <w:t>Per la Società potrebbe essere necessario installare determinati software Microsoft allo scopo di utilizzare il Servizio Online.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4938CBA5"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6C332121" w:rsidR="00103924" w:rsidRPr="00690C65" w:rsidRDefault="00103924" w:rsidP="00AD5F09">
      <w:pPr>
        <w:pStyle w:val="ProductList-Body"/>
        <w:ind w:left="180"/>
      </w:pPr>
      <w: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sul loro utilizzo e le loro prestazioni; tali dati potranno essere trasmessi a Microsoft e utilizzati per le finalità descritte nelle presenti Condizioni dei Servizi Online.</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77777777" w:rsidR="00AD5F09" w:rsidRPr="00690C65" w:rsidRDefault="00AD5F09" w:rsidP="00AD5F09">
      <w:pPr>
        <w:pStyle w:val="ProductList-Body"/>
      </w:pPr>
    </w:p>
    <w:p w14:paraId="7D4C1A3E" w14:textId="77777777" w:rsidR="00A2276A" w:rsidRPr="006D2C33" w:rsidRDefault="00A2276A" w:rsidP="00A2276A">
      <w:pPr>
        <w:pStyle w:val="ProductList-SubSubSectionHeading"/>
        <w:outlineLvl w:val="1"/>
      </w:pPr>
      <w:bookmarkStart w:id="37" w:name="_Toc460240070"/>
      <w:bookmarkStart w:id="38" w:name="_Toc459970681"/>
      <w:bookmarkStart w:id="39" w:name="_Toc469659250"/>
      <w:r>
        <w:t>Prodotti Non Microsoft</w:t>
      </w:r>
      <w:bookmarkEnd w:id="37"/>
      <w:bookmarkEnd w:id="38"/>
      <w:bookmarkEnd w:id="39"/>
    </w:p>
    <w:p w14:paraId="6B97B65B" w14:textId="77777777" w:rsidR="00A2276A" w:rsidRPr="006D2C33" w:rsidRDefault="00A2276A" w:rsidP="00A2276A">
      <w:pPr>
        <w:pStyle w:val="ProductList-Body"/>
      </w:pPr>
      <w:r>
        <w:t xml:space="preserve">Microsoft potrebbe rendere disponibili alla Società Prodotti Non Microsoft attraverso l’utilizzo dei Servizi Online, ad esempio attraverso uno store o una galleria oppure i risultati della ricerca).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le spese per il Prodotto Non Microsoft nella fattura dei Servizi Online. Microsoft, tuttavia, non si assume alcun tipo di responsabilità per il Prodotto Non Microsoft. La Società è l’unica responsabile dei Prodotti Non Microsoft che installa o utilizza con un Servizio Online. </w:t>
      </w:r>
    </w:p>
    <w:p w14:paraId="1AE95EC8" w14:textId="77777777" w:rsidR="00103924" w:rsidRPr="00690C65" w:rsidRDefault="00103924" w:rsidP="00103924">
      <w:pPr>
        <w:pStyle w:val="ProductList-Body"/>
      </w:pPr>
    </w:p>
    <w:p w14:paraId="0F84C97D" w14:textId="77777777" w:rsidR="00AD5F09" w:rsidRPr="00690C65" w:rsidRDefault="00AD5F09" w:rsidP="00366C8E">
      <w:pPr>
        <w:pStyle w:val="ProductList-SubSubSectionHeading"/>
        <w:outlineLvl w:val="1"/>
      </w:pPr>
      <w:bookmarkStart w:id="40" w:name="_Toc469659251"/>
      <w:r>
        <w:t>Criteri di Utilizzo</w:t>
      </w:r>
      <w:bookmarkEnd w:id="40"/>
    </w:p>
    <w:p w14:paraId="743282DE" w14:textId="77777777" w:rsidR="00AD5F09" w:rsidRPr="00690C65" w:rsidRDefault="00AD5F09" w:rsidP="00AD5F09">
      <w:pPr>
        <w:pStyle w:val="ProductList-Body"/>
      </w:pPr>
      <w:r>
        <w:t>Né la Società né coloro che accedono a un Servizio Online attraverso la Società potranno utilizzare il Servizio Online:</w:t>
      </w:r>
    </w:p>
    <w:p w14:paraId="50D38345" w14:textId="77777777" w:rsidR="00AD5F09" w:rsidRPr="00690C65" w:rsidRDefault="00AD5F09" w:rsidP="00A44A41">
      <w:pPr>
        <w:pStyle w:val="ProductList-Body"/>
        <w:numPr>
          <w:ilvl w:val="0"/>
          <w:numId w:val="2"/>
        </w:numPr>
        <w:ind w:left="450" w:hanging="270"/>
      </w:pPr>
      <w:r>
        <w:t>violando leggi, regolamenti, provvedimenti o ordini governativi;</w:t>
      </w:r>
    </w:p>
    <w:p w14:paraId="5D5FDB63" w14:textId="77777777" w:rsidR="00AD5F09" w:rsidRPr="00690C65" w:rsidRDefault="00AD5F09" w:rsidP="0088164F">
      <w:pPr>
        <w:pStyle w:val="ProductList-Body"/>
        <w:numPr>
          <w:ilvl w:val="0"/>
          <w:numId w:val="2"/>
        </w:numPr>
        <w:spacing w:before="40"/>
        <w:ind w:left="450" w:hanging="270"/>
      </w:pPr>
      <w:r>
        <w:t xml:space="preserve">per violare i diritti altrui; </w:t>
      </w:r>
    </w:p>
    <w:p w14:paraId="41703F54" w14:textId="467BD7CB" w:rsidR="00AD5F09" w:rsidRPr="00690C65" w:rsidRDefault="00AD5F09" w:rsidP="0088164F">
      <w:pPr>
        <w:pStyle w:val="ProductList-Body"/>
        <w:numPr>
          <w:ilvl w:val="0"/>
          <w:numId w:val="2"/>
        </w:numPr>
        <w:spacing w:before="40"/>
        <w:ind w:left="450" w:hanging="270"/>
      </w:pPr>
      <w:r>
        <w:t xml:space="preserve">per tentare di accedere in modo non autorizzato a servizi, dispositivi, dati, account o reti o per provocarne interruzioni; </w:t>
      </w:r>
    </w:p>
    <w:p w14:paraId="0A3A559B" w14:textId="77777777" w:rsidR="00AD5F09" w:rsidRPr="00690C65" w:rsidRDefault="00AD5F09" w:rsidP="0088164F">
      <w:pPr>
        <w:pStyle w:val="ProductList-Body"/>
        <w:numPr>
          <w:ilvl w:val="0"/>
          <w:numId w:val="2"/>
        </w:numPr>
        <w:spacing w:before="40"/>
        <w:ind w:left="450" w:hanging="270"/>
      </w:pPr>
      <w:r>
        <w:t>per distribuire posta indesiderata o malware;</w:t>
      </w:r>
    </w:p>
    <w:p w14:paraId="7AF2D7D9" w14:textId="77777777" w:rsidR="00AD5F09" w:rsidRPr="00690C65" w:rsidRDefault="00AD5F09" w:rsidP="0088164F">
      <w:pPr>
        <w:pStyle w:val="ProductList-Body"/>
        <w:numPr>
          <w:ilvl w:val="0"/>
          <w:numId w:val="2"/>
        </w:numPr>
        <w:spacing w:before="40"/>
        <w:ind w:left="450" w:hanging="270"/>
      </w:pPr>
      <w:r>
        <w:t xml:space="preserve">in modo da nuocere al Servizio Online o da pregiudicarne l’utilizzo da parte di altri o </w:t>
      </w:r>
    </w:p>
    <w:p w14:paraId="514F970B" w14:textId="77777777" w:rsidR="00AD5F09" w:rsidRPr="00690C65" w:rsidRDefault="00AD5F09" w:rsidP="0088164F">
      <w:pPr>
        <w:pStyle w:val="ProductList-Body"/>
        <w:numPr>
          <w:ilvl w:val="0"/>
          <w:numId w:val="2"/>
        </w:numPr>
        <w:spacing w:before="40" w:after="120"/>
        <w:ind w:left="461" w:hanging="274"/>
      </w:pPr>
      <w:r>
        <w:t>in applicazioni o situazioni nelle quali un errore del Servizio Online potrebbe essere causa di decesso o di gravi lesioni alle persone oppure di danni fisici o ambientali.</w:t>
      </w:r>
    </w:p>
    <w:p w14:paraId="05E5E29F" w14:textId="67BFC2BB" w:rsidR="00103924" w:rsidRPr="00690C65" w:rsidRDefault="00AD5F09" w:rsidP="00AD5F09">
      <w:pPr>
        <w:pStyle w:val="ProductList-Body"/>
      </w:pPr>
      <w:r>
        <w:t>La violazione delle condizioni contenute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p>
    <w:p w14:paraId="340E4C2B" w14:textId="77777777" w:rsidR="003C35CD" w:rsidRPr="00690C65" w:rsidRDefault="003C35CD" w:rsidP="003C35CD">
      <w:pPr>
        <w:pStyle w:val="ProductList-Body"/>
      </w:pPr>
    </w:p>
    <w:p w14:paraId="238CEE0E" w14:textId="77777777" w:rsidR="003C35CD" w:rsidRPr="00690C65" w:rsidRDefault="003C35CD" w:rsidP="003C35CD">
      <w:pPr>
        <w:pStyle w:val="ProductList-SubSubSectionHeading"/>
        <w:outlineLvl w:val="1"/>
      </w:pPr>
      <w:bookmarkStart w:id="41" w:name="_Toc469659252"/>
      <w:r>
        <w:t>Limitazioni tecniche</w:t>
      </w:r>
      <w:bookmarkEnd w:id="41"/>
    </w:p>
    <w:p w14:paraId="40AC0812" w14:textId="7E166F55" w:rsidR="00C62FB6" w:rsidRPr="00690C65" w:rsidRDefault="003C35CD" w:rsidP="00C62FB6">
      <w:pPr>
        <w:pStyle w:val="ProductList-Body"/>
      </w:pPr>
      <w:r>
        <w:t>La Società dovrà rispettare, e non potrà aggirare, le limitazioni tecniche del Servizio Online che permettono di utilizzarlo solo in determinati modi. La società non potrà scaricare né in altro modo rimuovere copie del software o del codice sorgente da un Servizio Online se non espressamente autorizzata.</w:t>
      </w:r>
    </w:p>
    <w:p w14:paraId="5F339792" w14:textId="77777777" w:rsidR="00103924" w:rsidRPr="00690C65" w:rsidRDefault="00103924" w:rsidP="00103924">
      <w:pPr>
        <w:pStyle w:val="ProductList-Body"/>
      </w:pPr>
    </w:p>
    <w:p w14:paraId="16D38071" w14:textId="77777777" w:rsidR="00AD5F09" w:rsidRPr="00690C65" w:rsidRDefault="00AD5F09" w:rsidP="00366C8E">
      <w:pPr>
        <w:pStyle w:val="ProductList-SubSubSectionHeading"/>
        <w:outlineLvl w:val="1"/>
      </w:pPr>
      <w:bookmarkStart w:id="42" w:name="_Toc469659253"/>
      <w:r>
        <w:t>Conformità alle Leggi</w:t>
      </w:r>
      <w:bookmarkEnd w:id="42"/>
    </w:p>
    <w:p w14:paraId="4AF31B1C" w14:textId="5CECBED5" w:rsidR="00AD5F09" w:rsidRPr="00690C65" w:rsidRDefault="00AD5F09" w:rsidP="00F824AC">
      <w:pPr>
        <w:pStyle w:val="ProductList-Body"/>
        <w:spacing w:after="120"/>
      </w:pPr>
      <w:r>
        <w:t xml:space="preserve">Microsoft si atterrà a tutte le leggi e ai regolamenti applicabili alla fornitura dei Servizi Online, incluse le leggi in materia di obbligo di notifica delle violazioni della sicurezza. Microsoft non è tuttavia responsabile della conformità alle leggi o ai regolamenti applicabili alla Società o al settore cui la Società appartiene che non siano generalmente applicabili ai fornitori di servizi informatici. Microsoft non stabilisce se i Dati della Società includono </w:t>
      </w:r>
      <w:r>
        <w:lastRenderedPageBreak/>
        <w:t>informazioni soggette a leggi o regolamenti specifici. Tutti gli Eventi Imprevisti relativi alla Protezione sono soggetti alle condizioni della Comunicazione di Eventi Imprevisti relativi alla Protezione che segue.</w:t>
      </w:r>
    </w:p>
    <w:p w14:paraId="2B960811" w14:textId="77777777" w:rsidR="00A2276A" w:rsidRPr="00366E95" w:rsidRDefault="00A2276A" w:rsidP="00A2276A">
      <w:pPr>
        <w:pStyle w:val="ProductList-Body"/>
        <w:rPr>
          <w:spacing w:val="1"/>
        </w:rPr>
      </w:pPr>
      <w:r w:rsidRPr="00366E95">
        <w:rPr>
          <w:spacing w:val="1"/>
        </w:rPr>
        <w:t>La Società dovrà conformarsi a tutte le leggi e a tutti i regolamenti applicabili relativamente all’utilizzo dei Servizi Online, incluse le leggi in materia di diritto alla protezione dei dati personali, dati biometrici, protezione dei dati e riservatezza delle comunicazioni. La Società è responsabile dell’implementazione e della gestione delle misure di tutela del diritto alla protezione dei dati personali e delle misure di sicurezza per i componenti che la Società fornisce o controlla (come i dispositivi iscritti a Microsoft Intune oppure in una macchina virtuale o applicazione di Microsoft Azure). Alla Società compete anche di stabilire se i Servizi Online sono appropriati per l’archiviazione e il trattamento di informazioni soggette a leggi o regolamenti specifici. La Società ha la responsabilità di dar corso alle richieste formulate da terzi in merito all’utilizzo di un Servizio Online, ad esempio alla richiesta di rimuovere contenuti ai sensi del Digital Millennium Copyright Act statunitense o di altre leggi applicabili.</w:t>
      </w:r>
    </w:p>
    <w:p w14:paraId="6D56C61C" w14:textId="77777777" w:rsidR="003C35CD" w:rsidRDefault="003C35CD" w:rsidP="003C35CD">
      <w:pPr>
        <w:pStyle w:val="ProductList-Body"/>
      </w:pPr>
    </w:p>
    <w:p w14:paraId="4D4B2800" w14:textId="77777777" w:rsidR="00BA34CE" w:rsidRPr="00B819F6" w:rsidRDefault="00BA34CE" w:rsidP="00B819F6">
      <w:pPr>
        <w:pStyle w:val="ProductList-SubSubSectionHeading"/>
        <w:outlineLvl w:val="1"/>
      </w:pPr>
      <w:bookmarkStart w:id="43" w:name="_Toc469659254"/>
      <w:bookmarkStart w:id="44" w:name="ImportExportServices"/>
      <w:r w:rsidRPr="009C28E5">
        <w:t>Servizi di importazione/esportazione</w:t>
      </w:r>
      <w:bookmarkEnd w:id="43"/>
    </w:p>
    <w:bookmarkEnd w:id="44"/>
    <w:p w14:paraId="574A6CA1" w14:textId="735F6740" w:rsidR="00BA34CE" w:rsidRPr="001A5A8F" w:rsidRDefault="0045535A" w:rsidP="00BA34CE">
      <w:pPr>
        <w:pStyle w:val="productlist-body0"/>
        <w:rPr>
          <w:rFonts w:asciiTheme="minorHAnsi" w:eastAsiaTheme="minorHAnsi" w:hAnsiTheme="minorHAnsi" w:cstheme="minorBidi"/>
          <w:szCs w:val="22"/>
          <w:lang w:bidi="ar-SA"/>
        </w:rPr>
      </w:pPr>
      <w:r w:rsidRPr="0045535A">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w:t>
      </w:r>
      <w:r w:rsidR="00DE35F1">
        <w:rPr>
          <w:rFonts w:asciiTheme="minorHAnsi" w:eastAsiaTheme="minorHAnsi" w:hAnsiTheme="minorHAnsi" w:cstheme="minorBidi"/>
          <w:szCs w:val="22"/>
        </w:rPr>
        <w:t>”).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presso il Luogo di Scarico della Società (INCOTERMS 2010</w:t>
      </w:r>
      <w:r w:rsidR="00BA34CE">
        <w:rPr>
          <w:rFonts w:asciiTheme="minorHAnsi" w:eastAsiaTheme="minorHAnsi" w:hAnsiTheme="minorHAnsi" w:cstheme="minorBidi"/>
          <w:szCs w:val="22"/>
        </w:rPr>
        <w:t>).</w:t>
      </w:r>
    </w:p>
    <w:p w14:paraId="796C5D7B" w14:textId="77777777" w:rsidR="00BA34CE" w:rsidRPr="00690C65" w:rsidRDefault="00BA34CE" w:rsidP="003C35CD">
      <w:pPr>
        <w:pStyle w:val="ProductList-Body"/>
      </w:pPr>
    </w:p>
    <w:p w14:paraId="4FEA4633" w14:textId="77777777" w:rsidR="00AD5F09" w:rsidRPr="00690C65" w:rsidRDefault="00AD5F09" w:rsidP="00366C8E">
      <w:pPr>
        <w:pStyle w:val="ProductList-SubSubSectionHeading"/>
        <w:outlineLvl w:val="1"/>
      </w:pPr>
      <w:bookmarkStart w:id="45" w:name="_Toc469659255"/>
      <w:r>
        <w:t>Comunicazioni in Formato Elettronico</w:t>
      </w:r>
      <w:bookmarkEnd w:id="45"/>
    </w:p>
    <w:p w14:paraId="6993E3E6" w14:textId="7559D1BC" w:rsidR="00AD5F09" w:rsidRPr="00690C65" w:rsidRDefault="00AD5F09" w:rsidP="00AD5F09">
      <w:pPr>
        <w:pStyle w:val="ProductList-Body"/>
      </w:pPr>
      <w:r>
        <w:t xml:space="preserve">Microsoft potrà fornire alla Società informazioni e comunicazioni sui Servizi Online in formato elettronico, ad esempio tramite posta elettronica, mediante il portale dei Servizi Online o un sito Web che Microsoft avrà cura di segnalare. Le comunicazioni vengono trasmesse da Microsoft a partire dalla data in cui sono disponibili. </w:t>
      </w:r>
    </w:p>
    <w:p w14:paraId="34B5705F" w14:textId="77777777" w:rsidR="00AD5F09" w:rsidRPr="00690C65" w:rsidRDefault="00AD5F09" w:rsidP="00AD5F09">
      <w:pPr>
        <w:pStyle w:val="ProductList-SubSubSectionHeading"/>
      </w:pPr>
    </w:p>
    <w:p w14:paraId="699AD26F" w14:textId="77777777" w:rsidR="00AD5F09" w:rsidRPr="00690C65" w:rsidRDefault="00AD5F09" w:rsidP="00366C8E">
      <w:pPr>
        <w:pStyle w:val="ProductList-SubSubSectionHeading"/>
        <w:outlineLvl w:val="1"/>
      </w:pPr>
      <w:bookmarkStart w:id="46" w:name="_Toc469659256"/>
      <w:r>
        <w:t>Riassegnazione delle Licenze</w:t>
      </w:r>
      <w:bookmarkEnd w:id="46"/>
    </w:p>
    <w:p w14:paraId="7387CB08" w14:textId="59C42BE7" w:rsidR="00AD5F09" w:rsidRPr="00690C65" w:rsidRDefault="00AD5F09" w:rsidP="00AD5F09">
      <w:pPr>
        <w:pStyle w:val="ProductList-Body"/>
      </w:pPr>
      <w:r>
        <w:t xml:space="preserve">La maggior parte delle SL, ma non tutte, potrà essere riassegnata. Salvo quanto consentito nel presente paragrafo o nelle </w:t>
      </w:r>
      <w:hyperlink w:anchor="OnlineServiceSpecificTerms" w:history="1">
        <w:r>
          <w:rPr>
            <w:rStyle w:val="Hyperlink"/>
          </w:rPr>
          <w:t>Condizioni Specifiche dei Servizi Online</w:t>
        </w:r>
      </w:hyperlink>
      <w:r>
        <w:t>, la Società non potrà riassegnare le SL a breve termine (vale a dire entro 90 giorni dall’ultima assegnazione).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2FA4C53A" w14:textId="77777777" w:rsidR="00AD5F09" w:rsidRPr="00690C65" w:rsidRDefault="00AD5F09" w:rsidP="00AD5F09">
      <w:pPr>
        <w:pStyle w:val="ProductList-SubSubSectionHeading"/>
      </w:pPr>
    </w:p>
    <w:p w14:paraId="3B84E286" w14:textId="77777777" w:rsidR="00AD5F09" w:rsidRPr="00690C65" w:rsidRDefault="00AD5F09" w:rsidP="00366C8E">
      <w:pPr>
        <w:pStyle w:val="ProductList-SubSubSectionHeading"/>
        <w:outlineLvl w:val="1"/>
      </w:pPr>
      <w:bookmarkStart w:id="47" w:name="_Toc469659257"/>
      <w:r>
        <w:t>Componenti dei tipi di carattere</w:t>
      </w:r>
      <w:bookmarkEnd w:id="47"/>
    </w:p>
    <w:p w14:paraId="73F308D1" w14:textId="66EA51E0" w:rsidR="00AD5F09" w:rsidRPr="00690C65" w:rsidRDefault="00AD5F09" w:rsidP="00AD5F09">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5F2F1E4E" w14:textId="182903FA" w:rsidR="00AD5F09" w:rsidRDefault="00AD5F09" w:rsidP="00AD5F09">
      <w:pPr>
        <w:pStyle w:val="ProductList-SubSubSectionHeading"/>
      </w:pPr>
    </w:p>
    <w:p w14:paraId="15EB2B7C" w14:textId="77777777" w:rsidR="0030218F" w:rsidRPr="003C2FBE" w:rsidRDefault="0030218F" w:rsidP="0030218F">
      <w:pPr>
        <w:pStyle w:val="ProductList-SubSubSectionHeading"/>
        <w:outlineLvl w:val="1"/>
      </w:pPr>
      <w:bookmarkStart w:id="48" w:name="CompetitiveBenchmarking"/>
      <w:bookmarkStart w:id="49" w:name="_Toc459970689"/>
      <w:bookmarkStart w:id="50" w:name="_Toc469659258"/>
      <w:r>
        <w:t>Benchmark Competitivo</w:t>
      </w:r>
      <w:bookmarkEnd w:id="48"/>
      <w:bookmarkEnd w:id="49"/>
      <w:bookmarkEnd w:id="50"/>
    </w:p>
    <w:p w14:paraId="79EFF023" w14:textId="77777777" w:rsidR="0030218F" w:rsidRPr="003C2FBE" w:rsidRDefault="0030218F" w:rsidP="0030218F">
      <w:pPr>
        <w:pStyle w:val="ProductList-Body"/>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6C43A7D" w14:textId="77777777" w:rsidR="0030218F" w:rsidRPr="00690C65" w:rsidRDefault="0030218F" w:rsidP="00AD5F09">
      <w:pPr>
        <w:pStyle w:val="ProductList-SubSubSectionHeading"/>
      </w:pPr>
    </w:p>
    <w:p w14:paraId="4DA62778" w14:textId="77777777" w:rsidR="00AD5F09" w:rsidRPr="00690C65" w:rsidRDefault="00AD5F09" w:rsidP="00366C8E">
      <w:pPr>
        <w:pStyle w:val="ProductList-SubSubSectionHeading"/>
        <w:outlineLvl w:val="1"/>
      </w:pPr>
      <w:bookmarkStart w:id="51" w:name="_Toc469659259"/>
      <w:r>
        <w:t>Multiplexing</w:t>
      </w:r>
      <w:bookmarkEnd w:id="51"/>
    </w:p>
    <w:p w14:paraId="594AA384" w14:textId="7A451602" w:rsidR="00103924" w:rsidRPr="00690C65" w:rsidRDefault="00AD5F09" w:rsidP="00AD5F09">
      <w:pPr>
        <w:pStyle w:val="ProductList-Body"/>
      </w:pPr>
      <w:r>
        <w:t>L’hardware o il software utilizzato dalla Società per raggruppare le connessioni, reindirizzare le informazioni, ridurre il numero dei dispositivi o degli utenti che utilizzano o accedono direttamente al Servizio Online (o al software correlato) oppure per ridurre il numero di Ambienti del Sistema Operativo (OSE), di dispositivi o di utenti che il Servizio Online gestisce direttamente, (talvolta indicato come “multiplexing” o “pooling”), non riduce il numero di licenze di qualsiasi tipo (incluse le SL) delle quali la Società necessita.</w:t>
      </w:r>
    </w:p>
    <w:p w14:paraId="6B733C8F" w14:textId="77777777" w:rsidR="001026B1" w:rsidRPr="00690C65" w:rsidRDefault="00EC71F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footerReference w:type="default" r:id="rId23"/>
          <w:footerReference w:type="first" r:id="rId24"/>
          <w:pgSz w:w="12240" w:h="15840"/>
          <w:pgMar w:top="1440" w:right="720" w:bottom="1440" w:left="720" w:header="720" w:footer="720" w:gutter="0"/>
          <w:cols w:space="720"/>
          <w:titlePg/>
          <w:docGrid w:linePitch="360"/>
        </w:sectPr>
      </w:pPr>
    </w:p>
    <w:p w14:paraId="75CD0C33" w14:textId="506133E3" w:rsidR="004D27A6" w:rsidRPr="00690C65" w:rsidRDefault="000E6ED8" w:rsidP="00366C8E">
      <w:pPr>
        <w:pStyle w:val="ProductList-SectionHeading"/>
        <w:outlineLvl w:val="0"/>
      </w:pPr>
      <w:bookmarkStart w:id="52" w:name="PrivacyandSecurityTerms"/>
      <w:bookmarkStart w:id="53" w:name="_Toc469659260"/>
      <w:r>
        <w:lastRenderedPageBreak/>
        <w:t>Condizioni relative al Diritto alla Protezione dei Dati Personali e alla Sicurezza</w:t>
      </w:r>
      <w:bookmarkEnd w:id="52"/>
      <w:bookmarkEnd w:id="53"/>
    </w:p>
    <w:p w14:paraId="7D1A07E0" w14:textId="189496FA" w:rsidR="00F77036" w:rsidRPr="00690C65" w:rsidRDefault="00F77036" w:rsidP="00F77036">
      <w:pPr>
        <w:pStyle w:val="ProductList-Body"/>
      </w:pPr>
      <w:r>
        <w:t xml:space="preserve">Il presente Articolo delle Condizioni dei Servizi Online consta di due parti: </w:t>
      </w:r>
    </w:p>
    <w:p w14:paraId="6AAD177B" w14:textId="4104F62E" w:rsidR="00F77036" w:rsidRPr="00690C65" w:rsidRDefault="00F77036" w:rsidP="00A44A41">
      <w:pPr>
        <w:pStyle w:val="ProductList-Body"/>
        <w:numPr>
          <w:ilvl w:val="0"/>
          <w:numId w:val="3"/>
        </w:numPr>
        <w:ind w:left="450" w:hanging="270"/>
      </w:pPr>
      <w:r>
        <w:t>Condizioni relative al Diritto alla Protezione dei Dati Personali e alla Sicurezza, che si applicano a tutti i Servizi Online; e</w:t>
      </w:r>
    </w:p>
    <w:p w14:paraId="19F00AAF" w14:textId="0D6AB44F" w:rsidR="000E6ED8" w:rsidRPr="00690C65" w:rsidRDefault="00F77036" w:rsidP="0088164F">
      <w:pPr>
        <w:pStyle w:val="ProductList-Body"/>
        <w:numPr>
          <w:ilvl w:val="0"/>
          <w:numId w:val="3"/>
        </w:numPr>
        <w:spacing w:before="40"/>
        <w:ind w:left="461" w:hanging="274"/>
      </w:pPr>
      <w:r>
        <w:t>Condizioni per il Trattamento dei Dati, che consistono in impegni aggiuntivi per alcuni Servizi Online.</w:t>
      </w:r>
    </w:p>
    <w:p w14:paraId="63CB356D" w14:textId="77777777" w:rsidR="00F77036" w:rsidRPr="00690C65" w:rsidRDefault="00F77036" w:rsidP="00F77036">
      <w:pPr>
        <w:pStyle w:val="ProductList-Body"/>
      </w:pPr>
    </w:p>
    <w:p w14:paraId="28D69558" w14:textId="380CF2CB" w:rsidR="000E6ED8" w:rsidRPr="00C34CE1" w:rsidRDefault="00F77036" w:rsidP="00DE35F1">
      <w:pPr>
        <w:pStyle w:val="ProductList-Offering1Heading"/>
        <w:rPr>
          <w:lang w:val="it-IT"/>
        </w:rPr>
      </w:pPr>
      <w:bookmarkStart w:id="54" w:name="_Toc469659261"/>
      <w:r w:rsidRPr="00C34CE1">
        <w:rPr>
          <w:lang w:val="it-IT"/>
        </w:rPr>
        <w:t>Condizioni Generali relative al Diritto alla Protezione dei Dati Personali e alla Sicurezza</w:t>
      </w:r>
      <w:bookmarkEnd w:id="54"/>
    </w:p>
    <w:p w14:paraId="57779980" w14:textId="77777777" w:rsidR="00A2276A" w:rsidRPr="006D2C33" w:rsidRDefault="00A2276A" w:rsidP="00A2276A">
      <w:pPr>
        <w:pStyle w:val="ProductList-SubSubSectionHeading"/>
        <w:outlineLvl w:val="2"/>
      </w:pPr>
      <w:bookmarkStart w:id="55" w:name="_Toc460240082"/>
      <w:bookmarkStart w:id="56" w:name="_Toc459970693"/>
      <w:bookmarkStart w:id="57" w:name="_Toc469659262"/>
      <w:r>
        <w:t>Ambito di Validità</w:t>
      </w:r>
      <w:bookmarkEnd w:id="55"/>
      <w:bookmarkEnd w:id="56"/>
      <w:bookmarkEnd w:id="57"/>
    </w:p>
    <w:p w14:paraId="224897DF" w14:textId="06134318" w:rsidR="00A2276A" w:rsidRPr="006D2C33" w:rsidRDefault="00674A93" w:rsidP="00A2276A">
      <w:pPr>
        <w:pStyle w:val="ProductList-Body"/>
      </w:pPr>
      <w:r>
        <w:t xml:space="preserve">Le condizioni contenute nel presente Articolo si applicano a tutti i Servizi Online, ad eccezione di Bing Maps Enterprise Platform, Bing Maps Mobile Asset Management Platform e Servizi Cognitivi Microsoft, che sono disciplinati dalle condizioni relative al diritto alla protezione dei dati personali e/o alla sicurezza di seguito riportate nelle </w:t>
      </w:r>
      <w:hyperlink w:anchor="OnlineServiceSpecificTerms" w:history="1">
        <w:r>
          <w:rPr>
            <w:rStyle w:val="Hyperlink"/>
          </w:rPr>
          <w:t>Condizioni Specifiche per i Servizi Online</w:t>
        </w:r>
      </w:hyperlink>
      <w:r>
        <w:t xml:space="preserve"> applicabili</w:t>
      </w:r>
      <w:r w:rsidR="00A2276A">
        <w:t>.</w:t>
      </w:r>
    </w:p>
    <w:p w14:paraId="77E4D02E" w14:textId="77777777" w:rsidR="00F77036" w:rsidRPr="00690C65" w:rsidRDefault="00F77036" w:rsidP="00F77036">
      <w:pPr>
        <w:pStyle w:val="ProductList-Body"/>
      </w:pPr>
    </w:p>
    <w:p w14:paraId="7785BD88" w14:textId="77777777" w:rsidR="00F77036" w:rsidRPr="00690C65" w:rsidRDefault="00F77036" w:rsidP="00366C8E">
      <w:pPr>
        <w:pStyle w:val="ProductList-SubSubSectionHeading"/>
        <w:outlineLvl w:val="2"/>
      </w:pPr>
      <w:bookmarkStart w:id="58" w:name="_Toc469659263"/>
      <w:r>
        <w:t>Utilizzo dei Dati della Società</w:t>
      </w:r>
      <w:bookmarkEnd w:id="58"/>
    </w:p>
    <w:p w14:paraId="60C50476" w14:textId="5A63F640" w:rsidR="00F77036" w:rsidRPr="00690C65" w:rsidRDefault="00F77036" w:rsidP="00F77036">
      <w:pPr>
        <w:pStyle w:val="ProductList-Body"/>
      </w:pPr>
      <w:r>
        <w:t>I Dati della Società verranno utilizzati esclusivamente per erogare alla Società i Servizi Online, ivi compresi per scopi compatibili con la fornitura di tali servizi. Microsoft non utilizzerà i Dati della Società e non ricaverà informazioni dagli stessi per fini di tipo pubblicitario o commerciale simili. Per ciò che concerne le parti, la Società conserverà tutti i diritti, la titolarità e gli interessi relativi ai Dati della Società. Microsoft non acquisirà diritti sui Dati della Società diversi dai diritti che la Società concede a Microsoft per l’erogazione dei Servizi Online. Il presente paragrafo non inciderà sui diritti di Microsoft relativi a software e servizi concessi in licenza alla Società.</w:t>
      </w:r>
    </w:p>
    <w:p w14:paraId="2013749E" w14:textId="77777777" w:rsidR="00F77036" w:rsidRPr="00690C65" w:rsidRDefault="00F77036" w:rsidP="00F77036">
      <w:pPr>
        <w:pStyle w:val="ProductList-Body"/>
      </w:pPr>
    </w:p>
    <w:p w14:paraId="00CA9128" w14:textId="77777777" w:rsidR="000C583A" w:rsidRDefault="000C583A" w:rsidP="000C583A">
      <w:pPr>
        <w:pStyle w:val="ProductList-SubSubSectionHeading"/>
        <w:outlineLvl w:val="2"/>
      </w:pPr>
      <w:bookmarkStart w:id="59" w:name="_Toc423959220"/>
      <w:bookmarkStart w:id="60" w:name="_Toc417892060"/>
      <w:bookmarkStart w:id="61" w:name="_Toc469659264"/>
      <w:r>
        <w:t>Divulgazione dei Dati della Società</w:t>
      </w:r>
      <w:bookmarkEnd w:id="59"/>
      <w:bookmarkEnd w:id="60"/>
      <w:bookmarkEnd w:id="61"/>
    </w:p>
    <w:p w14:paraId="762F6599" w14:textId="77777777" w:rsidR="000C583A" w:rsidRDefault="000C583A" w:rsidP="000C583A">
      <w:pPr>
        <w:pStyle w:val="ProductList-Body"/>
        <w:spacing w:after="120"/>
      </w:pPr>
      <w:r>
        <w:t>Microsoft non divulgherà i Dati della Società al suo esterno o all’esterno delle sue filiali o consociate controllate se non (1) consentito dalla Società, (2) conformemente a quanto descritto nelle Condizioni per l’Utilizzo dei Servizi Online o (3) salvo disposizione contraria prevista dalla legge.</w:t>
      </w:r>
    </w:p>
    <w:p w14:paraId="13599606" w14:textId="77777777" w:rsidR="000C583A" w:rsidRDefault="000C583A" w:rsidP="000C583A">
      <w:pPr>
        <w:pStyle w:val="ProductList-Body"/>
        <w:spacing w:after="120"/>
      </w:pPr>
      <w:r>
        <w:t>Microsoft non divulgherà i Dati della Società alle giudiziarie o di polizia se non nei casi previsti dalla legge. Qualora le autorità giudiziarie o di polizia dovessero richiedere a Microsoft i Dati della Società, Microsoft cercherà di reindirizzare tali autorità alla Società stessa per la comunicazione diretta di tali dati. Nel caso in cui sia costretta a divulgare i Dati della Società alle autorità giudiziarie o di polizia, Microsoft ne darà immediata comunicazione alla Società e le fornirà una copia della richiesta, salvo disposizioni di legge contrarie.</w:t>
      </w:r>
    </w:p>
    <w:p w14:paraId="6EDD115C" w14:textId="77777777" w:rsidR="000C583A" w:rsidRDefault="000C583A" w:rsidP="000C583A">
      <w:pPr>
        <w:pStyle w:val="ProductList-Body"/>
        <w:spacing w:after="120"/>
      </w:pPr>
      <w:r>
        <w:t>Nel caso in cui riceva richieste di divulgazione dei Dati della Società da parte di terzi, Microsoft ne darà immediata comunicazione alla Società, salvo disposizioni di legge contrarie. Microsoft respingerà la richiesta qualora non sia tenuta per legge a soddisfarla. Qualora la richiesta sia valida, Microsoft tenterà di reindirizzare tali terzi a rivolgere la richiesta direttamente alla Società.</w:t>
      </w:r>
    </w:p>
    <w:p w14:paraId="31EFE491" w14:textId="77777777" w:rsidR="000C583A" w:rsidRDefault="000C583A" w:rsidP="000C583A">
      <w:pPr>
        <w:pStyle w:val="ProductList-Body"/>
        <w:spacing w:after="120"/>
      </w:pPr>
      <w:r>
        <w:t>Microsoft non fornirà ai terzi: (a) l’accesso in modo diretto, indiretto, programmato o senza restrizioni ai Dati della Società, (b) le chiavi di crittografia della piattaforma utilizzate per la protezione dei Dati della Società o gli strumenti per decrittografarli né (c) alcun tipo di accesso ai Dati della Società qualora Microsoft sia a conoscenza del fatto che tali dati vengano usati per scopi diversi da quelli definiti nella richiesta avanzata dai terzi.</w:t>
      </w:r>
    </w:p>
    <w:p w14:paraId="5B20691D" w14:textId="77777777" w:rsidR="000C583A" w:rsidRDefault="000C583A" w:rsidP="000C583A">
      <w:pPr>
        <w:pStyle w:val="ProductList-Body"/>
      </w:pPr>
      <w:r>
        <w:t>A sostegno di quanto sopra, Microsoft potrà fornire ai terzi le informazioni di contatto di base della Società.</w:t>
      </w:r>
    </w:p>
    <w:p w14:paraId="256D8746" w14:textId="77777777" w:rsidR="00F77036" w:rsidRPr="00690C65" w:rsidRDefault="00F77036" w:rsidP="00F77036">
      <w:pPr>
        <w:pStyle w:val="ProductList-Body"/>
      </w:pPr>
    </w:p>
    <w:p w14:paraId="51A41C17" w14:textId="77777777" w:rsidR="00F77036" w:rsidRPr="00690C65" w:rsidRDefault="00F77036" w:rsidP="00366C8E">
      <w:pPr>
        <w:pStyle w:val="ProductList-SubSubSectionHeading"/>
        <w:outlineLvl w:val="2"/>
      </w:pPr>
      <w:bookmarkStart w:id="62" w:name="_Toc469659265"/>
      <w:r>
        <w:t>Istituti Didattici</w:t>
      </w:r>
      <w:bookmarkEnd w:id="62"/>
    </w:p>
    <w:p w14:paraId="1FD6883B" w14:textId="2FBC42DE" w:rsidR="00F77036" w:rsidRPr="00690C65" w:rsidRDefault="00F77036" w:rsidP="00F824AC">
      <w:pPr>
        <w:pStyle w:val="ProductList-Body"/>
        <w:spacing w:after="120"/>
      </w:pPr>
      <w:r>
        <w:t>Qualora la Società sia un ente o istituto didattico al quale si applicano i regolamenti Family Educational Rights and Privacy Act, 20 U.S.C. § 1</w:t>
      </w:r>
      <w:r w:rsidR="00A07E54">
        <w:t>.</w:t>
      </w:r>
      <w:r>
        <w:t>232g (FERPA), Microsoft dà atto che ai fini dell’interpretazione delle presenti Condizioni dei Servizi Online, Microsoft verrà indicata come “dirigente scolastico” con “interessi educativi legittimi” nei Dati della Società, poiché tali condizioni sono state definite ai sensi del FERPA e dei relativi regolamenti d’attuazione e Microsoft accetta di attenersi alle limitazioni e ai requisiti imposti dal documento 34 CFR 99.33(a) sui dirigenti scolastici.</w:t>
      </w:r>
    </w:p>
    <w:p w14:paraId="04350C2A" w14:textId="7980FE1C" w:rsidR="00F77036" w:rsidRPr="00690C65" w:rsidRDefault="00F77036" w:rsidP="00F77036">
      <w:pPr>
        <w:pStyle w:val="ProductList-Body"/>
      </w:pPr>
      <w:r>
        <w:t>La Società comprende che Microsoft potrebbe non avere a disposizione alcuna informazione di contatto o avere solo informazioni limitate relativamente agli studenti della Società e ai loro genitori. Di conseguenza, la Società avrà la responsabilità di ottenere l’autorizzazione dei genitori per l’eventuale utilizzo del Servizio Online da parte degli utenti finali in conformità alla legge applicabile e di presentare per conto di Microsoft agli studenti (o, nel caso di uno studente di età inferiore ai 18 anni e che non frequenta un istituto di studi superiori, al genitore dello studente) l’eventuale ordine di comparizione in tribunale o ordinanza legalmente emanata che richieda la divulgazione dei Dati della Società in possesso di Microsoft in conformità alla legge applicabile.</w:t>
      </w:r>
    </w:p>
    <w:p w14:paraId="75EB52E8" w14:textId="77777777" w:rsidR="00F77036" w:rsidRPr="00690C65" w:rsidRDefault="00F77036" w:rsidP="00F77036">
      <w:pPr>
        <w:pStyle w:val="ProductList-Body"/>
      </w:pPr>
    </w:p>
    <w:p w14:paraId="5F6D689E" w14:textId="77777777" w:rsidR="000C583A" w:rsidRPr="000D77F3" w:rsidRDefault="000C583A" w:rsidP="000C583A">
      <w:pPr>
        <w:pStyle w:val="ProductList-SubSubSectionHeading"/>
      </w:pPr>
      <w:bookmarkStart w:id="63" w:name="_Toc423959222"/>
      <w:bookmarkStart w:id="64" w:name="_Toc469659266"/>
      <w:bookmarkStart w:id="65" w:name="_Toc417892062"/>
      <w:bookmarkStart w:id="66" w:name="HIPAA"/>
      <w:r>
        <w:t>Società in Affari HIPPA</w:t>
      </w:r>
      <w:bookmarkEnd w:id="63"/>
      <w:bookmarkEnd w:id="64"/>
    </w:p>
    <w:p w14:paraId="03535FE0" w14:textId="6230A9EA" w:rsidR="000C583A" w:rsidRPr="00ED53C5" w:rsidRDefault="00C34CE1" w:rsidP="00BA34CE">
      <w:pPr>
        <w:pStyle w:val="ProductList-Body"/>
      </w:pPr>
      <w:r w:rsidRPr="00C34CE1">
        <w:t xml:space="preserve">Qualora la Società sia una “persona giuridica con copertura” o una “società in affari” e includa “informazioni sanitarie protette” nei Dati della Società secondo le definizioni riportate in 45 CFR § 160.103, la sottoscrizione del contratto multilicenza della Società comprende la sottoscrizione del Contratto di Società in Affari HIPAA (“BAA”), il cui testo integrale identifica i Servizi Online cui è applicabile ed è disponibile all’indirizzo </w:t>
      </w:r>
      <w:hyperlink r:id="rId25" w:history="1">
        <w:r w:rsidRPr="00C34CE1">
          <w:rPr>
            <w:rStyle w:val="Hyperlink"/>
          </w:rPr>
          <w:t>http://aka.ms/BAA</w:t>
        </w:r>
      </w:hyperlink>
      <w:r w:rsidR="000C583A">
        <w:t>. La Società potrà rifiutare esplicitamente il contratto BAA, inviando a Microsoft una comunicazione scritta con le seguenti informazioni, ai sensi delle condizioni del contratto multilicenza della Società:</w:t>
      </w:r>
    </w:p>
    <w:p w14:paraId="3091CC1F" w14:textId="77777777" w:rsidR="000C583A" w:rsidRPr="00ED53C5" w:rsidRDefault="000C583A" w:rsidP="00BA34CE">
      <w:pPr>
        <w:pStyle w:val="ProductList-Body"/>
        <w:numPr>
          <w:ilvl w:val="0"/>
          <w:numId w:val="36"/>
        </w:numPr>
        <w:ind w:left="461" w:hanging="274"/>
      </w:pPr>
      <w:r>
        <w:t>la ragione sociale completa della Società e dell’eventuale Consociata che ha deciso di rifiutarle;</w:t>
      </w:r>
    </w:p>
    <w:p w14:paraId="6450A07F" w14:textId="77777777" w:rsidR="000C583A" w:rsidRPr="00ED53C5" w:rsidRDefault="000C583A" w:rsidP="000C583A">
      <w:pPr>
        <w:pStyle w:val="ProductList-Body"/>
        <w:numPr>
          <w:ilvl w:val="0"/>
          <w:numId w:val="36"/>
        </w:numPr>
        <w:ind w:left="450" w:hanging="270"/>
      </w:pPr>
      <w:r>
        <w:t>nel caso in cui la Società abbia sottoscritto più contratti multilicenza, il contratto multilicenza cui si applica il rifiuto.</w:t>
      </w:r>
    </w:p>
    <w:bookmarkEnd w:id="65"/>
    <w:bookmarkEnd w:id="66"/>
    <w:p w14:paraId="5CCA55B2" w14:textId="77777777" w:rsidR="00113012" w:rsidRDefault="00113012" w:rsidP="00366C8E">
      <w:pPr>
        <w:pStyle w:val="ProductList-SubSubSectionHeading"/>
        <w:outlineLvl w:val="2"/>
      </w:pPr>
    </w:p>
    <w:p w14:paraId="02205ABD" w14:textId="77777777" w:rsidR="00F77036" w:rsidRPr="00690C65" w:rsidRDefault="00F77036" w:rsidP="00366C8E">
      <w:pPr>
        <w:pStyle w:val="ProductList-SubSubSectionHeading"/>
        <w:outlineLvl w:val="2"/>
      </w:pPr>
      <w:bookmarkStart w:id="67" w:name="_Toc469659267"/>
      <w:r>
        <w:t>Protezione</w:t>
      </w:r>
      <w:bookmarkEnd w:id="67"/>
    </w:p>
    <w:p w14:paraId="2E45AFF8" w14:textId="7FCF7485" w:rsidR="00F77036" w:rsidRPr="00690C65" w:rsidRDefault="00F77036" w:rsidP="00F77036">
      <w:pPr>
        <w:pStyle w:val="ProductList-Body"/>
      </w:pPr>
      <w:r>
        <w:t xml:space="preserve">Microsoft si impegna a proteggere le informazioni della Società. Microsoft ha attuato e manterrà e continuerà ad attuare le misure organizzative e tecniche appropriate per proteggere i Dati della Società da accessi, divulgazioni, alterazioni, perdite o distruzioni di natura accidentale, non autorizzata o illecita. </w:t>
      </w:r>
    </w:p>
    <w:p w14:paraId="5FD87D40" w14:textId="77777777" w:rsidR="00F77036" w:rsidRPr="00690C65" w:rsidRDefault="00F77036" w:rsidP="00F77036">
      <w:pPr>
        <w:pStyle w:val="ProductList-Body"/>
      </w:pPr>
    </w:p>
    <w:p w14:paraId="427C967C" w14:textId="1F2EE470" w:rsidR="00F77036" w:rsidRPr="00690C65" w:rsidRDefault="00F77036" w:rsidP="00366C8E">
      <w:pPr>
        <w:pStyle w:val="ProductList-SubSubSectionHeading"/>
        <w:outlineLvl w:val="2"/>
      </w:pPr>
      <w:bookmarkStart w:id="68" w:name="_Toc469659268"/>
      <w:r>
        <w:t>Comunicazione di Eventi Imprevisti relativi alla Protezione</w:t>
      </w:r>
      <w:bookmarkEnd w:id="68"/>
    </w:p>
    <w:p w14:paraId="40A5F846" w14:textId="11B193E7" w:rsidR="00F77036" w:rsidRPr="00690C65" w:rsidRDefault="00F77036" w:rsidP="00086EC6">
      <w:pPr>
        <w:pStyle w:val="ProductList-Body"/>
        <w:spacing w:after="120"/>
      </w:pPr>
      <w:r>
        <w:t xml:space="preserve">Qualora Microsoft venga a conoscenza di un accesso illegale ai Dati della Società archiviati nelle attrezzature di Microsoft o nelle strutture di Microsoft oppure di un accesso non autorizzato a tali attrezzature o strutture con conseguente perdita, divulgazione o alterazione dei Dati della Società (ciascuno un “Evento Imprevisto relativo alla Protezione”), Microsoft </w:t>
      </w:r>
      <w:r w:rsidR="00086EC6">
        <w:t>(i) </w:t>
      </w:r>
      <w:r>
        <w:t>comunicherà tempestivamente alla Società l’Evento Imprevisto relativo alla Protezione, (ii) analizzerà l’Evento Imprevisto relativo alla Protezione e fornirà alla Società informazioni dettagliate riguardo all’evento e (iii) adotterà misure ragionevoli per mitigare gli effetti e ridurre eventuali danni derivanti dall’Evento Imprevisto relativo alla Protezione.</w:t>
      </w:r>
    </w:p>
    <w:p w14:paraId="3A327E7B" w14:textId="67F429DB" w:rsidR="00F77036" w:rsidRPr="00690C65" w:rsidRDefault="00F77036" w:rsidP="00F824AC">
      <w:pPr>
        <w:pStyle w:val="ProductList-Body"/>
        <w:spacing w:after="120"/>
      </w:pPr>
      <w:r>
        <w:t>Le notifiche degli Eventi Imprevisti relativi alla Protezione verranno trasmesse a uno o più amministratori della Società con qualsiasi mezzo scelto da Microsoft, inclusa la posta elettronica. È responsabilità esclusiva della Società garantire che i propri amministratori tengano sempre aggiornate le informazioni sui contatti su ciascun portale dei Servizi Online applicabile. L’obbligazione di Microsoft di segnalare un Evento Imprevisto relativo alla Protezione o di rispondere ad esso ai sensi del presente articolo non costituisce un’ammissione di responsabilità rispetto all’Evento Imprevisto relativo alla Protezione.</w:t>
      </w:r>
    </w:p>
    <w:p w14:paraId="3E2B017C" w14:textId="77777777" w:rsidR="00F77036" w:rsidRPr="00690C65" w:rsidRDefault="00F77036" w:rsidP="00F77036">
      <w:pPr>
        <w:pStyle w:val="ProductList-Body"/>
      </w:pPr>
      <w:r>
        <w:t>La Società dovrà comunicare tempestivamente a Microsoft eventuali utilizzi impropri degli account o delle credenziali di autenticazione oppure eventuali eventi imprevisti riguardanti un Servizio Online.</w:t>
      </w:r>
    </w:p>
    <w:p w14:paraId="1F51B541" w14:textId="77777777" w:rsidR="00F77036" w:rsidRPr="00690C65" w:rsidRDefault="00F77036" w:rsidP="00F77036">
      <w:pPr>
        <w:pStyle w:val="ProductList-Body"/>
      </w:pPr>
    </w:p>
    <w:p w14:paraId="12E4D2DB" w14:textId="77777777" w:rsidR="00F77036" w:rsidRPr="00690C65" w:rsidRDefault="00F77036" w:rsidP="00233C87">
      <w:pPr>
        <w:pStyle w:val="ProductList-SubSubSectionHeading"/>
        <w:outlineLvl w:val="2"/>
      </w:pPr>
      <w:bookmarkStart w:id="69" w:name="_Toc469659269"/>
      <w:bookmarkStart w:id="70" w:name="LocationofDataProcessing"/>
      <w:r>
        <w:t>Luogo dell’elaborazione dei dati</w:t>
      </w:r>
      <w:bookmarkEnd w:id="69"/>
    </w:p>
    <w:bookmarkEnd w:id="70"/>
    <w:p w14:paraId="6F79E91B" w14:textId="486E0FC8" w:rsidR="00F77036" w:rsidRPr="00690C65" w:rsidRDefault="00C34CE1" w:rsidP="00F77036">
      <w:pPr>
        <w:pStyle w:val="ProductList-Body"/>
      </w:pPr>
      <w:r>
        <w:t>Fatto salvo quanto descritto in altri articoli delle Condizioni dei Servizi Online, i Dati della Società sottoposti a trattamento da parte di Microsoft per conto della Società potranno essere trasferiti, archiviati e trattati negli Stati Uniti o in qualunque altro paese in cui Microsoft o le sue consociate o subappaltatori siano presenti. La Società autorizza Microsoft a effettuare gli eventuali trasferimenti dei Dati della Società verso tali paesi, nonché ad archiviare e trattare i Dati della Società ai fini dell’erogazione dei Servizi Online.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r w:rsidR="00F77036">
        <w:t>.</w:t>
      </w:r>
      <w:r w:rsidR="0030218F">
        <w:t xml:space="preserve"> In aggiunta ai propri impegni previsti dalle Clausole Contrattuali Standard e da altri contratti modello, Microsoft ha ottenuto la certificazione EU-U.S. Privacy Shield Framework e i relativi impegni.</w:t>
      </w:r>
    </w:p>
    <w:p w14:paraId="0F49DA8B" w14:textId="77777777" w:rsidR="00F77036" w:rsidRPr="00690C65" w:rsidRDefault="00F77036" w:rsidP="00F77036">
      <w:pPr>
        <w:pStyle w:val="ProductList-Body"/>
      </w:pPr>
    </w:p>
    <w:p w14:paraId="0F44357D" w14:textId="77777777" w:rsidR="00E9419F" w:rsidRDefault="00E9419F" w:rsidP="00E9419F">
      <w:pPr>
        <w:pStyle w:val="ProductList-SubSubSectionHeading"/>
        <w:outlineLvl w:val="2"/>
      </w:pPr>
      <w:bookmarkStart w:id="71" w:name="_Toc417892066"/>
      <w:bookmarkStart w:id="72" w:name="_Toc412644895"/>
      <w:bookmarkStart w:id="73" w:name="_Toc469659270"/>
      <w:r>
        <w:t>Comunicati Stampa</w:t>
      </w:r>
      <w:bookmarkEnd w:id="71"/>
      <w:bookmarkEnd w:id="72"/>
      <w:bookmarkEnd w:id="73"/>
    </w:p>
    <w:p w14:paraId="46C4BE7F" w14:textId="77777777" w:rsidR="00E9419F" w:rsidRDefault="00E9419F" w:rsidP="00E9419F">
      <w:pPr>
        <w:pStyle w:val="ProductList-Body"/>
      </w:pPr>
      <w:r>
        <w:t>Microsoft potrà offrire servizi, data center o altre funzionalità in anteprima, beta o di altro tipo in versione provvisoria (le “Anteprime”) per scopi di valutazione. Le Anteprime potranno adottare misure di protezione dei dati personali e di sicurezza minori o differenti rispetto a quelle in genere presenti nei Servizi Online. Salvo diversamente previsto, le Anteprime non sono incluse nel Contratto di Servizio del relativo Servizio Online.</w:t>
      </w:r>
    </w:p>
    <w:p w14:paraId="1CA33F47" w14:textId="77777777" w:rsidR="00F77036" w:rsidRPr="00690C65" w:rsidRDefault="00F77036" w:rsidP="00F77036">
      <w:pPr>
        <w:pStyle w:val="ProductList-Body"/>
      </w:pPr>
    </w:p>
    <w:p w14:paraId="397B1515" w14:textId="2FB2BBB4" w:rsidR="00F77036" w:rsidRPr="00690C65" w:rsidRDefault="00F77036" w:rsidP="00233C87">
      <w:pPr>
        <w:pStyle w:val="ProductList-SubSubSectionHeading"/>
        <w:outlineLvl w:val="2"/>
      </w:pPr>
      <w:bookmarkStart w:id="74" w:name="_Toc469659271"/>
      <w:r>
        <w:t>Ricorso ai Subappaltatori</w:t>
      </w:r>
      <w:bookmarkEnd w:id="74"/>
    </w:p>
    <w:p w14:paraId="4B2C2C88" w14:textId="2069A67F" w:rsidR="000E6ED8" w:rsidRPr="00690C65" w:rsidRDefault="00F77036" w:rsidP="00F77036">
      <w:pPr>
        <w:pStyle w:val="ProductList-Body"/>
      </w:pPr>
      <w:r>
        <w:t>Microsoft potrà incaricare subappaltatori di erogare servizi per suo conto. A tali subappaltatori sarà consentito ottenere i Dati della Società solo per erogare i servizi dei quali sono stati incaricati da Microsoft e con il divieto di utilizzarli per qualsiasi altro scopo. Microsoft rimane responsabile della conformità dei propri subappaltatori alle obbligazioni contenute nelle Condizioni per l’Utilizzo dei Servizi Online. La Società ha in precedenza acconsentito al trasferimento da parte di Microsoft dei Dati della Società ai subappaltatori come descritto nelle Condizioni dei Servizi Online.</w:t>
      </w:r>
    </w:p>
    <w:p w14:paraId="78B535E5" w14:textId="77777777" w:rsidR="000E6ED8" w:rsidRPr="00690C65" w:rsidRDefault="000E6ED8" w:rsidP="00A914BF">
      <w:pPr>
        <w:pStyle w:val="ProductList-Body"/>
      </w:pPr>
    </w:p>
    <w:p w14:paraId="0937BBEE" w14:textId="77777777" w:rsidR="00F77036" w:rsidRPr="00690C65" w:rsidRDefault="00F77036" w:rsidP="00233C87">
      <w:pPr>
        <w:pStyle w:val="ProductList-SubSubSectionHeading"/>
        <w:outlineLvl w:val="2"/>
      </w:pPr>
      <w:bookmarkStart w:id="75" w:name="_Toc469659272"/>
      <w:r>
        <w:t>Come contattare Microsoft</w:t>
      </w:r>
      <w:bookmarkEnd w:id="75"/>
    </w:p>
    <w:p w14:paraId="3A314166" w14:textId="49DDEB4A" w:rsidR="00F77036" w:rsidRPr="00690C65" w:rsidRDefault="00F77036" w:rsidP="00F77036">
      <w:pPr>
        <w:pStyle w:val="ProductList-Body"/>
      </w:pPr>
      <w:r>
        <w:t xml:space="preserve">Qualora la Società ritenga che Microsoft non adempia ai propri impegni di tutela della protezione dei dati personali o di sicurezza, potrà contattare il supporto tecnico o utilizzare il modulo Web relativo al Diritto alla Protezione dei Dati Personali, disponibile all’indirizzo </w:t>
      </w:r>
      <w:hyperlink r:id="rId26" w:history="1">
        <w:r>
          <w:rPr>
            <w:rStyle w:val="Hyperlink"/>
          </w:rPr>
          <w:t>http://go.microsoft.com/?linkid=9846224</w:t>
        </w:r>
      </w:hyperlink>
      <w:r>
        <w:t>. L’indirizzo postale di Microsoft è:</w:t>
      </w:r>
      <w:r w:rsidR="00375390">
        <w:t xml:space="preserve"> </w:t>
      </w:r>
    </w:p>
    <w:p w14:paraId="0EA6B8C7" w14:textId="5EE6F26B" w:rsidR="00F77036" w:rsidRPr="00690C65" w:rsidRDefault="009C28E5" w:rsidP="0088164F">
      <w:pPr>
        <w:pStyle w:val="ProductList-Body"/>
        <w:spacing w:before="120"/>
        <w:ind w:left="187"/>
      </w:pPr>
      <w:r w:rsidRPr="00BF0DC9">
        <w:rPr>
          <w:b/>
        </w:rPr>
        <w:t>Microsoft Enterprise Service Privacy</w:t>
      </w:r>
    </w:p>
    <w:p w14:paraId="2D0B7227" w14:textId="77777777" w:rsidR="00F77036" w:rsidRPr="00BF0DC9" w:rsidRDefault="00F77036" w:rsidP="00F77036">
      <w:pPr>
        <w:pStyle w:val="ProductList-Body"/>
        <w:ind w:left="180"/>
      </w:pPr>
      <w:r w:rsidRPr="00BF0DC9">
        <w:t>Microsoft Corporation</w:t>
      </w:r>
    </w:p>
    <w:p w14:paraId="2B26FD10" w14:textId="77777777" w:rsidR="00F77036" w:rsidRPr="00C34CE1" w:rsidRDefault="00F77036" w:rsidP="00F77036">
      <w:pPr>
        <w:pStyle w:val="ProductList-Body"/>
        <w:ind w:left="180"/>
        <w:rPr>
          <w:lang w:val="en-US"/>
        </w:rPr>
      </w:pPr>
      <w:r w:rsidRPr="00C34CE1">
        <w:rPr>
          <w:lang w:val="en-US"/>
        </w:rPr>
        <w:t>One Microsoft Way</w:t>
      </w:r>
    </w:p>
    <w:p w14:paraId="11C71FD0" w14:textId="77777777" w:rsidR="00F77036" w:rsidRPr="00C34CE1" w:rsidRDefault="00F77036" w:rsidP="00F77036">
      <w:pPr>
        <w:pStyle w:val="ProductList-Body"/>
        <w:ind w:left="180"/>
        <w:rPr>
          <w:lang w:val="en-US"/>
        </w:rPr>
      </w:pPr>
      <w:r w:rsidRPr="00C34CE1">
        <w:rPr>
          <w:lang w:val="en-US"/>
        </w:rPr>
        <w:t>Redmond, Washington 98052 USA</w:t>
      </w:r>
    </w:p>
    <w:p w14:paraId="228DA6BA" w14:textId="77777777" w:rsidR="00F77036" w:rsidRPr="00C34CE1" w:rsidRDefault="00F77036" w:rsidP="00F77036">
      <w:pPr>
        <w:pStyle w:val="ProductList-Body"/>
        <w:rPr>
          <w:lang w:val="en-US"/>
        </w:rPr>
      </w:pPr>
    </w:p>
    <w:p w14:paraId="1F1C2F9A" w14:textId="77777777" w:rsidR="00F77036" w:rsidRPr="00690C65" w:rsidRDefault="00F77036" w:rsidP="00F77036">
      <w:pPr>
        <w:pStyle w:val="ProductList-Body"/>
      </w:pPr>
      <w:r>
        <w:t>Microsoft Ireland Operations Limited è la società Microsoft incaricata della protezione dei dati personali provenienti dallo Spazio Economico Europeo e dalla Svizzera. Il rappresentante di Microsoft Ireland Operations Limited in materia di protezione dei dati personali è raggiungibile al seguente indirizzo:</w:t>
      </w:r>
    </w:p>
    <w:p w14:paraId="175AF3E6" w14:textId="77777777" w:rsidR="00F77036" w:rsidRPr="00BF0DC9" w:rsidRDefault="00F77036" w:rsidP="00C34CE1">
      <w:pPr>
        <w:pStyle w:val="ProductList-Body"/>
        <w:keepNext/>
        <w:spacing w:before="120"/>
        <w:ind w:left="187"/>
        <w:rPr>
          <w:lang w:val="en-US"/>
        </w:rPr>
      </w:pPr>
      <w:r w:rsidRPr="00BF0DC9">
        <w:rPr>
          <w:b/>
          <w:lang w:val="en-US"/>
        </w:rPr>
        <w:lastRenderedPageBreak/>
        <w:t>Microsoft Ireland Operations, Ltd.</w:t>
      </w:r>
    </w:p>
    <w:p w14:paraId="174B86F0" w14:textId="1B4EACE0" w:rsidR="00F77036" w:rsidRPr="00BF0DC9" w:rsidRDefault="00F77036" w:rsidP="00F77036">
      <w:pPr>
        <w:pStyle w:val="ProductList-Body"/>
        <w:ind w:left="180"/>
        <w:rPr>
          <w:lang w:val="en-US"/>
        </w:rPr>
      </w:pPr>
      <w:r w:rsidRPr="00BF0DC9">
        <w:rPr>
          <w:lang w:val="en-US"/>
        </w:rPr>
        <w:t xml:space="preserve">Attn: </w:t>
      </w:r>
      <w:r w:rsidR="00783CB6" w:rsidRPr="00BF0DC9">
        <w:rPr>
          <w:lang w:val="en-US"/>
        </w:rPr>
        <w:t>Data Protection</w:t>
      </w:r>
    </w:p>
    <w:p w14:paraId="47846A7F" w14:textId="77777777" w:rsidR="00F77036" w:rsidRPr="00690C65" w:rsidRDefault="00F77036" w:rsidP="00F77036">
      <w:pPr>
        <w:pStyle w:val="ProductList-Body"/>
        <w:ind w:left="180"/>
      </w:pPr>
      <w:r>
        <w:t>Carmenhall Road</w:t>
      </w:r>
    </w:p>
    <w:p w14:paraId="5AE17FE3" w14:textId="3DF664A7" w:rsidR="000E6ED8" w:rsidRPr="00690C65" w:rsidRDefault="00F77036" w:rsidP="00F77036">
      <w:pPr>
        <w:pStyle w:val="ProductList-Body"/>
        <w:ind w:left="180"/>
      </w:pPr>
      <w:r>
        <w:t>Sandyford, Dublin 18, Ireland</w:t>
      </w:r>
    </w:p>
    <w:p w14:paraId="45545CBA" w14:textId="77777777" w:rsidR="001026B1" w:rsidRPr="00690C65" w:rsidRDefault="00EC71F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0A81A94" w14:textId="51C3C142" w:rsidR="00E9419F" w:rsidRDefault="00E9419F" w:rsidP="00366C8E">
      <w:pPr>
        <w:pStyle w:val="ProductList-Body"/>
      </w:pPr>
    </w:p>
    <w:p w14:paraId="5DD9EF6B" w14:textId="77777777" w:rsidR="001026B1" w:rsidRDefault="001026B1" w:rsidP="00366C8E">
      <w:pPr>
        <w:pStyle w:val="ProductList-Body"/>
      </w:pPr>
    </w:p>
    <w:p w14:paraId="3AF78028" w14:textId="77777777" w:rsidR="005B6F8C" w:rsidRDefault="005B6F8C" w:rsidP="00366C8E">
      <w:pPr>
        <w:pStyle w:val="ProductList-Body"/>
        <w:sectPr w:rsidR="005B6F8C" w:rsidSect="00A61B2A">
          <w:footerReference w:type="default" r:id="rId27"/>
          <w:footerReference w:type="first" r:id="rId28"/>
          <w:pgSz w:w="12240" w:h="15840"/>
          <w:pgMar w:top="1440" w:right="720" w:bottom="1440" w:left="720" w:header="720" w:footer="720" w:gutter="0"/>
          <w:cols w:space="720"/>
          <w:titlePg/>
          <w:docGrid w:linePitch="360"/>
        </w:sectPr>
      </w:pPr>
    </w:p>
    <w:p w14:paraId="066FE42F" w14:textId="4BBCE927" w:rsidR="000E6ED8" w:rsidRPr="00C34CE1" w:rsidRDefault="00F77036" w:rsidP="00DE35F1">
      <w:pPr>
        <w:pStyle w:val="ProductList-Offering1Heading"/>
        <w:rPr>
          <w:lang w:val="it-IT"/>
        </w:rPr>
      </w:pPr>
      <w:bookmarkStart w:id="76" w:name="_Toc469659273"/>
      <w:bookmarkStart w:id="77" w:name="DataProcessingTerms"/>
      <w:r w:rsidRPr="00C34CE1">
        <w:rPr>
          <w:lang w:val="it-IT"/>
        </w:rPr>
        <w:lastRenderedPageBreak/>
        <w:t>Condizioni per l’Elaborazione dei Dati</w:t>
      </w:r>
      <w:bookmarkEnd w:id="76"/>
    </w:p>
    <w:bookmarkEnd w:id="77"/>
    <w:p w14:paraId="2F075DBA" w14:textId="77777777" w:rsidR="00F77036" w:rsidRPr="00690C65" w:rsidRDefault="00F77036" w:rsidP="00F824AC">
      <w:pPr>
        <w:pStyle w:val="ProductList-Body"/>
        <w:spacing w:after="120"/>
      </w:pPr>
      <w:r>
        <w:t>Le Condizioni per il Trattamento dei Dati includono le condizioni del presente articolo.</w:t>
      </w:r>
    </w:p>
    <w:p w14:paraId="48A379F1" w14:textId="599CFDB1" w:rsidR="00F77036" w:rsidRPr="00690C65" w:rsidRDefault="00F77036" w:rsidP="00F77036">
      <w:pPr>
        <w:pStyle w:val="ProductList-Body"/>
      </w:pPr>
      <w:r>
        <w:t>Le Condizioni per il Trattamento dei Dati includono altresì le “Clausole Contrattuali Tipo”, conformi alla Decisione della Commissione europea del 5 febbraio 2010 sulle clausole contrattuali tipo relative al trasferimento dei dati personali agli incaricati del trattamento situati in paesi terzi ai sensi della Direttiva UE sulla protezione dei dati personali. Le Clausole Contrattuali Standard sono contenute nell’</w:t>
      </w:r>
      <w:hyperlink w:anchor="Attachment3" w:history="1">
        <w:r>
          <w:rPr>
            <w:rStyle w:val="Hyperlink"/>
          </w:rPr>
          <w:t>Allegato 3</w:t>
        </w:r>
      </w:hyperlink>
      <w:r>
        <w:t>. Inoltre,</w:t>
      </w:r>
    </w:p>
    <w:p w14:paraId="4289F66E" w14:textId="10251D66" w:rsidR="00F77036" w:rsidRPr="00690C65" w:rsidRDefault="00F77036" w:rsidP="00A44A41">
      <w:pPr>
        <w:pStyle w:val="ProductList-Body"/>
        <w:numPr>
          <w:ilvl w:val="0"/>
          <w:numId w:val="4"/>
        </w:numPr>
        <w:ind w:left="450" w:hanging="270"/>
      </w:pPr>
      <w:r>
        <w:t>la sottoscrizione del contratto multilicenza include la sottoscrizione dell’</w:t>
      </w:r>
      <w:hyperlink w:anchor="Attachment3" w:history="1">
        <w:r>
          <w:rPr>
            <w:rStyle w:val="Hyperlink"/>
          </w:rPr>
          <w:t>Allegato 3</w:t>
        </w:r>
      </w:hyperlink>
      <w:r>
        <w:t>, che è controfirmato da Microsoft Corporation;</w:t>
      </w:r>
    </w:p>
    <w:p w14:paraId="41BFB8AC" w14:textId="77777777" w:rsidR="00F77036" w:rsidRPr="00690C65" w:rsidRDefault="00F77036" w:rsidP="0088164F">
      <w:pPr>
        <w:pStyle w:val="ProductList-Body"/>
        <w:numPr>
          <w:ilvl w:val="0"/>
          <w:numId w:val="4"/>
        </w:numPr>
        <w:spacing w:before="40"/>
        <w:ind w:left="450" w:hanging="270"/>
      </w:pPr>
      <w:r>
        <w:t>le condizioni del contratto multilicenza della Società, incluse le Condizioni per il Trattamento dei Dati, costituiscono un contratto per il trattamento dei dati ai sensi del quale Microsoft è l’incaricato del trattamento dei dati; e</w:t>
      </w:r>
    </w:p>
    <w:p w14:paraId="731C68BC" w14:textId="77777777" w:rsidR="00F77036" w:rsidRPr="00690C65" w:rsidRDefault="00F77036" w:rsidP="0088164F">
      <w:pPr>
        <w:pStyle w:val="ProductList-Body"/>
        <w:numPr>
          <w:ilvl w:val="0"/>
          <w:numId w:val="4"/>
        </w:numPr>
        <w:spacing w:before="40" w:after="120"/>
        <w:ind w:left="461" w:hanging="274"/>
      </w:pPr>
      <w:r>
        <w:t>le Condizioni per il Trattamento dei Dati controllano eventuali disposizioni contraddittorie o non conformi nel contratto multilicenza della Società e, per ciascun abbonamento, rimarranno pienamente efficaci fino a quando non verranno eliminati dai sistemi di Microsoft tutti i Dati della Società correlati in conformità alle Condizioni per il Trattamento dei Dati.</w:t>
      </w:r>
    </w:p>
    <w:p w14:paraId="07BB43F0" w14:textId="6284018E" w:rsidR="00F77036" w:rsidRPr="00690C65" w:rsidRDefault="00F77036" w:rsidP="00F77036">
      <w:pPr>
        <w:pStyle w:val="ProductList-Body"/>
      </w:pPr>
      <w:r>
        <w:t>La Società potrà decidere di rifiutare esplicitamente le “Clausole Contrattuali Tipo” o le Condizioni per il Trattamento dei Dati. Per rifiutarle esplicitamente, la Società dovrà inviare a Microsoft una comunicazione scritta con le seguenti informazioni, ai sensi delle condizioni del contratto multilicenza della Società:</w:t>
      </w:r>
    </w:p>
    <w:p w14:paraId="362A02CA" w14:textId="77777777" w:rsidR="00F77036" w:rsidRPr="00690C65" w:rsidRDefault="00F77036" w:rsidP="00A44A41">
      <w:pPr>
        <w:pStyle w:val="ProductList-Body"/>
        <w:numPr>
          <w:ilvl w:val="0"/>
          <w:numId w:val="5"/>
        </w:numPr>
        <w:ind w:left="450" w:hanging="270"/>
      </w:pPr>
      <w:r>
        <w:t>la ragione sociale completa della Società e dell’eventuale Consociata che ha deciso di rifiutarle;</w:t>
      </w:r>
    </w:p>
    <w:p w14:paraId="04B9C67E" w14:textId="165A03F7" w:rsidR="00F77036" w:rsidRPr="00690C65" w:rsidRDefault="00F77036" w:rsidP="0088164F">
      <w:pPr>
        <w:pStyle w:val="ProductList-Body"/>
        <w:numPr>
          <w:ilvl w:val="0"/>
          <w:numId w:val="5"/>
        </w:numPr>
        <w:spacing w:before="40"/>
        <w:ind w:left="450" w:hanging="270"/>
      </w:pPr>
      <w:r>
        <w:t xml:space="preserve">nel caso in cui la Società abbia sottoscritto più contratti multilicenza, il contratto multilicenza cui si applica il rifiuto (Opt Out); </w:t>
      </w:r>
    </w:p>
    <w:p w14:paraId="660091B5" w14:textId="77777777" w:rsidR="00F77036" w:rsidRPr="00690C65" w:rsidRDefault="00F77036" w:rsidP="0088164F">
      <w:pPr>
        <w:pStyle w:val="ProductList-Body"/>
        <w:numPr>
          <w:ilvl w:val="0"/>
          <w:numId w:val="5"/>
        </w:numPr>
        <w:spacing w:before="40"/>
        <w:ind w:left="450" w:hanging="270"/>
      </w:pPr>
      <w:r>
        <w:t>nel caso rifiuto esplicito di tutte le Condizioni per il Trattamento dei Dati, una dichiarazione della Società (o della Consociata) in cui si dichiara di rifiutare esplicitamente tutte le Condizioni per il Trattamento dei Dati; e</w:t>
      </w:r>
    </w:p>
    <w:p w14:paraId="3EE2C6F6" w14:textId="77777777" w:rsidR="00F77036" w:rsidRPr="00690C65" w:rsidRDefault="00F77036" w:rsidP="0088164F">
      <w:pPr>
        <w:pStyle w:val="ProductList-Body"/>
        <w:numPr>
          <w:ilvl w:val="0"/>
          <w:numId w:val="5"/>
        </w:numPr>
        <w:spacing w:before="40" w:after="120"/>
        <w:ind w:left="461" w:hanging="274"/>
      </w:pPr>
      <w:r>
        <w:t xml:space="preserve">nel caso di un rifiuto esplicito soltanto delle Clausole Contrattuali Tipo, una dichiarazione della Società (o della Consociata) in cui si dichiara di rifiutare esplicitamente soltanto le Clausole Contrattuali Tipo. </w:t>
      </w:r>
    </w:p>
    <w:p w14:paraId="650242FB" w14:textId="183A9416" w:rsidR="00F77036" w:rsidRPr="00690C65" w:rsidRDefault="00F77036" w:rsidP="00F824AC">
      <w:pPr>
        <w:pStyle w:val="ProductList-Body"/>
        <w:spacing w:after="120"/>
      </w:pPr>
      <w:r>
        <w:t>Nei paesi in cui è richiesta l’approvazione normativa per l’utilizzo delle Clausole Contrattuali Tipo, esse non potranno essere richiamate ai sensi della Decisione della Commissione europea 2010/87/UE del febbraio 2010 per legittimare l’esportazione di dati dal paese, salvo laddove la Società disponga della necessaria approvazione normativa.</w:t>
      </w:r>
    </w:p>
    <w:p w14:paraId="55822C3F" w14:textId="77777777" w:rsidR="00E9419F" w:rsidRPr="003B7142" w:rsidRDefault="00E9419F" w:rsidP="00E9419F">
      <w:pPr>
        <w:pStyle w:val="ProductList-Body"/>
        <w:rPr>
          <w:b/>
        </w:rPr>
      </w:pPr>
      <w:r>
        <w:rPr>
          <w:b/>
        </w:rPr>
        <w:t>Nelle Condizioni per il Trattamento dei Dati, il termine “Servizi Online” si applica esclusivamente ai servizi riportati nella tabella che segue, ad esclusione delle Anteprime, e i “Dati della Società” includono soltanto i Dati della Società forniti attraverso l’utilizzo di tali Servizi Online.</w:t>
      </w:r>
    </w:p>
    <w:p w14:paraId="72AE1A9D" w14:textId="5928B212"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B819F6" w:rsidRPr="00893D7F" w14:paraId="1EFAD483" w14:textId="77777777" w:rsidTr="00271381">
        <w:trPr>
          <w:tblHeader/>
        </w:trPr>
        <w:tc>
          <w:tcPr>
            <w:tcW w:w="10800" w:type="dxa"/>
            <w:gridSpan w:val="2"/>
            <w:shd w:val="clear" w:color="auto" w:fill="0072C6"/>
          </w:tcPr>
          <w:p w14:paraId="4C7E2914" w14:textId="77777777" w:rsidR="00B819F6" w:rsidRPr="00893D7F" w:rsidRDefault="00B819F6" w:rsidP="00271381">
            <w:pPr>
              <w:pStyle w:val="ProductList-Body"/>
              <w:spacing w:before="20" w:after="20"/>
              <w:rPr>
                <w:color w:val="FFFFFF" w:themeColor="background1"/>
                <w:sz w:val="16"/>
                <w:szCs w:val="16"/>
              </w:rPr>
            </w:pPr>
            <w:r w:rsidRPr="00893D7F">
              <w:rPr>
                <w:color w:val="FFFFFF" w:themeColor="background1"/>
                <w:sz w:val="16"/>
                <w:szCs w:val="16"/>
              </w:rPr>
              <w:t>Servizi Online</w:t>
            </w:r>
          </w:p>
        </w:tc>
      </w:tr>
      <w:tr w:rsidR="00A2276A" w:rsidRPr="00893D7F" w14:paraId="23FAB6C2" w14:textId="77777777" w:rsidTr="00271381">
        <w:tc>
          <w:tcPr>
            <w:tcW w:w="2610" w:type="dxa"/>
            <w:vAlign w:val="center"/>
          </w:tcPr>
          <w:p w14:paraId="17B75CD1" w14:textId="032EA297" w:rsidR="00A2276A" w:rsidRPr="00893D7F" w:rsidRDefault="00A2276A" w:rsidP="00A2276A">
            <w:pPr>
              <w:pStyle w:val="ProductList-Body"/>
              <w:rPr>
                <w:sz w:val="16"/>
                <w:szCs w:val="16"/>
              </w:rPr>
            </w:pPr>
            <w:bookmarkStart w:id="78" w:name="MicrosoftDynamicsOnlineServices"/>
            <w:r>
              <w:rPr>
                <w:sz w:val="16"/>
                <w:szCs w:val="16"/>
              </w:rPr>
              <w:t>Servizi Core di Microsoft Dynamics 365</w:t>
            </w:r>
          </w:p>
        </w:tc>
        <w:tc>
          <w:tcPr>
            <w:tcW w:w="8190" w:type="dxa"/>
          </w:tcPr>
          <w:p w14:paraId="70706C61" w14:textId="7EA17B71" w:rsidR="00A2276A" w:rsidRPr="00893D7F" w:rsidRDefault="00A2276A" w:rsidP="00A2276A">
            <w:pPr>
              <w:pStyle w:val="ProductList-Body"/>
              <w:rPr>
                <w:sz w:val="16"/>
                <w:szCs w:val="16"/>
              </w:rPr>
            </w:pPr>
            <w:r>
              <w:rPr>
                <w:sz w:val="16"/>
                <w:szCs w:val="16"/>
              </w:rPr>
              <w:t>I seguenti servizi, ognuno reso disponibile come servizio autonomo o incluso in un piano o un’applicazione con marchio Dynamics 365: Microsoft Dynamics 365 for Customer Service, Microsoft Dynamics 365 for Field Service, Microsoft Dynamics 365 for Project Service Automation, Microsoft Dynamics 365 for Sales e Microsoft Social Engagement. I Servizi Core di Microsoft Dynamics 365 non includono (1) Microsoft Dynamics 365 for Operations né Microsoft Dynamics 365 for Financials, (2) i Servizi Microsoft Dynamics 365 per i dispositivi supportati o il software, che include, a titolo esemplificativo, Microsoft Dynamics 365 per app, tablet e/o telefono o (3) tranne quanto espressamente stabilito nelle condizioni di licenza per il servizio corrispondente, qualsiasi altro servizio con marchio specifico reso disponibile con o connesso ai Servizi Core di Microsoft Dynamics 365.</w:t>
            </w:r>
          </w:p>
        </w:tc>
      </w:tr>
      <w:bookmarkEnd w:id="78"/>
      <w:tr w:rsidR="00674A93" w:rsidRPr="00893D7F" w14:paraId="644F60F4" w14:textId="77777777" w:rsidTr="00271381">
        <w:tc>
          <w:tcPr>
            <w:tcW w:w="2610" w:type="dxa"/>
            <w:vAlign w:val="center"/>
          </w:tcPr>
          <w:p w14:paraId="6441EB25" w14:textId="45D32579" w:rsidR="00674A93" w:rsidRPr="00893D7F" w:rsidRDefault="00674A93" w:rsidP="00674A93">
            <w:pPr>
              <w:pStyle w:val="ProductList-Body"/>
              <w:rPr>
                <w:sz w:val="16"/>
                <w:szCs w:val="16"/>
              </w:rPr>
            </w:pPr>
            <w:r>
              <w:rPr>
                <w:sz w:val="16"/>
                <w:szCs w:val="16"/>
              </w:rPr>
              <w:t>Servizi Office 365</w:t>
            </w:r>
          </w:p>
        </w:tc>
        <w:tc>
          <w:tcPr>
            <w:tcW w:w="8190" w:type="dxa"/>
          </w:tcPr>
          <w:p w14:paraId="4FE6CCE6" w14:textId="5E744388" w:rsidR="00674A93" w:rsidRPr="00893D7F" w:rsidRDefault="00674A93" w:rsidP="00674A93">
            <w:pPr>
              <w:pStyle w:val="ProductList-Body"/>
              <w:rPr>
                <w:sz w:val="16"/>
                <w:szCs w:val="16"/>
              </w:rPr>
            </w:pPr>
            <w:r>
              <w:rPr>
                <w:sz w:val="16"/>
                <w:szCs w:val="16"/>
              </w:rPr>
              <w:t>I servizi seguenti, ognuno reso disponibile come servizio autonomo o incluso in un piano o una famiglia di prodotti con marchio Office 365: Exchange Online, Archiviazione Exchange Online, Exchange Online Protection, Office 365 Advanced Threat Protection, SharePoint Online, OneDrive for Business, Microsoft Planner, Project Online, Skype for Business Online, Sway, Office Online, Microsoft MyAnalytics, Customer Lockbox, Microsoft Bookings e Yammer Enterprise.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A2276A" w:rsidRPr="00893D7F" w14:paraId="1BF444EB" w14:textId="77777777" w:rsidTr="00271381">
        <w:tc>
          <w:tcPr>
            <w:tcW w:w="2610" w:type="dxa"/>
            <w:vAlign w:val="center"/>
          </w:tcPr>
          <w:p w14:paraId="544762D5" w14:textId="60CCB9A2" w:rsidR="00A2276A" w:rsidRPr="00893D7F" w:rsidRDefault="00A2276A" w:rsidP="00A2276A">
            <w:pPr>
              <w:pStyle w:val="ProductList-Body"/>
              <w:rPr>
                <w:sz w:val="16"/>
                <w:szCs w:val="16"/>
              </w:rPr>
            </w:pPr>
            <w:bookmarkStart w:id="79" w:name="MicrosoftAzureCoreServices"/>
            <w:r>
              <w:rPr>
                <w:sz w:val="16"/>
                <w:szCs w:val="16"/>
              </w:rPr>
              <w:t>Microsoft Azure Core Services</w:t>
            </w:r>
            <w:bookmarkEnd w:id="79"/>
          </w:p>
        </w:tc>
        <w:tc>
          <w:tcPr>
            <w:tcW w:w="8190" w:type="dxa"/>
          </w:tcPr>
          <w:p w14:paraId="51A75853" w14:textId="2AA72B95" w:rsidR="00A2276A" w:rsidRPr="00893D7F" w:rsidRDefault="00A2276A" w:rsidP="00A2276A">
            <w:pPr>
              <w:pStyle w:val="ProductList-Body"/>
              <w:rPr>
                <w:sz w:val="16"/>
                <w:szCs w:val="16"/>
              </w:rPr>
            </w:pPr>
            <w:r>
              <w:rPr>
                <w:sz w:val="16"/>
                <w:szCs w:val="16"/>
              </w:rPr>
              <w:t xml:space="preserve">Active Directory, Gestione API, Servizi App (App per le API, App per Dispositivi Mobili, App Web, Automazione, Backup, Batch, Servizi BizTalk, Servizi Cloud, DocumentDB, Hub Eventi, Express Route, HDInsight, Credenziali delle Chiavi, Bilanciamento del Carico, Machine Learning, Portale di Gestione, Servizi Multimediali, Multi-Factor Authentication, Hub di Notifica, Operational Insights, Cache Redis, Rights Management Service, Utilità di Pianificazione, Bus di Servizio, Ripristino Sito, Database SQL, Archiviazione, StorSimple, Analisi dei Flussi, Gestione Traffico, Macchine Virtuali, Rete Virtuale, Servizi Visual Studio Team e Proprietario del Flusso di Lavoro. </w:t>
            </w:r>
          </w:p>
        </w:tc>
      </w:tr>
      <w:tr w:rsidR="00B819F6" w:rsidRPr="00893D7F" w14:paraId="027B2D79" w14:textId="77777777" w:rsidTr="00271381">
        <w:tc>
          <w:tcPr>
            <w:tcW w:w="2610" w:type="dxa"/>
            <w:vAlign w:val="center"/>
          </w:tcPr>
          <w:p w14:paraId="050499E8" w14:textId="77777777" w:rsidR="00B819F6" w:rsidRPr="00893D7F" w:rsidRDefault="00B819F6" w:rsidP="00271381">
            <w:pPr>
              <w:pStyle w:val="ProductList-Body"/>
              <w:rPr>
                <w:sz w:val="16"/>
                <w:szCs w:val="16"/>
              </w:rPr>
            </w:pPr>
            <w:r w:rsidRPr="00893D7F">
              <w:rPr>
                <w:sz w:val="16"/>
                <w:szCs w:val="16"/>
              </w:rPr>
              <w:t>Servizi Online Microsoft Intune</w:t>
            </w:r>
          </w:p>
        </w:tc>
        <w:tc>
          <w:tcPr>
            <w:tcW w:w="8190" w:type="dxa"/>
          </w:tcPr>
          <w:p w14:paraId="1C91050B" w14:textId="77777777" w:rsidR="00B819F6" w:rsidRPr="00893D7F" w:rsidRDefault="00B819F6" w:rsidP="00271381">
            <w:pPr>
              <w:pStyle w:val="ProductList-Body"/>
              <w:rPr>
                <w:sz w:val="16"/>
                <w:szCs w:val="16"/>
              </w:rPr>
            </w:pPr>
            <w:r w:rsidRPr="00893D7F">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19F6" w:rsidRPr="00893D7F" w14:paraId="4D6B3714" w14:textId="77777777" w:rsidTr="00271381">
        <w:tc>
          <w:tcPr>
            <w:tcW w:w="2610" w:type="dxa"/>
            <w:vAlign w:val="center"/>
          </w:tcPr>
          <w:p w14:paraId="4A8C3075" w14:textId="77777777" w:rsidR="00B819F6" w:rsidRPr="00893D7F" w:rsidRDefault="00B819F6" w:rsidP="00271381">
            <w:pPr>
              <w:pStyle w:val="ProductList-Body"/>
              <w:rPr>
                <w:sz w:val="16"/>
                <w:szCs w:val="16"/>
              </w:rPr>
            </w:pPr>
            <w:r w:rsidRPr="00893D7F">
              <w:rPr>
                <w:sz w:val="16"/>
                <w:szCs w:val="16"/>
              </w:rPr>
              <w:t>Servizi Microsoft Power BI</w:t>
            </w:r>
          </w:p>
        </w:tc>
        <w:tc>
          <w:tcPr>
            <w:tcW w:w="8190" w:type="dxa"/>
          </w:tcPr>
          <w:p w14:paraId="7F2BC681" w14:textId="77777777" w:rsidR="00B819F6" w:rsidRPr="00893D7F" w:rsidRDefault="00B819F6" w:rsidP="00271381">
            <w:pPr>
              <w:pStyle w:val="ProductList-Body"/>
              <w:rPr>
                <w:sz w:val="16"/>
                <w:szCs w:val="16"/>
              </w:rPr>
            </w:pPr>
            <w:r w:rsidRPr="00893D7F">
              <w:rPr>
                <w:sz w:val="16"/>
                <w:szCs w:val="16"/>
              </w:rPr>
              <w:t>Il componente del servizio cloud di Microsoft Power BI offerto come servizio autonomo o incluso in un piano o una famiglia di prodotti con marchio Office 365, ma ad esclusione della funzionalità di catalogo dati, delle applicazioni mobili Power BI o di Power BI Desktop.</w:t>
            </w:r>
          </w:p>
        </w:tc>
      </w:tr>
    </w:tbl>
    <w:p w14:paraId="1CBCF33F" w14:textId="77777777" w:rsidR="00E50A84" w:rsidRDefault="00E50A84" w:rsidP="00E50A84">
      <w:pPr>
        <w:pStyle w:val="ProductList-Body"/>
      </w:pPr>
    </w:p>
    <w:p w14:paraId="035634AA" w14:textId="77777777" w:rsidR="007C54F6" w:rsidRDefault="007C54F6" w:rsidP="00A2276A">
      <w:pPr>
        <w:pStyle w:val="ProductList-SubSubSectionHeading"/>
        <w:keepNext/>
        <w:outlineLvl w:val="2"/>
      </w:pPr>
      <w:bookmarkStart w:id="80" w:name="DataProcessingTerms_DataatRest"/>
      <w:bookmarkStart w:id="81" w:name="_Toc457466419"/>
      <w:bookmarkStart w:id="82" w:name="_Toc453946599"/>
      <w:bookmarkStart w:id="83" w:name="_Toc469659274"/>
      <w:r>
        <w:lastRenderedPageBreak/>
        <w:t>Posizione dei Dati della Società a riposo</w:t>
      </w:r>
      <w:bookmarkEnd w:id="80"/>
      <w:bookmarkEnd w:id="81"/>
      <w:bookmarkEnd w:id="82"/>
      <w:bookmarkEnd w:id="83"/>
    </w:p>
    <w:p w14:paraId="1D2F18F4" w14:textId="77777777" w:rsidR="007C54F6" w:rsidRDefault="007C54F6" w:rsidP="007C54F6">
      <w:pPr>
        <w:pStyle w:val="ProductList-Body"/>
      </w:pPr>
      <w:r>
        <w:t>Microsoft archivierà i Dati della Società a riposo in alcune aree geografiche importanti (ciascuna, una Area Geografica) come segue:</w:t>
      </w:r>
    </w:p>
    <w:p w14:paraId="32DD0F26" w14:textId="59D5C45A" w:rsidR="007C54F6" w:rsidRDefault="00674A93" w:rsidP="007C54F6">
      <w:pPr>
        <w:pStyle w:val="ProductList-Body"/>
        <w:numPr>
          <w:ilvl w:val="0"/>
          <w:numId w:val="6"/>
        </w:numPr>
        <w:ind w:left="450" w:hanging="270"/>
      </w:pPr>
      <w:r>
        <w:rPr>
          <w:b/>
        </w:rPr>
        <w:t xml:space="preserve">Servizi Office 365. </w:t>
      </w:r>
      <w:r>
        <w:t>Qualora la Società effettui il provisioning del proprio tenant in Australia, Canada, nell’Unione Europea, in Giappone, in India o negli Stati Uniti (ciascuno dei suddetti, un’Area Geografica), Microsoft archivierà i seguenti Dati della Società a riposo solo all’interno di tale Area Geografica: (1) il contenuto della cassetta postale di Exchange Online (corpo del messaggio di posta elettronica, voci del calendario e contenuto degli allegati di posta elettronica), (2) il contenuto del sito SharePoint Online, i file archiviati su tale sito e i dati di Project Online e (3) i file caricati su OneDrive for Business</w:t>
      </w:r>
      <w:r w:rsidR="007C54F6">
        <w:t xml:space="preserve">. </w:t>
      </w:r>
    </w:p>
    <w:p w14:paraId="3D77D01D" w14:textId="77777777" w:rsidR="005209FC" w:rsidRPr="00EF099D" w:rsidRDefault="005209FC" w:rsidP="005209FC">
      <w:pPr>
        <w:pStyle w:val="ProductList-Body"/>
        <w:numPr>
          <w:ilvl w:val="0"/>
          <w:numId w:val="6"/>
        </w:numPr>
        <w:ind w:left="450" w:hanging="270"/>
      </w:pPr>
      <w:r w:rsidRPr="00EF099D">
        <w:rPr>
          <w:b/>
        </w:rPr>
        <w:t>Servizi Online Microsoft Intune.</w:t>
      </w:r>
      <w:r w:rsidRPr="00EF099D">
        <w:t xml:space="preserve"> Nel caso in cui la Società effettui il provisioning del proprio account tenant, selezionerà un’Area Geografica disponibile in cui saranno archiviati i Dati della Società. Microsoft non trasferirà i Dati della Società al di fuori dell’Area Geografica selezionata dalla Società, ad eccezione di quanto specificato nella sezione “Posizione dei Dati” del Centro Protezione di Microsoft Intune.</w:t>
      </w:r>
    </w:p>
    <w:p w14:paraId="40763A05" w14:textId="77777777" w:rsidR="00A2276A" w:rsidRPr="006D2C33" w:rsidRDefault="00A2276A" w:rsidP="00A2276A">
      <w:pPr>
        <w:pStyle w:val="ProductList-Body"/>
        <w:numPr>
          <w:ilvl w:val="0"/>
          <w:numId w:val="6"/>
        </w:numPr>
        <w:ind w:left="450" w:hanging="270"/>
      </w:pPr>
      <w:r>
        <w:rPr>
          <w:b/>
        </w:rPr>
        <w:t>Servizi Microsoft Power BI</w:t>
      </w:r>
      <w:r w:rsidRPr="005068F4">
        <w:rPr>
          <w:b/>
          <w:bCs/>
        </w:rPr>
        <w:t>.</w:t>
      </w:r>
      <w:r>
        <w:t xml:space="preserve"> Qualora la Società effettui il provisioning del proprio tenant in Australia, nell’Unione Europea o negli Stati Uniti, Microsoft archivierà i Dati della Società a riposo di Microsoft Power BI solo all’interno di tale Area Geografica.</w:t>
      </w:r>
    </w:p>
    <w:p w14:paraId="129CA0A5" w14:textId="77777777" w:rsidR="00A2276A" w:rsidRPr="006D2C33" w:rsidRDefault="00A2276A" w:rsidP="00A2276A">
      <w:pPr>
        <w:pStyle w:val="ProductList-Body"/>
        <w:numPr>
          <w:ilvl w:val="0"/>
          <w:numId w:val="6"/>
        </w:numPr>
        <w:ind w:left="450" w:hanging="270"/>
      </w:pPr>
      <w:r>
        <w:rPr>
          <w:b/>
        </w:rPr>
        <w:t>Microsoft Azure Core Services</w:t>
      </w:r>
      <w:r w:rsidRPr="005068F4">
        <w:rPr>
          <w:b/>
          <w:bCs/>
        </w:rPr>
        <w:t xml:space="preserve">. </w:t>
      </w:r>
      <w:r>
        <w:t>Qualora la Società configuri un particolare servizio da distribuire all’interno di un’Area Geografica, per tale servizio Microsoft archivierà i Dati della Società a riposo all’interno dell’Area Geografica specificata. Alcuni servizi potrebbero non consentire alla Società di configurare la distribuzione in un’Area Geografica particolare o al di fuori degli Stati Uniti e potrebbero archiviare i backup in altre posizioni, come descritto nel dettaglio nel Centro Protezione di Microsoft Azure (che Microsoft potrà di volta in volta aggiornare, senza aggiungere eccezioni ai Servizi esistenti nella versione generale).</w:t>
      </w:r>
    </w:p>
    <w:p w14:paraId="1DCB9E5A" w14:textId="447A97E8" w:rsidR="00A2276A" w:rsidRPr="006D2C33" w:rsidRDefault="00A2276A" w:rsidP="00A2276A">
      <w:pPr>
        <w:pStyle w:val="ProductList-Body"/>
        <w:numPr>
          <w:ilvl w:val="0"/>
          <w:numId w:val="6"/>
        </w:numPr>
        <w:spacing w:after="120"/>
        <w:ind w:left="450" w:hanging="270"/>
      </w:pPr>
      <w:r>
        <w:rPr>
          <w:b/>
        </w:rPr>
        <w:t>Servizi Core di Microsoft Dynamics 365</w:t>
      </w:r>
      <w:r w:rsidRPr="005068F4">
        <w:rPr>
          <w:b/>
          <w:bCs/>
        </w:rPr>
        <w:t xml:space="preserve">. </w:t>
      </w:r>
      <w:r w:rsidR="00F61472">
        <w:t>Ad eccezione di Microsoft Social Engagement, qualora la Società effettui il provisioning della propria istanza negli Stati Uniti o nell’Unione Europea, Microsoft archivierà i Dati della Società a riposo in una qualsiasi di tali Aree Geografiche, limitatamente alle entità gestite dai Servizi Core di Microsoft Dynamics 365</w:t>
      </w:r>
      <w:r>
        <w:t>. Alcune entità non potranno essere configurate per l’archiviazione in una particolare Area Geografica o al di fuori degli Stati Uniti e potranno essere replicate in altre posizioni come indicato in dettaglio nel Centro Protezione di Microsoft Dynamics 365.</w:t>
      </w:r>
    </w:p>
    <w:p w14:paraId="743DE5FB" w14:textId="77777777" w:rsidR="00E50A84" w:rsidRDefault="00E50A84" w:rsidP="00E50A84">
      <w:pPr>
        <w:pStyle w:val="ProductList-Body"/>
      </w:pPr>
      <w:r>
        <w:t>Microsoft non controlla né limita le aree da cui la Società o i suoi utenti finali potranno accedere o trasferire i Dati della Società.</w:t>
      </w:r>
    </w:p>
    <w:p w14:paraId="31189C50" w14:textId="158229E8" w:rsidR="00E50A84" w:rsidRDefault="00E50A84" w:rsidP="00A914BF">
      <w:pPr>
        <w:pStyle w:val="ProductList-Body"/>
      </w:pPr>
    </w:p>
    <w:p w14:paraId="2C5DB6B6" w14:textId="77777777" w:rsidR="005209FC" w:rsidRPr="00EF099D" w:rsidRDefault="005209FC" w:rsidP="005209FC">
      <w:pPr>
        <w:pStyle w:val="ProductList-SubSubSectionHeading"/>
        <w:outlineLvl w:val="2"/>
      </w:pPr>
      <w:bookmarkStart w:id="84" w:name="DataProcessingTerms_Privacy"/>
      <w:bookmarkStart w:id="85" w:name="_Toc449618397"/>
      <w:bookmarkStart w:id="86" w:name="_Toc445967464"/>
      <w:bookmarkStart w:id="87" w:name="_Toc469659275"/>
      <w:r w:rsidRPr="00EF099D">
        <w:t>Diritto alla Protezione dei Dati Personali</w:t>
      </w:r>
      <w:bookmarkEnd w:id="84"/>
      <w:bookmarkEnd w:id="85"/>
      <w:bookmarkEnd w:id="86"/>
      <w:bookmarkEnd w:id="87"/>
    </w:p>
    <w:p w14:paraId="22373557" w14:textId="77777777" w:rsidR="005209FC" w:rsidRPr="00EF099D" w:rsidRDefault="005209FC" w:rsidP="005209FC">
      <w:pPr>
        <w:pStyle w:val="ProductList-Body"/>
        <w:numPr>
          <w:ilvl w:val="0"/>
          <w:numId w:val="7"/>
        </w:numPr>
        <w:ind w:left="450" w:hanging="270"/>
      </w:pPr>
      <w:r w:rsidRPr="00EF099D">
        <w:rPr>
          <w:b/>
        </w:rPr>
        <w:t>Eliminazione o Restituzione dei Dati della Società.</w:t>
      </w:r>
      <w:r w:rsidRPr="00EF099D">
        <w:t xml:space="preserve"> Entro 180 giorni dalla scadenza o dalla risoluzione dell’utilizzo dei Servizi Online da parte della Società, Microsoft potrà disabilitare l’account ed eliminare i Dati della Società dall’account. </w:t>
      </w:r>
    </w:p>
    <w:p w14:paraId="3B06208D" w14:textId="77777777" w:rsidR="005209FC" w:rsidRPr="00EF099D" w:rsidRDefault="005209FC" w:rsidP="005209FC">
      <w:pPr>
        <w:pStyle w:val="ProductList-Body"/>
        <w:numPr>
          <w:ilvl w:val="0"/>
          <w:numId w:val="7"/>
        </w:numPr>
        <w:ind w:left="450" w:hanging="270"/>
      </w:pPr>
      <w:r w:rsidRPr="00EF099D">
        <w:rPr>
          <w:b/>
        </w:rPr>
        <w:t>Trasferimento dei Dati della Società.</w:t>
      </w:r>
      <w:r w:rsidRPr="00EF099D">
        <w:t xml:space="preserve"> A meno che la Società non abbia rifiutato esplicitamente le Clausole Contrattuali Standard, tutti i trasferimenti dei Dati della Società fuori dall’Unione europea, dallo Spazio Economico Europeo e dalla Svizzera verranno disciplinati dalle Clausole Contrattuali Standard. Microsoft rispetterà i requisiti della legge in materia di protezione dei dati personali dell’Area Economica Europea e della Svizzera relativamente alla raccolta, al trattamento, al trasferimento, alla conservazione e ad altro tipo di elaborazione dei dati personali provenienti dall’Area Economica Europea e dalla Svizzera.</w:t>
      </w:r>
    </w:p>
    <w:p w14:paraId="14DD2BE2" w14:textId="006ECBB1" w:rsidR="00086F17" w:rsidRPr="00690C65" w:rsidRDefault="00086F17" w:rsidP="00A44A41">
      <w:pPr>
        <w:pStyle w:val="ProductList-Body"/>
        <w:numPr>
          <w:ilvl w:val="0"/>
          <w:numId w:val="7"/>
        </w:numPr>
        <w:ind w:left="450" w:hanging="270"/>
      </w:pPr>
      <w:r>
        <w:rPr>
          <w:b/>
        </w:rPr>
        <w:t>Personale Microsoft</w:t>
      </w:r>
      <w:r w:rsidRPr="00CB428B">
        <w:rPr>
          <w:b/>
          <w:bCs/>
        </w:rPr>
        <w:t xml:space="preserve">. </w:t>
      </w:r>
      <w:r>
        <w:t>Il personale Microsoft non sottoporrà a trattamento i Dati della Società senza l’autorizzazione della Società. Il personale Microsoft è obbligato al mantenimento della sicurezza e della riservatezza dei Dati della Società, come previsto nelle Condizioni per il Trattamento dei Dati, e tale obbligazione continua anche al termine del proprio impegno.</w:t>
      </w:r>
    </w:p>
    <w:p w14:paraId="03E945F0" w14:textId="148193A4" w:rsidR="00086F17" w:rsidRPr="00690C65" w:rsidRDefault="0030218F" w:rsidP="00CD7F8D">
      <w:pPr>
        <w:pStyle w:val="ProductList-Body"/>
        <w:numPr>
          <w:ilvl w:val="0"/>
          <w:numId w:val="7"/>
        </w:numPr>
        <w:ind w:left="450" w:hanging="270"/>
      </w:pPr>
      <w:bookmarkStart w:id="88" w:name="SubcontractorTransfer"/>
      <w:r>
        <w:rPr>
          <w:b/>
        </w:rPr>
        <w:t>Trasferimento dei Subappaltatori</w:t>
      </w:r>
      <w:bookmarkEnd w:id="88"/>
      <w:r w:rsidRPr="00634597">
        <w:rPr>
          <w:b/>
          <w:bCs/>
        </w:rPr>
        <w:t>.</w:t>
      </w:r>
      <w:r>
        <w:t xml:space="preserve"> Microsoft potrà incaricare subappaltatori di erogare alcuni servizi limitati o accessori per suo conto. I subappaltatori cui Microsoft trasferisce i Dati della Società, anche quelli incaricati dell’archiviazione, avranno stipulato con Microsoft contratti scritti il cui grado di protezione sia almeno pari a quello delle presenti Condizioni per il Trattamento dei Dati. La Società ha in precedenza acconsentito al trasferimento da parte di Microsoft dei Dati della Società ai subappaltatori come descritto nelle Condizioni per il Trattamento dei Dati. Fatto salvo quanto disposto nelle Condizioni per il Trattamento dei Dati o altrimenti autorizzato dalla Società, Microsoft non trasferirà a terzi (nemmeno a scopo di archiviazione) dati personali ricevuti dalla Società tramite l’utilizzo dei Servizi Online. Microsoft mette a disposizione un sito Web in cui sono elencati i subappaltatori che sono autorizzati ad accedere ai Dati della Società nei Servizi Online, oltre ai servizi limitati o accessori che forniscono. Almeno 6 mesi prima di autorizzare nuovi subappaltatori ad accedere ai Dati della Società, Microsoft aggiornerà il sito Web e fornirà alla Società uno strumento per ricevere comunicazione di tale aggiornamento. Qualora la Società non approvi un nuovo subappaltatore, potrà risolvere il Servizio Online interessato senza alcuna penalità fornendo, prima della scadenza del periodo per la comunicazione, una comunicazione scritta della risoluzione che includa una spiegazione dei motivi alla base della mancata approvazione. Qualora il Servizio Online interessato faccia parte di una famiglia di servizi (o di un acquisto singolo simile di servizi), la risoluzione si applicherà all’intera famiglia. Dopo la risoluzione Microsoft rimuoverà le obbligazioni di pagamento per i Servizi Online risolti dalle fatture successive della Società</w:t>
      </w:r>
      <w:r w:rsidR="00086F17">
        <w:t>.</w:t>
      </w:r>
    </w:p>
    <w:p w14:paraId="4BB5D145" w14:textId="77777777" w:rsidR="00086F17" w:rsidRPr="00690C65" w:rsidRDefault="00086F17" w:rsidP="00086F17">
      <w:pPr>
        <w:pStyle w:val="ProductList-Body"/>
      </w:pPr>
    </w:p>
    <w:p w14:paraId="11FFD032" w14:textId="4D714C8C" w:rsidR="00086F17" w:rsidRPr="00690C65" w:rsidRDefault="00086F17" w:rsidP="00233C87">
      <w:pPr>
        <w:pStyle w:val="ProductList-SubSubSectionHeading"/>
        <w:outlineLvl w:val="2"/>
      </w:pPr>
      <w:bookmarkStart w:id="89" w:name="_Toc469659276"/>
      <w:r>
        <w:t>Condizioni Contrattuali Europee Aggiuntive</w:t>
      </w:r>
      <w:bookmarkEnd w:id="89"/>
    </w:p>
    <w:p w14:paraId="272CAA95" w14:textId="1DE2BD72" w:rsidR="00086F17" w:rsidRPr="00690C65" w:rsidRDefault="00086F17" w:rsidP="00086F17">
      <w:pPr>
        <w:pStyle w:val="ProductList-Body"/>
      </w:pPr>
      <w:r>
        <w:t>Le presenti Condizioni Contrattuali Europee Aggiuntive si applicano unicamente se la Società conta utenti finali nello Spazio Economico Europeo o in Svizzera.</w:t>
      </w:r>
    </w:p>
    <w:p w14:paraId="7798D7EA" w14:textId="0F2CACEC" w:rsidR="00086F17" w:rsidRPr="00690C65" w:rsidRDefault="00086F17" w:rsidP="00A44A41">
      <w:pPr>
        <w:pStyle w:val="ProductList-Body"/>
        <w:numPr>
          <w:ilvl w:val="0"/>
          <w:numId w:val="8"/>
        </w:numPr>
        <w:ind w:left="450" w:hanging="270"/>
      </w:pPr>
      <w:r>
        <w:rPr>
          <w:b/>
        </w:rPr>
        <w:t>Utenti Finali nello Spazio Economico Europeo o in Svizzera</w:t>
      </w:r>
      <w:r w:rsidRPr="008B3FFE">
        <w:rPr>
          <w:b/>
          <w:bCs/>
        </w:rPr>
        <w:t xml:space="preserve">. </w:t>
      </w:r>
      <w:r>
        <w:t>I termini utilizzati nelle Condizioni per il Trattamento dei Dati che non sono specificatamente definiti avranno il significato assegnato loro nella Direttiva 95/46/CE del Parlamento europeo e del Consiglio del 24 ottobre 1995 relativa alla tutela delle persone fisiche con riguardo al trattamento dei dati personali, nonché alla libera circolazione di tali dati (la “Direttiva UE sulla Protezione dei Dati Personali”).</w:t>
      </w:r>
    </w:p>
    <w:p w14:paraId="4B594759" w14:textId="77777777" w:rsidR="00E9419F" w:rsidRDefault="00E9419F" w:rsidP="00E9419F">
      <w:pPr>
        <w:pStyle w:val="ProductList-Body"/>
        <w:numPr>
          <w:ilvl w:val="0"/>
          <w:numId w:val="8"/>
        </w:numPr>
        <w:ind w:left="450" w:hanging="270"/>
      </w:pPr>
      <w:r>
        <w:rPr>
          <w:b/>
        </w:rPr>
        <w:lastRenderedPageBreak/>
        <w:t>Ruolo delle Parti</w:t>
      </w:r>
      <w:r w:rsidRPr="00E313B6">
        <w:rPr>
          <w:b/>
          <w:bCs/>
        </w:rPr>
        <w:t>.</w:t>
      </w:r>
      <w:r>
        <w:t xml:space="preserve"> Per quanto riguarda i Servizi Online, Microsoft è un incaricato del trattamento dei dati (o un incaricato del trattamento secondario) che agisce per conto della Società. In qualità di incaricato del trattamento dei dati (o di incaricato del trattamento secondario) Microsoft agirà in base alle indicazioni della Società. Le presenti Condizioni dei Servizi Online e il contratto multilicenza della Società, incluse le condizioni incorporate in virtù dei riferimenti ivi contenuti, unitamente all’utilizzo e alla configurazione delle funzionalità nei Servizi Online da parte della Società, costituiscono l’insieme completo e finale delle istruzioni fornite dalla Società a Microsoft per il trattamento dei Dati della Società. Eventuali istruzioni aggiuntive o alternative dovranno essere concordate in conformità al processo di modifica del contratto multilicenza della Società.</w:t>
      </w:r>
    </w:p>
    <w:p w14:paraId="41D047C4" w14:textId="3EDD20C1" w:rsidR="00086F17" w:rsidRPr="00690C65" w:rsidRDefault="00086F17" w:rsidP="00A44A41">
      <w:pPr>
        <w:pStyle w:val="ProductList-Body"/>
        <w:numPr>
          <w:ilvl w:val="0"/>
          <w:numId w:val="8"/>
        </w:numPr>
        <w:ind w:left="450" w:hanging="270"/>
      </w:pPr>
      <w:r>
        <w:rPr>
          <w:b/>
        </w:rPr>
        <w:t>Durata e oggetto del trattamento dei dati</w:t>
      </w:r>
      <w:r w:rsidRPr="008B3FFE">
        <w:rPr>
          <w:b/>
          <w:bCs/>
        </w:rPr>
        <w:t xml:space="preserve">. </w:t>
      </w:r>
      <w:r>
        <w:t>La durata del trattamento dei dati coinciderà con il periodo di validità stabilito ai sensi del contratto multilicenza della Società. L’obiettivo del trattamento dei dati è l’erogazione dei Servizi Online.</w:t>
      </w:r>
    </w:p>
    <w:p w14:paraId="6E5DFA39" w14:textId="25FA346C" w:rsidR="00086F17" w:rsidRPr="00690C65" w:rsidRDefault="00086F17" w:rsidP="00A44A41">
      <w:pPr>
        <w:pStyle w:val="ProductList-Body"/>
        <w:numPr>
          <w:ilvl w:val="0"/>
          <w:numId w:val="8"/>
        </w:numPr>
        <w:ind w:left="450" w:hanging="270"/>
      </w:pPr>
      <w:r>
        <w:rPr>
          <w:b/>
        </w:rPr>
        <w:t>Ambito e scopo del trattamento dei dati</w:t>
      </w:r>
      <w:r w:rsidRPr="008B3FFE">
        <w:rPr>
          <w:b/>
          <w:bCs/>
        </w:rPr>
        <w:t>.</w:t>
      </w:r>
      <w:r>
        <w:t xml:space="preserve"> L’ambito e lo scopo del trattamento dei Dati della Società, ivi inclusi gli eventuali dati personali, sono descritti nelle Condizioni per il Trattamento dei Dati e nel contratto multilicenza della Società.</w:t>
      </w:r>
    </w:p>
    <w:p w14:paraId="26555C9D" w14:textId="16D7A576" w:rsidR="00086F17" w:rsidRPr="00690C65" w:rsidRDefault="00086F17" w:rsidP="00A44A41">
      <w:pPr>
        <w:pStyle w:val="ProductList-Body"/>
        <w:numPr>
          <w:ilvl w:val="0"/>
          <w:numId w:val="8"/>
        </w:numPr>
        <w:ind w:left="450" w:hanging="270"/>
      </w:pPr>
      <w:r>
        <w:rPr>
          <w:b/>
        </w:rPr>
        <w:t>Accesso ai Dati della Società</w:t>
      </w:r>
      <w:r w:rsidRPr="008B3FFE">
        <w:rPr>
          <w:b/>
          <w:bCs/>
        </w:rPr>
        <w:t xml:space="preserve">. </w:t>
      </w:r>
      <w:r>
        <w:t xml:space="preserve">Per il periodo di validità stabilito ai sensi del contratto multilicenza della Società, Microsoft, a sua discrezione e in base alle esigenze, potrà ai sensi della legge applicabile di recepimento dell’Articolo 12(b) della Direttiva UE sulla Protezione dei Dati Personali: (1) offrire alla Società la possibilità di correggere, eliminare o bloccare i Dati della Società oppure (2) effettuare tali correzioni, eliminazioni o blocchi per conto della Società. </w:t>
      </w:r>
    </w:p>
    <w:p w14:paraId="1E8A897F" w14:textId="77777777" w:rsidR="00086F17" w:rsidRPr="00690C65" w:rsidRDefault="00086F17" w:rsidP="00086F17">
      <w:pPr>
        <w:pStyle w:val="ProductList-Body"/>
      </w:pPr>
    </w:p>
    <w:p w14:paraId="33CEA8E9" w14:textId="602A7994" w:rsidR="00086F17" w:rsidRPr="00690C65" w:rsidRDefault="00086F17" w:rsidP="00233C87">
      <w:pPr>
        <w:pStyle w:val="ProductList-SubSubSectionHeading"/>
        <w:outlineLvl w:val="2"/>
      </w:pPr>
      <w:bookmarkStart w:id="90" w:name="_Toc469659277"/>
      <w:r>
        <w:t>Protezione</w:t>
      </w:r>
      <w:bookmarkEnd w:id="90"/>
    </w:p>
    <w:p w14:paraId="5DFE82D5" w14:textId="2191C374" w:rsidR="000E6ED8" w:rsidRPr="00690C65" w:rsidRDefault="007303AE" w:rsidP="003B7142">
      <w:pPr>
        <w:pStyle w:val="ProductList-Body"/>
        <w:numPr>
          <w:ilvl w:val="0"/>
          <w:numId w:val="25"/>
        </w:numPr>
        <w:ind w:left="450" w:hanging="270"/>
      </w:pPr>
      <w:r>
        <w:rPr>
          <w:b/>
        </w:rPr>
        <w:t>Procedure generali</w:t>
      </w:r>
      <w:r w:rsidRPr="003950DD">
        <w:rPr>
          <w:b/>
          <w:bCs/>
        </w:rPr>
        <w:t>.</w:t>
      </w:r>
      <w:r>
        <w:t xml:space="preserve"> Microsoft ha implementato e gestirà e seguirà per i Servizi Online le seguenti misure di sicurezza che, unitamente agli impegni di tutela della sicurezza contenuti nelle Condizioni dei Servizi Online, costituiscono l’unica responsabilità di Microsoft relativamente alla protezione dei Dati della Società.</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BF0DC9">
        <w:trPr>
          <w:tblHeader/>
        </w:trPr>
        <w:tc>
          <w:tcPr>
            <w:tcW w:w="2610" w:type="dxa"/>
            <w:shd w:val="clear" w:color="auto" w:fill="0072C6"/>
          </w:tcPr>
          <w:p w14:paraId="75D7A1AA" w14:textId="0DECA32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Dominio</w:t>
            </w:r>
          </w:p>
        </w:tc>
        <w:tc>
          <w:tcPr>
            <w:tcW w:w="8190" w:type="dxa"/>
            <w:shd w:val="clear" w:color="auto" w:fill="0072C6"/>
          </w:tcPr>
          <w:p w14:paraId="6C61E74C" w14:textId="4A3AC490" w:rsidR="00086F17" w:rsidRPr="00E50A84" w:rsidRDefault="00086F17" w:rsidP="008E1EAF">
            <w:pPr>
              <w:pStyle w:val="ProductList-Body"/>
              <w:spacing w:before="20" w:after="20"/>
              <w:rPr>
                <w:color w:val="FFFFFF" w:themeColor="background1"/>
                <w:sz w:val="16"/>
                <w:szCs w:val="16"/>
              </w:rPr>
            </w:pPr>
            <w:r w:rsidRPr="00E50A84">
              <w:rPr>
                <w:color w:val="FFFFFF" w:themeColor="background1"/>
                <w:sz w:val="16"/>
                <w:szCs w:val="16"/>
              </w:rPr>
              <w:t>Procedure</w:t>
            </w:r>
          </w:p>
        </w:tc>
      </w:tr>
      <w:tr w:rsidR="00086F17" w14:paraId="7BFB34B6" w14:textId="77777777" w:rsidTr="00BF0DC9">
        <w:tc>
          <w:tcPr>
            <w:tcW w:w="2610" w:type="dxa"/>
            <w:vAlign w:val="center"/>
          </w:tcPr>
          <w:p w14:paraId="4A265EB1" w14:textId="4B939C28" w:rsidR="00086F17" w:rsidRPr="00E50A84" w:rsidRDefault="00086F17" w:rsidP="007303AE">
            <w:pPr>
              <w:pStyle w:val="ProductList-Body"/>
              <w:rPr>
                <w:sz w:val="16"/>
                <w:szCs w:val="16"/>
              </w:rPr>
            </w:pPr>
            <w:r w:rsidRPr="00E50A84">
              <w:rPr>
                <w:sz w:val="16"/>
                <w:szCs w:val="16"/>
              </w:rPr>
              <w:t>Organizzazione della Sicurezza delle Informazioni</w:t>
            </w:r>
          </w:p>
        </w:tc>
        <w:tc>
          <w:tcPr>
            <w:tcW w:w="8190" w:type="dxa"/>
          </w:tcPr>
          <w:p w14:paraId="4CCE6AB8" w14:textId="7F0E44E2" w:rsidR="009C6951" w:rsidRPr="00E50A84" w:rsidRDefault="009C6951" w:rsidP="009C6951">
            <w:pPr>
              <w:pStyle w:val="ProductList-Body"/>
              <w:rPr>
                <w:sz w:val="16"/>
                <w:szCs w:val="16"/>
              </w:rPr>
            </w:pPr>
            <w:r w:rsidRPr="00E50A84">
              <w:rPr>
                <w:b/>
                <w:sz w:val="16"/>
                <w:szCs w:val="16"/>
              </w:rPr>
              <w:t>Titolarità della sicurezza</w:t>
            </w:r>
            <w:r w:rsidRPr="00E50A84">
              <w:rPr>
                <w:b/>
                <w:bCs/>
                <w:sz w:val="16"/>
                <w:szCs w:val="16"/>
              </w:rPr>
              <w:t>.</w:t>
            </w:r>
            <w:r w:rsidRPr="00E50A84">
              <w:rPr>
                <w:sz w:val="16"/>
                <w:szCs w:val="16"/>
              </w:rPr>
              <w:t xml:space="preserve"> Microsoft ha nominato uno o più funzionari addetti alla sicurezza, responsabili del coordinamento e del monitoraggio delle regole e delle procedure di sicurezza.</w:t>
            </w:r>
          </w:p>
          <w:p w14:paraId="25E100F8" w14:textId="7660AD52" w:rsidR="009C6951" w:rsidRPr="00E50A84" w:rsidRDefault="009C6951" w:rsidP="0088164F">
            <w:pPr>
              <w:pStyle w:val="ProductList-Body"/>
              <w:spacing w:before="40"/>
              <w:rPr>
                <w:sz w:val="16"/>
                <w:szCs w:val="16"/>
              </w:rPr>
            </w:pPr>
            <w:r w:rsidRPr="00E50A84">
              <w:rPr>
                <w:b/>
                <w:sz w:val="16"/>
                <w:szCs w:val="16"/>
              </w:rPr>
              <w:t>Ruoli e responsabilità per la sicurezza</w:t>
            </w:r>
            <w:r w:rsidRPr="00E50A84">
              <w:rPr>
                <w:b/>
                <w:bCs/>
                <w:sz w:val="16"/>
                <w:szCs w:val="16"/>
              </w:rPr>
              <w:t xml:space="preserve">. </w:t>
            </w:r>
            <w:r w:rsidRPr="00E50A84">
              <w:rPr>
                <w:sz w:val="16"/>
                <w:szCs w:val="16"/>
              </w:rPr>
              <w:t>Il personale Microsoft con accesso ai Dati della Società è soggetto a obbligazioni di riservatezza.</w:t>
            </w:r>
          </w:p>
          <w:p w14:paraId="43EEE1B1" w14:textId="14EE093C" w:rsidR="009C6951" w:rsidRPr="00E50A84" w:rsidRDefault="009C6951" w:rsidP="0088164F">
            <w:pPr>
              <w:pStyle w:val="ProductList-Body"/>
              <w:spacing w:before="40"/>
              <w:rPr>
                <w:sz w:val="16"/>
                <w:szCs w:val="16"/>
              </w:rPr>
            </w:pPr>
            <w:r w:rsidRPr="00E50A84">
              <w:rPr>
                <w:b/>
                <w:sz w:val="16"/>
                <w:szCs w:val="16"/>
              </w:rPr>
              <w:t>Programma di gestione dei rischi</w:t>
            </w:r>
            <w:r w:rsidRPr="00E50A84">
              <w:rPr>
                <w:b/>
                <w:bCs/>
                <w:sz w:val="16"/>
                <w:szCs w:val="16"/>
              </w:rPr>
              <w:t>.</w:t>
            </w:r>
            <w:r w:rsidRPr="00E50A84">
              <w:rPr>
                <w:sz w:val="16"/>
                <w:szCs w:val="16"/>
              </w:rPr>
              <w:t xml:space="preserve"> Microsoft ha effettuato una valutazione dei rischi prima di sottoporre a trattamento i Dati della Società o avviare i Servizi Online.</w:t>
            </w:r>
          </w:p>
          <w:p w14:paraId="3D0B77AE" w14:textId="3E551499" w:rsidR="00086F17" w:rsidRPr="00E50A84" w:rsidRDefault="009C6951" w:rsidP="009C6951">
            <w:pPr>
              <w:pStyle w:val="ProductList-Body"/>
              <w:rPr>
                <w:sz w:val="16"/>
                <w:szCs w:val="16"/>
              </w:rPr>
            </w:pPr>
            <w:r w:rsidRPr="00E50A84">
              <w:rPr>
                <w:sz w:val="16"/>
                <w:szCs w:val="16"/>
              </w:rPr>
              <w:t>I documenti relativi alla sicurezza che non sono più in vigore vengono conservati da Microsoft in conformità ai requisiti di conservazione stabiliti.</w:t>
            </w:r>
          </w:p>
        </w:tc>
      </w:tr>
      <w:tr w:rsidR="00086F17" w14:paraId="7414B36E" w14:textId="77777777" w:rsidTr="00BF0DC9">
        <w:tc>
          <w:tcPr>
            <w:tcW w:w="2610" w:type="dxa"/>
            <w:vAlign w:val="center"/>
          </w:tcPr>
          <w:p w14:paraId="6F221689" w14:textId="78DA8E2F" w:rsidR="00086F17" w:rsidRPr="00E50A84" w:rsidRDefault="00086F17" w:rsidP="007303AE">
            <w:pPr>
              <w:pStyle w:val="ProductList-Body"/>
              <w:rPr>
                <w:sz w:val="16"/>
                <w:szCs w:val="16"/>
              </w:rPr>
            </w:pPr>
            <w:r w:rsidRPr="00E50A84">
              <w:rPr>
                <w:sz w:val="16"/>
                <w:szCs w:val="16"/>
              </w:rPr>
              <w:t>Gestione delle Risorse</w:t>
            </w:r>
          </w:p>
        </w:tc>
        <w:tc>
          <w:tcPr>
            <w:tcW w:w="8190" w:type="dxa"/>
          </w:tcPr>
          <w:p w14:paraId="6DA73246" w14:textId="0BE2B773" w:rsidR="009C6951" w:rsidRPr="00E50A84" w:rsidRDefault="009C6951" w:rsidP="009C6951">
            <w:pPr>
              <w:pStyle w:val="ProductList-Body"/>
              <w:rPr>
                <w:sz w:val="16"/>
                <w:szCs w:val="16"/>
              </w:rPr>
            </w:pPr>
            <w:r w:rsidRPr="00E50A84">
              <w:rPr>
                <w:b/>
                <w:sz w:val="16"/>
                <w:szCs w:val="16"/>
              </w:rPr>
              <w:t>Inventario delle risorse</w:t>
            </w:r>
            <w:r w:rsidRPr="00E50A84">
              <w:rPr>
                <w:b/>
                <w:bCs/>
                <w:sz w:val="16"/>
                <w:szCs w:val="16"/>
              </w:rPr>
              <w:t>.</w:t>
            </w:r>
            <w:r w:rsidRPr="00E50A84">
              <w:rPr>
                <w:sz w:val="16"/>
                <w:szCs w:val="16"/>
              </w:rPr>
              <w:t xml:space="preserve"> Microsoft gestisce un inventario di tutti i supporti di memorizzazione sui quali sono archiviati i Dati della Società. L’accesso agli inventari di tali supporti di memorizzazione è limitato al personale Microsoft in possesso dell’autorizzazione scritta.</w:t>
            </w:r>
          </w:p>
          <w:p w14:paraId="4240A41C" w14:textId="77777777" w:rsidR="009C6951" w:rsidRPr="00E50A84" w:rsidRDefault="009C6951" w:rsidP="0088164F">
            <w:pPr>
              <w:pStyle w:val="ProductList-Body"/>
              <w:spacing w:before="40"/>
              <w:rPr>
                <w:sz w:val="16"/>
                <w:szCs w:val="16"/>
              </w:rPr>
            </w:pPr>
            <w:r w:rsidRPr="00E50A84">
              <w:rPr>
                <w:b/>
                <w:sz w:val="16"/>
                <w:szCs w:val="16"/>
              </w:rPr>
              <w:t>Amministrazione delle risorse fisiche</w:t>
            </w:r>
          </w:p>
          <w:p w14:paraId="44E4A99A" w14:textId="09CE2C4F" w:rsidR="009C6951" w:rsidRPr="00E50A84" w:rsidRDefault="00651B74" w:rsidP="00651B74">
            <w:pPr>
              <w:pStyle w:val="ProductList-Body"/>
              <w:ind w:left="162" w:hanging="162"/>
              <w:rPr>
                <w:sz w:val="16"/>
                <w:szCs w:val="16"/>
              </w:rPr>
            </w:pPr>
            <w:r w:rsidRPr="00E50A84">
              <w:rPr>
                <w:sz w:val="16"/>
                <w:szCs w:val="16"/>
              </w:rPr>
              <w:t>-</w:t>
            </w:r>
            <w:r w:rsidRPr="00E50A84">
              <w:rPr>
                <w:sz w:val="16"/>
                <w:szCs w:val="16"/>
              </w:rPr>
              <w:tab/>
              <w:t>Microsoft classifica i Dati della Società per facilitarne l’identificazione e limitarne l’accesso in modo appropriato.</w:t>
            </w:r>
          </w:p>
          <w:p w14:paraId="134B5436" w14:textId="2C7EBF23" w:rsidR="009C6951" w:rsidRPr="00E50A84" w:rsidRDefault="002A3B84" w:rsidP="00651B74">
            <w:pPr>
              <w:pStyle w:val="ProductList-Body"/>
              <w:ind w:left="162" w:hanging="162"/>
              <w:rPr>
                <w:sz w:val="16"/>
                <w:szCs w:val="16"/>
              </w:rPr>
            </w:pPr>
            <w:r w:rsidRPr="00E50A84">
              <w:rPr>
                <w:sz w:val="16"/>
                <w:szCs w:val="16"/>
              </w:rPr>
              <w:t>-</w:t>
            </w:r>
            <w:r w:rsidRPr="00E50A84">
              <w:rPr>
                <w:sz w:val="16"/>
                <w:szCs w:val="16"/>
              </w:rPr>
              <w:tab/>
              <w:t>Microsoft impone limitazioni sulla stampa dei Dati della Società e implementa procedure per l’eliminazione del materiale stampato contenente i Dati della Società.</w:t>
            </w:r>
          </w:p>
          <w:p w14:paraId="4579FE11" w14:textId="7C764D83" w:rsidR="00086F17" w:rsidRPr="00E50A84" w:rsidRDefault="009C6951" w:rsidP="00A44A41">
            <w:pPr>
              <w:pStyle w:val="ProductList-Body"/>
              <w:numPr>
                <w:ilvl w:val="0"/>
                <w:numId w:val="11"/>
              </w:numPr>
              <w:ind w:left="162" w:hanging="180"/>
              <w:rPr>
                <w:sz w:val="16"/>
                <w:szCs w:val="16"/>
              </w:rPr>
            </w:pPr>
            <w:r w:rsidRPr="00E50A84">
              <w:rPr>
                <w:sz w:val="16"/>
                <w:szCs w:val="16"/>
              </w:rPr>
              <w:t>Il personale Microsoft dovrà ottenere l’autorizzazione di Microsoft per archiviare i Dati della Società su dispositivi portatili, accedere ai Dati della Società in modalità remota o sottoporre a trattamento i Dati della Società all’esterno delle strutture Microsoft.</w:t>
            </w:r>
          </w:p>
        </w:tc>
      </w:tr>
      <w:tr w:rsidR="00086F17" w14:paraId="7EC99B9F" w14:textId="77777777" w:rsidTr="00BF0DC9">
        <w:tc>
          <w:tcPr>
            <w:tcW w:w="2610" w:type="dxa"/>
            <w:vAlign w:val="center"/>
          </w:tcPr>
          <w:p w14:paraId="59347A52" w14:textId="738D913D" w:rsidR="00086F17" w:rsidRPr="00E50A84" w:rsidRDefault="00086F17" w:rsidP="007303AE">
            <w:pPr>
              <w:pStyle w:val="ProductList-Body"/>
              <w:rPr>
                <w:sz w:val="16"/>
                <w:szCs w:val="16"/>
              </w:rPr>
            </w:pPr>
            <w:r w:rsidRPr="00E50A84">
              <w:rPr>
                <w:sz w:val="16"/>
                <w:szCs w:val="16"/>
              </w:rPr>
              <w:t>Sicurezza delle Risorse Umane</w:t>
            </w:r>
          </w:p>
        </w:tc>
        <w:tc>
          <w:tcPr>
            <w:tcW w:w="8190" w:type="dxa"/>
          </w:tcPr>
          <w:p w14:paraId="4D458344" w14:textId="28E5AABF" w:rsidR="00086F17" w:rsidRPr="00E50A84" w:rsidRDefault="009C6951" w:rsidP="008E1EAF">
            <w:pPr>
              <w:pStyle w:val="ProductList-Body"/>
              <w:rPr>
                <w:sz w:val="16"/>
                <w:szCs w:val="16"/>
              </w:rPr>
            </w:pPr>
            <w:r w:rsidRPr="00E50A84">
              <w:rPr>
                <w:b/>
                <w:sz w:val="16"/>
                <w:szCs w:val="16"/>
              </w:rPr>
              <w:t>Formazione relativa alla sicurezza</w:t>
            </w:r>
            <w:r w:rsidRPr="00E50A84">
              <w:rPr>
                <w:sz w:val="16"/>
                <w:szCs w:val="16"/>
              </w:rPr>
              <w:t>. Microsoft informa il proprio personale sulle procedure di sicurezza pertinenti e sui ruoli dei membri del personale stesso. Microsoft informa inoltre il proprio personale sulle possibili conseguenze dell’essere inadempiente alle regole e alle procedure di sicurezza. Microsoft utilizza solo dati anonimi nelle attività di formazione.</w:t>
            </w:r>
          </w:p>
        </w:tc>
      </w:tr>
      <w:tr w:rsidR="00086F17" w14:paraId="7B591B2A" w14:textId="77777777" w:rsidTr="00BF0DC9">
        <w:tc>
          <w:tcPr>
            <w:tcW w:w="2610" w:type="dxa"/>
            <w:vAlign w:val="center"/>
          </w:tcPr>
          <w:p w14:paraId="17640D63" w14:textId="1909CE38" w:rsidR="00086F17" w:rsidRPr="00E50A84" w:rsidRDefault="00086F17" w:rsidP="007303AE">
            <w:pPr>
              <w:pStyle w:val="ProductList-Body"/>
              <w:rPr>
                <w:sz w:val="16"/>
                <w:szCs w:val="16"/>
              </w:rPr>
            </w:pPr>
            <w:r w:rsidRPr="00E50A84">
              <w:rPr>
                <w:sz w:val="16"/>
                <w:szCs w:val="16"/>
              </w:rPr>
              <w:t>Sicurezza Fisica e Ambientale</w:t>
            </w:r>
          </w:p>
        </w:tc>
        <w:tc>
          <w:tcPr>
            <w:tcW w:w="8190" w:type="dxa"/>
          </w:tcPr>
          <w:p w14:paraId="0E056EAF" w14:textId="21CE734C" w:rsidR="009C6951" w:rsidRPr="00E50A84" w:rsidRDefault="009C6951" w:rsidP="009C6951">
            <w:pPr>
              <w:pStyle w:val="ProductList-Body"/>
              <w:rPr>
                <w:sz w:val="16"/>
                <w:szCs w:val="16"/>
              </w:rPr>
            </w:pPr>
            <w:r w:rsidRPr="00E50A84">
              <w:rPr>
                <w:b/>
                <w:sz w:val="16"/>
                <w:szCs w:val="16"/>
              </w:rPr>
              <w:t>Accesso fisico alle strutture</w:t>
            </w:r>
            <w:r w:rsidRPr="00E50A84">
              <w:rPr>
                <w:b/>
                <w:bCs/>
                <w:sz w:val="16"/>
                <w:szCs w:val="16"/>
              </w:rPr>
              <w:t>.</w:t>
            </w:r>
            <w:r w:rsidRPr="00E50A84">
              <w:rPr>
                <w:sz w:val="16"/>
                <w:szCs w:val="16"/>
              </w:rPr>
              <w:t xml:space="preserve"> Microsoft limita l’accesso alle strutture in cui sono situati i sistemi informativi che sottopongono a trattamento i Dati della Società a individui identificati e autorizzati.</w:t>
            </w:r>
          </w:p>
          <w:p w14:paraId="0173E035" w14:textId="4AD1F14D" w:rsidR="009C6951" w:rsidRPr="00E50A84" w:rsidRDefault="009C6951" w:rsidP="0088164F">
            <w:pPr>
              <w:pStyle w:val="ProductList-Body"/>
              <w:spacing w:before="40"/>
              <w:rPr>
                <w:sz w:val="16"/>
                <w:szCs w:val="16"/>
              </w:rPr>
            </w:pPr>
            <w:r w:rsidRPr="00E50A84">
              <w:rPr>
                <w:b/>
                <w:sz w:val="16"/>
                <w:szCs w:val="16"/>
              </w:rPr>
              <w:t>Accesso fisico ai component</w:t>
            </w:r>
            <w:r w:rsidRPr="00E50A84">
              <w:rPr>
                <w:b/>
                <w:bCs/>
                <w:sz w:val="16"/>
                <w:szCs w:val="16"/>
              </w:rPr>
              <w:t xml:space="preserve">i. </w:t>
            </w:r>
            <w:r w:rsidRPr="00E50A84">
              <w:rPr>
                <w:sz w:val="16"/>
                <w:szCs w:val="16"/>
              </w:rPr>
              <w:t>Microsoft gestisce un registro dei supporti di memorizzazione in entrata e in uscita contenenti i Dati della Società, che include informazioni sul tipo di supporto, il mittente/destinatario autorizzato, la data e l’ora, il numero di supporti e i tipi di Dati della Società contenuti.</w:t>
            </w:r>
          </w:p>
          <w:p w14:paraId="556D004F" w14:textId="1CF63ED3" w:rsidR="009C6951" w:rsidRPr="00E50A84" w:rsidRDefault="009C6951" w:rsidP="0088164F">
            <w:pPr>
              <w:pStyle w:val="ProductList-Body"/>
              <w:spacing w:before="40"/>
              <w:rPr>
                <w:sz w:val="16"/>
                <w:szCs w:val="16"/>
              </w:rPr>
            </w:pPr>
            <w:r w:rsidRPr="00E50A84">
              <w:rPr>
                <w:b/>
                <w:sz w:val="16"/>
                <w:szCs w:val="16"/>
              </w:rPr>
              <w:t>Protezione dalle interruzioni di alimentazione e comunicazione</w:t>
            </w:r>
            <w:r w:rsidRPr="00E50A84">
              <w:rPr>
                <w:b/>
                <w:bCs/>
                <w:sz w:val="16"/>
                <w:szCs w:val="16"/>
              </w:rPr>
              <w:t>.</w:t>
            </w:r>
            <w:r w:rsidRPr="00E50A84">
              <w:rPr>
                <w:sz w:val="16"/>
                <w:szCs w:val="16"/>
              </w:rPr>
              <w:t xml:space="preserve"> Microsoft utilizza diversi sistemi standard di settore per la protezione dalla perdita di dati causata dall’interruzione della fornitura di energia elettrica o da interferenze di linea.</w:t>
            </w:r>
          </w:p>
          <w:p w14:paraId="746254B8" w14:textId="5CE993D4" w:rsidR="00086F17" w:rsidRPr="00E50A84" w:rsidRDefault="009C6951" w:rsidP="0088164F">
            <w:pPr>
              <w:pStyle w:val="ProductList-Body"/>
              <w:spacing w:before="40"/>
              <w:rPr>
                <w:sz w:val="16"/>
                <w:szCs w:val="16"/>
              </w:rPr>
            </w:pPr>
            <w:r w:rsidRPr="00E50A84">
              <w:rPr>
                <w:b/>
                <w:sz w:val="16"/>
                <w:szCs w:val="16"/>
              </w:rPr>
              <w:t>Eliminazione di componenti</w:t>
            </w:r>
            <w:r w:rsidRPr="00E50A84">
              <w:rPr>
                <w:b/>
                <w:bCs/>
                <w:sz w:val="16"/>
                <w:szCs w:val="16"/>
              </w:rPr>
              <w:t>.</w:t>
            </w:r>
            <w:r w:rsidRPr="00E50A84">
              <w:rPr>
                <w:sz w:val="16"/>
                <w:szCs w:val="16"/>
              </w:rPr>
              <w:t xml:space="preserve"> Microsoft utilizza processi standard del settore per eliminare i Dati della Società che non sono più necessari.</w:t>
            </w:r>
          </w:p>
        </w:tc>
      </w:tr>
      <w:tr w:rsidR="00086F17" w14:paraId="5142F166" w14:textId="77777777" w:rsidTr="00BF0DC9">
        <w:tc>
          <w:tcPr>
            <w:tcW w:w="2610" w:type="dxa"/>
            <w:vAlign w:val="center"/>
          </w:tcPr>
          <w:p w14:paraId="4E573BCA" w14:textId="3DE6A7D5" w:rsidR="00086F17" w:rsidRPr="00E50A84" w:rsidRDefault="00086F17" w:rsidP="007303AE">
            <w:pPr>
              <w:pStyle w:val="ProductList-Body"/>
              <w:rPr>
                <w:sz w:val="16"/>
                <w:szCs w:val="16"/>
              </w:rPr>
            </w:pPr>
            <w:r w:rsidRPr="00E50A84">
              <w:rPr>
                <w:sz w:val="16"/>
                <w:szCs w:val="16"/>
              </w:rPr>
              <w:t>Gestione delle Comunicazioni e delle Operazioni</w:t>
            </w:r>
          </w:p>
        </w:tc>
        <w:tc>
          <w:tcPr>
            <w:tcW w:w="8190" w:type="dxa"/>
          </w:tcPr>
          <w:p w14:paraId="52A9B3B5" w14:textId="2B32BAB3" w:rsidR="009C6951" w:rsidRPr="00E50A84" w:rsidRDefault="009C6951" w:rsidP="009C6951">
            <w:pPr>
              <w:pStyle w:val="ProductList-Body"/>
              <w:rPr>
                <w:sz w:val="16"/>
                <w:szCs w:val="16"/>
              </w:rPr>
            </w:pPr>
            <w:r w:rsidRPr="00E50A84">
              <w:rPr>
                <w:b/>
                <w:sz w:val="16"/>
                <w:szCs w:val="16"/>
              </w:rPr>
              <w:t>Criteri operativi</w:t>
            </w:r>
            <w:r w:rsidRPr="00E50A84">
              <w:rPr>
                <w:b/>
                <w:bCs/>
                <w:sz w:val="16"/>
                <w:szCs w:val="16"/>
              </w:rPr>
              <w:t>.</w:t>
            </w:r>
            <w:r w:rsidRPr="00E50A84">
              <w:rPr>
                <w:sz w:val="16"/>
                <w:szCs w:val="16"/>
              </w:rPr>
              <w:t xml:space="preserve"> Microsoft gestisce documenti sulla sicurezza in cui vengono descritte le misure di protezione adottate e le procedure e le responsabilità specifiche del proprio personale che accede ai Dati della Società.</w:t>
            </w:r>
          </w:p>
          <w:p w14:paraId="53600F6E" w14:textId="77777777" w:rsidR="009C6951" w:rsidRPr="00E50A84" w:rsidRDefault="009C6951" w:rsidP="0088164F">
            <w:pPr>
              <w:pStyle w:val="ProductList-Body"/>
              <w:spacing w:before="40"/>
              <w:rPr>
                <w:sz w:val="16"/>
                <w:szCs w:val="16"/>
              </w:rPr>
            </w:pPr>
            <w:r w:rsidRPr="00E50A84">
              <w:rPr>
                <w:b/>
                <w:sz w:val="16"/>
                <w:szCs w:val="16"/>
              </w:rPr>
              <w:t>Procedure di ripristino dei dati</w:t>
            </w:r>
          </w:p>
          <w:p w14:paraId="273CBF49" w14:textId="1F3FDE1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In modo continuativo e comunque non meno di una volta alla settimana, tranne nel caso in cui nel periodo non vi siano stati aggiornamenti ai Dati della Società, Microsoft gestisce più copie dei Dati della Società da cui ripristinare i dati stessi.</w:t>
            </w:r>
          </w:p>
          <w:p w14:paraId="60832291" w14:textId="703842F7" w:rsidR="009C6951" w:rsidRPr="00E50A84" w:rsidRDefault="003D22CB" w:rsidP="003D22CB">
            <w:pPr>
              <w:pStyle w:val="ProductList-Body"/>
              <w:ind w:left="162" w:hanging="162"/>
              <w:rPr>
                <w:sz w:val="16"/>
                <w:szCs w:val="16"/>
              </w:rPr>
            </w:pPr>
            <w:r w:rsidRPr="00E50A84">
              <w:rPr>
                <w:sz w:val="16"/>
                <w:szCs w:val="16"/>
              </w:rPr>
              <w:lastRenderedPageBreak/>
              <w:t>-</w:t>
            </w:r>
            <w:r w:rsidRPr="00E50A84">
              <w:rPr>
                <w:sz w:val="16"/>
                <w:szCs w:val="16"/>
              </w:rPr>
              <w:tab/>
              <w:t>Microsoft archivia le copie dei Dati della Società e le procedure di ripristino dei dati in una posizione diversa dal luogo in cui si trovano le apparecchiature principali di trattamento dei Dati della Società.</w:t>
            </w:r>
          </w:p>
          <w:p w14:paraId="21D206B8" w14:textId="396DEE6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ha adottato procedure specifiche che disciplinano l’accesso alle copie dei Dati della Società.</w:t>
            </w:r>
          </w:p>
          <w:p w14:paraId="39F71FB2" w14:textId="50DB1A5B" w:rsidR="000C583A" w:rsidRPr="00E50A84" w:rsidRDefault="0030218F" w:rsidP="000C583A">
            <w:pPr>
              <w:pStyle w:val="ProductList-Body"/>
              <w:ind w:left="162" w:hanging="162"/>
              <w:rPr>
                <w:sz w:val="16"/>
                <w:szCs w:val="16"/>
              </w:rPr>
            </w:pPr>
            <w:r w:rsidRPr="00E50A84">
              <w:rPr>
                <w:sz w:val="16"/>
                <w:szCs w:val="16"/>
              </w:rPr>
              <w:t>-</w:t>
            </w:r>
            <w:r w:rsidRPr="00E50A84">
              <w:rPr>
                <w:sz w:val="16"/>
                <w:szCs w:val="16"/>
              </w:rPr>
              <w:tab/>
            </w:r>
            <w:r w:rsidR="000C583A" w:rsidRPr="00E50A84">
              <w:rPr>
                <w:sz w:val="16"/>
                <w:szCs w:val="16"/>
              </w:rPr>
              <w:tab/>
            </w:r>
            <w:r w:rsidR="009C28E5" w:rsidRPr="00E50A84">
              <w:rPr>
                <w:sz w:val="16"/>
                <w:szCs w:val="16"/>
              </w:rPr>
              <w:t>Microsoft rivede le procedure di ripristino dei dati almeno una volta ogni sei mesi, ad eccezione delle procedure per il ripristino dei dati dei Servizi di Azure Government che vengono riviste ogni dodici mesi</w:t>
            </w:r>
            <w:r w:rsidR="000C583A" w:rsidRPr="00E50A84">
              <w:rPr>
                <w:sz w:val="16"/>
                <w:szCs w:val="16"/>
              </w:rPr>
              <w:t>.</w:t>
            </w:r>
          </w:p>
          <w:p w14:paraId="0C13E134" w14:textId="170BC129"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registra le operazioni di ripristino dei dati, includendo il nominativo della persona responsabile, la descrizione dei dati ripristinati e, a seconda dei casi, il nominativo della persona responsabile e gli eventuali dati per i quali è stato necessario l’inserimento manuale nel processo di ripristino.</w:t>
            </w:r>
          </w:p>
          <w:p w14:paraId="71B335AB" w14:textId="7C96C6BC" w:rsidR="009C6951" w:rsidRPr="00E50A84" w:rsidRDefault="009C6951" w:rsidP="0088164F">
            <w:pPr>
              <w:pStyle w:val="ProductList-Body"/>
              <w:spacing w:before="40"/>
              <w:rPr>
                <w:sz w:val="16"/>
                <w:szCs w:val="16"/>
              </w:rPr>
            </w:pPr>
            <w:r w:rsidRPr="00E50A84">
              <w:rPr>
                <w:b/>
                <w:sz w:val="16"/>
                <w:szCs w:val="16"/>
              </w:rPr>
              <w:t>Software dannoso</w:t>
            </w:r>
            <w:r w:rsidRPr="00E50A84">
              <w:rPr>
                <w:b/>
                <w:bCs/>
                <w:sz w:val="16"/>
                <w:szCs w:val="16"/>
              </w:rPr>
              <w:t xml:space="preserve">. </w:t>
            </w:r>
            <w:r w:rsidRPr="00E50A84">
              <w:rPr>
                <w:sz w:val="16"/>
                <w:szCs w:val="16"/>
              </w:rPr>
              <w:t>Microsoft effettua controlli antimalware per impedire l’accesso non autorizzato ai Dati della Società da parte di software dannoso, incluso quello proveniente da reti pubbliche.</w:t>
            </w:r>
          </w:p>
          <w:p w14:paraId="27683A24" w14:textId="77777777" w:rsidR="00C34CE1" w:rsidRPr="00E50A84" w:rsidRDefault="00C34CE1" w:rsidP="00C34CE1">
            <w:pPr>
              <w:pStyle w:val="ProductList-Body"/>
              <w:spacing w:before="40"/>
              <w:rPr>
                <w:sz w:val="16"/>
                <w:szCs w:val="16"/>
              </w:rPr>
            </w:pPr>
            <w:r w:rsidRPr="00E50A84">
              <w:rPr>
                <w:b/>
                <w:sz w:val="16"/>
                <w:szCs w:val="16"/>
              </w:rPr>
              <w:t>Dati esterni ai limiti protetti</w:t>
            </w:r>
          </w:p>
          <w:p w14:paraId="648B4A9F" w14:textId="77777777" w:rsidR="00C34CE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crittografa o consente alla Società di crittografare i Dati della Società trasmessi su reti pubbliche.</w:t>
            </w:r>
          </w:p>
          <w:p w14:paraId="70E6C4C4" w14:textId="4EBAA3E8" w:rsidR="009C6951" w:rsidRPr="00E50A84" w:rsidRDefault="00C34CE1" w:rsidP="00C34CE1">
            <w:pPr>
              <w:pStyle w:val="ProductList-Body"/>
              <w:ind w:left="162" w:hanging="162"/>
              <w:rPr>
                <w:sz w:val="16"/>
                <w:szCs w:val="16"/>
              </w:rPr>
            </w:pPr>
            <w:r w:rsidRPr="00E50A84">
              <w:rPr>
                <w:sz w:val="16"/>
                <w:szCs w:val="16"/>
              </w:rPr>
              <w:t>-</w:t>
            </w:r>
            <w:r w:rsidRPr="00E50A84">
              <w:rPr>
                <w:sz w:val="16"/>
                <w:szCs w:val="16"/>
              </w:rPr>
              <w:tab/>
              <w:t>Microsoft limita l’accesso ai Dati della Società contenuti nei supporti di memorizzazione che escono dalle proprie strutture</w:t>
            </w:r>
            <w:r w:rsidR="003D22CB" w:rsidRPr="00E50A84">
              <w:rPr>
                <w:sz w:val="16"/>
                <w:szCs w:val="16"/>
              </w:rPr>
              <w:t>.</w:t>
            </w:r>
          </w:p>
          <w:p w14:paraId="039DA155" w14:textId="73742380" w:rsidR="00086F17" w:rsidRPr="00E50A84" w:rsidRDefault="009C6951" w:rsidP="0088164F">
            <w:pPr>
              <w:pStyle w:val="ProductList-Body"/>
              <w:spacing w:before="40"/>
              <w:rPr>
                <w:sz w:val="16"/>
                <w:szCs w:val="16"/>
              </w:rPr>
            </w:pPr>
            <w:r w:rsidRPr="00E50A84">
              <w:rPr>
                <w:b/>
                <w:sz w:val="16"/>
                <w:szCs w:val="16"/>
              </w:rPr>
              <w:t>Registrazione di eventi</w:t>
            </w:r>
            <w:r w:rsidRPr="00E50A84">
              <w:rPr>
                <w:sz w:val="16"/>
                <w:szCs w:val="16"/>
              </w:rPr>
              <w:t>. Microsoft registra, o consente alla Società di registrare, l’accesso o l’utilizzo dei sistemi informativi che contengono i Dati della Società, registrano l’ID di accesso, l’ora, l’autorizzazione concessa o negata e l’attività specifica.</w:t>
            </w:r>
          </w:p>
        </w:tc>
      </w:tr>
      <w:tr w:rsidR="00086F17" w14:paraId="4E04E154" w14:textId="77777777" w:rsidTr="00BF0DC9">
        <w:tc>
          <w:tcPr>
            <w:tcW w:w="2610" w:type="dxa"/>
            <w:vAlign w:val="center"/>
          </w:tcPr>
          <w:p w14:paraId="1033C6C0" w14:textId="538D8B4A" w:rsidR="00086F17" w:rsidRPr="00E50A84" w:rsidRDefault="00086F17" w:rsidP="007303AE">
            <w:pPr>
              <w:pStyle w:val="ProductList-Body"/>
              <w:rPr>
                <w:sz w:val="16"/>
                <w:szCs w:val="16"/>
              </w:rPr>
            </w:pPr>
            <w:r w:rsidRPr="00E50A84">
              <w:rPr>
                <w:sz w:val="16"/>
                <w:szCs w:val="16"/>
              </w:rPr>
              <w:lastRenderedPageBreak/>
              <w:t>Controllo dell’Accesso</w:t>
            </w:r>
          </w:p>
        </w:tc>
        <w:tc>
          <w:tcPr>
            <w:tcW w:w="8190" w:type="dxa"/>
          </w:tcPr>
          <w:p w14:paraId="4D5A88E0" w14:textId="3D42E11B" w:rsidR="009C6951" w:rsidRPr="00E50A84" w:rsidRDefault="009C6951" w:rsidP="009C6951">
            <w:pPr>
              <w:pStyle w:val="ProductList-Body"/>
              <w:rPr>
                <w:sz w:val="16"/>
                <w:szCs w:val="16"/>
              </w:rPr>
            </w:pPr>
            <w:r w:rsidRPr="00E50A84">
              <w:rPr>
                <w:b/>
                <w:sz w:val="16"/>
                <w:szCs w:val="16"/>
              </w:rPr>
              <w:t>Criteri di accesso</w:t>
            </w:r>
            <w:r w:rsidRPr="00E50A84">
              <w:rPr>
                <w:b/>
                <w:bCs/>
                <w:sz w:val="16"/>
                <w:szCs w:val="16"/>
              </w:rPr>
              <w:t>.</w:t>
            </w:r>
            <w:r w:rsidRPr="00E50A84">
              <w:rPr>
                <w:sz w:val="16"/>
                <w:szCs w:val="16"/>
              </w:rPr>
              <w:t xml:space="preserve"> Microsoft conserva una registrazione dei privilegi di sicurezza degli individui che accedono ai Dati della Società.</w:t>
            </w:r>
          </w:p>
          <w:p w14:paraId="2541D145" w14:textId="77777777" w:rsidR="009C6951" w:rsidRPr="00E50A84" w:rsidRDefault="009C6951" w:rsidP="0088164F">
            <w:pPr>
              <w:pStyle w:val="ProductList-Body"/>
              <w:spacing w:before="40"/>
              <w:rPr>
                <w:sz w:val="16"/>
                <w:szCs w:val="16"/>
              </w:rPr>
            </w:pPr>
            <w:r w:rsidRPr="00E50A84">
              <w:rPr>
                <w:b/>
                <w:sz w:val="16"/>
                <w:szCs w:val="16"/>
              </w:rPr>
              <w:t>Autorizzazione all’accesso</w:t>
            </w:r>
          </w:p>
          <w:p w14:paraId="6905FA03" w14:textId="5006D29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e aggiorna una registrazione del personale autorizzato ad accedere ai sistemi Microsoft che contengono i Dati della Società.</w:t>
            </w:r>
          </w:p>
          <w:p w14:paraId="25553CE7" w14:textId="30C9726D"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disattiva le credenziali di autenticazione che non sono state utilizzate per un periodo di tempo minimo di sei mesi.</w:t>
            </w:r>
          </w:p>
          <w:p w14:paraId="520E2E67" w14:textId="3B37805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Microsoft indica i membri del personale che potranno concedere, modificare o annullare l’accesso autorizzato a dati e risorse. </w:t>
            </w:r>
          </w:p>
          <w:p w14:paraId="05170003" w14:textId="5B433AA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nei casi in cui più individui abbiano accesso a sistemi contenenti i Dati della Società, tali individui hanno identificatori/accessi specifici.</w:t>
            </w:r>
          </w:p>
          <w:p w14:paraId="5E68175B" w14:textId="77777777" w:rsidR="009C6951" w:rsidRPr="00E50A84" w:rsidRDefault="009C6951" w:rsidP="0088164F">
            <w:pPr>
              <w:pStyle w:val="ProductList-Body"/>
              <w:spacing w:before="40"/>
              <w:rPr>
                <w:sz w:val="16"/>
                <w:szCs w:val="16"/>
              </w:rPr>
            </w:pPr>
            <w:r w:rsidRPr="00E50A84">
              <w:rPr>
                <w:b/>
                <w:sz w:val="16"/>
                <w:szCs w:val="16"/>
              </w:rPr>
              <w:t>Privilegi minimi</w:t>
            </w:r>
          </w:p>
          <w:p w14:paraId="5A54D499" w14:textId="3D2F2471"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 xml:space="preserve">Il personale del supporto tecnico viene autorizzato ad accedere ai Dati della Società esclusivamente in caso di necessità. </w:t>
            </w:r>
          </w:p>
          <w:p w14:paraId="036CE9EC" w14:textId="5495C6DC"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limita l’accesso ai Dati della Società ai soli individui che ne hanno necessità per svolgere le proprie mansioni lavorative.</w:t>
            </w:r>
          </w:p>
          <w:p w14:paraId="0456AB46" w14:textId="77777777" w:rsidR="009C6951" w:rsidRPr="00E50A84" w:rsidRDefault="009C6951" w:rsidP="0088164F">
            <w:pPr>
              <w:pStyle w:val="ProductList-Body"/>
              <w:spacing w:before="40"/>
              <w:rPr>
                <w:sz w:val="16"/>
                <w:szCs w:val="16"/>
              </w:rPr>
            </w:pPr>
            <w:r w:rsidRPr="00E50A84">
              <w:rPr>
                <w:b/>
                <w:sz w:val="16"/>
                <w:szCs w:val="16"/>
              </w:rPr>
              <w:t>Integrità e riservatezza</w:t>
            </w:r>
          </w:p>
          <w:p w14:paraId="0BF55A2D" w14:textId="10FACE8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istruisce il proprio personale affinché disattivi le sessioni amministrative prima di uscire dalle sedi che controlla e in ogni caso quando i computer vengono lasciati incustoditi.</w:t>
            </w:r>
          </w:p>
          <w:p w14:paraId="5E91173C" w14:textId="00D1B40A"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archivia le password in modo tale da renderle incomprensibili mentre sono valide.</w:t>
            </w:r>
          </w:p>
          <w:p w14:paraId="7F353D0C" w14:textId="77777777" w:rsidR="009C6951" w:rsidRPr="00E50A84" w:rsidRDefault="009C6951" w:rsidP="0088164F">
            <w:pPr>
              <w:pStyle w:val="ProductList-Body"/>
              <w:spacing w:before="40"/>
              <w:rPr>
                <w:sz w:val="16"/>
                <w:szCs w:val="16"/>
              </w:rPr>
            </w:pPr>
            <w:r w:rsidRPr="00E50A84">
              <w:rPr>
                <w:b/>
                <w:sz w:val="16"/>
                <w:szCs w:val="16"/>
              </w:rPr>
              <w:t>Autenticazione</w:t>
            </w:r>
          </w:p>
          <w:p w14:paraId="3873F6E9" w14:textId="07F49072"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identificare e autenticare gli utenti che tentano di accedere ai sistemi informativi.</w:t>
            </w:r>
          </w:p>
          <w:p w14:paraId="53D424BB" w14:textId="4C560A5B"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il rinnovo regolare delle password.</w:t>
            </w:r>
          </w:p>
          <w:p w14:paraId="0C91FCD8" w14:textId="1BD81918"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Nei casi in cui i meccanismi di autenticazione si basino su password, Microsoft richiede che la password contenga almeno otto caratteri.</w:t>
            </w:r>
          </w:p>
          <w:p w14:paraId="579D94F4" w14:textId="4C476936"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garantisce che gli identificatori disattivati o scaduti non vengano concessi ad altri individui.</w:t>
            </w:r>
          </w:p>
          <w:p w14:paraId="53682E1B" w14:textId="6A9C1EFF"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controlla, o consente alla Società di monitorare, i tentativi ripetuti di ottenere l’accesso al sistema informativo utilizzando una password non valida.</w:t>
            </w:r>
          </w:p>
          <w:p w14:paraId="5EBD9700" w14:textId="025E0970"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procedure standard del settore per disattivare le password danneggiate o divulgate inavvertitamente.</w:t>
            </w:r>
          </w:p>
          <w:p w14:paraId="2A56C8FF" w14:textId="6C9CB745" w:rsidR="009C6951"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utilizza procedure standard del settore per la protezione delle password, incluse le procedure volte a garantire la riservatezza e l’integrità delle password quando vengono cedute e distribuite e durante l’archiviazione.</w:t>
            </w:r>
          </w:p>
          <w:p w14:paraId="2D5C6E6C" w14:textId="4BEC2035" w:rsidR="00086F17" w:rsidRPr="00E50A84" w:rsidRDefault="009C6951" w:rsidP="007303AE">
            <w:pPr>
              <w:pStyle w:val="ProductList-Body"/>
              <w:spacing w:before="40"/>
              <w:rPr>
                <w:sz w:val="16"/>
                <w:szCs w:val="16"/>
              </w:rPr>
            </w:pPr>
            <w:r w:rsidRPr="00E50A84">
              <w:rPr>
                <w:b/>
                <w:sz w:val="16"/>
                <w:szCs w:val="16"/>
              </w:rPr>
              <w:t>Progettazione della rete</w:t>
            </w:r>
            <w:r w:rsidRPr="00E50A84">
              <w:rPr>
                <w:b/>
                <w:bCs/>
                <w:sz w:val="16"/>
                <w:szCs w:val="16"/>
              </w:rPr>
              <w:t xml:space="preserve">. </w:t>
            </w:r>
            <w:r w:rsidRPr="00E50A84">
              <w:rPr>
                <w:sz w:val="16"/>
                <w:szCs w:val="16"/>
              </w:rPr>
              <w:t>Microsoft dispone di controlli per impedire a individui di riconoscersi diritti che non sono stati loro ceduti allo scopo di accedere ai Dati della Società in modo non autorizzato.</w:t>
            </w:r>
          </w:p>
        </w:tc>
      </w:tr>
      <w:tr w:rsidR="00086F17" w14:paraId="46DDAE79" w14:textId="77777777" w:rsidTr="00BF0DC9">
        <w:tc>
          <w:tcPr>
            <w:tcW w:w="2610" w:type="dxa"/>
            <w:vAlign w:val="center"/>
          </w:tcPr>
          <w:p w14:paraId="2C4520EB" w14:textId="54C172FD" w:rsidR="00086F17" w:rsidRPr="00E50A84" w:rsidRDefault="00086F17" w:rsidP="00674A93">
            <w:pPr>
              <w:pStyle w:val="ProductList-Body"/>
              <w:rPr>
                <w:sz w:val="16"/>
                <w:szCs w:val="16"/>
              </w:rPr>
            </w:pPr>
            <w:r w:rsidRPr="00E50A84">
              <w:rPr>
                <w:sz w:val="16"/>
                <w:szCs w:val="16"/>
              </w:rPr>
              <w:t>Gestione degli Eventi Imprevisti relativi alla Protezione delle Informazioni</w:t>
            </w:r>
          </w:p>
        </w:tc>
        <w:tc>
          <w:tcPr>
            <w:tcW w:w="8190" w:type="dxa"/>
          </w:tcPr>
          <w:p w14:paraId="1028D5CF" w14:textId="77777777" w:rsidR="00272578" w:rsidRPr="00E50A84" w:rsidRDefault="00272578" w:rsidP="00674A93">
            <w:pPr>
              <w:pStyle w:val="ProductList-Body"/>
              <w:rPr>
                <w:sz w:val="16"/>
                <w:szCs w:val="16"/>
              </w:rPr>
            </w:pPr>
            <w:r w:rsidRPr="00E50A84">
              <w:rPr>
                <w:b/>
                <w:sz w:val="16"/>
                <w:szCs w:val="16"/>
              </w:rPr>
              <w:t>Processo di risposta agli eventi imprevisti</w:t>
            </w:r>
          </w:p>
          <w:p w14:paraId="099F1C9A" w14:textId="55CD50F8" w:rsidR="00272578" w:rsidRPr="00E50A84" w:rsidRDefault="003D22CB" w:rsidP="00674A93">
            <w:pPr>
              <w:pStyle w:val="ProductList-Body"/>
              <w:ind w:left="162" w:hanging="162"/>
              <w:rPr>
                <w:sz w:val="16"/>
                <w:szCs w:val="16"/>
              </w:rPr>
            </w:pPr>
            <w:r w:rsidRPr="00E50A84">
              <w:rPr>
                <w:sz w:val="16"/>
                <w:szCs w:val="16"/>
              </w:rPr>
              <w:t>-</w:t>
            </w:r>
            <w:r w:rsidRPr="00E50A84">
              <w:rPr>
                <w:sz w:val="16"/>
                <w:szCs w:val="16"/>
              </w:rPr>
              <w:tab/>
              <w:t xml:space="preserve">Microsoft conserva una registrazione degli inadempimenti alla sicurezza con una descrizione dell’inadempimento, il periodo, le conseguenze dell’inadempimento, il nome di chi ha effettuato la segnalazione, a chi è stato segnalato, nonché la </w:t>
            </w:r>
            <w:r w:rsidRPr="00E50A84">
              <w:rPr>
                <w:color w:val="000000" w:themeColor="text1"/>
                <w:sz w:val="16"/>
                <w:szCs w:val="16"/>
              </w:rPr>
              <w:t>procedura adottata per il ripristino dei dati.</w:t>
            </w:r>
          </w:p>
          <w:p w14:paraId="5BB81CE4" w14:textId="54A094C4" w:rsidR="00E46617" w:rsidRPr="00E50A84" w:rsidRDefault="003D22CB"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t xml:space="preserve">Per </w:t>
            </w:r>
            <w:r w:rsidRPr="00E50A84">
              <w:rPr>
                <w:iCs/>
                <w:color w:val="000000" w:themeColor="text1"/>
                <w:sz w:val="16"/>
                <w:szCs w:val="16"/>
              </w:rPr>
              <w:t>ogni inadempimento alla sicurezza risultante come Evento Imprevisto relativo alla Protezione, Microsoft (come descritto alla sezione “Comunicazione di Eventi Imprevisti relativi alla Protezione” precedente) invierà una notifica senza ritardo non ragionevole e, in ogni caso, entro 30 giorni di calendario.</w:t>
            </w:r>
          </w:p>
          <w:p w14:paraId="3818EE7A" w14:textId="5459CE05" w:rsidR="00272578" w:rsidRPr="00E50A84" w:rsidRDefault="00271381" w:rsidP="00674A93">
            <w:pPr>
              <w:pStyle w:val="ProductList-Body"/>
              <w:ind w:left="162" w:hanging="162"/>
              <w:rPr>
                <w:sz w:val="16"/>
                <w:szCs w:val="16"/>
              </w:rPr>
            </w:pPr>
            <w:r w:rsidRPr="00E50A84">
              <w:rPr>
                <w:color w:val="000000" w:themeColor="text1"/>
                <w:sz w:val="16"/>
                <w:szCs w:val="16"/>
              </w:rPr>
              <w:t>-</w:t>
            </w:r>
            <w:r w:rsidRPr="00E50A84">
              <w:rPr>
                <w:color w:val="000000" w:themeColor="text1"/>
                <w:sz w:val="16"/>
                <w:szCs w:val="16"/>
              </w:rPr>
              <w:tab/>
            </w:r>
            <w:r w:rsidR="00272578" w:rsidRPr="00E50A84">
              <w:rPr>
                <w:color w:val="000000" w:themeColor="text1"/>
                <w:sz w:val="16"/>
                <w:szCs w:val="16"/>
              </w:rPr>
              <w:t xml:space="preserve">Microsoft registra, o consente </w:t>
            </w:r>
            <w:r w:rsidR="00272578" w:rsidRPr="00E50A84">
              <w:rPr>
                <w:sz w:val="16"/>
                <w:szCs w:val="16"/>
              </w:rPr>
              <w:t>alla Società di registrare, i Dati della Società divulgati, inclusi il tipo di dati, il destinatario e l’ora.</w:t>
            </w:r>
          </w:p>
          <w:p w14:paraId="730CA332" w14:textId="2F819071" w:rsidR="00086F17" w:rsidRPr="00E50A84" w:rsidRDefault="00272578" w:rsidP="00674A93">
            <w:pPr>
              <w:pStyle w:val="ProductList-Body"/>
              <w:spacing w:before="40"/>
              <w:rPr>
                <w:sz w:val="16"/>
                <w:szCs w:val="16"/>
              </w:rPr>
            </w:pPr>
            <w:r w:rsidRPr="00E50A84">
              <w:rPr>
                <w:b/>
                <w:sz w:val="16"/>
                <w:szCs w:val="16"/>
              </w:rPr>
              <w:lastRenderedPageBreak/>
              <w:t>Monitoraggio del servizio</w:t>
            </w:r>
            <w:r w:rsidRPr="00E50A84">
              <w:rPr>
                <w:b/>
                <w:bCs/>
                <w:sz w:val="16"/>
                <w:szCs w:val="16"/>
              </w:rPr>
              <w:t>.</w:t>
            </w:r>
            <w:r w:rsidRPr="00E50A84">
              <w:rPr>
                <w:sz w:val="16"/>
                <w:szCs w:val="16"/>
              </w:rPr>
              <w:t xml:space="preserve"> Il personale Microsoft addetto alla sicurezza verifica i registri almeno una volta ogni sei mesi per proporre, ove necessario, iniziative di correzione.</w:t>
            </w:r>
          </w:p>
        </w:tc>
      </w:tr>
      <w:tr w:rsidR="00086F17" w14:paraId="1186CDAD" w14:textId="77777777" w:rsidTr="00BF0DC9">
        <w:tc>
          <w:tcPr>
            <w:tcW w:w="2610" w:type="dxa"/>
            <w:vAlign w:val="center"/>
          </w:tcPr>
          <w:p w14:paraId="417B34CB" w14:textId="1C65413C" w:rsidR="00086F17" w:rsidRPr="00E50A84" w:rsidRDefault="00086F17" w:rsidP="007303AE">
            <w:pPr>
              <w:pStyle w:val="ProductList-Body"/>
              <w:rPr>
                <w:sz w:val="16"/>
                <w:szCs w:val="16"/>
              </w:rPr>
            </w:pPr>
            <w:r w:rsidRPr="00E50A84">
              <w:rPr>
                <w:sz w:val="16"/>
                <w:szCs w:val="16"/>
              </w:rPr>
              <w:lastRenderedPageBreak/>
              <w:t>Gestione della Continuità Aziendale</w:t>
            </w:r>
          </w:p>
        </w:tc>
        <w:tc>
          <w:tcPr>
            <w:tcW w:w="8190" w:type="dxa"/>
          </w:tcPr>
          <w:p w14:paraId="36CE9909" w14:textId="04F316E0" w:rsidR="00272578" w:rsidRPr="00E50A84" w:rsidRDefault="003D22CB" w:rsidP="003D22CB">
            <w:pPr>
              <w:pStyle w:val="ProductList-Body"/>
              <w:ind w:left="162" w:hanging="162"/>
              <w:rPr>
                <w:sz w:val="16"/>
                <w:szCs w:val="16"/>
              </w:rPr>
            </w:pPr>
            <w:r w:rsidRPr="00E50A84">
              <w:rPr>
                <w:sz w:val="16"/>
                <w:szCs w:val="16"/>
              </w:rPr>
              <w:t>-</w:t>
            </w:r>
            <w:r w:rsidRPr="00E50A84">
              <w:rPr>
                <w:sz w:val="16"/>
                <w:szCs w:val="16"/>
              </w:rPr>
              <w:tab/>
              <w:t>Microsoft conserva piani di emergenza e contingenza per le strutture in cui sono situati i sistemi informativi che sottopongono a trattamento i Dati della Società.</w:t>
            </w:r>
          </w:p>
          <w:p w14:paraId="2EA52B9C" w14:textId="7CC13343" w:rsidR="00086F17" w:rsidRPr="00E50A84" w:rsidRDefault="003D22CB" w:rsidP="003D22CB">
            <w:pPr>
              <w:pStyle w:val="ProductList-Body"/>
              <w:ind w:left="162" w:hanging="162"/>
              <w:rPr>
                <w:sz w:val="16"/>
                <w:szCs w:val="16"/>
              </w:rPr>
            </w:pPr>
            <w:r w:rsidRPr="00E50A84">
              <w:rPr>
                <w:sz w:val="16"/>
                <w:szCs w:val="16"/>
              </w:rPr>
              <w:t>-</w:t>
            </w:r>
            <w:r w:rsidRPr="00E50A84">
              <w:rPr>
                <w:sz w:val="16"/>
                <w:szCs w:val="16"/>
              </w:rPr>
              <w:tab/>
              <w:t>Il sistema di archiviazione e le procedure di Microsoft per il ripristino dei dati sono progettati per tentare di riportare i Dati della Società nello stato in cui si trovavano o nell’ultimo stato replicato prima di andare persi o distrutti.</w:t>
            </w:r>
          </w:p>
        </w:tc>
      </w:tr>
    </w:tbl>
    <w:p w14:paraId="79970712" w14:textId="77777777" w:rsidR="00086F17" w:rsidRPr="00B819F6" w:rsidRDefault="00086F17" w:rsidP="00A914BF">
      <w:pPr>
        <w:pStyle w:val="ProductList-Body"/>
        <w:rPr>
          <w:sz w:val="16"/>
          <w:szCs w:val="16"/>
        </w:rPr>
      </w:pPr>
    </w:p>
    <w:p w14:paraId="292C2C9C" w14:textId="77777777" w:rsidR="00E50A84" w:rsidRPr="00CD7F8D" w:rsidRDefault="00E50A84" w:rsidP="00E50A84">
      <w:pPr>
        <w:pStyle w:val="ProductList-Body"/>
        <w:keepNext/>
        <w:outlineLvl w:val="2"/>
        <w:rPr>
          <w:b/>
          <w:color w:val="00188F"/>
        </w:rPr>
      </w:pPr>
      <w:r>
        <w:rPr>
          <w:b/>
          <w:color w:val="00188F"/>
        </w:rPr>
        <w:t>Criteri di Sicurezza delle Informazioni dei Servizi Online</w:t>
      </w:r>
    </w:p>
    <w:p w14:paraId="1EB8286D" w14:textId="77777777" w:rsidR="00E50A84" w:rsidRDefault="00E50A84" w:rsidP="00E50A84">
      <w:pPr>
        <w:pStyle w:val="ProductList-Body"/>
      </w:pPr>
      <w:r>
        <w:t>Ciascun Servizio Online segue criteri scritti di sicurezza dei dati (“Criteri di Sicurezza delle Informazioni”) che aderiscono agli standard e ai framework di controllo riportati nella tabella che segue.</w:t>
      </w:r>
    </w:p>
    <w:p w14:paraId="19F3A994" w14:textId="77777777" w:rsidR="00E50A84" w:rsidRPr="00B819F6" w:rsidRDefault="00E50A84" w:rsidP="00E50A84">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E50A84" w:rsidRPr="00C62FB6" w14:paraId="03A42943" w14:textId="77777777" w:rsidTr="00BF0DC9">
        <w:trPr>
          <w:tblHeader/>
        </w:trPr>
        <w:tc>
          <w:tcPr>
            <w:tcW w:w="2880" w:type="dxa"/>
            <w:shd w:val="clear" w:color="auto" w:fill="0072C6"/>
            <w:vAlign w:val="center"/>
          </w:tcPr>
          <w:p w14:paraId="33BD4D49" w14:textId="77777777" w:rsidR="00E50A84" w:rsidRPr="005F68CF" w:rsidRDefault="00E50A84" w:rsidP="00271381">
            <w:pPr>
              <w:pStyle w:val="ProductList-Body"/>
              <w:rPr>
                <w:color w:val="FFFFFF" w:themeColor="background1"/>
                <w:sz w:val="16"/>
              </w:rPr>
            </w:pPr>
            <w:r>
              <w:rPr>
                <w:color w:val="FFFFFF" w:themeColor="background1"/>
                <w:sz w:val="16"/>
              </w:rPr>
              <w:t>Servizio Online</w:t>
            </w:r>
          </w:p>
        </w:tc>
        <w:tc>
          <w:tcPr>
            <w:tcW w:w="1584" w:type="dxa"/>
            <w:shd w:val="clear" w:color="auto" w:fill="0072C6"/>
            <w:vAlign w:val="center"/>
          </w:tcPr>
          <w:p w14:paraId="004ABE0B" w14:textId="77777777" w:rsidR="00E50A84" w:rsidRPr="005F68CF" w:rsidRDefault="00E50A84" w:rsidP="00271381">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14:paraId="4E695B46" w14:textId="77777777" w:rsidR="00E50A84" w:rsidRPr="005F68CF" w:rsidRDefault="00E50A84" w:rsidP="00271381">
            <w:pPr>
              <w:pStyle w:val="ProductList-Body"/>
              <w:rPr>
                <w:color w:val="FFFFFF" w:themeColor="background1"/>
                <w:sz w:val="16"/>
              </w:rPr>
            </w:pPr>
            <w:r>
              <w:rPr>
                <w:color w:val="FFFFFF" w:themeColor="background1"/>
                <w:sz w:val="16"/>
              </w:rPr>
              <w:t>ISO 27002</w:t>
            </w:r>
          </w:p>
          <w:p w14:paraId="3ADF7DE0" w14:textId="77777777" w:rsidR="00E50A84" w:rsidRPr="005F68CF" w:rsidRDefault="00E50A84" w:rsidP="00271381">
            <w:pPr>
              <w:pStyle w:val="ProductList-Body"/>
              <w:rPr>
                <w:color w:val="FFFFFF" w:themeColor="background1"/>
                <w:sz w:val="16"/>
              </w:rPr>
            </w:pPr>
            <w:r>
              <w:rPr>
                <w:color w:val="FFFFFF" w:themeColor="background1"/>
                <w:sz w:val="16"/>
              </w:rPr>
              <w:t>Codice della Procedura</w:t>
            </w:r>
          </w:p>
        </w:tc>
        <w:tc>
          <w:tcPr>
            <w:tcW w:w="1584" w:type="dxa"/>
            <w:shd w:val="clear" w:color="auto" w:fill="0072C6"/>
            <w:vAlign w:val="center"/>
          </w:tcPr>
          <w:p w14:paraId="2AECBC63" w14:textId="77777777" w:rsidR="00E50A84" w:rsidRPr="005F68CF" w:rsidRDefault="00E50A84" w:rsidP="00271381">
            <w:pPr>
              <w:pStyle w:val="ProductList-Body"/>
              <w:rPr>
                <w:color w:val="FFFFFF" w:themeColor="background1"/>
                <w:sz w:val="16"/>
                <w:lang w:val="fr-FR"/>
              </w:rPr>
            </w:pPr>
            <w:r>
              <w:rPr>
                <w:color w:val="FFFFFF" w:themeColor="background1"/>
                <w:sz w:val="16"/>
              </w:rPr>
              <w:t>ISO 27018</w:t>
            </w:r>
          </w:p>
          <w:p w14:paraId="5703FCC7" w14:textId="77777777" w:rsidR="00E50A84" w:rsidRPr="005F68CF" w:rsidRDefault="00E50A84" w:rsidP="00271381">
            <w:pPr>
              <w:pStyle w:val="ProductList-Body"/>
              <w:rPr>
                <w:color w:val="FFFFFF" w:themeColor="background1"/>
                <w:sz w:val="16"/>
                <w:lang w:val="fr-FR"/>
              </w:rPr>
            </w:pPr>
            <w:r>
              <w:rPr>
                <w:color w:val="FFFFFF" w:themeColor="background1"/>
                <w:sz w:val="16"/>
              </w:rPr>
              <w:t>Codice della Procedura</w:t>
            </w:r>
          </w:p>
        </w:tc>
        <w:tc>
          <w:tcPr>
            <w:tcW w:w="1584" w:type="dxa"/>
            <w:shd w:val="clear" w:color="auto" w:fill="0072C6"/>
            <w:vAlign w:val="center"/>
          </w:tcPr>
          <w:p w14:paraId="4F053DD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1 Type II</w:t>
            </w:r>
          </w:p>
        </w:tc>
        <w:tc>
          <w:tcPr>
            <w:tcW w:w="1584" w:type="dxa"/>
            <w:shd w:val="clear" w:color="auto" w:fill="0072C6"/>
            <w:vAlign w:val="center"/>
          </w:tcPr>
          <w:p w14:paraId="1721B833" w14:textId="77777777" w:rsidR="00E50A84" w:rsidRPr="005F68CF" w:rsidRDefault="00E50A84" w:rsidP="00271381">
            <w:pPr>
              <w:pStyle w:val="ProductList-Body"/>
              <w:rPr>
                <w:color w:val="FFFFFF" w:themeColor="background1"/>
                <w:sz w:val="16"/>
                <w:lang w:val="fr-FR"/>
              </w:rPr>
            </w:pPr>
            <w:r>
              <w:rPr>
                <w:color w:val="FFFFFF" w:themeColor="background1"/>
                <w:sz w:val="16"/>
              </w:rPr>
              <w:t>SSAE 16 SOC 2 Type II</w:t>
            </w:r>
          </w:p>
        </w:tc>
      </w:tr>
      <w:tr w:rsidR="00A2276A" w:rsidRPr="00C62FB6" w14:paraId="1DD4018F" w14:textId="77777777" w:rsidTr="00BF0DC9">
        <w:trPr>
          <w:trHeight w:val="288"/>
        </w:trPr>
        <w:tc>
          <w:tcPr>
            <w:tcW w:w="2880" w:type="dxa"/>
            <w:vAlign w:val="center"/>
          </w:tcPr>
          <w:p w14:paraId="4BCFB3AD" w14:textId="49761F1E" w:rsidR="00A2276A" w:rsidRPr="005F68CF" w:rsidRDefault="00A2276A" w:rsidP="00A2276A">
            <w:pPr>
              <w:pStyle w:val="ProductList-Body"/>
              <w:rPr>
                <w:sz w:val="16"/>
              </w:rPr>
            </w:pPr>
            <w:r>
              <w:rPr>
                <w:sz w:val="16"/>
                <w:szCs w:val="16"/>
              </w:rPr>
              <w:t>Servizi Office 365</w:t>
            </w:r>
          </w:p>
        </w:tc>
        <w:tc>
          <w:tcPr>
            <w:tcW w:w="1584" w:type="dxa"/>
            <w:vAlign w:val="center"/>
          </w:tcPr>
          <w:p w14:paraId="7A2CC07F" w14:textId="0940FB2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1E1C15F" w14:textId="33458436"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CC42F74" w14:textId="1A77CE7C"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D5D5C18" w14:textId="09239789"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1A2CE60" w14:textId="7F94005C"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43968007" w14:textId="77777777" w:rsidTr="00BF0DC9">
        <w:trPr>
          <w:trHeight w:val="288"/>
        </w:trPr>
        <w:tc>
          <w:tcPr>
            <w:tcW w:w="2880" w:type="dxa"/>
            <w:vAlign w:val="center"/>
          </w:tcPr>
          <w:p w14:paraId="694C85C4" w14:textId="5E45A126" w:rsidR="00A2276A" w:rsidRPr="005F68CF" w:rsidRDefault="00A2276A" w:rsidP="00A2276A">
            <w:pPr>
              <w:pStyle w:val="ProductList-Body"/>
              <w:rPr>
                <w:sz w:val="16"/>
              </w:rPr>
            </w:pPr>
            <w:r>
              <w:rPr>
                <w:sz w:val="16"/>
                <w:szCs w:val="16"/>
              </w:rPr>
              <w:t>Servizi Core di Microsoft Dynamics 365</w:t>
            </w:r>
          </w:p>
        </w:tc>
        <w:tc>
          <w:tcPr>
            <w:tcW w:w="1584" w:type="dxa"/>
            <w:vAlign w:val="center"/>
          </w:tcPr>
          <w:p w14:paraId="37B4A099" w14:textId="3D00F4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781D2BE" w14:textId="3D100E0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3A7E8F9A" w14:textId="263E1622"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57D2DA" w14:textId="61711A3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840A8BF" w14:textId="2CE05358"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13CFB5EA" w14:textId="77777777" w:rsidTr="00BF0DC9">
        <w:trPr>
          <w:trHeight w:val="288"/>
        </w:trPr>
        <w:tc>
          <w:tcPr>
            <w:tcW w:w="2880" w:type="dxa"/>
            <w:vAlign w:val="center"/>
          </w:tcPr>
          <w:p w14:paraId="7FBA61CF" w14:textId="12ADBCEF" w:rsidR="00A2276A" w:rsidRPr="005F68CF" w:rsidRDefault="00A2276A" w:rsidP="00A2276A">
            <w:pPr>
              <w:pStyle w:val="ProductList-Body"/>
              <w:rPr>
                <w:sz w:val="16"/>
              </w:rPr>
            </w:pPr>
            <w:r>
              <w:rPr>
                <w:sz w:val="16"/>
                <w:szCs w:val="16"/>
              </w:rPr>
              <w:t>Microsoft Azure Core Services</w:t>
            </w:r>
          </w:p>
        </w:tc>
        <w:tc>
          <w:tcPr>
            <w:tcW w:w="1584" w:type="dxa"/>
            <w:vAlign w:val="center"/>
          </w:tcPr>
          <w:p w14:paraId="2C47372A" w14:textId="60E3F2E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431C0E90" w14:textId="5ABBE9B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6678F05" w14:textId="751DB587"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6DE66B16" w14:textId="4FB9F2D8" w:rsidR="00A2276A" w:rsidRPr="005F68CF" w:rsidRDefault="00A2276A" w:rsidP="00A2276A">
            <w:pPr>
              <w:pStyle w:val="ProductList-Body"/>
              <w:rPr>
                <w:i/>
                <w:color w:val="000000" w:themeColor="text1"/>
                <w:sz w:val="16"/>
              </w:rPr>
            </w:pPr>
            <w:r>
              <w:rPr>
                <w:color w:val="000000" w:themeColor="text1"/>
                <w:sz w:val="16"/>
                <w:szCs w:val="16"/>
              </w:rPr>
              <w:t>Variabili**</w:t>
            </w:r>
          </w:p>
        </w:tc>
        <w:tc>
          <w:tcPr>
            <w:tcW w:w="1584" w:type="dxa"/>
            <w:vAlign w:val="center"/>
          </w:tcPr>
          <w:p w14:paraId="3BA714A4" w14:textId="20EC11F3" w:rsidR="00A2276A" w:rsidRPr="005F68CF" w:rsidRDefault="00A2276A" w:rsidP="00A2276A">
            <w:pPr>
              <w:pStyle w:val="ProductList-Body"/>
              <w:rPr>
                <w:color w:val="000000" w:themeColor="text1"/>
                <w:sz w:val="16"/>
              </w:rPr>
            </w:pPr>
            <w:r>
              <w:rPr>
                <w:color w:val="000000" w:themeColor="text1"/>
                <w:sz w:val="16"/>
                <w:szCs w:val="16"/>
              </w:rPr>
              <w:t>Variabili**</w:t>
            </w:r>
          </w:p>
        </w:tc>
      </w:tr>
      <w:tr w:rsidR="00A2276A" w:rsidRPr="00C62FB6" w14:paraId="039E13F0" w14:textId="77777777" w:rsidTr="00BF0DC9">
        <w:trPr>
          <w:trHeight w:val="288"/>
        </w:trPr>
        <w:tc>
          <w:tcPr>
            <w:tcW w:w="2880" w:type="dxa"/>
            <w:vAlign w:val="center"/>
          </w:tcPr>
          <w:p w14:paraId="22829FC9" w14:textId="193268E6" w:rsidR="00A2276A" w:rsidRPr="005F68CF" w:rsidRDefault="00A2276A" w:rsidP="00A2276A">
            <w:pPr>
              <w:pStyle w:val="ProductList-Body"/>
              <w:rPr>
                <w:sz w:val="16"/>
              </w:rPr>
            </w:pPr>
            <w:r>
              <w:rPr>
                <w:sz w:val="16"/>
                <w:szCs w:val="16"/>
              </w:rPr>
              <w:t>Servizi Online Microsoft Intune</w:t>
            </w:r>
          </w:p>
        </w:tc>
        <w:tc>
          <w:tcPr>
            <w:tcW w:w="1584" w:type="dxa"/>
            <w:vAlign w:val="center"/>
          </w:tcPr>
          <w:p w14:paraId="0838AA54" w14:textId="12C8ED43"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00EB16DC" w14:textId="3E6E281F"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55D8AE31" w14:textId="384B6DA1"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749F7773" w14:textId="27BDCD10" w:rsidR="00A2276A" w:rsidRPr="005F68CF" w:rsidRDefault="00A2276A" w:rsidP="00A2276A">
            <w:pPr>
              <w:pStyle w:val="ProductList-Body"/>
              <w:rPr>
                <w:color w:val="000000" w:themeColor="text1"/>
                <w:sz w:val="16"/>
              </w:rPr>
            </w:pPr>
            <w:r>
              <w:rPr>
                <w:color w:val="000000" w:themeColor="text1"/>
                <w:sz w:val="16"/>
                <w:szCs w:val="16"/>
              </w:rPr>
              <w:t>Sì</w:t>
            </w:r>
          </w:p>
        </w:tc>
        <w:tc>
          <w:tcPr>
            <w:tcW w:w="1584" w:type="dxa"/>
            <w:vAlign w:val="center"/>
          </w:tcPr>
          <w:p w14:paraId="24B6606E" w14:textId="79465D66" w:rsidR="00A2276A" w:rsidRPr="005F68CF" w:rsidRDefault="00A2276A" w:rsidP="00A2276A">
            <w:pPr>
              <w:pStyle w:val="ProductList-Body"/>
              <w:rPr>
                <w:color w:val="000000" w:themeColor="text1"/>
                <w:sz w:val="16"/>
              </w:rPr>
            </w:pPr>
            <w:r>
              <w:rPr>
                <w:color w:val="000000" w:themeColor="text1"/>
                <w:sz w:val="16"/>
                <w:szCs w:val="16"/>
              </w:rPr>
              <w:t>Sì</w:t>
            </w:r>
          </w:p>
        </w:tc>
      </w:tr>
      <w:tr w:rsidR="00A2276A" w:rsidRPr="00C62FB6" w14:paraId="2C5788FB" w14:textId="77777777" w:rsidTr="00BF0DC9">
        <w:trPr>
          <w:trHeight w:val="288"/>
        </w:trPr>
        <w:tc>
          <w:tcPr>
            <w:tcW w:w="2880" w:type="dxa"/>
            <w:vAlign w:val="center"/>
          </w:tcPr>
          <w:p w14:paraId="626F8599" w14:textId="342CAA62" w:rsidR="00A2276A" w:rsidRPr="00231971" w:rsidRDefault="00A2276A" w:rsidP="00A2276A">
            <w:pPr>
              <w:pStyle w:val="ProductList-Body"/>
              <w:rPr>
                <w:sz w:val="16"/>
                <w:szCs w:val="16"/>
              </w:rPr>
            </w:pPr>
            <w:r>
              <w:rPr>
                <w:sz w:val="16"/>
                <w:szCs w:val="16"/>
              </w:rPr>
              <w:t>Servizi Microsoft Power BI</w:t>
            </w:r>
          </w:p>
        </w:tc>
        <w:tc>
          <w:tcPr>
            <w:tcW w:w="1584" w:type="dxa"/>
            <w:vAlign w:val="center"/>
          </w:tcPr>
          <w:p w14:paraId="6B652D40" w14:textId="507B260F"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2385D4F5" w14:textId="247BA2E0"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60477346" w14:textId="2380FA34" w:rsidR="00A2276A" w:rsidRPr="00231971" w:rsidRDefault="00A2276A" w:rsidP="00A2276A">
            <w:pPr>
              <w:pStyle w:val="ProductList-Body"/>
              <w:rPr>
                <w:color w:val="000000" w:themeColor="text1"/>
                <w:sz w:val="16"/>
                <w:szCs w:val="16"/>
              </w:rPr>
            </w:pPr>
            <w:r>
              <w:rPr>
                <w:color w:val="000000" w:themeColor="text1"/>
                <w:sz w:val="16"/>
                <w:szCs w:val="16"/>
              </w:rPr>
              <w:t>Sì</w:t>
            </w:r>
          </w:p>
        </w:tc>
        <w:tc>
          <w:tcPr>
            <w:tcW w:w="1584" w:type="dxa"/>
            <w:vAlign w:val="center"/>
          </w:tcPr>
          <w:p w14:paraId="301E2E14" w14:textId="1FA32372" w:rsidR="00A2276A" w:rsidRPr="00231971" w:rsidRDefault="00A2276A" w:rsidP="00A2276A">
            <w:pPr>
              <w:pStyle w:val="ProductList-Body"/>
              <w:rPr>
                <w:color w:val="000000" w:themeColor="text1"/>
                <w:sz w:val="16"/>
                <w:szCs w:val="16"/>
              </w:rPr>
            </w:pPr>
            <w:r>
              <w:rPr>
                <w:color w:val="000000" w:themeColor="text1"/>
                <w:sz w:val="16"/>
                <w:szCs w:val="16"/>
              </w:rPr>
              <w:t>No</w:t>
            </w:r>
          </w:p>
        </w:tc>
        <w:tc>
          <w:tcPr>
            <w:tcW w:w="1584" w:type="dxa"/>
            <w:vAlign w:val="center"/>
          </w:tcPr>
          <w:p w14:paraId="10DA9374" w14:textId="48641F8E" w:rsidR="00A2276A" w:rsidRPr="00231971" w:rsidRDefault="00A2276A" w:rsidP="00A2276A">
            <w:pPr>
              <w:pStyle w:val="ProductList-Body"/>
              <w:rPr>
                <w:color w:val="000000" w:themeColor="text1"/>
                <w:sz w:val="16"/>
                <w:szCs w:val="16"/>
              </w:rPr>
            </w:pPr>
            <w:r>
              <w:rPr>
                <w:color w:val="000000" w:themeColor="text1"/>
                <w:sz w:val="16"/>
                <w:szCs w:val="16"/>
              </w:rPr>
              <w:t>No</w:t>
            </w:r>
          </w:p>
        </w:tc>
      </w:tr>
    </w:tbl>
    <w:p w14:paraId="177E350C" w14:textId="77777777" w:rsidR="00A2276A" w:rsidRPr="006D2C33" w:rsidRDefault="00A2276A" w:rsidP="00A2276A">
      <w:pPr>
        <w:pStyle w:val="ProductList-Body"/>
      </w:pPr>
      <w:r>
        <w:rPr>
          <w:i/>
          <w:color w:val="000000" w:themeColor="text1"/>
        </w:rPr>
        <w:t>*Non include Microsoft Social Engagement.</w:t>
      </w:r>
    </w:p>
    <w:p w14:paraId="5FC5D943" w14:textId="77777777" w:rsidR="00A2276A" w:rsidRPr="006D2C33" w:rsidRDefault="00A2276A" w:rsidP="00A2276A">
      <w:pPr>
        <w:pStyle w:val="ProductList-Body"/>
      </w:pPr>
      <w:r>
        <w:rPr>
          <w:color w:val="000000" w:themeColor="text1"/>
        </w:rPr>
        <w:t>**</w:t>
      </w:r>
      <w:r>
        <w:rPr>
          <w:i/>
          <w:color w:val="000000" w:themeColor="text1"/>
        </w:rPr>
        <w:t>L’ambito attuale è illustrato in dettaglio nel rapporto di audit e riepilogato nel Centro Protezione di Microsoft Azure.</w:t>
      </w:r>
    </w:p>
    <w:p w14:paraId="7863C0DA" w14:textId="77777777" w:rsidR="00C62FB6" w:rsidRPr="00B819F6" w:rsidRDefault="00C62FB6" w:rsidP="00C62FB6">
      <w:pPr>
        <w:pStyle w:val="ProductList-Body"/>
        <w:rPr>
          <w:sz w:val="16"/>
          <w:szCs w:val="16"/>
        </w:rPr>
      </w:pPr>
    </w:p>
    <w:p w14:paraId="35D1B45E" w14:textId="77777777" w:rsidR="000C583A" w:rsidRPr="00C62FB6" w:rsidRDefault="000C583A" w:rsidP="000C583A">
      <w:pPr>
        <w:pStyle w:val="ProductList-Body"/>
      </w:pPr>
      <w:r>
        <w:t>Microsoft potrà aggiungere standard del settore o governativi in qualsiasi momento. Microsoft eliminerà uno standard o un framework della precedente tabella, solo qualora non sia più in uso nel settore e venga eventualmente sostituito da un altro. I Servizi di Azure Government soddisfano una serie specifica di standard e framework di controllo, come indicato in modo dettagliato nel Centro Protezione di Microsoft Azure.</w:t>
      </w:r>
    </w:p>
    <w:p w14:paraId="2938E711" w14:textId="77777777" w:rsidR="00C62FB6" w:rsidRPr="00B819F6" w:rsidRDefault="00C62FB6" w:rsidP="00C62FB6">
      <w:pPr>
        <w:pStyle w:val="ProductList-Body"/>
        <w:rPr>
          <w:sz w:val="16"/>
          <w:szCs w:val="16"/>
        </w:rPr>
      </w:pPr>
    </w:p>
    <w:p w14:paraId="0705481A" w14:textId="77777777" w:rsidR="00C62FB6" w:rsidRPr="00690C65" w:rsidRDefault="00C62FB6" w:rsidP="00C62FB6">
      <w:pPr>
        <w:pStyle w:val="ProductList-Body"/>
      </w:pPr>
      <w:r>
        <w:t>In conformità a obbligazioni di riservatezza, Microsoft metterà a disposizione della Società ogni Criterio di Sicurezza delle Informazioni, unitamente alle altre informazioni ragionevolmente richieste dalla Società riguardanti le procedure e i criteri di sicurezza Microsoft.</w:t>
      </w:r>
    </w:p>
    <w:p w14:paraId="70ABC783" w14:textId="77777777" w:rsidR="00C62FB6" w:rsidRPr="00B819F6" w:rsidRDefault="00C62FB6" w:rsidP="00C62FB6">
      <w:pPr>
        <w:pStyle w:val="ProductList-Body"/>
        <w:rPr>
          <w:sz w:val="16"/>
          <w:szCs w:val="16"/>
        </w:rPr>
      </w:pPr>
    </w:p>
    <w:p w14:paraId="0911E407" w14:textId="77777777" w:rsidR="00C62FB6" w:rsidRPr="00690C65" w:rsidRDefault="00C62FB6" w:rsidP="00C62FB6">
      <w:pPr>
        <w:pStyle w:val="ProductList-Body"/>
      </w:pPr>
      <w:r>
        <w:t xml:space="preserve">La Società è l’unica responsabile della verifica di ciascun Criterio di Sicurezza delle Informazioni, determinando in modo autonomo se tale criterio soddisfa i requisiti della Società. </w:t>
      </w:r>
    </w:p>
    <w:p w14:paraId="0E65A8B4" w14:textId="77777777" w:rsidR="00C62FB6" w:rsidRPr="00B819F6" w:rsidRDefault="00C62FB6" w:rsidP="00C62FB6">
      <w:pPr>
        <w:pStyle w:val="ProductList-Body"/>
        <w:rPr>
          <w:sz w:val="16"/>
          <w:szCs w:val="16"/>
        </w:rPr>
      </w:pPr>
    </w:p>
    <w:p w14:paraId="6D05B1CB" w14:textId="77777777" w:rsidR="00C62FB6" w:rsidRPr="00690C65" w:rsidRDefault="00C62FB6" w:rsidP="00C62FB6">
      <w:pPr>
        <w:pStyle w:val="ProductList-Body"/>
      </w:pPr>
      <w:r>
        <w:t>Qualora si applichino le Clausole Contrattuali Tipo, il presente Articolo sarà in aggiunta all’Articolo 5, paragrafo f e all’Articolo 12, paragrafo 2 delle Clausole Contrattuali Tipo.</w:t>
      </w:r>
    </w:p>
    <w:p w14:paraId="0E829FA0" w14:textId="77777777" w:rsidR="00C62FB6" w:rsidRPr="00B819F6" w:rsidRDefault="00C62FB6" w:rsidP="00C62FB6">
      <w:pPr>
        <w:pStyle w:val="ProductList-Body"/>
        <w:rPr>
          <w:sz w:val="16"/>
          <w:szCs w:val="16"/>
        </w:rPr>
      </w:pPr>
    </w:p>
    <w:p w14:paraId="44327FBC" w14:textId="77777777" w:rsidR="00C62FB6" w:rsidRPr="00690C65" w:rsidRDefault="00C62FB6" w:rsidP="00C62FB6">
      <w:pPr>
        <w:pStyle w:val="ProductList-Body"/>
      </w:pPr>
      <w:r>
        <w:rPr>
          <w:b/>
          <w:color w:val="00188F"/>
        </w:rPr>
        <w:t>Audit Microsoft dei Servizi Online</w:t>
      </w:r>
    </w:p>
    <w:p w14:paraId="270635B4" w14:textId="77777777" w:rsidR="00C62FB6" w:rsidRPr="00690C65" w:rsidRDefault="00C62FB6" w:rsidP="00C62FB6">
      <w:pPr>
        <w:pStyle w:val="ProductList-Body"/>
      </w:pPr>
      <w:r>
        <w:t>Per quanto riguarda il Servizio Online, Microsoft svolgerà audit della sicurezza dei computer, dell’ambiente informatico e dei data center fisici utilizzati per il trattamento dei Dati della Società (inclusi i dati personali) come indicato di seguito:</w:t>
      </w:r>
    </w:p>
    <w:p w14:paraId="23FA22F7" w14:textId="77777777" w:rsidR="00C62FB6" w:rsidRPr="00690C65" w:rsidRDefault="00C62FB6" w:rsidP="009C28E5">
      <w:pPr>
        <w:pStyle w:val="ProductList-Body"/>
        <w:numPr>
          <w:ilvl w:val="1"/>
          <w:numId w:val="9"/>
        </w:numPr>
        <w:ind w:left="450" w:hanging="270"/>
      </w:pPr>
      <w:r>
        <w:t>Nei casi in cui uno standard o un framework verrà sottoposto ad audit, un audit di tale standard o framework di controllo verrà avviato almeno con cadenza annuale per ciascun Servizio Online.</w:t>
      </w:r>
    </w:p>
    <w:p w14:paraId="4E1C16AD" w14:textId="0C38EA08" w:rsidR="00C62FB6" w:rsidRPr="00690C65" w:rsidRDefault="00C62FB6" w:rsidP="009C28E5">
      <w:pPr>
        <w:pStyle w:val="ProductList-Body"/>
        <w:numPr>
          <w:ilvl w:val="1"/>
          <w:numId w:val="9"/>
        </w:numPr>
        <w:ind w:left="450" w:hanging="270"/>
      </w:pPr>
      <w:r>
        <w:t>Ciascun audit verrà eseguito in conformità agli standard e alle regole dell’ente normativo o accreditato per ogni standard o framework di controllo applicabile.</w:t>
      </w:r>
    </w:p>
    <w:p w14:paraId="269EC67D" w14:textId="77777777" w:rsidR="00C62FB6" w:rsidRPr="00690C65" w:rsidRDefault="00C62FB6" w:rsidP="009C28E5">
      <w:pPr>
        <w:pStyle w:val="ProductList-Body"/>
        <w:numPr>
          <w:ilvl w:val="1"/>
          <w:numId w:val="9"/>
        </w:numPr>
        <w:ind w:left="450" w:hanging="270"/>
      </w:pPr>
      <w:r>
        <w:t>Ciascun audit sarà eseguito da auditor della sicurezza terzi qualificati e indipendenti a spese e a scelta di Microsoft.</w:t>
      </w:r>
    </w:p>
    <w:p w14:paraId="34316282" w14:textId="77777777" w:rsidR="00C62FB6" w:rsidRPr="00B819F6" w:rsidRDefault="00C62FB6" w:rsidP="00C62FB6">
      <w:pPr>
        <w:pStyle w:val="ProductList-Body"/>
        <w:rPr>
          <w:sz w:val="16"/>
          <w:szCs w:val="16"/>
        </w:rPr>
      </w:pPr>
    </w:p>
    <w:p w14:paraId="659CD86F" w14:textId="77777777" w:rsidR="00C62FB6" w:rsidRPr="00690C65" w:rsidRDefault="00C62FB6" w:rsidP="00C62FB6">
      <w:pPr>
        <w:pStyle w:val="ProductList-Body"/>
      </w:pPr>
      <w:r>
        <w:t>Ciascun audit si concluderà con la generazione di un rapporto di audit (“Microsoft Audit Report”), che sarà classificato come Informazioni Riservate di Microsoft. Il Rapporto di Audit di Microsoft descriverà chiaramente gli eventuali risultati rilevanti ottenuti dal revisore. Microsoft rimedierà immediatamente ai problemi sollevati da qualsiasi Rapporto di Audit di Microsoft per adempiere alle segnalazioni del revisore.</w:t>
      </w:r>
    </w:p>
    <w:p w14:paraId="4D2817E7" w14:textId="77777777" w:rsidR="00C62FB6" w:rsidRPr="00B819F6" w:rsidRDefault="00C62FB6" w:rsidP="00C62FB6">
      <w:pPr>
        <w:pStyle w:val="ProductList-Body"/>
        <w:rPr>
          <w:sz w:val="16"/>
          <w:szCs w:val="16"/>
        </w:rPr>
      </w:pPr>
    </w:p>
    <w:p w14:paraId="1629E33E" w14:textId="77777777" w:rsidR="00C62FB6" w:rsidRPr="00690C65" w:rsidRDefault="00C62FB6" w:rsidP="00C62FB6">
      <w:pPr>
        <w:pStyle w:val="ProductList-Body"/>
      </w:pPr>
      <w:r>
        <w:t>Su richiesta della Società, Microsoft le fornirà ciascun Rapporto di Audit di Microsoft in modo che la Società possa verificare la conformità di Microsoft alle obbligazioni di sicurezza ai sensi delle Condizioni per il Trattamento dei Dati. Il Rapporto di Audit di Microsoft sarà soggetto alle limitazioni di non divulgazione e di distribuzione di Microsoft e del revisore.</w:t>
      </w:r>
    </w:p>
    <w:p w14:paraId="5FFF91B2" w14:textId="77777777" w:rsidR="00C62FB6" w:rsidRPr="00B819F6" w:rsidRDefault="00C62FB6" w:rsidP="00C62FB6">
      <w:pPr>
        <w:pStyle w:val="ProductList-Body"/>
        <w:rPr>
          <w:sz w:val="16"/>
          <w:szCs w:val="16"/>
        </w:rPr>
      </w:pPr>
    </w:p>
    <w:p w14:paraId="6A854123" w14:textId="77777777" w:rsidR="00C62FB6" w:rsidRPr="00690C65" w:rsidRDefault="00C62FB6" w:rsidP="00C62FB6">
      <w:pPr>
        <w:pStyle w:val="ProductList-Body"/>
      </w:pPr>
      <w:r>
        <w:t>Qualora si applichino le Clausole Contrattuali Tipo, (1) la Società accetta di esercitare il proprio diritto di audit chiedendo a Microsoft di svolgere l’audit nella modalità descritta nel presente Articolo delle Condizioni per il Trattamento dei Dati e (2) qualora la Società desideri cambiare questa istruzione, è autorizzata a procedere come indicato nelle Clausole Contrattuali Tipo, che verranno richieste per iscritto.</w:t>
      </w:r>
    </w:p>
    <w:p w14:paraId="1520D600" w14:textId="77777777" w:rsidR="00C62FB6" w:rsidRPr="00B819F6" w:rsidRDefault="00C62FB6" w:rsidP="00C62FB6">
      <w:pPr>
        <w:pStyle w:val="ProductList-Body"/>
        <w:rPr>
          <w:sz w:val="16"/>
          <w:szCs w:val="16"/>
        </w:rPr>
      </w:pPr>
    </w:p>
    <w:p w14:paraId="27BE8243" w14:textId="77777777" w:rsidR="00C62FB6" w:rsidRPr="00690C65" w:rsidRDefault="00C62FB6" w:rsidP="00C62FB6">
      <w:pPr>
        <w:pStyle w:val="ProductList-Body"/>
      </w:pPr>
      <w:r>
        <w:lastRenderedPageBreak/>
        <w:t>Qualora si applichino le Clausole Contrattuali Tipo, nessuna disposizione del presente Articolo delle Condizioni per il Trattamento dei Dati varia o modifica le Clausole Contrattuali Tipo né interessa i diritti dell’autorità di controllo o degli interessati ai sensi delle Clausole Contrattuali Tipo. Microsoft Corporation è un terzo beneficiario del presente Articolo.</w:t>
      </w:r>
    </w:p>
    <w:p w14:paraId="1DD23A01" w14:textId="03B4EA23" w:rsidR="001026B1" w:rsidRDefault="00EC71F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5BD25D4B" w14:textId="77777777" w:rsidR="00BA34CE" w:rsidRDefault="00BA34CE" w:rsidP="00A914BF">
      <w:pPr>
        <w:pStyle w:val="ProductList-Body"/>
        <w:sectPr w:rsidR="00BA34CE"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91" w:name="OnlineServiceSpecificTerms"/>
      <w:bookmarkStart w:id="92" w:name="_Toc469659278"/>
      <w:r>
        <w:lastRenderedPageBreak/>
        <w:t>Condizioni Specifiche dei Servizi Online</w:t>
      </w:r>
      <w:bookmarkEnd w:id="91"/>
      <w:bookmarkEnd w:id="92"/>
    </w:p>
    <w:p w14:paraId="3B9E80E0" w14:textId="0886A4BA" w:rsidR="000E6ED8" w:rsidRPr="00690C65" w:rsidRDefault="00272578" w:rsidP="00A914BF">
      <w:pPr>
        <w:pStyle w:val="ProductList-Body"/>
      </w:pPr>
      <w:r>
        <w:t>Qualora un Servizio Online non sia indicato nell’elenco che segue, non dispone delle condizioni specifiche dei Servizi Online.</w:t>
      </w:r>
    </w:p>
    <w:p w14:paraId="4AC2E2E6" w14:textId="77777777" w:rsidR="000E6ED8" w:rsidRPr="00690C65" w:rsidRDefault="000E6ED8" w:rsidP="00A914BF">
      <w:pPr>
        <w:pStyle w:val="ProductList-Body"/>
      </w:pPr>
    </w:p>
    <w:p w14:paraId="31875D02" w14:textId="758250D8" w:rsidR="000E6ED8" w:rsidRPr="00C34CE1" w:rsidRDefault="00272578" w:rsidP="00DE35F1">
      <w:pPr>
        <w:pStyle w:val="ProductList-OfferingGroupHeading"/>
        <w:rPr>
          <w:lang w:val="it-IT"/>
        </w:rPr>
      </w:pPr>
      <w:bookmarkStart w:id="93" w:name="_Toc469659279"/>
      <w:bookmarkStart w:id="94" w:name="MicrosoftAzureServices"/>
      <w:r w:rsidRPr="00C34CE1">
        <w:rPr>
          <w:lang w:val="it-IT"/>
        </w:rPr>
        <w:t>Servizi Microsoft Azure</w:t>
      </w:r>
      <w:bookmarkEnd w:id="93"/>
    </w:p>
    <w:bookmarkEnd w:id="94"/>
    <w:p w14:paraId="64EB1E30" w14:textId="77777777" w:rsidR="00271381" w:rsidRPr="002A3B84" w:rsidRDefault="00271381" w:rsidP="00271381">
      <w:pPr>
        <w:pStyle w:val="ProductList-Body"/>
        <w:rPr>
          <w:b/>
          <w:color w:val="00188F"/>
        </w:rPr>
      </w:pPr>
      <w:r>
        <w:rPr>
          <w:b/>
          <w:color w:val="00188F"/>
        </w:rPr>
        <w:t>Comunicazioni</w:t>
      </w:r>
    </w:p>
    <w:p w14:paraId="2AF2074F" w14:textId="77777777" w:rsidR="00271381" w:rsidRPr="00CC34E7" w:rsidRDefault="00271381" w:rsidP="00271381">
      <w:pPr>
        <w:pStyle w:val="ProductList-Body"/>
      </w:pPr>
      <w:r>
        <w:t>Si applicano le Comunicazioni relative a Bing Maps, Servizi Professionali, Codifica H.265/HEV nei Servizi Multimediale di Azure e Standard Video H.264/AVC, Standard Video VC-1 e Standard Video MPEG-4 Parte 2 e MPEG-2 presenti nell’</w:t>
      </w:r>
      <w:hyperlink w:anchor="Attachment1" w:history="1">
        <w:r>
          <w:rPr>
            <w:rStyle w:val="Hyperlink"/>
          </w:rPr>
          <w:t>Allegato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Contratto di Servizio</w:t>
      </w:r>
    </w:p>
    <w:p w14:paraId="41766555" w14:textId="32C668E3" w:rsidR="00CC34E7" w:rsidRPr="00690C65" w:rsidRDefault="00CC34E7" w:rsidP="00CC34E7">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Definizioni</w:t>
      </w:r>
    </w:p>
    <w:p w14:paraId="7F526830" w14:textId="77777777" w:rsidR="000C583A" w:rsidRDefault="000C583A" w:rsidP="000C583A">
      <w:pPr>
        <w:pStyle w:val="ProductList-Body"/>
        <w:spacing w:after="120"/>
      </w:pPr>
      <w:r>
        <w:t>“Servizi di Azure Government” indica uno o più servizi o funzionalità che Microsoft rende disponibili alla Società come Servizi di Community Cloud per Enti Pubblici nelle aree del Governo degli Stati Uniti identificate alla pagina http://azure.microsoft.com/en-us/regions/#services.</w:t>
      </w:r>
    </w:p>
    <w:p w14:paraId="7A4AF654" w14:textId="67115809" w:rsidR="00272578" w:rsidRPr="00690C65" w:rsidRDefault="009616E2" w:rsidP="00F824AC">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6A803A1C" w14:textId="48CC041F" w:rsidR="00BA34CE" w:rsidRDefault="00BA34CE" w:rsidP="00A2276A">
      <w:pPr>
        <w:pStyle w:val="ProductList-Body"/>
        <w:spacing w:after="120"/>
      </w:pPr>
      <w:r>
        <w:t xml:space="preserve">“Servizi Microsoft Azure” indica uno o più servizi e funzionalità Microsoft identificati alla pagina </w:t>
      </w:r>
      <w:hyperlink r:id="rId29" w:history="1">
        <w:r w:rsidRPr="00BA34CE">
          <w:rPr>
            <w:rStyle w:val="Hyperlink"/>
          </w:rPr>
          <w:t>http://azure.microsoft.com/services/</w:t>
        </w:r>
      </w:hyperlink>
      <w:r>
        <w:t>, ad eccezione di quelli identificati come concessi in licenza separatamente.</w:t>
      </w:r>
    </w:p>
    <w:p w14:paraId="520F9A61" w14:textId="77777777" w:rsidR="00A2276A" w:rsidRPr="006D2C33" w:rsidRDefault="00A2276A" w:rsidP="00A2276A">
      <w:pPr>
        <w:pStyle w:val="ProductList-Body"/>
      </w:pPr>
      <w:r>
        <w:t>“Microsoft Translator” indica Translator API Text Translation e/o Translator API Speech Translation offerto da Microsoft come servizio di traduzione automatica basato su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Limitazioni</w:t>
      </w:r>
    </w:p>
    <w:p w14:paraId="23A765D2" w14:textId="121DFCA9" w:rsidR="00272578" w:rsidRPr="00690C65" w:rsidRDefault="00272578" w:rsidP="009616E2">
      <w:pPr>
        <w:pStyle w:val="ProductList-Body"/>
      </w:pPr>
      <w:r>
        <w:t>La Società non potrà:</w:t>
      </w:r>
    </w:p>
    <w:p w14:paraId="67F9EDEC" w14:textId="77777777" w:rsidR="00272578" w:rsidRPr="00690C65" w:rsidRDefault="00272578" w:rsidP="00A44A41">
      <w:pPr>
        <w:pStyle w:val="ProductList-Body"/>
        <w:numPr>
          <w:ilvl w:val="0"/>
          <w:numId w:val="10"/>
        </w:numPr>
        <w:ind w:left="450" w:hanging="270"/>
      </w:pPr>
      <w:r>
        <w:t>rivendere o ridistribuire i Servizi Microsoft Azure né</w:t>
      </w:r>
    </w:p>
    <w:p w14:paraId="7A295F42" w14:textId="7BF2C9E7" w:rsidR="00272578" w:rsidRPr="00690C65" w:rsidRDefault="00272578" w:rsidP="0088164F">
      <w:pPr>
        <w:pStyle w:val="ProductList-Body"/>
        <w:numPr>
          <w:ilvl w:val="0"/>
          <w:numId w:val="10"/>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Rimozione di servizi o funzionalità</w:t>
      </w:r>
    </w:p>
    <w:p w14:paraId="20384FBB" w14:textId="12F9580B" w:rsidR="00272578" w:rsidRPr="00690C65" w:rsidRDefault="00272578" w:rsidP="00272578">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Conservazione dei dati dopo la scadenza o la risoluzione</w:t>
      </w:r>
    </w:p>
    <w:p w14:paraId="2B576A03" w14:textId="4CEA408C" w:rsidR="00272578" w:rsidRPr="00690C65" w:rsidRDefault="00272578" w:rsidP="00272578">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Eccezione di Hosting</w:t>
      </w:r>
    </w:p>
    <w:p w14:paraId="538ACDF4" w14:textId="6A2762A6" w:rsidR="00272578" w:rsidRPr="00690C65" w:rsidRDefault="00272578" w:rsidP="00272578">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272578">
      <w:pPr>
        <w:pStyle w:val="ProductList-Body"/>
      </w:pPr>
    </w:p>
    <w:p w14:paraId="1D4BA3DE" w14:textId="77777777" w:rsidR="00C34CE1" w:rsidRPr="007F0A21" w:rsidRDefault="00C34CE1" w:rsidP="00C34CE1">
      <w:pPr>
        <w:pStyle w:val="ProductList-Body"/>
      </w:pPr>
      <w:r>
        <w:rPr>
          <w:b/>
          <w:color w:val="00188F"/>
        </w:rPr>
        <w:t>Utilizzo del Software in Microsoft Azure</w:t>
      </w:r>
    </w:p>
    <w:p w14:paraId="0F0BF3D1" w14:textId="79DA41EE" w:rsidR="00272578" w:rsidRPr="00690C65" w:rsidRDefault="00C34CE1" w:rsidP="00C34CE1">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Disponibilità di Data Center</w:t>
      </w:r>
    </w:p>
    <w:p w14:paraId="12EDE99A" w14:textId="1C9F5C17" w:rsidR="005F013C" w:rsidRPr="00690C65" w:rsidRDefault="005F013C" w:rsidP="00272578">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0"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lastRenderedPageBreak/>
        <w:t>Condivisione</w:t>
      </w:r>
    </w:p>
    <w:p w14:paraId="58955B29" w14:textId="4CC62FD6" w:rsidR="00272578" w:rsidRPr="00690C65" w:rsidRDefault="00272578" w:rsidP="00272578">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7136992A" w:rsidR="000E6ED8" w:rsidRDefault="00272578" w:rsidP="00272578">
      <w:pPr>
        <w:pStyle w:val="ProductList-Body"/>
      </w:pPr>
      <w:r>
        <w:t xml:space="preserve">Microsoft Azure consente alla Società di accedere a Prodotti Non Microsoft o acquistarli tramite funzionalità, quali il Microsoft Azure Marketplace e la Galleria Virtual Machine, in conformità a condizioni specifiche disponibili all’indirizzo </w:t>
      </w:r>
      <w:hyperlink r:id="rId31" w:history="1">
        <w:r w:rsidR="001E2FC7">
          <w:rPr>
            <w:rStyle w:val="Hyperlink"/>
          </w:rPr>
          <w:t>http://azure.microsoft.com/en-us/support/legal/store-terms/</w:t>
        </w:r>
      </w:hyperlink>
      <w:hyperlink r:id="rId32" w:history="1"/>
      <w:r>
        <w:t>.</w:t>
      </w:r>
    </w:p>
    <w:p w14:paraId="569ECD34" w14:textId="3CD61D93" w:rsidR="00E50A84" w:rsidRDefault="00E50A84" w:rsidP="00272578">
      <w:pPr>
        <w:pStyle w:val="ProductList-Body"/>
      </w:pPr>
    </w:p>
    <w:p w14:paraId="01EDC442" w14:textId="77777777" w:rsidR="00674A93" w:rsidRDefault="00674A93" w:rsidP="00674A93">
      <w:pPr>
        <w:pStyle w:val="ProductList-Offering2Heading"/>
        <w:outlineLvl w:val="2"/>
      </w:pPr>
      <w:bookmarkStart w:id="95" w:name="MicrosoftTranslator"/>
      <w:bookmarkStart w:id="96" w:name="MicrosoftCognitiveServices"/>
      <w:r>
        <w:tab/>
      </w:r>
      <w:bookmarkStart w:id="97" w:name="_Toc465426838"/>
      <w:bookmarkStart w:id="98" w:name="_Toc468350407"/>
      <w:bookmarkStart w:id="99" w:name="_Toc469659280"/>
      <w:r>
        <w:t xml:space="preserve">Servizi Cognitivi </w:t>
      </w:r>
      <w:bookmarkEnd w:id="97"/>
      <w:r>
        <w:t>Microsoft</w:t>
      </w:r>
      <w:bookmarkEnd w:id="98"/>
      <w:bookmarkEnd w:id="99"/>
    </w:p>
    <w:bookmarkEnd w:id="95"/>
    <w:bookmarkEnd w:id="96"/>
    <w:p w14:paraId="198ED08D" w14:textId="77777777" w:rsidR="00674A93" w:rsidRDefault="00674A93" w:rsidP="00674A93">
      <w:pPr>
        <w:pStyle w:val="ProductList-ClauseHeading"/>
      </w:pPr>
      <w:r>
        <w:t xml:space="preserve">Informativa sulla Privacy dei Servizi Cognitivi Microsoft </w:t>
      </w:r>
    </w:p>
    <w:p w14:paraId="16E36A06" w14:textId="77777777" w:rsidR="00674A93" w:rsidRDefault="00674A93" w:rsidP="00674A93">
      <w:pPr>
        <w:pStyle w:val="ProductList-Body"/>
      </w:pPr>
      <w:r>
        <w:t xml:space="preserve">L’Informativa sulla Privacy di Microsoft, disponibile all’indirizzo </w:t>
      </w:r>
      <w:hyperlink r:id="rId33" w:history="1">
        <w:r>
          <w:rPr>
            <w:rStyle w:val="Hyperlink"/>
          </w:rPr>
          <w:t>https://go.microsoft.com/fwlink/?LinkId=521839</w:t>
        </w:r>
      </w:hyperlink>
      <w:r>
        <w:t xml:space="preserve">, si applica all’utilizzo dei Servizi Cognitivi Microsoft da parte della Società, fatto salvo per il presente Articolo relativo ai Servizi Cognitivi Microsoft che ha prevalenza nell’eventualità di una discrepanza con l’Informativa sulla Privacy di Microsoft. </w:t>
      </w:r>
    </w:p>
    <w:p w14:paraId="2D672686" w14:textId="77777777" w:rsidR="00674A93" w:rsidRDefault="00674A93" w:rsidP="00674A93">
      <w:pPr>
        <w:pStyle w:val="ProductList-Body"/>
      </w:pPr>
    </w:p>
    <w:p w14:paraId="693D9AF3" w14:textId="77777777" w:rsidR="00674A93" w:rsidRDefault="00674A93" w:rsidP="00674A93">
      <w:pPr>
        <w:pStyle w:val="ProductList-ClauseHeading"/>
      </w:pPr>
      <w:r>
        <w:t xml:space="preserve">Utilizzo dei Dati dei Servizi Cognitivi. </w:t>
      </w:r>
    </w:p>
    <w:p w14:paraId="7B6E45EC" w14:textId="77777777" w:rsidR="00674A93" w:rsidRDefault="00674A93" w:rsidP="00674A93">
      <w:pPr>
        <w:pStyle w:val="ProductList-Body"/>
      </w:pPr>
      <w:r>
        <w:t>La Società è la sola responsabile del contenuto di tutti i Dati della Società che invia ai Servizi Cognitivi (“Dati dei Servizi Cognitivi”).</w:t>
      </w:r>
    </w:p>
    <w:p w14:paraId="507D7348" w14:textId="77777777" w:rsidR="00674A93" w:rsidRDefault="00674A93" w:rsidP="00674A93">
      <w:pPr>
        <w:pStyle w:val="ProductList-Body"/>
      </w:pPr>
    </w:p>
    <w:p w14:paraId="77BC776E" w14:textId="77777777" w:rsidR="00674A93" w:rsidRDefault="00674A93" w:rsidP="00674A93">
      <w:pPr>
        <w:pStyle w:val="ProductList-Body"/>
      </w:pPr>
      <w:r>
        <w:t>Microsoft potrà elaborare i Dati dei Servizi Cognitivi solo per: (i) erogare Servizi Cognitivi alla Società e (ii) migliorare i prodotti e i servizi Microsoft. Esclusivamente ai fini di tale elaborazione Microsoft potrà raccogliere, conservare, utilizzare, riprodurre i Dati dei Servizi Cognitivi e creare materiali derivati da tali dati e la Società concederà a Microsoft una licenza limitata, non esclusiva, irrevocabile e mondiale per agire in tal senso. La Società tutelerà e conserverà tutti i diritti necessari affinché Microsoft elabori i Dati dei Servizi Cognitivi nella modalità descritta nel presente paragrafo senza violare i diritti di terzi né in altro modo vincolare Microsoft alla Società o a terzi.</w:t>
      </w:r>
    </w:p>
    <w:p w14:paraId="143EB4D8" w14:textId="77777777" w:rsidR="00674A93" w:rsidRDefault="00674A93" w:rsidP="00674A93">
      <w:pPr>
        <w:pStyle w:val="ProductList-Body"/>
      </w:pPr>
    </w:p>
    <w:p w14:paraId="44AC7BF0" w14:textId="77777777" w:rsidR="00674A93" w:rsidRDefault="00674A93" w:rsidP="00674A93">
      <w:pPr>
        <w:pStyle w:val="ProductList-Body"/>
      </w:pPr>
      <w:r>
        <w:t>Nei casi in cui i Dati dei Servizi Cognitivi includano dati personali, la Società otterrà il consenso sufficiente per tale elaborazione da parte di Microsoft dai soggetti cui appartengono i dati (o dai relativi genitori o tutori in conformità alla legge applicabile).</w:t>
      </w:r>
    </w:p>
    <w:p w14:paraId="281B8C3E" w14:textId="77777777" w:rsidR="00674A93" w:rsidRDefault="00674A93" w:rsidP="00674A93">
      <w:pPr>
        <w:pStyle w:val="ProductList-Body"/>
      </w:pPr>
    </w:p>
    <w:p w14:paraId="43DFE923" w14:textId="77777777" w:rsidR="00674A93" w:rsidRDefault="00674A93" w:rsidP="00674A93">
      <w:pPr>
        <w:pStyle w:val="ProductList-Body"/>
      </w:pPr>
      <w:r>
        <w:t xml:space="preserve">Microsoft si impegna a proteggere i soggetti cui appartengono i dati che potrebbero essere identificabili attraverso i Dati dei Servizi Cognitivi che Microsoft conserva. Microsoft ha implementato misure commerciali e tecniche studiate per impedire l’identificazione di alcuni Dati dei Servizi Cognitivi conservati. </w:t>
      </w:r>
    </w:p>
    <w:p w14:paraId="7FFFA98B" w14:textId="77777777" w:rsidR="00674A93" w:rsidRDefault="00674A93" w:rsidP="00674A93">
      <w:pPr>
        <w:pStyle w:val="ProductList-Body"/>
      </w:pPr>
    </w:p>
    <w:p w14:paraId="0E1844CB" w14:textId="77777777" w:rsidR="00674A93" w:rsidRDefault="00674A93" w:rsidP="00674A93">
      <w:pPr>
        <w:pStyle w:val="ProductList-Body"/>
      </w:pPr>
      <w:r>
        <w:t xml:space="preserve">Il presente Articolo Utilizzo dei Servizi Cognitivi estenderà la propria validità anche dopo la risoluzione o la scadenza del contratto multilicenza della Società. Per ciò che concerne le parti, la Società conserva tutti i diritti, la titolarità e gli interessi relativi ai Dati dei Servizi Cognitivi. Microsoft non acquisisce alcun diritto relativamente ai Dati dei Servizi Cognitivi, ad eccezione dei diritti che la Società concede a Microsoft nel presente Articolo Utilizzo dei Dati dei Servizi Cognitivi. Il presente paragrafo non inciderà sui diritti di Microsoft relativi a software e servizi concessi in licenza alla Società. </w:t>
      </w:r>
    </w:p>
    <w:p w14:paraId="5413C6A2" w14:textId="77777777" w:rsidR="00674A93" w:rsidRDefault="00674A93" w:rsidP="00674A93">
      <w:pPr>
        <w:pStyle w:val="ProductList-Body"/>
      </w:pPr>
    </w:p>
    <w:p w14:paraId="15B8191C" w14:textId="77777777" w:rsidR="00674A93" w:rsidRDefault="00674A93" w:rsidP="00674A93">
      <w:pPr>
        <w:pStyle w:val="ProductList-ClauseHeading"/>
      </w:pPr>
      <w:r>
        <w:t>Conservazione dei Dati dei Servizi Cognitivi</w:t>
      </w:r>
    </w:p>
    <w:p w14:paraId="52A7FBFF" w14:textId="77777777" w:rsidR="00674A93" w:rsidRDefault="00674A93" w:rsidP="00674A93">
      <w:pPr>
        <w:pStyle w:val="ProductList-Body"/>
      </w:pPr>
      <w:r>
        <w:t>Fatta salva diversa indicazione nella documentazione di un servizio, i Servizi Cognitivi non sono ideati per archiviare i Dati della Società per conto della Società.</w:t>
      </w:r>
      <w:r>
        <w:cr/>
      </w:r>
    </w:p>
    <w:p w14:paraId="117B41A7" w14:textId="77777777" w:rsidR="00674A93" w:rsidRDefault="00674A93" w:rsidP="00674A93">
      <w:pPr>
        <w:pStyle w:val="ProductList-ClauseHeading"/>
      </w:pPr>
      <w:r>
        <w:t>Applicazione di Condizioni Generali relative al Diritto alla Protezione dei Dati Personali e alla Sicurezza</w:t>
      </w:r>
    </w:p>
    <w:p w14:paraId="4092593E" w14:textId="77777777" w:rsidR="00674A93" w:rsidRDefault="00674A93" w:rsidP="00674A93">
      <w:pPr>
        <w:pStyle w:val="ProductList-Body"/>
      </w:pPr>
      <w:r>
        <w:t>Solo gli Articoli che seguono delle Condizioni Generali relative al Diritto alla Protezione dei Dati Personali e alla Sicurezza si applicano ai Servizi Cognitivi: Luogo dell’Elaborazione dei Dati, Versioni di Anteprima, Ricorso ai Subappaltatori, Come contattare Microsoft</w:t>
      </w:r>
    </w:p>
    <w:p w14:paraId="4976747E" w14:textId="77777777" w:rsidR="00674A93" w:rsidRDefault="00674A93" w:rsidP="00674A93">
      <w:pPr>
        <w:pStyle w:val="ProductList-Body"/>
      </w:pPr>
    </w:p>
    <w:p w14:paraId="6CFF7E49" w14:textId="77777777" w:rsidR="00A221B1" w:rsidRPr="008435D7" w:rsidRDefault="00A221B1" w:rsidP="00A221B1">
      <w:pPr>
        <w:pStyle w:val="ProductList-ClauseHeading"/>
      </w:pPr>
      <w:r>
        <w:t>Attribuzione</w:t>
      </w:r>
    </w:p>
    <w:p w14:paraId="209C94DB" w14:textId="77777777" w:rsidR="00A221B1" w:rsidRPr="008435D7" w:rsidRDefault="00A221B1" w:rsidP="00A221B1">
      <w:pPr>
        <w:pStyle w:val="ProductList-Body"/>
      </w:pPr>
      <w:r>
        <w:t xml:space="preserve">Quando verranno utilizzati i Servizi Cognitivi Microsoft (ad eccezione delle API di Ricerca che sono definite di seguito), la Società fornirà un’importante e ragionevole attribuzione. L’attribuzione dovrà indicare l’utilizzo dei Servizi Cognitivi Microsoft e includere un collegamento testuale a </w:t>
      </w:r>
      <w:hyperlink r:id="rId34" w:history="1">
        <w:r>
          <w:rPr>
            <w:rStyle w:val="Hyperlink"/>
          </w:rPr>
          <w:t>http://go.microsoft.com/fwlink/?LinkID=829046</w:t>
        </w:r>
      </w:hyperlink>
      <w:r>
        <w:t>.</w:t>
      </w:r>
    </w:p>
    <w:p w14:paraId="6194E53C" w14:textId="77777777" w:rsidR="00674A93" w:rsidRDefault="00674A93" w:rsidP="00674A93">
      <w:pPr>
        <w:pStyle w:val="ProductList-Body"/>
      </w:pPr>
    </w:p>
    <w:p w14:paraId="282B1FA4" w14:textId="77777777" w:rsidR="00674A93" w:rsidRDefault="00674A93" w:rsidP="00674A93">
      <w:pPr>
        <w:pStyle w:val="ProductList-ClauseHeading"/>
      </w:pPr>
      <w:r>
        <w:t>Priorità</w:t>
      </w:r>
    </w:p>
    <w:p w14:paraId="19699F30" w14:textId="77777777" w:rsidR="00674A93" w:rsidRDefault="00674A93" w:rsidP="00674A93">
      <w:pPr>
        <w:pStyle w:val="ProductList-Body"/>
      </w:pPr>
      <w:r>
        <w:t>Il presente Articolo Servizi Cognitivi Microsoft ha prevalenza nella misura in cui esista una discrepanza con le altre parti delle Condizioni per i Servizi Online.</w:t>
      </w:r>
    </w:p>
    <w:p w14:paraId="040CA84B" w14:textId="77777777" w:rsidR="00674A93" w:rsidRDefault="00674A93" w:rsidP="00674A93">
      <w:pPr>
        <w:pStyle w:val="ProductList-Body"/>
      </w:pPr>
    </w:p>
    <w:p w14:paraId="53FDC65A" w14:textId="77777777" w:rsidR="00A221B1" w:rsidRPr="008435D7" w:rsidRDefault="00A221B1" w:rsidP="00A221B1">
      <w:pPr>
        <w:pStyle w:val="ProductList-ClauseHeading"/>
      </w:pPr>
      <w:r>
        <w:lastRenderedPageBreak/>
        <w:t>Limite delle API di Bing sull’utilizzo da parte della Società dell’output dei servizi</w:t>
      </w:r>
    </w:p>
    <w:p w14:paraId="49AF5192" w14:textId="77777777" w:rsidR="00A221B1" w:rsidRPr="008435D7" w:rsidRDefault="00A221B1" w:rsidP="00A221B1">
      <w:pPr>
        <w:pStyle w:val="ProductList-Body"/>
        <w:tabs>
          <w:tab w:val="clear" w:pos="158"/>
          <w:tab w:val="left" w:pos="360"/>
        </w:tabs>
      </w:pPr>
      <w:r>
        <w:t>La Società non potrà utilizzare alcun dato delle API con marchio Bing per sviluppare o offrire un servizio paragonabile basato su Machine Learning.</w:t>
      </w:r>
    </w:p>
    <w:p w14:paraId="09A27F54" w14:textId="77777777" w:rsidR="00674A93" w:rsidRDefault="00674A93" w:rsidP="00674A93">
      <w:pPr>
        <w:pStyle w:val="ProductList-Body"/>
        <w:ind w:left="180"/>
      </w:pPr>
    </w:p>
    <w:p w14:paraId="39FB62F4" w14:textId="77777777" w:rsidR="00674A93" w:rsidRPr="00F3423E" w:rsidRDefault="00674A93" w:rsidP="00674A93">
      <w:pPr>
        <w:pStyle w:val="ProductList-ClauseHeading"/>
      </w:pPr>
      <w:r>
        <w:t>Requisiti di Utilizzo e Visualizzazione delle API di Ricerca Bing</w:t>
      </w:r>
    </w:p>
    <w:p w14:paraId="7C0FEF46" w14:textId="61FC5D8A" w:rsidR="00674A93" w:rsidRDefault="00674A93" w:rsidP="00674A93">
      <w:pPr>
        <w:pStyle w:val="ProductList-Body"/>
        <w:tabs>
          <w:tab w:val="left" w:pos="270"/>
        </w:tabs>
      </w:pPr>
      <w:r>
        <w:t xml:space="preserve">La Società dovrà conformarsi ai requisiti di utilizzo e visualizzazione delle API di Ricerca Web, Immagini, Video e Notizie Bing, di Controllo Ortografico Bing e di Suggerimenti Automatici Bing (collettivamente, le “API di Ricerca”), che sono disponibili qui </w:t>
      </w:r>
      <w:hyperlink r:id="rId35" w:history="1">
        <w:r>
          <w:rPr>
            <w:rStyle w:val="Hyperlink"/>
          </w:rPr>
          <w:t>https://aka.ms/r1j7jq</w:t>
        </w:r>
      </w:hyperlink>
      <w:r>
        <w:t>. La Società dovrà utilizzare i risultati ottenuti tramite le API di Ricerca solo nelle Esperienze di Ricerca Internet (come definito nei requisiti di utilizzo e visualizzazione) e non dovrà memorizzare i risultati nella cache né duplicarli. I risultati che la Società ottiene attraverso le API di Ricerca non sono Prodotti, Fix né Materiale Fornito con i Servizi.</w:t>
      </w:r>
    </w:p>
    <w:p w14:paraId="0A5B38F5" w14:textId="77777777" w:rsidR="00674A93" w:rsidRDefault="00674A93" w:rsidP="00674A93">
      <w:pPr>
        <w:pStyle w:val="ProductList-Body"/>
        <w:tabs>
          <w:tab w:val="left" w:pos="360"/>
        </w:tabs>
      </w:pPr>
    </w:p>
    <w:p w14:paraId="68A4D177" w14:textId="77777777" w:rsidR="00674A93" w:rsidRDefault="00674A93" w:rsidP="00674A93">
      <w:pPr>
        <w:pStyle w:val="ProductList-ClauseHeading"/>
      </w:pPr>
      <w:r>
        <w:t>Translator API</w:t>
      </w:r>
    </w:p>
    <w:p w14:paraId="1604A07E" w14:textId="77777777" w:rsidR="00674A93" w:rsidRPr="00721DAE" w:rsidRDefault="00674A93" w:rsidP="00674A93">
      <w:pPr>
        <w:pStyle w:val="ProductList-Body"/>
        <w:tabs>
          <w:tab w:val="left" w:pos="360"/>
        </w:tabs>
        <w:ind w:left="180"/>
        <w:rPr>
          <w:b/>
          <w:color w:val="0072C6"/>
        </w:rPr>
      </w:pPr>
      <w:r>
        <w:rPr>
          <w:b/>
          <w:color w:val="0072C6"/>
        </w:rPr>
        <w:t>Attribuzione:</w:t>
      </w:r>
    </w:p>
    <w:p w14:paraId="4A8DC895" w14:textId="77777777" w:rsidR="00674A93" w:rsidRDefault="00674A93" w:rsidP="00674A93">
      <w:pPr>
        <w:pStyle w:val="ProductList-Body"/>
        <w:tabs>
          <w:tab w:val="left" w:pos="360"/>
        </w:tabs>
        <w:ind w:left="180"/>
      </w:pPr>
      <w:r>
        <w:t>Quando verranno visualizzate traduzioni eseguite da Microsoft Translator, la Società metterà in evidenza che il testo è stato tradotto in modo automatico dall’applicazione.</w:t>
      </w:r>
    </w:p>
    <w:p w14:paraId="3C54C88E" w14:textId="77777777" w:rsidR="00674A93" w:rsidRDefault="00674A93" w:rsidP="00674A93">
      <w:pPr>
        <w:pStyle w:val="ProductList-Body"/>
        <w:tabs>
          <w:tab w:val="left" w:pos="360"/>
        </w:tabs>
        <w:ind w:left="180"/>
      </w:pPr>
    </w:p>
    <w:p w14:paraId="1B9ED3EB" w14:textId="77777777" w:rsidR="00674A93" w:rsidRPr="00721DAE" w:rsidRDefault="00674A93" w:rsidP="00674A93">
      <w:pPr>
        <w:pStyle w:val="ProductList-Body"/>
        <w:tabs>
          <w:tab w:val="left" w:pos="360"/>
        </w:tabs>
        <w:ind w:left="180"/>
        <w:rPr>
          <w:b/>
          <w:color w:val="0072C6"/>
        </w:rPr>
      </w:pPr>
      <w:r>
        <w:rPr>
          <w:b/>
          <w:color w:val="0072C6"/>
        </w:rPr>
        <w:t>Limite sull’utilizzo da parte della Società dell’output dei servizi:</w:t>
      </w:r>
    </w:p>
    <w:p w14:paraId="37349A2A" w14:textId="77777777" w:rsidR="00674A93" w:rsidRDefault="00674A93" w:rsidP="00674A93">
      <w:pPr>
        <w:pStyle w:val="ProductList-Body"/>
        <w:tabs>
          <w:tab w:val="clear" w:pos="158"/>
          <w:tab w:val="left" w:pos="360"/>
        </w:tabs>
        <w:ind w:left="180"/>
      </w:pPr>
      <w:r>
        <w:t>La Società potrebbe non utilizzare alcun dato di Microsoft Translator per sviluppare o offrire un servizio paragonabile basato su Machine Learning.</w:t>
      </w:r>
    </w:p>
    <w:p w14:paraId="7AAD93A3" w14:textId="77777777" w:rsidR="00A2276A" w:rsidRPr="006D2C33" w:rsidRDefault="00EC71F6"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D3C3A66" w14:textId="77777777" w:rsidR="00F61472" w:rsidRPr="00F55075" w:rsidRDefault="00F61472" w:rsidP="00F61472">
      <w:pPr>
        <w:pStyle w:val="ProductList-OfferingGroupHeading"/>
        <w:pBdr>
          <w:bottom w:val="single" w:sz="24" w:space="2" w:color="BFBFBF" w:themeColor="background1" w:themeShade="BF"/>
        </w:pBdr>
        <w:spacing w:after="80"/>
        <w:outlineLvl w:val="1"/>
      </w:pPr>
      <w:bookmarkStart w:id="100" w:name="_Toc460240101"/>
      <w:bookmarkStart w:id="101" w:name="_Toc469659281"/>
      <w:bookmarkStart w:id="102" w:name="EMS"/>
      <w:bookmarkStart w:id="103" w:name="_Toc437590238"/>
      <w:bookmarkStart w:id="104" w:name="_Toc435790944"/>
      <w:bookmarkStart w:id="105" w:name="MicrosoftDynamicsMarketing"/>
      <w:r>
        <w:t xml:space="preserve">Piani di Microsoft </w:t>
      </w:r>
      <w:bookmarkEnd w:id="100"/>
      <w:r>
        <w:t>Azure</w:t>
      </w:r>
      <w:bookmarkEnd w:id="101"/>
    </w:p>
    <w:bookmarkEnd w:id="102"/>
    <w:p w14:paraId="2A990EFB" w14:textId="77777777" w:rsidR="00F61472" w:rsidRPr="00F55075" w:rsidRDefault="00F61472" w:rsidP="00F61472">
      <w:pPr>
        <w:pStyle w:val="ProductList-Body"/>
        <w:tabs>
          <w:tab w:val="clear" w:pos="158"/>
          <w:tab w:val="left" w:pos="360"/>
        </w:tabs>
      </w:pPr>
      <w:r>
        <w:rPr>
          <w:b/>
          <w:color w:val="00188F"/>
        </w:rPr>
        <w:t>Comunicazioni</w:t>
      </w:r>
    </w:p>
    <w:p w14:paraId="4CE0884D" w14:textId="77777777" w:rsidR="00F61472" w:rsidRPr="00F55075" w:rsidRDefault="00F61472" w:rsidP="00F61472">
      <w:pPr>
        <w:pStyle w:val="ProductList-Body"/>
      </w:pPr>
      <w:r>
        <w:t>Si applicano le Comunicazioni relative a Bing Maps presenti nell’</w:t>
      </w:r>
      <w:hyperlink w:anchor="Attachment1" w:history="1">
        <w:r>
          <w:rPr>
            <w:rStyle w:val="Hyperlink"/>
          </w:rPr>
          <w:t>Allegato 1</w:t>
        </w:r>
      </w:hyperlink>
      <w:r>
        <w:t>.</w:t>
      </w:r>
    </w:p>
    <w:p w14:paraId="5CD9D8FF" w14:textId="77777777" w:rsidR="00F61472" w:rsidRPr="00F55075" w:rsidRDefault="00F61472" w:rsidP="00F61472">
      <w:pPr>
        <w:pStyle w:val="ProductList-Body"/>
      </w:pPr>
    </w:p>
    <w:p w14:paraId="2C66A579" w14:textId="77777777" w:rsidR="00F61472" w:rsidRPr="00F55075" w:rsidRDefault="00F61472" w:rsidP="00F61472">
      <w:pPr>
        <w:pStyle w:val="ProductList-Body"/>
        <w:tabs>
          <w:tab w:val="clear" w:pos="158"/>
          <w:tab w:val="left" w:pos="180"/>
        </w:tabs>
      </w:pPr>
      <w:r>
        <w:rPr>
          <w:b/>
          <w:color w:val="00188F"/>
        </w:rPr>
        <w:t>Suite di Licenze “Subscription”</w:t>
      </w:r>
    </w:p>
    <w:p w14:paraId="78E6EFF1" w14:textId="77777777" w:rsidR="00F61472" w:rsidRPr="00F55075" w:rsidRDefault="00F61472" w:rsidP="00F61472">
      <w:pPr>
        <w:pStyle w:val="ProductList-Body"/>
      </w:pPr>
      <w:r>
        <w:t>Oltre alle SL per Utente, la Società potrà prendere visione dell’</w:t>
      </w:r>
      <w:hyperlink w:anchor="Attachment2" w:history="1">
        <w:r>
          <w:rPr>
            <w:rStyle w:val="Hyperlink"/>
          </w:rPr>
          <w:t>Allegato 2</w:t>
        </w:r>
      </w:hyperlink>
      <w:r>
        <w:t xml:space="preserve"> per conoscere altre SL che soddisfano i requisiti per Azure Active Directory Premium, Azure Information Protection e Microsoft Intune.</w:t>
      </w:r>
    </w:p>
    <w:p w14:paraId="322B6564" w14:textId="77777777" w:rsidR="0030218F" w:rsidRPr="003C2FBE" w:rsidRDefault="0030218F" w:rsidP="0030218F">
      <w:pPr>
        <w:pStyle w:val="ProductList-Body"/>
      </w:pPr>
    </w:p>
    <w:p w14:paraId="45DD88BE" w14:textId="77777777" w:rsidR="0030218F" w:rsidRPr="003C2FBE" w:rsidRDefault="0030218F" w:rsidP="00A2276A">
      <w:pPr>
        <w:pStyle w:val="ProductList-Offering2Heading"/>
        <w:keepNext/>
        <w:outlineLvl w:val="2"/>
      </w:pPr>
      <w:bookmarkStart w:id="106" w:name="AzureActiveDirectoryBasic"/>
      <w:r>
        <w:tab/>
      </w:r>
      <w:bookmarkStart w:id="107" w:name="_Toc459970714"/>
      <w:bookmarkStart w:id="108" w:name="_Toc457466428"/>
      <w:bookmarkStart w:id="109" w:name="_Toc469659282"/>
      <w:r>
        <w:t>Azure Active Directory Basic</w:t>
      </w:r>
      <w:bookmarkEnd w:id="107"/>
      <w:bookmarkEnd w:id="108"/>
      <w:bookmarkEnd w:id="109"/>
    </w:p>
    <w:bookmarkEnd w:id="106"/>
    <w:p w14:paraId="5ED3AB93" w14:textId="77777777" w:rsidR="0030218F" w:rsidRPr="003C2FBE" w:rsidRDefault="0030218F" w:rsidP="0030218F">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p w14:paraId="796A1C56" w14:textId="77777777" w:rsidR="0030218F" w:rsidRPr="00CF52C3" w:rsidRDefault="00EC71F6" w:rsidP="00674A93">
      <w:pPr>
        <w:pStyle w:val="ProductList-Body"/>
        <w:shd w:val="clear" w:color="auto" w:fill="A6A6A6" w:themeFill="background1" w:themeFillShade="A6"/>
        <w:spacing w:before="120" w:after="240"/>
        <w:jc w:val="right"/>
        <w:rPr>
          <w:sz w:val="16"/>
          <w:szCs w:val="16"/>
        </w:rPr>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76CE0BB2" w14:textId="77777777" w:rsidR="0030218F" w:rsidRPr="003C2FBE" w:rsidRDefault="0030218F" w:rsidP="0030218F">
      <w:pPr>
        <w:pStyle w:val="ProductList-Offering2Heading"/>
        <w:outlineLvl w:val="2"/>
      </w:pPr>
      <w:bookmarkStart w:id="110" w:name="AzureActiveDirectoryPremium"/>
      <w:r>
        <w:tab/>
      </w:r>
      <w:bookmarkStart w:id="111" w:name="_Toc459970715"/>
      <w:bookmarkStart w:id="112" w:name="_Toc457466429"/>
      <w:bookmarkStart w:id="113" w:name="_Toc469659283"/>
      <w:r>
        <w:t>Azure Active Directory Premium</w:t>
      </w:r>
      <w:bookmarkEnd w:id="111"/>
      <w:bookmarkEnd w:id="112"/>
      <w:bookmarkEnd w:id="113"/>
    </w:p>
    <w:bookmarkEnd w:id="110"/>
    <w:p w14:paraId="59A3A0A0" w14:textId="77777777" w:rsidR="0030218F" w:rsidRPr="003C2FBE" w:rsidRDefault="0030218F" w:rsidP="0030218F">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755608CB" w14:textId="77777777" w:rsidR="0030218F" w:rsidRPr="003C2FBE" w:rsidRDefault="00EC71F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009C3874" w14:textId="77777777" w:rsidR="0030218F" w:rsidRPr="003C2FBE" w:rsidRDefault="0030218F" w:rsidP="0030218F">
      <w:pPr>
        <w:pStyle w:val="ProductList-Offering2Heading"/>
        <w:keepNext/>
        <w:keepLines/>
        <w:widowControl w:val="0"/>
        <w:outlineLvl w:val="2"/>
      </w:pPr>
      <w:bookmarkStart w:id="114" w:name="AzureInformationProtectionPremium"/>
      <w:r>
        <w:tab/>
      </w:r>
      <w:bookmarkStart w:id="115" w:name="AzureRightsManagement"/>
      <w:bookmarkStart w:id="116" w:name="_Toc459970716"/>
      <w:bookmarkStart w:id="117" w:name="_Toc457466430"/>
      <w:bookmarkStart w:id="118" w:name="_Toc469659284"/>
      <w:r>
        <w:t>Azure Information Protection</w:t>
      </w:r>
      <w:bookmarkEnd w:id="115"/>
      <w:r>
        <w:t xml:space="preserve"> Premium</w:t>
      </w:r>
      <w:bookmarkEnd w:id="116"/>
      <w:bookmarkEnd w:id="117"/>
      <w:bookmarkEnd w:id="118"/>
    </w:p>
    <w:bookmarkEnd w:id="114"/>
    <w:p w14:paraId="042E726A" w14:textId="77777777" w:rsidR="0030218F" w:rsidRPr="003C2FBE" w:rsidRDefault="0030218F" w:rsidP="0030218F">
      <w:pPr>
        <w:pStyle w:val="ProductList-Body"/>
        <w:tabs>
          <w:tab w:val="clear" w:pos="158"/>
          <w:tab w:val="left" w:pos="360"/>
        </w:tabs>
      </w:pPr>
      <w:r>
        <w:rPr>
          <w:b/>
          <w:color w:val="00188F"/>
        </w:rPr>
        <w:t>Comunicazioni</w:t>
      </w:r>
    </w:p>
    <w:p w14:paraId="04E80FCC" w14:textId="77777777" w:rsidR="0030218F" w:rsidRPr="003C2FBE" w:rsidRDefault="0030218F" w:rsidP="0030218F">
      <w:pPr>
        <w:pStyle w:val="ProductList-Body"/>
      </w:pPr>
      <w:r>
        <w:t>Si applicano le Comunicazioni relative a Bing Maps presenti nell’</w:t>
      </w:r>
      <w:hyperlink w:anchor="Attachment1" w:history="1">
        <w:r>
          <w:rPr>
            <w:rStyle w:val="Hyperlink"/>
          </w:rPr>
          <w:t>Allegato 1</w:t>
        </w:r>
      </w:hyperlink>
      <w:r>
        <w:t>.</w:t>
      </w:r>
    </w:p>
    <w:p w14:paraId="55B2C86D"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46BFEAD2" w14:textId="77777777" w:rsidR="0030218F" w:rsidRPr="003C2FBE" w:rsidRDefault="00EC71F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465D771F" w14:textId="77777777" w:rsidR="00674A93" w:rsidRDefault="00674A93" w:rsidP="00674A93">
      <w:pPr>
        <w:pStyle w:val="ProductList-Body"/>
      </w:pPr>
      <w:bookmarkStart w:id="119" w:name="_Toc388464308"/>
      <w:bookmarkStart w:id="120" w:name="_Toc460240107"/>
      <w:bookmarkStart w:id="121" w:name="Dynamics365"/>
      <w:bookmarkStart w:id="122" w:name="_Toc459970718"/>
      <w:bookmarkEnd w:id="103"/>
      <w:bookmarkEnd w:id="104"/>
      <w:bookmarkEnd w:id="105"/>
      <w:bookmarkEnd w:id="119"/>
    </w:p>
    <w:p w14:paraId="2167C334" w14:textId="37D9D64E" w:rsidR="00674A93" w:rsidRDefault="00674A93" w:rsidP="00674A93">
      <w:pPr>
        <w:pStyle w:val="ProductList-Body"/>
      </w:pPr>
    </w:p>
    <w:p w14:paraId="3AFF42DB" w14:textId="5C019B2A" w:rsidR="00674A93" w:rsidRDefault="00674A93" w:rsidP="00674A93">
      <w:pPr>
        <w:pStyle w:val="ProductList-Body"/>
      </w:pPr>
    </w:p>
    <w:p w14:paraId="44AA7406" w14:textId="77777777" w:rsidR="00674A93" w:rsidRDefault="00674A93" w:rsidP="00674A93">
      <w:pPr>
        <w:pStyle w:val="ProductList-Body"/>
      </w:pPr>
    </w:p>
    <w:p w14:paraId="76CA67BE" w14:textId="77777777" w:rsidR="00674A93" w:rsidRDefault="00674A93" w:rsidP="00674A93">
      <w:pPr>
        <w:pStyle w:val="ProductList-Body"/>
      </w:pPr>
    </w:p>
    <w:p w14:paraId="5721D37E" w14:textId="77777777" w:rsidR="00674A93" w:rsidRDefault="00674A93" w:rsidP="00674A93">
      <w:pPr>
        <w:pStyle w:val="ProductList-Body"/>
      </w:pPr>
    </w:p>
    <w:p w14:paraId="4E8D3336" w14:textId="5A8FBBBB" w:rsidR="00A2276A" w:rsidRPr="006D2C33" w:rsidRDefault="00A2276A" w:rsidP="00A2276A">
      <w:pPr>
        <w:pStyle w:val="ProductList-Offering1Heading"/>
      </w:pPr>
      <w:bookmarkStart w:id="123" w:name="_Toc469659285"/>
      <w:r>
        <w:lastRenderedPageBreak/>
        <w:t>Servizi Microsoft Dynamics 365</w:t>
      </w:r>
      <w:bookmarkEnd w:id="120"/>
      <w:bookmarkEnd w:id="121"/>
      <w:bookmarkEnd w:id="122"/>
      <w:bookmarkEnd w:id="123"/>
    </w:p>
    <w:p w14:paraId="19F277B6" w14:textId="77777777" w:rsidR="00A2276A" w:rsidRPr="00A8327A" w:rsidRDefault="00A2276A" w:rsidP="00A2276A">
      <w:pPr>
        <w:pStyle w:val="ProductList-Body"/>
        <w:rPr>
          <w:rFonts w:asciiTheme="majorHAnsi" w:hAnsiTheme="majorHAnsi"/>
          <w:sz w:val="16"/>
          <w:szCs w:val="16"/>
        </w:rPr>
        <w:sectPr w:rsidR="00A2276A" w:rsidRPr="00A8327A" w:rsidSect="00A2276A">
          <w:footerReference w:type="default" r:id="rId36"/>
          <w:footerReference w:type="first" r:id="rId37"/>
          <w:pgSz w:w="12240" w:h="15840"/>
          <w:pgMar w:top="1440" w:right="720" w:bottom="1440" w:left="720" w:header="720" w:footer="720" w:gutter="0"/>
          <w:cols w:space="720"/>
          <w:titlePg/>
          <w:docGrid w:linePitch="360"/>
        </w:sectPr>
      </w:pPr>
    </w:p>
    <w:p w14:paraId="05E73379" w14:textId="19EBF55B" w:rsidR="00A2276A" w:rsidRPr="00EF0C92" w:rsidRDefault="00A2276A" w:rsidP="00A2276A">
      <w:pPr>
        <w:pStyle w:val="ProductList-Body"/>
        <w:rPr>
          <w:sz w:val="16"/>
          <w:szCs w:val="16"/>
        </w:rPr>
      </w:pPr>
      <w:r w:rsidRPr="00EF0C92">
        <w:rPr>
          <w:rFonts w:asciiTheme="majorHAnsi" w:hAnsiTheme="majorHAnsi"/>
          <w:sz w:val="16"/>
          <w:szCs w:val="16"/>
        </w:rPr>
        <w:t>Microsoft Dynamics 365 Case Management, Enterprise Edition</w:t>
      </w:r>
    </w:p>
    <w:p w14:paraId="11AE5ED5" w14:textId="0C30579D" w:rsidR="00A2276A" w:rsidRPr="00EF0C92" w:rsidRDefault="00A2276A" w:rsidP="00A2276A">
      <w:pPr>
        <w:pStyle w:val="ProductList-Body"/>
        <w:rPr>
          <w:sz w:val="16"/>
          <w:szCs w:val="16"/>
        </w:rPr>
      </w:pPr>
      <w:r w:rsidRPr="00EF0C92">
        <w:rPr>
          <w:rFonts w:asciiTheme="majorHAnsi" w:hAnsiTheme="majorHAnsi"/>
          <w:sz w:val="16"/>
          <w:szCs w:val="16"/>
        </w:rPr>
        <w:t>Microsoft Dynamics 365 Customer Service, Enterprise Edition</w:t>
      </w:r>
    </w:p>
    <w:p w14:paraId="6978DBDB" w14:textId="359DD450" w:rsidR="00A2276A" w:rsidRPr="00EF0C92" w:rsidRDefault="00A2276A" w:rsidP="00A2276A">
      <w:pPr>
        <w:pStyle w:val="ProductList-Body"/>
        <w:rPr>
          <w:sz w:val="16"/>
          <w:szCs w:val="16"/>
        </w:rPr>
      </w:pPr>
      <w:r w:rsidRPr="00EF0C92">
        <w:rPr>
          <w:rFonts w:asciiTheme="majorHAnsi" w:hAnsiTheme="majorHAnsi"/>
          <w:sz w:val="16"/>
          <w:szCs w:val="16"/>
        </w:rPr>
        <w:t>Microsoft Dynamics 365 Field Services, Enterprise Edition</w:t>
      </w:r>
    </w:p>
    <w:p w14:paraId="5C974F87" w14:textId="02E6D656" w:rsidR="00A2276A" w:rsidRPr="00EF0C92" w:rsidRDefault="00A2276A" w:rsidP="00A2276A">
      <w:pPr>
        <w:pStyle w:val="ProductList-Body"/>
        <w:rPr>
          <w:sz w:val="16"/>
          <w:szCs w:val="16"/>
        </w:rPr>
      </w:pPr>
      <w:r w:rsidRPr="00EF0C92">
        <w:rPr>
          <w:rFonts w:asciiTheme="majorHAnsi" w:hAnsiTheme="majorHAnsi"/>
          <w:sz w:val="16"/>
          <w:szCs w:val="16"/>
        </w:rPr>
        <w:t>Microsoft Dynamics 365 Financials, Business Edition</w:t>
      </w:r>
    </w:p>
    <w:p w14:paraId="33D2C842" w14:textId="6CB9497A" w:rsidR="00A2276A" w:rsidRPr="00EF0C92" w:rsidRDefault="00A2276A" w:rsidP="00A2276A">
      <w:pPr>
        <w:pStyle w:val="ProductList-Body"/>
        <w:rPr>
          <w:sz w:val="16"/>
          <w:szCs w:val="16"/>
        </w:rPr>
      </w:pPr>
      <w:r w:rsidRPr="00EF0C92">
        <w:rPr>
          <w:rFonts w:asciiTheme="majorHAnsi" w:hAnsiTheme="majorHAnsi"/>
          <w:sz w:val="16"/>
          <w:szCs w:val="16"/>
        </w:rPr>
        <w:t>Microsoft Dynamics 365 Operations, Enterprise Edition</w:t>
      </w:r>
    </w:p>
    <w:p w14:paraId="38595A21" w14:textId="1B44BBEB" w:rsidR="00A2276A" w:rsidRPr="00EF0C92" w:rsidRDefault="00A2276A" w:rsidP="00A2276A">
      <w:pPr>
        <w:pStyle w:val="ProductList-Body"/>
        <w:rPr>
          <w:sz w:val="16"/>
          <w:szCs w:val="16"/>
        </w:rPr>
      </w:pPr>
      <w:r w:rsidRPr="00EF0C92">
        <w:rPr>
          <w:rFonts w:asciiTheme="majorHAnsi" w:hAnsiTheme="majorHAnsi"/>
          <w:sz w:val="16"/>
          <w:szCs w:val="16"/>
        </w:rPr>
        <w:t>Microsoft Dynamics 365 Project Service Automation, Enterprise Edition</w:t>
      </w:r>
    </w:p>
    <w:p w14:paraId="56E368C5" w14:textId="36E9F4D2" w:rsidR="00A2276A" w:rsidRPr="00EF0C92" w:rsidRDefault="00A2276A" w:rsidP="00A2276A">
      <w:pPr>
        <w:pStyle w:val="ProductList-Body"/>
        <w:rPr>
          <w:sz w:val="16"/>
          <w:szCs w:val="16"/>
        </w:rPr>
      </w:pPr>
      <w:r w:rsidRPr="00EF0C92">
        <w:rPr>
          <w:rFonts w:asciiTheme="majorHAnsi" w:hAnsiTheme="majorHAnsi"/>
          <w:sz w:val="16"/>
          <w:szCs w:val="16"/>
        </w:rPr>
        <w:t>Microsoft Dynamics 365 Sales, Enterprise Edition</w:t>
      </w:r>
    </w:p>
    <w:p w14:paraId="6D374407" w14:textId="4861FCF2" w:rsidR="00A2276A" w:rsidRPr="00EF0C92" w:rsidRDefault="00A2276A" w:rsidP="00A2276A">
      <w:pPr>
        <w:pStyle w:val="ProductList-Body"/>
        <w:rPr>
          <w:sz w:val="16"/>
          <w:szCs w:val="16"/>
        </w:rPr>
      </w:pPr>
      <w:r w:rsidRPr="00EF0C92">
        <w:rPr>
          <w:rFonts w:asciiTheme="majorHAnsi" w:hAnsiTheme="majorHAnsi"/>
          <w:sz w:val="16"/>
          <w:szCs w:val="16"/>
        </w:rPr>
        <w:t>Microsoft Dynamics 365 Team Members, Business Edition</w:t>
      </w:r>
    </w:p>
    <w:p w14:paraId="7C39A10C" w14:textId="7231B5E4" w:rsidR="00A2276A" w:rsidRPr="00EF0C92" w:rsidRDefault="00A2276A" w:rsidP="00A2276A">
      <w:pPr>
        <w:pStyle w:val="ProductList-Body"/>
        <w:rPr>
          <w:sz w:val="16"/>
          <w:szCs w:val="16"/>
        </w:rPr>
      </w:pPr>
      <w:r w:rsidRPr="00EF0C92">
        <w:rPr>
          <w:rFonts w:asciiTheme="majorHAnsi" w:hAnsiTheme="majorHAnsi"/>
          <w:sz w:val="16"/>
          <w:szCs w:val="16"/>
        </w:rPr>
        <w:t>Microsoft Dynamics 365 Team Members, Enterprise Edition</w:t>
      </w:r>
    </w:p>
    <w:p w14:paraId="49E447C3" w14:textId="77777777" w:rsidR="00A2276A" w:rsidRPr="00EF0C92" w:rsidRDefault="00A2276A" w:rsidP="00A2276A">
      <w:pPr>
        <w:pStyle w:val="ProductList-Body"/>
        <w:rPr>
          <w:sz w:val="16"/>
          <w:szCs w:val="16"/>
        </w:rPr>
      </w:pPr>
    </w:p>
    <w:p w14:paraId="55A1EE29" w14:textId="77777777" w:rsidR="00A2276A" w:rsidRPr="005F08E6" w:rsidRDefault="00A2276A" w:rsidP="00A2276A">
      <w:pPr>
        <w:pStyle w:val="ProductList-Body"/>
        <w:rPr>
          <w:rFonts w:asciiTheme="majorHAnsi" w:hAnsiTheme="majorHAnsi"/>
          <w:sz w:val="16"/>
          <w:szCs w:val="16"/>
        </w:rPr>
        <w:sectPr w:rsidR="00A2276A" w:rsidRPr="005F08E6" w:rsidSect="00E275D6">
          <w:type w:val="continuous"/>
          <w:pgSz w:w="12240" w:h="15840"/>
          <w:pgMar w:top="1440" w:right="720" w:bottom="1440" w:left="720" w:header="720" w:footer="720" w:gutter="0"/>
          <w:cols w:num="2" w:space="720"/>
          <w:titlePg/>
          <w:docGrid w:linePitch="360"/>
        </w:sectPr>
      </w:pPr>
    </w:p>
    <w:p w14:paraId="403A916E" w14:textId="77777777" w:rsidR="00A2276A" w:rsidRPr="00F13ACA" w:rsidRDefault="00A2276A" w:rsidP="00A2276A">
      <w:pPr>
        <w:pStyle w:val="ProductList-Body"/>
        <w:pBdr>
          <w:top w:val="single" w:sz="4" w:space="1" w:color="BFBFBF" w:themeColor="background1" w:themeShade="BF"/>
        </w:pBdr>
        <w:rPr>
          <w:b/>
          <w:color w:val="000000" w:themeColor="text1"/>
          <w:sz w:val="8"/>
          <w:lang w:val="en-US" w:eastAsia="en-US" w:bidi="ar-SA"/>
        </w:rPr>
      </w:pPr>
    </w:p>
    <w:p w14:paraId="21EA1070" w14:textId="77777777" w:rsidR="00A2276A" w:rsidRPr="006D2C33" w:rsidRDefault="00A2276A" w:rsidP="00A2276A">
      <w:pPr>
        <w:pStyle w:val="ProductList-Body"/>
        <w:tabs>
          <w:tab w:val="clear" w:pos="158"/>
          <w:tab w:val="left" w:pos="360"/>
        </w:tabs>
      </w:pPr>
      <w:r>
        <w:rPr>
          <w:b/>
          <w:color w:val="00188F"/>
        </w:rPr>
        <w:t>Comunicazioni</w:t>
      </w:r>
    </w:p>
    <w:p w14:paraId="2B856C9C" w14:textId="77777777" w:rsidR="00A2276A" w:rsidRPr="006D2C33" w:rsidRDefault="00A2276A" w:rsidP="00A2276A">
      <w:pPr>
        <w:pStyle w:val="ProductList-Body"/>
      </w:pPr>
      <w:r>
        <w:t>Si applicano le Comunicazioni relative a Bing Maps e ai Servizi Professionali presenti nell’</w:t>
      </w:r>
      <w:hyperlink w:anchor="Attachment1" w:history="1">
        <w:r>
          <w:rPr>
            <w:rStyle w:val="Hyperlink"/>
          </w:rPr>
          <w:t>Allegato 1</w:t>
        </w:r>
      </w:hyperlink>
      <w:r>
        <w:t>. Qualsiasi servizio di onboarding, migrazione o distribuzione erogato alla Società è soggetto alla Comunicazione relativa ai Servizi Professionali presente nell’</w:t>
      </w:r>
      <w:hyperlink w:anchor="Attachment1" w:history="1">
        <w:r>
          <w:rPr>
            <w:rStyle w:val="Hyperlink"/>
          </w:rPr>
          <w:t>Allegato 1</w:t>
        </w:r>
      </w:hyperlink>
      <w:r w:rsidRPr="00E3760E">
        <w:rPr>
          <w:rStyle w:val="Hyperlink"/>
        </w:rPr>
        <w:t>.</w:t>
      </w:r>
    </w:p>
    <w:p w14:paraId="38A460EF" w14:textId="77777777" w:rsidR="00A2276A" w:rsidRPr="006D2C33" w:rsidRDefault="00A2276A" w:rsidP="00A2276A">
      <w:pPr>
        <w:pStyle w:val="ProductList-Body"/>
      </w:pPr>
    </w:p>
    <w:p w14:paraId="15277683" w14:textId="77777777" w:rsidR="00A2276A" w:rsidRPr="006D2C33" w:rsidRDefault="00A2276A" w:rsidP="00A2276A">
      <w:pPr>
        <w:pStyle w:val="ProductList-Body"/>
        <w:tabs>
          <w:tab w:val="clear" w:pos="158"/>
          <w:tab w:val="left" w:pos="180"/>
        </w:tabs>
      </w:pPr>
      <w:r>
        <w:rPr>
          <w:b/>
          <w:color w:val="00188F"/>
        </w:rPr>
        <w:t>Suite di Licenze “Subscription”</w:t>
      </w:r>
    </w:p>
    <w:p w14:paraId="25FA3038" w14:textId="77777777" w:rsidR="00A2276A" w:rsidRPr="006D2C33" w:rsidRDefault="00A2276A" w:rsidP="00A2276A">
      <w:pPr>
        <w:pStyle w:val="ProductList-Body"/>
      </w:pPr>
      <w:r>
        <w:t>Oltre alle SL per Utente, la Società potrà prendere visione dell’</w:t>
      </w:r>
      <w:hyperlink w:anchor="Attachment2" w:history="1">
        <w:r>
          <w:rPr>
            <w:rStyle w:val="Hyperlink"/>
          </w:rPr>
          <w:t>Allegato 2</w:t>
        </w:r>
      </w:hyperlink>
      <w:r>
        <w:t xml:space="preserve"> per conoscere altre offerte che soddisfino i requisiti della SL.</w:t>
      </w:r>
    </w:p>
    <w:p w14:paraId="0A18A9C4" w14:textId="77777777" w:rsidR="00A2276A" w:rsidRPr="006D2C33" w:rsidRDefault="00A2276A" w:rsidP="00A2276A">
      <w:pPr>
        <w:pStyle w:val="ProductList-Body"/>
      </w:pPr>
    </w:p>
    <w:p w14:paraId="6F357A60" w14:textId="77777777" w:rsidR="00A2276A" w:rsidRPr="006D2C33" w:rsidRDefault="00A2276A" w:rsidP="00A2276A">
      <w:pPr>
        <w:pStyle w:val="ProductList-Body"/>
        <w:tabs>
          <w:tab w:val="clear" w:pos="158"/>
          <w:tab w:val="left" w:pos="360"/>
        </w:tabs>
      </w:pPr>
      <w:r>
        <w:rPr>
          <w:b/>
          <w:color w:val="00188F"/>
        </w:rPr>
        <w:t>Utenti esterni</w:t>
      </w:r>
    </w:p>
    <w:p w14:paraId="71A49B39" w14:textId="77777777" w:rsidR="00A2276A" w:rsidRPr="006D2C33" w:rsidRDefault="00A2276A" w:rsidP="00A2276A">
      <w:pPr>
        <w:pStyle w:val="ProductList-Body"/>
        <w:tabs>
          <w:tab w:val="clear" w:pos="158"/>
          <w:tab w:val="left" w:pos="360"/>
        </w:tabs>
      </w:pPr>
      <w:r>
        <w:t>Gli Utenti Esterni dei Servizi Microsoft Dynamics 365 non necessitano di una SL per accedere al Servizio Online. Tale esenzione non si applica agli appaltatori o a coloro che agiscono per conto della Società o della sua Consociata.</w:t>
      </w:r>
    </w:p>
    <w:p w14:paraId="52E3DEB4" w14:textId="77777777" w:rsidR="00A2276A" w:rsidRPr="006D2C33" w:rsidRDefault="00A2276A" w:rsidP="00A2276A">
      <w:pPr>
        <w:pStyle w:val="ProductList-Body"/>
        <w:tabs>
          <w:tab w:val="clear" w:pos="158"/>
          <w:tab w:val="left" w:pos="360"/>
        </w:tabs>
      </w:pPr>
    </w:p>
    <w:p w14:paraId="0AE3891E" w14:textId="77777777" w:rsidR="00A2276A" w:rsidRPr="006D2C33" w:rsidRDefault="00A2276A" w:rsidP="00A2276A">
      <w:pPr>
        <w:pStyle w:val="ProductList-ClauseHeading"/>
      </w:pPr>
      <w:r>
        <w:t>Microsoft Dynamics 365 for Operations</w:t>
      </w:r>
    </w:p>
    <w:p w14:paraId="561002B0" w14:textId="77777777" w:rsidR="00A2276A" w:rsidRPr="006D2C33" w:rsidRDefault="00A2276A" w:rsidP="00A2276A">
      <w:pPr>
        <w:pStyle w:val="ProductList-Body"/>
        <w:tabs>
          <w:tab w:val="clear" w:pos="158"/>
          <w:tab w:val="left" w:pos="360"/>
        </w:tabs>
      </w:pPr>
      <w:r>
        <w:t>La Società potrà modificare Microsoft Dynamics 365 for Operations per consentire l’estensione della sua funzionalità, ma solo per finalità legate alla propria attività interna.</w:t>
      </w:r>
    </w:p>
    <w:p w14:paraId="3F43FC05" w14:textId="77777777" w:rsidR="00A2276A" w:rsidRPr="006D2C33" w:rsidRDefault="00A2276A" w:rsidP="00A2276A">
      <w:pPr>
        <w:pStyle w:val="ProductList-Body"/>
        <w:tabs>
          <w:tab w:val="clear" w:pos="158"/>
          <w:tab w:val="left" w:pos="360"/>
        </w:tabs>
      </w:pPr>
    </w:p>
    <w:p w14:paraId="2E281CBE" w14:textId="77777777" w:rsidR="00A2276A" w:rsidRPr="006D2C33" w:rsidRDefault="00A2276A" w:rsidP="00A2276A">
      <w:pPr>
        <w:pStyle w:val="ProductList-ClauseHeading"/>
      </w:pPr>
      <w:r>
        <w:t>Diritti sull’Utilizzo del Server per le SL Utente, le SL Utente da SA e le SL Add-on per Utente per Dynamics 365</w:t>
      </w:r>
    </w:p>
    <w:p w14:paraId="53E35F18" w14:textId="77777777" w:rsidR="00A2276A" w:rsidRPr="006D2C33" w:rsidRDefault="00A2276A" w:rsidP="00A2276A">
      <w:pPr>
        <w:pStyle w:val="ProductList-Body"/>
      </w:pPr>
      <w:r>
        <w:t>La Società con sottoscrizioni attive dei Servizi Microsoft Dynamics 365 potranno:</w:t>
      </w:r>
    </w:p>
    <w:p w14:paraId="54C3ECCA" w14:textId="77777777" w:rsidR="00A2276A" w:rsidRPr="006D2C33" w:rsidRDefault="00A2276A" w:rsidP="00A2276A">
      <w:pPr>
        <w:pStyle w:val="ProductList-Body"/>
        <w:numPr>
          <w:ilvl w:val="0"/>
          <w:numId w:val="39"/>
        </w:numPr>
        <w:tabs>
          <w:tab w:val="clear" w:pos="158"/>
          <w:tab w:val="left" w:pos="360"/>
          <w:tab w:val="left" w:pos="720"/>
        </w:tabs>
        <w:ind w:left="720"/>
      </w:pPr>
      <w:r>
        <w:t>installare e utilizzare un numero qualsiasi di copie del software Microsoft Dynamics Server su qualsiasi server;</w:t>
      </w:r>
    </w:p>
    <w:p w14:paraId="7B5FEFC0" w14:textId="77777777" w:rsidR="00A2276A" w:rsidRPr="006D2C33" w:rsidRDefault="00A2276A" w:rsidP="00A2276A">
      <w:pPr>
        <w:pStyle w:val="ProductList-Body"/>
        <w:numPr>
          <w:ilvl w:val="0"/>
          <w:numId w:val="39"/>
        </w:numPr>
        <w:tabs>
          <w:tab w:val="clear" w:pos="158"/>
          <w:tab w:val="left" w:pos="360"/>
          <w:tab w:val="left" w:pos="720"/>
        </w:tabs>
        <w:ind w:left="720"/>
      </w:pPr>
      <w:r>
        <w:t xml:space="preserve">consentire agli utenti o ai dispositivi che dispongono di CAL per </w:t>
      </w:r>
      <w:bookmarkStart w:id="124" w:name="DynamicsCRM"/>
      <w:bookmarkStart w:id="125" w:name="_Toc459970720"/>
      <w:r>
        <w:t xml:space="preserve">Microsoft Dynamics CRM </w:t>
      </w:r>
      <w:bookmarkEnd w:id="124"/>
      <w:bookmarkEnd w:id="125"/>
      <w:r>
        <w:t>e di CAL per Microsoft Dynamics AX di accedere al software Microsoft Dynamics Server fornito con le sottoscrizioni di Microsoft Dynamics 365;</w:t>
      </w:r>
    </w:p>
    <w:p w14:paraId="2A7D87F2" w14:textId="77777777" w:rsidR="00A2276A" w:rsidRPr="006D2C33" w:rsidRDefault="00A2276A" w:rsidP="00A2276A">
      <w:pPr>
        <w:pStyle w:val="ProductList-Body"/>
        <w:numPr>
          <w:ilvl w:val="0"/>
          <w:numId w:val="39"/>
        </w:numPr>
        <w:tabs>
          <w:tab w:val="clear" w:pos="158"/>
          <w:tab w:val="left" w:pos="360"/>
          <w:tab w:val="left" w:pos="720"/>
        </w:tabs>
        <w:ind w:left="720"/>
      </w:pPr>
      <w:r>
        <w:t xml:space="preserve">ricevere e utilizzare aggiornamenti relativi alle imposte governative e ai requisiti normativi per il software </w:t>
      </w:r>
      <w:bookmarkStart w:id="126" w:name="DynamicsMarketing"/>
      <w:bookmarkStart w:id="127" w:name="_Toc459970721"/>
      <w:r>
        <w:t xml:space="preserve">Microsoft Dynamics </w:t>
      </w:r>
      <w:bookmarkEnd w:id="126"/>
      <w:bookmarkEnd w:id="127"/>
      <w:r>
        <w:t xml:space="preserve">Server; </w:t>
      </w:r>
    </w:p>
    <w:p w14:paraId="2CD517AC" w14:textId="77777777" w:rsidR="00A2276A" w:rsidRPr="006D2C33" w:rsidRDefault="00A2276A" w:rsidP="00A2276A">
      <w:pPr>
        <w:pStyle w:val="ProductList-Body"/>
        <w:numPr>
          <w:ilvl w:val="0"/>
          <w:numId w:val="39"/>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Microsoft Dynamics Server e solo per finalità legate all’attività interna della Società e</w:t>
      </w:r>
    </w:p>
    <w:p w14:paraId="05F9E346" w14:textId="77777777" w:rsidR="00A2276A" w:rsidRPr="006D2C33" w:rsidRDefault="00A2276A" w:rsidP="00A2276A">
      <w:pPr>
        <w:pStyle w:val="ProductList-Body"/>
        <w:numPr>
          <w:ilvl w:val="0"/>
          <w:numId w:val="39"/>
        </w:numPr>
        <w:tabs>
          <w:tab w:val="clear" w:pos="158"/>
          <w:tab w:val="left" w:pos="360"/>
          <w:tab w:val="left" w:pos="720"/>
        </w:tabs>
        <w:ind w:left="720"/>
      </w:pPr>
      <w:r>
        <w:t>eseguire istanze passive di fail-over del software Microsoft Dynamics Server per disporre di un supporto in via temporanea.</w:t>
      </w:r>
    </w:p>
    <w:p w14:paraId="5E90BA56" w14:textId="77777777" w:rsidR="00A2276A" w:rsidRPr="006D2C33" w:rsidRDefault="00A2276A" w:rsidP="00A2276A">
      <w:pPr>
        <w:pStyle w:val="ProductList-Body"/>
      </w:pPr>
    </w:p>
    <w:p w14:paraId="71496123" w14:textId="77777777" w:rsidR="00A2276A" w:rsidRPr="006D2C33" w:rsidRDefault="00A2276A" w:rsidP="00A2276A">
      <w:pPr>
        <w:pStyle w:val="ProductList-Body"/>
      </w:pPr>
      <w:bookmarkStart w:id="128" w:name="_Toc459970722"/>
      <w:bookmarkStart w:id="129" w:name="MicrosoftSocialEngagement"/>
      <w:r>
        <w:rPr>
          <w:b/>
          <w:color w:val="00188F"/>
        </w:rPr>
        <w:t>Microsoft Social Engagement</w:t>
      </w:r>
      <w:bookmarkEnd w:id="128"/>
    </w:p>
    <w:bookmarkEnd w:id="129"/>
    <w:p w14:paraId="27206B23" w14:textId="77777777" w:rsidR="00A2276A" w:rsidRPr="006D2C33" w:rsidRDefault="00A2276A" w:rsidP="00A2276A">
      <w:pPr>
        <w:pStyle w:val="ProductList-Body"/>
        <w:ind w:left="180"/>
      </w:pPr>
      <w:r>
        <w:rPr>
          <w:b/>
          <w:color w:val="0072C6"/>
        </w:rPr>
        <w:t>Contratto di Servizio</w:t>
      </w:r>
    </w:p>
    <w:p w14:paraId="21BAD517" w14:textId="77777777" w:rsidR="00A2276A" w:rsidRPr="006D2C33" w:rsidRDefault="00A2276A" w:rsidP="00A2276A">
      <w:pPr>
        <w:pStyle w:val="ProductList-Body"/>
        <w:ind w:left="180"/>
      </w:pPr>
      <w:r>
        <w:t>Non è disponibile alcun Contratto di Servizio per Microsoft Social Engagement.</w:t>
      </w:r>
    </w:p>
    <w:p w14:paraId="178D8FC0" w14:textId="77777777" w:rsidR="00A2276A" w:rsidRPr="006D2C33" w:rsidRDefault="00A2276A" w:rsidP="00A2276A">
      <w:pPr>
        <w:pStyle w:val="ProductList-Body"/>
        <w:tabs>
          <w:tab w:val="clear" w:pos="158"/>
          <w:tab w:val="left" w:pos="360"/>
        </w:tabs>
      </w:pPr>
    </w:p>
    <w:p w14:paraId="2CD07BAA" w14:textId="77777777" w:rsidR="00A2276A" w:rsidRPr="006D2C33" w:rsidRDefault="00A2276A" w:rsidP="00A2276A">
      <w:pPr>
        <w:pStyle w:val="ProductList-Body"/>
        <w:tabs>
          <w:tab w:val="clear" w:pos="158"/>
          <w:tab w:val="left" w:pos="360"/>
        </w:tabs>
        <w:ind w:left="180"/>
      </w:pPr>
      <w:r>
        <w:rPr>
          <w:b/>
          <w:color w:val="0072C6"/>
        </w:rPr>
        <w:t>Contenuto Social ottenuto attraverso Microsoft Social Engagement</w:t>
      </w:r>
    </w:p>
    <w:p w14:paraId="5524E41A" w14:textId="77777777" w:rsidR="00A2276A" w:rsidRPr="006D2C33" w:rsidRDefault="00A2276A" w:rsidP="00A2276A">
      <w:pPr>
        <w:pStyle w:val="ProductList-Body"/>
        <w:tabs>
          <w:tab w:val="clear" w:pos="158"/>
          <w:tab w:val="left" w:pos="360"/>
        </w:tabs>
        <w:ind w:left="180"/>
      </w:pPr>
      <w:r>
        <w:t>Il Contenuto Social è un contenuto disponibile al pubblico raccolto dalle reti dei social media come Twitter, Facebook e YouTube e da servizi di indicizzazione o aggregazione dei dati in risposta a query di ricerca della Società eseguite in Microsoft Social Engagement. Il Contenuto Social è diverso dai Dati della Società. I Dati della Società utilizzati per configurare o avviare query di ricerca per conto della Società potranno essere condivisi con terzi allo scopo di raccogliere Contenuto Social. La Società potrà utilizzare Contenuto Social esclusivamente per l’attività interna. Microsoft si riserva il diritto di:</w:t>
      </w:r>
    </w:p>
    <w:p w14:paraId="034F8DE5" w14:textId="77777777" w:rsidR="00A2276A" w:rsidRPr="006D2C33" w:rsidRDefault="00A2276A" w:rsidP="00A2276A">
      <w:pPr>
        <w:pStyle w:val="ProductList-Body"/>
        <w:numPr>
          <w:ilvl w:val="0"/>
          <w:numId w:val="13"/>
        </w:numPr>
        <w:ind w:left="810" w:hanging="270"/>
      </w:pPr>
      <w:r>
        <w:t xml:space="preserve">memorizzare il Contenuto Social in un database insieme a contenuti aggregati provenienti da fonti di altri licenziatari; </w:t>
      </w:r>
    </w:p>
    <w:p w14:paraId="1E033281" w14:textId="77777777" w:rsidR="00A2276A" w:rsidRPr="006D2C33" w:rsidRDefault="00A2276A" w:rsidP="00A2276A">
      <w:pPr>
        <w:pStyle w:val="ProductList-Body"/>
        <w:numPr>
          <w:ilvl w:val="0"/>
          <w:numId w:val="13"/>
        </w:numPr>
        <w:spacing w:before="40"/>
        <w:ind w:left="810" w:hanging="274"/>
      </w:pPr>
      <w:r>
        <w:t xml:space="preserve">accedere, modificare o cancellare il Contenuto Social su richiesta di una rete di social media o del proprietario del Contenuto Social, per un servizio di indicizzazione o aggregazione dei dati o in seguito a una richiesta di rimozione del Contenuto ai sensi del Digital Millennium Copyright Act; </w:t>
      </w:r>
    </w:p>
    <w:p w14:paraId="7BB54E10" w14:textId="77777777" w:rsidR="00A2276A" w:rsidRPr="006D2C33" w:rsidRDefault="00A2276A" w:rsidP="00A2276A">
      <w:pPr>
        <w:pStyle w:val="ProductList-Body"/>
        <w:numPr>
          <w:ilvl w:val="0"/>
          <w:numId w:val="13"/>
        </w:numPr>
        <w:spacing w:before="40"/>
        <w:ind w:left="810" w:hanging="274"/>
      </w:pPr>
      <w:r>
        <w:t>imporre alla Società di modificare o eliminare Contenuto Social, qualora essa esporti Contenuto Social e</w:t>
      </w:r>
    </w:p>
    <w:p w14:paraId="7580AC6D" w14:textId="77777777" w:rsidR="00A2276A" w:rsidRPr="006D2C33" w:rsidRDefault="00A2276A" w:rsidP="00A2276A">
      <w:pPr>
        <w:pStyle w:val="ProductList-Body"/>
        <w:numPr>
          <w:ilvl w:val="0"/>
          <w:numId w:val="13"/>
        </w:numPr>
        <w:spacing w:before="40"/>
        <w:ind w:left="810" w:hanging="274"/>
      </w:pPr>
      <w:r>
        <w:t xml:space="preserve">bloccare o limitare l’accesso al Contenuto Social dopo che il Servizio Online sarà stato risolto o sarà scaduto. </w:t>
      </w:r>
    </w:p>
    <w:p w14:paraId="6463D219" w14:textId="77777777" w:rsidR="00A2276A" w:rsidRPr="006D2C33" w:rsidRDefault="00EC71F6"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4E44AC5B" w14:textId="6D7F2572" w:rsidR="003D22CB" w:rsidRPr="00C34CE1" w:rsidRDefault="004E52BA" w:rsidP="00B31F55">
      <w:pPr>
        <w:pStyle w:val="ProductList-OfferingGroupHeading"/>
        <w:rPr>
          <w:lang w:val="it-IT"/>
        </w:rPr>
      </w:pPr>
      <w:bookmarkStart w:id="130" w:name="_Toc469659286"/>
      <w:bookmarkStart w:id="131" w:name="O365Services"/>
      <w:r w:rsidRPr="00C34CE1">
        <w:rPr>
          <w:lang w:val="it-IT"/>
        </w:rPr>
        <w:t>Servizi Office 365</w:t>
      </w:r>
      <w:bookmarkEnd w:id="130"/>
    </w:p>
    <w:bookmarkEnd w:id="131"/>
    <w:p w14:paraId="0D6092AD" w14:textId="020427FE" w:rsidR="000E3993" w:rsidRPr="00690C65" w:rsidRDefault="000E3993" w:rsidP="000E3993">
      <w:pPr>
        <w:pStyle w:val="ProductList-Body"/>
        <w:tabs>
          <w:tab w:val="clear" w:pos="158"/>
          <w:tab w:val="left" w:pos="360"/>
        </w:tabs>
      </w:pPr>
      <w:r>
        <w:rPr>
          <w:b/>
          <w:color w:val="00188F"/>
        </w:rPr>
        <w:t>Comunicazioni</w:t>
      </w:r>
    </w:p>
    <w:p w14:paraId="4A6127E7" w14:textId="5C7D2D9F" w:rsidR="00DE35F1" w:rsidRPr="00690C65" w:rsidRDefault="000E3993" w:rsidP="000E3993">
      <w:pPr>
        <w:pStyle w:val="ProductList-Body"/>
      </w:pPr>
      <w:r>
        <w:t>Si applicano le Comunicazioni relative a Bing Maps presenti nell’</w:t>
      </w:r>
      <w:hyperlink w:anchor="Attachment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history="1">
        <w:r w:rsidR="00DE35F1">
          <w:rPr>
            <w:rStyle w:val="Hyperlink"/>
          </w:rPr>
          <w:t>Allegato 1</w:t>
        </w:r>
      </w:hyperlink>
      <w:r w:rsidR="00DE35F1">
        <w:t>.</w:t>
      </w:r>
    </w:p>
    <w:p w14:paraId="6DD48789" w14:textId="77777777" w:rsidR="000E3993" w:rsidRPr="00690C65" w:rsidRDefault="000E3993" w:rsidP="000E3993">
      <w:pPr>
        <w:pStyle w:val="ProductList-Body"/>
      </w:pPr>
    </w:p>
    <w:p w14:paraId="78B5ADA0" w14:textId="77777777" w:rsidR="009427A1" w:rsidRPr="00690C65" w:rsidRDefault="009427A1" w:rsidP="009C28E5">
      <w:pPr>
        <w:pStyle w:val="ProductList-Body"/>
        <w:keepNext/>
      </w:pPr>
      <w:bookmarkStart w:id="132" w:name="CoreFeaturesforOffice365Services"/>
      <w:r>
        <w:rPr>
          <w:b/>
          <w:color w:val="00188F"/>
        </w:rPr>
        <w:lastRenderedPageBreak/>
        <w:t>Funzionalità Core per i Servizi Office 365</w:t>
      </w:r>
    </w:p>
    <w:bookmarkEnd w:id="132"/>
    <w:p w14:paraId="6CD2CC0F" w14:textId="7D0FEFFD" w:rsidR="009427A1" w:rsidRPr="00690C65" w:rsidRDefault="009427A1" w:rsidP="009427A1">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Portale di amministrazione</w:t>
      </w:r>
    </w:p>
    <w:p w14:paraId="1026F256" w14:textId="77777777" w:rsidR="009427A1" w:rsidRPr="00690C65" w:rsidRDefault="009427A1" w:rsidP="00F750C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9427A1">
      <w:pPr>
        <w:pStyle w:val="ProductList-Body"/>
      </w:pPr>
    </w:p>
    <w:p w14:paraId="285D9B51" w14:textId="77777777" w:rsidR="0045535A" w:rsidRPr="00017A5A" w:rsidRDefault="0045535A" w:rsidP="0045535A">
      <w:pPr>
        <w:pStyle w:val="ProductList-Body"/>
        <w:tabs>
          <w:tab w:val="clear" w:pos="158"/>
          <w:tab w:val="left" w:pos="180"/>
        </w:tabs>
        <w:rPr>
          <w:b/>
          <w:color w:val="00188F"/>
        </w:rPr>
      </w:pPr>
      <w:r>
        <w:rPr>
          <w:b/>
          <w:color w:val="00188F"/>
        </w:rPr>
        <w:t>Suite di Licenze “Subscription”</w:t>
      </w:r>
    </w:p>
    <w:p w14:paraId="143997D5" w14:textId="1D183CF1" w:rsidR="004A2A95" w:rsidRDefault="0045535A" w:rsidP="0045535A">
      <w:pPr>
        <w:pStyle w:val="ProductList-Body"/>
        <w:tabs>
          <w:tab w:val="clear" w:pos="158"/>
          <w:tab w:val="left" w:pos="180"/>
        </w:tabs>
      </w:pPr>
      <w:r>
        <w:t>Oltre alle SL per Utente, la Società potrà prendere visione dell’</w:t>
      </w:r>
      <w:hyperlink w:anchor="Attachment2" w:history="1">
        <w:r>
          <w:rPr>
            <w:rStyle w:val="Hyperlink"/>
          </w:rPr>
          <w:t>Allegato 2</w:t>
        </w:r>
      </w:hyperlink>
      <w:r>
        <w:t xml:space="preserve"> per conoscere altre SL che soddisfino i requisiti dei Servizi Office 365</w:t>
      </w:r>
      <w:r w:rsidR="004A2A95">
        <w:t>.</w:t>
      </w:r>
    </w:p>
    <w:p w14:paraId="45E69AEE" w14:textId="05BF271C" w:rsidR="00F61472" w:rsidRDefault="00F61472" w:rsidP="0045535A">
      <w:pPr>
        <w:pStyle w:val="ProductList-Body"/>
        <w:tabs>
          <w:tab w:val="clear" w:pos="158"/>
          <w:tab w:val="left" w:pos="180"/>
        </w:tabs>
      </w:pPr>
    </w:p>
    <w:p w14:paraId="2FA4B759" w14:textId="77777777" w:rsidR="00F61472" w:rsidRPr="00F55075" w:rsidRDefault="00F61472" w:rsidP="00F61472">
      <w:pPr>
        <w:pStyle w:val="ProductList-Body"/>
        <w:tabs>
          <w:tab w:val="clear" w:pos="158"/>
          <w:tab w:val="left" w:pos="180"/>
        </w:tabs>
      </w:pPr>
      <w:bookmarkStart w:id="133" w:name="MicrosoftTeams"/>
      <w:r>
        <w:rPr>
          <w:b/>
          <w:color w:val="00188F"/>
        </w:rPr>
        <w:t>Microsoft Teams</w:t>
      </w:r>
      <w:bookmarkEnd w:id="133"/>
    </w:p>
    <w:p w14:paraId="5D1A9CB5" w14:textId="1736AF82" w:rsidR="00F61472" w:rsidRDefault="00F61472" w:rsidP="00F61472">
      <w:pPr>
        <w:pStyle w:val="ProductList-Body"/>
        <w:tabs>
          <w:tab w:val="clear" w:pos="158"/>
          <w:tab w:val="left" w:pos="360"/>
        </w:tabs>
      </w:pPr>
      <w:r>
        <w:rPr>
          <w:b/>
        </w:rPr>
        <w:t>Comunicazione</w:t>
      </w:r>
      <w:r w:rsidRPr="000139C6">
        <w:rPr>
          <w:b/>
        </w:rPr>
        <w:t>:</w:t>
      </w:r>
      <w:r>
        <w:t xml:space="preserve"> la Comunicazione relativa alla tecnologia di decodifica H.264/MPEG-4 AVC riportata nell’</w:t>
      </w:r>
      <w:hyperlink w:anchor="Attachment1" w:history="1">
        <w:r>
          <w:rPr>
            <w:rStyle w:val="Hyperlink"/>
          </w:rPr>
          <w:t>Allegato 1</w:t>
        </w:r>
      </w:hyperlink>
      <w:r>
        <w:t xml:space="preserve"> si applica a tutti i Servizi Office 365 che includono Microsoft Teams.</w:t>
      </w:r>
    </w:p>
    <w:p w14:paraId="27F7C108" w14:textId="20BA1E7D" w:rsidR="00674A93" w:rsidRDefault="00674A93" w:rsidP="00F61472">
      <w:pPr>
        <w:pStyle w:val="ProductList-Body"/>
        <w:tabs>
          <w:tab w:val="clear" w:pos="158"/>
          <w:tab w:val="left" w:pos="360"/>
        </w:tabs>
      </w:pPr>
    </w:p>
    <w:p w14:paraId="3124B0D0" w14:textId="77777777" w:rsidR="00674A93" w:rsidRPr="00D67A4B" w:rsidRDefault="00674A93" w:rsidP="00674A93">
      <w:pPr>
        <w:pStyle w:val="ProductList-Body"/>
        <w:rPr>
          <w:b/>
          <w:color w:val="00188F"/>
        </w:rPr>
      </w:pPr>
      <w:r>
        <w:rPr>
          <w:b/>
          <w:color w:val="00188F"/>
        </w:rPr>
        <w:t>Yammer</w:t>
      </w:r>
    </w:p>
    <w:p w14:paraId="679FE6A3" w14:textId="77777777" w:rsidR="00674A93" w:rsidRDefault="00674A93" w:rsidP="00674A93">
      <w:pPr>
        <w:pStyle w:val="ProductList-Body"/>
      </w:pPr>
      <w:r>
        <w:t>Per quanto riguarda i Servizi Office 365 che includono Yammer, gli Utenti Esterni invitati in Yammer attraverso la funzionalità di rete esterna non richiedono SL per Utente.</w:t>
      </w:r>
    </w:p>
    <w:p w14:paraId="0A11F7CA" w14:textId="77777777" w:rsidR="009427A1" w:rsidRPr="00690C65" w:rsidRDefault="009427A1" w:rsidP="004A2A95">
      <w:pPr>
        <w:pStyle w:val="ProductList-Body"/>
      </w:pPr>
    </w:p>
    <w:p w14:paraId="40EDB465" w14:textId="77777777" w:rsidR="00E93FD0" w:rsidRPr="00690C65" w:rsidRDefault="00E93FD0" w:rsidP="00B31F55">
      <w:pPr>
        <w:pStyle w:val="ProductList-Offering2Heading"/>
      </w:pPr>
      <w:bookmarkStart w:id="134" w:name="ExchangeOnline"/>
      <w:r w:rsidRPr="00C34CE1">
        <w:rPr>
          <w:lang w:val="it-IT"/>
        </w:rPr>
        <w:tab/>
      </w:r>
      <w:bookmarkStart w:id="135" w:name="_Toc469659287"/>
      <w:r>
        <w:t>Exchange Online</w:t>
      </w:r>
      <w:bookmarkEnd w:id="135"/>
    </w:p>
    <w:p w14:paraId="504B85AD" w14:textId="77777777" w:rsidR="00E93FD0" w:rsidRPr="00C34CE1" w:rsidRDefault="00E93FD0" w:rsidP="004E52BA">
      <w:pPr>
        <w:pStyle w:val="ProductList-Offering1"/>
        <w:rPr>
          <w:lang w:val="en-US"/>
        </w:rPr>
        <w:sectPr w:rsidR="00E93FD0" w:rsidRPr="00C34CE1" w:rsidSect="00E275D6">
          <w:footerReference w:type="first" r:id="rId38"/>
          <w:type w:val="continuous"/>
          <w:pgSz w:w="12240" w:h="15840"/>
          <w:pgMar w:top="1440" w:right="720" w:bottom="1440" w:left="720" w:header="720" w:footer="720" w:gutter="0"/>
          <w:cols w:space="720"/>
          <w:titlePg/>
          <w:docGrid w:linePitch="360"/>
        </w:sectPr>
      </w:pPr>
    </w:p>
    <w:bookmarkEnd w:id="134"/>
    <w:p w14:paraId="08F3DC8B" w14:textId="77777777" w:rsidR="00A2276A" w:rsidRPr="00097D09" w:rsidRDefault="00A2276A" w:rsidP="00A2276A">
      <w:pPr>
        <w:pStyle w:val="ProductList-Body"/>
        <w:rPr>
          <w:sz w:val="16"/>
          <w:szCs w:val="16"/>
        </w:rPr>
      </w:pPr>
      <w:r w:rsidRPr="00097D09">
        <w:rPr>
          <w:rFonts w:asciiTheme="majorHAnsi" w:hAnsiTheme="majorHAnsi"/>
          <w:sz w:val="16"/>
          <w:szCs w:val="16"/>
        </w:rPr>
        <w:t>Office 365 Advanced Threat Protection</w:t>
      </w:r>
    </w:p>
    <w:p w14:paraId="0E60794C" w14:textId="77777777" w:rsidR="00A2276A" w:rsidRPr="00097D09" w:rsidRDefault="00A2276A" w:rsidP="00A2276A">
      <w:pPr>
        <w:pStyle w:val="ProductList-Body"/>
        <w:rPr>
          <w:sz w:val="16"/>
          <w:szCs w:val="16"/>
        </w:rPr>
      </w:pPr>
      <w:r w:rsidRPr="00097D09">
        <w:rPr>
          <w:rFonts w:asciiTheme="majorHAnsi" w:hAnsiTheme="majorHAnsi"/>
          <w:sz w:val="16"/>
          <w:szCs w:val="16"/>
        </w:rPr>
        <w:t>Prevenzione delle Perdite di Dati</w:t>
      </w:r>
    </w:p>
    <w:p w14:paraId="2619FFF3"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Online</w:t>
      </w:r>
    </w:p>
    <w:p w14:paraId="4E7CCE9D" w14:textId="77777777" w:rsidR="00A2276A" w:rsidRPr="00097D09" w:rsidRDefault="00A2276A" w:rsidP="00A2276A">
      <w:pPr>
        <w:pStyle w:val="ProductList-Body"/>
        <w:rPr>
          <w:sz w:val="16"/>
          <w:szCs w:val="16"/>
        </w:rPr>
      </w:pPr>
      <w:r w:rsidRPr="00097D09">
        <w:rPr>
          <w:rFonts w:asciiTheme="majorHAnsi" w:hAnsiTheme="majorHAnsi"/>
          <w:sz w:val="16"/>
          <w:szCs w:val="16"/>
        </w:rPr>
        <w:t>Archiviazione Exchange Online per Exchange Server</w:t>
      </w:r>
    </w:p>
    <w:p w14:paraId="250F45DD" w14:textId="77777777" w:rsidR="00A2276A" w:rsidRPr="00097D09" w:rsidRDefault="00A2276A" w:rsidP="00A2276A">
      <w:pPr>
        <w:pStyle w:val="ProductList-Body"/>
        <w:rPr>
          <w:sz w:val="16"/>
          <w:szCs w:val="16"/>
        </w:rPr>
      </w:pPr>
      <w:r w:rsidRPr="00097D09">
        <w:rPr>
          <w:rFonts w:asciiTheme="majorHAnsi" w:hAnsiTheme="majorHAnsi"/>
          <w:sz w:val="16"/>
          <w:szCs w:val="16"/>
        </w:rPr>
        <w:t>Chiosco Exchange Online</w:t>
      </w:r>
    </w:p>
    <w:p w14:paraId="29325D1A" w14:textId="55F7E72E" w:rsidR="00CE33B5" w:rsidRPr="00903BB7" w:rsidRDefault="00A2276A" w:rsidP="00A2276A">
      <w:pPr>
        <w:pStyle w:val="ProductList-Body"/>
      </w:pPr>
      <w:r w:rsidRPr="00097D09">
        <w:rPr>
          <w:rFonts w:asciiTheme="majorHAnsi" w:hAnsiTheme="majorHAnsi"/>
          <w:sz w:val="16"/>
          <w:szCs w:val="16"/>
        </w:rPr>
        <w:t>Exchange Online (Piano 1 e Piano 2)</w:t>
      </w:r>
    </w:p>
    <w:p w14:paraId="2CDBADFE" w14:textId="0EEE23AE" w:rsidR="00E275D6" w:rsidRPr="00C34CE1" w:rsidRDefault="00E275D6" w:rsidP="00E93FD0">
      <w:pPr>
        <w:pStyle w:val="ProductList-Offering2"/>
        <w:rPr>
          <w:lang w:val="en-US"/>
        </w:rPr>
        <w:sectPr w:rsidR="00E275D6" w:rsidRPr="00C34CE1" w:rsidSect="00E275D6">
          <w:type w:val="continuous"/>
          <w:pgSz w:w="12240" w:h="15840"/>
          <w:pgMar w:top="1440" w:right="720" w:bottom="1440" w:left="720" w:header="720" w:footer="720" w:gutter="0"/>
          <w:cols w:num="2" w:space="720"/>
          <w:titlePg/>
          <w:docGrid w:linePitch="360"/>
        </w:sectPr>
      </w:pPr>
    </w:p>
    <w:p w14:paraId="1E943615" w14:textId="77777777" w:rsidR="00123E7D" w:rsidRPr="00033E1C" w:rsidRDefault="00123E7D" w:rsidP="00123E7D">
      <w:pPr>
        <w:pStyle w:val="ProductList-Body"/>
        <w:pBdr>
          <w:top w:val="single" w:sz="4" w:space="1" w:color="BFBFBF" w:themeColor="background1" w:themeShade="BF"/>
        </w:pBdr>
        <w:rPr>
          <w:b/>
          <w:color w:val="000000" w:themeColor="text1"/>
          <w:sz w:val="8"/>
          <w:szCs w:val="8"/>
          <w:lang w:val="en-US" w:eastAsia="en-US" w:bidi="ar-SA"/>
        </w:rPr>
      </w:pPr>
    </w:p>
    <w:p w14:paraId="0148DFFB" w14:textId="0758CBAD" w:rsidR="001A19E0" w:rsidRPr="00C34CE1" w:rsidRDefault="00DC0A1F" w:rsidP="001A19E0">
      <w:pPr>
        <w:pStyle w:val="ProductList-Body"/>
        <w:rPr>
          <w:lang w:val="en-US"/>
        </w:rPr>
      </w:pPr>
      <w:r w:rsidRPr="00C34CE1">
        <w:rPr>
          <w:b/>
          <w:color w:val="00188F"/>
          <w:lang w:val="en-US"/>
        </w:rPr>
        <w:t>Funzionalità Core per i Servizi Office 365 – Exchange Online</w:t>
      </w:r>
    </w:p>
    <w:p w14:paraId="029F6D7B" w14:textId="2313EE99" w:rsidR="001A19E0" w:rsidRPr="00690C65" w:rsidRDefault="001A19E0" w:rsidP="001A19E0">
      <w:pPr>
        <w:pStyle w:val="ProductList-Body"/>
      </w:pPr>
      <w:r>
        <w:t xml:space="preserve">Exchange Online o il relativo servizio successivo avrà le seguenti </w:t>
      </w:r>
      <w:hyperlink w:anchor="CoreFeaturesforOffice365Services" w:history="1">
        <w:r>
          <w:rPr>
            <w:rStyle w:val="Hyperlink"/>
          </w:rPr>
          <w:t>Funzionalità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DE35F1">
      <w:pPr>
        <w:pStyle w:val="ProductList-Body"/>
        <w:keepNext/>
        <w:ind w:left="187"/>
      </w:pPr>
      <w:r>
        <w:rPr>
          <w:b/>
          <w:color w:val="0072C6"/>
        </w:rPr>
        <w:t>Messaggi di Posta Elettronica</w:t>
      </w:r>
    </w:p>
    <w:p w14:paraId="3937A9A0" w14:textId="4DCDD39C" w:rsidR="001A19E0" w:rsidRPr="00690C65" w:rsidRDefault="001A19E0" w:rsidP="001A19E0">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1A19E0">
      <w:pPr>
        <w:pStyle w:val="ProductList-Body"/>
        <w:ind w:left="180"/>
      </w:pPr>
    </w:p>
    <w:p w14:paraId="53900BEE" w14:textId="77777777" w:rsidR="001A19E0" w:rsidRPr="00690C65" w:rsidRDefault="001A19E0" w:rsidP="001A19E0">
      <w:pPr>
        <w:pStyle w:val="ProductList-Body"/>
        <w:ind w:left="180"/>
      </w:pPr>
      <w:r>
        <w:rPr>
          <w:b/>
          <w:color w:val="0072C6"/>
        </w:rPr>
        <w:t>Accesso tramite dispositivo mobile e browser Web</w:t>
      </w:r>
    </w:p>
    <w:p w14:paraId="277343D5" w14:textId="1C1D7BA1" w:rsidR="001A19E0" w:rsidRPr="00690C65" w:rsidRDefault="001A19E0" w:rsidP="001A19E0">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Criteri di conservazione</w:t>
      </w:r>
    </w:p>
    <w:p w14:paraId="0BFE11A8" w14:textId="021008B4" w:rsidR="001A19E0" w:rsidRPr="00690C65" w:rsidRDefault="001A19E0" w:rsidP="001A19E0">
      <w:pPr>
        <w:pStyle w:val="ProductList-Body"/>
        <w:ind w:left="180"/>
      </w:pPr>
      <w:r>
        <w:t>La Società potrà definire criteri di archiviazione ed eliminazione dei messaggi di posta elettronica.</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Elementi eliminati e recupero della cassetta postale</w:t>
      </w:r>
    </w:p>
    <w:p w14:paraId="2CF81441" w14:textId="36468419" w:rsidR="001A19E0" w:rsidRPr="00690C65" w:rsidRDefault="001A19E0" w:rsidP="001A19E0">
      <w:pPr>
        <w:pStyle w:val="ProductList-Body"/>
        <w:ind w:left="180"/>
      </w:pPr>
      <w:r>
        <w:t>La Società potrà ripristinare il contenuto di una cassetta postale non condivisa eliminata e un utente finale potrà ripristinare un elemento che è stato eliminato da una delle sue cartelle di posta elettronica.</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Ricerca in più cassette postali</w:t>
      </w:r>
    </w:p>
    <w:p w14:paraId="442DBA42" w14:textId="37A9B852" w:rsidR="001A19E0" w:rsidRPr="00690C65" w:rsidRDefault="001A19E0" w:rsidP="001A19E0">
      <w:pPr>
        <w:pStyle w:val="ProductList-Body"/>
        <w:ind w:left="180"/>
      </w:pPr>
      <w:r>
        <w:t>La Società potrà cercare il contenuto in più cassette postali all’interno della sua organizzazione.</w:t>
      </w:r>
    </w:p>
    <w:p w14:paraId="6D60AB6B" w14:textId="77777777" w:rsidR="001A19E0" w:rsidRPr="00690C65" w:rsidRDefault="001A19E0" w:rsidP="001A19E0">
      <w:pPr>
        <w:pStyle w:val="ProductList-Body"/>
        <w:ind w:left="180"/>
      </w:pPr>
    </w:p>
    <w:p w14:paraId="3467D71C" w14:textId="77777777" w:rsidR="001A19E0" w:rsidRPr="00690C65" w:rsidRDefault="001A19E0" w:rsidP="00BF0DC9">
      <w:pPr>
        <w:pStyle w:val="ProductList-Body"/>
        <w:keepNext/>
        <w:ind w:left="187"/>
      </w:pPr>
      <w:r>
        <w:rPr>
          <w:b/>
          <w:color w:val="0072C6"/>
        </w:rPr>
        <w:t>Calendario</w:t>
      </w:r>
    </w:p>
    <w:p w14:paraId="294F5C1B" w14:textId="0EB42AC3" w:rsidR="001A19E0" w:rsidRPr="00690C65" w:rsidRDefault="001A19E0" w:rsidP="001A19E0">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1A19E0">
      <w:pPr>
        <w:pStyle w:val="ProductList-Body"/>
        <w:ind w:left="180"/>
      </w:pPr>
    </w:p>
    <w:p w14:paraId="12646D9A" w14:textId="77777777" w:rsidR="001A19E0" w:rsidRPr="00690C65" w:rsidRDefault="001A19E0" w:rsidP="00E50A84">
      <w:pPr>
        <w:pStyle w:val="ProductList-Body"/>
        <w:keepNext/>
        <w:ind w:left="187"/>
      </w:pPr>
      <w:r>
        <w:rPr>
          <w:b/>
          <w:color w:val="0072C6"/>
        </w:rPr>
        <w:t>Contatti</w:t>
      </w:r>
    </w:p>
    <w:p w14:paraId="648D4163" w14:textId="31CD581B" w:rsidR="001A19E0" w:rsidRPr="00690C65" w:rsidRDefault="001A19E0" w:rsidP="001A19E0">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Funzionalità Core per i Servizi Office 365 – Archiviazione Exchange Online</w:t>
      </w:r>
    </w:p>
    <w:p w14:paraId="3AEF57B1" w14:textId="4EB52CC7" w:rsidR="00DC0A1F" w:rsidRPr="00690C65" w:rsidRDefault="00DC0A1F" w:rsidP="00DC0A1F">
      <w:pPr>
        <w:pStyle w:val="ProductList-Body"/>
      </w:pPr>
      <w:r>
        <w:t xml:space="preserve">Archiviazione Exchange Online o il relativo servizio successivo avrà le seguenti </w:t>
      </w:r>
      <w:hyperlink w:anchor="CoreFeaturesforOffice365Services" w:history="1">
        <w:r>
          <w:rPr>
            <w:rStyle w:val="Hyperlink"/>
          </w:rPr>
          <w:t>Funzionalità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ED50E6">
      <w:pPr>
        <w:pStyle w:val="ProductList-Body"/>
        <w:ind w:left="180"/>
      </w:pPr>
      <w:r>
        <w:rPr>
          <w:b/>
          <w:color w:val="0072C6"/>
        </w:rPr>
        <w:t>Archiviazione</w:t>
      </w:r>
    </w:p>
    <w:p w14:paraId="4D3B73EF" w14:textId="41F65D4D" w:rsidR="001A19E0" w:rsidRPr="00690C65" w:rsidRDefault="001A19E0" w:rsidP="00ED50E6">
      <w:pPr>
        <w:pStyle w:val="ProductList-Body"/>
        <w:ind w:left="180"/>
      </w:pPr>
      <w:r>
        <w:t>La Società potrà consentire a un utente finale di archiviare i messaggi di posta elettronica.</w:t>
      </w:r>
    </w:p>
    <w:p w14:paraId="20F27813" w14:textId="77777777" w:rsidR="00ED50E6" w:rsidRPr="00690C65" w:rsidRDefault="00ED50E6" w:rsidP="00ED50E6">
      <w:pPr>
        <w:pStyle w:val="ProductList-Body"/>
        <w:ind w:left="180"/>
      </w:pPr>
    </w:p>
    <w:p w14:paraId="0586DAE4" w14:textId="77777777" w:rsidR="00ED50E6" w:rsidRPr="00690C65" w:rsidRDefault="001A19E0" w:rsidP="00ED50E6">
      <w:pPr>
        <w:pStyle w:val="ProductList-Body"/>
        <w:ind w:left="180"/>
      </w:pPr>
      <w:r>
        <w:rPr>
          <w:b/>
          <w:color w:val="0072C6"/>
        </w:rPr>
        <w:t>Criteri di conservazione</w:t>
      </w:r>
    </w:p>
    <w:p w14:paraId="7CDB87D7" w14:textId="21882356" w:rsidR="001A19E0" w:rsidRPr="00690C65" w:rsidRDefault="001A19E0" w:rsidP="00ED50E6">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Elementi eliminati e recupero della cassetta postale</w:t>
      </w:r>
    </w:p>
    <w:p w14:paraId="0CF73227" w14:textId="7B0D2157" w:rsidR="001A19E0" w:rsidRPr="00690C65" w:rsidRDefault="001A19E0" w:rsidP="00ED50E6">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D50E6">
      <w:pPr>
        <w:pStyle w:val="ProductList-Body"/>
        <w:ind w:left="180"/>
      </w:pPr>
    </w:p>
    <w:p w14:paraId="32403BAC" w14:textId="77777777" w:rsidR="00ED50E6" w:rsidRPr="00690C65" w:rsidRDefault="001A19E0" w:rsidP="00ED50E6">
      <w:pPr>
        <w:pStyle w:val="ProductList-Body"/>
        <w:ind w:left="180"/>
      </w:pPr>
      <w:r>
        <w:rPr>
          <w:b/>
          <w:color w:val="0072C6"/>
        </w:rPr>
        <w:t>Ricerca in più cassette postali</w:t>
      </w:r>
    </w:p>
    <w:p w14:paraId="024BBD24" w14:textId="653E014F" w:rsidR="001A19E0" w:rsidRPr="00690C65" w:rsidRDefault="001A19E0" w:rsidP="00ED50E6">
      <w:pPr>
        <w:pStyle w:val="ProductList-Body"/>
        <w:ind w:left="180"/>
      </w:pPr>
      <w:r>
        <w:t>La Società potrà cercare il contenuto in più cassette postali all’interno della sua organizzazione.</w:t>
      </w:r>
    </w:p>
    <w:p w14:paraId="2351983F" w14:textId="77777777" w:rsidR="00ED50E6" w:rsidRPr="00690C65" w:rsidRDefault="00ED50E6" w:rsidP="00ED50E6">
      <w:pPr>
        <w:pStyle w:val="ProductList-Body"/>
        <w:ind w:left="180"/>
      </w:pPr>
    </w:p>
    <w:p w14:paraId="448BE475" w14:textId="77777777" w:rsidR="00ED50E6" w:rsidRPr="00690C65" w:rsidRDefault="001A19E0" w:rsidP="00BA34CE">
      <w:pPr>
        <w:pStyle w:val="ProductList-Body"/>
        <w:ind w:left="187"/>
      </w:pPr>
      <w:r>
        <w:rPr>
          <w:b/>
          <w:color w:val="0072C6"/>
        </w:rPr>
        <w:t>Sospensione Legale</w:t>
      </w:r>
    </w:p>
    <w:p w14:paraId="2EA3BFAF" w14:textId="45C83957" w:rsidR="001A19E0" w:rsidRPr="00690C65" w:rsidRDefault="001A19E0" w:rsidP="00ED50E6">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Archiviazione</w:t>
      </w:r>
    </w:p>
    <w:p w14:paraId="73F5962E" w14:textId="77777777" w:rsidR="006523C8" w:rsidRPr="00690C65" w:rsidRDefault="006523C8" w:rsidP="006523C8">
      <w:pPr>
        <w:pStyle w:val="ProductList-Body"/>
        <w:ind w:left="180"/>
      </w:pPr>
      <w:r>
        <w:t>L’archiviazione potrà essere utilizzata solo per l’archiviazione dei messaggi con Exchange Online Piani 1 e 2.</w:t>
      </w:r>
    </w:p>
    <w:p w14:paraId="2F8F646A" w14:textId="77777777" w:rsidR="006523C8" w:rsidRPr="00690C65" w:rsidRDefault="006523C8" w:rsidP="006523C8">
      <w:pPr>
        <w:pStyle w:val="ProductList-Body"/>
        <w:ind w:left="180"/>
      </w:pPr>
    </w:p>
    <w:p w14:paraId="2B0BFA2B" w14:textId="6300D19C" w:rsidR="006523C8" w:rsidRPr="00690C65" w:rsidRDefault="006523C8" w:rsidP="0045535A">
      <w:pPr>
        <w:pStyle w:val="ProductList-Body"/>
        <w:keepNext/>
        <w:ind w:left="187"/>
      </w:pPr>
      <w:r>
        <w:rPr>
          <w:b/>
          <w:color w:val="0072C6"/>
        </w:rPr>
        <w:t>Archiviazione per Exchange Server</w:t>
      </w:r>
    </w:p>
    <w:p w14:paraId="05891E4A" w14:textId="77777777" w:rsidR="006523C8" w:rsidRPr="00690C65" w:rsidRDefault="006523C8" w:rsidP="006523C8">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DE35F1">
      <w:pPr>
        <w:pStyle w:val="ProductList-Body"/>
        <w:keepNext/>
        <w:tabs>
          <w:tab w:val="clear" w:pos="158"/>
          <w:tab w:val="left" w:pos="270"/>
        </w:tabs>
      </w:pPr>
      <w:r>
        <w:rPr>
          <w:b/>
          <w:color w:val="00188F"/>
        </w:rPr>
        <w:t>Exchange Online Piano 2 migrando da Exchange Hosted Archive</w:t>
      </w:r>
    </w:p>
    <w:p w14:paraId="05687124" w14:textId="296CBE08" w:rsidR="006523C8" w:rsidRPr="00690C65" w:rsidRDefault="006523C8" w:rsidP="006523C8">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39" w:history="1">
        <w:r>
          <w:rPr>
            <w:rStyle w:val="Hyperlink"/>
          </w:rPr>
          <w:t>http://go.microsoft.com/?linkid=9839206</w:t>
        </w:r>
      </w:hyperlink>
      <w:r w:rsidRPr="00033E1C">
        <w:t>.</w:t>
      </w:r>
    </w:p>
    <w:p w14:paraId="3945EE2A" w14:textId="77777777" w:rsidR="006523C8" w:rsidRPr="00690C65" w:rsidRDefault="006523C8" w:rsidP="006523C8">
      <w:pPr>
        <w:pStyle w:val="ProductList-Body"/>
      </w:pPr>
    </w:p>
    <w:p w14:paraId="542F144C" w14:textId="77777777" w:rsidR="009427A1" w:rsidRPr="00690C65" w:rsidRDefault="009427A1" w:rsidP="009427A1">
      <w:pPr>
        <w:pStyle w:val="ProductList-Body"/>
        <w:tabs>
          <w:tab w:val="clear" w:pos="158"/>
          <w:tab w:val="left" w:pos="180"/>
        </w:tabs>
      </w:pPr>
      <w:r>
        <w:rPr>
          <w:b/>
          <w:color w:val="00188F"/>
        </w:rPr>
        <w:t>Licenza dispositivo per prevenzione della perdita di dati</w:t>
      </w:r>
    </w:p>
    <w:p w14:paraId="2D2A7D2E" w14:textId="77777777" w:rsidR="009427A1" w:rsidRDefault="009427A1" w:rsidP="009427A1">
      <w:pPr>
        <w:pStyle w:val="ProductList-Body"/>
        <w:tabs>
          <w:tab w:val="clear" w:pos="158"/>
          <w:tab w:val="left" w:pos="180"/>
        </w:tabs>
      </w:pPr>
      <w:r>
        <w:t>Qualora la Società disponga della licenza per usufruire della Prevenzione della Perdita di Dati tramite Dispositivo, tutti gli utenti del Dispositivo con Licenza sono autorizzati a usufruire del Servizio Online.</w:t>
      </w:r>
    </w:p>
    <w:p w14:paraId="30AFDCC4" w14:textId="77777777" w:rsidR="000C583A" w:rsidRDefault="000C583A" w:rsidP="009427A1">
      <w:pPr>
        <w:pStyle w:val="ProductList-Body"/>
        <w:tabs>
          <w:tab w:val="clear" w:pos="158"/>
          <w:tab w:val="left" w:pos="180"/>
        </w:tabs>
      </w:pPr>
    </w:p>
    <w:p w14:paraId="529AC3F8" w14:textId="77777777" w:rsidR="000C583A" w:rsidRPr="003D534A" w:rsidRDefault="000C583A" w:rsidP="003D534A">
      <w:pPr>
        <w:pStyle w:val="ProductList-Body"/>
        <w:rPr>
          <w:b/>
          <w:color w:val="00188F"/>
        </w:rPr>
      </w:pPr>
      <w:bookmarkStart w:id="136" w:name="_Toc423959249"/>
      <w:r w:rsidRPr="003D534A">
        <w:rPr>
          <w:b/>
          <w:color w:val="00188F"/>
        </w:rPr>
        <w:t>Contratto di Servizio</w:t>
      </w:r>
      <w:bookmarkEnd w:id="136"/>
    </w:p>
    <w:p w14:paraId="4D39F97A" w14:textId="77777777" w:rsidR="00CE33B5" w:rsidRPr="00903BB7" w:rsidRDefault="00CE33B5" w:rsidP="00CE33B5">
      <w:pPr>
        <w:pStyle w:val="ProductList-Body"/>
        <w:tabs>
          <w:tab w:val="clear" w:pos="158"/>
          <w:tab w:val="left" w:pos="180"/>
        </w:tabs>
      </w:pPr>
      <w:r>
        <w:t>Non è disponibile alcun Contratto di Servizi per Office 365 Advanced Threat Protection.</w:t>
      </w:r>
    </w:p>
    <w:p w14:paraId="4B754C73" w14:textId="77777777" w:rsidR="00E93FD0"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45B06D2" w14:textId="3ABD133D" w:rsidR="00862C50" w:rsidRPr="00C34CE1" w:rsidRDefault="00862C50" w:rsidP="00B31F55">
      <w:pPr>
        <w:pStyle w:val="ProductList-Offering2Heading"/>
        <w:rPr>
          <w:lang w:val="it-IT"/>
        </w:rPr>
      </w:pPr>
      <w:bookmarkStart w:id="137" w:name="_Toc469659288"/>
      <w:bookmarkStart w:id="138" w:name="Office365Applications"/>
      <w:r w:rsidRPr="00C34CE1">
        <w:rPr>
          <w:lang w:val="it-IT"/>
        </w:rPr>
        <w:t>Applicazioni Office 365</w:t>
      </w:r>
      <w:bookmarkEnd w:id="137"/>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38"/>
    <w:p w14:paraId="31698875" w14:textId="77777777" w:rsidR="00414009" w:rsidRPr="00C34CE1" w:rsidRDefault="00414009" w:rsidP="00862C50">
      <w:pPr>
        <w:pStyle w:val="ProductList-Body"/>
        <w:rPr>
          <w:lang w:val="en-US"/>
        </w:rPr>
      </w:pPr>
      <w:r w:rsidRPr="00C34CE1">
        <w:rPr>
          <w:rFonts w:asciiTheme="majorHAnsi" w:hAnsiTheme="majorHAnsi"/>
          <w:sz w:val="16"/>
          <w:szCs w:val="16"/>
          <w:lang w:val="en-US"/>
        </w:rPr>
        <w:t>Office 365 Business</w:t>
      </w:r>
    </w:p>
    <w:p w14:paraId="2BB20709" w14:textId="77777777" w:rsidR="00414009" w:rsidRPr="00C34CE1" w:rsidRDefault="00862C50" w:rsidP="00862C50">
      <w:pPr>
        <w:pStyle w:val="ProductList-Body"/>
        <w:rPr>
          <w:lang w:val="en-US"/>
        </w:rPr>
      </w:pPr>
      <w:r w:rsidRPr="00C34CE1">
        <w:rPr>
          <w:rFonts w:asciiTheme="majorHAnsi" w:hAnsiTheme="majorHAnsi"/>
          <w:sz w:val="16"/>
          <w:szCs w:val="16"/>
          <w:lang w:val="en-US"/>
        </w:rPr>
        <w:t>Office 365 ProPlus</w:t>
      </w:r>
    </w:p>
    <w:p w14:paraId="6EAB729C" w14:textId="5397097C" w:rsidR="00862C50" w:rsidRPr="00690C65" w:rsidRDefault="00862C50" w:rsidP="00862C50">
      <w:pPr>
        <w:pStyle w:val="ProductList-Body"/>
      </w:pPr>
      <w:r>
        <w:rPr>
          <w:rFonts w:asciiTheme="majorHAnsi" w:hAnsiTheme="majorHAnsi"/>
          <w:sz w:val="16"/>
          <w:szCs w:val="16"/>
        </w:rPr>
        <w:t>Visio Pro per Office 365</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34CE1" w:rsidRDefault="00123E7D" w:rsidP="00862C50">
      <w:pPr>
        <w:pStyle w:val="ProductList-Body"/>
        <w:pBdr>
          <w:top w:val="single" w:sz="4" w:space="1"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Contratto di Servizio</w:t>
      </w:r>
    </w:p>
    <w:p w14:paraId="5AD7CE2D" w14:textId="77777777" w:rsidR="00CE33B5" w:rsidRPr="00903BB7" w:rsidRDefault="00CE33B5" w:rsidP="00CE33B5">
      <w:pPr>
        <w:pStyle w:val="ProductList-Body"/>
      </w:pPr>
      <w:r>
        <w:t>Non è previsto alcun Contratto di Servizio per Visio Pro per Office 365.</w:t>
      </w:r>
    </w:p>
    <w:p w14:paraId="446EB6D0" w14:textId="77777777" w:rsidR="00123E7D" w:rsidRPr="00690C65" w:rsidRDefault="00123E7D" w:rsidP="00123E7D">
      <w:pPr>
        <w:pStyle w:val="ProductList-Body"/>
      </w:pPr>
    </w:p>
    <w:p w14:paraId="5FC3FA69" w14:textId="77777777" w:rsidR="005209FC" w:rsidRPr="00EF099D" w:rsidRDefault="005209FC" w:rsidP="005209FC">
      <w:pPr>
        <w:pStyle w:val="ProductList-Body"/>
        <w:tabs>
          <w:tab w:val="clear" w:pos="158"/>
          <w:tab w:val="left" w:pos="180"/>
        </w:tabs>
        <w:rPr>
          <w:b/>
          <w:color w:val="00188F"/>
        </w:rPr>
      </w:pPr>
      <w:r w:rsidRPr="00EF099D">
        <w:rPr>
          <w:b/>
          <w:color w:val="00188F"/>
        </w:rPr>
        <w:t>Installazione e Diritti sull’Utilizzo</w:t>
      </w:r>
    </w:p>
    <w:p w14:paraId="7C6A8248" w14:textId="77777777" w:rsidR="005209FC" w:rsidRPr="00EF099D" w:rsidRDefault="005209FC" w:rsidP="005209FC">
      <w:pPr>
        <w:pStyle w:val="ProductList-Body"/>
        <w:tabs>
          <w:tab w:val="clear" w:pos="158"/>
          <w:tab w:val="left" w:pos="180"/>
        </w:tabs>
      </w:pPr>
      <w:r w:rsidRPr="00EF099D">
        <w:t>Ciascun utente cui la Società assegni una SL per Utente dovrà disporre di un Account Microsoft per poter utilizzare il software fornito con l’abbonamento. Tali utenti:</w:t>
      </w:r>
    </w:p>
    <w:p w14:paraId="1D150077" w14:textId="77777777" w:rsidR="005209FC" w:rsidRPr="00EF099D" w:rsidRDefault="005209FC" w:rsidP="005209FC">
      <w:pPr>
        <w:pStyle w:val="ProductList-Body"/>
        <w:numPr>
          <w:ilvl w:val="0"/>
          <w:numId w:val="17"/>
        </w:numPr>
        <w:ind w:left="450" w:hanging="270"/>
      </w:pPr>
      <w:r w:rsidRPr="00EF099D">
        <w:t>potranno attivare il software fornito con la SL per un utilizzo da remoto o in locale su un massimo di cinque OSE simultaneamente;</w:t>
      </w:r>
    </w:p>
    <w:p w14:paraId="49BF95E5" w14:textId="77777777" w:rsidR="005209FC" w:rsidRPr="00EF099D" w:rsidRDefault="005209FC" w:rsidP="005209FC">
      <w:pPr>
        <w:pStyle w:val="ProductList-Body"/>
        <w:numPr>
          <w:ilvl w:val="0"/>
          <w:numId w:val="17"/>
        </w:numPr>
        <w:spacing w:before="40"/>
        <w:ind w:left="450" w:hanging="274"/>
      </w:pPr>
      <w:r w:rsidRPr="00EF099D">
        <w:lastRenderedPageBreak/>
        <w:t xml:space="preserve">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t>
      </w:r>
      <w:hyperlink r:id="rId40" w:history="1">
        <w:r w:rsidRPr="00EF099D">
          <w:rPr>
            <w:rStyle w:val="Hyperlink"/>
          </w:rPr>
          <w:t>www.office.com/sca</w:t>
        </w:r>
      </w:hyperlink>
      <w:r w:rsidRPr="00EF099D">
        <w:rPr>
          <w:color w:val="1F497D"/>
        </w:rPr>
        <w:t xml:space="preserve">. </w:t>
      </w:r>
      <w:r w:rsidRPr="00EF099D">
        <w:t>Ai fini dell’interpretazione del presente diritto sull’utilizzo, “server di rete” indica un server hardware fisico ad uso esclusivo della Società. La disposizione di attivazione del computer condivisa non si applica alla licenza della Società per Office 365 Business e</w:t>
      </w:r>
    </w:p>
    <w:p w14:paraId="55E642AA" w14:textId="77777777" w:rsidR="005209FC" w:rsidRPr="00EF099D" w:rsidRDefault="005209FC" w:rsidP="005209FC">
      <w:pPr>
        <w:pStyle w:val="ProductList-Body"/>
        <w:numPr>
          <w:ilvl w:val="0"/>
          <w:numId w:val="17"/>
        </w:numPr>
        <w:spacing w:before="40"/>
        <w:ind w:left="450" w:hanging="274"/>
      </w:pPr>
      <w:r w:rsidRPr="00EF099D">
        <w:t>dovranno connettere a Internet ciascun dispositivo su cui l’utente ha installato il software almeno una volta ogni 30 giorni o la sua funzionalità potrebbe risentirne.</w:t>
      </w:r>
    </w:p>
    <w:p w14:paraId="7AFFACA6" w14:textId="77777777" w:rsidR="00C34CE1" w:rsidRPr="007F0A21" w:rsidRDefault="00C34CE1" w:rsidP="00C34CE1">
      <w:pPr>
        <w:pStyle w:val="ProductList-Body"/>
        <w:ind w:left="180"/>
      </w:pPr>
    </w:p>
    <w:p w14:paraId="3D8F4894" w14:textId="77777777" w:rsidR="00C34CE1" w:rsidRPr="007F0A21" w:rsidRDefault="00C34CE1" w:rsidP="009C28E5">
      <w:pPr>
        <w:pStyle w:val="ProductList-Body"/>
        <w:keepNext/>
      </w:pPr>
      <w:r>
        <w:rPr>
          <w:b/>
          <w:color w:val="00188F"/>
        </w:rPr>
        <w:t>I seguenti termini si applicano unicamente a Office 365 Business e Office 365 ProPlus</w:t>
      </w:r>
    </w:p>
    <w:p w14:paraId="3CE01B60" w14:textId="77777777" w:rsidR="00C34CE1" w:rsidRPr="007F0A21" w:rsidRDefault="00C34CE1" w:rsidP="009C28E5">
      <w:pPr>
        <w:pStyle w:val="ProductList-Body"/>
        <w:keepNext/>
        <w:ind w:left="180"/>
      </w:pPr>
      <w:r>
        <w:rPr>
          <w:b/>
          <w:color w:val="0072C6"/>
        </w:rPr>
        <w:t>Dispositivi smartphone e tablet</w:t>
      </w:r>
    </w:p>
    <w:p w14:paraId="1938521A" w14:textId="7C8701E5" w:rsidR="009427A1" w:rsidRPr="00690C65" w:rsidRDefault="00C34CE1" w:rsidP="00C34CE1">
      <w:pPr>
        <w:pStyle w:val="ProductList-Body"/>
        <w:ind w:left="180"/>
      </w:pPr>
      <w:r>
        <w:t>Ogni utente cui la Società cede una SL per Utente potrà anche attivare il software Microsoft Office Mobile per utilizzarlo su un massimo di cinque smartphone e di cinque tablet</w:t>
      </w:r>
      <w:r w:rsidR="009427A1">
        <w:t>.</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I seguenti termini si applicano unicamente a Office 365 ProPlus</w:t>
      </w:r>
    </w:p>
    <w:p w14:paraId="771F42AE" w14:textId="77777777" w:rsidR="009427A1" w:rsidRPr="00690C65" w:rsidRDefault="009427A1" w:rsidP="009427A1">
      <w:pPr>
        <w:pStyle w:val="ProductList-Body"/>
        <w:ind w:left="180"/>
      </w:pPr>
      <w:r>
        <w:rPr>
          <w:b/>
          <w:color w:val="0072C6"/>
        </w:rPr>
        <w:t>Utilizzo commerciale di Office Home &amp; Student 2013 RT</w:t>
      </w:r>
    </w:p>
    <w:p w14:paraId="054DF67D" w14:textId="77777777" w:rsidR="009427A1" w:rsidRPr="00690C65" w:rsidRDefault="009427A1" w:rsidP="009427A1">
      <w:pPr>
        <w:pStyle w:val="ProductList-Body"/>
        <w:ind w:left="180"/>
      </w:pPr>
      <w:r>
        <w:t>Ciascuna SL per Utente per Office 365 ProPlus modifica il diritto di utilizzo del software da parte dell’utente ai sensi di una licenza Office Home &amp; Student 2013 RT acquistata separatamente, in deroga al divieto d’uso commerciale del software. Ad eccezione della concessione per uso commerciale del software, tutti gli altri utilizzi restano soggetti alle condizioni e ai diritti sull’utilizzo previsti dalla Licenza per Office Home and Student 2013 RT.</w:t>
      </w:r>
    </w:p>
    <w:p w14:paraId="4722A93B" w14:textId="77777777" w:rsidR="00ED3D4B" w:rsidRDefault="00ED3D4B" w:rsidP="009427A1">
      <w:pPr>
        <w:pStyle w:val="ProductList-Body"/>
        <w:ind w:left="180"/>
        <w:rPr>
          <w:b/>
          <w:color w:val="0072C6"/>
        </w:rPr>
      </w:pPr>
    </w:p>
    <w:p w14:paraId="79D334C4" w14:textId="77777777" w:rsidR="00B819F6" w:rsidRPr="00893D7F" w:rsidRDefault="00B819F6" w:rsidP="00B819F6">
      <w:pPr>
        <w:pStyle w:val="ProductList-Body"/>
        <w:ind w:left="180"/>
        <w:rPr>
          <w:b/>
          <w:color w:val="0072C6"/>
        </w:rPr>
      </w:pPr>
      <w:r w:rsidRPr="00893D7F">
        <w:rPr>
          <w:b/>
          <w:color w:val="0072C6"/>
        </w:rPr>
        <w:t>Office Online Server</w:t>
      </w:r>
    </w:p>
    <w:p w14:paraId="369C39F7" w14:textId="77777777" w:rsidR="00B819F6" w:rsidRPr="00893D7F" w:rsidRDefault="00B819F6" w:rsidP="00B819F6">
      <w:pPr>
        <w:pStyle w:val="ProductList-Body"/>
        <w:ind w:left="180"/>
      </w:pPr>
      <w:r w:rsidRPr="00893D7F">
        <w:t>Per quanto riguarda ciascuna sottoscrizione di Office 365 ProPlus, la Società potrà installare un numero qualsiasi di copie di Office Online Server su qualsiasi Server per utilizzarle. Ciascun utente Office 365 ProPlus potrà utilizzare il software di Office Online Server. Tale disposizione non si applica alle Società che ottengono in licenza tale Prodotto ai sensi del Contratto di Abbonamento Online Microsoft o di un altro contratto Microsoft che riguarda solo i Servizi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45535A">
      <w:pPr>
        <w:pStyle w:val="ProductList-Body"/>
        <w:keepNext/>
        <w:ind w:left="187"/>
      </w:pPr>
      <w:r>
        <w:rPr>
          <w:b/>
          <w:color w:val="0072C6"/>
        </w:rPr>
        <w:t>Suite di Licenze “Subscription”</w:t>
      </w:r>
    </w:p>
    <w:p w14:paraId="4314EABE" w14:textId="68017E19" w:rsidR="005B7124" w:rsidRPr="00690C65" w:rsidRDefault="005B7124" w:rsidP="005B7124">
      <w:pPr>
        <w:pStyle w:val="ProductList-Body"/>
        <w:ind w:left="180"/>
      </w:pPr>
      <w:r>
        <w:t>Oltre alle SL per Utente di Office 365 ProPlus, la Società potrà soddisfare il requisito della SL relativo a tale Prodotto acquistando una SL della Suite (fare riferimento all’</w:t>
      </w:r>
      <w:hyperlink w:anchor="Attachment2" w:history="1">
        <w:r>
          <w:rPr>
            <w:rStyle w:val="Hyperlink"/>
          </w:rPr>
          <w:t>Allegato 2</w:t>
        </w:r>
      </w:hyperlink>
      <w:r>
        <w:t>).</w:t>
      </w:r>
    </w:p>
    <w:p w14:paraId="46778BF0" w14:textId="77777777" w:rsidR="009C1170"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215ED925" w14:textId="77777777" w:rsidR="00F61472" w:rsidRPr="00F55075" w:rsidRDefault="00F61472" w:rsidP="00F61472">
      <w:pPr>
        <w:pStyle w:val="ProductList-Offering2Heading"/>
        <w:outlineLvl w:val="2"/>
      </w:pPr>
      <w:r>
        <w:tab/>
      </w:r>
      <w:bookmarkStart w:id="139" w:name="MicrosoftMyAnalytics"/>
      <w:bookmarkStart w:id="140" w:name="_Toc465426847"/>
      <w:bookmarkStart w:id="141" w:name="_Toc469659289"/>
      <w:r>
        <w:t>Microsoft MyAnalytics</w:t>
      </w:r>
      <w:bookmarkEnd w:id="139"/>
      <w:bookmarkEnd w:id="140"/>
      <w:bookmarkEnd w:id="141"/>
    </w:p>
    <w:p w14:paraId="4EBD13D7" w14:textId="77777777" w:rsidR="00F61472" w:rsidRPr="00F55075" w:rsidRDefault="00F61472" w:rsidP="00F61472">
      <w:pPr>
        <w:pStyle w:val="ProductList-Body"/>
      </w:pPr>
      <w:r>
        <w:rPr>
          <w:b/>
          <w:color w:val="00188F"/>
        </w:rPr>
        <w:t>Contratto di Servizio</w:t>
      </w:r>
    </w:p>
    <w:p w14:paraId="46AF102C" w14:textId="77777777" w:rsidR="00F61472" w:rsidRPr="00F55075" w:rsidRDefault="00F61472" w:rsidP="00F61472">
      <w:pPr>
        <w:pStyle w:val="ProductList-Body"/>
      </w:pPr>
      <w:r>
        <w:t>Non è disponibile alcun Contratto di Servizio per Microsoft MyAnalytics.</w:t>
      </w:r>
    </w:p>
    <w:p w14:paraId="450C457F" w14:textId="77777777" w:rsidR="00F61472" w:rsidRPr="00F55075" w:rsidRDefault="00EC71F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402BAA69" w14:textId="77777777" w:rsidR="00674A93" w:rsidRDefault="00674A93" w:rsidP="00674A93">
      <w:pPr>
        <w:pStyle w:val="ProductList-Offering2Heading"/>
        <w:outlineLvl w:val="2"/>
      </w:pPr>
      <w:r>
        <w:tab/>
      </w:r>
      <w:bookmarkStart w:id="142" w:name="_Toc465426848"/>
      <w:bookmarkStart w:id="143" w:name="_Toc468350417"/>
      <w:bookmarkStart w:id="144" w:name="_Toc469659290"/>
      <w:r>
        <w:t xml:space="preserve">Office 365 Advanced </w:t>
      </w:r>
      <w:bookmarkEnd w:id="142"/>
      <w:r>
        <w:t>Compliance</w:t>
      </w:r>
      <w:bookmarkEnd w:id="143"/>
      <w:bookmarkEnd w:id="144"/>
    </w:p>
    <w:p w14:paraId="66355835" w14:textId="77777777" w:rsidR="00674A93" w:rsidRPr="00123E7D" w:rsidRDefault="00674A93" w:rsidP="00674A93">
      <w:pPr>
        <w:pStyle w:val="ProductList-Body"/>
        <w:rPr>
          <w:b/>
          <w:color w:val="00188F"/>
        </w:rPr>
      </w:pPr>
      <w:r>
        <w:rPr>
          <w:b/>
          <w:color w:val="00188F"/>
        </w:rPr>
        <w:t>Contratto di Servizio</w:t>
      </w:r>
    </w:p>
    <w:p w14:paraId="2785CFD5" w14:textId="77777777" w:rsidR="00674A93" w:rsidRDefault="00674A93" w:rsidP="00674A93">
      <w:pPr>
        <w:pStyle w:val="ProductList-Body"/>
      </w:pPr>
      <w:r>
        <w:t>Non è previsto alcun Contratto di Servizio per Office 365 Advanced Compliance.</w:t>
      </w:r>
    </w:p>
    <w:p w14:paraId="2C871165" w14:textId="77777777" w:rsidR="00C34CE1" w:rsidRPr="007F0A21" w:rsidRDefault="00EC71F6" w:rsidP="00674A93">
      <w:pPr>
        <w:pStyle w:val="ProductList-Body"/>
        <w:shd w:val="clear" w:color="auto" w:fill="A6A6A6" w:themeFill="background1" w:themeFillShade="A6"/>
        <w:spacing w:before="120" w:after="240"/>
        <w:jc w:val="right"/>
      </w:pPr>
      <w:hyperlink w:anchor="TableofContents" w:history="1">
        <w:r w:rsidR="00C34CE1">
          <w:rPr>
            <w:rStyle w:val="Hyperlink"/>
            <w:sz w:val="16"/>
            <w:szCs w:val="16"/>
          </w:rPr>
          <w:t>Sommario</w:t>
        </w:r>
      </w:hyperlink>
      <w:r w:rsidR="00C34CE1">
        <w:rPr>
          <w:sz w:val="16"/>
          <w:szCs w:val="16"/>
        </w:rPr>
        <w:t xml:space="preserve"> / </w:t>
      </w:r>
      <w:hyperlink w:anchor="GeneralTerms" w:history="1">
        <w:r w:rsidR="00C34CE1">
          <w:rPr>
            <w:rStyle w:val="Hyperlink"/>
            <w:sz w:val="16"/>
            <w:szCs w:val="16"/>
          </w:rPr>
          <w:t>Condizioni Generali</w:t>
        </w:r>
      </w:hyperlink>
    </w:p>
    <w:p w14:paraId="1242C64D" w14:textId="67379ABC" w:rsidR="00976EB6" w:rsidRPr="00C34CE1" w:rsidRDefault="00976EB6" w:rsidP="00B31F55">
      <w:pPr>
        <w:pStyle w:val="ProductList-Offering2Heading"/>
        <w:rPr>
          <w:lang w:val="it-IT"/>
        </w:rPr>
      </w:pPr>
      <w:r w:rsidRPr="00C34CE1">
        <w:rPr>
          <w:lang w:val="it-IT"/>
        </w:rPr>
        <w:tab/>
      </w:r>
      <w:bookmarkStart w:id="145" w:name="_Toc469659291"/>
      <w:r w:rsidRPr="00C34CE1">
        <w:rPr>
          <w:lang w:val="it-IT"/>
        </w:rPr>
        <w:t>Office Online</w:t>
      </w:r>
      <w:bookmarkEnd w:id="145"/>
    </w:p>
    <w:p w14:paraId="24A45D55" w14:textId="77777777" w:rsidR="00D7478E" w:rsidRPr="00690C65" w:rsidRDefault="00D7478E" w:rsidP="00D7478E">
      <w:pPr>
        <w:pStyle w:val="ProductList-Body"/>
      </w:pPr>
      <w:r>
        <w:rPr>
          <w:b/>
          <w:color w:val="00188F"/>
        </w:rPr>
        <w:t>Funzionalità Core per i Servizi Office 365</w:t>
      </w:r>
    </w:p>
    <w:p w14:paraId="509D4A23" w14:textId="32EA43D3" w:rsidR="00D7478E" w:rsidRPr="00690C65" w:rsidRDefault="00D7478E" w:rsidP="00EF1136">
      <w:pPr>
        <w:pStyle w:val="ProductList-Body"/>
      </w:pPr>
      <w:r>
        <w:t xml:space="preserve">Office Online o il relativo servizio successivo avrà le seguenti </w:t>
      </w:r>
      <w:hyperlink w:anchor="CoreFeaturesforOffice365Services" w:history="1">
        <w:r>
          <w:rPr>
            <w:rStyle w:val="Hyperlink"/>
          </w:rPr>
          <w:t>Funzionalità Core</w:t>
        </w:r>
      </w:hyperlink>
      <w:r>
        <w:t>:</w:t>
      </w:r>
    </w:p>
    <w:p w14:paraId="7F63318D" w14:textId="77777777" w:rsidR="00976EB6" w:rsidRPr="00690C65" w:rsidRDefault="00976EB6" w:rsidP="00EF1136">
      <w:pPr>
        <w:pStyle w:val="ProductList-Body"/>
      </w:pPr>
      <w:r>
        <w:t>Un utente finale potrà creare, visualizzare e modificare documenti in Microsoft Word, Excel, PowerPoint e nei tipi di file di OneNote che sono supportati da Office Online o dal relativo servizio collegato.</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F0DC9">
      <w:pPr>
        <w:pStyle w:val="ProductList-Body"/>
        <w:keepNext/>
        <w:tabs>
          <w:tab w:val="clear" w:pos="158"/>
          <w:tab w:val="left" w:pos="180"/>
        </w:tabs>
      </w:pPr>
      <w:r>
        <w:rPr>
          <w:b/>
          <w:color w:val="00188F"/>
        </w:rPr>
        <w:t>Utenti esterni</w:t>
      </w:r>
    </w:p>
    <w:p w14:paraId="3A38EAD8" w14:textId="473135A3" w:rsidR="00976EB6" w:rsidRPr="00690C65" w:rsidRDefault="00976EB6" w:rsidP="00976EB6">
      <w:pPr>
        <w:pStyle w:val="ProductList-Body"/>
        <w:tabs>
          <w:tab w:val="clear" w:pos="158"/>
          <w:tab w:val="left" w:pos="180"/>
        </w:tabs>
      </w:pPr>
      <w:r>
        <w:t>Gli Utenti Esterni invitati alle raccolte siti attraverso la funzionalità di condivisione via posta elettronica non necessitano di SL per Utente con Office Online.</w:t>
      </w:r>
    </w:p>
    <w:p w14:paraId="349623FB" w14:textId="77777777" w:rsidR="00976EB6"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43C3A612" w14:textId="1A3D3A49" w:rsidR="005B7124" w:rsidRPr="00C34CE1" w:rsidRDefault="005B7124" w:rsidP="00B31F55">
      <w:pPr>
        <w:pStyle w:val="ProductList-Offering2Heading"/>
        <w:rPr>
          <w:lang w:val="it-IT"/>
        </w:rPr>
      </w:pPr>
      <w:r w:rsidRPr="00C34CE1">
        <w:rPr>
          <w:lang w:val="it-IT"/>
        </w:rPr>
        <w:lastRenderedPageBreak/>
        <w:tab/>
      </w:r>
      <w:bookmarkStart w:id="146" w:name="_Toc469659292"/>
      <w:r w:rsidRPr="00C34CE1">
        <w:rPr>
          <w:lang w:val="it-IT"/>
        </w:rPr>
        <w:t>OneDrive for Business</w:t>
      </w:r>
      <w:bookmarkEnd w:id="146"/>
    </w:p>
    <w:p w14:paraId="0064B7AB" w14:textId="77777777" w:rsidR="006523C8" w:rsidRPr="00690C65" w:rsidRDefault="006523C8" w:rsidP="006523C8">
      <w:pPr>
        <w:pStyle w:val="ProductList-Body"/>
        <w:tabs>
          <w:tab w:val="clear" w:pos="158"/>
          <w:tab w:val="left" w:pos="180"/>
        </w:tabs>
      </w:pPr>
      <w:r>
        <w:rPr>
          <w:b/>
          <w:color w:val="00188F"/>
        </w:rPr>
        <w:t>Utenti esterni</w:t>
      </w:r>
    </w:p>
    <w:p w14:paraId="5B0B041D" w14:textId="34E71C79" w:rsidR="006523C8" w:rsidRPr="00690C65" w:rsidRDefault="006523C8" w:rsidP="006523C8">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5832793C" w14:textId="77777777" w:rsidR="005B7124"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3A1FFA18" w14:textId="77777777" w:rsidR="00CE33B5" w:rsidRPr="00903BB7" w:rsidRDefault="00CE33B5" w:rsidP="00CE33B5">
      <w:pPr>
        <w:pStyle w:val="ProductList-Offering2Heading"/>
        <w:outlineLvl w:val="2"/>
      </w:pPr>
      <w:r>
        <w:tab/>
      </w:r>
      <w:bookmarkStart w:id="147" w:name="_Toc453946627"/>
      <w:bookmarkStart w:id="148" w:name="_Toc451949065"/>
      <w:bookmarkStart w:id="149" w:name="_Toc469659293"/>
      <w:bookmarkStart w:id="150" w:name="ProjectOnline"/>
      <w:r>
        <w:t>Project Online</w:t>
      </w:r>
      <w:bookmarkEnd w:id="147"/>
      <w:bookmarkEnd w:id="148"/>
      <w:bookmarkEnd w:id="149"/>
    </w:p>
    <w:bookmarkEnd w:id="150"/>
    <w:p w14:paraId="77CA3E8F" w14:textId="77777777" w:rsidR="00CE33B5" w:rsidRDefault="00CE33B5" w:rsidP="00CE33B5">
      <w:pPr>
        <w:pStyle w:val="ProductList-Offering1"/>
        <w:sectPr w:rsidR="00CE33B5" w:rsidSect="00E275D6">
          <w:type w:val="continuous"/>
          <w:pgSz w:w="12240" w:h="15840"/>
          <w:pgMar w:top="1440" w:right="720" w:bottom="1440" w:left="720" w:header="720" w:footer="720" w:gutter="0"/>
          <w:cols w:space="720"/>
          <w:titlePg/>
          <w:docGrid w:linePitch="360"/>
        </w:sectPr>
      </w:pPr>
    </w:p>
    <w:p w14:paraId="24CEFDF8" w14:textId="77777777" w:rsidR="00CE33B5" w:rsidRPr="00903BB7" w:rsidRDefault="00CE33B5" w:rsidP="00CE33B5">
      <w:pPr>
        <w:pStyle w:val="ProductList-Body"/>
      </w:pPr>
      <w:r>
        <w:rPr>
          <w:rFonts w:asciiTheme="majorHAnsi" w:hAnsiTheme="majorHAnsi"/>
          <w:sz w:val="16"/>
          <w:szCs w:val="16"/>
        </w:rPr>
        <w:t>Project Online Essentials</w:t>
      </w:r>
    </w:p>
    <w:p w14:paraId="33F1DD0D" w14:textId="77777777" w:rsidR="00CE33B5" w:rsidRPr="00903BB7" w:rsidRDefault="00CE33B5" w:rsidP="00CE33B5">
      <w:pPr>
        <w:pStyle w:val="ProductList-Body"/>
      </w:pPr>
      <w:r>
        <w:rPr>
          <w:rFonts w:asciiTheme="majorHAnsi" w:hAnsiTheme="majorHAnsi"/>
          <w:sz w:val="16"/>
          <w:szCs w:val="16"/>
        </w:rPr>
        <w:t>Project Online Professional</w:t>
      </w:r>
    </w:p>
    <w:p w14:paraId="60B9F9E9" w14:textId="77777777" w:rsidR="00CE33B5" w:rsidRPr="00903BB7" w:rsidRDefault="00CE33B5" w:rsidP="00CE33B5">
      <w:pPr>
        <w:pStyle w:val="ProductList-Body"/>
      </w:pPr>
      <w:r>
        <w:rPr>
          <w:rFonts w:asciiTheme="majorHAnsi" w:hAnsiTheme="majorHAnsi"/>
          <w:sz w:val="16"/>
          <w:szCs w:val="16"/>
        </w:rPr>
        <w:t>Project Online Premium</w:t>
      </w:r>
    </w:p>
    <w:p w14:paraId="59B556B4" w14:textId="77777777" w:rsidR="00CE33B5" w:rsidRDefault="00CE33B5" w:rsidP="00CE33B5">
      <w:pPr>
        <w:pStyle w:val="ProductList-Offering2"/>
        <w:sectPr w:rsidR="00CE33B5" w:rsidSect="005B7124">
          <w:type w:val="continuous"/>
          <w:pgSz w:w="12240" w:h="15840"/>
          <w:pgMar w:top="1440" w:right="720" w:bottom="1440" w:left="720" w:header="720" w:footer="720" w:gutter="0"/>
          <w:cols w:num="2" w:space="720"/>
          <w:titlePg/>
          <w:docGrid w:linePitch="360"/>
        </w:sectPr>
      </w:pPr>
    </w:p>
    <w:p w14:paraId="1CCC2949" w14:textId="77777777" w:rsidR="00CE33B5" w:rsidRPr="00CE33B5" w:rsidRDefault="00CE33B5" w:rsidP="00CE33B5">
      <w:pPr>
        <w:pStyle w:val="ProductList-Body"/>
        <w:pBdr>
          <w:top w:val="single" w:sz="4" w:space="1" w:color="BFBFBF" w:themeColor="background1" w:themeShade="BF"/>
        </w:pBdr>
        <w:rPr>
          <w:sz w:val="8"/>
          <w:szCs w:val="8"/>
        </w:rPr>
      </w:pPr>
    </w:p>
    <w:p w14:paraId="5F588C97" w14:textId="77777777" w:rsidR="00CE33B5" w:rsidRPr="00903BB7" w:rsidRDefault="00CE33B5" w:rsidP="00CE33B5">
      <w:pPr>
        <w:pStyle w:val="ProductList-Body"/>
      </w:pPr>
      <w:r>
        <w:rPr>
          <w:b/>
          <w:color w:val="00188F"/>
        </w:rPr>
        <w:t>Installazione e Diritti sull’Utilizzo relativi all’applicazione Project</w:t>
      </w:r>
    </w:p>
    <w:p w14:paraId="63166A19" w14:textId="77777777" w:rsidR="00CE33B5" w:rsidRPr="00903BB7" w:rsidRDefault="00CE33B5" w:rsidP="00CE33B5">
      <w:pPr>
        <w:pStyle w:val="ProductList-Body"/>
      </w:pPr>
      <w:r>
        <w:t>Ciascun utente al quale la Società cede una SL per Utente per Project Online Professional o Project Online Premium dovrà disporre di un Account Microsoft per utilizzare il software fornito con la sottoscrizione. Tali utenti:</w:t>
      </w:r>
    </w:p>
    <w:p w14:paraId="6DF13AD7" w14:textId="77777777" w:rsidR="00CE33B5" w:rsidRPr="00903BB7" w:rsidRDefault="00CE33B5" w:rsidP="00CE33B5">
      <w:pPr>
        <w:pStyle w:val="ProductList-Body"/>
        <w:numPr>
          <w:ilvl w:val="0"/>
          <w:numId w:val="37"/>
        </w:numPr>
      </w:pPr>
      <w:r>
        <w:t>potranno attivare il software fornito con la SL per un utilizzo da remoto o in locale su un massimo di cinque OSE simultaneamente;</w:t>
      </w:r>
    </w:p>
    <w:p w14:paraId="5A6B2A50" w14:textId="77777777" w:rsidR="00CE33B5" w:rsidRPr="00903BB7" w:rsidRDefault="00CE33B5" w:rsidP="00CE33B5">
      <w:pPr>
        <w:pStyle w:val="ProductList-Body"/>
        <w:numPr>
          <w:ilvl w:val="0"/>
          <w:numId w:val="37"/>
        </w:numPr>
      </w:pPr>
      <w:r>
        <w:t>potranno anche installare e utilizzare il software, con attivazione del computer condivisa, su un dispositivo condiviso, un server di rete o su server condivisi con un cloud partner qualificato. Un elenco di cloud partner qualificati e di requisiti aggiuntivi relativi alla distribuzione è disponibile all’indirizzo www.office.com/sca. Ai fini dell’interpretazione del presente diritto sull’utilizzo, “server di rete” indica un server hardware fisico ad uso esclusivo della Società e</w:t>
      </w:r>
    </w:p>
    <w:p w14:paraId="5C432198" w14:textId="77777777" w:rsidR="00CE33B5" w:rsidRPr="00903BB7" w:rsidRDefault="00CE33B5" w:rsidP="00CE33B5">
      <w:pPr>
        <w:pStyle w:val="ProductList-Body"/>
        <w:numPr>
          <w:ilvl w:val="0"/>
          <w:numId w:val="37"/>
        </w:numPr>
      </w:pPr>
      <w:r>
        <w:t>dovranno connettere a Internet ciascun dispositivo su cui l’utente ha installato il software almeno una volta ogni 30 giorni o la sua funzionalità potrebbe risentirne.</w:t>
      </w:r>
    </w:p>
    <w:p w14:paraId="7D8C3180" w14:textId="77777777" w:rsidR="005B7124"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048D16AA" w14:textId="53720AB8" w:rsidR="005B7124" w:rsidRPr="00C34CE1" w:rsidRDefault="005B7124" w:rsidP="00B31F55">
      <w:pPr>
        <w:pStyle w:val="ProductList-Offering2Heading"/>
        <w:rPr>
          <w:lang w:val="it-IT"/>
        </w:rPr>
      </w:pPr>
      <w:r w:rsidRPr="00C34CE1">
        <w:rPr>
          <w:lang w:val="it-IT"/>
        </w:rPr>
        <w:tab/>
      </w:r>
      <w:bookmarkStart w:id="151" w:name="_Toc469659294"/>
      <w:r w:rsidRPr="00C34CE1">
        <w:rPr>
          <w:lang w:val="it-IT"/>
        </w:rPr>
        <w:t>SharePoint Online</w:t>
      </w:r>
      <w:bookmarkEnd w:id="15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4DFB4A68" w14:textId="77777777" w:rsidR="00A2276A" w:rsidRPr="00461776" w:rsidRDefault="00A2276A" w:rsidP="00A2276A">
      <w:pPr>
        <w:pStyle w:val="ProductList-Body"/>
        <w:rPr>
          <w:sz w:val="16"/>
          <w:szCs w:val="16"/>
        </w:rPr>
      </w:pPr>
      <w:r w:rsidRPr="00461776">
        <w:rPr>
          <w:rFonts w:asciiTheme="majorHAnsi" w:hAnsiTheme="majorHAnsi"/>
          <w:sz w:val="16"/>
          <w:szCs w:val="16"/>
        </w:rPr>
        <w:t>Duet Enterprise Online per Microsoft SharePoint e SAP</w:t>
      </w:r>
    </w:p>
    <w:p w14:paraId="3C625538" w14:textId="77777777" w:rsidR="00A2276A" w:rsidRPr="00461776" w:rsidRDefault="00A2276A" w:rsidP="00A2276A">
      <w:pPr>
        <w:pStyle w:val="ProductList-Body"/>
        <w:rPr>
          <w:sz w:val="16"/>
          <w:szCs w:val="16"/>
        </w:rPr>
      </w:pPr>
      <w:r w:rsidRPr="00461776">
        <w:rPr>
          <w:rFonts w:asciiTheme="majorHAnsi" w:hAnsiTheme="majorHAnsi"/>
          <w:sz w:val="16"/>
          <w:szCs w:val="16"/>
        </w:rPr>
        <w:t>Chiosco SharePoint</w:t>
      </w:r>
    </w:p>
    <w:p w14:paraId="79E0ED04" w14:textId="236C0C3A" w:rsidR="005B7124" w:rsidRPr="00690C65" w:rsidRDefault="00A2276A" w:rsidP="00A2276A">
      <w:pPr>
        <w:pStyle w:val="ProductList-Body"/>
      </w:pPr>
      <w:r w:rsidRPr="00461776">
        <w:rPr>
          <w:rFonts w:asciiTheme="majorHAnsi" w:hAnsiTheme="majorHAnsi"/>
          <w:sz w:val="16"/>
          <w:szCs w:val="16"/>
        </w:rPr>
        <w:t>SharePoint Online (Piano 1 e Piano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581CDB">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D7478E">
      <w:pPr>
        <w:pStyle w:val="ProductList-Body"/>
      </w:pPr>
      <w:r>
        <w:rPr>
          <w:b/>
          <w:color w:val="00188F"/>
        </w:rPr>
        <w:t>Funzionalità Core per i Servizi Office 365</w:t>
      </w:r>
    </w:p>
    <w:p w14:paraId="071D9734" w14:textId="04BC0001" w:rsidR="00D7478E" w:rsidRPr="00690C65" w:rsidRDefault="004B79A4" w:rsidP="00D7478E">
      <w:pPr>
        <w:pStyle w:val="ProductList-Body"/>
      </w:pPr>
      <w:r>
        <w:t xml:space="preserve">SharePoint Online o il relativo servizio successivo avrà le seguenti </w:t>
      </w:r>
      <w:hyperlink w:anchor="CoreFeaturesforOffice365Services" w:history="1">
        <w:r>
          <w:rPr>
            <w:rStyle w:val="Hyperlink"/>
          </w:rPr>
          <w:t>Funzionalità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D7478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C34CE1">
      <w:pPr>
        <w:pStyle w:val="ProductList-Body"/>
        <w:keepNext/>
        <w:tabs>
          <w:tab w:val="clear" w:pos="158"/>
          <w:tab w:val="left" w:pos="180"/>
        </w:tabs>
        <w:ind w:left="187"/>
      </w:pPr>
      <w:r>
        <w:rPr>
          <w:b/>
          <w:color w:val="0072C6"/>
        </w:rPr>
        <w:t>Archiviazione</w:t>
      </w:r>
    </w:p>
    <w:p w14:paraId="39343941" w14:textId="736F4EE6" w:rsidR="001A19E0" w:rsidRPr="00690C65" w:rsidRDefault="001A19E0" w:rsidP="00D7478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Utenti esterni</w:t>
      </w:r>
    </w:p>
    <w:p w14:paraId="02135ED3" w14:textId="089FCBC2" w:rsidR="001A19E0" w:rsidRPr="00690C65" w:rsidRDefault="001A19E0" w:rsidP="006523C8">
      <w:pPr>
        <w:pStyle w:val="ProductList-Body"/>
        <w:tabs>
          <w:tab w:val="clear" w:pos="158"/>
          <w:tab w:val="left" w:pos="180"/>
        </w:tabs>
      </w:pPr>
      <w:r>
        <w:t xml:space="preserve">Gli Utenti Esterni invitati alle raccolte siti attraverso la funzionalità di condivisione via posta elettronica non necessitano di SL per Utente con Chiosco SharePoint Online, Piano 1 e Piano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A2276A">
      <w:pPr>
        <w:pStyle w:val="ProductList-Body"/>
        <w:keepNext/>
        <w:tabs>
          <w:tab w:val="clear" w:pos="158"/>
          <w:tab w:val="left" w:pos="180"/>
        </w:tabs>
      </w:pPr>
      <w:r>
        <w:rPr>
          <w:b/>
          <w:color w:val="00188F"/>
        </w:rPr>
        <w:t>SL Add-on per Archiviazione</w:t>
      </w:r>
    </w:p>
    <w:p w14:paraId="734FFA4B" w14:textId="3A029DAC" w:rsidR="001A19E0" w:rsidRPr="00690C65" w:rsidRDefault="001A19E0" w:rsidP="006523C8">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39836558" w14:textId="548A5AF9" w:rsidR="008E1EAF"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8A620" w14:textId="56DED818" w:rsidR="0045535A" w:rsidRPr="00C34CE1" w:rsidRDefault="0045535A" w:rsidP="0045535A">
      <w:pPr>
        <w:pStyle w:val="ProductList-Offering2Heading"/>
        <w:outlineLvl w:val="2"/>
        <w:rPr>
          <w:lang w:val="it-IT"/>
        </w:rPr>
      </w:pPr>
      <w:bookmarkStart w:id="152" w:name="SkypeforBusinessOnline"/>
      <w:r w:rsidRPr="00C34CE1">
        <w:rPr>
          <w:lang w:val="it-IT"/>
        </w:rPr>
        <w:tab/>
      </w:r>
      <w:bookmarkStart w:id="153" w:name="_Toc431797723"/>
      <w:bookmarkStart w:id="154" w:name="_Toc431459539"/>
      <w:bookmarkStart w:id="155" w:name="_Toc469659295"/>
      <w:r w:rsidRPr="00C34CE1">
        <w:rPr>
          <w:lang w:val="it-IT"/>
        </w:rPr>
        <w:t xml:space="preserve">Skype for Business </w:t>
      </w:r>
      <w:bookmarkEnd w:id="153"/>
      <w:r w:rsidRPr="00C34CE1">
        <w:rPr>
          <w:lang w:val="it-IT"/>
        </w:rPr>
        <w:t>Online</w:t>
      </w:r>
      <w:bookmarkEnd w:id="152"/>
      <w:bookmarkEnd w:id="154"/>
      <w:bookmarkEnd w:id="155"/>
    </w:p>
    <w:p w14:paraId="1689DB31"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p w14:paraId="0201987C" w14:textId="77777777" w:rsidR="00A2276A" w:rsidRPr="006D2C33" w:rsidRDefault="00A2276A" w:rsidP="00A2276A">
      <w:pPr>
        <w:pStyle w:val="ProductList-Body"/>
      </w:pPr>
      <w:r>
        <w:rPr>
          <w:rFonts w:asciiTheme="majorHAnsi" w:hAnsiTheme="majorHAnsi"/>
          <w:sz w:val="16"/>
          <w:szCs w:val="16"/>
        </w:rPr>
        <w:t>Skype for Business Online (Piano 1 e Piano 2)</w:t>
      </w:r>
    </w:p>
    <w:p w14:paraId="1F93733B" w14:textId="12436BB2" w:rsidR="0045535A" w:rsidRPr="00C34CE1" w:rsidRDefault="00A2276A" w:rsidP="00A2276A">
      <w:pPr>
        <w:pStyle w:val="ProductList-Body"/>
        <w:rPr>
          <w:rFonts w:asciiTheme="majorHAnsi" w:hAnsiTheme="majorHAnsi"/>
          <w:sz w:val="16"/>
          <w:szCs w:val="16"/>
          <w:lang w:val="en-US"/>
        </w:rPr>
      </w:pPr>
      <w:r>
        <w:rPr>
          <w:rFonts w:asciiTheme="majorHAnsi" w:hAnsiTheme="majorHAnsi"/>
          <w:sz w:val="16"/>
          <w:szCs w:val="16"/>
        </w:rPr>
        <w:t>Skype for Business Online Cloud PBX</w:t>
      </w:r>
    </w:p>
    <w:p w14:paraId="76B8604B" w14:textId="77777777" w:rsidR="0045535A" w:rsidRPr="00C34CE1" w:rsidRDefault="0045535A" w:rsidP="0045535A">
      <w:pPr>
        <w:pStyle w:val="ProductList-Offering2"/>
        <w:rPr>
          <w:lang w:val="en-US"/>
        </w:rPr>
        <w:sectPr w:rsidR="0045535A" w:rsidRPr="00C34CE1" w:rsidSect="005B7124">
          <w:type w:val="continuous"/>
          <w:pgSz w:w="12240" w:h="15840"/>
          <w:pgMar w:top="1440" w:right="720" w:bottom="1440" w:left="720" w:header="720" w:footer="720" w:gutter="0"/>
          <w:cols w:num="2" w:space="720"/>
          <w:titlePg/>
          <w:docGrid w:linePitch="360"/>
        </w:sectPr>
      </w:pPr>
    </w:p>
    <w:p w14:paraId="1A53107D" w14:textId="77777777" w:rsidR="0045535A" w:rsidRPr="00C34CE1" w:rsidRDefault="0045535A" w:rsidP="0045535A">
      <w:pPr>
        <w:pStyle w:val="ProductList-Body"/>
        <w:pBdr>
          <w:top w:val="single" w:sz="4" w:space="1" w:color="BFBFBF" w:themeColor="background1" w:themeShade="BF"/>
        </w:pBdr>
        <w:rPr>
          <w:b/>
          <w:color w:val="000000" w:themeColor="text1"/>
          <w:sz w:val="8"/>
          <w:szCs w:val="8"/>
          <w:lang w:val="en-US"/>
        </w:rPr>
      </w:pPr>
    </w:p>
    <w:p w14:paraId="7FAC4CF8" w14:textId="77777777" w:rsidR="0045535A" w:rsidRDefault="0045535A" w:rsidP="0045535A">
      <w:pPr>
        <w:pStyle w:val="ProductList-Body"/>
        <w:tabs>
          <w:tab w:val="clear" w:pos="158"/>
          <w:tab w:val="left" w:pos="360"/>
        </w:tabs>
        <w:rPr>
          <w:b/>
          <w:color w:val="00188F"/>
        </w:rPr>
      </w:pPr>
      <w:r>
        <w:rPr>
          <w:b/>
          <w:color w:val="00188F"/>
        </w:rPr>
        <w:t>Comunicazioni</w:t>
      </w:r>
    </w:p>
    <w:p w14:paraId="1011C3D4" w14:textId="77777777" w:rsidR="0045535A" w:rsidRDefault="0045535A" w:rsidP="0045535A">
      <w:pPr>
        <w:pStyle w:val="ProductList-Body"/>
      </w:pPr>
      <w:r>
        <w:t>Si applicano le Comunicazioni relative agli Standard H.264/MPEG-4 AVC e/o VC-1 presenti nell’</w:t>
      </w:r>
      <w:hyperlink w:anchor="Attachment1" w:history="1">
        <w:r>
          <w:rPr>
            <w:rStyle w:val="Hyperlink"/>
          </w:rPr>
          <w:t>Allegato 1</w:t>
        </w:r>
      </w:hyperlink>
      <w:r>
        <w:t>.</w:t>
      </w:r>
    </w:p>
    <w:p w14:paraId="149247B4" w14:textId="77777777" w:rsidR="0045535A" w:rsidRPr="00AB267B" w:rsidRDefault="0045535A" w:rsidP="0045535A">
      <w:pPr>
        <w:pStyle w:val="ProductList-Body"/>
      </w:pPr>
    </w:p>
    <w:p w14:paraId="4AD573E5" w14:textId="77777777" w:rsidR="0045535A" w:rsidRPr="001A19E0" w:rsidRDefault="0045535A" w:rsidP="0045535A">
      <w:pPr>
        <w:pStyle w:val="ProductList-Body"/>
        <w:rPr>
          <w:b/>
          <w:color w:val="00188F"/>
        </w:rPr>
      </w:pPr>
      <w:bookmarkStart w:id="156" w:name="FunzionalitàCoreperiServiziOffice3"/>
      <w:r>
        <w:rPr>
          <w:b/>
          <w:color w:val="00188F"/>
        </w:rPr>
        <w:t>Funzionalità Core per i Servizi Office 365</w:t>
      </w:r>
      <w:bookmarkEnd w:id="156"/>
    </w:p>
    <w:p w14:paraId="79CBF82C" w14:textId="77777777" w:rsidR="0045535A" w:rsidRDefault="0045535A" w:rsidP="0045535A">
      <w:pPr>
        <w:pStyle w:val="ProductList-Body"/>
      </w:pPr>
      <w:r>
        <w:t xml:space="preserve">Skype for Business Online Piano 1 e Piano 2 o i relativi servizi successivi avranno le seguenti </w:t>
      </w:r>
      <w:hyperlink w:anchor="FunzionalitàCoreperiServiziOffice3" w:history="1">
        <w:r>
          <w:rPr>
            <w:rStyle w:val="Hyperlink"/>
          </w:rPr>
          <w:t>Funzionalità Core</w:t>
        </w:r>
      </w:hyperlink>
      <w:r>
        <w:t>:</w:t>
      </w:r>
    </w:p>
    <w:p w14:paraId="20FCA3FA" w14:textId="77777777" w:rsidR="0045535A" w:rsidRPr="00D7478E" w:rsidRDefault="0045535A" w:rsidP="0045535A">
      <w:pPr>
        <w:pStyle w:val="ProductList-Body"/>
      </w:pPr>
    </w:p>
    <w:p w14:paraId="172B6831" w14:textId="77777777" w:rsidR="0045535A" w:rsidRPr="00D7478E" w:rsidRDefault="0045535A" w:rsidP="00F61472">
      <w:pPr>
        <w:pStyle w:val="ProductList-Body"/>
        <w:keepNext/>
        <w:tabs>
          <w:tab w:val="clear" w:pos="158"/>
          <w:tab w:val="left" w:pos="360"/>
        </w:tabs>
        <w:ind w:left="187"/>
        <w:rPr>
          <w:b/>
          <w:color w:val="0072C6"/>
        </w:rPr>
      </w:pPr>
      <w:r>
        <w:rPr>
          <w:b/>
          <w:color w:val="0072C6"/>
        </w:rPr>
        <w:lastRenderedPageBreak/>
        <w:t>Messaggistica istantanea</w:t>
      </w:r>
    </w:p>
    <w:p w14:paraId="7748E661" w14:textId="77777777" w:rsidR="0045535A" w:rsidRDefault="0045535A" w:rsidP="0045535A">
      <w:pPr>
        <w:pStyle w:val="ProductList-Body"/>
        <w:tabs>
          <w:tab w:val="clear" w:pos="158"/>
          <w:tab w:val="left" w:pos="360"/>
        </w:tabs>
        <w:ind w:left="180"/>
      </w:pPr>
      <w:r>
        <w:t>Un utente finale potrà trasferire un SMS a un altro utente finale in tempo reale su una rete IP (Internet Protocol).</w:t>
      </w:r>
    </w:p>
    <w:p w14:paraId="3AAD89C8" w14:textId="77777777" w:rsidR="0045535A" w:rsidRDefault="0045535A" w:rsidP="00CB6005">
      <w:pPr>
        <w:pStyle w:val="ProductList-Body"/>
        <w:tabs>
          <w:tab w:val="clear" w:pos="158"/>
          <w:tab w:val="left" w:pos="360"/>
        </w:tabs>
        <w:ind w:left="180"/>
        <w:rPr>
          <w:b/>
          <w:color w:val="0072C6"/>
        </w:rPr>
      </w:pPr>
    </w:p>
    <w:p w14:paraId="5A868C55" w14:textId="3775BBAC" w:rsidR="00CB6005" w:rsidRPr="00690C65" w:rsidRDefault="00CB6005" w:rsidP="00CB6005">
      <w:pPr>
        <w:pStyle w:val="ProductList-Body"/>
        <w:tabs>
          <w:tab w:val="clear" w:pos="158"/>
          <w:tab w:val="left" w:pos="360"/>
        </w:tabs>
        <w:ind w:left="180"/>
      </w:pPr>
      <w:r>
        <w:rPr>
          <w:b/>
          <w:color w:val="0072C6"/>
        </w:rPr>
        <w:t>Presenza</w:t>
      </w:r>
    </w:p>
    <w:p w14:paraId="76C271F7" w14:textId="77777777" w:rsidR="00CB6005" w:rsidRPr="00690C65" w:rsidRDefault="00CB6005" w:rsidP="00CB6005">
      <w:pPr>
        <w:pStyle w:val="ProductList-Body"/>
        <w:tabs>
          <w:tab w:val="clear" w:pos="158"/>
          <w:tab w:val="left" w:pos="360"/>
        </w:tabs>
        <w:ind w:left="180"/>
      </w:pPr>
      <w:r>
        <w:t>Un utente finale potrà stabilire e visualizzare la propria disponibilità, nonché visualizzare la disponibilità di un altro utente finale.</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Riunioni online</w:t>
      </w:r>
    </w:p>
    <w:p w14:paraId="1E46172B" w14:textId="77777777" w:rsidR="00CB6005" w:rsidRPr="00690C65" w:rsidRDefault="00CB6005" w:rsidP="00CB6005">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5B6F8C">
      <w:pPr>
        <w:pStyle w:val="ProductList-Body"/>
        <w:keepNext/>
        <w:tabs>
          <w:tab w:val="clear" w:pos="158"/>
          <w:tab w:val="left" w:pos="360"/>
        </w:tabs>
      </w:pPr>
      <w:r>
        <w:rPr>
          <w:b/>
          <w:color w:val="00188F"/>
        </w:rPr>
        <w:t>Utenti Esterni e utenti non autenticati da Skype for Business Online</w:t>
      </w:r>
    </w:p>
    <w:p w14:paraId="2CCE3AAC" w14:textId="77777777" w:rsidR="00CB6005" w:rsidRPr="00690C65" w:rsidRDefault="00CB6005" w:rsidP="00CB6005">
      <w:pPr>
        <w:pStyle w:val="ProductList-Body"/>
        <w:tabs>
          <w:tab w:val="clear" w:pos="158"/>
          <w:tab w:val="left" w:pos="360"/>
        </w:tabs>
      </w:pPr>
      <w:r>
        <w:t>Le SL per Utente non sono necessarie per gli Utenti Esterni e gli utenti non autenticati dal servizio Skype for Business Online.</w:t>
      </w:r>
    </w:p>
    <w:p w14:paraId="7EADB445" w14:textId="77777777" w:rsidR="00CB6005"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37A39F8" w14:textId="4156FA1A" w:rsidR="0045535A" w:rsidRPr="00C34CE1" w:rsidRDefault="00E50A84" w:rsidP="0045535A">
      <w:pPr>
        <w:pStyle w:val="ProductList-Offering2Heading"/>
        <w:outlineLvl w:val="2"/>
        <w:rPr>
          <w:lang w:val="it-IT"/>
        </w:rPr>
      </w:pPr>
      <w:bookmarkStart w:id="157" w:name="SkypeforBusinessOnlinePTSN"/>
      <w:r>
        <w:rPr>
          <w:lang w:val="it-IT"/>
        </w:rPr>
        <w:tab/>
      </w:r>
      <w:bookmarkStart w:id="158" w:name="_Toc469659296"/>
      <w:r w:rsidR="0045535A" w:rsidRPr="00C34CE1">
        <w:rPr>
          <w:lang w:val="it-IT"/>
        </w:rPr>
        <w:t>Servizi PSTN di Skype for Business Online</w:t>
      </w:r>
      <w:bookmarkEnd w:id="158"/>
    </w:p>
    <w:p w14:paraId="530EAC0B" w14:textId="77777777" w:rsidR="0045535A" w:rsidRDefault="0045535A" w:rsidP="0045535A">
      <w:pPr>
        <w:pStyle w:val="ProductList-Offering1"/>
        <w:sectPr w:rsidR="0045535A" w:rsidSect="00E275D6">
          <w:type w:val="continuous"/>
          <w:pgSz w:w="12240" w:h="15840"/>
          <w:pgMar w:top="1440" w:right="720" w:bottom="1440" w:left="720" w:header="720" w:footer="720" w:gutter="0"/>
          <w:cols w:space="720"/>
          <w:titlePg/>
          <w:docGrid w:linePitch="360"/>
        </w:sectPr>
      </w:pPr>
    </w:p>
    <w:bookmarkEnd w:id="157"/>
    <w:p w14:paraId="21070297"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Calling</w:t>
      </w:r>
    </w:p>
    <w:p w14:paraId="24FB2BB4" w14:textId="77777777" w:rsidR="00B819F6" w:rsidRPr="00B819F6" w:rsidRDefault="00B819F6" w:rsidP="00B819F6">
      <w:pPr>
        <w:pStyle w:val="ProductList-Body"/>
        <w:rPr>
          <w:rFonts w:asciiTheme="majorHAnsi" w:hAnsiTheme="majorHAnsi"/>
          <w:sz w:val="16"/>
          <w:szCs w:val="16"/>
          <w:lang w:val="en-US"/>
        </w:rPr>
      </w:pPr>
      <w:r w:rsidRPr="00B819F6">
        <w:rPr>
          <w:rFonts w:asciiTheme="majorHAnsi" w:hAnsiTheme="majorHAnsi"/>
          <w:sz w:val="16"/>
          <w:szCs w:val="16"/>
          <w:lang w:val="en-US"/>
        </w:rPr>
        <w:t>Skype for Business Online PSTN Conferencing</w:t>
      </w:r>
    </w:p>
    <w:p w14:paraId="52C871DB" w14:textId="77777777" w:rsidR="00B819F6" w:rsidRPr="00893D7F" w:rsidRDefault="00B819F6" w:rsidP="00B819F6">
      <w:pPr>
        <w:pStyle w:val="ProductList-Body"/>
        <w:rPr>
          <w:rFonts w:asciiTheme="majorHAnsi" w:hAnsiTheme="majorHAnsi"/>
          <w:sz w:val="16"/>
          <w:szCs w:val="16"/>
        </w:rPr>
      </w:pPr>
      <w:r w:rsidRPr="00893D7F">
        <w:rPr>
          <w:rFonts w:asciiTheme="majorHAnsi" w:hAnsiTheme="majorHAnsi"/>
          <w:sz w:val="16"/>
          <w:szCs w:val="16"/>
        </w:rPr>
        <w:t>Utilizzo della funzione PSTN in Skype for Business</w:t>
      </w:r>
    </w:p>
    <w:p w14:paraId="6EC4B3C0" w14:textId="77777777" w:rsidR="00B819F6" w:rsidRPr="00893D7F" w:rsidRDefault="00B819F6" w:rsidP="00B819F6">
      <w:pPr>
        <w:pStyle w:val="ProductList-Offering2"/>
        <w:sectPr w:rsidR="00B819F6" w:rsidRPr="00893D7F" w:rsidSect="005B7124">
          <w:type w:val="continuous"/>
          <w:pgSz w:w="12240" w:h="15840"/>
          <w:pgMar w:top="1440" w:right="720" w:bottom="1440" w:left="720" w:header="720" w:footer="720" w:gutter="0"/>
          <w:cols w:num="2" w:space="720"/>
          <w:titlePg/>
          <w:docGrid w:linePitch="360"/>
        </w:sectPr>
      </w:pPr>
    </w:p>
    <w:p w14:paraId="3CD3041F" w14:textId="77777777" w:rsidR="0045535A" w:rsidRPr="00B819F6" w:rsidRDefault="0045535A" w:rsidP="0045535A">
      <w:pPr>
        <w:pStyle w:val="ProductList-Body"/>
        <w:pBdr>
          <w:top w:val="single" w:sz="4" w:space="1" w:color="BFBFBF" w:themeColor="background1" w:themeShade="BF"/>
        </w:pBdr>
        <w:rPr>
          <w:b/>
          <w:color w:val="000000" w:themeColor="text1"/>
          <w:sz w:val="8"/>
          <w:szCs w:val="8"/>
        </w:rPr>
      </w:pPr>
    </w:p>
    <w:p w14:paraId="111331AF" w14:textId="77777777" w:rsidR="00CE33B5" w:rsidRPr="00903BB7" w:rsidRDefault="00CE33B5" w:rsidP="00CE33B5">
      <w:pPr>
        <w:pStyle w:val="ProductList-Body"/>
      </w:pPr>
      <w:r>
        <w:rPr>
          <w:b/>
          <w:color w:val="00188F"/>
        </w:rPr>
        <w:t xml:space="preserve">Servizi PSTN </w:t>
      </w:r>
    </w:p>
    <w:p w14:paraId="2865BA34" w14:textId="77777777" w:rsidR="00CE33B5" w:rsidRPr="00903BB7" w:rsidRDefault="00CE33B5" w:rsidP="00CE33B5">
      <w:pPr>
        <w:pStyle w:val="ProductList-Body"/>
      </w:pPr>
      <w:r>
        <w:t>I Servizi PSTN di Skype for Business Online (“Servizi PSTN”) consentono agli utenti di comunicare con altri utenti tramite la rete telefonica mondiale comunemente nota come Public Switched Telephone Network (Rete Telefonica Pubblica Commutata). I Servizi PSTN vengono erogati dalla Consociata Microsoft autorizzata. I prezzi dei Servizi PSTN potranno includere le imposte e i corrispettivi applicabili. Tutte le imposte e i corrispettivi inclusi sono illustrati sul sito dei Contratti Multilicenza (</w:t>
      </w:r>
      <w:hyperlink r:id="rId41" w:history="1">
        <w:r>
          <w:rPr>
            <w:rStyle w:val="Hyperlink"/>
          </w:rPr>
          <w:t>http://go.microsoft.com/fwlink/?LinkId=690247</w:t>
        </w:r>
      </w:hyperlink>
      <w:r>
        <w:t>)</w:t>
      </w:r>
    </w:p>
    <w:p w14:paraId="08199EB7" w14:textId="77777777" w:rsidR="005209FC" w:rsidRPr="00EF099D" w:rsidRDefault="005209FC" w:rsidP="005209FC">
      <w:pPr>
        <w:pStyle w:val="ProductList-Body"/>
      </w:pPr>
    </w:p>
    <w:p w14:paraId="59EA7A44" w14:textId="77777777" w:rsidR="005209FC" w:rsidRPr="00EF099D" w:rsidRDefault="005209FC" w:rsidP="005209FC">
      <w:pPr>
        <w:pStyle w:val="ProductList-Body"/>
        <w:rPr>
          <w:b/>
          <w:color w:val="00188F"/>
        </w:rPr>
      </w:pPr>
      <w:r w:rsidRPr="00EF099D">
        <w:rPr>
          <w:b/>
          <w:color w:val="00188F"/>
        </w:rPr>
        <w:t>Informazioni Importanti riguardanti i Servizi di Emergenza</w:t>
      </w:r>
    </w:p>
    <w:p w14:paraId="13616DDB" w14:textId="77777777" w:rsidR="005209FC" w:rsidRPr="00EF099D" w:rsidRDefault="005209FC" w:rsidP="005209FC">
      <w:pPr>
        <w:pStyle w:val="ProductList-Body"/>
      </w:pPr>
      <w:r w:rsidRPr="00EF099D">
        <w:t>La società dovrà comunicare a ciascun utente di Skype for Business Online PSTN Calling che i Servizi di Emergenza operano in modo diverso dai servizi telefonici tradizionali e precisamente: (i) Skype for Business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dei servizi Skype for Business Online PSTN Calling e (iii) sebbene i servizi Skype for Business Online PSTN Calling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13081D19" w14:textId="77777777" w:rsidR="0045535A" w:rsidRDefault="0045535A" w:rsidP="0045535A">
      <w:pPr>
        <w:pStyle w:val="ProductList-Body"/>
        <w:tabs>
          <w:tab w:val="left" w:pos="360"/>
        </w:tabs>
      </w:pPr>
    </w:p>
    <w:p w14:paraId="39511063" w14:textId="77777777" w:rsidR="0045535A" w:rsidRPr="00B74628" w:rsidRDefault="0045535A" w:rsidP="00B74628">
      <w:pPr>
        <w:pStyle w:val="ProductList-Body"/>
        <w:keepNext/>
        <w:tabs>
          <w:tab w:val="clear" w:pos="158"/>
          <w:tab w:val="left" w:pos="360"/>
        </w:tabs>
        <w:rPr>
          <w:b/>
          <w:color w:val="00188F"/>
        </w:rPr>
      </w:pPr>
      <w:r w:rsidRPr="00B74628">
        <w:rPr>
          <w:b/>
          <w:color w:val="00188F"/>
        </w:rPr>
        <w:t>Limitazioni relative all’utilizzo</w:t>
      </w:r>
    </w:p>
    <w:p w14:paraId="75EE8AAA" w14:textId="77777777" w:rsidR="0045535A" w:rsidRDefault="0045535A" w:rsidP="0045535A">
      <w:pPr>
        <w:pStyle w:val="ProductList-Body"/>
        <w:tabs>
          <w:tab w:val="clear" w:pos="158"/>
          <w:tab w:val="left" w:pos="360"/>
        </w:tabs>
      </w:pPr>
      <w:r>
        <w:t>La società non può superare le limitazioni relative all’utilizzo del piano di sottoscrizione applicabile dei Servizi PSTN. In tal caso l’erogazione dei servizi potrebbe essere sospesa. Microsoft fornirà un preavviso ragionevole prima di sospendere i Servizi PSTN e la società sarà in grado di effettuare chiamate di emergenza durante i periodi di sospensione.</w:t>
      </w:r>
    </w:p>
    <w:p w14:paraId="5B4AA0C1" w14:textId="77777777" w:rsidR="0045535A" w:rsidRPr="00585A48" w:rsidRDefault="00EC71F6" w:rsidP="00674A93">
      <w:pPr>
        <w:pStyle w:val="ProductList-Body"/>
        <w:shd w:val="clear" w:color="auto" w:fill="A6A6A6" w:themeFill="background1" w:themeFillShade="A6"/>
        <w:spacing w:before="120" w:after="240"/>
        <w:jc w:val="right"/>
        <w:rPr>
          <w:sz w:val="16"/>
          <w:szCs w:val="16"/>
        </w:rPr>
      </w:pPr>
      <w:hyperlink w:anchor="TableofContents" w:history="1">
        <w:r w:rsidR="0045535A">
          <w:rPr>
            <w:rStyle w:val="Hyperlink"/>
            <w:sz w:val="16"/>
            <w:szCs w:val="16"/>
          </w:rPr>
          <w:t>Sommario</w:t>
        </w:r>
      </w:hyperlink>
      <w:r w:rsidR="0045535A">
        <w:rPr>
          <w:sz w:val="16"/>
          <w:szCs w:val="16"/>
        </w:rPr>
        <w:t xml:space="preserve"> / </w:t>
      </w:r>
      <w:hyperlink w:anchor="GeneralTerms" w:history="1">
        <w:r w:rsidR="0045535A">
          <w:rPr>
            <w:rStyle w:val="Hyperlink"/>
            <w:sz w:val="16"/>
            <w:szCs w:val="16"/>
          </w:rPr>
          <w:t>Condizioni Generali</w:t>
        </w:r>
      </w:hyperlink>
    </w:p>
    <w:p w14:paraId="12EF9505" w14:textId="19B1613B" w:rsidR="008E1EAF" w:rsidRPr="00C34CE1" w:rsidRDefault="004B3528" w:rsidP="00A2276A">
      <w:pPr>
        <w:pStyle w:val="ProductList-OfferingGroupHeading"/>
        <w:keepNext/>
        <w:rPr>
          <w:lang w:val="it-IT"/>
        </w:rPr>
      </w:pPr>
      <w:bookmarkStart w:id="159" w:name="_Toc469659297"/>
      <w:bookmarkStart w:id="160" w:name="OtherOnlineServices"/>
      <w:r w:rsidRPr="00C34CE1">
        <w:rPr>
          <w:lang w:val="it-IT"/>
        </w:rPr>
        <w:t>Altri Servizi Online</w:t>
      </w:r>
      <w:bookmarkEnd w:id="159"/>
    </w:p>
    <w:p w14:paraId="74437E64" w14:textId="77777777" w:rsidR="00F61472" w:rsidRPr="00F55075" w:rsidRDefault="00F61472" w:rsidP="00F61472">
      <w:pPr>
        <w:pStyle w:val="ProductList-Offering2Heading"/>
        <w:outlineLvl w:val="2"/>
      </w:pPr>
      <w:bookmarkStart w:id="161" w:name="MicrosoftLearning"/>
      <w:bookmarkStart w:id="162" w:name="MicrosoftPowerBIPro"/>
      <w:bookmarkEnd w:id="160"/>
      <w:r>
        <w:tab/>
      </w:r>
      <w:bookmarkStart w:id="163" w:name="_Toc465426856"/>
      <w:bookmarkStart w:id="164" w:name="_Toc460240120"/>
      <w:bookmarkStart w:id="165" w:name="_Toc469659298"/>
      <w:bookmarkStart w:id="166" w:name="BingMaps"/>
      <w:r>
        <w:t>Bing Maps Enterprise Platform e Bing Maps Mobile Asset Management Platform</w:t>
      </w:r>
      <w:bookmarkEnd w:id="163"/>
      <w:bookmarkEnd w:id="164"/>
      <w:bookmarkEnd w:id="165"/>
    </w:p>
    <w:bookmarkEnd w:id="166"/>
    <w:p w14:paraId="5C54C71A" w14:textId="77777777" w:rsidR="00F61472" w:rsidRPr="00F55075" w:rsidRDefault="00F61472" w:rsidP="00F61472">
      <w:pPr>
        <w:pStyle w:val="ProductList-Body"/>
      </w:pPr>
      <w:r>
        <w:rPr>
          <w:b/>
          <w:color w:val="00188F"/>
        </w:rPr>
        <w:t>SL Servizi</w:t>
      </w:r>
    </w:p>
    <w:p w14:paraId="3B670531" w14:textId="77777777" w:rsidR="00F61472" w:rsidRPr="00F55075" w:rsidRDefault="00F61472" w:rsidP="00F61472">
      <w:pPr>
        <w:pStyle w:val="ProductList-Body"/>
      </w:pPr>
      <w:r>
        <w:t xml:space="preserve">È necessaria una SL Servizi per accedere ai servizi tramite Bing Maps Enterprise Platform o Bing Maps Mobile Asset Management Platform. Ciascuna SL per il Servizio dovrà essere acquistata con almeno una delle seguenti SL Add-on qualificanti: </w:t>
      </w:r>
    </w:p>
    <w:p w14:paraId="7A3EECFB" w14:textId="77777777" w:rsidR="00F61472" w:rsidRPr="00F55075" w:rsidRDefault="00F61472" w:rsidP="00F61472">
      <w:pPr>
        <w:pStyle w:val="ProductList-Body"/>
        <w:numPr>
          <w:ilvl w:val="0"/>
          <w:numId w:val="40"/>
        </w:numPr>
        <w:ind w:left="450" w:hanging="270"/>
      </w:pPr>
      <w:r>
        <w:t>Per quanto riguarda SL Servizi per Bing Maps Enterprise Platform, sono disponibili le seguenti SL Add-on:</w:t>
      </w:r>
    </w:p>
    <w:p w14:paraId="5B1664A0" w14:textId="77777777" w:rsidR="00F61472" w:rsidRPr="00F55075" w:rsidRDefault="00F61472" w:rsidP="00F61472">
      <w:pPr>
        <w:pStyle w:val="ProductList-Body"/>
        <w:numPr>
          <w:ilvl w:val="0"/>
          <w:numId w:val="41"/>
        </w:numPr>
        <w:spacing w:before="40"/>
        <w:ind w:left="810" w:hanging="270"/>
      </w:pPr>
      <w:r>
        <w:t>SL Add-on per Bing Maps Public Website Usage, che viene concessa per un numero specificato di transazioni fatturabili utilizzabili su un sito Web disponibile al pubblico senza restrizioni,</w:t>
      </w:r>
    </w:p>
    <w:p w14:paraId="051F2951" w14:textId="77777777" w:rsidR="00F61472" w:rsidRPr="00F55075" w:rsidRDefault="00F61472" w:rsidP="00F61472">
      <w:pPr>
        <w:pStyle w:val="ProductList-Body"/>
        <w:numPr>
          <w:ilvl w:val="0"/>
          <w:numId w:val="41"/>
        </w:numPr>
        <w:spacing w:before="40"/>
        <w:ind w:left="810" w:hanging="270"/>
      </w:pPr>
      <w:r>
        <w:t>SL Add-on per Bing Maps Internal Website Usage, che è disponibile per un numero specificato di transazioni fatturabili utilizzabili su un sito Web interno (ad esempio, una Intranet) su una rete privata,</w:t>
      </w:r>
    </w:p>
    <w:p w14:paraId="1780BE14" w14:textId="77777777" w:rsidR="00F61472" w:rsidRPr="00F55075" w:rsidRDefault="00F61472" w:rsidP="00F61472">
      <w:pPr>
        <w:pStyle w:val="ProductList-Body"/>
        <w:numPr>
          <w:ilvl w:val="0"/>
          <w:numId w:val="41"/>
        </w:numPr>
        <w:spacing w:before="40"/>
        <w:ind w:left="810" w:hanging="270"/>
      </w:pPr>
      <w:r>
        <w:t>SL Add-on per Bing Maps Known User e</w:t>
      </w:r>
    </w:p>
    <w:p w14:paraId="4108BAD7" w14:textId="77777777" w:rsidR="00F61472" w:rsidRPr="00F55075" w:rsidRDefault="00F61472" w:rsidP="00F61472">
      <w:pPr>
        <w:pStyle w:val="ProductList-Body"/>
        <w:numPr>
          <w:ilvl w:val="0"/>
          <w:numId w:val="41"/>
        </w:numPr>
        <w:spacing w:before="40"/>
        <w:ind w:left="810" w:hanging="270"/>
      </w:pPr>
      <w:r>
        <w:t>SL Add-on per Bing Maps Light Known User.</w:t>
      </w:r>
    </w:p>
    <w:p w14:paraId="06F49F14" w14:textId="77777777" w:rsidR="00F61472" w:rsidRPr="00F55075" w:rsidRDefault="00F61472" w:rsidP="00F61472">
      <w:pPr>
        <w:pStyle w:val="ProductList-Body"/>
        <w:numPr>
          <w:ilvl w:val="0"/>
          <w:numId w:val="20"/>
        </w:numPr>
        <w:spacing w:before="40"/>
        <w:ind w:left="450" w:hanging="270"/>
      </w:pPr>
      <w:r>
        <w:t>Per quanto riguarda la SL Servizi per Bing Maps Mobile Asset Management Platform, per ciascuna Risorsa sono disponibili le seguenti SL Add-on:</w:t>
      </w:r>
    </w:p>
    <w:p w14:paraId="718774FD" w14:textId="77777777" w:rsidR="00F61472" w:rsidRPr="00F55075" w:rsidRDefault="00F61472" w:rsidP="00F61472">
      <w:pPr>
        <w:pStyle w:val="ProductList-Body"/>
        <w:numPr>
          <w:ilvl w:val="1"/>
          <w:numId w:val="20"/>
        </w:numPr>
        <w:spacing w:before="40"/>
        <w:ind w:left="810" w:hanging="270"/>
      </w:pPr>
      <w:r>
        <w:lastRenderedPageBreak/>
        <w:t>SL Add-on per Bing Maps Asset Management for North America</w:t>
      </w:r>
    </w:p>
    <w:p w14:paraId="74A00CFC" w14:textId="77777777" w:rsidR="00F61472" w:rsidRPr="00F55075" w:rsidRDefault="00F61472" w:rsidP="00F61472">
      <w:pPr>
        <w:pStyle w:val="ProductList-Body"/>
        <w:numPr>
          <w:ilvl w:val="1"/>
          <w:numId w:val="20"/>
        </w:numPr>
        <w:spacing w:before="40"/>
        <w:ind w:left="810" w:hanging="270"/>
      </w:pPr>
      <w:r>
        <w:t>SL Add-on per Bing Maps Asset Management for Europe e</w:t>
      </w:r>
    </w:p>
    <w:p w14:paraId="3B1F2226" w14:textId="77777777" w:rsidR="00F61472" w:rsidRPr="00F55075" w:rsidRDefault="00F61472" w:rsidP="00F61472">
      <w:pPr>
        <w:pStyle w:val="ProductList-Body"/>
        <w:numPr>
          <w:ilvl w:val="1"/>
          <w:numId w:val="20"/>
        </w:numPr>
        <w:spacing w:before="40"/>
        <w:ind w:left="810" w:hanging="270"/>
      </w:pPr>
      <w:r>
        <w:t>SL Add-on per Bing Maps Asset Management for Rest of World</w:t>
      </w:r>
    </w:p>
    <w:p w14:paraId="346DD65C" w14:textId="77777777" w:rsidR="00F61472" w:rsidRPr="00F55075" w:rsidRDefault="00F61472" w:rsidP="00F61472">
      <w:pPr>
        <w:pStyle w:val="ProductList-Body"/>
      </w:pPr>
    </w:p>
    <w:p w14:paraId="74C556FE" w14:textId="77777777" w:rsidR="00F61472" w:rsidRPr="00F55075" w:rsidRDefault="00F61472" w:rsidP="00F61472">
      <w:pPr>
        <w:pStyle w:val="ProductList-Body"/>
      </w:pPr>
      <w:r>
        <w:rPr>
          <w:b/>
          <w:color w:val="00188F"/>
        </w:rPr>
        <w:t>SL Add-on qualificante per Bing Maps Mobile Asset Management Platform</w:t>
      </w:r>
    </w:p>
    <w:p w14:paraId="51A74ABB" w14:textId="77777777" w:rsidR="00F61472" w:rsidRPr="00F55075" w:rsidRDefault="00F61472" w:rsidP="00F61472">
      <w:pPr>
        <w:pStyle w:val="ProductList-Body"/>
      </w:pPr>
      <w:r>
        <w:t>Per Bing Maps Mobile Asset Management Platform, è necessaria una SL Add-on per ciascuna Risorsa monitorata di cui sia possibile controllare, visualizzare ed eseguire il geocoding della posizione basata su GPS o altro sensore e la cui posizione possa essere utilizzata per eseguire calcoli tramite Bing Maps Mobile Asset Management Platform. Per “Risorsa” si intende qualsiasi veicolo, dispositivo o altro oggetto mobile. Le SL Add-on sono per un numero specificato di Risorse monitorate.</w:t>
      </w:r>
    </w:p>
    <w:p w14:paraId="19EAB689" w14:textId="77777777" w:rsidR="00F61472" w:rsidRPr="00F55075" w:rsidRDefault="00F61472" w:rsidP="00F61472">
      <w:pPr>
        <w:pStyle w:val="ProductList-Body"/>
      </w:pPr>
    </w:p>
    <w:p w14:paraId="5C696E00" w14:textId="77777777" w:rsidR="00F61472" w:rsidRPr="00F55075" w:rsidRDefault="00F61472" w:rsidP="00F61472">
      <w:pPr>
        <w:pStyle w:val="ProductList-Body"/>
      </w:pPr>
      <w:r>
        <w:rPr>
          <w:b/>
          <w:color w:val="00188F"/>
        </w:rPr>
        <w:t>Utenti autenticati</w:t>
      </w:r>
    </w:p>
    <w:p w14:paraId="53ADD3BC" w14:textId="77777777" w:rsidR="00F61472" w:rsidRPr="00F55075" w:rsidRDefault="00F61472" w:rsidP="00F61472">
      <w:pPr>
        <w:pStyle w:val="ProductList-Body"/>
      </w:pPr>
      <w:r>
        <w:t>Gli utenti che sono autenticati tramite i programmi della Società e che accedono a Bing Maps Enterprise Platform e a Bing Maps Mobile Asset Management Platform dovranno disporre di una SL.</w:t>
      </w:r>
    </w:p>
    <w:p w14:paraId="4EA0B60D" w14:textId="77777777" w:rsidR="00F61472" w:rsidRPr="00F55075" w:rsidRDefault="00F61472" w:rsidP="00F61472">
      <w:pPr>
        <w:pStyle w:val="ProductList-Body"/>
      </w:pPr>
    </w:p>
    <w:p w14:paraId="0674FA00" w14:textId="77777777" w:rsidR="00F61472" w:rsidRPr="00F55075" w:rsidRDefault="00F61472" w:rsidP="00F61472">
      <w:pPr>
        <w:pStyle w:val="ProductList-Body"/>
      </w:pPr>
      <w:r>
        <w:rPr>
          <w:b/>
          <w:color w:val="00188F"/>
        </w:rPr>
        <w:t>API di Bing Maps</w:t>
      </w:r>
    </w:p>
    <w:p w14:paraId="50A78D58" w14:textId="34E156E6" w:rsidR="00F61472" w:rsidRPr="00F55075" w:rsidRDefault="00F61472" w:rsidP="00F61472">
      <w:pPr>
        <w:pStyle w:val="ProductList-Body"/>
      </w:pPr>
      <w:r>
        <w:t xml:space="preserve">La Società potrà utilizzare le API di Bing Maps in conformità alle Condizioni per l’Utilizzo delle API di Microsoft Bing Maps Platform e agli SDK di Bing Maps Platform, incluse eventuali versioni successive, disponibili ai seguenti indirizzi: </w:t>
      </w:r>
      <w:hyperlink r:id="rId42" w:history="1">
        <w:r>
          <w:rPr>
            <w:rStyle w:val="Hyperlink"/>
          </w:rPr>
          <w:t>https://aka.ms/bingmapsplatformapistou</w:t>
        </w:r>
      </w:hyperlink>
      <w:r>
        <w:t xml:space="preserve"> e </w:t>
      </w:r>
      <w:hyperlink r:id="rId43" w:history="1">
        <w:r>
          <w:rPr>
            <w:rStyle w:val="Hyperlink"/>
          </w:rPr>
          <w:t>https://aka.ms/bingmapsplatformsdks</w:t>
        </w:r>
      </w:hyperlink>
      <w:r>
        <w:t>.</w:t>
      </w:r>
    </w:p>
    <w:p w14:paraId="46E63D6A" w14:textId="77777777" w:rsidR="00F61472" w:rsidRPr="00F55075" w:rsidRDefault="00F61472" w:rsidP="00F61472">
      <w:pPr>
        <w:pStyle w:val="ProductList-Body"/>
      </w:pPr>
    </w:p>
    <w:p w14:paraId="09CEDA30" w14:textId="77777777" w:rsidR="00F61472" w:rsidRPr="00F55075" w:rsidRDefault="00F61472" w:rsidP="00F61472">
      <w:pPr>
        <w:pStyle w:val="ProductList-Body"/>
      </w:pPr>
      <w:r>
        <w:rPr>
          <w:b/>
          <w:color w:val="00188F"/>
        </w:rPr>
        <w:t>Informativa sulla Privacy di Bing Maps</w:t>
      </w:r>
    </w:p>
    <w:p w14:paraId="5F950C46" w14:textId="77777777" w:rsidR="00F61472" w:rsidRPr="00F55075" w:rsidRDefault="00F61472" w:rsidP="00F61472">
      <w:pPr>
        <w:pStyle w:val="ProductList-Body"/>
      </w:pPr>
      <w:r>
        <w:t xml:space="preserve">L’Informativa sulla Privacy di Bing e le condizioni relative al diritto alla protezione dei dati personali contenute nelle Condizioni per l’Utilizzo delle API di Microsoft Bing Maps Platform disponibili all’indirizzo </w:t>
      </w:r>
      <w:hyperlink r:id="rId44" w:history="1">
        <w:r>
          <w:rPr>
            <w:rStyle w:val="Hyperlink"/>
          </w:rPr>
          <w:t>https://go.microsoft.com/fwlink/?LinkId=521839</w:t>
        </w:r>
      </w:hyperlink>
      <w:r>
        <w:t xml:space="preserve"> si applicano all’utilizzo dei Servizi di Bing Maps da parte della Società.</w:t>
      </w:r>
    </w:p>
    <w:p w14:paraId="7404B30B" w14:textId="77777777" w:rsidR="00F61472" w:rsidRPr="00F55075" w:rsidRDefault="00EC71F6" w:rsidP="00674A93">
      <w:pPr>
        <w:pStyle w:val="ProductList-Body"/>
        <w:shd w:val="clear" w:color="auto" w:fill="A6A6A6" w:themeFill="background1" w:themeFillShade="A6"/>
        <w:spacing w:before="120" w:after="240"/>
        <w:jc w:val="right"/>
      </w:pPr>
      <w:hyperlink w:anchor="TableofContents" w:history="1">
        <w:r w:rsidR="00F61472">
          <w:rPr>
            <w:rStyle w:val="Hyperlink"/>
            <w:sz w:val="16"/>
            <w:szCs w:val="16"/>
          </w:rPr>
          <w:t>Sommario</w:t>
        </w:r>
      </w:hyperlink>
      <w:r w:rsidR="00F61472">
        <w:rPr>
          <w:sz w:val="16"/>
          <w:szCs w:val="16"/>
        </w:rPr>
        <w:t xml:space="preserve"> / </w:t>
      </w:r>
      <w:hyperlink w:anchor="GeneralTerms" w:history="1">
        <w:r w:rsidR="00F61472">
          <w:rPr>
            <w:rStyle w:val="Hyperlink"/>
            <w:sz w:val="16"/>
            <w:szCs w:val="16"/>
          </w:rPr>
          <w:t>Condizioni Generali</w:t>
        </w:r>
      </w:hyperlink>
    </w:p>
    <w:p w14:paraId="2461FC3C" w14:textId="77777777" w:rsidR="00A2276A" w:rsidRPr="006D2C33" w:rsidRDefault="00A2276A" w:rsidP="00A2276A">
      <w:pPr>
        <w:pStyle w:val="ProductList-Offering2Heading"/>
      </w:pPr>
      <w:r>
        <w:tab/>
      </w:r>
      <w:bookmarkStart w:id="167" w:name="_Toc469659299"/>
      <w:bookmarkStart w:id="168" w:name="BusinessApplicationPlatform"/>
      <w:r>
        <w:t>Piattaforma Applicativa Aziendale</w:t>
      </w:r>
      <w:bookmarkEnd w:id="167"/>
    </w:p>
    <w:bookmarkEnd w:id="168"/>
    <w:p w14:paraId="5E164703" w14:textId="77777777" w:rsidR="00A2276A" w:rsidRPr="00A8327A" w:rsidRDefault="00A2276A" w:rsidP="00A2276A">
      <w:pPr>
        <w:pStyle w:val="ProductList-Body"/>
        <w:rPr>
          <w:rFonts w:asciiTheme="majorHAnsi" w:hAnsiTheme="majorHAnsi"/>
          <w:sz w:val="16"/>
          <w:szCs w:val="16"/>
        </w:rPr>
        <w:sectPr w:rsidR="00A2276A" w:rsidRPr="00A8327A" w:rsidSect="00A640E4">
          <w:footerReference w:type="first" r:id="rId45"/>
          <w:type w:val="continuous"/>
          <w:pgSz w:w="12240" w:h="15840"/>
          <w:pgMar w:top="1440" w:right="720" w:bottom="1440" w:left="720" w:header="720" w:footer="720" w:gutter="0"/>
          <w:cols w:space="720"/>
          <w:titlePg/>
          <w:docGrid w:linePitch="360"/>
        </w:sectPr>
      </w:pPr>
    </w:p>
    <w:p w14:paraId="17AF274B" w14:textId="77777777" w:rsidR="00A2276A" w:rsidRPr="00A8327A" w:rsidRDefault="00A2276A" w:rsidP="00A2276A">
      <w:pPr>
        <w:pStyle w:val="ProductList-Body"/>
        <w:rPr>
          <w:rFonts w:asciiTheme="majorHAnsi" w:hAnsiTheme="majorHAnsi"/>
          <w:sz w:val="16"/>
          <w:szCs w:val="16"/>
        </w:rPr>
        <w:sectPr w:rsidR="00A2276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Pro</w:t>
      </w:r>
    </w:p>
    <w:p w14:paraId="35831C9F" w14:textId="77777777" w:rsidR="00A2276A" w:rsidRPr="00A2276A" w:rsidRDefault="00A2276A" w:rsidP="00A2276A">
      <w:pPr>
        <w:pStyle w:val="ProductList-Body"/>
        <w:pBdr>
          <w:top w:val="single" w:sz="4" w:space="1" w:color="BFBFBF" w:themeColor="background1" w:themeShade="BF"/>
        </w:pBdr>
        <w:rPr>
          <w:sz w:val="8"/>
        </w:rPr>
      </w:pPr>
    </w:p>
    <w:p w14:paraId="01EDD855" w14:textId="77777777" w:rsidR="00A2276A" w:rsidRPr="006D2C33" w:rsidRDefault="00A2276A" w:rsidP="00A2276A">
      <w:pPr>
        <w:pStyle w:val="ProductList-Body"/>
        <w:keepNext/>
        <w:tabs>
          <w:tab w:val="clear" w:pos="158"/>
          <w:tab w:val="left" w:pos="360"/>
        </w:tabs>
      </w:pPr>
      <w:r>
        <w:rPr>
          <w:b/>
          <w:color w:val="00188F"/>
        </w:rPr>
        <w:t>Comunicazioni</w:t>
      </w:r>
    </w:p>
    <w:p w14:paraId="1C90DCD1" w14:textId="77777777" w:rsidR="00A2276A" w:rsidRPr="006D2C33" w:rsidRDefault="00A2276A" w:rsidP="00A2276A">
      <w:pPr>
        <w:pStyle w:val="ProductList-Body"/>
      </w:pPr>
      <w:r>
        <w:t>Si applicano le Comunicazioni relative a Bing Maps presenti nell’</w:t>
      </w:r>
      <w:hyperlink w:anchor="Attachment1" w:history="1">
        <w:r>
          <w:rPr>
            <w:rStyle w:val="Hyperlink"/>
          </w:rPr>
          <w:t>Allegato 1</w:t>
        </w:r>
      </w:hyperlink>
      <w:r>
        <w:t>.</w:t>
      </w:r>
    </w:p>
    <w:p w14:paraId="7C7410A5" w14:textId="77777777" w:rsidR="00A2276A" w:rsidRPr="006D2C33" w:rsidRDefault="00EC71F6" w:rsidP="00674A93">
      <w:pPr>
        <w:pStyle w:val="ProductList-Body"/>
        <w:shd w:val="clear" w:color="auto" w:fill="A6A6A6" w:themeFill="background1" w:themeFillShade="A6"/>
        <w:spacing w:before="120" w:after="240"/>
        <w:jc w:val="right"/>
      </w:pPr>
      <w:hyperlink w:anchor="TableofContents" w:history="1">
        <w:r w:rsidR="00A2276A">
          <w:rPr>
            <w:rStyle w:val="Hyperlink"/>
            <w:sz w:val="16"/>
            <w:szCs w:val="16"/>
          </w:rPr>
          <w:t>Sommario</w:t>
        </w:r>
      </w:hyperlink>
      <w:r w:rsidR="00A2276A">
        <w:rPr>
          <w:sz w:val="16"/>
          <w:szCs w:val="16"/>
        </w:rPr>
        <w:t xml:space="preserve"> / </w:t>
      </w:r>
      <w:hyperlink w:anchor="GeneralTerms" w:history="1">
        <w:r w:rsidR="00A2276A">
          <w:rPr>
            <w:rStyle w:val="Hyperlink"/>
            <w:sz w:val="16"/>
            <w:szCs w:val="16"/>
          </w:rPr>
          <w:t>Condizioni Generali</w:t>
        </w:r>
      </w:hyperlink>
    </w:p>
    <w:p w14:paraId="1911025D" w14:textId="3DBF4492" w:rsidR="0030218F" w:rsidRPr="003C2FBE" w:rsidRDefault="0030218F" w:rsidP="0030218F">
      <w:pPr>
        <w:pStyle w:val="ProductList-Offering2Heading"/>
      </w:pPr>
      <w:r>
        <w:tab/>
      </w:r>
      <w:bookmarkStart w:id="169" w:name="Intune"/>
      <w:bookmarkStart w:id="170" w:name="_Toc459970737"/>
      <w:bookmarkStart w:id="171" w:name="_Toc469659300"/>
      <w:r>
        <w:t>Microsoft Intune</w:t>
      </w:r>
      <w:bookmarkEnd w:id="169"/>
      <w:bookmarkEnd w:id="170"/>
      <w:bookmarkEnd w:id="171"/>
    </w:p>
    <w:p w14:paraId="3C946E58" w14:textId="77777777" w:rsidR="0030218F" w:rsidRPr="00A8327A" w:rsidRDefault="0030218F" w:rsidP="0030218F">
      <w:pPr>
        <w:pStyle w:val="ProductList-Body"/>
        <w:rPr>
          <w:rFonts w:asciiTheme="majorHAnsi" w:hAnsiTheme="majorHAnsi"/>
          <w:sz w:val="16"/>
          <w:szCs w:val="16"/>
        </w:rPr>
        <w:sectPr w:rsidR="0030218F" w:rsidRPr="00A8327A" w:rsidSect="00A640E4">
          <w:footerReference w:type="first" r:id="rId46"/>
          <w:type w:val="continuous"/>
          <w:pgSz w:w="12240" w:h="15840"/>
          <w:pgMar w:top="1440" w:right="720" w:bottom="1440" w:left="720" w:header="720" w:footer="720" w:gutter="0"/>
          <w:cols w:space="720"/>
          <w:titlePg/>
          <w:docGrid w:linePitch="360"/>
        </w:sectPr>
      </w:pPr>
    </w:p>
    <w:p w14:paraId="255A0787" w14:textId="77777777" w:rsidR="0030218F" w:rsidRPr="003C2FBE" w:rsidRDefault="0030218F" w:rsidP="0030218F">
      <w:pPr>
        <w:pStyle w:val="ProductList-Body"/>
      </w:pPr>
      <w:r>
        <w:rPr>
          <w:rFonts w:asciiTheme="majorHAnsi" w:hAnsiTheme="majorHAnsi"/>
          <w:sz w:val="16"/>
          <w:szCs w:val="16"/>
        </w:rPr>
        <w:t>Microsoft Intune (per utente)</w:t>
      </w:r>
    </w:p>
    <w:p w14:paraId="09DF8C8E" w14:textId="77777777" w:rsidR="0030218F" w:rsidRPr="003C2FBE" w:rsidRDefault="0030218F" w:rsidP="0030218F">
      <w:pPr>
        <w:pStyle w:val="ProductList-Body"/>
      </w:pPr>
      <w:r>
        <w:rPr>
          <w:rFonts w:asciiTheme="majorHAnsi" w:hAnsiTheme="majorHAnsi"/>
          <w:sz w:val="16"/>
          <w:szCs w:val="16"/>
        </w:rPr>
        <w:t>Componente Aggiuntivo di Microsoft Intune per System Center Configuration</w:t>
      </w:r>
    </w:p>
    <w:p w14:paraId="601FD423" w14:textId="77777777" w:rsidR="0030218F" w:rsidRPr="00A8327A" w:rsidRDefault="0030218F" w:rsidP="0030218F">
      <w:pPr>
        <w:pStyle w:val="ProductList-Body"/>
        <w:rPr>
          <w:rFonts w:asciiTheme="majorHAnsi" w:hAnsiTheme="majorHAnsi"/>
          <w:sz w:val="16"/>
          <w:szCs w:val="16"/>
        </w:rPr>
        <w:sectPr w:rsidR="0030218F"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Windows Intune per System Center Configuration Manager e System Center EndPoint Protection (per utente)</w:t>
      </w:r>
      <w:r>
        <w:rPr>
          <w:rFonts w:asciiTheme="majorHAnsi" w:hAnsiTheme="majorHAnsi"/>
          <w:sz w:val="16"/>
          <w:szCs w:val="16"/>
        </w:rPr>
        <w:br/>
        <w:t>(“Componente Aggiuntivo di Microsoft Intune”)</w:t>
      </w:r>
    </w:p>
    <w:p w14:paraId="401A3787" w14:textId="77777777" w:rsidR="0030218F" w:rsidRPr="0030218F" w:rsidRDefault="0030218F" w:rsidP="0030218F">
      <w:pPr>
        <w:pStyle w:val="ProductList-Body"/>
        <w:pBdr>
          <w:top w:val="single" w:sz="4" w:space="1" w:color="BFBFBF" w:themeColor="background1" w:themeShade="BF"/>
        </w:pBdr>
        <w:rPr>
          <w:sz w:val="8"/>
        </w:rPr>
      </w:pPr>
    </w:p>
    <w:p w14:paraId="48D116B3" w14:textId="77777777" w:rsidR="0030218F" w:rsidRPr="003C2FBE" w:rsidRDefault="0030218F" w:rsidP="0030218F">
      <w:pPr>
        <w:pStyle w:val="ProductList-Body"/>
        <w:tabs>
          <w:tab w:val="clear" w:pos="158"/>
          <w:tab w:val="left" w:pos="360"/>
        </w:tabs>
      </w:pPr>
      <w:r>
        <w:rPr>
          <w:b/>
          <w:color w:val="00188F"/>
        </w:rPr>
        <w:t>Comunicazioni</w:t>
      </w:r>
    </w:p>
    <w:p w14:paraId="1860B702" w14:textId="77777777" w:rsidR="0030218F" w:rsidRPr="003C2FBE" w:rsidRDefault="0030218F" w:rsidP="0030218F">
      <w:pPr>
        <w:pStyle w:val="ProductList-Body"/>
      </w:pPr>
      <w:r>
        <w:t>Qualsiasi servizio di distribuzione erogato alla Società è soggetto alla Comunicazione relativa ai Servizi Professionali presente nell’</w:t>
      </w:r>
      <w:hyperlink w:anchor="Attachment1" w:history="1">
        <w:r>
          <w:rPr>
            <w:rStyle w:val="Hyperlink"/>
          </w:rPr>
          <w:t>Allegato 1</w:t>
        </w:r>
      </w:hyperlink>
      <w:r>
        <w:t>.</w:t>
      </w:r>
    </w:p>
    <w:p w14:paraId="5159835E" w14:textId="77777777" w:rsidR="0030218F" w:rsidRPr="003C2FBE" w:rsidRDefault="0030218F" w:rsidP="0030218F">
      <w:pPr>
        <w:pStyle w:val="ProductList-Body"/>
      </w:pPr>
    </w:p>
    <w:p w14:paraId="72119D77" w14:textId="77777777" w:rsidR="0030218F" w:rsidRPr="003C2FBE" w:rsidRDefault="0030218F" w:rsidP="00A2276A">
      <w:pPr>
        <w:pStyle w:val="ProductList-Body"/>
        <w:keepNext/>
        <w:tabs>
          <w:tab w:val="clear" w:pos="158"/>
          <w:tab w:val="left" w:pos="180"/>
        </w:tabs>
      </w:pPr>
      <w:r>
        <w:rPr>
          <w:b/>
          <w:color w:val="00188F"/>
        </w:rPr>
        <w:t>Dispositivi gestiti</w:t>
      </w:r>
    </w:p>
    <w:p w14:paraId="28D2C2C9" w14:textId="77777777" w:rsidR="0030218F" w:rsidRPr="003C2FBE" w:rsidRDefault="0030218F" w:rsidP="0030218F">
      <w:pPr>
        <w:pStyle w:val="ProductList-Body"/>
        <w:tabs>
          <w:tab w:val="clear" w:pos="158"/>
          <w:tab w:val="left" w:pos="180"/>
        </w:tabs>
      </w:pPr>
      <w:r>
        <w:t>Ogni utente al quale la Società cede una SL per Utente potrà accedere al Servizio Online e al relativo software (incluso il software System Center) e utilizzarli per gestire un massimo di quindici dispositivi.</w:t>
      </w:r>
    </w:p>
    <w:p w14:paraId="388769DE" w14:textId="77777777" w:rsidR="0030218F" w:rsidRPr="003C2FBE" w:rsidRDefault="0030218F" w:rsidP="0030218F">
      <w:pPr>
        <w:pStyle w:val="ProductList-Body"/>
        <w:tabs>
          <w:tab w:val="clear" w:pos="158"/>
          <w:tab w:val="left" w:pos="180"/>
        </w:tabs>
      </w:pPr>
    </w:p>
    <w:p w14:paraId="3DF5431D" w14:textId="77777777" w:rsidR="0030218F" w:rsidRPr="003C2FBE" w:rsidRDefault="0030218F" w:rsidP="0030218F">
      <w:pPr>
        <w:pStyle w:val="ProductList-Body"/>
        <w:tabs>
          <w:tab w:val="clear" w:pos="158"/>
          <w:tab w:val="left" w:pos="180"/>
        </w:tabs>
      </w:pPr>
      <w:r>
        <w:rPr>
          <w:b/>
          <w:color w:val="00188F"/>
        </w:rPr>
        <w:t>SL Add-on per Archiviazione</w:t>
      </w:r>
    </w:p>
    <w:p w14:paraId="051C84BC" w14:textId="77777777" w:rsidR="0030218F" w:rsidRPr="003C2FBE" w:rsidRDefault="0030218F" w:rsidP="0030218F">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30218F">
      <w:pPr>
        <w:pStyle w:val="ProductList-Body"/>
        <w:tabs>
          <w:tab w:val="clear" w:pos="158"/>
          <w:tab w:val="left" w:pos="180"/>
        </w:tabs>
      </w:pPr>
    </w:p>
    <w:p w14:paraId="143AA408" w14:textId="77777777" w:rsidR="0030218F" w:rsidRPr="003C2FBE" w:rsidRDefault="0030218F" w:rsidP="0030218F">
      <w:pPr>
        <w:pStyle w:val="ProductList-Body"/>
        <w:tabs>
          <w:tab w:val="clear" w:pos="158"/>
          <w:tab w:val="left" w:pos="180"/>
        </w:tabs>
      </w:pPr>
      <w:r>
        <w:rPr>
          <w:b/>
          <w:color w:val="00188F"/>
        </w:rPr>
        <w:t>Componenti Software di Windows nel Software System Center</w:t>
      </w:r>
    </w:p>
    <w:p w14:paraId="28B37DE8" w14:textId="77777777" w:rsidR="0030218F" w:rsidRPr="003C2FBE" w:rsidRDefault="0030218F" w:rsidP="0030218F">
      <w:pPr>
        <w:pStyle w:val="ProductList-Body"/>
        <w:tabs>
          <w:tab w:val="clear" w:pos="158"/>
          <w:tab w:val="left" w:pos="180"/>
        </w:tabs>
      </w:pPr>
      <w:r>
        <w:t xml:space="preserve">Il software System Center include uno o più dei seguenti Componenti Software di Windows: Microsoft .NET Framework, Microsoft Data Access Components, il software Powershell e alcuni file DLL correlati alle tecnologie Microsoft Build, Windows Identity Foundation, Libreria Windows per JAVAScript,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47" w:history="1">
        <w:r>
          <w:rPr>
            <w:rStyle w:val="Hyperlink"/>
          </w:rPr>
          <w:t>http://go.microsoft.com/?linkid=9839206</w:t>
        </w:r>
      </w:hyperlink>
      <w:hyperlink w:history="1"/>
      <w:r>
        <w:t>.</w:t>
      </w:r>
    </w:p>
    <w:p w14:paraId="08F1ED33" w14:textId="77777777" w:rsidR="0030218F" w:rsidRPr="003C2FBE" w:rsidRDefault="0030218F" w:rsidP="0030218F">
      <w:pPr>
        <w:pStyle w:val="ProductList-Body"/>
        <w:tabs>
          <w:tab w:val="clear" w:pos="158"/>
          <w:tab w:val="left" w:pos="180"/>
        </w:tabs>
      </w:pPr>
    </w:p>
    <w:p w14:paraId="44256EAE" w14:textId="77777777" w:rsidR="0030218F" w:rsidRPr="003C2FBE" w:rsidRDefault="0030218F" w:rsidP="00F61472">
      <w:pPr>
        <w:pStyle w:val="ProductList-Body"/>
        <w:keepNext/>
        <w:tabs>
          <w:tab w:val="clear" w:pos="158"/>
          <w:tab w:val="left" w:pos="180"/>
        </w:tabs>
      </w:pPr>
      <w:r>
        <w:rPr>
          <w:b/>
          <w:color w:val="00188F"/>
        </w:rPr>
        <w:lastRenderedPageBreak/>
        <w:t>Tecnologia SQL Server e benchmarking</w:t>
      </w:r>
    </w:p>
    <w:p w14:paraId="6B13E90B" w14:textId="77777777" w:rsidR="0030218F" w:rsidRPr="003C2FBE" w:rsidRDefault="0030218F" w:rsidP="0030218F">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p w14:paraId="75E0310C" w14:textId="77777777" w:rsidR="0030218F" w:rsidRPr="003C2FBE" w:rsidRDefault="00EC71F6" w:rsidP="00674A93">
      <w:pPr>
        <w:pStyle w:val="ProductList-Body"/>
        <w:shd w:val="clear" w:color="auto" w:fill="A6A6A6" w:themeFill="background1" w:themeFillShade="A6"/>
        <w:spacing w:before="120" w:after="240"/>
        <w:jc w:val="right"/>
      </w:pPr>
      <w:hyperlink w:anchor="TableofContents" w:history="1">
        <w:r w:rsidR="0030218F" w:rsidRPr="00CF52C3">
          <w:rPr>
            <w:rStyle w:val="Hyperlink"/>
            <w:sz w:val="16"/>
            <w:szCs w:val="16"/>
          </w:rPr>
          <w:t>Sommario</w:t>
        </w:r>
      </w:hyperlink>
      <w:r w:rsidR="0030218F" w:rsidRPr="00CF52C3">
        <w:rPr>
          <w:sz w:val="16"/>
          <w:szCs w:val="16"/>
        </w:rPr>
        <w:t xml:space="preserve"> / </w:t>
      </w:r>
      <w:hyperlink w:anchor="GeneralTerms" w:history="1">
        <w:r w:rsidR="0030218F" w:rsidRPr="00CF52C3">
          <w:rPr>
            <w:rStyle w:val="Hyperlink"/>
            <w:sz w:val="16"/>
            <w:szCs w:val="16"/>
          </w:rPr>
          <w:t>Condizioni Generali</w:t>
        </w:r>
      </w:hyperlink>
    </w:p>
    <w:p w14:paraId="33B0F0BD" w14:textId="0AFA3462" w:rsidR="00CE33B5" w:rsidRPr="00903BB7" w:rsidRDefault="00CE33B5" w:rsidP="00CE33B5">
      <w:pPr>
        <w:pStyle w:val="ProductList-Offering2Heading"/>
        <w:outlineLvl w:val="2"/>
      </w:pPr>
      <w:r>
        <w:tab/>
      </w:r>
      <w:bookmarkStart w:id="172" w:name="_Toc453946633"/>
      <w:bookmarkStart w:id="173" w:name="_Toc469659301"/>
      <w:bookmarkStart w:id="174" w:name="_Toc451949071"/>
      <w:r>
        <w:t>Microsoft Learning</w:t>
      </w:r>
      <w:bookmarkEnd w:id="172"/>
      <w:bookmarkEnd w:id="173"/>
      <w:r>
        <w:t xml:space="preserve"> </w:t>
      </w:r>
      <w:bookmarkEnd w:id="174"/>
    </w:p>
    <w:bookmarkEnd w:id="161"/>
    <w:p w14:paraId="26104739" w14:textId="77777777" w:rsidR="00CE33B5" w:rsidRPr="00903BB7" w:rsidRDefault="00CE33B5" w:rsidP="00CE33B5">
      <w:pPr>
        <w:pStyle w:val="ProductList-ClauseHeading"/>
      </w:pPr>
      <w:r>
        <w:t>Microsoft Learning E-Reference Library</w:t>
      </w:r>
    </w:p>
    <w:p w14:paraId="598910E6" w14:textId="77777777" w:rsidR="00CE33B5" w:rsidRPr="00903BB7" w:rsidRDefault="00CE33B5" w:rsidP="00CE33B5">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CE33B5">
      <w:pPr>
        <w:pStyle w:val="ProductList-Body"/>
      </w:pPr>
    </w:p>
    <w:p w14:paraId="719A1083" w14:textId="77777777" w:rsidR="00CE33B5" w:rsidRPr="00903BB7" w:rsidRDefault="00CE33B5" w:rsidP="00CE33B5">
      <w:pPr>
        <w:pStyle w:val="ProductList-ClauseHeading"/>
      </w:pPr>
      <w:bookmarkStart w:id="175" w:name="_Toc451949072"/>
      <w:r>
        <w:t>SL Servizi per Microsoft Learning Imagine Academy</w:t>
      </w:r>
      <w:bookmarkEnd w:id="175"/>
    </w:p>
    <w:p w14:paraId="3E786667" w14:textId="77777777" w:rsidR="00CE33B5" w:rsidRPr="00903BB7" w:rsidRDefault="00CE33B5" w:rsidP="00CE33B5">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CE33B5">
      <w:pPr>
        <w:pStyle w:val="ProductList-Body"/>
      </w:pPr>
    </w:p>
    <w:p w14:paraId="3211C4C0" w14:textId="77777777" w:rsidR="00CE33B5" w:rsidRPr="00903BB7" w:rsidRDefault="00CE33B5" w:rsidP="00CE33B5">
      <w:pPr>
        <w:pStyle w:val="ProductList-ClauseHeading"/>
      </w:pPr>
      <w:r>
        <w:t>Linee Guida del Programma Microsoft Learning Imagine Academy</w:t>
      </w:r>
    </w:p>
    <w:p w14:paraId="6EB5D7A2" w14:textId="77777777" w:rsidR="00CE33B5" w:rsidRPr="00903BB7" w:rsidRDefault="00CE33B5" w:rsidP="00CE33B5">
      <w:pPr>
        <w:pStyle w:val="ProductList-Body"/>
      </w:pPr>
      <w:r>
        <w:t xml:space="preserve">Le linee guida del programma Imagine Academy, disponibili alla pagina </w:t>
      </w:r>
      <w:hyperlink r:id="rId48"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CE33B5">
      <w:pPr>
        <w:pStyle w:val="ProductList-Body"/>
      </w:pPr>
    </w:p>
    <w:p w14:paraId="13517F88" w14:textId="77777777" w:rsidR="00CE33B5" w:rsidRPr="00903BB7" w:rsidRDefault="00CE33B5" w:rsidP="00CE33B5">
      <w:pPr>
        <w:pStyle w:val="ProductList-ClauseHeading"/>
      </w:pPr>
      <w:r>
        <w:t>Vantaggi del Programma Microsoft Learning Imagine Academy Forniti da Terzi</w:t>
      </w:r>
    </w:p>
    <w:p w14:paraId="38964080" w14:textId="77777777" w:rsidR="00CE33B5" w:rsidRPr="00903BB7" w:rsidRDefault="00CE33B5" w:rsidP="00CE33B5">
      <w:pPr>
        <w:pStyle w:val="ProductList-Body"/>
      </w:pPr>
      <w:r>
        <w:t>I vantaggi del programma potranno essere utilizzati solo dal personale docente e non docente dell’istituto e dagli studenti attualmente iscritti all’istituto in possesso delle licenze.</w:t>
      </w:r>
    </w:p>
    <w:p w14:paraId="77353BE6" w14:textId="77777777" w:rsidR="00CE33B5" w:rsidRPr="00903BB7" w:rsidRDefault="00EC71F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bookmarkEnd w:id="162"/>
    <w:p w14:paraId="6B27E455" w14:textId="77777777" w:rsidR="007C54F6" w:rsidRPr="009C1170" w:rsidRDefault="007C54F6" w:rsidP="007C54F6">
      <w:pPr>
        <w:pStyle w:val="ProductList-Offering2Heading"/>
        <w:keepNext/>
        <w:outlineLvl w:val="2"/>
      </w:pPr>
      <w:r>
        <w:tab/>
      </w:r>
      <w:bookmarkStart w:id="176" w:name="_Toc457466455"/>
      <w:bookmarkStart w:id="177" w:name="_Toc469659302"/>
      <w:r>
        <w:t>Minecraft: Education Edition</w:t>
      </w:r>
      <w:bookmarkEnd w:id="176"/>
      <w:bookmarkEnd w:id="177"/>
    </w:p>
    <w:p w14:paraId="746F74D5" w14:textId="77777777" w:rsidR="007C54F6" w:rsidRDefault="007C54F6" w:rsidP="007C54F6">
      <w:pPr>
        <w:pStyle w:val="ProductList-Body"/>
        <w:keepNext/>
        <w:tabs>
          <w:tab w:val="clear" w:pos="158"/>
          <w:tab w:val="left" w:pos="360"/>
        </w:tabs>
        <w:rPr>
          <w:b/>
          <w:color w:val="00188F"/>
        </w:rPr>
      </w:pPr>
      <w:r>
        <w:rPr>
          <w:b/>
          <w:color w:val="00188F"/>
        </w:rPr>
        <w:t>Comunicazioni</w:t>
      </w:r>
    </w:p>
    <w:p w14:paraId="72E1F534" w14:textId="77777777" w:rsidR="007C54F6" w:rsidRPr="00AB267B" w:rsidRDefault="007C54F6" w:rsidP="007C54F6">
      <w:pPr>
        <w:pStyle w:val="ProductList-Body"/>
      </w:pPr>
      <w:r>
        <w:t>Si applicano le Comunicazioni relative a Bing Maps presenti nell’</w:t>
      </w:r>
      <w:hyperlink w:anchor="Attachment1" w:history="1">
        <w:r>
          <w:rPr>
            <w:rStyle w:val="Hyperlink"/>
          </w:rPr>
          <w:t>Allegato 1</w:t>
        </w:r>
      </w:hyperlink>
      <w:r>
        <w:t>.</w:t>
      </w:r>
    </w:p>
    <w:p w14:paraId="6188C666" w14:textId="77777777" w:rsidR="007C54F6" w:rsidRPr="009C1170" w:rsidRDefault="00EC71F6" w:rsidP="00674A93">
      <w:pPr>
        <w:pStyle w:val="ProductList-Body"/>
        <w:shd w:val="clear" w:color="auto" w:fill="A6A6A6" w:themeFill="background1" w:themeFillShade="A6"/>
        <w:spacing w:before="120" w:after="240"/>
        <w:jc w:val="right"/>
        <w:rPr>
          <w:sz w:val="16"/>
          <w:szCs w:val="16"/>
        </w:rPr>
      </w:pPr>
      <w:hyperlink w:anchor="TableofContents" w:history="1">
        <w:r w:rsidR="007C54F6">
          <w:rPr>
            <w:rStyle w:val="Hyperlink"/>
            <w:sz w:val="16"/>
            <w:szCs w:val="16"/>
          </w:rPr>
          <w:t>Sommario</w:t>
        </w:r>
      </w:hyperlink>
      <w:r w:rsidR="007C54F6">
        <w:rPr>
          <w:sz w:val="16"/>
          <w:szCs w:val="16"/>
        </w:rPr>
        <w:t xml:space="preserve"> / </w:t>
      </w:r>
      <w:hyperlink w:anchor="GeneralTerms" w:history="1">
        <w:r w:rsidR="007C54F6">
          <w:rPr>
            <w:rStyle w:val="Hyperlink"/>
            <w:sz w:val="16"/>
            <w:szCs w:val="16"/>
          </w:rPr>
          <w:t>Condizioni Generali</w:t>
        </w:r>
      </w:hyperlink>
    </w:p>
    <w:p w14:paraId="5EEA3C10" w14:textId="493A8795" w:rsidR="00581CDB" w:rsidRPr="00C34CE1" w:rsidRDefault="007C54F6" w:rsidP="00BF0DC9">
      <w:pPr>
        <w:pStyle w:val="ProductList-Offering2Heading"/>
        <w:keepNext/>
        <w:rPr>
          <w:lang w:val="it-IT"/>
        </w:rPr>
      </w:pPr>
      <w:r>
        <w:rPr>
          <w:lang w:val="it-IT"/>
        </w:rPr>
        <w:tab/>
      </w:r>
      <w:bookmarkStart w:id="178" w:name="_Toc469659303"/>
      <w:r w:rsidR="00581CDB" w:rsidRPr="00C34CE1">
        <w:rPr>
          <w:lang w:val="it-IT"/>
        </w:rPr>
        <w:t>Office 365 Developer</w:t>
      </w:r>
      <w:bookmarkEnd w:id="178"/>
    </w:p>
    <w:p w14:paraId="5B0F2979" w14:textId="77777777" w:rsidR="00581CDB" w:rsidRPr="00690C65" w:rsidRDefault="00581CDB" w:rsidP="00581CDB">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581CDB">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581CDB">
      <w:pPr>
        <w:pStyle w:val="ProductList-Body"/>
        <w:tabs>
          <w:tab w:val="clear" w:pos="158"/>
          <w:tab w:val="left" w:pos="180"/>
        </w:tabs>
      </w:pPr>
      <w:r>
        <w:rPr>
          <w:b/>
          <w:color w:val="00188F"/>
        </w:rPr>
        <w:t>Utenti finali di Office 365 Developer</w:t>
      </w:r>
    </w:p>
    <w:p w14:paraId="43BEB7C5" w14:textId="77777777" w:rsidR="00581CDB" w:rsidRPr="00690C65" w:rsidRDefault="00581CDB" w:rsidP="00581CDB">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491AA8F9" w14:textId="77777777" w:rsidR="00581CDB" w:rsidRPr="00690C65" w:rsidRDefault="00EC71F6" w:rsidP="00674A93">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Sommario</w:t>
        </w:r>
      </w:hyperlink>
      <w:r w:rsidR="00355E55">
        <w:rPr>
          <w:sz w:val="16"/>
          <w:szCs w:val="16"/>
        </w:rPr>
        <w:t xml:space="preserve"> / </w:t>
      </w:r>
      <w:hyperlink w:anchor="GeneralTerms" w:history="1">
        <w:r w:rsidR="00355E55">
          <w:rPr>
            <w:rStyle w:val="Hyperlink"/>
            <w:sz w:val="16"/>
            <w:szCs w:val="16"/>
          </w:rPr>
          <w:t>Condizioni Generali</w:t>
        </w:r>
      </w:hyperlink>
    </w:p>
    <w:p w14:paraId="1A18D3F1" w14:textId="77777777" w:rsidR="00CE33B5" w:rsidRPr="00903BB7" w:rsidRDefault="00CE33B5" w:rsidP="00CE33B5">
      <w:pPr>
        <w:pStyle w:val="ProductList-Offering2Heading"/>
        <w:outlineLvl w:val="2"/>
      </w:pPr>
      <w:r>
        <w:tab/>
      </w:r>
      <w:bookmarkStart w:id="179" w:name="_Toc453946637"/>
      <w:bookmarkStart w:id="180" w:name="_Toc469659304"/>
      <w:r>
        <w:t>Windows Desktop Operating System</w:t>
      </w:r>
      <w:bookmarkEnd w:id="179"/>
      <w:bookmarkEnd w:id="180"/>
    </w:p>
    <w:p w14:paraId="458791F4" w14:textId="77777777" w:rsidR="00CE33B5" w:rsidRPr="00903BB7" w:rsidRDefault="00CE33B5" w:rsidP="00CE33B5">
      <w:pPr>
        <w:pStyle w:val="ProductList-Body"/>
      </w:pPr>
      <w:r>
        <w:rPr>
          <w:b/>
          <w:color w:val="00188F"/>
        </w:rPr>
        <w:t>Conservazione dei dati</w:t>
      </w:r>
    </w:p>
    <w:p w14:paraId="7CF70977" w14:textId="77777777" w:rsidR="00CE33B5" w:rsidRPr="00903BB7" w:rsidRDefault="00CE33B5" w:rsidP="00CE33B5">
      <w:pPr>
        <w:pStyle w:val="ProductList-Body"/>
      </w:pPr>
      <w:r>
        <w:t xml:space="preserve">Il componente Windows Defender Advanced Threat Protection del prodotto non contiene Dati delle Società estraibili, perciò le condizioni per l’estrazione dei Dati della Società contenute nelle Condizioni per l’Utilizzo dei Servizi Online non sono applicabili. </w:t>
      </w:r>
    </w:p>
    <w:p w14:paraId="2C33138A" w14:textId="77777777" w:rsidR="00CE33B5" w:rsidRPr="00903BB7" w:rsidRDefault="00EC71F6" w:rsidP="00674A93">
      <w:pPr>
        <w:pStyle w:val="ProductList-Body"/>
        <w:shd w:val="clear" w:color="auto" w:fill="A6A6A6" w:themeFill="background1" w:themeFillShade="A6"/>
        <w:spacing w:before="120" w:after="240"/>
        <w:jc w:val="right"/>
      </w:pPr>
      <w:hyperlink w:anchor="TableofContents" w:history="1">
        <w:r w:rsidR="00CE33B5">
          <w:rPr>
            <w:rStyle w:val="Hyperlink"/>
            <w:sz w:val="16"/>
            <w:szCs w:val="16"/>
          </w:rPr>
          <w:t>Sommario</w:t>
        </w:r>
      </w:hyperlink>
      <w:r w:rsidR="00CE33B5">
        <w:rPr>
          <w:sz w:val="16"/>
          <w:szCs w:val="16"/>
        </w:rPr>
        <w:t xml:space="preserve"> / </w:t>
      </w:r>
      <w:hyperlink w:anchor="GeneralTerms" w:history="1">
        <w:r w:rsidR="00CE33B5" w:rsidRPr="008D0AC3">
          <w:rPr>
            <w:rStyle w:val="Hyperlink"/>
            <w:sz w:val="16"/>
            <w:szCs w:val="16"/>
          </w:rPr>
          <w:t>Condizioni General</w:t>
        </w:r>
        <w:r w:rsidR="00CE33B5">
          <w:rPr>
            <w:rStyle w:val="Hyperlink"/>
            <w:sz w:val="16"/>
            <w:szCs w:val="16"/>
          </w:rPr>
          <w:t>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81" w:name="Attachment1"/>
      <w:bookmarkStart w:id="182" w:name="_Toc469659305"/>
      <w:r>
        <w:lastRenderedPageBreak/>
        <w:t>Allegato 1 – Comunicazioni</w:t>
      </w:r>
      <w:bookmarkEnd w:id="181"/>
      <w:bookmarkEnd w:id="182"/>
    </w:p>
    <w:p w14:paraId="2F4609B8" w14:textId="0A35F4A9" w:rsidR="004D27A6" w:rsidRPr="00C34CE1" w:rsidRDefault="00D67A4B" w:rsidP="00B31F55">
      <w:pPr>
        <w:pStyle w:val="ProductList-Offering1Heading"/>
        <w:rPr>
          <w:lang w:val="it-IT"/>
        </w:rPr>
      </w:pPr>
      <w:bookmarkStart w:id="183" w:name="_Toc469659306"/>
      <w:r w:rsidRPr="00C34CE1">
        <w:rPr>
          <w:lang w:val="it-IT"/>
        </w:rPr>
        <w:t>Bing Maps</w:t>
      </w:r>
      <w:bookmarkEnd w:id="183"/>
    </w:p>
    <w:p w14:paraId="3B307CBC" w14:textId="507CA5F4" w:rsidR="00D67A4B" w:rsidRPr="00690C65" w:rsidRDefault="00D67A4B" w:rsidP="00A914BF">
      <w:pPr>
        <w:pStyle w:val="ProductList-Body"/>
      </w:pPr>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di Utilizzo per l’Utente Finale di Bing Maps disponibili alla pagina </w:t>
      </w:r>
      <w:hyperlink r:id="rId49" w:history="1">
        <w:r>
          <w:rPr>
            <w:rStyle w:val="Hyperlink"/>
          </w:rPr>
          <w:t>go.microsoft.com/?linkid=9710837</w:t>
        </w:r>
      </w:hyperlink>
      <w:r>
        <w:t xml:space="preserve"> e dall’Informativa sulla Privacy di Bing Maps che si trova alla pagina </w:t>
      </w:r>
      <w:hyperlink r:id="rId50" w:history="1">
        <w:r>
          <w:rPr>
            <w:rStyle w:val="Hyperlink"/>
          </w:rPr>
          <w:t>go.microsoft.com/fwlink/?LinkID=248686</w:t>
        </w:r>
      </w:hyperlink>
      <w:r>
        <w:t>.</w:t>
      </w:r>
    </w:p>
    <w:bookmarkStart w:id="184" w:name="_Toc431459551"/>
    <w:bookmarkStart w:id="185" w:name="ProfessionalServices"/>
    <w:p w14:paraId="0619C334" w14:textId="77777777" w:rsidR="00DE35F1" w:rsidRPr="000772BE" w:rsidRDefault="00DE35F1" w:rsidP="00674A9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history="1">
        <w:r>
          <w:rPr>
            <w:rStyle w:val="Hyperlink"/>
            <w:sz w:val="16"/>
            <w:szCs w:val="16"/>
          </w:rPr>
          <w:t>Condizioni Generali</w:t>
        </w:r>
      </w:hyperlink>
    </w:p>
    <w:p w14:paraId="256264CE" w14:textId="77777777" w:rsidR="00DE35F1" w:rsidRPr="00C34CE1" w:rsidRDefault="00DE35F1" w:rsidP="00DE35F1">
      <w:pPr>
        <w:pStyle w:val="ProductList-Offering1Heading"/>
        <w:rPr>
          <w:lang w:val="it-IT"/>
        </w:rPr>
      </w:pPr>
      <w:bookmarkStart w:id="186" w:name="_Toc469659307"/>
      <w:r w:rsidRPr="00C34CE1">
        <w:rPr>
          <w:lang w:val="it-IT"/>
        </w:rPr>
        <w:t>Servizi Professionali</w:t>
      </w:r>
      <w:bookmarkEnd w:id="184"/>
      <w:bookmarkEnd w:id="186"/>
    </w:p>
    <w:bookmarkEnd w:id="185"/>
    <w:p w14:paraId="3FFC9DD2" w14:textId="77777777" w:rsidR="00B819F6" w:rsidRPr="00893D7F" w:rsidRDefault="00B819F6" w:rsidP="00B819F6">
      <w:pPr>
        <w:pStyle w:val="ProductList-Body"/>
      </w:pPr>
      <w:r w:rsidRPr="00893D7F">
        <w:t>La Società potrà essere idonea ai servizi di consulenza e supporto tecnico Microsoft correlati al Servizio Online. Tali servizi sono definiti “Servizi Professionali” nel contratto multilicenza della Società. Qualora il contratto multilicenza della Società copra solo i Servizi Online (e non disciplini i Servizi Professionali), tali servizi vengono erogati in conformità alle “Condizioni per i Servizi Profe</w:t>
      </w:r>
      <w:r>
        <w:t>ssionali” riportate di seguito.</w:t>
      </w:r>
    </w:p>
    <w:p w14:paraId="593F5DF9" w14:textId="77777777" w:rsidR="00B819F6" w:rsidRPr="00893D7F" w:rsidRDefault="00B819F6" w:rsidP="00B819F6">
      <w:pPr>
        <w:pStyle w:val="ProductList-Body"/>
      </w:pPr>
    </w:p>
    <w:p w14:paraId="6F050DBE" w14:textId="77777777" w:rsidR="00B819F6" w:rsidRPr="00893D7F" w:rsidRDefault="00B819F6" w:rsidP="00B819F6">
      <w:pPr>
        <w:pStyle w:val="ProductList-Body"/>
      </w:pPr>
      <w:r w:rsidRPr="00893D7F">
        <w:t>I Servizi Professionali si quali si applica la presente Comunicazione non sono Servizi Online e non si applicano le disposizioni restanti delle Condizioni per i Servizi Online, così come qualsiasi modifica all’elaborazione dei dati o il Contratto di Società in Affari HIPAA sottoscritto dalle parti. Qualsiasi dato fornito a Microsoft in merito ai Servizi Professionali è protetto dalle condizioni di riservatezza del contratto multilicenza della Società</w:t>
      </w:r>
      <w:r>
        <w:rPr>
          <w:szCs w:val="18"/>
        </w:rPr>
        <w:t>.</w:t>
      </w:r>
    </w:p>
    <w:p w14:paraId="2FED2EA1" w14:textId="77777777" w:rsidR="00B819F6" w:rsidRPr="00893D7F" w:rsidRDefault="00B819F6" w:rsidP="00B819F6">
      <w:pPr>
        <w:pStyle w:val="ProductList-Body"/>
      </w:pPr>
    </w:p>
    <w:p w14:paraId="3922B307" w14:textId="77777777" w:rsidR="00B819F6" w:rsidRPr="00893D7F" w:rsidRDefault="00B819F6" w:rsidP="00B819F6">
      <w:pPr>
        <w:pStyle w:val="ProductList-Body"/>
      </w:pPr>
      <w:r w:rsidRPr="00893D7F">
        <w:t>Condizioni aggiuntive potranno essere applicabili a tali Servizi Professionali, ma solo nella misura in cui non siano in discrepanza con la presente Comunicazione.</w:t>
      </w:r>
    </w:p>
    <w:p w14:paraId="04525E3F" w14:textId="77777777" w:rsidR="00DE35F1" w:rsidRPr="000772BE" w:rsidRDefault="00DE35F1" w:rsidP="00DE35F1">
      <w:pPr>
        <w:pStyle w:val="ProductList-Body"/>
      </w:pPr>
    </w:p>
    <w:p w14:paraId="66F65646" w14:textId="77777777" w:rsidR="00DE35F1" w:rsidRPr="000772BE" w:rsidRDefault="00DE35F1" w:rsidP="00DE35F1">
      <w:pPr>
        <w:pStyle w:val="ProductList-Body"/>
      </w:pPr>
      <w:r>
        <w:rPr>
          <w:b/>
          <w:color w:val="00188F"/>
        </w:rPr>
        <w:t>Condizioni per i Servizi Professionali</w:t>
      </w:r>
    </w:p>
    <w:p w14:paraId="4C3A5D82" w14:textId="77777777" w:rsidR="00DE35F1" w:rsidRPr="000772BE" w:rsidRDefault="00DE35F1" w:rsidP="00DE35F1">
      <w:pPr>
        <w:pStyle w:val="ProductList-Body"/>
      </w:pPr>
      <w:r>
        <w:rPr>
          <w:b/>
          <w:color w:val="00188F"/>
        </w:rPr>
        <w:t>Definizione</w:t>
      </w:r>
    </w:p>
    <w:p w14:paraId="762227A7" w14:textId="77777777" w:rsidR="00DE35F1" w:rsidRPr="000772BE" w:rsidRDefault="00DE35F1" w:rsidP="00DE35F1">
      <w:pPr>
        <w:pStyle w:val="ProductList-Body"/>
      </w:pPr>
      <w:r>
        <w:t>I servizi ai quali si applica la presente comunicazione vengono definiti, collettivamente, “Servizi Professionali”.</w:t>
      </w:r>
    </w:p>
    <w:p w14:paraId="1758334C" w14:textId="77777777" w:rsidR="00DE35F1" w:rsidRPr="000772BE" w:rsidRDefault="00DE35F1" w:rsidP="00DE35F1">
      <w:pPr>
        <w:pStyle w:val="ProductList-Body"/>
      </w:pPr>
    </w:p>
    <w:p w14:paraId="2DB4A761" w14:textId="77777777" w:rsidR="00DE35F1" w:rsidRPr="000772BE" w:rsidRDefault="00DE35F1" w:rsidP="00DE35F1">
      <w:pPr>
        <w:pStyle w:val="ProductList-Body"/>
      </w:pPr>
      <w:r>
        <w:rPr>
          <w:b/>
          <w:color w:val="00188F"/>
        </w:rPr>
        <w:t>Obbligazioni delle Parti</w:t>
      </w:r>
    </w:p>
    <w:p w14:paraId="0685F3A2" w14:textId="77777777" w:rsidR="00DE35F1" w:rsidRPr="000772BE" w:rsidRDefault="00DE35F1" w:rsidP="00DE35F1">
      <w:pPr>
        <w:pStyle w:val="ProductList-Body"/>
      </w:pPr>
      <w:r>
        <w:t>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w:t>
      </w:r>
    </w:p>
    <w:p w14:paraId="5BE03497" w14:textId="77777777" w:rsidR="00DE35F1" w:rsidRPr="000772BE" w:rsidRDefault="00DE35F1" w:rsidP="00DE35F1">
      <w:pPr>
        <w:pStyle w:val="ProductList-Body"/>
      </w:pPr>
      <w:r>
        <w:t xml:space="preserve">La Società </w:t>
      </w:r>
      <w:r>
        <w:rPr>
          <w:szCs w:val="18"/>
        </w:rPr>
        <w:t xml:space="preserve">metterà in atto tutte le proprie responsabilità e obbligazioni applicabili per aiutare Microsoft a erogare i Servizi Professionali come specificato nella descrizione di ciascun Servizio Professionale. </w:t>
      </w:r>
    </w:p>
    <w:p w14:paraId="434E5B2C" w14:textId="77777777" w:rsidR="00DE35F1" w:rsidRPr="000772BE" w:rsidRDefault="00DE35F1" w:rsidP="00DE35F1">
      <w:pPr>
        <w:pStyle w:val="ProductList-Body"/>
      </w:pPr>
    </w:p>
    <w:p w14:paraId="300C8A6A" w14:textId="77777777" w:rsidR="00DE35F1" w:rsidRPr="000772BE" w:rsidRDefault="00DE35F1" w:rsidP="00DE35F1">
      <w:pPr>
        <w:pStyle w:val="ProductList-Body"/>
      </w:pPr>
      <w:r>
        <w:rPr>
          <w:b/>
          <w:color w:val="00188F"/>
        </w:rPr>
        <w:t>Limitazione di Responsabilità</w:t>
      </w:r>
    </w:p>
    <w:p w14:paraId="6C26DFC5" w14:textId="77777777" w:rsidR="00DE35F1" w:rsidRPr="000772BE" w:rsidRDefault="00DE35F1" w:rsidP="00DE35F1">
      <w:pPr>
        <w:pStyle w:val="ProductList-Body"/>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14:paraId="2A636B8C" w14:textId="77777777" w:rsidR="00DE35F1" w:rsidRPr="000772BE" w:rsidRDefault="00DE35F1" w:rsidP="00DE35F1">
      <w:pPr>
        <w:pStyle w:val="ProductList-Body"/>
      </w:pPr>
    </w:p>
    <w:p w14:paraId="65AA774B" w14:textId="77777777" w:rsidR="009C28E5" w:rsidRPr="003C69A1" w:rsidRDefault="009C28E5" w:rsidP="009C28E5">
      <w:pPr>
        <w:pStyle w:val="ProductList-Body"/>
        <w:outlineLvl w:val="2"/>
      </w:pPr>
      <w:r>
        <w:rPr>
          <w:b/>
          <w:color w:val="00188F"/>
        </w:rPr>
        <w:t>Fix</w:t>
      </w:r>
    </w:p>
    <w:p w14:paraId="57AF73CD" w14:textId="77777777" w:rsidR="009C28E5" w:rsidRPr="003C69A1" w:rsidRDefault="009C28E5" w:rsidP="009C28E5">
      <w:pPr>
        <w:pStyle w:val="ProductList-Body"/>
      </w:pPr>
      <w:r>
        <w:t>“Fix”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w:t>
      </w:r>
    </w:p>
    <w:p w14:paraId="00FA6D79" w14:textId="77777777" w:rsidR="009C28E5" w:rsidRPr="003C69A1" w:rsidRDefault="009C28E5" w:rsidP="009C28E5">
      <w:pPr>
        <w:pStyle w:val="ProductList-Body"/>
      </w:pPr>
    </w:p>
    <w:p w14:paraId="224660F3" w14:textId="77777777" w:rsidR="009C28E5" w:rsidRPr="003C69A1" w:rsidRDefault="009C28E5" w:rsidP="009C28E5">
      <w:pPr>
        <w:pStyle w:val="ProductList-Body"/>
        <w:outlineLvl w:val="2"/>
      </w:pPr>
      <w:r>
        <w:rPr>
          <w:b/>
          <w:color w:val="00188F"/>
        </w:rPr>
        <w:t>Lavoro Preesistente</w:t>
      </w:r>
    </w:p>
    <w:p w14:paraId="01020148" w14:textId="77777777" w:rsidR="009C28E5" w:rsidRPr="003C69A1" w:rsidRDefault="009C28E5" w:rsidP="009C28E5">
      <w:pPr>
        <w:pStyle w:val="ProductList-Body"/>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w:t>
      </w:r>
    </w:p>
    <w:p w14:paraId="44F7CC35" w14:textId="77777777" w:rsidR="009C28E5" w:rsidRPr="003C69A1" w:rsidRDefault="009C28E5" w:rsidP="009C28E5">
      <w:pPr>
        <w:pStyle w:val="ProductList-Body"/>
      </w:pPr>
    </w:p>
    <w:p w14:paraId="7161F36B" w14:textId="77777777" w:rsidR="009C28E5" w:rsidRPr="003C69A1" w:rsidRDefault="009C28E5" w:rsidP="00B819F6">
      <w:pPr>
        <w:pStyle w:val="ProductList-Body"/>
        <w:keepNext/>
      </w:pPr>
      <w:r>
        <w:rPr>
          <w:b/>
          <w:color w:val="00188F"/>
        </w:rPr>
        <w:lastRenderedPageBreak/>
        <w:t>Materiale Fornito con i Servizi</w:t>
      </w:r>
    </w:p>
    <w:p w14:paraId="55C43B9E" w14:textId="77777777" w:rsidR="009C28E5" w:rsidRPr="003C69A1" w:rsidRDefault="009C28E5" w:rsidP="009C28E5">
      <w:pPr>
        <w:pStyle w:val="ProductList-Body"/>
      </w:pPr>
      <w:r>
        <w:t>“Materiale Fornito con i Servizi” indica qualsiasi codice per computer o materiale, diverso dai Prodotti o dai Fix, che Microsoft lascia alla Società al termine dell’erogazione dei Servizi Professionali. Microsoft concede alla Società una licenza non esclusiva, non trasferibile e perpetua di riprodurre, utilizzare e modificare il Materiale Fornito con i Servizi esclusivamente per l’attività interna della Società, in conformità alle condizioni del presente contratto multilicenza della Società.</w:t>
      </w:r>
    </w:p>
    <w:p w14:paraId="642FFE07" w14:textId="77777777" w:rsidR="009C28E5" w:rsidRPr="003C69A1" w:rsidRDefault="009C28E5" w:rsidP="009C28E5">
      <w:pPr>
        <w:pStyle w:val="ProductList-Body"/>
      </w:pPr>
    </w:p>
    <w:p w14:paraId="20314662" w14:textId="77777777" w:rsidR="009C28E5" w:rsidRPr="003C69A1" w:rsidRDefault="009C28E5" w:rsidP="009C28E5">
      <w:pPr>
        <w:pStyle w:val="ProductList-Body"/>
        <w:tabs>
          <w:tab w:val="clear" w:pos="158"/>
          <w:tab w:val="left" w:pos="360"/>
        </w:tabs>
      </w:pPr>
      <w:r>
        <w:rPr>
          <w:b/>
          <w:color w:val="00188F"/>
        </w:rPr>
        <w:t>Tecnologia Non Microsoft</w:t>
      </w:r>
    </w:p>
    <w:p w14:paraId="1D65F066" w14:textId="77777777" w:rsidR="009C28E5" w:rsidRPr="003C69A1" w:rsidRDefault="009C28E5" w:rsidP="009C28E5">
      <w:pPr>
        <w:pStyle w:val="ProductList-Body"/>
      </w:pPr>
      <w:r>
        <w:t>La Società è l’unica responsabile dei prodotti software o della tecnologia non Microsoft che installa o utilizza con i Servizi Online, i Fix o il Materiale Fornito con i Servizi.</w:t>
      </w:r>
    </w:p>
    <w:p w14:paraId="7A998BE4" w14:textId="77777777" w:rsidR="00DE35F1" w:rsidRPr="000772BE" w:rsidRDefault="00DE35F1" w:rsidP="00DE35F1">
      <w:pPr>
        <w:pStyle w:val="ProductList-Body"/>
      </w:pPr>
    </w:p>
    <w:p w14:paraId="6F98ADA0" w14:textId="77777777" w:rsidR="00DE35F1" w:rsidRPr="000772BE" w:rsidRDefault="00DE35F1" w:rsidP="00DE35F1">
      <w:pPr>
        <w:pStyle w:val="ProductList-Body"/>
        <w:outlineLvl w:val="2"/>
      </w:pPr>
      <w:r>
        <w:rPr>
          <w:b/>
          <w:color w:val="00188F"/>
        </w:rPr>
        <w:t>Diritti delle Consociate</w:t>
      </w:r>
    </w:p>
    <w:p w14:paraId="4F49CED5" w14:textId="77777777" w:rsidR="00DE35F1" w:rsidRPr="000772BE" w:rsidRDefault="00DE35F1" w:rsidP="00DE35F1">
      <w:pPr>
        <w:pStyle w:val="ProductList-Body"/>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5D909705" w14:textId="77777777" w:rsidR="00DE35F1" w:rsidRPr="000772BE" w:rsidRDefault="00DE35F1" w:rsidP="00DE35F1">
      <w:pPr>
        <w:pStyle w:val="ProductList-Body"/>
      </w:pPr>
    </w:p>
    <w:p w14:paraId="0EFE8C43" w14:textId="77777777" w:rsidR="00DE35F1" w:rsidRPr="000772BE" w:rsidRDefault="00DE35F1" w:rsidP="00DE35F1">
      <w:pPr>
        <w:pStyle w:val="ProductList-Body"/>
      </w:pPr>
      <w:r>
        <w:rPr>
          <w:b/>
          <w:color w:val="00188F"/>
        </w:rPr>
        <w:t>Enti Pubblici</w:t>
      </w:r>
    </w:p>
    <w:p w14:paraId="565799F7" w14:textId="77777777" w:rsidR="00DE35F1" w:rsidRPr="000772BE" w:rsidRDefault="00DE35F1" w:rsidP="00DE35F1">
      <w:pPr>
        <w:pStyle w:val="ProductList-Body"/>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p>
    <w:p w14:paraId="79BA7856" w14:textId="77777777" w:rsidR="00DE35F1" w:rsidRPr="000772BE" w:rsidRDefault="00EC71F6" w:rsidP="00674A93">
      <w:pPr>
        <w:pStyle w:val="ProductList-Body"/>
        <w:shd w:val="clear" w:color="auto" w:fill="A6A6A6" w:themeFill="background1" w:themeFillShade="A6"/>
        <w:spacing w:before="120" w:after="240"/>
        <w:jc w:val="right"/>
      </w:pPr>
      <w:hyperlink w:anchor="TableofContents" w:history="1">
        <w:r w:rsidR="00DE35F1">
          <w:rPr>
            <w:rStyle w:val="Hyperlink"/>
            <w:sz w:val="16"/>
            <w:szCs w:val="16"/>
          </w:rPr>
          <w:t>Sommario</w:t>
        </w:r>
      </w:hyperlink>
      <w:r w:rsidR="00DE35F1">
        <w:rPr>
          <w:sz w:val="16"/>
          <w:szCs w:val="16"/>
        </w:rPr>
        <w:t xml:space="preserve"> / </w:t>
      </w:r>
      <w:hyperlink w:anchor="GeneralTerms" w:history="1">
        <w:r w:rsidR="00DE35F1">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187" w:name="_Toc451949080"/>
      <w:bookmarkStart w:id="188" w:name="_Toc469659308"/>
      <w:r w:rsidRPr="00271381">
        <w:rPr>
          <w:lang w:val="it-IT"/>
        </w:rPr>
        <w:t>Comunicazione relativa alla Codifica H.265/HEVC nei Servizi Multimediali di Azure</w:t>
      </w:r>
      <w:bookmarkEnd w:id="187"/>
      <w:bookmarkEnd w:id="188"/>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p w14:paraId="1725B7A6" w14:textId="77777777" w:rsidR="00271381" w:rsidRPr="00EC5005" w:rsidRDefault="00EC71F6" w:rsidP="00674A93">
      <w:pPr>
        <w:pStyle w:val="ProductList-Body"/>
        <w:shd w:val="clear" w:color="auto" w:fill="A6A6A6" w:themeFill="background1" w:themeFillShade="A6"/>
        <w:spacing w:before="120" w:after="240"/>
        <w:jc w:val="right"/>
        <w:rPr>
          <w:sz w:val="16"/>
          <w:szCs w:val="16"/>
        </w:rPr>
      </w:pPr>
      <w:hyperlink w:anchor="TableofContents" w:history="1">
        <w:r w:rsidR="00271381" w:rsidRPr="00EC5005">
          <w:rPr>
            <w:rStyle w:val="Hyperlink"/>
            <w:sz w:val="16"/>
            <w:szCs w:val="16"/>
          </w:rPr>
          <w:t>Sommario</w:t>
        </w:r>
      </w:hyperlink>
      <w:r w:rsidR="00271381" w:rsidRPr="00EC5005">
        <w:rPr>
          <w:sz w:val="16"/>
          <w:szCs w:val="16"/>
        </w:rPr>
        <w:t xml:space="preserve"> / </w:t>
      </w:r>
      <w:hyperlink w:anchor="GeneralTerms" w:history="1">
        <w:r w:rsidR="00271381" w:rsidRPr="00EC5005">
          <w:rPr>
            <w:rStyle w:val="Hyperlink"/>
            <w:sz w:val="16"/>
            <w:szCs w:val="16"/>
          </w:rPr>
          <w:t>Condizioni Generali</w:t>
        </w:r>
      </w:hyperlink>
    </w:p>
    <w:p w14:paraId="7C9D16CC" w14:textId="22FF8230" w:rsidR="00D67A4B" w:rsidRPr="00C34CE1" w:rsidRDefault="00A27D70" w:rsidP="00B31F55">
      <w:pPr>
        <w:pStyle w:val="ProductList-Offering1Heading"/>
        <w:rPr>
          <w:lang w:val="it-IT"/>
        </w:rPr>
      </w:pPr>
      <w:bookmarkStart w:id="189" w:name="_Toc469659309"/>
      <w:r w:rsidRPr="00C34CE1">
        <w:rPr>
          <w:lang w:val="it-IT"/>
        </w:rPr>
        <w:t>Comunicazione relativa agli Standard Video H.264/AVC, VC-1, MPEG-4 e MPEG-2</w:t>
      </w:r>
      <w:bookmarkEnd w:id="189"/>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51"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1E80E46C" w14:textId="77777777" w:rsidR="001026B1" w:rsidRPr="00690C65" w:rsidRDefault="00EC71F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0B8C43B6" w14:textId="77777777" w:rsidR="00D67A4B" w:rsidRPr="00690C65" w:rsidRDefault="00D67A4B" w:rsidP="00A914BF">
      <w:pPr>
        <w:pStyle w:val="ProductList-Body"/>
      </w:pPr>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52"/>
          <w:footerReference w:type="first" r:id="rId53"/>
          <w:pgSz w:w="12240" w:h="15840"/>
          <w:pgMar w:top="1440" w:right="720" w:bottom="1440" w:left="720" w:header="720" w:footer="720" w:gutter="0"/>
          <w:cols w:space="720"/>
          <w:titlePg/>
          <w:docGrid w:linePitch="360"/>
        </w:sectPr>
      </w:pPr>
    </w:p>
    <w:p w14:paraId="1957AB2D" w14:textId="77777777" w:rsidR="00B819F6" w:rsidRPr="00893D7F" w:rsidRDefault="00B819F6" w:rsidP="00B819F6">
      <w:pPr>
        <w:pStyle w:val="ProductList-SectionHeading"/>
        <w:outlineLvl w:val="0"/>
      </w:pPr>
      <w:bookmarkStart w:id="190" w:name="_Toc469659310"/>
      <w:bookmarkStart w:id="191" w:name="Attachment2"/>
      <w:r w:rsidRPr="00893D7F">
        <w:lastRenderedPageBreak/>
        <w:t>Allegato 2 - Suite di Licenze “Subscription”</w:t>
      </w:r>
      <w:bookmarkEnd w:id="190"/>
    </w:p>
    <w:bookmarkEnd w:id="191"/>
    <w:p w14:paraId="534E9E9C" w14:textId="7DC7CDD6" w:rsidR="00B819F6" w:rsidRDefault="00B819F6" w:rsidP="00B819F6">
      <w:pPr>
        <w:pStyle w:val="ProductList-Body"/>
        <w:spacing w:after="120"/>
        <w:jc w:val="both"/>
      </w:pPr>
      <w:r w:rsidRPr="00893D7F">
        <w:t xml:space="preserve">I Servizi Online potranno essere disponibili per l’acquisto come Suite di Servizi Online. Qualora nella seguente tabella una cella sia colorata di </w:t>
      </w:r>
      <w:r w:rsidRPr="00893D7F">
        <w:rPr>
          <w:color w:val="000000" w:themeColor="text1"/>
          <w:shd w:val="clear" w:color="auto" w:fill="4668C5"/>
        </w:rPr>
        <w:t>blu</w:t>
      </w:r>
      <w:r w:rsidRPr="00893D7F">
        <w:rPr>
          <w:color w:val="000000" w:themeColor="text1"/>
        </w:rPr>
        <w:t xml:space="preserve"> nella riga di uno dei Servizi Online, la</w:t>
      </w:r>
      <w:r w:rsidRPr="00893D7F">
        <w:t xml:space="preserve"> SL della Suite relativa alla colonna in cui si trova la cella soddisfa i requisiti SL pe</w:t>
      </w:r>
      <w:r>
        <w:t>r i Servizi Online della cella.</w:t>
      </w:r>
    </w:p>
    <w:tbl>
      <w:tblPr>
        <w:tblW w:w="10764"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810"/>
        <w:gridCol w:w="810"/>
        <w:gridCol w:w="450"/>
        <w:gridCol w:w="450"/>
        <w:gridCol w:w="828"/>
        <w:gridCol w:w="648"/>
        <w:gridCol w:w="648"/>
      </w:tblGrid>
      <w:tr w:rsidR="00674A93" w14:paraId="090AD14D" w14:textId="77777777" w:rsidTr="00674A93">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14:paraId="6B5BC043" w14:textId="77777777" w:rsidR="00674A93" w:rsidRDefault="00674A93" w:rsidP="00167F19">
            <w:pPr>
              <w:pStyle w:val="ProductList-Body"/>
              <w:tabs>
                <w:tab w:val="clear" w:pos="158"/>
                <w:tab w:val="left" w:pos="720"/>
              </w:tabs>
              <w:spacing w:line="256" w:lineRule="auto"/>
              <w:ind w:left="-108"/>
              <w:rPr>
                <w:sz w:val="22"/>
              </w:rPr>
            </w:pPr>
            <w:r>
              <w:rPr>
                <w:sz w:val="22"/>
              </w:rPr>
              <w:t>Servizio Online</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14:paraId="39EBB0C4"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1E934BC"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14:paraId="0A98C87F"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22506C7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Governo</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14:paraId="025D8073" w14:textId="77777777" w:rsidR="00674A93" w:rsidRDefault="00674A93"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58157B3E" w14:textId="77777777" w:rsidR="00674A93" w:rsidRDefault="00674A93" w:rsidP="00167F19">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4B25CD98"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044D296C"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1F3AC89D"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D2EE13D"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14:paraId="7A83AF7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14:paraId="28EF1497"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76F5ACB5"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p w14:paraId="49EFA360"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14:paraId="095B6B07"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Protezione</w:t>
            </w:r>
          </w:p>
        </w:tc>
        <w:tc>
          <w:tcPr>
            <w:tcW w:w="828"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13259428" w14:textId="77777777" w:rsidR="00674A93" w:rsidRDefault="00674A93" w:rsidP="00167F19">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296" w:type="dxa"/>
            <w:gridSpan w:val="2"/>
            <w:tcBorders>
              <w:top w:val="single" w:sz="12" w:space="0" w:color="FFFFFF" w:themeColor="background1"/>
              <w:left w:val="single" w:sz="12" w:space="0" w:color="FFFFFF" w:themeColor="background1"/>
              <w:bottom w:val="nil"/>
              <w:right w:val="nil"/>
            </w:tcBorders>
            <w:shd w:val="clear" w:color="auto" w:fill="0072C6"/>
          </w:tcPr>
          <w:p w14:paraId="23B1873E" w14:textId="77777777" w:rsidR="00674A93" w:rsidRPr="00866CCE" w:rsidRDefault="00674A93" w:rsidP="00167F19">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p>
          <w:p w14:paraId="6C9E1EA7" w14:textId="77777777" w:rsidR="00674A93" w:rsidRDefault="00674A93" w:rsidP="00167F19">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 Edition</w:t>
            </w:r>
          </w:p>
        </w:tc>
      </w:tr>
      <w:tr w:rsidR="00674A93" w14:paraId="2783400F" w14:textId="77777777" w:rsidTr="00674A93">
        <w:trPr>
          <w:cantSplit/>
          <w:trHeight w:val="288"/>
        </w:trPr>
        <w:tc>
          <w:tcPr>
            <w:tcW w:w="2789" w:type="dxa"/>
            <w:vMerge/>
            <w:tcBorders>
              <w:top w:val="nil"/>
              <w:left w:val="nil"/>
              <w:bottom w:val="dashSmallGap" w:sz="4" w:space="0" w:color="808080" w:themeColor="background1" w:themeShade="80"/>
              <w:right w:val="nil"/>
            </w:tcBorders>
            <w:vAlign w:val="center"/>
            <w:hideMark/>
          </w:tcPr>
          <w:p w14:paraId="7F0C2859" w14:textId="77777777" w:rsidR="00674A93" w:rsidRDefault="00674A93" w:rsidP="00167F19">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1074D313"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D2336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09E1E9"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2C812F"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64C43D"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BC91BAC"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D37623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0BF8B75"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F55D92C"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796CBD"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4D5CF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EF41C1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5E66636"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32EC06E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23D09060"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828"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33F73EA"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044EA4F7"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1</w:t>
            </w:r>
          </w:p>
        </w:tc>
        <w:tc>
          <w:tcPr>
            <w:tcW w:w="648" w:type="dxa"/>
            <w:tcBorders>
              <w:top w:val="nil"/>
              <w:left w:val="single" w:sz="12" w:space="0" w:color="FFFFFF" w:themeColor="background1"/>
              <w:bottom w:val="single" w:sz="12" w:space="0" w:color="FFFFFF" w:themeColor="background1"/>
              <w:right w:val="nil"/>
            </w:tcBorders>
            <w:shd w:val="clear" w:color="auto" w:fill="0072C6"/>
            <w:vAlign w:val="center"/>
          </w:tcPr>
          <w:p w14:paraId="581B39BF" w14:textId="77777777" w:rsidR="00674A93" w:rsidRDefault="00674A93" w:rsidP="00167F19">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Piano 2</w:t>
            </w:r>
          </w:p>
        </w:tc>
      </w:tr>
      <w:tr w:rsidR="00674A93" w14:paraId="4CB7C833" w14:textId="77777777" w:rsidTr="00674A93">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14:paraId="713D59F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11C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9B03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D17B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84F6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F060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74D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124E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ADF0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5B40D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D2AF5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9DDB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EFF7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E90D5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B0FC8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D567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DFD9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FC9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3985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CF22542" w14:textId="77777777" w:rsidTr="00674A93">
        <w:trPr>
          <w:trHeight w:val="202"/>
        </w:trPr>
        <w:tc>
          <w:tcPr>
            <w:tcW w:w="2789" w:type="dxa"/>
            <w:tcBorders>
              <w:top w:val="nil"/>
              <w:left w:val="nil"/>
              <w:bottom w:val="dashSmallGap" w:sz="4" w:space="0" w:color="BFBFBF" w:themeColor="background1" w:themeShade="BF"/>
              <w:right w:val="nil"/>
            </w:tcBorders>
            <w:noWrap/>
            <w:vAlign w:val="center"/>
            <w:hideMark/>
          </w:tcPr>
          <w:p w14:paraId="418825C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1DB6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FCC38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E6E9D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A4B8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466A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B26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AAD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5DDA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A51D2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D281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D774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2198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9343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841C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52F9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4754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799B0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C8C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8C9EDB8"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C22D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20EE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626D7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0E4D3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B603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8F77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2A51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6F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DEE3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B87CA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9340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2137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6652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EED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A27E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E4084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3E7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4E6D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BE9E4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C795630"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5B1780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Exchange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45733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A6E2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E118B3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59E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614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3DFA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BD0D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CAD63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C2E4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CEA2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39C8B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54F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844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03B9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AB34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0322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506E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BAA5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3328C9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5EC600E"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DD33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0D1F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74C9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3C3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3A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5D5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2132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88518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ACFAA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193C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2B29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D35B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786D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FB786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4750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E072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825A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B97E6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9A5BE00"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80A4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Chiosco SharePoint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7BEC0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E500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41B8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3D51B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7582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279C5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A63D8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24D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BA37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BDFD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F796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6699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1051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0744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CD75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324AC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6AD4E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76BF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C3D271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76DCD8"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90311F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D47C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A80AB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EE77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F29E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C28E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D0DE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E60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3655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8046E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2DBD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CAC0F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9C72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3A14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215F9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5C13C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6F3B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3AC8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904CB6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1126CE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SharePoint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E802E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C51C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1DDC7B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42BC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BB8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18CF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D221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B5D53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E6C0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9221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E55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F6FF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9761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89EE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7C67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AA73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4BE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E0540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9D35D7E"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FC7BC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2616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2F96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9E0D8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7ADD9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9313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CE4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4D03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5D2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5D31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5373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7E1A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BCCE7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4A3F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0F2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EF83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91EE7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75835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3DCC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F6F4B6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B69B78"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47705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1BD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AB08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7255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43BCD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F7AB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0292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B337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D33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61B02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AEAE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603D1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14AC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1BD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5AC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DA3A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7C3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26BE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282189CF"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AD390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710C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01C6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2956F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FB52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96C92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AF28D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3BFAEB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9F0C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D0D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2CE9A5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41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F962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383F3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DE56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AD5D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EA39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8FA1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5F25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BA49153"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B0A3F7"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88F05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050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B9EF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2969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C0E7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786D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FD0B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A778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D970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F21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165A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B6AFB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808B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82DC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969B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691D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9980F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F52B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BB43A07"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67FAE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Servizi di Conferenza PSTN di Skype for Business Online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10B9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9E82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05C91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00E5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7BD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58F1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DEF2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02F7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DEB15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4517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A4DB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9608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B5A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EDBF6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D4B64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2605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5F4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0240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89090F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C22EB9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OneDrive for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2B40F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BF30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B512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A0A89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712EB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1AA66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6EC1E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1127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1465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603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380A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F92AD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EE85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74D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457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14:paraId="32CCDA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3CF6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98736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C1725B2"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16E78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2BD8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7FC3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C6DC6B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6D52E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1CAB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99EE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46523E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20423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983EC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AC034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065E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6E19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D572C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050D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4A5C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CCED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E546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7F3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7922A45"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0DF04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C77E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BA3A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01D2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53F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7F06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3196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5E64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0CB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A47D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E5D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4141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7C0A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A104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2EBE7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4E83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28C0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600E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AD4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24D8EFDB"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6C4739"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F536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4622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B8021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44A0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9A2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AEB0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BF9D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026D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3D77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1B56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D83E8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E29BA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B1A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AB2AB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2BF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C544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DE24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3A3A3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C2AC4C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1767927"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Customer Lockbox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12A9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0824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175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B1A6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3F960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6C955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AA06E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D836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BBDAC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4B8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E790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06A7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F0DC8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49E3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99C95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DDC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86A42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4CC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F903A5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FCBD0A0"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0F44C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CF023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9452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5D31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F52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BA2B9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273B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1959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A52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8C90C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89C1C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244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FC1CA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E2E4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7A6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4CF8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D96A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D4CB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F2C5ED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1B7FC3"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0139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01FF8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B56D2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2891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735CE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C01D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33D7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6B0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FF2A5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740D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4F42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D1CF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0D2C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64FB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2F3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F7392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895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3DC7F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6351BBC" w14:textId="77777777" w:rsidTr="00674A93">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4016DC"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Security Management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B9AFD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BB4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C6E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A2C0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D7FE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532A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8E0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5A4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790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134C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657E3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A752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023A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3FA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13975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2437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E02278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B3725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D3D697F"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E75EFBD"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7AE37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75938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A9F54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330D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90C23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76BF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9D41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F901A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C1BBB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4A1C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2561D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6949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1F8D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797C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B5AE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D99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1C6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F19D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3DB5BE9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05276B"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8C61E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8CB3D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B564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9DD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062CF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6D98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461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21C6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BCE68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54AD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7627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2A9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160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6460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C6C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303E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656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AEF9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DACA121"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05DEFE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C8BE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3DD8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2CA5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3A5C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6160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825A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1904C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D93E5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8F5E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3E938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ADADF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F842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0EFF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17749C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57863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C46A5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3018D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36DC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EAA73AD"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AE179A"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CC4A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8F57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CD6EF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2684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B9A20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97BB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5D37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30101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7538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7C027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7841D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82931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50FB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D4B3B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FEEA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7C5EC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4D0A4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8F332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338C403"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9C8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Info Protection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5910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E8A2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B882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945E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F8207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035CE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0F458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EA6C4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49011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BC922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3F82C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84D3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69F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341CB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33EDC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ACE5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EA8E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6726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3521FE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3C4805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7BFD2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C2EC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8AEE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E76BD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20A2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8CD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6DBB4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4C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3D462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B9C6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0C5E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92E91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03CEF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228F1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CDD49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61A04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4E0A6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F1BFA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73F4725A"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F415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Azure Active Directory Premium Piano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9A0D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134C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71D8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B5C7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EB6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6EFA9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90873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A020D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8776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AA67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5AA11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E2CA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83F28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FC0A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37013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364A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E596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C216E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6A345A09"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D3E4E1"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003A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D97A6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9F8C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09635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45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C3A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79DA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82BB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71D57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15E7E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6D73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F25B3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A22A6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4211C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AFEC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1176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BCDF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4A9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4EEE5FB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6F00D4"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Customer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7FC4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5276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B5802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02E51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B534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57E1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648A5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1B7C2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7A50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0235A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273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A062C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F9EB0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B9F54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3BC8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433C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231DB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37561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BAAA7B5"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DA9B2A"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Field Service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F70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FD5B9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B03D4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2C6D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6B8FA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1D1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9150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C5EDB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3E243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00CA9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8F6E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57D1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C045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B042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E28D2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4E772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3CCBA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45CEAD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A6202E6"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CF07D8D"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Operations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0D90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47F4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72D8C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F3F17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21BA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C61F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F802D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9213C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E78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34050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1B9C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30F82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AC1F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4026B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1B334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8BB02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0F1447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DD99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CFCD1E1"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15F896" w14:textId="77777777" w:rsidR="00674A93" w:rsidRPr="008F02B0"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 xml:space="preserve">Microsoft Dynamics 365 for Project Service Automation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EEE8AD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505A0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B94B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605B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5AB9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03F08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2E77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5A68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1E23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80C7D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ED40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CDD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7B7AA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1CB9E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13871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AF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6A61C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335409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5013A67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0C6E77"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Dynamics 365 for Sales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F6C13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60449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33F8E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E05145"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A830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0AD61"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8514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3185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898BA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BEB16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77C7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5E3A0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91F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1E502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5DFA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2E5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96F272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83DA5E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1DCEB454" w14:textId="77777777" w:rsidTr="00674A93">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E587CF"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Flow</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C97D79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37331E"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B0EF9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E58BE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35721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66AD47"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125D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8F4B2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42927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F90E9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B23F6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3820C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4D42A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03303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5DEAF3"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0B49DC"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51D781A"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956EF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r w:rsidR="00674A93" w14:paraId="06A2EC52" w14:textId="77777777" w:rsidTr="00674A93">
        <w:trPr>
          <w:trHeight w:val="202"/>
        </w:trPr>
        <w:tc>
          <w:tcPr>
            <w:tcW w:w="2789" w:type="dxa"/>
            <w:tcBorders>
              <w:top w:val="dashSmallGap" w:sz="4" w:space="0" w:color="BFBFBF" w:themeColor="background1" w:themeShade="BF"/>
              <w:left w:val="nil"/>
              <w:bottom w:val="nil"/>
              <w:right w:val="nil"/>
            </w:tcBorders>
            <w:noWrap/>
            <w:vAlign w:val="center"/>
          </w:tcPr>
          <w:p w14:paraId="1DE8AFA4" w14:textId="77777777" w:rsidR="00674A93" w:rsidRDefault="00674A93" w:rsidP="00167F19">
            <w:pPr>
              <w:pStyle w:val="ProductList-Body"/>
              <w:tabs>
                <w:tab w:val="clear" w:pos="158"/>
                <w:tab w:val="left" w:pos="720"/>
              </w:tabs>
              <w:spacing w:line="256" w:lineRule="auto"/>
              <w:ind w:left="-108"/>
              <w:rPr>
                <w:rFonts w:asciiTheme="majorHAnsi" w:hAnsiTheme="majorHAnsi"/>
                <w:sz w:val="16"/>
                <w:szCs w:val="16"/>
              </w:rPr>
            </w:pPr>
            <w:r>
              <w:rPr>
                <w:rFonts w:asciiTheme="majorHAnsi" w:hAnsiTheme="majorHAnsi"/>
                <w:sz w:val="16"/>
                <w:szCs w:val="16"/>
              </w:rPr>
              <w:t>Microsoft PowerApps</w:t>
            </w:r>
          </w:p>
        </w:tc>
        <w:tc>
          <w:tcPr>
            <w:tcW w:w="269"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14:paraId="02A6F81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88C8E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4C8FF606"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9DE263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6A6BC964"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4419E5E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3094DFCD"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A5A870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tcPr>
          <w:p w14:paraId="5DF9E8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5756D792"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3998CF6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vAlign w:val="center"/>
          </w:tcPr>
          <w:p w14:paraId="365AB58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1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4668C5"/>
            <w:noWrap/>
            <w:vAlign w:val="center"/>
          </w:tcPr>
          <w:p w14:paraId="50F304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16113F8F"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14:paraId="2EC018A8"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828"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14:paraId="1A7EB85B"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0A732DF0"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c>
          <w:tcPr>
            <w:tcW w:w="648" w:type="dxa"/>
            <w:tcBorders>
              <w:top w:val="single" w:sz="12" w:space="0" w:color="FFFFFF" w:themeColor="background1"/>
              <w:left w:val="single" w:sz="12" w:space="0" w:color="FFFFFF" w:themeColor="background1"/>
              <w:bottom w:val="nil"/>
              <w:right w:val="nil"/>
            </w:tcBorders>
            <w:shd w:val="clear" w:color="auto" w:fill="4668C5"/>
            <w:vAlign w:val="center"/>
          </w:tcPr>
          <w:p w14:paraId="7FB61079" w14:textId="77777777" w:rsidR="00674A93" w:rsidRDefault="00674A93" w:rsidP="00167F19">
            <w:pPr>
              <w:pStyle w:val="ProductList-Body"/>
              <w:tabs>
                <w:tab w:val="clear" w:pos="158"/>
                <w:tab w:val="left" w:pos="720"/>
              </w:tabs>
              <w:spacing w:line="256" w:lineRule="auto"/>
              <w:jc w:val="center"/>
              <w:rPr>
                <w:rFonts w:asciiTheme="majorHAnsi" w:hAnsiTheme="majorHAnsi"/>
                <w:szCs w:val="18"/>
              </w:rPr>
            </w:pPr>
          </w:p>
        </w:tc>
      </w:tr>
    </w:tbl>
    <w:p w14:paraId="3350AABB" w14:textId="77777777" w:rsidR="00674A93" w:rsidRPr="00B97C59" w:rsidRDefault="00674A93" w:rsidP="00674A93">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8B29077" w14:textId="77777777" w:rsidR="00674A93" w:rsidRPr="004307BC" w:rsidRDefault="00674A93" w:rsidP="00674A93">
      <w:pPr>
        <w:pStyle w:val="ProductList-Body"/>
        <w:rPr>
          <w:rStyle w:val="Hyperlink"/>
          <w:i/>
          <w:sz w:val="16"/>
          <w:szCs w:val="16"/>
        </w:rPr>
      </w:pPr>
      <w:r>
        <w:rPr>
          <w:i/>
          <w:sz w:val="16"/>
          <w:szCs w:val="16"/>
          <w:vertAlign w:val="superscript"/>
        </w:rPr>
        <w:lastRenderedPageBreak/>
        <w:t>2</w:t>
      </w:r>
      <w:r>
        <w:rPr>
          <w:i/>
          <w:sz w:val="16"/>
          <w:szCs w:val="16"/>
        </w:rPr>
        <w:t xml:space="preserve"> Oltre ai Servizi Online precedentemente identificati, il componente Secure Productive Enterprise soddisfa il requisito SL per Windows SA per Utente descritto nelle Condizioni per l’Utilizzo dei Prodotti.</w:t>
      </w:r>
    </w:p>
    <w:p w14:paraId="7135CE58" w14:textId="2565AF6A" w:rsidR="00A2276A" w:rsidRDefault="00A2276A" w:rsidP="00A2276A">
      <w:pPr>
        <w:pStyle w:val="ProductList-Body"/>
        <w:spacing w:after="120"/>
        <w:jc w:val="both"/>
      </w:pPr>
      <w:r>
        <w:rPr>
          <w:i/>
          <w:sz w:val="16"/>
          <w:szCs w:val="16"/>
          <w:vertAlign w:val="superscript"/>
        </w:rPr>
        <w:t>3</w:t>
      </w:r>
      <w:r>
        <w:rPr>
          <w:i/>
          <w:sz w:val="16"/>
          <w:szCs w:val="16"/>
        </w:rPr>
        <w:t xml:space="preserve"> L’aggiunta di Servizi di Conferenza PSTN di Skype for Business Online con Office 365 Enterprise E5 dipende dalla disponibilità dei singoli paesi.</w:t>
      </w:r>
    </w:p>
    <w:p w14:paraId="374EA8ED" w14:textId="7BA64F8E" w:rsidR="00D67A4B" w:rsidRPr="00690C65" w:rsidRDefault="00EC71F6" w:rsidP="00674A93">
      <w:pPr>
        <w:pStyle w:val="ProductList-Body"/>
        <w:shd w:val="clear" w:color="auto" w:fill="A6A6A6" w:themeFill="background1" w:themeFillShade="A6"/>
        <w:spacing w:before="120" w:after="240"/>
        <w:jc w:val="right"/>
      </w:pPr>
      <w:hyperlink w:anchor="TableofContents" w:history="1">
        <w:r w:rsidR="001026B1">
          <w:rPr>
            <w:rStyle w:val="Hyperlink"/>
            <w:sz w:val="16"/>
            <w:szCs w:val="16"/>
          </w:rPr>
          <w:t>Sommario</w:t>
        </w:r>
      </w:hyperlink>
      <w:r w:rsidR="001026B1">
        <w:rPr>
          <w:sz w:val="16"/>
          <w:szCs w:val="16"/>
        </w:rPr>
        <w:t xml:space="preserve"> / </w:t>
      </w:r>
      <w:hyperlink w:anchor="GeneralTerms" w:history="1">
        <w:r w:rsidR="001026B1">
          <w:rPr>
            <w:rStyle w:val="Hyperlink"/>
            <w:sz w:val="16"/>
            <w:szCs w:val="16"/>
          </w:rPr>
          <w:t>Condizioni Generali</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192" w:name="Attachment3"/>
      <w:bookmarkStart w:id="193" w:name="_Toc469659311"/>
      <w:r>
        <w:lastRenderedPageBreak/>
        <w:t>Allegato 3 – Condizioni Contrattuali Standard (Responsabili del trattamento)</w:t>
      </w:r>
      <w:bookmarkEnd w:id="192"/>
      <w:bookmarkEnd w:id="193"/>
    </w:p>
    <w:p w14:paraId="4E06F8C8" w14:textId="6E522ADB" w:rsidR="00232755" w:rsidRPr="00690C65" w:rsidRDefault="00232755" w:rsidP="00232755">
      <w:pPr>
        <w:pStyle w:val="ProductList-Body"/>
      </w:pPr>
      <w:r>
        <w:t>Ai sensi dell’Articolo 26(2) della Direttiva 95/46/CE per il trasferimento dei dati personali verso paesi terzi che non garantiscono un livello adeguato di protezione dei dati personali, la Società (in quanto esportatore) e Microsoft Corporation (in quanto importatore, la cui firma è riportata di seguito), ciascuna singolarmente una “parte” e collettivamente “le parti”, accettano le seguenti Clausole Contrattuali (le “Clausole” o “Clausole Contrattuali Tipo”) al fine di prevedere adeguate misure di salvaguardia per la protezione dei dati personali nonché dei diritti fondamentali e delle libertà degli individui relativamente al trasferimento dei dati personali specificati nell’Appendice 1 dall’esportatore all’importatore.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Clausola 1. Definizioni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i termini “dati personali”, “categorie particolari di dati”, “trattamento”, “responsabile del trattamento”, “incaricato del trattamento”, “interessato/persona interessata” e “autorità di controllo” hanno la stessa accezione attribuita nella direttiva 95/46/CE del Parlamento europeo e del Consiglio del 24 ottobre 1995 relativa alla tutela delle persone fisiche con riguardo al trattamento dei dati personali, nonché alla libera circolazione di tali dati; </w:t>
      </w:r>
    </w:p>
    <w:p w14:paraId="56DF744D" w14:textId="77777777" w:rsidR="00232755" w:rsidRPr="00690C65" w:rsidRDefault="00232755" w:rsidP="00232755">
      <w:pPr>
        <w:pStyle w:val="ProductList-Body"/>
        <w:spacing w:after="120"/>
      </w:pPr>
      <w:r>
        <w:t xml:space="preserve">(b) con “esportatore” si intende il responsabile del trattamento che trasferisce i dati personali; </w:t>
      </w:r>
    </w:p>
    <w:p w14:paraId="4D0F19E1" w14:textId="77777777" w:rsidR="00232755" w:rsidRPr="00690C65" w:rsidRDefault="00232755" w:rsidP="00232755">
      <w:pPr>
        <w:pStyle w:val="ProductList-Body"/>
        <w:spacing w:after="120"/>
      </w:pPr>
      <w:r>
        <w:t xml:space="preserve">(c) con “importatore” si intende l’incaricato del trattamento che si impegni a ricevere dall’esportatore i dati personali al fine di trattarli per conto e secondo le istruzioni dell’esportatore stesso, nonché a norma delle presenti Clausole e che non sia assoggettato dal paese terzo a un sistema che garantisca una protezione adeguata ai sensi dell’articolo 25, paragrafo 1, della direttiva 95/46/CE; </w:t>
      </w:r>
    </w:p>
    <w:p w14:paraId="3242292C" w14:textId="01B57E14" w:rsidR="00232755" w:rsidRPr="00690C65" w:rsidRDefault="00232755" w:rsidP="00232755">
      <w:pPr>
        <w:pStyle w:val="ProductList-Body"/>
        <w:spacing w:after="120"/>
      </w:pPr>
      <w:r>
        <w:t>(</w:t>
      </w:r>
      <w:r w:rsidR="008E4311">
        <w:t>d</w:t>
      </w:r>
      <w:r>
        <w:t xml:space="preserve">) con “subincaricato” si intende l’incaricato del trattamento designato dall’importatore o da un altro subincaricato, che s’impegni a ricevere dall’importatore o da un altro subincaricato dati personali al solo fine di trattarli per conto e secondo le istruzioni dell’esportatore, nonché a norma delle presenti clausole e del subcontratto scritto; </w:t>
      </w:r>
    </w:p>
    <w:p w14:paraId="3606732F" w14:textId="77777777" w:rsidR="00232755" w:rsidRPr="00690C65" w:rsidRDefault="00232755" w:rsidP="00232755">
      <w:pPr>
        <w:pStyle w:val="ProductList-Body"/>
        <w:spacing w:after="120"/>
      </w:pPr>
      <w:r>
        <w:t xml:space="preserve">(e) con “normativa sulla protezione dei dati” si intende la normativa che protegge i diritti e le libertà fondamentali del singolo, in particolare il diritto al rispetto della vita privata con riguardo al trattamento dei dati personali, applicabile ai responsabili del trattamento nello Stato Membro in cui ha sede l’esportatore; </w:t>
      </w:r>
    </w:p>
    <w:p w14:paraId="5DF17BEE" w14:textId="77777777" w:rsidR="00232755" w:rsidRPr="00690C65" w:rsidRDefault="00232755" w:rsidP="00232755">
      <w:pPr>
        <w:pStyle w:val="ProductList-Body"/>
      </w:pPr>
      <w:r>
        <w:t xml:space="preserve">(f) con “misure di tecniche e organizzative di sicurezza” si intendono le misure destinate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Clausola 2. Particolari del trasferimento</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I dettagli del trasferimento e in particolare le categorie speciali di dati personali, a seconda dei casi, sono indicati nell’Appendice 1 che segue e costituisce parte integrante delle Clausole.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Clausola 3. Clausola del terzo beneficiario</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L’interessato può far valere nei confronti dell’esportatore la presente clausola, la clausola 4 da (b) a (i), la clausola 5 da (a) a (e) e da (g) a (j), la clausola 6, paragrafi 1 e 2, la clausola 7, la clausola 8, paragrafo 2 e le clausole da 9 a 12 in qualità di terzo beneficiario. </w:t>
      </w:r>
    </w:p>
    <w:p w14:paraId="2380EFCA" w14:textId="77777777" w:rsidR="00232755" w:rsidRPr="00690C65" w:rsidRDefault="00232755" w:rsidP="00232755">
      <w:pPr>
        <w:pStyle w:val="ProductList-Body"/>
        <w:spacing w:after="120"/>
      </w:pPr>
      <w:r>
        <w:t xml:space="preserve">2. L’interessato può far valere, nei confronti dell’importatore, la presente clausola, la clausola 5 da (a) a (e) e (g), la clausola 6, la clausola 7, la clausola 8, paragrafo 2 e le clausole da 9 a 12 qualora l’esportatore sia scomparso di fatto o abbia giuridicamente cessato di esistere,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tale persona giuridica. </w:t>
      </w:r>
    </w:p>
    <w:p w14:paraId="3F00294C" w14:textId="77777777" w:rsidR="00232755" w:rsidRPr="00690C65" w:rsidRDefault="00232755" w:rsidP="00232755">
      <w:pPr>
        <w:pStyle w:val="ProductList-Body"/>
        <w:spacing w:after="120"/>
      </w:pPr>
      <w:r>
        <w:t xml:space="preserve">3. L’interessato può far valere nei confronti del subincaricato, la presente clausola, la clausola 5, lettere da (a) a (e) e (g), la clausola 6, la clausola 7, la clausola 8, paragrafo 2, e le clausole da 9 a 12, qualora sia l’esportatore che l’importatore siano scomparsi di fatto, abbiano giuridicamente cessato di esistere o siano diventati insolventi, a meno che tutti gli obblighi dell’esportatore siano stati trasferiti, per contratto o per legge, all’eventuale successore che di conseguenza assume i diritti e gli obblighi dell’esportatore, nel qual caso l’interessato può far valere le suddette clausole nei confronti del successore. La responsabilità civile del subincaricato è limitata ai trattamenti da quello effettuati ai sensi delle presenti clausole. </w:t>
      </w:r>
    </w:p>
    <w:p w14:paraId="3853E7F8" w14:textId="77777777" w:rsidR="00232755" w:rsidRPr="00690C65" w:rsidRDefault="00232755" w:rsidP="00232755">
      <w:pPr>
        <w:pStyle w:val="ProductList-Body"/>
      </w:pPr>
      <w:r>
        <w:t xml:space="preserve">4. Le parti non si oppongono a che l’interessato sia rappresentato da un’associazione o altra organizzazione, ove siffatta rappresentanza corrisponda alla esplicita volontà e sia ammessa dalla legislazione nazionale.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lastRenderedPageBreak/>
        <w:t>Clausola 4. Obblighi dell’esportatore</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L’esportatore dichiara e garantisce quanto segue: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che il trattamento, compreso il trasferimento, dei dati personali, è e continua ad essere effettuato in conformità di tutte le pertinenti disposizioni della normativa sulla protezione dei dati (e viene comunicato, se del caso, alle competenti autorità dello Stato membro in cui è stabilito l’esportatore) nel pieno rispetto delle leggi vigenti in quello Stato; </w:t>
      </w:r>
    </w:p>
    <w:p w14:paraId="1BBA23CC" w14:textId="77777777" w:rsidR="00232755" w:rsidRPr="00690C65" w:rsidRDefault="00232755" w:rsidP="00232755">
      <w:pPr>
        <w:pStyle w:val="ProductList-Body"/>
        <w:spacing w:after="120"/>
      </w:pPr>
      <w:r>
        <w:t xml:space="preserve">(b) che ha prescritto all’importatore, e continuerà a farlo per tutta la durata delle operazioni di trattamento, di trattare i dati personali trasferiti soltanto per suo conto e conformemente alla normativa sulla protezione dei dati e alle presenti clausole; </w:t>
      </w:r>
    </w:p>
    <w:p w14:paraId="38B34303" w14:textId="77777777" w:rsidR="00232755" w:rsidRPr="00690C65" w:rsidRDefault="00232755" w:rsidP="00232755">
      <w:pPr>
        <w:pStyle w:val="ProductList-Body"/>
        <w:spacing w:after="120"/>
      </w:pPr>
      <w:r>
        <w:t xml:space="preserve">(c) che l’importatore fornirà sufficienti garanzie per quanto riguarda le misure tecniche e organizzative di sicurezza indicate nell’appendice 2; </w:t>
      </w:r>
    </w:p>
    <w:p w14:paraId="41951DDE" w14:textId="77777777" w:rsidR="00232755" w:rsidRPr="00690C65" w:rsidRDefault="00232755" w:rsidP="00232755">
      <w:pPr>
        <w:pStyle w:val="ProductList-Body"/>
        <w:spacing w:after="120"/>
      </w:pPr>
      <w:r>
        <w:t xml:space="preserve">(d) che, alla luce della normativa sulla protezione dei dati, le misure di sicurezza sono atte a garantire la protezione dei dati personali dalla distruzione accidentale o illecita, dalla perdita accidentale o dall’alterazione, dalla diffusione o dall’accesso non autorizzati, segnatamente quando il trattamento comporta trasmissioni di dati all’interno di una rete, o da qualsiasi altra forma illecita di trattamento di dati personali, e che tali misure garantiscono un livello di sicurezza commisurato ai rischi inerenti al trattamento e alla natura dei dati da tutelare, tenuto conto della più recente tecnologia e dei costi di attuazione; </w:t>
      </w:r>
    </w:p>
    <w:p w14:paraId="0A445E6C" w14:textId="77777777" w:rsidR="00232755" w:rsidRPr="00690C65" w:rsidRDefault="00232755" w:rsidP="00232755">
      <w:pPr>
        <w:pStyle w:val="ProductList-Body"/>
        <w:spacing w:after="120"/>
      </w:pPr>
      <w:r>
        <w:t xml:space="preserve">(e) che provvederà all’osservanza delle misure di sicurezza; </w:t>
      </w:r>
    </w:p>
    <w:p w14:paraId="6AB8CF1B" w14:textId="77777777" w:rsidR="00232755" w:rsidRPr="00690C65" w:rsidRDefault="00232755" w:rsidP="00232755">
      <w:pPr>
        <w:pStyle w:val="ProductList-Body"/>
        <w:spacing w:after="120"/>
      </w:pPr>
      <w:r>
        <w:t xml:space="preserve">(f) che, qualora il trasferimento riguardi categorie particolari di dati, gli interessati sono stati o saranno informati prima del trasferimento, o immediatamente dopo, che i dati che li riguardano potrebbero essere trasmessi a un paese terzo che non garantisce una protezione adeguata ai sensi della direttiva 95/46/CE; </w:t>
      </w:r>
    </w:p>
    <w:p w14:paraId="1FF7E12F" w14:textId="77777777" w:rsidR="00232755" w:rsidRPr="00690C65" w:rsidRDefault="00232755" w:rsidP="00232755">
      <w:pPr>
        <w:pStyle w:val="ProductList-Body"/>
        <w:spacing w:after="120"/>
      </w:pPr>
      <w:r>
        <w:t xml:space="preserve">(g) di trasmettere all’autorità di controllo l’eventuale comunicazione presentata dall’importatore o dal subincaricato ai sensi della clausola 5, lettera b), e della clausola 8, paragrafo 3, qualora decida di proseguire il trasferimento o revocare la sospensione; </w:t>
      </w:r>
    </w:p>
    <w:p w14:paraId="5D2CB4A1" w14:textId="77777777" w:rsidR="00232755" w:rsidRPr="00690C65" w:rsidRDefault="00232755" w:rsidP="00232755">
      <w:pPr>
        <w:pStyle w:val="ProductList-Body"/>
        <w:spacing w:after="120"/>
      </w:pPr>
      <w:r>
        <w:t xml:space="preserve">(h) che fornirà, su richiesta degli interessati, copia delle presenti clausole, esclusa l’appendice 2, e una descrizione generale delle misure di sicurezza, nonché copia dei subcontratti aventi ad oggetto il trattamento da effettuarsi in conformità delle presenti clausole, omettendo le informazioni commerciali eventualmente contenute nelle clausole o nel contratto; </w:t>
      </w:r>
    </w:p>
    <w:p w14:paraId="6BE07452" w14:textId="77777777" w:rsidR="00232755" w:rsidRPr="00690C65" w:rsidRDefault="00232755" w:rsidP="00232755">
      <w:pPr>
        <w:pStyle w:val="ProductList-Body"/>
        <w:spacing w:after="120"/>
      </w:pPr>
      <w:r>
        <w:t xml:space="preserve">(i) che, in caso di subcontratto, il subincaricato svolge l’attività di trattamento in conformità della clausola 11 garantendo un livello di protezione dei dati personali e dei diritti dell’interessato quanto meno uguale a quello cui è tenuto l’importatore ai sensi delle presenti clausole; </w:t>
      </w:r>
    </w:p>
    <w:p w14:paraId="7FB3CCD2" w14:textId="263D5BDF" w:rsidR="00D67A4B" w:rsidRPr="00690C65" w:rsidRDefault="00232755" w:rsidP="00232755">
      <w:pPr>
        <w:pStyle w:val="ProductList-Body"/>
      </w:pPr>
      <w:r>
        <w:t>(j) che provvederà all’osservanza della clausola 4, lettere da (a) ad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Clausola 5. Obblighi dell’importatore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L’importatore dichiara e garantisce quanto segue: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di trattare i dati personali esclusivamente per conto e secondo le istruzioni dell’esportatore, nonché a norma delle presenti clausole, e di impegnarsi a informare prontamente l’esportatore qualora non possa per qualsiasi ragione ottemperare a tale disposizione, nel qual caso l’esportatore ha facoltà di sospendere il trasferimento e/o risolvere il contratto; </w:t>
      </w:r>
    </w:p>
    <w:p w14:paraId="5E81B701" w14:textId="77777777" w:rsidR="00E83159" w:rsidRPr="00690C65" w:rsidRDefault="00E83159" w:rsidP="00E83159">
      <w:pPr>
        <w:pStyle w:val="ProductList-Body"/>
        <w:spacing w:after="120"/>
      </w:pPr>
      <w:r>
        <w:t xml:space="preserve">(b) di non avere motivo di ritenere che la normativa ad esso applicabile impedisca di seguire le istruzioni dell’esportatore o di adempiere agli obblighi contrattuali, e di comunicare all’esportatore, non appena ne abbia conoscenza, qualsiasi modificazione di tale normativa che possa pregiudicare le garanzie e gli obblighi previsti dalle presenti clausole, nel qual caso l’esportatore ha facoltà di sospendere il trasferimento e/o di risolvere il contratto; </w:t>
      </w:r>
    </w:p>
    <w:p w14:paraId="61FCFACE" w14:textId="77777777" w:rsidR="00E83159" w:rsidRPr="00690C65" w:rsidRDefault="00E83159" w:rsidP="00E83159">
      <w:pPr>
        <w:pStyle w:val="ProductList-Body"/>
        <w:spacing w:after="120"/>
      </w:pPr>
      <w:r>
        <w:t xml:space="preserve">(c) di aver applicato le misure tecniche e organizzative di sicurezza indicate nell’appendice 2 prima di procedere al trattamento dei dati personali trasferiti; </w:t>
      </w:r>
    </w:p>
    <w:p w14:paraId="345C600F" w14:textId="77777777" w:rsidR="00E83159" w:rsidRPr="00690C65" w:rsidRDefault="00E83159" w:rsidP="00E83159">
      <w:pPr>
        <w:pStyle w:val="ProductList-Body"/>
      </w:pPr>
      <w:r>
        <w:t xml:space="preserve">(d) che comunicherà prontamente all’esportatore: </w:t>
      </w:r>
    </w:p>
    <w:p w14:paraId="1CD6BBE0" w14:textId="77777777" w:rsidR="00E83159" w:rsidRPr="00690C65" w:rsidRDefault="00E83159" w:rsidP="00E83159">
      <w:pPr>
        <w:pStyle w:val="ProductList-Body"/>
        <w:spacing w:after="60"/>
        <w:ind w:left="360"/>
      </w:pPr>
      <w:r>
        <w:t xml:space="preserve">(i) qualsiasi richiesta giuridicamente vincolante presentata da autorità giudiziarie o di polizia ai fini della comunicazione di dati personali, salvo che la comunicazione sia vietata da norme specifiche, ad esempio da norme di diritto penale miranti a tutelare il segreto delle indagini, </w:t>
      </w:r>
    </w:p>
    <w:p w14:paraId="0E22FCAF" w14:textId="77777777" w:rsidR="00E83159" w:rsidRPr="00690C65" w:rsidRDefault="00E83159" w:rsidP="00E83159">
      <w:pPr>
        <w:pStyle w:val="ProductList-Body"/>
        <w:spacing w:after="60"/>
        <w:ind w:left="360"/>
      </w:pPr>
      <w:r>
        <w:t xml:space="preserve">(ii) qualsiasi accesso accidentale o non autorizzato; e </w:t>
      </w:r>
    </w:p>
    <w:p w14:paraId="336E5C2B" w14:textId="77777777" w:rsidR="00E83159" w:rsidRPr="00690C65" w:rsidRDefault="00E83159" w:rsidP="00E83159">
      <w:pPr>
        <w:pStyle w:val="ProductList-Body"/>
        <w:spacing w:after="120"/>
        <w:ind w:left="360"/>
      </w:pPr>
      <w:r>
        <w:t xml:space="preserve">(iii) qualsiasi richiesta ricevuta direttamente dagli interessati cui non abbia risposto, salvo che sia stato autorizzato a non rispondere; </w:t>
      </w:r>
    </w:p>
    <w:p w14:paraId="4C2B8EAE" w14:textId="77777777" w:rsidR="00E83159" w:rsidRPr="00690C65" w:rsidRDefault="00E83159" w:rsidP="00E83159">
      <w:pPr>
        <w:pStyle w:val="ProductList-Body"/>
        <w:spacing w:after="120"/>
      </w:pPr>
      <w:r>
        <w:t xml:space="preserve">(e) che risponderà prontamente e adeguatamente a tutte le richieste dell’esportatore relative al trattamento dei dati personali soggetti a trasferimento e che si conformerà al parere dell’autorità di controllo per quanto riguarda il trattamento dei dati trasferiti; </w:t>
      </w:r>
    </w:p>
    <w:p w14:paraId="26C2A2E6" w14:textId="77777777" w:rsidR="00E83159" w:rsidRPr="00690C65" w:rsidRDefault="00E83159" w:rsidP="00E83159">
      <w:pPr>
        <w:pStyle w:val="ProductList-Body"/>
        <w:spacing w:after="120"/>
      </w:pPr>
      <w:r>
        <w:lastRenderedPageBreak/>
        <w:t xml:space="preserve">(f) che sottoporrà i propri impianti di trattamento, su richiesta dell’esportatore, al controllo dell’esportatore o di un organismo ispettivo composto da soggetti indipendenti, in possesso delle necessarie qualificazioni professionali, vincolati da obbligo di riservatezza e selezionati dall’esportatore, eventualmente di concerto con l’autorità di controllo; </w:t>
      </w:r>
    </w:p>
    <w:p w14:paraId="7B3FC717" w14:textId="77777777" w:rsidR="00E83159" w:rsidRPr="00690C65" w:rsidRDefault="00E83159" w:rsidP="00E83159">
      <w:pPr>
        <w:pStyle w:val="ProductList-Body"/>
        <w:spacing w:after="120"/>
      </w:pPr>
      <w:r>
        <w:t xml:space="preserve">(g) che fornirà, su richiesta degli interessati, copia delle presenti, esclusa l’appendice 2, e una descrizione generale delle misure di sicurezza qualora gli interessati non siano in grado di ottenerne copia direttamente dall’esportatore, o copia dei subcontratti del trattamento, omettendo le informazioni commerciali contenute nelle clausole o nel contratto; </w:t>
      </w:r>
    </w:p>
    <w:p w14:paraId="34C6AB8B" w14:textId="77777777" w:rsidR="00E83159" w:rsidRPr="00690C65" w:rsidRDefault="00E83159" w:rsidP="00E83159">
      <w:pPr>
        <w:pStyle w:val="ProductList-Body"/>
        <w:spacing w:after="120"/>
      </w:pPr>
      <w:r>
        <w:t xml:space="preserve">(h) che, in caso di subcontratto, ha provveduto a informare l’esportatore e ha da questi ottenuto il consenso scritto; </w:t>
      </w:r>
    </w:p>
    <w:p w14:paraId="24B62CD3" w14:textId="77777777" w:rsidR="00E83159" w:rsidRPr="00690C65" w:rsidRDefault="00E83159" w:rsidP="00E83159">
      <w:pPr>
        <w:pStyle w:val="ProductList-Body"/>
        <w:spacing w:after="120"/>
      </w:pPr>
      <w:r>
        <w:t>(i) che il subincaricato svolgerà l’attività di trattamento in conformità della clausola 11;</w:t>
      </w:r>
    </w:p>
    <w:p w14:paraId="49ECD6CC" w14:textId="37AA8DD2" w:rsidR="00D67A4B" w:rsidRPr="00690C65" w:rsidRDefault="00E83159" w:rsidP="00E83159">
      <w:pPr>
        <w:pStyle w:val="ProductList-Body"/>
      </w:pPr>
      <w:r>
        <w:t>(j) che invierà prontamente all’esportatore copia dei subcontratti conclusi ai sensi delle presenti clausole.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Clausola 6. Responsabilità</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Le parti convengono che l’interessato che abbia subito un pregiudizio per violazione degli obblighi di cui alla clausola 3 o alla clausola 11 ad opera di una parte o del subincaricato ha diritto di ottenere dall’esportatore il risarcimento del danno sofferto. </w:t>
      </w:r>
    </w:p>
    <w:p w14:paraId="1D8EBF41" w14:textId="77777777" w:rsidR="00E83159" w:rsidRPr="00690C65" w:rsidRDefault="00E83159" w:rsidP="00E83159">
      <w:pPr>
        <w:pStyle w:val="ProductList-Body"/>
        <w:spacing w:after="120"/>
      </w:pPr>
      <w:r>
        <w:t xml:space="preserve">2. Qualora l’interessato non sia in grado di proporre l’azione di risarcimento di cui al paragrafo 1 nei confronti dell’esportatore per violazione di uno degli obblighi di cui alla clausola 3 o alla clausola 11 ad opera dell’importatore o del subincaricato, in quanto l’esportatore sia scomparso di fatto, abbia giuridicamente cessato di esistere o sia divenuto insolvente, l’importatore riconosce all’interessato stesso il diritto di agire nei suoi confronti così come se egli fosse l’esportatore, a meno che tutti gli obblighi dell’esportatore siano stati trasferiti, per contratto o per legge, all’eventuale successore, nel qual caso l’interessato può far valere i suoi diritti nei confronti del successore. </w:t>
      </w:r>
    </w:p>
    <w:p w14:paraId="6008C88B" w14:textId="77777777" w:rsidR="00E83159" w:rsidRPr="00690C65" w:rsidRDefault="00E83159" w:rsidP="00E83159">
      <w:pPr>
        <w:pStyle w:val="ProductList-Body"/>
        <w:spacing w:after="120"/>
      </w:pPr>
      <w:r>
        <w:t xml:space="preserve">L’importatore non può far valere la violazione degli obblighi ad opera del subincaricato al fine di escludere la propria responsabilità. </w:t>
      </w:r>
    </w:p>
    <w:p w14:paraId="131E173E" w14:textId="77777777" w:rsidR="00E83159" w:rsidRPr="00690C65" w:rsidRDefault="00E83159" w:rsidP="00E83159">
      <w:pPr>
        <w:pStyle w:val="ProductList-Body"/>
      </w:pPr>
      <w:r>
        <w:t xml:space="preserve">3. Qualora l’interessato non sia in grado di agire in giudizio, ai fini dei paragrafi 1 e 2, nei confronti dell’esportatore o dell’importatore per violazione di uno degli obblighi di cui alla clausola 3 o alla clausola 11 ad opera del subincaricato, in quanto sia l’esportatore che l’importatore siano scomparsi di fatto, abbiano giuridicamente cessato di esistere o siano divenuti insolventi, il subincaricato riconosce all’interessato stesso il diritto di agire nei suoi confronti per quanto riguarda i trattamenti da quello effettuati ai sensi delle presenti clausole così come se egli fosse l’esportatore o l’importatore, a meno che tutti gli obblighi dell’esportatore o dell’importatore siano stati trasferiti, per contratto o per legge, all’eventuale successore, nel qual caso l’interessato può far valere i suoi diritti nei confronti del successore. La responsabilità del subincaricato è limitata ai trattamenti da quello effettuati ai sensi delle presenti clausole.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Clausola 7. Mediazione e giurisdizione</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L’importatore dichiara che qualora l’interessato faccia valere il diritto del terzo beneficiario e/o chieda il risarcimento dei danni in base alle presenti clausole, egli accetterà la decisione dello stesso interessato: </w:t>
      </w:r>
    </w:p>
    <w:p w14:paraId="7EE05A13" w14:textId="77777777" w:rsidR="00E83159" w:rsidRPr="00690C65" w:rsidRDefault="00E83159" w:rsidP="00E83159">
      <w:pPr>
        <w:pStyle w:val="ProductList-Body"/>
        <w:spacing w:after="60"/>
        <w:ind w:left="360"/>
      </w:pPr>
      <w:r>
        <w:t xml:space="preserve">(a) di sottoporre la controversia alla mediazione di un terzo indipendente o eventualmente dell’autorità di controllo; </w:t>
      </w:r>
    </w:p>
    <w:p w14:paraId="32BAE473" w14:textId="77777777" w:rsidR="00E83159" w:rsidRPr="00690C65" w:rsidRDefault="00E83159" w:rsidP="00E83159">
      <w:pPr>
        <w:pStyle w:val="ProductList-Body"/>
        <w:spacing w:after="120"/>
        <w:ind w:left="360"/>
      </w:pPr>
      <w:r>
        <w:t xml:space="preserve">(b) di deferire la controversia agli organi giurisdizionali dello Stato membro in cui è stabilito l’esportatore. </w:t>
      </w:r>
    </w:p>
    <w:p w14:paraId="530854B2" w14:textId="77777777" w:rsidR="00E83159" w:rsidRPr="00690C65" w:rsidRDefault="00E83159" w:rsidP="00E83159">
      <w:pPr>
        <w:pStyle w:val="ProductList-Body"/>
      </w:pPr>
      <w:r>
        <w:t xml:space="preserve">2. Le parti dichiarano che la scelta compiuta dall’interessato non pregiudica i diritti sostanziali o procedurali spettanti allo stesso relativamente ai rimedi giuridici previsti dalla normativa nazionale o internazionale.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Clausola 8. Collaborazione con le autorità di controllo</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L’esportatore si impegna a depositare una copia del presente contratto presso l’autorità di controllo, qualora questa ne faccia richiesta o qualora il deposito sia prescritto dalla normativa sulla protezione dei dati. </w:t>
      </w:r>
    </w:p>
    <w:p w14:paraId="7E0C678C" w14:textId="77777777" w:rsidR="00E83159" w:rsidRPr="00690C65" w:rsidRDefault="00E83159" w:rsidP="00E83159">
      <w:pPr>
        <w:pStyle w:val="ProductList-Body"/>
        <w:spacing w:after="120"/>
      </w:pPr>
      <w:r>
        <w:t xml:space="preserve">2. Le parti dichiarano che l’autorità di controllo ha il diritto di sottoporre a controlli l’importatore e i subincaricati nella stessa misura e secondo le stesse modalità previste per l’esportatore dalla normativa sulla protezione dei dati. </w:t>
      </w:r>
    </w:p>
    <w:p w14:paraId="7B517B78" w14:textId="77777777" w:rsidR="00E83159" w:rsidRPr="00690C65" w:rsidRDefault="00E83159" w:rsidP="00E83159">
      <w:pPr>
        <w:pStyle w:val="ProductList-Body"/>
      </w:pPr>
      <w:r>
        <w:t xml:space="preserve">3. L’importatore informa prontamente l’esportatore dell’esistenza di disposizioni normative applicabili all’importatore o ai subincaricati, che impediscono di sottoporli a controlli ai sensi del paragrafo 2. In tale ipotesi l’esportatore ha facoltà di prendere le misure di cui alla clausola 5, lettera (b). </w:t>
      </w:r>
    </w:p>
    <w:p w14:paraId="7FFAA2C6" w14:textId="77777777" w:rsidR="00E83159" w:rsidRPr="00690C65" w:rsidRDefault="00E83159" w:rsidP="00E83159">
      <w:pPr>
        <w:pStyle w:val="ProductList-Body"/>
      </w:pPr>
    </w:p>
    <w:p w14:paraId="3A1B0C09" w14:textId="54F026BB" w:rsidR="00E83159" w:rsidRPr="00690C65" w:rsidRDefault="0032356E" w:rsidP="00233C87">
      <w:pPr>
        <w:pStyle w:val="ProductList-Body"/>
        <w:jc w:val="center"/>
        <w:outlineLvl w:val="1"/>
      </w:pPr>
      <w:r>
        <w:rPr>
          <w:b/>
        </w:rPr>
        <w:t>Clausola 9. Legge Applicabile</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Le presenti clausole sono soggette alla legge dello Stato membro in cui è stabilito l’esportatore. </w:t>
      </w:r>
    </w:p>
    <w:p w14:paraId="348300D2" w14:textId="77777777" w:rsidR="00E83159" w:rsidRPr="00690C65" w:rsidRDefault="00E83159" w:rsidP="00E83159">
      <w:pPr>
        <w:pStyle w:val="ProductList-Body"/>
      </w:pPr>
    </w:p>
    <w:p w14:paraId="59A86E46" w14:textId="77777777" w:rsidR="00447E2D" w:rsidRDefault="00447E2D" w:rsidP="00233C87">
      <w:pPr>
        <w:pStyle w:val="ProductList-Body"/>
        <w:jc w:val="center"/>
        <w:outlineLvl w:val="1"/>
        <w:rPr>
          <w:b/>
        </w:rPr>
      </w:pPr>
    </w:p>
    <w:p w14:paraId="72E7C375" w14:textId="55E20086" w:rsidR="00E83159" w:rsidRPr="00690C65" w:rsidRDefault="00E83159" w:rsidP="00E9419F">
      <w:pPr>
        <w:pStyle w:val="ProductList-Body"/>
        <w:keepNext/>
        <w:jc w:val="center"/>
        <w:outlineLvl w:val="1"/>
      </w:pPr>
      <w:r>
        <w:rPr>
          <w:b/>
        </w:rPr>
        <w:lastRenderedPageBreak/>
        <w:t>Clausola 10. Modifica del contratto</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Le parti si impegnano a non alterare o non modificare le presenti clausole. Ciò non osta a che le parti inseriscano altre clausole commerciale ritenute necessarie, purché non siano in contrasto con le clausole.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Clausola 11. Subcontratto</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L’importatore non può subcontrattare i trattamenti effettuati per conto dell’esportatore ai sensi delle presenti clausole senza il previo consenso scritto dell’esportatore stesso. L’importatore che, con il consenso dell’esportatore, affidi in subcontratto l’esecuzione degli obblighi ai sensi delle presenti clausole stipula, a tal fine, con il subincaricato un accordo scritto che imponga a quest’ultimo gli obblighi cui è egli stesso tenuto in virtù delle clausole. L’importatore rimane pienamente responsabile nei confronti dell’esportatore per l’inadempimento, da parte del subincaricato, degli obblighi di protezione dei dati previsti dall’accordo scritto. </w:t>
      </w:r>
    </w:p>
    <w:p w14:paraId="2AE21057" w14:textId="77777777" w:rsidR="00E83159" w:rsidRPr="00690C65" w:rsidRDefault="00E83159" w:rsidP="00E83159">
      <w:pPr>
        <w:pStyle w:val="ProductList-Body"/>
        <w:spacing w:after="120"/>
      </w:pPr>
      <w:r>
        <w:t xml:space="preserve">2. Nell’accordo scritto tra l’importatore e il subincaricato è inserita la clausola del terzo beneficiario, di cui alla clausola 3, a favore dell’interessato che non sia in grado di proporre l’azione di risarcimento di cui alla clausola 6, paragrafo 1, nei confronti dell’esportatore o dell’importatore in quanto l’esportatore e l’importatore siano entrambi scomparsi di fatto, abbiano giuridicamente cessato di esistere o siano divenuti insolventi, e nessun successore abbia assunto, per contratto o per legge, l’insieme dei loro obblighi. La responsabilità civile del subincaricato è limitata ai trattamenti da quello effettuati ai sensi delle presenti clausole. </w:t>
      </w:r>
    </w:p>
    <w:p w14:paraId="4BCDF65D" w14:textId="77777777" w:rsidR="00E83159" w:rsidRPr="00690C65" w:rsidRDefault="00E83159" w:rsidP="00E83159">
      <w:pPr>
        <w:pStyle w:val="ProductList-Body"/>
        <w:spacing w:after="120"/>
      </w:pPr>
      <w:r>
        <w:t xml:space="preserve">3. Le disposizioni sulla protezione dei dati ai fini del subcontratto di cui al paragrafo 1 sono soggette alla legge dello Stato membro in cui è stabilito l’esportatore. </w:t>
      </w:r>
    </w:p>
    <w:p w14:paraId="0A40BFDA" w14:textId="77777777" w:rsidR="00E83159" w:rsidRPr="00690C65" w:rsidRDefault="00E83159" w:rsidP="00E83159">
      <w:pPr>
        <w:pStyle w:val="ProductList-Body"/>
      </w:pPr>
      <w:r>
        <w:t xml:space="preserve">4. L’esportatore tiene un elenco dei subcontratti conclusi ai sensi delle presenti clausole e comunicati dall’importatore a norma della clausola 5, lettera (j), e lo aggiorna almeno una volta all’anno. L’elenco sarà tenuto a disposizione dell’autorità di controllo dell’esportatore.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Clausola 12. Obblighi al termine dell’attività di trattamento dei dati personali</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Le parti convengono che al termine dell’attività di trattamento l’importatore e il subincaricato provvedono, a scelta dell’esportatore, a restituire a quest’ultimo tutti i dati personali trasferiti e le relative copie ovvero a distruggere tali dati, certificando all’esportatore l’avvenuta distruzione, salvo che gli obblighi di legge impediscano di restituire o distruggere in tutto o in parte i dati personali trasferiti. In questo caso, l’importatore si impegna a garantire la riservatezza dei dati personali trasferiti e ad astenersi dal trattare di propria iniziativa tali dati. </w:t>
      </w:r>
    </w:p>
    <w:p w14:paraId="2589DB68" w14:textId="41C22552" w:rsidR="00E83159" w:rsidRPr="00690C65" w:rsidRDefault="00E83159" w:rsidP="00E83159">
      <w:pPr>
        <w:pStyle w:val="ProductList-Body"/>
      </w:pPr>
      <w:r>
        <w:t>2. L’importatore e il subincaricato si impegnano a sottoporre a controllo i propri impianti di trattamento su richiesta dell’esportatore e/o dell’autorità di controllo, ai fini della verifica dell’esecuzione dei provvedimenti di cui al paragrafo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Appendice 1 alle Clausole Contrattuali Tipo</w:t>
      </w:r>
    </w:p>
    <w:p w14:paraId="1286C765" w14:textId="77777777" w:rsidR="00E83159" w:rsidRPr="00690C65" w:rsidRDefault="00E83159" w:rsidP="00E83159">
      <w:pPr>
        <w:pStyle w:val="ProductList-Body"/>
      </w:pPr>
    </w:p>
    <w:p w14:paraId="6757CC0A" w14:textId="77777777" w:rsidR="00E9419F" w:rsidRDefault="00E9419F" w:rsidP="00E9419F">
      <w:pPr>
        <w:pStyle w:val="ProductList-Body"/>
        <w:spacing w:after="120"/>
      </w:pPr>
      <w:r>
        <w:rPr>
          <w:b/>
        </w:rPr>
        <w:t>Esportatore</w:t>
      </w:r>
      <w:r w:rsidRPr="00E313B6">
        <w:rPr>
          <w:b/>
          <w:bCs/>
        </w:rPr>
        <w:t>:</w:t>
      </w:r>
      <w:r>
        <w:t xml:space="preserve"> la Società è l’esportatore. L’esportatore è un utente di Servizi Online secondo la definizione fornita nell’Articolo “Condizioni per il Trattamento dei Dati”. </w:t>
      </w:r>
    </w:p>
    <w:p w14:paraId="3B378EFB" w14:textId="6FC1BB19" w:rsidR="00E83159" w:rsidRPr="00690C65" w:rsidRDefault="00E83159" w:rsidP="00E83159">
      <w:pPr>
        <w:pStyle w:val="ProductList-Body"/>
        <w:spacing w:after="120"/>
      </w:pPr>
      <w:r w:rsidRPr="00E9419F">
        <w:rPr>
          <w:b/>
          <w:bCs/>
        </w:rPr>
        <w:t>Importatore:</w:t>
      </w:r>
      <w:r>
        <w:t xml:space="preserve"> l’importatore è MICROSOFT CORPORATION, produttore globale di software e servizi. </w:t>
      </w:r>
    </w:p>
    <w:p w14:paraId="6D761CE0" w14:textId="70846F37" w:rsidR="00E83159" w:rsidRPr="00690C65" w:rsidRDefault="009C28E5" w:rsidP="00E83159">
      <w:pPr>
        <w:pStyle w:val="ProductList-Body"/>
        <w:spacing w:after="120"/>
      </w:pPr>
      <w:r>
        <w:rPr>
          <w:b/>
        </w:rPr>
        <w:t>Interessati</w:t>
      </w:r>
      <w:r w:rsidRPr="00534BA9">
        <w:rPr>
          <w:b/>
          <w:bCs/>
        </w:rPr>
        <w:t>:</w:t>
      </w:r>
      <w:r>
        <w:t xml:space="preserve"> Gli Interessati includono i rappresentanti dell’esportatore e gli utenti finali, tra cui dipendenti, appaltatori, collaboratori e società dell’esportatore. Gli interessati potranno anche includere individui che tentano di comunicare o trasferire informazioni personali a utenti dei servizi erogati dall’importatore</w:t>
      </w:r>
      <w:r w:rsidR="00E83159">
        <w:t xml:space="preserve">. </w:t>
      </w:r>
    </w:p>
    <w:p w14:paraId="6CDC09DC" w14:textId="3322ECC6" w:rsidR="00E83159" w:rsidRPr="00690C65" w:rsidRDefault="00E83159" w:rsidP="00E83159">
      <w:pPr>
        <w:pStyle w:val="ProductList-Body"/>
        <w:spacing w:after="120"/>
      </w:pPr>
      <w:r>
        <w:rPr>
          <w:b/>
        </w:rPr>
        <w:t>Categorie di dati oggetto di trasferimento</w:t>
      </w:r>
      <w:r w:rsidRPr="003E12DC">
        <w:rPr>
          <w:b/>
          <w:bCs/>
        </w:rPr>
        <w:t>:</w:t>
      </w:r>
      <w:r>
        <w:t xml:space="preserve"> i dati personali trasferiti includono messaggi di posta elettronica, documenti e altri dati in formato elettronico nel contesto dei Servizi Online. </w:t>
      </w:r>
    </w:p>
    <w:p w14:paraId="6B371D68" w14:textId="4AC5C277" w:rsidR="00E83159" w:rsidRPr="00690C65" w:rsidRDefault="00E83159" w:rsidP="00E83159">
      <w:pPr>
        <w:pStyle w:val="ProductList-Body"/>
      </w:pPr>
      <w:r>
        <w:rPr>
          <w:b/>
        </w:rPr>
        <w:t>Trattamento</w:t>
      </w:r>
      <w:r w:rsidRPr="00FE1223">
        <w:rPr>
          <w:b/>
          <w:bCs/>
        </w:rPr>
        <w:t xml:space="preserve">: </w:t>
      </w:r>
      <w:r w:rsidRPr="00FE1223">
        <w:t xml:space="preserve">i </w:t>
      </w:r>
      <w:r>
        <w:t xml:space="preserve">dati personali trasferiti saranno sottoposti alle seguenti attività principali di trattamento: </w:t>
      </w:r>
    </w:p>
    <w:p w14:paraId="346A1AFB" w14:textId="77777777" w:rsidR="00E83159" w:rsidRPr="00690C65" w:rsidRDefault="00E83159" w:rsidP="00E83159">
      <w:pPr>
        <w:pStyle w:val="ProductList-Body"/>
        <w:spacing w:after="60"/>
        <w:ind w:left="547"/>
      </w:pPr>
      <w:r>
        <w:rPr>
          <w:b/>
        </w:rPr>
        <w:t>a. Durata e oggetto del trattamento dei dati</w:t>
      </w:r>
      <w:r w:rsidRPr="00D14856">
        <w:rPr>
          <w:b/>
          <w:bCs/>
        </w:rPr>
        <w:t>.</w:t>
      </w:r>
      <w:r>
        <w:t xml:space="preserve"> La durata del trattamento dei dati coinciderà con il periodo di validità stabilito ai sensi del contratto multilicenza applicabile stipulato tra l’esportatore e la persona giuridica Microsoft al quale sono allegate tali Clausole Contrattuali Tipo (“Microsoft”). L’obiettivo del trattamento dei dati è l’erogazione dei Servizi Online. </w:t>
      </w:r>
    </w:p>
    <w:p w14:paraId="5CB87AE9" w14:textId="77777777" w:rsidR="00E83159" w:rsidRPr="00690C65" w:rsidRDefault="00E83159" w:rsidP="00E83159">
      <w:pPr>
        <w:pStyle w:val="ProductList-Body"/>
        <w:spacing w:after="60"/>
        <w:ind w:left="547"/>
      </w:pPr>
      <w:r>
        <w:rPr>
          <w:b/>
        </w:rPr>
        <w:t>b. Ambito e scopo del trattamento dei dati</w:t>
      </w:r>
      <w:r w:rsidRPr="00D14856">
        <w:rPr>
          <w:b/>
          <w:bCs/>
        </w:rPr>
        <w:t>.</w:t>
      </w:r>
      <w:r>
        <w:t xml:space="preserve"> L’ambito e lo scopo del trattamento dei dati personali è descritto nelle Condizioni per il Trattamento dei Dati. L’importatore amministra una rete globale di data center e di strutture di gestione/supporto e il trattamento può avere luogo in una qualsiasi giurisdizione in cui l’importatore o i suoi subincaricati gestiscono tali strutture. </w:t>
      </w:r>
    </w:p>
    <w:p w14:paraId="19A62BC3" w14:textId="77777777" w:rsidR="00E83159" w:rsidRPr="00690C65" w:rsidRDefault="00E83159" w:rsidP="00E83159">
      <w:pPr>
        <w:pStyle w:val="ProductList-Body"/>
        <w:spacing w:after="60"/>
        <w:ind w:left="547"/>
      </w:pPr>
      <w:r>
        <w:rPr>
          <w:b/>
        </w:rPr>
        <w:t>c. Accesso ai Dati della Società</w:t>
      </w:r>
      <w:r w:rsidRPr="00D14856">
        <w:rPr>
          <w:b/>
          <w:bCs/>
        </w:rPr>
        <w:t>.</w:t>
      </w:r>
      <w:r>
        <w:t xml:space="preserve"> Per il periodo di validità stabilito ai sensi del contratto multilicenza in essere, l’importatore, a sua discrezione e in base alle esigenze, potrà ai sensi della legge applicabile che recepisce l’Articolo 12(b) della Direttiva UE sulla Protezione dei Dati Personali: (1) offrire all’esportatore la possibilità di correggere, eliminare o bloccare i Dati della Società oppure (2) effettuare tali correzioni, eliminazioni o blocchi per suo conto. </w:t>
      </w:r>
    </w:p>
    <w:p w14:paraId="1A0B0329" w14:textId="77777777" w:rsidR="00E83159" w:rsidRPr="00690C65" w:rsidRDefault="00E83159" w:rsidP="00E83159">
      <w:pPr>
        <w:pStyle w:val="ProductList-Body"/>
        <w:spacing w:after="60"/>
        <w:ind w:left="547"/>
      </w:pPr>
      <w:r>
        <w:rPr>
          <w:b/>
        </w:rPr>
        <w:lastRenderedPageBreak/>
        <w:t>d. Istruzioni dell’esportatore</w:t>
      </w:r>
      <w:r w:rsidRPr="00586E86">
        <w:rPr>
          <w:b/>
          <w:bCs/>
        </w:rPr>
        <w:t xml:space="preserve">. </w:t>
      </w:r>
      <w:r>
        <w:t xml:space="preserve">Per quanto riguarda i Servizi Online, l’importatore agirà solamente in base alle indicazioni dell’esportatore come comunicato da Microsoft. </w:t>
      </w:r>
    </w:p>
    <w:p w14:paraId="0D6446BF" w14:textId="77777777" w:rsidR="00E83159" w:rsidRPr="00690C65" w:rsidRDefault="00E83159" w:rsidP="00E83159">
      <w:pPr>
        <w:pStyle w:val="ProductList-Body"/>
        <w:spacing w:after="120"/>
        <w:ind w:left="547"/>
      </w:pPr>
      <w:r>
        <w:rPr>
          <w:b/>
        </w:rPr>
        <w:t>e. Eliminazione o restituzione dei Dati della Società</w:t>
      </w:r>
      <w:r w:rsidRPr="00586E86">
        <w:rPr>
          <w:b/>
          <w:bCs/>
        </w:rPr>
        <w:t xml:space="preserve">. </w:t>
      </w:r>
      <w:r>
        <w:t xml:space="preserve">Alla scadenza o alla risoluzione dell’utilizzo dei Servizi Online da parte dell’esportatore, egli potrà estrarre i Dati della Società e l’importatore eliminerà i Dati della Società secondo quanto stabilito nelle Condizioni per l’Utilizzo dei Servizi Online applicabili al contratto. </w:t>
      </w:r>
    </w:p>
    <w:p w14:paraId="1DF93B42" w14:textId="6443A7BC" w:rsidR="00D67A4B" w:rsidRPr="00690C65" w:rsidRDefault="00E83159" w:rsidP="00E83159">
      <w:pPr>
        <w:pStyle w:val="ProductList-Body"/>
      </w:pPr>
      <w:r>
        <w:rPr>
          <w:b/>
        </w:rPr>
        <w:t>Subappaltatori</w:t>
      </w:r>
      <w:r w:rsidRPr="00284B58">
        <w:rPr>
          <w:b/>
          <w:bCs/>
        </w:rPr>
        <w:t>:</w:t>
      </w:r>
      <w:r>
        <w:t xml:space="preserve"> l’importatore potrà impiegare altre società per erogare servizi limitati per suo conto, ad esempio l’erogazione di supporto tecnico. A tali subappaltatori sarà consentito ottenere i Dati della Società solo per erogare, su richiesta dell’importatore, i servizi, con il divieto di utilizzarli per qualsiasi altro scopo.</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Appendice 2 alle Clausole Contrattuali Tipo</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Descrizione delle misure di protezione tecniche e organizzative implementate dall’importatore in conformità alle Clausole 4(d) e 5(c):</w:t>
      </w:r>
    </w:p>
    <w:p w14:paraId="73D6155F" w14:textId="08E7215C" w:rsidR="00463CC3" w:rsidRPr="00690C65" w:rsidRDefault="00463CC3" w:rsidP="00463CC3">
      <w:pPr>
        <w:pStyle w:val="ProductList-Body"/>
        <w:spacing w:after="120"/>
      </w:pPr>
      <w:r>
        <w:t xml:space="preserve">1. </w:t>
      </w:r>
      <w:r>
        <w:rPr>
          <w:b/>
        </w:rPr>
        <w:t>Personale</w:t>
      </w:r>
      <w:r w:rsidRPr="00FB5C0C">
        <w:rPr>
          <w:b/>
          <w:bCs/>
        </w:rPr>
        <w:t xml:space="preserve">. </w:t>
      </w:r>
      <w:r>
        <w:t xml:space="preserve">Il personale dell’importatore non tratterà i Dati della Società senza autorizzazione. Il personale è obbligato al mantenimento della riservatezza dei Dati della Società, anche al termine del proprio impegno lavorativo. </w:t>
      </w:r>
    </w:p>
    <w:p w14:paraId="290598D1" w14:textId="758EF624" w:rsidR="00463CC3" w:rsidRPr="00690C65" w:rsidRDefault="00463CC3" w:rsidP="00463CC3">
      <w:pPr>
        <w:pStyle w:val="ProductList-Body"/>
      </w:pPr>
      <w:r>
        <w:t xml:space="preserve">2. </w:t>
      </w:r>
      <w:r>
        <w:rPr>
          <w:b/>
        </w:rPr>
        <w:t>Contatto per il diritto alla protezione dei dati personali</w:t>
      </w:r>
      <w:r w:rsidRPr="004A4D4E">
        <w:rPr>
          <w:b/>
          <w:bCs/>
        </w:rPr>
        <w:t>.</w:t>
      </w:r>
      <w:r>
        <w:t xml:space="preserve"> Il funzionario dell’importatore che si occupa del diritto alla protezione dei dati personali è raggiungibile al seguente indirizzo: </w:t>
      </w:r>
    </w:p>
    <w:p w14:paraId="45F2365C" w14:textId="77777777" w:rsidR="00463CC3" w:rsidRPr="00C34CE1" w:rsidRDefault="00463CC3" w:rsidP="00463CC3">
      <w:pPr>
        <w:pStyle w:val="ProductList-Body"/>
        <w:rPr>
          <w:lang w:val="en-US"/>
        </w:rPr>
      </w:pPr>
      <w:r w:rsidRPr="00C34CE1">
        <w:rPr>
          <w:lang w:val="en-US"/>
        </w:rPr>
        <w:t xml:space="preserve">Microsoft Corporation </w:t>
      </w:r>
    </w:p>
    <w:p w14:paraId="781C4202" w14:textId="0B3C4AF2" w:rsidR="00463CC3" w:rsidRPr="00C34CE1" w:rsidRDefault="00463CC3" w:rsidP="00463CC3">
      <w:pPr>
        <w:pStyle w:val="ProductList-Body"/>
        <w:ind w:left="360"/>
        <w:rPr>
          <w:lang w:val="en-US"/>
        </w:rPr>
      </w:pPr>
      <w:r w:rsidRPr="00C34CE1">
        <w:rPr>
          <w:lang w:val="en-US"/>
        </w:rPr>
        <w:t>Attn: Chief Privacy Officer</w:t>
      </w:r>
      <w:r w:rsidR="000C4E22" w:rsidRPr="00C34CE1">
        <w:rPr>
          <w:lang w:val="en-US"/>
        </w:rPr>
        <w:t xml:space="preserve">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61D2D4F5" w14:textId="77777777" w:rsidR="00463CC3" w:rsidRPr="00690C65" w:rsidRDefault="00463CC3" w:rsidP="00463CC3">
      <w:pPr>
        <w:pStyle w:val="ProductList-Body"/>
        <w:spacing w:after="120"/>
      </w:pPr>
      <w:r>
        <w:t xml:space="preserve">3. </w:t>
      </w:r>
      <w:r>
        <w:rPr>
          <w:b/>
        </w:rPr>
        <w:t>Misure tecniche e organizzative</w:t>
      </w:r>
      <w:r w:rsidRPr="004A4D4E">
        <w:rPr>
          <w:b/>
          <w:bCs/>
        </w:rPr>
        <w:t xml:space="preserve">. </w:t>
      </w:r>
      <w:r>
        <w:t>L’importatore ha implementato e si impegna a mantenere le misure organizzative e tecniche, i controlli interni e le procedure per la sicurezza delle informazioni appropriati allo scopo di proteggere i Dati della Società, la cui definizione è fornita nelle Condizioni per il Trattamento dei Dati, da perdite accidentali, distruzione o alterazione, divulgazione o accesso non autorizzato, nonché da distruzione illecita, come descritto di seguito: Le misure tecniche e organizzative, i controlli interni e le procedure per la sicurezza delle informazioni stabilite nelle Condizioni per il Trattamento dei Dati sono incorporati nella presente Appendice 2 in virtù di questo riferimento e sono vincolanti per l’importatore come se fossero stati completamente definiti in tale Appendice.</w:t>
      </w:r>
    </w:p>
    <w:p w14:paraId="56307797" w14:textId="7986A988" w:rsidR="00463CC3" w:rsidRPr="00690C65" w:rsidRDefault="00463CC3" w:rsidP="00463CC3">
      <w:pPr>
        <w:pStyle w:val="ProductList-Body"/>
      </w:pPr>
      <w:r>
        <w:t>La firma di Microsoft Corporation è visibile sulla pagina che segue.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Sottoscrizione delle Clausole Contrattuali Tipo, dell’Appendice 1 e dell’Appendice 2 per conto dell’importatore: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C34CE1" w:rsidRDefault="00463CC3" w:rsidP="00463CC3">
      <w:pPr>
        <w:pStyle w:val="ProductList-Body"/>
        <w:rPr>
          <w:lang w:val="en-US"/>
        </w:rPr>
      </w:pPr>
      <w:r w:rsidRPr="00C34CE1">
        <w:rPr>
          <w:lang w:val="en-US"/>
        </w:rPr>
        <w:t>Rajesh Jha, Corporate Vice President</w:t>
      </w:r>
    </w:p>
    <w:p w14:paraId="77E0D4BD" w14:textId="77777777" w:rsidR="00463CC3" w:rsidRPr="00C34CE1" w:rsidRDefault="00463CC3" w:rsidP="00463CC3">
      <w:pPr>
        <w:pStyle w:val="ProductList-Body"/>
        <w:rPr>
          <w:lang w:val="en-US"/>
        </w:rPr>
      </w:pPr>
      <w:r w:rsidRPr="00C34CE1">
        <w:rPr>
          <w:lang w:val="en-US"/>
        </w:rPr>
        <w:t>Microsoft Corporation</w:t>
      </w:r>
    </w:p>
    <w:p w14:paraId="358D91D7" w14:textId="074E609B" w:rsidR="00463CC3" w:rsidRPr="00C34CE1" w:rsidRDefault="00463CC3" w:rsidP="00463CC3">
      <w:pPr>
        <w:pStyle w:val="ProductList-Body"/>
        <w:rPr>
          <w:lang w:val="en-US"/>
        </w:rPr>
      </w:pPr>
      <w:r w:rsidRPr="00C34CE1">
        <w:rPr>
          <w:lang w:val="en-US"/>
        </w:rPr>
        <w:t>One Microsoft Way, Redmond WA, USA 98052</w:t>
      </w:r>
    </w:p>
    <w:p w14:paraId="1320AE77" w14:textId="77777777" w:rsidR="00463CC3" w:rsidRPr="00C34CE1" w:rsidRDefault="00463CC3" w:rsidP="00A914BF">
      <w:pPr>
        <w:pStyle w:val="ProductList-Body"/>
        <w:rPr>
          <w:lang w:val="en-US"/>
        </w:rPr>
      </w:pPr>
    </w:p>
    <w:p w14:paraId="05F64430" w14:textId="53A2A952" w:rsidR="00D67A4B" w:rsidRPr="00C34CE1" w:rsidRDefault="00D67A4B" w:rsidP="00A914BF">
      <w:pPr>
        <w:pStyle w:val="ProductList-Body"/>
        <w:rPr>
          <w:lang w:val="en-US"/>
        </w:rPr>
      </w:pPr>
    </w:p>
    <w:p w14:paraId="55BD2826" w14:textId="77777777" w:rsidR="004D27A6" w:rsidRPr="00C34CE1" w:rsidRDefault="004D27A6" w:rsidP="00A914BF">
      <w:pPr>
        <w:pStyle w:val="ProductList-Body"/>
        <w:rPr>
          <w:lang w:val="en-US"/>
        </w:rPr>
      </w:pPr>
    </w:p>
    <w:sectPr w:rsidR="004D27A6" w:rsidRPr="00C34CE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75EAAC3" w14:textId="77777777" w:rsidR="00EC71F6" w:rsidRDefault="00EC71F6" w:rsidP="009A573F">
      <w:pPr>
        <w:spacing w:after="0" w:line="240" w:lineRule="auto"/>
      </w:pPr>
      <w:r>
        <w:separator/>
      </w:r>
    </w:p>
  </w:endnote>
  <w:endnote w:type="continuationSeparator" w:id="0">
    <w:p w14:paraId="0D918AA0" w14:textId="77777777" w:rsidR="00EC71F6" w:rsidRDefault="00EC71F6" w:rsidP="009A573F">
      <w:pPr>
        <w:spacing w:after="0" w:line="240" w:lineRule="auto"/>
      </w:pPr>
      <w:r>
        <w:continuationSeparator/>
      </w:r>
    </w:p>
  </w:endnote>
  <w:endnote w:type="continuationNotice" w:id="1">
    <w:p w14:paraId="7871A271" w14:textId="77777777" w:rsidR="00EC71F6" w:rsidRDefault="00EC71F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EFA58C5" w14:textId="77777777" w:rsidR="00C25590" w:rsidRDefault="00C2559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29B88AA" w14:textId="19DB6ED4" w:rsidR="00271381" w:rsidRDefault="0027138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44A1E91" w14:textId="18BC419E" w:rsidR="00271381" w:rsidRPr="00591643" w:rsidRDefault="0027138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71381" w:rsidRPr="00C76DF3" w14:paraId="2D750BD3"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271381" w:rsidRPr="00C76DF3" w:rsidRDefault="00EC71F6" w:rsidP="005C51AC">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271381" w:rsidRPr="00C76DF3" w:rsidRDefault="0027138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271381" w:rsidRPr="00C76DF3" w:rsidRDefault="00EC71F6" w:rsidP="005C51AC">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271381" w:rsidRPr="00C76DF3" w:rsidRDefault="0027138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271381" w:rsidRPr="00C76DF3" w:rsidRDefault="00EC71F6" w:rsidP="005C51AC">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271381" w:rsidRPr="00C76DF3" w:rsidRDefault="0027138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271381" w:rsidRPr="00C76DF3" w:rsidRDefault="00EC71F6" w:rsidP="005C51AC">
          <w:pPr>
            <w:pStyle w:val="ProductList-OfferingBody"/>
            <w:ind w:left="-72" w:right="-77"/>
            <w:jc w:val="center"/>
            <w:rPr>
              <w:color w:val="808080" w:themeColor="background1" w:themeShade="80"/>
              <w:sz w:val="14"/>
              <w:szCs w:val="14"/>
            </w:rPr>
          </w:pPr>
          <w:hyperlink w:anchor="PrivacyandSecurityTerms" w:history="1">
            <w:r w:rsidR="0027138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271381" w:rsidRPr="00C76DF3" w:rsidRDefault="00EC71F6" w:rsidP="005C51AC">
          <w:pPr>
            <w:pStyle w:val="ProductList-OfferingBody"/>
            <w:ind w:left="-72" w:right="-77"/>
            <w:jc w:val="center"/>
            <w:rPr>
              <w:color w:val="808080" w:themeColor="background1" w:themeShade="80"/>
              <w:sz w:val="14"/>
              <w:szCs w:val="14"/>
            </w:rPr>
          </w:pPr>
          <w:hyperlink w:anchor="OnlineServiceSpecificTerms" w:history="1">
            <w:r w:rsidR="00271381">
              <w:rPr>
                <w:rStyle w:val="Hyperlink"/>
                <w:sz w:val="14"/>
                <w:szCs w:val="14"/>
              </w:rPr>
              <w:t>Condizioni Specifiche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271381" w:rsidRPr="00C76DF3" w:rsidRDefault="0027138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271381" w:rsidRPr="00C76DF3" w:rsidRDefault="00EC71F6" w:rsidP="005C51AC">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rPr>
              <w:t>Allegati</w:t>
            </w:r>
          </w:hyperlink>
        </w:p>
      </w:tc>
    </w:tr>
  </w:tbl>
  <w:p w14:paraId="7E537610" w14:textId="77777777" w:rsidR="00271381" w:rsidRPr="00591643" w:rsidRDefault="00271381"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39F5DDC" w14:textId="77777777" w:rsidTr="00C34CE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271381" w:rsidRPr="00C76DF3" w:rsidRDefault="00EC71F6"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271381" w:rsidRPr="00C76DF3" w:rsidRDefault="00EC71F6"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271381" w:rsidRPr="00C76DF3" w:rsidRDefault="00EC71F6"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8AECC1"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A9B13B" w14:textId="2202632B" w:rsidR="00271381" w:rsidRPr="00C76DF3" w:rsidRDefault="00EC71F6"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271381" w:rsidRPr="00C76DF3" w:rsidRDefault="00EC71F6"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0CFBD281" w:rsidR="00271381" w:rsidRPr="00C76DF3" w:rsidRDefault="00EC71F6"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3E09A8A" w14:textId="77777777" w:rsidR="00271381" w:rsidRPr="00591643" w:rsidRDefault="0027138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77A620FA"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3A59DE"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967A14"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ED648B3"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DAFE98C"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F76B3"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0999EE0"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70B5CA"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FAEBFD"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0813" w14:textId="77777777"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0E9F75"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0854B3"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6E91EC23" w14:textId="77777777" w:rsidR="00271381" w:rsidRPr="00591643" w:rsidRDefault="00271381" w:rsidP="00395B31">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4B1EBC95"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C3BC7"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BE0A0C"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945683"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C7A57F"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924E509"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73535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5074CF"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9E2B5A"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1E2CE" w14:textId="77777777"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96BAC7"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8811C6"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7240CC" w14:textId="77777777" w:rsidR="00271381" w:rsidRPr="00591643" w:rsidRDefault="00271381" w:rsidP="004C399A">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9D8D22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A4B9D"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538B7F"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1B4939"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D4F17E"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E4123D3"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4082034"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C860D3"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377B43"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806F83" w14:textId="77777777"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42DAF2"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63C6C"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4B5054F5" w14:textId="77777777" w:rsidR="00271381" w:rsidRPr="00591643" w:rsidRDefault="00271381" w:rsidP="00DF216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5D7B2D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E4CE5"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B8F70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EADCAF"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620DE26"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F7109A"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244B1A5"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5FEEA5"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52F266"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A37AE" w14:textId="77777777"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A6E368"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6ED46B"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193CE72E" w14:textId="77777777" w:rsidR="00271381" w:rsidRPr="00591643" w:rsidRDefault="00271381" w:rsidP="0053766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328C15D7"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76398"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61475BE"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F5C459"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7A91BA"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356F1A"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F40CD1"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9C75A2"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3599B2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A2C038" w14:textId="77777777"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1B5315C"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36A91"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25396430" w14:textId="77777777" w:rsidR="00271381" w:rsidRPr="00591643" w:rsidRDefault="00271381" w:rsidP="005E2608">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A353F39"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7FF6B3" w14:textId="77777777" w:rsidR="00A2276A" w:rsidRPr="00C76DF3" w:rsidRDefault="00EC71F6" w:rsidP="005C51AC">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282744" w14:textId="77777777" w:rsidR="00A2276A" w:rsidRPr="00C76DF3" w:rsidRDefault="00A2276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7274E" w14:textId="77777777" w:rsidR="00A2276A" w:rsidRPr="00C76DF3" w:rsidRDefault="00EC71F6" w:rsidP="005C51AC">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2BBFBE" w14:textId="77777777" w:rsidR="00A2276A" w:rsidRPr="00C76DF3" w:rsidRDefault="00A2276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679EC8" w14:textId="77777777" w:rsidR="00A2276A" w:rsidRPr="00C76DF3" w:rsidRDefault="00EC71F6" w:rsidP="005C51AC">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4358CB" w14:textId="77777777" w:rsidR="00A2276A" w:rsidRPr="00C76DF3" w:rsidRDefault="00A2276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B21A12" w14:textId="77777777" w:rsidR="00A2276A" w:rsidRPr="00C76DF3" w:rsidRDefault="00EC71F6" w:rsidP="005C51AC">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EF277"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C8957A" w14:textId="197F12BC" w:rsidR="00A2276A" w:rsidRPr="00C76DF3" w:rsidRDefault="00EC71F6" w:rsidP="005C51AC">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1B1F6C" w14:textId="77777777" w:rsidR="00A2276A" w:rsidRPr="00C76DF3" w:rsidRDefault="00A2276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912B41" w14:textId="77777777" w:rsidR="00A2276A" w:rsidRPr="00C76DF3" w:rsidRDefault="00EC71F6" w:rsidP="005C51AC">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7C722AF" w14:textId="77777777" w:rsidR="00A2276A" w:rsidRPr="00591643" w:rsidRDefault="00A2276A" w:rsidP="003812F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14470C8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E9397" w14:textId="77777777" w:rsidR="00A2276A" w:rsidRPr="00C76DF3" w:rsidRDefault="00EC71F6"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EB0DDA6"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340252" w14:textId="77777777" w:rsidR="00A2276A" w:rsidRPr="00C76DF3" w:rsidRDefault="00EC71F6"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49D589"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1C921" w14:textId="77777777" w:rsidR="00A2276A" w:rsidRPr="00C76DF3" w:rsidRDefault="00EC71F6"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2DDC117"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4581D9" w14:textId="77777777" w:rsidR="00A2276A" w:rsidRPr="00C76DF3" w:rsidRDefault="00EC71F6"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932A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CA2529" w14:textId="77777777" w:rsidR="00A2276A" w:rsidRPr="00C76DF3" w:rsidRDefault="00EC71F6"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B006C4A"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4716EA" w14:textId="77777777" w:rsidR="00A2276A" w:rsidRPr="00C76DF3" w:rsidRDefault="00EC71F6"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04B7E106" w14:textId="77777777" w:rsidR="00A2276A" w:rsidRPr="00591643" w:rsidRDefault="00A2276A">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271381" w:rsidRPr="00C76DF3" w:rsidRDefault="00EC71F6" w:rsidP="00C34CE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271381" w:rsidRPr="00C76DF3" w:rsidRDefault="0027138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271381" w:rsidRPr="00C76DF3" w:rsidRDefault="00EC71F6" w:rsidP="00C34CE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271381" w:rsidRPr="00C76DF3" w:rsidRDefault="0027138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271381" w:rsidRPr="00C76DF3" w:rsidRDefault="00EC71F6" w:rsidP="00C34CE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271381" w:rsidRPr="00C76DF3" w:rsidRDefault="0027138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271381" w:rsidRPr="00C76DF3" w:rsidRDefault="00EC71F6" w:rsidP="00C34CE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271381" w:rsidRPr="00C76DF3" w:rsidRDefault="00EC71F6" w:rsidP="00C34CE1">
          <w:pPr>
            <w:pStyle w:val="ProductList-OfferingBody"/>
            <w:ind w:left="-72" w:right="-77"/>
            <w:jc w:val="center"/>
            <w:rPr>
              <w:color w:val="808080" w:themeColor="background1" w:themeShade="80"/>
              <w:sz w:val="14"/>
              <w:szCs w:val="14"/>
            </w:rPr>
          </w:pPr>
          <w:hyperlink w:anchor="OnlineServiceSpecificTerms" w:history="1">
            <w:r w:rsidR="00271381" w:rsidRPr="00C34CE1">
              <w:rPr>
                <w:rStyle w:val="Hyperlink"/>
                <w:sz w:val="14"/>
                <w:szCs w:val="14"/>
                <w:lang w:eastAsia="en-US" w:bidi="ar-SA"/>
              </w:rPr>
              <w:t xml:space="preserve">Condizioni Specifiche dei </w:t>
            </w:r>
            <w:r w:rsidR="0027138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271381" w:rsidRPr="00C76DF3" w:rsidRDefault="0027138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271381" w:rsidRPr="00C76DF3" w:rsidRDefault="00EC71F6" w:rsidP="00C34CE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53B19C98" w14:textId="77777777" w:rsidR="00271381" w:rsidRPr="00591643" w:rsidRDefault="00271381" w:rsidP="003F39A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A2276A" w:rsidRPr="00C76DF3" w14:paraId="6AEB24D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B3CB57" w14:textId="77777777" w:rsidR="00A2276A" w:rsidRPr="00C76DF3" w:rsidRDefault="00EC71F6" w:rsidP="00591643">
          <w:pPr>
            <w:pStyle w:val="ProductList-OfferingBody"/>
            <w:ind w:left="-77" w:right="-73"/>
            <w:jc w:val="center"/>
            <w:rPr>
              <w:color w:val="808080" w:themeColor="background1" w:themeShade="80"/>
              <w:sz w:val="14"/>
              <w:szCs w:val="14"/>
            </w:rPr>
          </w:pPr>
          <w:hyperlink w:anchor="TableofContents" w:history="1">
            <w:r w:rsidR="00A2276A">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68CA7B1" w14:textId="77777777" w:rsidR="00A2276A" w:rsidRPr="00C76DF3" w:rsidRDefault="00A2276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9F808" w14:textId="77777777" w:rsidR="00A2276A" w:rsidRPr="00C76DF3" w:rsidRDefault="00EC71F6" w:rsidP="00591643">
          <w:pPr>
            <w:pStyle w:val="ProductList-OfferingBody"/>
            <w:ind w:left="-72" w:right="-74"/>
            <w:jc w:val="center"/>
            <w:rPr>
              <w:color w:val="808080" w:themeColor="background1" w:themeShade="80"/>
              <w:sz w:val="14"/>
              <w:szCs w:val="14"/>
            </w:rPr>
          </w:pPr>
          <w:hyperlink w:anchor="Introduction" w:history="1">
            <w:r w:rsidR="00A2276A">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27D36BA" w14:textId="77777777" w:rsidR="00A2276A" w:rsidRPr="00C76DF3" w:rsidRDefault="00A2276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96604" w14:textId="77777777" w:rsidR="00A2276A" w:rsidRPr="00C76DF3" w:rsidRDefault="00EC71F6" w:rsidP="003812FE">
          <w:pPr>
            <w:pStyle w:val="ProductList-OfferingBody"/>
            <w:ind w:left="-72" w:right="-75"/>
            <w:jc w:val="center"/>
            <w:rPr>
              <w:color w:val="808080" w:themeColor="background1" w:themeShade="80"/>
              <w:sz w:val="14"/>
              <w:szCs w:val="14"/>
            </w:rPr>
          </w:pPr>
          <w:hyperlink w:anchor="GeneralTerms" w:history="1">
            <w:r w:rsidR="00A2276A">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5BBAF9A" w14:textId="77777777" w:rsidR="00A2276A" w:rsidRPr="00C76DF3" w:rsidRDefault="00A2276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C5C11" w14:textId="77777777" w:rsidR="00A2276A" w:rsidRPr="00C76DF3" w:rsidRDefault="00EC71F6" w:rsidP="00591643">
          <w:pPr>
            <w:pStyle w:val="ProductList-OfferingBody"/>
            <w:ind w:left="-72" w:right="-77"/>
            <w:jc w:val="center"/>
            <w:rPr>
              <w:color w:val="808080" w:themeColor="background1" w:themeShade="80"/>
              <w:sz w:val="14"/>
              <w:szCs w:val="14"/>
            </w:rPr>
          </w:pPr>
          <w:hyperlink w:anchor="PrivacyandSecurityTerms" w:history="1">
            <w:r w:rsidR="00A2276A">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874F00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2A6144" w14:textId="77777777" w:rsidR="00A2276A" w:rsidRPr="00C76DF3" w:rsidRDefault="00EC71F6" w:rsidP="003812FE">
          <w:pPr>
            <w:pStyle w:val="ProductList-OfferingBody"/>
            <w:ind w:left="-72" w:right="-77"/>
            <w:jc w:val="center"/>
            <w:rPr>
              <w:color w:val="808080" w:themeColor="background1" w:themeShade="80"/>
              <w:sz w:val="14"/>
              <w:szCs w:val="14"/>
            </w:rPr>
          </w:pPr>
          <w:hyperlink w:anchor="OnlineServiceSpecificTerms" w:history="1">
            <w:r w:rsidR="00A2276A">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E2443F" w14:textId="77777777" w:rsidR="00A2276A" w:rsidRPr="00C76DF3" w:rsidRDefault="00A2276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60F6DB" w14:textId="77777777" w:rsidR="00A2276A" w:rsidRPr="00C76DF3" w:rsidRDefault="00EC71F6" w:rsidP="003812FE">
          <w:pPr>
            <w:pStyle w:val="ProductList-OfferingBody"/>
            <w:ind w:left="-72" w:right="-76"/>
            <w:jc w:val="center"/>
            <w:rPr>
              <w:color w:val="808080" w:themeColor="background1" w:themeShade="80"/>
              <w:sz w:val="14"/>
              <w:szCs w:val="14"/>
            </w:rPr>
          </w:pPr>
          <w:hyperlink w:anchor="Attachment1" w:history="1">
            <w:r w:rsidR="00A2276A">
              <w:rPr>
                <w:rStyle w:val="Hyperlink"/>
                <w:sz w:val="14"/>
                <w:szCs w:val="14"/>
              </w:rPr>
              <w:t>Allegati</w:t>
            </w:r>
          </w:hyperlink>
        </w:p>
      </w:tc>
    </w:tr>
  </w:tbl>
  <w:p w14:paraId="59F07064" w14:textId="77777777" w:rsidR="00A2276A" w:rsidRPr="00591643" w:rsidRDefault="00A2276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30218F" w:rsidRPr="00C76DF3" w14:paraId="3DEC4A6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30218F" w:rsidRPr="00C76DF3" w:rsidRDefault="00EC71F6" w:rsidP="00591643">
          <w:pPr>
            <w:pStyle w:val="ProductList-OfferingBody"/>
            <w:ind w:left="-77" w:right="-73"/>
            <w:jc w:val="center"/>
            <w:rPr>
              <w:color w:val="808080" w:themeColor="background1" w:themeShade="80"/>
              <w:sz w:val="14"/>
              <w:szCs w:val="14"/>
            </w:rPr>
          </w:pPr>
          <w:hyperlink w:anchor="TableofContents" w:history="1">
            <w:r w:rsidR="0030218F">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30218F" w:rsidRPr="00C76DF3" w:rsidRDefault="0030218F"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30218F" w:rsidRPr="00C76DF3" w:rsidRDefault="00EC71F6" w:rsidP="00591643">
          <w:pPr>
            <w:pStyle w:val="ProductList-OfferingBody"/>
            <w:ind w:left="-72" w:right="-74"/>
            <w:jc w:val="center"/>
            <w:rPr>
              <w:color w:val="808080" w:themeColor="background1" w:themeShade="80"/>
              <w:sz w:val="14"/>
              <w:szCs w:val="14"/>
            </w:rPr>
          </w:pPr>
          <w:hyperlink w:anchor="Introduction" w:history="1">
            <w:r w:rsidR="0030218F">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30218F" w:rsidRPr="00C76DF3" w:rsidRDefault="0030218F"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30218F" w:rsidRPr="00C76DF3" w:rsidRDefault="00EC71F6" w:rsidP="003812FE">
          <w:pPr>
            <w:pStyle w:val="ProductList-OfferingBody"/>
            <w:ind w:left="-72" w:right="-75"/>
            <w:jc w:val="center"/>
            <w:rPr>
              <w:color w:val="808080" w:themeColor="background1" w:themeShade="80"/>
              <w:sz w:val="14"/>
              <w:szCs w:val="14"/>
            </w:rPr>
          </w:pPr>
          <w:hyperlink w:anchor="GeneralTerms" w:history="1">
            <w:r w:rsidR="0030218F">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30218F" w:rsidRPr="00C76DF3" w:rsidRDefault="0030218F"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30218F" w:rsidRPr="00C76DF3" w:rsidRDefault="00EC71F6" w:rsidP="00591643">
          <w:pPr>
            <w:pStyle w:val="ProductList-OfferingBody"/>
            <w:ind w:left="-72" w:right="-77"/>
            <w:jc w:val="center"/>
            <w:rPr>
              <w:color w:val="808080" w:themeColor="background1" w:themeShade="80"/>
              <w:sz w:val="14"/>
              <w:szCs w:val="14"/>
            </w:rPr>
          </w:pPr>
          <w:hyperlink w:anchor="PrivacyandSecurityTerms" w:history="1">
            <w:r w:rsidR="0030218F">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25297BA" w14:textId="77777777" w:rsidR="0030218F" w:rsidRPr="00C76DF3" w:rsidRDefault="00EC71F6" w:rsidP="003812FE">
          <w:pPr>
            <w:pStyle w:val="ProductList-OfferingBody"/>
            <w:ind w:left="-72" w:right="-77"/>
            <w:jc w:val="center"/>
            <w:rPr>
              <w:color w:val="808080" w:themeColor="background1" w:themeShade="80"/>
              <w:sz w:val="14"/>
              <w:szCs w:val="14"/>
            </w:rPr>
          </w:pPr>
          <w:hyperlink w:anchor="OnlineServiceSpecificTerms" w:history="1">
            <w:r w:rsidR="0030218F">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30218F" w:rsidRPr="00C76DF3" w:rsidRDefault="0030218F"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CE930F" w14:textId="77777777" w:rsidR="0030218F" w:rsidRPr="00C76DF3" w:rsidRDefault="00EC71F6" w:rsidP="003812FE">
          <w:pPr>
            <w:pStyle w:val="ProductList-OfferingBody"/>
            <w:ind w:left="-72" w:right="-76"/>
            <w:jc w:val="center"/>
            <w:rPr>
              <w:color w:val="808080" w:themeColor="background1" w:themeShade="80"/>
              <w:sz w:val="14"/>
              <w:szCs w:val="14"/>
            </w:rPr>
          </w:pPr>
          <w:hyperlink w:anchor="Attachment1" w:history="1">
            <w:r w:rsidR="0030218F">
              <w:rPr>
                <w:rStyle w:val="Hyperlink"/>
                <w:sz w:val="14"/>
                <w:szCs w:val="14"/>
              </w:rPr>
              <w:t>Allegati</w:t>
            </w:r>
          </w:hyperlink>
        </w:p>
      </w:tc>
    </w:tr>
  </w:tbl>
  <w:p w14:paraId="2CEFA58B" w14:textId="77777777" w:rsidR="0030218F" w:rsidRPr="00591643" w:rsidRDefault="0030218F">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8FA25EC"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53EA6"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E11895"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78E167"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6BD4A8"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C9F943"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56C5D13"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3B84A9"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D0A4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61340B" w14:textId="48CFF476"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165E70"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431E3B9"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01043362" w14:textId="77777777" w:rsidR="00271381" w:rsidRPr="00591643" w:rsidRDefault="00271381" w:rsidP="0093414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271381" w:rsidRPr="00C76DF3" w14:paraId="133F0248" w14:textId="77777777" w:rsidTr="00271381">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82C7E" w14:textId="77777777" w:rsidR="00271381" w:rsidRPr="00C76DF3" w:rsidRDefault="00EC71F6" w:rsidP="00271381">
          <w:pPr>
            <w:pStyle w:val="ProductList-OfferingBody"/>
            <w:ind w:left="-77" w:right="-73"/>
            <w:jc w:val="center"/>
            <w:rPr>
              <w:color w:val="808080" w:themeColor="background1" w:themeShade="80"/>
              <w:sz w:val="14"/>
              <w:szCs w:val="14"/>
            </w:rPr>
          </w:pPr>
          <w:hyperlink w:anchor="TableofContents" w:history="1">
            <w:r w:rsidR="0027138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59FC15B" w14:textId="77777777" w:rsidR="00271381" w:rsidRPr="00C76DF3" w:rsidRDefault="00271381" w:rsidP="0027138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C982E5" w14:textId="77777777" w:rsidR="00271381" w:rsidRPr="00C76DF3" w:rsidRDefault="00EC71F6" w:rsidP="00271381">
          <w:pPr>
            <w:pStyle w:val="ProductList-OfferingBody"/>
            <w:ind w:left="-72" w:right="-74"/>
            <w:jc w:val="center"/>
            <w:rPr>
              <w:color w:val="808080" w:themeColor="background1" w:themeShade="80"/>
              <w:sz w:val="14"/>
              <w:szCs w:val="14"/>
            </w:rPr>
          </w:pPr>
          <w:hyperlink w:anchor="Introduction" w:history="1">
            <w:r w:rsidR="0027138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AF65ED" w14:textId="77777777" w:rsidR="00271381" w:rsidRPr="00C76DF3" w:rsidRDefault="00271381" w:rsidP="0027138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63408" w14:textId="77777777" w:rsidR="00271381" w:rsidRPr="00C76DF3" w:rsidRDefault="00EC71F6" w:rsidP="00271381">
          <w:pPr>
            <w:pStyle w:val="ProductList-OfferingBody"/>
            <w:ind w:left="-72" w:right="-75"/>
            <w:jc w:val="center"/>
            <w:rPr>
              <w:color w:val="808080" w:themeColor="background1" w:themeShade="80"/>
              <w:sz w:val="14"/>
              <w:szCs w:val="14"/>
            </w:rPr>
          </w:pPr>
          <w:hyperlink w:anchor="GeneralTerms" w:history="1">
            <w:r w:rsidR="0027138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266BED9" w14:textId="77777777" w:rsidR="00271381" w:rsidRPr="00C76DF3" w:rsidRDefault="00271381" w:rsidP="0027138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B43731" w14:textId="77777777" w:rsidR="00271381" w:rsidRPr="00C76DF3" w:rsidRDefault="00EC71F6" w:rsidP="00271381">
          <w:pPr>
            <w:pStyle w:val="ProductList-OfferingBody"/>
            <w:ind w:left="-72" w:right="-77"/>
            <w:jc w:val="center"/>
            <w:rPr>
              <w:color w:val="808080" w:themeColor="background1" w:themeShade="80"/>
              <w:sz w:val="14"/>
              <w:szCs w:val="14"/>
            </w:rPr>
          </w:pPr>
          <w:hyperlink w:anchor="PrivacyandSecurityTerms" w:history="1">
            <w:r w:rsidR="0027138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B61AA9"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9974B" w14:textId="5A4746DB" w:rsidR="00271381" w:rsidRPr="00C76DF3" w:rsidRDefault="00EC71F6" w:rsidP="00271381">
          <w:pPr>
            <w:pStyle w:val="ProductList-OfferingBody"/>
            <w:ind w:left="-72" w:right="-77"/>
            <w:jc w:val="center"/>
            <w:rPr>
              <w:color w:val="808080" w:themeColor="background1" w:themeShade="80"/>
              <w:sz w:val="14"/>
              <w:szCs w:val="14"/>
            </w:rPr>
          </w:pPr>
          <w:hyperlink w:anchor="OnlineServiceSpecificTerms" w:history="1">
            <w:r w:rsidR="00F61472">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59DE02E" w14:textId="77777777" w:rsidR="00271381" w:rsidRPr="00C76DF3" w:rsidRDefault="00271381" w:rsidP="0027138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AE0693" w14:textId="77777777" w:rsidR="00271381" w:rsidRPr="00C76DF3" w:rsidRDefault="00EC71F6" w:rsidP="00271381">
          <w:pPr>
            <w:pStyle w:val="ProductList-OfferingBody"/>
            <w:ind w:left="-72" w:right="-76"/>
            <w:jc w:val="center"/>
            <w:rPr>
              <w:color w:val="808080" w:themeColor="background1" w:themeShade="80"/>
              <w:sz w:val="14"/>
              <w:szCs w:val="14"/>
            </w:rPr>
          </w:pPr>
          <w:hyperlink w:anchor="Attachment1" w:history="1">
            <w:r w:rsidR="00271381">
              <w:rPr>
                <w:rStyle w:val="Hyperlink"/>
                <w:sz w:val="14"/>
                <w:szCs w:val="14"/>
                <w:lang w:val="en-US" w:eastAsia="en-US" w:bidi="ar-SA"/>
              </w:rPr>
              <w:t>Allegato</w:t>
            </w:r>
          </w:hyperlink>
        </w:p>
      </w:tc>
    </w:tr>
  </w:tbl>
  <w:p w14:paraId="7452BAAF" w14:textId="77777777" w:rsidR="00271381" w:rsidRPr="00591643" w:rsidRDefault="00271381" w:rsidP="00E12E3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C609CA3" w14:textId="77777777" w:rsidR="00EC71F6" w:rsidRDefault="00EC71F6" w:rsidP="009A573F">
      <w:pPr>
        <w:spacing w:after="0" w:line="240" w:lineRule="auto"/>
      </w:pPr>
      <w:r>
        <w:separator/>
      </w:r>
    </w:p>
  </w:footnote>
  <w:footnote w:type="continuationSeparator" w:id="0">
    <w:p w14:paraId="0AA0E602" w14:textId="77777777" w:rsidR="00EC71F6" w:rsidRDefault="00EC71F6" w:rsidP="009A573F">
      <w:pPr>
        <w:spacing w:after="0" w:line="240" w:lineRule="auto"/>
      </w:pPr>
      <w:r>
        <w:continuationSeparator/>
      </w:r>
    </w:p>
  </w:footnote>
  <w:footnote w:type="continuationNotice" w:id="1">
    <w:p w14:paraId="1B2958F5" w14:textId="77777777" w:rsidR="00EC71F6" w:rsidRDefault="00EC71F6">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22DC310" w14:textId="77777777" w:rsidR="00C25590" w:rsidRDefault="00C2559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1CEB53C" w14:textId="77777777" w:rsidR="00C25590" w:rsidRDefault="00C2559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E8A50A5" w14:textId="5765E360" w:rsidR="00271381" w:rsidRPr="004D27A6" w:rsidRDefault="00271381"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27FF3D0B" w:rsidR="00271381" w:rsidRPr="00171B2E" w:rsidRDefault="00EC71F6" w:rsidP="005B6F8C">
        <w:pPr>
          <w:pStyle w:val="ProductList-Body"/>
          <w:tabs>
            <w:tab w:val="right" w:pos="10800"/>
          </w:tabs>
          <w:spacing w:before="20" w:after="20"/>
          <w:rPr>
            <w:noProof/>
            <w:color w:val="404040" w:themeColor="text1" w:themeTint="BF"/>
            <w:sz w:val="16"/>
            <w:szCs w:val="16"/>
          </w:rPr>
        </w:pPr>
        <w:sdt>
          <w:sdtPr>
            <w:id w:val="1116793993"/>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674A93">
              <w:rPr>
                <w:color w:val="404040" w:themeColor="text1" w:themeTint="BF"/>
                <w:sz w:val="16"/>
                <w:szCs w:val="16"/>
              </w:rPr>
              <w:t>gennaio 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C25590">
          <w:rPr>
            <w:noProof/>
            <w:color w:val="404040" w:themeColor="text1" w:themeTint="BF"/>
            <w:sz w:val="16"/>
            <w:szCs w:val="16"/>
          </w:rPr>
          <w:t>21</w:t>
        </w:r>
        <w:r w:rsidR="00271381">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0C76F43D" w:rsidR="00271381" w:rsidRPr="009C28E5" w:rsidRDefault="00EC71F6" w:rsidP="009C28E5">
        <w:pPr>
          <w:pStyle w:val="ProductList-Body"/>
          <w:tabs>
            <w:tab w:val="right" w:pos="10800"/>
          </w:tabs>
          <w:spacing w:before="20" w:after="20"/>
          <w:ind w:left="-14" w:right="-101"/>
          <w:rPr>
            <w:rFonts w:eastAsiaTheme="minorEastAsia"/>
            <w:noProof/>
            <w:color w:val="404040" w:themeColor="text1" w:themeTint="BF"/>
            <w:sz w:val="16"/>
            <w:szCs w:val="16"/>
          </w:rPr>
        </w:pPr>
        <w:sdt>
          <w:sdtPr>
            <w:id w:val="-1204562741"/>
            <w:docPartObj>
              <w:docPartGallery w:val="Page Numbers (Top of Page)"/>
              <w:docPartUnique/>
            </w:docPartObj>
          </w:sdtPr>
          <w:sdtEndPr>
            <w:rPr>
              <w:noProof/>
              <w:color w:val="404040" w:themeColor="text1" w:themeTint="BF"/>
              <w:sz w:val="16"/>
              <w:szCs w:val="16"/>
            </w:rPr>
          </w:sdtEndPr>
          <w:sdtContent>
            <w:r w:rsidR="00F61472">
              <w:rPr>
                <w:color w:val="404040" w:themeColor="text1" w:themeTint="BF"/>
                <w:sz w:val="16"/>
                <w:szCs w:val="16"/>
              </w:rPr>
              <w:t xml:space="preserve">Condizioni per l’Utilizzo dei Servizi Online per i Contratti Multilicenza Microsoft (Italiano, </w:t>
            </w:r>
            <w:r w:rsidR="00674A93">
              <w:rPr>
                <w:color w:val="404040" w:themeColor="text1" w:themeTint="BF"/>
                <w:sz w:val="16"/>
                <w:szCs w:val="16"/>
              </w:rPr>
              <w:t>gennaio 2017</w:t>
            </w:r>
            <w:r w:rsidR="00F61472">
              <w:rPr>
                <w:color w:val="404040" w:themeColor="text1" w:themeTint="BF"/>
                <w:sz w:val="16"/>
                <w:szCs w:val="16"/>
              </w:rPr>
              <w:t>)</w:t>
            </w:r>
          </w:sdtContent>
        </w:sdt>
        <w:r w:rsidR="00271381">
          <w:rPr>
            <w:color w:val="404040" w:themeColor="text1" w:themeTint="BF"/>
            <w:sz w:val="16"/>
            <w:szCs w:val="16"/>
          </w:rPr>
          <w:tab/>
        </w:r>
        <w:r w:rsidR="00271381">
          <w:rPr>
            <w:color w:val="404040" w:themeColor="text1" w:themeTint="BF"/>
            <w:sz w:val="16"/>
            <w:szCs w:val="16"/>
          </w:rPr>
          <w:fldChar w:fldCharType="begin"/>
        </w:r>
        <w:r w:rsidR="00271381" w:rsidRPr="004D27A6">
          <w:rPr>
            <w:color w:val="404040" w:themeColor="text1" w:themeTint="BF"/>
            <w:sz w:val="16"/>
            <w:szCs w:val="16"/>
          </w:rPr>
          <w:instrText xml:space="preserve"> PAGE   \* MERGEFORMAT </w:instrText>
        </w:r>
        <w:r w:rsidR="00271381">
          <w:rPr>
            <w:color w:val="404040" w:themeColor="text1" w:themeTint="BF"/>
            <w:sz w:val="16"/>
            <w:szCs w:val="16"/>
          </w:rPr>
          <w:fldChar w:fldCharType="separate"/>
        </w:r>
        <w:r w:rsidR="00C25590">
          <w:rPr>
            <w:noProof/>
            <w:color w:val="404040" w:themeColor="text1" w:themeTint="BF"/>
            <w:sz w:val="16"/>
            <w:szCs w:val="16"/>
          </w:rPr>
          <w:t>16</w:t>
        </w:r>
        <w:r w:rsidR="00271381">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proofState w:grammar="clean"/>
  <w:documentProtection w:edit="readOnly" w:enforcement="1" w:cryptProviderType="rsaAES" w:cryptAlgorithmClass="hash" w:cryptAlgorithmType="typeAny" w:cryptAlgorithmSid="14" w:cryptSpinCount="100000" w:hash="LuO9hpyzkVS7W+KLgOY0CUJsP0p2wiHPgWF+sTkQ//1X/81KRf9emeuN2V+24Vy25aYA0jd25QE0LaCn7OI3Ew==" w:salt="xNY8ZBk6Ns91JYiLJtYBpA=="/>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014"/>
    <w:rsid w:val="0007551D"/>
    <w:rsid w:val="000756A2"/>
    <w:rsid w:val="000759BB"/>
    <w:rsid w:val="00077A6B"/>
    <w:rsid w:val="00081149"/>
    <w:rsid w:val="00081380"/>
    <w:rsid w:val="00081CA7"/>
    <w:rsid w:val="0008307A"/>
    <w:rsid w:val="00083FE8"/>
    <w:rsid w:val="00085D21"/>
    <w:rsid w:val="00086EC6"/>
    <w:rsid w:val="00086F17"/>
    <w:rsid w:val="000872EB"/>
    <w:rsid w:val="00087BC2"/>
    <w:rsid w:val="0009164C"/>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4E22"/>
    <w:rsid w:val="000C5490"/>
    <w:rsid w:val="000C583A"/>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26B1"/>
    <w:rsid w:val="00103924"/>
    <w:rsid w:val="001047A1"/>
    <w:rsid w:val="00104DBC"/>
    <w:rsid w:val="0010587C"/>
    <w:rsid w:val="00105B4C"/>
    <w:rsid w:val="00107F31"/>
    <w:rsid w:val="00111B6A"/>
    <w:rsid w:val="00113012"/>
    <w:rsid w:val="00117EB2"/>
    <w:rsid w:val="00122096"/>
    <w:rsid w:val="00123E7D"/>
    <w:rsid w:val="001242BA"/>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77880"/>
    <w:rsid w:val="00183408"/>
    <w:rsid w:val="001838D6"/>
    <w:rsid w:val="00185A8B"/>
    <w:rsid w:val="00186BF6"/>
    <w:rsid w:val="00191210"/>
    <w:rsid w:val="00192660"/>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D0765"/>
    <w:rsid w:val="001D0B44"/>
    <w:rsid w:val="001D1AA6"/>
    <w:rsid w:val="001D2A76"/>
    <w:rsid w:val="001D398D"/>
    <w:rsid w:val="001D494D"/>
    <w:rsid w:val="001D4F50"/>
    <w:rsid w:val="001D4F66"/>
    <w:rsid w:val="001D7C37"/>
    <w:rsid w:val="001E2FC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31E91"/>
    <w:rsid w:val="0023275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1381"/>
    <w:rsid w:val="00272578"/>
    <w:rsid w:val="002731FA"/>
    <w:rsid w:val="00273364"/>
    <w:rsid w:val="002743C4"/>
    <w:rsid w:val="00274A9F"/>
    <w:rsid w:val="00280709"/>
    <w:rsid w:val="0028263A"/>
    <w:rsid w:val="00282CEB"/>
    <w:rsid w:val="00284B58"/>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812FE"/>
    <w:rsid w:val="0038794D"/>
    <w:rsid w:val="00390430"/>
    <w:rsid w:val="003904F0"/>
    <w:rsid w:val="00392282"/>
    <w:rsid w:val="003945F4"/>
    <w:rsid w:val="003950DD"/>
    <w:rsid w:val="00395B31"/>
    <w:rsid w:val="00395CB2"/>
    <w:rsid w:val="00395D5F"/>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6898"/>
    <w:rsid w:val="004605BC"/>
    <w:rsid w:val="00460BE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4D4E"/>
    <w:rsid w:val="004A5441"/>
    <w:rsid w:val="004A5EC8"/>
    <w:rsid w:val="004A6CAA"/>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52BA"/>
    <w:rsid w:val="004E53FA"/>
    <w:rsid w:val="004F2172"/>
    <w:rsid w:val="004F36CE"/>
    <w:rsid w:val="004F3C6D"/>
    <w:rsid w:val="004F4F80"/>
    <w:rsid w:val="004F4F87"/>
    <w:rsid w:val="004F681E"/>
    <w:rsid w:val="004F774C"/>
    <w:rsid w:val="004F788C"/>
    <w:rsid w:val="0050010F"/>
    <w:rsid w:val="00501CBA"/>
    <w:rsid w:val="00502856"/>
    <w:rsid w:val="00502BC6"/>
    <w:rsid w:val="00502E27"/>
    <w:rsid w:val="00503C9D"/>
    <w:rsid w:val="00504547"/>
    <w:rsid w:val="00507D7B"/>
    <w:rsid w:val="00510119"/>
    <w:rsid w:val="0051055C"/>
    <w:rsid w:val="00511BD4"/>
    <w:rsid w:val="00514990"/>
    <w:rsid w:val="00514A8B"/>
    <w:rsid w:val="00516278"/>
    <w:rsid w:val="005164D8"/>
    <w:rsid w:val="005167E5"/>
    <w:rsid w:val="005209FC"/>
    <w:rsid w:val="00521B08"/>
    <w:rsid w:val="00527DC0"/>
    <w:rsid w:val="00530493"/>
    <w:rsid w:val="0053069E"/>
    <w:rsid w:val="0053216D"/>
    <w:rsid w:val="005328B4"/>
    <w:rsid w:val="00533DD5"/>
    <w:rsid w:val="0053420D"/>
    <w:rsid w:val="0053555F"/>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704A"/>
    <w:rsid w:val="005972A6"/>
    <w:rsid w:val="005974EA"/>
    <w:rsid w:val="005A0966"/>
    <w:rsid w:val="005A27D3"/>
    <w:rsid w:val="005A483A"/>
    <w:rsid w:val="005A73E5"/>
    <w:rsid w:val="005A7550"/>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69C9"/>
    <w:rsid w:val="005E7F3E"/>
    <w:rsid w:val="005F013C"/>
    <w:rsid w:val="005F068D"/>
    <w:rsid w:val="005F0BFB"/>
    <w:rsid w:val="005F17AF"/>
    <w:rsid w:val="005F1ED1"/>
    <w:rsid w:val="005F7C66"/>
    <w:rsid w:val="00600926"/>
    <w:rsid w:val="00601776"/>
    <w:rsid w:val="00605D7F"/>
    <w:rsid w:val="00605E40"/>
    <w:rsid w:val="006065E6"/>
    <w:rsid w:val="00606601"/>
    <w:rsid w:val="00610C71"/>
    <w:rsid w:val="00611682"/>
    <w:rsid w:val="00611E56"/>
    <w:rsid w:val="006146A3"/>
    <w:rsid w:val="0061507D"/>
    <w:rsid w:val="00615234"/>
    <w:rsid w:val="0062068A"/>
    <w:rsid w:val="00624D19"/>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2505"/>
    <w:rsid w:val="006C620E"/>
    <w:rsid w:val="006C6E4A"/>
    <w:rsid w:val="006D010B"/>
    <w:rsid w:val="006D0A95"/>
    <w:rsid w:val="006D1141"/>
    <w:rsid w:val="006D49E1"/>
    <w:rsid w:val="006D4A41"/>
    <w:rsid w:val="006E3035"/>
    <w:rsid w:val="006E3B3F"/>
    <w:rsid w:val="006E454E"/>
    <w:rsid w:val="006E5B74"/>
    <w:rsid w:val="006E6A2F"/>
    <w:rsid w:val="006E73AE"/>
    <w:rsid w:val="006F1126"/>
    <w:rsid w:val="006F2542"/>
    <w:rsid w:val="006F2563"/>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CD5"/>
    <w:rsid w:val="007C54F6"/>
    <w:rsid w:val="007D0838"/>
    <w:rsid w:val="007D22FF"/>
    <w:rsid w:val="007D29D8"/>
    <w:rsid w:val="007D4221"/>
    <w:rsid w:val="007D521E"/>
    <w:rsid w:val="007D6FFF"/>
    <w:rsid w:val="007E0105"/>
    <w:rsid w:val="007E3F14"/>
    <w:rsid w:val="007E7DB0"/>
    <w:rsid w:val="007F1735"/>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B02EF"/>
    <w:rsid w:val="008B08EC"/>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A79"/>
    <w:rsid w:val="00930D5E"/>
    <w:rsid w:val="009329E7"/>
    <w:rsid w:val="0093414A"/>
    <w:rsid w:val="00934B9C"/>
    <w:rsid w:val="009365B9"/>
    <w:rsid w:val="009377C8"/>
    <w:rsid w:val="009427A1"/>
    <w:rsid w:val="0094314F"/>
    <w:rsid w:val="00943761"/>
    <w:rsid w:val="009446CB"/>
    <w:rsid w:val="00944F89"/>
    <w:rsid w:val="00956AFC"/>
    <w:rsid w:val="00960EA8"/>
    <w:rsid w:val="009616E2"/>
    <w:rsid w:val="00965777"/>
    <w:rsid w:val="009708AE"/>
    <w:rsid w:val="00971DC1"/>
    <w:rsid w:val="00974D6F"/>
    <w:rsid w:val="00974EAE"/>
    <w:rsid w:val="00974EC7"/>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07E54"/>
    <w:rsid w:val="00A11413"/>
    <w:rsid w:val="00A12C31"/>
    <w:rsid w:val="00A13C12"/>
    <w:rsid w:val="00A1418D"/>
    <w:rsid w:val="00A151B9"/>
    <w:rsid w:val="00A157E7"/>
    <w:rsid w:val="00A172BE"/>
    <w:rsid w:val="00A17808"/>
    <w:rsid w:val="00A21F1C"/>
    <w:rsid w:val="00A221B1"/>
    <w:rsid w:val="00A2276A"/>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0CC2"/>
    <w:rsid w:val="00AF6659"/>
    <w:rsid w:val="00AF67A7"/>
    <w:rsid w:val="00AF6B91"/>
    <w:rsid w:val="00B0042D"/>
    <w:rsid w:val="00B01933"/>
    <w:rsid w:val="00B03C1D"/>
    <w:rsid w:val="00B074D2"/>
    <w:rsid w:val="00B0782A"/>
    <w:rsid w:val="00B12C95"/>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92357"/>
    <w:rsid w:val="00B92496"/>
    <w:rsid w:val="00B9378B"/>
    <w:rsid w:val="00B93B26"/>
    <w:rsid w:val="00B942D8"/>
    <w:rsid w:val="00B94358"/>
    <w:rsid w:val="00B96540"/>
    <w:rsid w:val="00B96E63"/>
    <w:rsid w:val="00BA09A6"/>
    <w:rsid w:val="00BA34CE"/>
    <w:rsid w:val="00BA3910"/>
    <w:rsid w:val="00BA49EA"/>
    <w:rsid w:val="00BA49F6"/>
    <w:rsid w:val="00BA5460"/>
    <w:rsid w:val="00BA575D"/>
    <w:rsid w:val="00BA7277"/>
    <w:rsid w:val="00BA7CE6"/>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F0DC9"/>
    <w:rsid w:val="00BF408D"/>
    <w:rsid w:val="00BF6A60"/>
    <w:rsid w:val="00C0319E"/>
    <w:rsid w:val="00C04B1E"/>
    <w:rsid w:val="00C05A53"/>
    <w:rsid w:val="00C12361"/>
    <w:rsid w:val="00C13DF8"/>
    <w:rsid w:val="00C15E68"/>
    <w:rsid w:val="00C16CDA"/>
    <w:rsid w:val="00C21E41"/>
    <w:rsid w:val="00C22AA6"/>
    <w:rsid w:val="00C22F1E"/>
    <w:rsid w:val="00C23A49"/>
    <w:rsid w:val="00C2472D"/>
    <w:rsid w:val="00C25590"/>
    <w:rsid w:val="00C26241"/>
    <w:rsid w:val="00C26E6F"/>
    <w:rsid w:val="00C3122A"/>
    <w:rsid w:val="00C347FF"/>
    <w:rsid w:val="00C34CE1"/>
    <w:rsid w:val="00C351CD"/>
    <w:rsid w:val="00C35601"/>
    <w:rsid w:val="00C36DBB"/>
    <w:rsid w:val="00C37C7A"/>
    <w:rsid w:val="00C422FE"/>
    <w:rsid w:val="00C42E98"/>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35C6"/>
    <w:rsid w:val="00C744BD"/>
    <w:rsid w:val="00C745A4"/>
    <w:rsid w:val="00C76DF3"/>
    <w:rsid w:val="00C81E30"/>
    <w:rsid w:val="00C83E40"/>
    <w:rsid w:val="00C90C6E"/>
    <w:rsid w:val="00C914F0"/>
    <w:rsid w:val="00C92DC7"/>
    <w:rsid w:val="00C9307D"/>
    <w:rsid w:val="00C93CC2"/>
    <w:rsid w:val="00C9518F"/>
    <w:rsid w:val="00C9711E"/>
    <w:rsid w:val="00CA40F6"/>
    <w:rsid w:val="00CA509E"/>
    <w:rsid w:val="00CA7BE1"/>
    <w:rsid w:val="00CB138C"/>
    <w:rsid w:val="00CB1AEC"/>
    <w:rsid w:val="00CB1C65"/>
    <w:rsid w:val="00CB21BA"/>
    <w:rsid w:val="00CB2A13"/>
    <w:rsid w:val="00CB3D69"/>
    <w:rsid w:val="00CB428B"/>
    <w:rsid w:val="00CB4443"/>
    <w:rsid w:val="00CB6005"/>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52"/>
    <w:rsid w:val="00D5365D"/>
    <w:rsid w:val="00D5434B"/>
    <w:rsid w:val="00D5447F"/>
    <w:rsid w:val="00D551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C71F6"/>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F08DB"/>
    <w:rsid w:val="00FF2556"/>
    <w:rsid w:val="00FF36E9"/>
    <w:rsid w:val="00FF4139"/>
    <w:rsid w:val="00FF4210"/>
    <w:rsid w:val="00FF455E"/>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hyperlink" Target="http://go.microsoft.com/fwlink/?LinkID=829046" TargetMode="External"/><Relationship Id="rId42" Type="http://schemas.openxmlformats.org/officeDocument/2006/relationships/hyperlink" Target="https://aka.ms/bingmapsplatformapistou"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s://go.microsoft.com/fwlink/?LinkId=521839" TargetMode="External"/><Relationship Id="rId38" Type="http://schemas.openxmlformats.org/officeDocument/2006/relationships/footer" Target="footer13.xml"/><Relationship Id="rId46" Type="http://schemas.openxmlformats.org/officeDocument/2006/relationships/footer" Target="footer15.xm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ervices/"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support/legal/microsoft-azure-store-terms/" TargetMode="External"/><Relationship Id="rId37" Type="http://schemas.openxmlformats.org/officeDocument/2006/relationships/footer" Target="footer12.xml"/><Relationship Id="rId40" Type="http://schemas.openxmlformats.org/officeDocument/2006/relationships/hyperlink" Target="http://www.office.com/sca" TargetMode="External"/><Relationship Id="rId45" Type="http://schemas.openxmlformats.org/officeDocument/2006/relationships/footer" Target="footer14.xml"/><Relationship Id="rId53" Type="http://schemas.openxmlformats.org/officeDocument/2006/relationships/footer" Target="footer17.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footer" Target="footer11.xml"/><Relationship Id="rId49" Type="http://schemas.openxmlformats.org/officeDocument/2006/relationships/hyperlink" Target="http://go.microsoft.com/?linkid=9710837"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store-terms/" TargetMode="External"/><Relationship Id="rId44" Type="http://schemas.openxmlformats.org/officeDocument/2006/relationships/hyperlink" Target="https://go.microsoft.com/fwlink/?LinkId=521839"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hyperlink" Target="https://aka.ms/r1j7jq" TargetMode="External"/><Relationship Id="rId43" Type="http://schemas.openxmlformats.org/officeDocument/2006/relationships/hyperlink" Target="https://aka.ms/bingmapsplatformsdks" TargetMode="External"/><Relationship Id="rId48" Type="http://schemas.openxmlformats.org/officeDocument/2006/relationships/hyperlink" Target="http://www.microsoft.com/itacademy"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hyperlink" Target="http://www.mpegla.com" TargetMode="Externa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AFC319E-633A-4C0F-A2F8-FA82A6A3BC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21310</Words>
  <Characters>121473</Characters>
  <Application>Microsoft Office Word</Application>
  <DocSecurity>8</DocSecurity>
  <Lines>1012</Lines>
  <Paragraphs>284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142499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2016-12-29T06:55:00Z</dcterms:created>
  <dcterms:modified xsi:type="dcterms:W3CDTF">2016-12-29T06:56:00Z</dcterms:modified>
</cp:coreProperties>
</file>