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C2624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18E48979" w:rsidR="004D27A6" w:rsidRPr="00C34CE1" w:rsidRDefault="004D27A6" w:rsidP="00974EC7">
      <w:pPr>
        <w:pStyle w:val="ProductList-Body"/>
        <w:shd w:val="clear" w:color="auto" w:fill="00188F"/>
        <w:ind w:right="8640"/>
        <w:rPr>
          <w:rFonts w:asciiTheme="majorHAnsi" w:hAnsiTheme="majorHAnsi"/>
          <w:color w:val="FFFFFF" w:themeColor="background1"/>
          <w:sz w:val="32"/>
          <w:szCs w:val="32"/>
          <w:lang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Volume</w:t>
      </w:r>
    </w:p>
    <w:bookmarkEnd w:id="0"/>
    <w:p w14:paraId="5729B3DF" w14:textId="619FC659" w:rsidR="004D27A6" w:rsidRPr="00C34CE1" w:rsidRDefault="004D27A6" w:rsidP="00974EC7">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C34CE1">
        <w:rPr>
          <w:rFonts w:asciiTheme="majorHAnsi" w:hAnsiTheme="majorHAnsi"/>
          <w:color w:val="FFFFFF" w:themeColor="background1"/>
          <w:sz w:val="32"/>
          <w:szCs w:val="32"/>
          <w:lang w:eastAsia="en-US" w:bidi="ar-SA"/>
        </w:rPr>
        <w:tab/>
      </w:r>
      <w:r w:rsidR="00974EC7"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34CE1"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34CE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2A53FD3A" w14:textId="77777777" w:rsidR="0095468A" w:rsidRPr="00BA2331" w:rsidRDefault="004D27A6" w:rsidP="0095468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5468A">
        <w:rPr>
          <w:rFonts w:asciiTheme="majorHAnsi" w:hAnsiTheme="majorHAnsi"/>
          <w:color w:val="FFFFFF" w:themeColor="background1"/>
          <w:sz w:val="72"/>
          <w:szCs w:val="72"/>
        </w:rPr>
        <w:t xml:space="preserve">Condizioni per l’Utilizzo dei </w:t>
      </w:r>
      <w:r w:rsidR="0095468A">
        <w:rPr>
          <w:rFonts w:asciiTheme="majorHAnsi" w:hAnsiTheme="majorHAnsi"/>
          <w:color w:val="FFFFFF" w:themeColor="background1"/>
          <w:sz w:val="72"/>
          <w:szCs w:val="72"/>
        </w:rPr>
        <w:tab/>
        <w:t>Servizi Online</w:t>
      </w:r>
    </w:p>
    <w:p w14:paraId="6BAF63FC" w14:textId="24C2ACE5" w:rsidR="004D27A6" w:rsidRPr="009C28E5" w:rsidRDefault="0095468A" w:rsidP="0095468A">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FA061A">
        <w:rPr>
          <w:rFonts w:asciiTheme="majorHAnsi" w:hAnsiTheme="majorHAnsi"/>
          <w:color w:val="FFFFFF" w:themeColor="background1"/>
          <w:sz w:val="72"/>
          <w:szCs w:val="72"/>
        </w:rPr>
        <w:t xml:space="preserve">1 </w:t>
      </w:r>
      <w:r w:rsidR="00216F56">
        <w:rPr>
          <w:rFonts w:asciiTheme="majorHAnsi" w:hAnsiTheme="majorHAnsi"/>
          <w:color w:val="FFFFFF" w:themeColor="background1"/>
          <w:sz w:val="72"/>
          <w:szCs w:val="72"/>
        </w:rPr>
        <w:t>lugli</w:t>
      </w:r>
      <w:r w:rsidR="001D5CFF" w:rsidRPr="006B6D6A">
        <w:rPr>
          <w:rFonts w:asciiTheme="majorHAnsi" w:hAnsiTheme="majorHAnsi"/>
          <w:color w:val="FFFFFF" w:themeColor="background1"/>
          <w:sz w:val="72"/>
          <w:szCs w:val="72"/>
        </w:rPr>
        <w:t xml:space="preserve">o </w:t>
      </w:r>
      <w:r w:rsidR="00C4068B">
        <w:rPr>
          <w:rFonts w:asciiTheme="majorHAnsi" w:hAnsiTheme="majorHAnsi"/>
          <w:color w:val="FFFFFF" w:themeColor="background1"/>
          <w:sz w:val="72"/>
          <w:szCs w:val="72"/>
        </w:rPr>
        <w:t>2018</w:t>
      </w:r>
    </w:p>
    <w:p w14:paraId="429BA266" w14:textId="77777777" w:rsidR="004D27A6" w:rsidRPr="000C583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Sommario</w:t>
      </w:r>
      <w:bookmarkEnd w:id="2"/>
    </w:p>
    <w:p w14:paraId="3AB7D4EA" w14:textId="4CD28CE7" w:rsidR="00216F56" w:rsidRDefault="00A430D3">
      <w:pPr>
        <w:pStyle w:val="TOC1"/>
        <w:tabs>
          <w:tab w:val="right" w:leader="dot" w:pos="5030"/>
        </w:tabs>
        <w:rPr>
          <w:rFonts w:eastAsiaTheme="minorEastAsia"/>
          <w:b w:val="0"/>
          <w:caps w:val="0"/>
          <w:noProof/>
          <w:sz w:val="22"/>
          <w:lang w:val="en-US" w:eastAsia="en-US" w:bidi="ar-SA"/>
        </w:rPr>
      </w:pPr>
      <w:r w:rsidRPr="008A748B">
        <w:rPr>
          <w:rFonts w:cstheme="minorHAnsi"/>
        </w:rPr>
        <w:fldChar w:fldCharType="begin"/>
      </w:r>
      <w:r w:rsidRPr="008A748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A748B">
        <w:rPr>
          <w:rFonts w:cstheme="minorHAnsi"/>
        </w:rPr>
        <w:fldChar w:fldCharType="separate"/>
      </w:r>
      <w:hyperlink w:anchor="_Toc518238619" w:history="1">
        <w:r w:rsidR="00216F56" w:rsidRPr="004450D2">
          <w:rPr>
            <w:rStyle w:val="Hyperlink"/>
            <w:noProof/>
          </w:rPr>
          <w:t>Introduzione</w:t>
        </w:r>
        <w:r w:rsidR="00216F56">
          <w:rPr>
            <w:noProof/>
            <w:webHidden/>
          </w:rPr>
          <w:tab/>
        </w:r>
        <w:r w:rsidR="00216F56">
          <w:rPr>
            <w:noProof/>
            <w:webHidden/>
          </w:rPr>
          <w:fldChar w:fldCharType="begin"/>
        </w:r>
        <w:r w:rsidR="00216F56">
          <w:rPr>
            <w:noProof/>
            <w:webHidden/>
          </w:rPr>
          <w:instrText xml:space="preserve"> PAGEREF _Toc518238619 \h </w:instrText>
        </w:r>
        <w:r w:rsidR="00216F56">
          <w:rPr>
            <w:noProof/>
            <w:webHidden/>
          </w:rPr>
        </w:r>
        <w:r w:rsidR="00216F56">
          <w:rPr>
            <w:noProof/>
            <w:webHidden/>
          </w:rPr>
          <w:fldChar w:fldCharType="separate"/>
        </w:r>
        <w:r w:rsidR="00216F56">
          <w:rPr>
            <w:noProof/>
            <w:webHidden/>
          </w:rPr>
          <w:t>3</w:t>
        </w:r>
        <w:r w:rsidR="00216F56">
          <w:rPr>
            <w:noProof/>
            <w:webHidden/>
          </w:rPr>
          <w:fldChar w:fldCharType="end"/>
        </w:r>
      </w:hyperlink>
    </w:p>
    <w:p w14:paraId="396FDFDD" w14:textId="0834D644" w:rsidR="00216F56" w:rsidRDefault="00C109E9">
      <w:pPr>
        <w:pStyle w:val="TOC5"/>
        <w:tabs>
          <w:tab w:val="right" w:leader="dot" w:pos="5030"/>
        </w:tabs>
        <w:rPr>
          <w:rFonts w:eastAsiaTheme="minorEastAsia"/>
          <w:noProof/>
          <w:sz w:val="22"/>
          <w:lang w:val="en-US" w:eastAsia="en-US" w:bidi="ar-SA"/>
        </w:rPr>
      </w:pPr>
      <w:hyperlink w:anchor="_Toc518238620" w:history="1">
        <w:r w:rsidR="00216F56" w:rsidRPr="004450D2">
          <w:rPr>
            <w:rStyle w:val="Hyperlink"/>
            <w:noProof/>
          </w:rPr>
          <w:t>SLA (Service Level Agreement)</w:t>
        </w:r>
        <w:r w:rsidR="00216F56">
          <w:rPr>
            <w:noProof/>
            <w:webHidden/>
          </w:rPr>
          <w:tab/>
        </w:r>
        <w:r w:rsidR="00216F56">
          <w:rPr>
            <w:noProof/>
            <w:webHidden/>
          </w:rPr>
          <w:fldChar w:fldCharType="begin"/>
        </w:r>
        <w:r w:rsidR="00216F56">
          <w:rPr>
            <w:noProof/>
            <w:webHidden/>
          </w:rPr>
          <w:instrText xml:space="preserve"> PAGEREF _Toc518238620 \h </w:instrText>
        </w:r>
        <w:r w:rsidR="00216F56">
          <w:rPr>
            <w:noProof/>
            <w:webHidden/>
          </w:rPr>
        </w:r>
        <w:r w:rsidR="00216F56">
          <w:rPr>
            <w:noProof/>
            <w:webHidden/>
          </w:rPr>
          <w:fldChar w:fldCharType="separate"/>
        </w:r>
        <w:r w:rsidR="00216F56">
          <w:rPr>
            <w:noProof/>
            <w:webHidden/>
          </w:rPr>
          <w:t>3</w:t>
        </w:r>
        <w:r w:rsidR="00216F56">
          <w:rPr>
            <w:noProof/>
            <w:webHidden/>
          </w:rPr>
          <w:fldChar w:fldCharType="end"/>
        </w:r>
      </w:hyperlink>
    </w:p>
    <w:p w14:paraId="13EBE65F" w14:textId="014261D0" w:rsidR="00216F56" w:rsidRDefault="00C109E9">
      <w:pPr>
        <w:pStyle w:val="TOC5"/>
        <w:tabs>
          <w:tab w:val="right" w:leader="dot" w:pos="5030"/>
        </w:tabs>
        <w:rPr>
          <w:rFonts w:eastAsiaTheme="minorEastAsia"/>
          <w:noProof/>
          <w:sz w:val="22"/>
          <w:lang w:val="en-US" w:eastAsia="en-US" w:bidi="ar-SA"/>
        </w:rPr>
      </w:pPr>
      <w:hyperlink w:anchor="_Toc518238621" w:history="1">
        <w:r w:rsidR="00216F56" w:rsidRPr="004450D2">
          <w:rPr>
            <w:rStyle w:val="Hyperlink"/>
            <w:noProof/>
          </w:rPr>
          <w:t>Condizioni per l’Utilizzo dei Servizi Online e Aggiornamenti Applicabili</w:t>
        </w:r>
        <w:r w:rsidR="00216F56">
          <w:rPr>
            <w:noProof/>
            <w:webHidden/>
          </w:rPr>
          <w:tab/>
        </w:r>
        <w:r w:rsidR="00216F56">
          <w:rPr>
            <w:noProof/>
            <w:webHidden/>
          </w:rPr>
          <w:fldChar w:fldCharType="begin"/>
        </w:r>
        <w:r w:rsidR="00216F56">
          <w:rPr>
            <w:noProof/>
            <w:webHidden/>
          </w:rPr>
          <w:instrText xml:space="preserve"> PAGEREF _Toc518238621 \h </w:instrText>
        </w:r>
        <w:r w:rsidR="00216F56">
          <w:rPr>
            <w:noProof/>
            <w:webHidden/>
          </w:rPr>
        </w:r>
        <w:r w:rsidR="00216F56">
          <w:rPr>
            <w:noProof/>
            <w:webHidden/>
          </w:rPr>
          <w:fldChar w:fldCharType="separate"/>
        </w:r>
        <w:r w:rsidR="00216F56">
          <w:rPr>
            <w:noProof/>
            <w:webHidden/>
          </w:rPr>
          <w:t>3</w:t>
        </w:r>
        <w:r w:rsidR="00216F56">
          <w:rPr>
            <w:noProof/>
            <w:webHidden/>
          </w:rPr>
          <w:fldChar w:fldCharType="end"/>
        </w:r>
      </w:hyperlink>
    </w:p>
    <w:p w14:paraId="5BF1901E" w14:textId="7A150003" w:rsidR="00216F56" w:rsidRDefault="00C109E9">
      <w:pPr>
        <w:pStyle w:val="TOC5"/>
        <w:tabs>
          <w:tab w:val="right" w:leader="dot" w:pos="5030"/>
        </w:tabs>
        <w:rPr>
          <w:rFonts w:eastAsiaTheme="minorEastAsia"/>
          <w:noProof/>
          <w:sz w:val="22"/>
          <w:lang w:val="en-US" w:eastAsia="en-US" w:bidi="ar-SA"/>
        </w:rPr>
      </w:pPr>
      <w:hyperlink w:anchor="_Toc518238622" w:history="1">
        <w:r w:rsidR="00216F56" w:rsidRPr="004450D2">
          <w:rPr>
            <w:rStyle w:val="Hyperlink"/>
            <w:noProof/>
          </w:rPr>
          <w:t>Comunicazioni in Formato Elettronico</w:t>
        </w:r>
        <w:r w:rsidR="00216F56">
          <w:rPr>
            <w:noProof/>
            <w:webHidden/>
          </w:rPr>
          <w:tab/>
        </w:r>
        <w:r w:rsidR="00216F56">
          <w:rPr>
            <w:noProof/>
            <w:webHidden/>
          </w:rPr>
          <w:fldChar w:fldCharType="begin"/>
        </w:r>
        <w:r w:rsidR="00216F56">
          <w:rPr>
            <w:noProof/>
            <w:webHidden/>
          </w:rPr>
          <w:instrText xml:space="preserve"> PAGEREF _Toc518238622 \h </w:instrText>
        </w:r>
        <w:r w:rsidR="00216F56">
          <w:rPr>
            <w:noProof/>
            <w:webHidden/>
          </w:rPr>
        </w:r>
        <w:r w:rsidR="00216F56">
          <w:rPr>
            <w:noProof/>
            <w:webHidden/>
          </w:rPr>
          <w:fldChar w:fldCharType="separate"/>
        </w:r>
        <w:r w:rsidR="00216F56">
          <w:rPr>
            <w:noProof/>
            <w:webHidden/>
          </w:rPr>
          <w:t>3</w:t>
        </w:r>
        <w:r w:rsidR="00216F56">
          <w:rPr>
            <w:noProof/>
            <w:webHidden/>
          </w:rPr>
          <w:fldChar w:fldCharType="end"/>
        </w:r>
      </w:hyperlink>
    </w:p>
    <w:p w14:paraId="5D32C549" w14:textId="7EFA0C89" w:rsidR="00216F56" w:rsidRDefault="00C109E9">
      <w:pPr>
        <w:pStyle w:val="TOC5"/>
        <w:tabs>
          <w:tab w:val="right" w:leader="dot" w:pos="5030"/>
        </w:tabs>
        <w:rPr>
          <w:rFonts w:eastAsiaTheme="minorEastAsia"/>
          <w:noProof/>
          <w:sz w:val="22"/>
          <w:lang w:val="en-US" w:eastAsia="en-US" w:bidi="ar-SA"/>
        </w:rPr>
      </w:pPr>
      <w:hyperlink w:anchor="_Toc518238623" w:history="1">
        <w:r w:rsidR="00216F56" w:rsidRPr="004450D2">
          <w:rPr>
            <w:rStyle w:val="Hyperlink"/>
            <w:noProof/>
          </w:rPr>
          <w:t>Versioni precedenti</w:t>
        </w:r>
        <w:r w:rsidR="00216F56">
          <w:rPr>
            <w:noProof/>
            <w:webHidden/>
          </w:rPr>
          <w:tab/>
        </w:r>
        <w:r w:rsidR="00216F56">
          <w:rPr>
            <w:noProof/>
            <w:webHidden/>
          </w:rPr>
          <w:fldChar w:fldCharType="begin"/>
        </w:r>
        <w:r w:rsidR="00216F56">
          <w:rPr>
            <w:noProof/>
            <w:webHidden/>
          </w:rPr>
          <w:instrText xml:space="preserve"> PAGEREF _Toc518238623 \h </w:instrText>
        </w:r>
        <w:r w:rsidR="00216F56">
          <w:rPr>
            <w:noProof/>
            <w:webHidden/>
          </w:rPr>
        </w:r>
        <w:r w:rsidR="00216F56">
          <w:rPr>
            <w:noProof/>
            <w:webHidden/>
          </w:rPr>
          <w:fldChar w:fldCharType="separate"/>
        </w:r>
        <w:r w:rsidR="00216F56">
          <w:rPr>
            <w:noProof/>
            <w:webHidden/>
          </w:rPr>
          <w:t>3</w:t>
        </w:r>
        <w:r w:rsidR="00216F56">
          <w:rPr>
            <w:noProof/>
            <w:webHidden/>
          </w:rPr>
          <w:fldChar w:fldCharType="end"/>
        </w:r>
      </w:hyperlink>
    </w:p>
    <w:p w14:paraId="7FC75B0E" w14:textId="789099EF" w:rsidR="00216F56" w:rsidRDefault="00C109E9">
      <w:pPr>
        <w:pStyle w:val="TOC3"/>
        <w:rPr>
          <w:rFonts w:eastAsiaTheme="minorEastAsia"/>
          <w:b w:val="0"/>
          <w:smallCaps w:val="0"/>
          <w:sz w:val="22"/>
          <w:lang w:val="en-US" w:eastAsia="en-US" w:bidi="ar-SA"/>
        </w:rPr>
      </w:pPr>
      <w:hyperlink w:anchor="_Toc518238624" w:history="1">
        <w:r w:rsidR="00216F56" w:rsidRPr="004450D2">
          <w:rPr>
            <w:rStyle w:val="Hyperlink"/>
          </w:rPr>
          <w:t>Chiarimenti e Riepilogo delle Modifiche Apportate</w:t>
        </w:r>
        <w:r w:rsidR="00216F56">
          <w:rPr>
            <w:webHidden/>
          </w:rPr>
          <w:tab/>
        </w:r>
        <w:r w:rsidR="00216F56">
          <w:rPr>
            <w:webHidden/>
          </w:rPr>
          <w:fldChar w:fldCharType="begin"/>
        </w:r>
        <w:r w:rsidR="00216F56">
          <w:rPr>
            <w:webHidden/>
          </w:rPr>
          <w:instrText xml:space="preserve"> PAGEREF _Toc518238624 \h </w:instrText>
        </w:r>
        <w:r w:rsidR="00216F56">
          <w:rPr>
            <w:webHidden/>
          </w:rPr>
        </w:r>
        <w:r w:rsidR="00216F56">
          <w:rPr>
            <w:webHidden/>
          </w:rPr>
          <w:fldChar w:fldCharType="separate"/>
        </w:r>
        <w:r w:rsidR="00216F56">
          <w:rPr>
            <w:webHidden/>
          </w:rPr>
          <w:t>3</w:t>
        </w:r>
        <w:r w:rsidR="00216F56">
          <w:rPr>
            <w:webHidden/>
          </w:rPr>
          <w:fldChar w:fldCharType="end"/>
        </w:r>
      </w:hyperlink>
    </w:p>
    <w:p w14:paraId="1DFD2A9D" w14:textId="3EA3047B" w:rsidR="00216F56" w:rsidRDefault="00C109E9">
      <w:pPr>
        <w:pStyle w:val="TOC1"/>
        <w:tabs>
          <w:tab w:val="right" w:leader="dot" w:pos="5030"/>
        </w:tabs>
        <w:rPr>
          <w:rFonts w:eastAsiaTheme="minorEastAsia"/>
          <w:b w:val="0"/>
          <w:caps w:val="0"/>
          <w:noProof/>
          <w:sz w:val="22"/>
          <w:lang w:val="en-US" w:eastAsia="en-US" w:bidi="ar-SA"/>
        </w:rPr>
      </w:pPr>
      <w:hyperlink w:anchor="_Toc518238625" w:history="1">
        <w:r w:rsidR="00216F56" w:rsidRPr="004450D2">
          <w:rPr>
            <w:rStyle w:val="Hyperlink"/>
            <w:noProof/>
          </w:rPr>
          <w:t>Definizioni</w:t>
        </w:r>
        <w:r w:rsidR="00216F56">
          <w:rPr>
            <w:noProof/>
            <w:webHidden/>
          </w:rPr>
          <w:tab/>
        </w:r>
        <w:r w:rsidR="00216F56">
          <w:rPr>
            <w:noProof/>
            <w:webHidden/>
          </w:rPr>
          <w:fldChar w:fldCharType="begin"/>
        </w:r>
        <w:r w:rsidR="00216F56">
          <w:rPr>
            <w:noProof/>
            <w:webHidden/>
          </w:rPr>
          <w:instrText xml:space="preserve"> PAGEREF _Toc518238625 \h </w:instrText>
        </w:r>
        <w:r w:rsidR="00216F56">
          <w:rPr>
            <w:noProof/>
            <w:webHidden/>
          </w:rPr>
        </w:r>
        <w:r w:rsidR="00216F56">
          <w:rPr>
            <w:noProof/>
            <w:webHidden/>
          </w:rPr>
          <w:fldChar w:fldCharType="separate"/>
        </w:r>
        <w:r w:rsidR="00216F56">
          <w:rPr>
            <w:noProof/>
            <w:webHidden/>
          </w:rPr>
          <w:t>4</w:t>
        </w:r>
        <w:r w:rsidR="00216F56">
          <w:rPr>
            <w:noProof/>
            <w:webHidden/>
          </w:rPr>
          <w:fldChar w:fldCharType="end"/>
        </w:r>
      </w:hyperlink>
    </w:p>
    <w:p w14:paraId="14588CB3" w14:textId="12A49404" w:rsidR="00216F56" w:rsidRDefault="00C109E9">
      <w:pPr>
        <w:pStyle w:val="TOC1"/>
        <w:tabs>
          <w:tab w:val="right" w:leader="dot" w:pos="5030"/>
        </w:tabs>
        <w:rPr>
          <w:rFonts w:eastAsiaTheme="minorEastAsia"/>
          <w:b w:val="0"/>
          <w:caps w:val="0"/>
          <w:noProof/>
          <w:sz w:val="22"/>
          <w:lang w:val="en-US" w:eastAsia="en-US" w:bidi="ar-SA"/>
        </w:rPr>
      </w:pPr>
      <w:hyperlink w:anchor="_Toc518238626" w:history="1">
        <w:r w:rsidR="00216F56" w:rsidRPr="004450D2">
          <w:rPr>
            <w:rStyle w:val="Hyperlink"/>
            <w:noProof/>
          </w:rPr>
          <w:t>Condizioni Generali</w:t>
        </w:r>
        <w:r w:rsidR="00216F56">
          <w:rPr>
            <w:noProof/>
            <w:webHidden/>
          </w:rPr>
          <w:tab/>
        </w:r>
        <w:r w:rsidR="00216F56">
          <w:rPr>
            <w:noProof/>
            <w:webHidden/>
          </w:rPr>
          <w:fldChar w:fldCharType="begin"/>
        </w:r>
        <w:r w:rsidR="00216F56">
          <w:rPr>
            <w:noProof/>
            <w:webHidden/>
          </w:rPr>
          <w:instrText xml:space="preserve"> PAGEREF _Toc518238626 \h </w:instrText>
        </w:r>
        <w:r w:rsidR="00216F56">
          <w:rPr>
            <w:noProof/>
            <w:webHidden/>
          </w:rPr>
        </w:r>
        <w:r w:rsidR="00216F56">
          <w:rPr>
            <w:noProof/>
            <w:webHidden/>
          </w:rPr>
          <w:fldChar w:fldCharType="separate"/>
        </w:r>
        <w:r w:rsidR="00216F56">
          <w:rPr>
            <w:noProof/>
            <w:webHidden/>
          </w:rPr>
          <w:t>6</w:t>
        </w:r>
        <w:r w:rsidR="00216F56">
          <w:rPr>
            <w:noProof/>
            <w:webHidden/>
          </w:rPr>
          <w:fldChar w:fldCharType="end"/>
        </w:r>
      </w:hyperlink>
    </w:p>
    <w:p w14:paraId="241A6354" w14:textId="0C6EC69E" w:rsidR="00216F56" w:rsidRDefault="00C109E9">
      <w:pPr>
        <w:pStyle w:val="TOC5"/>
        <w:tabs>
          <w:tab w:val="right" w:leader="dot" w:pos="5030"/>
        </w:tabs>
        <w:rPr>
          <w:rFonts w:eastAsiaTheme="minorEastAsia"/>
          <w:noProof/>
          <w:sz w:val="22"/>
          <w:lang w:val="en-US" w:eastAsia="en-US" w:bidi="ar-SA"/>
        </w:rPr>
      </w:pPr>
      <w:hyperlink w:anchor="_Toc518238627" w:history="1">
        <w:r w:rsidR="00216F56" w:rsidRPr="004450D2">
          <w:rPr>
            <w:rStyle w:val="Hyperlink"/>
            <w:noProof/>
          </w:rPr>
          <w:t>Licenze per i Servizi Online</w:t>
        </w:r>
        <w:r w:rsidR="00216F56">
          <w:rPr>
            <w:noProof/>
            <w:webHidden/>
          </w:rPr>
          <w:tab/>
        </w:r>
        <w:r w:rsidR="00216F56">
          <w:rPr>
            <w:noProof/>
            <w:webHidden/>
          </w:rPr>
          <w:fldChar w:fldCharType="begin"/>
        </w:r>
        <w:r w:rsidR="00216F56">
          <w:rPr>
            <w:noProof/>
            <w:webHidden/>
          </w:rPr>
          <w:instrText xml:space="preserve"> PAGEREF _Toc518238627 \h </w:instrText>
        </w:r>
        <w:r w:rsidR="00216F56">
          <w:rPr>
            <w:noProof/>
            <w:webHidden/>
          </w:rPr>
        </w:r>
        <w:r w:rsidR="00216F56">
          <w:rPr>
            <w:noProof/>
            <w:webHidden/>
          </w:rPr>
          <w:fldChar w:fldCharType="separate"/>
        </w:r>
        <w:r w:rsidR="00216F56">
          <w:rPr>
            <w:noProof/>
            <w:webHidden/>
          </w:rPr>
          <w:t>6</w:t>
        </w:r>
        <w:r w:rsidR="00216F56">
          <w:rPr>
            <w:noProof/>
            <w:webHidden/>
          </w:rPr>
          <w:fldChar w:fldCharType="end"/>
        </w:r>
      </w:hyperlink>
    </w:p>
    <w:p w14:paraId="23615F1D" w14:textId="04AE2A10" w:rsidR="00216F56" w:rsidRDefault="00C109E9">
      <w:pPr>
        <w:pStyle w:val="TOC5"/>
        <w:tabs>
          <w:tab w:val="right" w:leader="dot" w:pos="5030"/>
        </w:tabs>
        <w:rPr>
          <w:rFonts w:eastAsiaTheme="minorEastAsia"/>
          <w:noProof/>
          <w:sz w:val="22"/>
          <w:lang w:val="en-US" w:eastAsia="en-US" w:bidi="ar-SA"/>
        </w:rPr>
      </w:pPr>
      <w:hyperlink w:anchor="_Toc518238628" w:history="1">
        <w:r w:rsidR="00216F56" w:rsidRPr="004450D2">
          <w:rPr>
            <w:rStyle w:val="Hyperlink"/>
            <w:noProof/>
          </w:rPr>
          <w:t>Utilizzo dei Servizi Online</w:t>
        </w:r>
        <w:r w:rsidR="00216F56">
          <w:rPr>
            <w:noProof/>
            <w:webHidden/>
          </w:rPr>
          <w:tab/>
        </w:r>
        <w:r w:rsidR="00216F56">
          <w:rPr>
            <w:noProof/>
            <w:webHidden/>
          </w:rPr>
          <w:fldChar w:fldCharType="begin"/>
        </w:r>
        <w:r w:rsidR="00216F56">
          <w:rPr>
            <w:noProof/>
            <w:webHidden/>
          </w:rPr>
          <w:instrText xml:space="preserve"> PAGEREF _Toc518238628 \h </w:instrText>
        </w:r>
        <w:r w:rsidR="00216F56">
          <w:rPr>
            <w:noProof/>
            <w:webHidden/>
          </w:rPr>
        </w:r>
        <w:r w:rsidR="00216F56">
          <w:rPr>
            <w:noProof/>
            <w:webHidden/>
          </w:rPr>
          <w:fldChar w:fldCharType="separate"/>
        </w:r>
        <w:r w:rsidR="00216F56">
          <w:rPr>
            <w:noProof/>
            <w:webHidden/>
          </w:rPr>
          <w:t>6</w:t>
        </w:r>
        <w:r w:rsidR="00216F56">
          <w:rPr>
            <w:noProof/>
            <w:webHidden/>
          </w:rPr>
          <w:fldChar w:fldCharType="end"/>
        </w:r>
      </w:hyperlink>
    </w:p>
    <w:p w14:paraId="698AADF4" w14:textId="37D4ABE6" w:rsidR="00216F56" w:rsidRDefault="00C109E9">
      <w:pPr>
        <w:pStyle w:val="TOC5"/>
        <w:tabs>
          <w:tab w:val="right" w:leader="dot" w:pos="5030"/>
        </w:tabs>
        <w:rPr>
          <w:rFonts w:eastAsiaTheme="minorEastAsia"/>
          <w:noProof/>
          <w:sz w:val="22"/>
          <w:lang w:val="en-US" w:eastAsia="en-US" w:bidi="ar-SA"/>
        </w:rPr>
      </w:pPr>
      <w:hyperlink w:anchor="_Toc518238629" w:history="1">
        <w:r w:rsidR="00216F56" w:rsidRPr="004450D2">
          <w:rPr>
            <w:rStyle w:val="Hyperlink"/>
            <w:noProof/>
          </w:rPr>
          <w:t>Utilizzo di Software con il Servizio Online</w:t>
        </w:r>
        <w:r w:rsidR="00216F56">
          <w:rPr>
            <w:noProof/>
            <w:webHidden/>
          </w:rPr>
          <w:tab/>
        </w:r>
        <w:r w:rsidR="00216F56">
          <w:rPr>
            <w:noProof/>
            <w:webHidden/>
          </w:rPr>
          <w:fldChar w:fldCharType="begin"/>
        </w:r>
        <w:r w:rsidR="00216F56">
          <w:rPr>
            <w:noProof/>
            <w:webHidden/>
          </w:rPr>
          <w:instrText xml:space="preserve"> PAGEREF _Toc518238629 \h </w:instrText>
        </w:r>
        <w:r w:rsidR="00216F56">
          <w:rPr>
            <w:noProof/>
            <w:webHidden/>
          </w:rPr>
        </w:r>
        <w:r w:rsidR="00216F56">
          <w:rPr>
            <w:noProof/>
            <w:webHidden/>
          </w:rPr>
          <w:fldChar w:fldCharType="separate"/>
        </w:r>
        <w:r w:rsidR="00216F56">
          <w:rPr>
            <w:noProof/>
            <w:webHidden/>
          </w:rPr>
          <w:t>6</w:t>
        </w:r>
        <w:r w:rsidR="00216F56">
          <w:rPr>
            <w:noProof/>
            <w:webHidden/>
          </w:rPr>
          <w:fldChar w:fldCharType="end"/>
        </w:r>
      </w:hyperlink>
    </w:p>
    <w:p w14:paraId="0840625B" w14:textId="4ED45E78" w:rsidR="00216F56" w:rsidRDefault="00C109E9">
      <w:pPr>
        <w:pStyle w:val="TOC5"/>
        <w:tabs>
          <w:tab w:val="right" w:leader="dot" w:pos="5030"/>
        </w:tabs>
        <w:rPr>
          <w:rFonts w:eastAsiaTheme="minorEastAsia"/>
          <w:noProof/>
          <w:sz w:val="22"/>
          <w:lang w:val="en-US" w:eastAsia="en-US" w:bidi="ar-SA"/>
        </w:rPr>
      </w:pPr>
      <w:hyperlink w:anchor="_Toc518238630" w:history="1">
        <w:r w:rsidR="00216F56" w:rsidRPr="004450D2">
          <w:rPr>
            <w:rStyle w:val="Hyperlink"/>
            <w:noProof/>
          </w:rPr>
          <w:t>Limitazioni tecniche</w:t>
        </w:r>
        <w:r w:rsidR="00216F56">
          <w:rPr>
            <w:noProof/>
            <w:webHidden/>
          </w:rPr>
          <w:tab/>
        </w:r>
        <w:r w:rsidR="00216F56">
          <w:rPr>
            <w:noProof/>
            <w:webHidden/>
          </w:rPr>
          <w:fldChar w:fldCharType="begin"/>
        </w:r>
        <w:r w:rsidR="00216F56">
          <w:rPr>
            <w:noProof/>
            <w:webHidden/>
          </w:rPr>
          <w:instrText xml:space="preserve"> PAGEREF _Toc518238630 \h </w:instrText>
        </w:r>
        <w:r w:rsidR="00216F56">
          <w:rPr>
            <w:noProof/>
            <w:webHidden/>
          </w:rPr>
        </w:r>
        <w:r w:rsidR="00216F56">
          <w:rPr>
            <w:noProof/>
            <w:webHidden/>
          </w:rPr>
          <w:fldChar w:fldCharType="separate"/>
        </w:r>
        <w:r w:rsidR="00216F56">
          <w:rPr>
            <w:noProof/>
            <w:webHidden/>
          </w:rPr>
          <w:t>7</w:t>
        </w:r>
        <w:r w:rsidR="00216F56">
          <w:rPr>
            <w:noProof/>
            <w:webHidden/>
          </w:rPr>
          <w:fldChar w:fldCharType="end"/>
        </w:r>
      </w:hyperlink>
    </w:p>
    <w:p w14:paraId="2909E213" w14:textId="097B9B0C" w:rsidR="00216F56" w:rsidRDefault="00C109E9">
      <w:pPr>
        <w:pStyle w:val="TOC5"/>
        <w:tabs>
          <w:tab w:val="right" w:leader="dot" w:pos="5030"/>
        </w:tabs>
        <w:rPr>
          <w:rFonts w:eastAsiaTheme="minorEastAsia"/>
          <w:noProof/>
          <w:sz w:val="22"/>
          <w:lang w:val="en-US" w:eastAsia="en-US" w:bidi="ar-SA"/>
        </w:rPr>
      </w:pPr>
      <w:hyperlink w:anchor="_Toc518238631" w:history="1">
        <w:r w:rsidR="00216F56" w:rsidRPr="004450D2">
          <w:rPr>
            <w:rStyle w:val="Hyperlink"/>
            <w:noProof/>
          </w:rPr>
          <w:t>Servizi di Importazione/Esportazione</w:t>
        </w:r>
        <w:r w:rsidR="00216F56">
          <w:rPr>
            <w:noProof/>
            <w:webHidden/>
          </w:rPr>
          <w:tab/>
        </w:r>
        <w:r w:rsidR="00216F56">
          <w:rPr>
            <w:noProof/>
            <w:webHidden/>
          </w:rPr>
          <w:fldChar w:fldCharType="begin"/>
        </w:r>
        <w:r w:rsidR="00216F56">
          <w:rPr>
            <w:noProof/>
            <w:webHidden/>
          </w:rPr>
          <w:instrText xml:space="preserve"> PAGEREF _Toc518238631 \h </w:instrText>
        </w:r>
        <w:r w:rsidR="00216F56">
          <w:rPr>
            <w:noProof/>
            <w:webHidden/>
          </w:rPr>
        </w:r>
        <w:r w:rsidR="00216F56">
          <w:rPr>
            <w:noProof/>
            <w:webHidden/>
          </w:rPr>
          <w:fldChar w:fldCharType="separate"/>
        </w:r>
        <w:r w:rsidR="00216F56">
          <w:rPr>
            <w:noProof/>
            <w:webHidden/>
          </w:rPr>
          <w:t>7</w:t>
        </w:r>
        <w:r w:rsidR="00216F56">
          <w:rPr>
            <w:noProof/>
            <w:webHidden/>
          </w:rPr>
          <w:fldChar w:fldCharType="end"/>
        </w:r>
      </w:hyperlink>
    </w:p>
    <w:p w14:paraId="7B32C266" w14:textId="5B0B1456" w:rsidR="00216F56" w:rsidRDefault="00C109E9">
      <w:pPr>
        <w:pStyle w:val="TOC5"/>
        <w:tabs>
          <w:tab w:val="right" w:leader="dot" w:pos="5030"/>
        </w:tabs>
        <w:rPr>
          <w:rFonts w:eastAsiaTheme="minorEastAsia"/>
          <w:noProof/>
          <w:sz w:val="22"/>
          <w:lang w:val="en-US" w:eastAsia="en-US" w:bidi="ar-SA"/>
        </w:rPr>
      </w:pPr>
      <w:hyperlink w:anchor="_Toc518238632" w:history="1">
        <w:r w:rsidR="00216F56" w:rsidRPr="004450D2">
          <w:rPr>
            <w:rStyle w:val="Hyperlink"/>
            <w:noProof/>
          </w:rPr>
          <w:t>Componenti dei Tipi di Carattere</w:t>
        </w:r>
        <w:r w:rsidR="00216F56">
          <w:rPr>
            <w:noProof/>
            <w:webHidden/>
          </w:rPr>
          <w:tab/>
        </w:r>
        <w:r w:rsidR="00216F56">
          <w:rPr>
            <w:noProof/>
            <w:webHidden/>
          </w:rPr>
          <w:fldChar w:fldCharType="begin"/>
        </w:r>
        <w:r w:rsidR="00216F56">
          <w:rPr>
            <w:noProof/>
            <w:webHidden/>
          </w:rPr>
          <w:instrText xml:space="preserve"> PAGEREF _Toc518238632 \h </w:instrText>
        </w:r>
        <w:r w:rsidR="00216F56">
          <w:rPr>
            <w:noProof/>
            <w:webHidden/>
          </w:rPr>
        </w:r>
        <w:r w:rsidR="00216F56">
          <w:rPr>
            <w:noProof/>
            <w:webHidden/>
          </w:rPr>
          <w:fldChar w:fldCharType="separate"/>
        </w:r>
        <w:r w:rsidR="00216F56">
          <w:rPr>
            <w:noProof/>
            <w:webHidden/>
          </w:rPr>
          <w:t>7</w:t>
        </w:r>
        <w:r w:rsidR="00216F56">
          <w:rPr>
            <w:noProof/>
            <w:webHidden/>
          </w:rPr>
          <w:fldChar w:fldCharType="end"/>
        </w:r>
      </w:hyperlink>
    </w:p>
    <w:p w14:paraId="6558B88A" w14:textId="18978FA7" w:rsidR="00216F56" w:rsidRDefault="00C109E9">
      <w:pPr>
        <w:pStyle w:val="TOC5"/>
        <w:tabs>
          <w:tab w:val="right" w:leader="dot" w:pos="5030"/>
        </w:tabs>
        <w:rPr>
          <w:rFonts w:eastAsiaTheme="minorEastAsia"/>
          <w:noProof/>
          <w:sz w:val="22"/>
          <w:lang w:val="en-US" w:eastAsia="en-US" w:bidi="ar-SA"/>
        </w:rPr>
      </w:pPr>
      <w:hyperlink w:anchor="_Toc518238633" w:history="1">
        <w:r w:rsidR="00216F56" w:rsidRPr="004450D2">
          <w:rPr>
            <w:rStyle w:val="Hyperlink"/>
            <w:noProof/>
          </w:rPr>
          <w:t>Modifiche ai Servizi Online e Disponibilità</w:t>
        </w:r>
        <w:r w:rsidR="00216F56">
          <w:rPr>
            <w:noProof/>
            <w:webHidden/>
          </w:rPr>
          <w:tab/>
        </w:r>
        <w:r w:rsidR="00216F56">
          <w:rPr>
            <w:noProof/>
            <w:webHidden/>
          </w:rPr>
          <w:fldChar w:fldCharType="begin"/>
        </w:r>
        <w:r w:rsidR="00216F56">
          <w:rPr>
            <w:noProof/>
            <w:webHidden/>
          </w:rPr>
          <w:instrText xml:space="preserve"> PAGEREF _Toc518238633 \h </w:instrText>
        </w:r>
        <w:r w:rsidR="00216F56">
          <w:rPr>
            <w:noProof/>
            <w:webHidden/>
          </w:rPr>
        </w:r>
        <w:r w:rsidR="00216F56">
          <w:rPr>
            <w:noProof/>
            <w:webHidden/>
          </w:rPr>
          <w:fldChar w:fldCharType="separate"/>
        </w:r>
        <w:r w:rsidR="00216F56">
          <w:rPr>
            <w:noProof/>
            <w:webHidden/>
          </w:rPr>
          <w:t>7</w:t>
        </w:r>
        <w:r w:rsidR="00216F56">
          <w:rPr>
            <w:noProof/>
            <w:webHidden/>
          </w:rPr>
          <w:fldChar w:fldCharType="end"/>
        </w:r>
      </w:hyperlink>
    </w:p>
    <w:p w14:paraId="17AC7F25" w14:textId="5E05ADFD" w:rsidR="00216F56" w:rsidRDefault="00C109E9">
      <w:pPr>
        <w:pStyle w:val="TOC5"/>
        <w:tabs>
          <w:tab w:val="right" w:leader="dot" w:pos="5030"/>
        </w:tabs>
        <w:rPr>
          <w:rFonts w:eastAsiaTheme="minorEastAsia"/>
          <w:noProof/>
          <w:sz w:val="22"/>
          <w:lang w:val="en-US" w:eastAsia="en-US" w:bidi="ar-SA"/>
        </w:rPr>
      </w:pPr>
      <w:hyperlink w:anchor="_Toc518238634" w:history="1">
        <w:r w:rsidR="00216F56" w:rsidRPr="004450D2">
          <w:rPr>
            <w:rStyle w:val="Hyperlink"/>
            <w:noProof/>
          </w:rPr>
          <w:t>Conformità alle Leggi</w:t>
        </w:r>
        <w:r w:rsidR="00216F56">
          <w:rPr>
            <w:noProof/>
            <w:webHidden/>
          </w:rPr>
          <w:tab/>
        </w:r>
        <w:r w:rsidR="00216F56">
          <w:rPr>
            <w:noProof/>
            <w:webHidden/>
          </w:rPr>
          <w:fldChar w:fldCharType="begin"/>
        </w:r>
        <w:r w:rsidR="00216F56">
          <w:rPr>
            <w:noProof/>
            <w:webHidden/>
          </w:rPr>
          <w:instrText xml:space="preserve"> PAGEREF _Toc518238634 \h </w:instrText>
        </w:r>
        <w:r w:rsidR="00216F56">
          <w:rPr>
            <w:noProof/>
            <w:webHidden/>
          </w:rPr>
        </w:r>
        <w:r w:rsidR="00216F56">
          <w:rPr>
            <w:noProof/>
            <w:webHidden/>
          </w:rPr>
          <w:fldChar w:fldCharType="separate"/>
        </w:r>
        <w:r w:rsidR="00216F56">
          <w:rPr>
            <w:noProof/>
            <w:webHidden/>
          </w:rPr>
          <w:t>7</w:t>
        </w:r>
        <w:r w:rsidR="00216F56">
          <w:rPr>
            <w:noProof/>
            <w:webHidden/>
          </w:rPr>
          <w:fldChar w:fldCharType="end"/>
        </w:r>
      </w:hyperlink>
    </w:p>
    <w:p w14:paraId="4F966F54" w14:textId="7B99986E" w:rsidR="00216F56" w:rsidRDefault="00C109E9">
      <w:pPr>
        <w:pStyle w:val="TOC5"/>
        <w:tabs>
          <w:tab w:val="right" w:leader="dot" w:pos="5030"/>
        </w:tabs>
        <w:rPr>
          <w:rFonts w:eastAsiaTheme="minorEastAsia"/>
          <w:noProof/>
          <w:sz w:val="22"/>
          <w:lang w:val="en-US" w:eastAsia="en-US" w:bidi="ar-SA"/>
        </w:rPr>
      </w:pPr>
      <w:hyperlink w:anchor="_Toc518238635" w:history="1">
        <w:r w:rsidR="00216F56" w:rsidRPr="004450D2">
          <w:rPr>
            <w:rStyle w:val="Hyperlink"/>
            <w:noProof/>
          </w:rPr>
          <w:t>Altro</w:t>
        </w:r>
        <w:r w:rsidR="00216F56">
          <w:rPr>
            <w:noProof/>
            <w:webHidden/>
          </w:rPr>
          <w:tab/>
        </w:r>
        <w:r w:rsidR="00216F56">
          <w:rPr>
            <w:noProof/>
            <w:webHidden/>
          </w:rPr>
          <w:fldChar w:fldCharType="begin"/>
        </w:r>
        <w:r w:rsidR="00216F56">
          <w:rPr>
            <w:noProof/>
            <w:webHidden/>
          </w:rPr>
          <w:instrText xml:space="preserve"> PAGEREF _Toc518238635 \h </w:instrText>
        </w:r>
        <w:r w:rsidR="00216F56">
          <w:rPr>
            <w:noProof/>
            <w:webHidden/>
          </w:rPr>
        </w:r>
        <w:r w:rsidR="00216F56">
          <w:rPr>
            <w:noProof/>
            <w:webHidden/>
          </w:rPr>
          <w:fldChar w:fldCharType="separate"/>
        </w:r>
        <w:r w:rsidR="00216F56">
          <w:rPr>
            <w:noProof/>
            <w:webHidden/>
          </w:rPr>
          <w:t>7</w:t>
        </w:r>
        <w:r w:rsidR="00216F56">
          <w:rPr>
            <w:noProof/>
            <w:webHidden/>
          </w:rPr>
          <w:fldChar w:fldCharType="end"/>
        </w:r>
      </w:hyperlink>
    </w:p>
    <w:p w14:paraId="5939CEE4" w14:textId="6EFEC750" w:rsidR="00216F56" w:rsidRDefault="00C109E9">
      <w:pPr>
        <w:pStyle w:val="TOC1"/>
        <w:tabs>
          <w:tab w:val="right" w:leader="dot" w:pos="5030"/>
        </w:tabs>
        <w:rPr>
          <w:rFonts w:eastAsiaTheme="minorEastAsia"/>
          <w:b w:val="0"/>
          <w:caps w:val="0"/>
          <w:noProof/>
          <w:sz w:val="22"/>
          <w:lang w:val="en-US" w:eastAsia="en-US" w:bidi="ar-SA"/>
        </w:rPr>
      </w:pPr>
      <w:hyperlink w:anchor="_Toc518238636" w:history="1">
        <w:r w:rsidR="00216F56" w:rsidRPr="004450D2">
          <w:rPr>
            <w:rStyle w:val="Hyperlink"/>
            <w:noProof/>
          </w:rPr>
          <w:t>Condizioni per la Protezione dei Dati</w:t>
        </w:r>
        <w:r w:rsidR="00216F56">
          <w:rPr>
            <w:noProof/>
            <w:webHidden/>
          </w:rPr>
          <w:tab/>
        </w:r>
        <w:r w:rsidR="00216F56">
          <w:rPr>
            <w:noProof/>
            <w:webHidden/>
          </w:rPr>
          <w:fldChar w:fldCharType="begin"/>
        </w:r>
        <w:r w:rsidR="00216F56">
          <w:rPr>
            <w:noProof/>
            <w:webHidden/>
          </w:rPr>
          <w:instrText xml:space="preserve"> PAGEREF _Toc518238636 \h </w:instrText>
        </w:r>
        <w:r w:rsidR="00216F56">
          <w:rPr>
            <w:noProof/>
            <w:webHidden/>
          </w:rPr>
        </w:r>
        <w:r w:rsidR="00216F56">
          <w:rPr>
            <w:noProof/>
            <w:webHidden/>
          </w:rPr>
          <w:fldChar w:fldCharType="separate"/>
        </w:r>
        <w:r w:rsidR="00216F56">
          <w:rPr>
            <w:noProof/>
            <w:webHidden/>
          </w:rPr>
          <w:t>9</w:t>
        </w:r>
        <w:r w:rsidR="00216F56">
          <w:rPr>
            <w:noProof/>
            <w:webHidden/>
          </w:rPr>
          <w:fldChar w:fldCharType="end"/>
        </w:r>
      </w:hyperlink>
    </w:p>
    <w:p w14:paraId="19C2F7D1" w14:textId="2F628483" w:rsidR="00216F56" w:rsidRDefault="00C109E9">
      <w:pPr>
        <w:pStyle w:val="TOC5"/>
        <w:tabs>
          <w:tab w:val="right" w:leader="dot" w:pos="5030"/>
        </w:tabs>
        <w:rPr>
          <w:rFonts w:eastAsiaTheme="minorEastAsia"/>
          <w:noProof/>
          <w:sz w:val="22"/>
          <w:lang w:val="en-US" w:eastAsia="en-US" w:bidi="ar-SA"/>
        </w:rPr>
      </w:pPr>
      <w:hyperlink w:anchor="_Toc518238637" w:history="1">
        <w:r w:rsidR="00216F56" w:rsidRPr="004450D2">
          <w:rPr>
            <w:rStyle w:val="Hyperlink"/>
            <w:noProof/>
          </w:rPr>
          <w:t>Ambito di Applicazione</w:t>
        </w:r>
        <w:r w:rsidR="00216F56">
          <w:rPr>
            <w:noProof/>
            <w:webHidden/>
          </w:rPr>
          <w:tab/>
        </w:r>
        <w:r w:rsidR="00216F56">
          <w:rPr>
            <w:noProof/>
            <w:webHidden/>
          </w:rPr>
          <w:fldChar w:fldCharType="begin"/>
        </w:r>
        <w:r w:rsidR="00216F56">
          <w:rPr>
            <w:noProof/>
            <w:webHidden/>
          </w:rPr>
          <w:instrText xml:space="preserve"> PAGEREF _Toc518238637 \h </w:instrText>
        </w:r>
        <w:r w:rsidR="00216F56">
          <w:rPr>
            <w:noProof/>
            <w:webHidden/>
          </w:rPr>
        </w:r>
        <w:r w:rsidR="00216F56">
          <w:rPr>
            <w:noProof/>
            <w:webHidden/>
          </w:rPr>
          <w:fldChar w:fldCharType="separate"/>
        </w:r>
        <w:r w:rsidR="00216F56">
          <w:rPr>
            <w:noProof/>
            <w:webHidden/>
          </w:rPr>
          <w:t>9</w:t>
        </w:r>
        <w:r w:rsidR="00216F56">
          <w:rPr>
            <w:noProof/>
            <w:webHidden/>
          </w:rPr>
          <w:fldChar w:fldCharType="end"/>
        </w:r>
      </w:hyperlink>
    </w:p>
    <w:p w14:paraId="67A9D17C" w14:textId="752FEFD9" w:rsidR="00216F56" w:rsidRDefault="00C109E9">
      <w:pPr>
        <w:pStyle w:val="TOC5"/>
        <w:tabs>
          <w:tab w:val="right" w:leader="dot" w:pos="5030"/>
        </w:tabs>
        <w:rPr>
          <w:rFonts w:eastAsiaTheme="minorEastAsia"/>
          <w:noProof/>
          <w:sz w:val="22"/>
          <w:lang w:val="en-US" w:eastAsia="en-US" w:bidi="ar-SA"/>
        </w:rPr>
      </w:pPr>
      <w:hyperlink w:anchor="_Toc518238638" w:history="1">
        <w:r w:rsidR="00216F56" w:rsidRPr="004450D2">
          <w:rPr>
            <w:rStyle w:val="Hyperlink"/>
            <w:noProof/>
          </w:rPr>
          <w:t>Trattamento dei Dati della Società; Titolarità</w:t>
        </w:r>
        <w:r w:rsidR="00216F56">
          <w:rPr>
            <w:noProof/>
            <w:webHidden/>
          </w:rPr>
          <w:tab/>
        </w:r>
        <w:r w:rsidR="00216F56">
          <w:rPr>
            <w:noProof/>
            <w:webHidden/>
          </w:rPr>
          <w:fldChar w:fldCharType="begin"/>
        </w:r>
        <w:r w:rsidR="00216F56">
          <w:rPr>
            <w:noProof/>
            <w:webHidden/>
          </w:rPr>
          <w:instrText xml:space="preserve"> PAGEREF _Toc518238638 \h </w:instrText>
        </w:r>
        <w:r w:rsidR="00216F56">
          <w:rPr>
            <w:noProof/>
            <w:webHidden/>
          </w:rPr>
        </w:r>
        <w:r w:rsidR="00216F56">
          <w:rPr>
            <w:noProof/>
            <w:webHidden/>
          </w:rPr>
          <w:fldChar w:fldCharType="separate"/>
        </w:r>
        <w:r w:rsidR="00216F56">
          <w:rPr>
            <w:noProof/>
            <w:webHidden/>
          </w:rPr>
          <w:t>9</w:t>
        </w:r>
        <w:r w:rsidR="00216F56">
          <w:rPr>
            <w:noProof/>
            <w:webHidden/>
          </w:rPr>
          <w:fldChar w:fldCharType="end"/>
        </w:r>
      </w:hyperlink>
    </w:p>
    <w:p w14:paraId="78D6639A" w14:textId="1328A948" w:rsidR="00216F56" w:rsidRDefault="00C109E9">
      <w:pPr>
        <w:pStyle w:val="TOC5"/>
        <w:tabs>
          <w:tab w:val="right" w:leader="dot" w:pos="5030"/>
        </w:tabs>
        <w:rPr>
          <w:rFonts w:eastAsiaTheme="minorEastAsia"/>
          <w:noProof/>
          <w:sz w:val="22"/>
          <w:lang w:val="en-US" w:eastAsia="en-US" w:bidi="ar-SA"/>
        </w:rPr>
      </w:pPr>
      <w:hyperlink w:anchor="_Toc518238639" w:history="1">
        <w:r w:rsidR="00216F56" w:rsidRPr="004450D2">
          <w:rPr>
            <w:rStyle w:val="Hyperlink"/>
            <w:noProof/>
          </w:rPr>
          <w:t>Divulgazione dei Dati della Società</w:t>
        </w:r>
        <w:r w:rsidR="00216F56">
          <w:rPr>
            <w:noProof/>
            <w:webHidden/>
          </w:rPr>
          <w:tab/>
        </w:r>
        <w:r w:rsidR="00216F56">
          <w:rPr>
            <w:noProof/>
            <w:webHidden/>
          </w:rPr>
          <w:fldChar w:fldCharType="begin"/>
        </w:r>
        <w:r w:rsidR="00216F56">
          <w:rPr>
            <w:noProof/>
            <w:webHidden/>
          </w:rPr>
          <w:instrText xml:space="preserve"> PAGEREF _Toc518238639 \h </w:instrText>
        </w:r>
        <w:r w:rsidR="00216F56">
          <w:rPr>
            <w:noProof/>
            <w:webHidden/>
          </w:rPr>
        </w:r>
        <w:r w:rsidR="00216F56">
          <w:rPr>
            <w:noProof/>
            <w:webHidden/>
          </w:rPr>
          <w:fldChar w:fldCharType="separate"/>
        </w:r>
        <w:r w:rsidR="00216F56">
          <w:rPr>
            <w:noProof/>
            <w:webHidden/>
          </w:rPr>
          <w:t>9</w:t>
        </w:r>
        <w:r w:rsidR="00216F56">
          <w:rPr>
            <w:noProof/>
            <w:webHidden/>
          </w:rPr>
          <w:fldChar w:fldCharType="end"/>
        </w:r>
      </w:hyperlink>
    </w:p>
    <w:p w14:paraId="53B7F7D1" w14:textId="358BD4F5" w:rsidR="00216F56" w:rsidRDefault="00C109E9">
      <w:pPr>
        <w:pStyle w:val="TOC5"/>
        <w:tabs>
          <w:tab w:val="right" w:leader="dot" w:pos="5030"/>
        </w:tabs>
        <w:rPr>
          <w:rFonts w:eastAsiaTheme="minorEastAsia"/>
          <w:noProof/>
          <w:sz w:val="22"/>
          <w:lang w:val="en-US" w:eastAsia="en-US" w:bidi="ar-SA"/>
        </w:rPr>
      </w:pPr>
      <w:hyperlink w:anchor="_Toc518238640" w:history="1">
        <w:r w:rsidR="00216F56" w:rsidRPr="004450D2">
          <w:rPr>
            <w:rStyle w:val="Hyperlink"/>
            <w:noProof/>
          </w:rPr>
          <w:t>Trattamento dei Dati Personali; GDPR</w:t>
        </w:r>
        <w:r w:rsidR="00216F56">
          <w:rPr>
            <w:noProof/>
            <w:webHidden/>
          </w:rPr>
          <w:tab/>
        </w:r>
        <w:r w:rsidR="00216F56">
          <w:rPr>
            <w:noProof/>
            <w:webHidden/>
          </w:rPr>
          <w:fldChar w:fldCharType="begin"/>
        </w:r>
        <w:r w:rsidR="00216F56">
          <w:rPr>
            <w:noProof/>
            <w:webHidden/>
          </w:rPr>
          <w:instrText xml:space="preserve"> PAGEREF _Toc518238640 \h </w:instrText>
        </w:r>
        <w:r w:rsidR="00216F56">
          <w:rPr>
            <w:noProof/>
            <w:webHidden/>
          </w:rPr>
        </w:r>
        <w:r w:rsidR="00216F56">
          <w:rPr>
            <w:noProof/>
            <w:webHidden/>
          </w:rPr>
          <w:fldChar w:fldCharType="separate"/>
        </w:r>
        <w:r w:rsidR="00216F56">
          <w:rPr>
            <w:noProof/>
            <w:webHidden/>
          </w:rPr>
          <w:t>9</w:t>
        </w:r>
        <w:r w:rsidR="00216F56">
          <w:rPr>
            <w:noProof/>
            <w:webHidden/>
          </w:rPr>
          <w:fldChar w:fldCharType="end"/>
        </w:r>
      </w:hyperlink>
    </w:p>
    <w:p w14:paraId="53AAE3EB" w14:textId="0A4B8AAF" w:rsidR="00216F56" w:rsidRDefault="00C109E9">
      <w:pPr>
        <w:pStyle w:val="TOC5"/>
        <w:tabs>
          <w:tab w:val="right" w:leader="dot" w:pos="5030"/>
        </w:tabs>
        <w:rPr>
          <w:rFonts w:eastAsiaTheme="minorEastAsia"/>
          <w:noProof/>
          <w:sz w:val="22"/>
          <w:lang w:val="en-US" w:eastAsia="en-US" w:bidi="ar-SA"/>
        </w:rPr>
      </w:pPr>
      <w:hyperlink w:anchor="_Toc518238641" w:history="1">
        <w:r w:rsidR="00216F56" w:rsidRPr="004450D2">
          <w:rPr>
            <w:rStyle w:val="Hyperlink"/>
            <w:noProof/>
          </w:rPr>
          <w:t>Sicurezza dei Dati</w:t>
        </w:r>
        <w:r w:rsidR="00216F56">
          <w:rPr>
            <w:noProof/>
            <w:webHidden/>
          </w:rPr>
          <w:tab/>
        </w:r>
        <w:r w:rsidR="00216F56">
          <w:rPr>
            <w:noProof/>
            <w:webHidden/>
          </w:rPr>
          <w:fldChar w:fldCharType="begin"/>
        </w:r>
        <w:r w:rsidR="00216F56">
          <w:rPr>
            <w:noProof/>
            <w:webHidden/>
          </w:rPr>
          <w:instrText xml:space="preserve"> PAGEREF _Toc518238641 \h </w:instrText>
        </w:r>
        <w:r w:rsidR="00216F56">
          <w:rPr>
            <w:noProof/>
            <w:webHidden/>
          </w:rPr>
        </w:r>
        <w:r w:rsidR="00216F56">
          <w:rPr>
            <w:noProof/>
            <w:webHidden/>
          </w:rPr>
          <w:fldChar w:fldCharType="separate"/>
        </w:r>
        <w:r w:rsidR="00216F56">
          <w:rPr>
            <w:noProof/>
            <w:webHidden/>
          </w:rPr>
          <w:t>10</w:t>
        </w:r>
        <w:r w:rsidR="00216F56">
          <w:rPr>
            <w:noProof/>
            <w:webHidden/>
          </w:rPr>
          <w:fldChar w:fldCharType="end"/>
        </w:r>
      </w:hyperlink>
    </w:p>
    <w:p w14:paraId="5DF683CA" w14:textId="30C3BAA3" w:rsidR="00216F56" w:rsidRDefault="00C109E9">
      <w:pPr>
        <w:pStyle w:val="TOC5"/>
        <w:tabs>
          <w:tab w:val="right" w:leader="dot" w:pos="5030"/>
        </w:tabs>
        <w:rPr>
          <w:rFonts w:eastAsiaTheme="minorEastAsia"/>
          <w:noProof/>
          <w:sz w:val="22"/>
          <w:lang w:val="en-US" w:eastAsia="en-US" w:bidi="ar-SA"/>
        </w:rPr>
      </w:pPr>
      <w:hyperlink w:anchor="_Toc518238642" w:history="1">
        <w:r w:rsidR="00216F56" w:rsidRPr="004450D2">
          <w:rPr>
            <w:rStyle w:val="Hyperlink"/>
            <w:noProof/>
          </w:rPr>
          <w:t>Comunicazione di Eventi Imprevisti relativi alla Protezione</w:t>
        </w:r>
        <w:r w:rsidR="00216F56">
          <w:rPr>
            <w:noProof/>
            <w:webHidden/>
          </w:rPr>
          <w:tab/>
        </w:r>
        <w:r w:rsidR="00216F56">
          <w:rPr>
            <w:noProof/>
            <w:webHidden/>
          </w:rPr>
          <w:fldChar w:fldCharType="begin"/>
        </w:r>
        <w:r w:rsidR="00216F56">
          <w:rPr>
            <w:noProof/>
            <w:webHidden/>
          </w:rPr>
          <w:instrText xml:space="preserve"> PAGEREF _Toc518238642 \h </w:instrText>
        </w:r>
        <w:r w:rsidR="00216F56">
          <w:rPr>
            <w:noProof/>
            <w:webHidden/>
          </w:rPr>
        </w:r>
        <w:r w:rsidR="00216F56">
          <w:rPr>
            <w:noProof/>
            <w:webHidden/>
          </w:rPr>
          <w:fldChar w:fldCharType="separate"/>
        </w:r>
        <w:r w:rsidR="00216F56">
          <w:rPr>
            <w:noProof/>
            <w:webHidden/>
          </w:rPr>
          <w:t>11</w:t>
        </w:r>
        <w:r w:rsidR="00216F56">
          <w:rPr>
            <w:noProof/>
            <w:webHidden/>
          </w:rPr>
          <w:fldChar w:fldCharType="end"/>
        </w:r>
      </w:hyperlink>
    </w:p>
    <w:p w14:paraId="552AB8EB" w14:textId="46C37E5E" w:rsidR="00216F56" w:rsidRDefault="00C109E9">
      <w:pPr>
        <w:pStyle w:val="TOC5"/>
        <w:tabs>
          <w:tab w:val="right" w:leader="dot" w:pos="5030"/>
        </w:tabs>
        <w:rPr>
          <w:rFonts w:eastAsiaTheme="minorEastAsia"/>
          <w:noProof/>
          <w:sz w:val="22"/>
          <w:lang w:val="en-US" w:eastAsia="en-US" w:bidi="ar-SA"/>
        </w:rPr>
      </w:pPr>
      <w:hyperlink w:anchor="_Toc518238643" w:history="1">
        <w:r w:rsidR="00216F56" w:rsidRPr="004450D2">
          <w:rPr>
            <w:rStyle w:val="Hyperlink"/>
            <w:noProof/>
          </w:rPr>
          <w:t>Trasferimenti e Posizione dei Dati</w:t>
        </w:r>
        <w:r w:rsidR="00216F56">
          <w:rPr>
            <w:noProof/>
            <w:webHidden/>
          </w:rPr>
          <w:tab/>
        </w:r>
        <w:r w:rsidR="00216F56">
          <w:rPr>
            <w:noProof/>
            <w:webHidden/>
          </w:rPr>
          <w:fldChar w:fldCharType="begin"/>
        </w:r>
        <w:r w:rsidR="00216F56">
          <w:rPr>
            <w:noProof/>
            <w:webHidden/>
          </w:rPr>
          <w:instrText xml:space="preserve"> PAGEREF _Toc518238643 \h </w:instrText>
        </w:r>
        <w:r w:rsidR="00216F56">
          <w:rPr>
            <w:noProof/>
            <w:webHidden/>
          </w:rPr>
        </w:r>
        <w:r w:rsidR="00216F56">
          <w:rPr>
            <w:noProof/>
            <w:webHidden/>
          </w:rPr>
          <w:fldChar w:fldCharType="separate"/>
        </w:r>
        <w:r w:rsidR="00216F56">
          <w:rPr>
            <w:noProof/>
            <w:webHidden/>
          </w:rPr>
          <w:t>12</w:t>
        </w:r>
        <w:r w:rsidR="00216F56">
          <w:rPr>
            <w:noProof/>
            <w:webHidden/>
          </w:rPr>
          <w:fldChar w:fldCharType="end"/>
        </w:r>
      </w:hyperlink>
    </w:p>
    <w:p w14:paraId="6304F5B9" w14:textId="1FB59C85" w:rsidR="00216F56" w:rsidRDefault="00C109E9">
      <w:pPr>
        <w:pStyle w:val="TOC5"/>
        <w:tabs>
          <w:tab w:val="right" w:leader="dot" w:pos="5030"/>
        </w:tabs>
        <w:rPr>
          <w:rFonts w:eastAsiaTheme="minorEastAsia"/>
          <w:noProof/>
          <w:sz w:val="22"/>
          <w:lang w:val="en-US" w:eastAsia="en-US" w:bidi="ar-SA"/>
        </w:rPr>
      </w:pPr>
      <w:hyperlink w:anchor="_Toc518238644" w:history="1">
        <w:r w:rsidR="00216F56" w:rsidRPr="004450D2">
          <w:rPr>
            <w:rStyle w:val="Hyperlink"/>
            <w:noProof/>
          </w:rPr>
          <w:t>Conservazione ed Eliminazione dei Dati</w:t>
        </w:r>
        <w:r w:rsidR="00216F56">
          <w:rPr>
            <w:noProof/>
            <w:webHidden/>
          </w:rPr>
          <w:tab/>
        </w:r>
        <w:r w:rsidR="00216F56">
          <w:rPr>
            <w:noProof/>
            <w:webHidden/>
          </w:rPr>
          <w:fldChar w:fldCharType="begin"/>
        </w:r>
        <w:r w:rsidR="00216F56">
          <w:rPr>
            <w:noProof/>
            <w:webHidden/>
          </w:rPr>
          <w:instrText xml:space="preserve"> PAGEREF _Toc518238644 \h </w:instrText>
        </w:r>
        <w:r w:rsidR="00216F56">
          <w:rPr>
            <w:noProof/>
            <w:webHidden/>
          </w:rPr>
        </w:r>
        <w:r w:rsidR="00216F56">
          <w:rPr>
            <w:noProof/>
            <w:webHidden/>
          </w:rPr>
          <w:fldChar w:fldCharType="separate"/>
        </w:r>
        <w:r w:rsidR="00216F56">
          <w:rPr>
            <w:noProof/>
            <w:webHidden/>
          </w:rPr>
          <w:t>13</w:t>
        </w:r>
        <w:r w:rsidR="00216F56">
          <w:rPr>
            <w:noProof/>
            <w:webHidden/>
          </w:rPr>
          <w:fldChar w:fldCharType="end"/>
        </w:r>
      </w:hyperlink>
    </w:p>
    <w:p w14:paraId="505398B1" w14:textId="5B68E999" w:rsidR="00216F56" w:rsidRDefault="00C109E9">
      <w:pPr>
        <w:pStyle w:val="TOC5"/>
        <w:tabs>
          <w:tab w:val="right" w:leader="dot" w:pos="5030"/>
        </w:tabs>
        <w:rPr>
          <w:rFonts w:eastAsiaTheme="minorEastAsia"/>
          <w:noProof/>
          <w:sz w:val="22"/>
          <w:lang w:val="en-US" w:eastAsia="en-US" w:bidi="ar-SA"/>
        </w:rPr>
      </w:pPr>
      <w:hyperlink w:anchor="_Toc518238645" w:history="1">
        <w:r w:rsidR="00216F56" w:rsidRPr="004450D2">
          <w:rPr>
            <w:rStyle w:val="Hyperlink"/>
            <w:noProof/>
          </w:rPr>
          <w:t>Impegno di Riservatezza del Responsabile del Trattamento</w:t>
        </w:r>
        <w:r w:rsidR="00216F56">
          <w:rPr>
            <w:noProof/>
            <w:webHidden/>
          </w:rPr>
          <w:tab/>
        </w:r>
        <w:r w:rsidR="00216F56">
          <w:rPr>
            <w:noProof/>
            <w:webHidden/>
          </w:rPr>
          <w:fldChar w:fldCharType="begin"/>
        </w:r>
        <w:r w:rsidR="00216F56">
          <w:rPr>
            <w:noProof/>
            <w:webHidden/>
          </w:rPr>
          <w:instrText xml:space="preserve"> PAGEREF _Toc518238645 \h </w:instrText>
        </w:r>
        <w:r w:rsidR="00216F56">
          <w:rPr>
            <w:noProof/>
            <w:webHidden/>
          </w:rPr>
        </w:r>
        <w:r w:rsidR="00216F56">
          <w:rPr>
            <w:noProof/>
            <w:webHidden/>
          </w:rPr>
          <w:fldChar w:fldCharType="separate"/>
        </w:r>
        <w:r w:rsidR="00216F56">
          <w:rPr>
            <w:noProof/>
            <w:webHidden/>
          </w:rPr>
          <w:t>13</w:t>
        </w:r>
        <w:r w:rsidR="00216F56">
          <w:rPr>
            <w:noProof/>
            <w:webHidden/>
          </w:rPr>
          <w:fldChar w:fldCharType="end"/>
        </w:r>
      </w:hyperlink>
    </w:p>
    <w:p w14:paraId="32159A04" w14:textId="29C9C142" w:rsidR="00216F56" w:rsidRDefault="00C109E9">
      <w:pPr>
        <w:pStyle w:val="TOC5"/>
        <w:tabs>
          <w:tab w:val="right" w:leader="dot" w:pos="5030"/>
        </w:tabs>
        <w:rPr>
          <w:rFonts w:eastAsiaTheme="minorEastAsia"/>
          <w:noProof/>
          <w:sz w:val="22"/>
          <w:lang w:val="en-US" w:eastAsia="en-US" w:bidi="ar-SA"/>
        </w:rPr>
      </w:pPr>
      <w:hyperlink w:anchor="_Toc518238646" w:history="1">
        <w:r w:rsidR="00216F56" w:rsidRPr="004450D2">
          <w:rPr>
            <w:rStyle w:val="Hyperlink"/>
            <w:noProof/>
          </w:rPr>
          <w:t>Comunicazione e Controlli relativi all’Impiego di Altri Responsabili del Trattamento</w:t>
        </w:r>
        <w:r w:rsidR="00216F56">
          <w:rPr>
            <w:noProof/>
            <w:webHidden/>
          </w:rPr>
          <w:tab/>
        </w:r>
        <w:r w:rsidR="00216F56">
          <w:rPr>
            <w:noProof/>
            <w:webHidden/>
          </w:rPr>
          <w:fldChar w:fldCharType="begin"/>
        </w:r>
        <w:r w:rsidR="00216F56">
          <w:rPr>
            <w:noProof/>
            <w:webHidden/>
          </w:rPr>
          <w:instrText xml:space="preserve"> PAGEREF _Toc518238646 \h </w:instrText>
        </w:r>
        <w:r w:rsidR="00216F56">
          <w:rPr>
            <w:noProof/>
            <w:webHidden/>
          </w:rPr>
        </w:r>
        <w:r w:rsidR="00216F56">
          <w:rPr>
            <w:noProof/>
            <w:webHidden/>
          </w:rPr>
          <w:fldChar w:fldCharType="separate"/>
        </w:r>
        <w:r w:rsidR="00216F56">
          <w:rPr>
            <w:noProof/>
            <w:webHidden/>
          </w:rPr>
          <w:t>13</w:t>
        </w:r>
        <w:r w:rsidR="00216F56">
          <w:rPr>
            <w:noProof/>
            <w:webHidden/>
          </w:rPr>
          <w:fldChar w:fldCharType="end"/>
        </w:r>
      </w:hyperlink>
    </w:p>
    <w:p w14:paraId="01C24B85" w14:textId="0170A3E4" w:rsidR="00216F56" w:rsidRDefault="00C109E9">
      <w:pPr>
        <w:pStyle w:val="TOC5"/>
        <w:tabs>
          <w:tab w:val="right" w:leader="dot" w:pos="5030"/>
        </w:tabs>
        <w:rPr>
          <w:rFonts w:eastAsiaTheme="minorEastAsia"/>
          <w:noProof/>
          <w:sz w:val="22"/>
          <w:lang w:val="en-US" w:eastAsia="en-US" w:bidi="ar-SA"/>
        </w:rPr>
      </w:pPr>
      <w:hyperlink w:anchor="_Toc518238647" w:history="1">
        <w:r w:rsidR="00216F56" w:rsidRPr="004450D2">
          <w:rPr>
            <w:rStyle w:val="Hyperlink"/>
            <w:noProof/>
          </w:rPr>
          <w:t>Istituti Didattici</w:t>
        </w:r>
        <w:r w:rsidR="00216F56">
          <w:rPr>
            <w:noProof/>
            <w:webHidden/>
          </w:rPr>
          <w:tab/>
        </w:r>
        <w:r w:rsidR="00216F56">
          <w:rPr>
            <w:noProof/>
            <w:webHidden/>
          </w:rPr>
          <w:fldChar w:fldCharType="begin"/>
        </w:r>
        <w:r w:rsidR="00216F56">
          <w:rPr>
            <w:noProof/>
            <w:webHidden/>
          </w:rPr>
          <w:instrText xml:space="preserve"> PAGEREF _Toc518238647 \h </w:instrText>
        </w:r>
        <w:r w:rsidR="00216F56">
          <w:rPr>
            <w:noProof/>
            <w:webHidden/>
          </w:rPr>
        </w:r>
        <w:r w:rsidR="00216F56">
          <w:rPr>
            <w:noProof/>
            <w:webHidden/>
          </w:rPr>
          <w:fldChar w:fldCharType="separate"/>
        </w:r>
        <w:r w:rsidR="00216F56">
          <w:rPr>
            <w:noProof/>
            <w:webHidden/>
          </w:rPr>
          <w:t>14</w:t>
        </w:r>
        <w:r w:rsidR="00216F56">
          <w:rPr>
            <w:noProof/>
            <w:webHidden/>
          </w:rPr>
          <w:fldChar w:fldCharType="end"/>
        </w:r>
      </w:hyperlink>
    </w:p>
    <w:p w14:paraId="15D7EC69" w14:textId="1A2545BB" w:rsidR="00216F56" w:rsidRDefault="00C109E9">
      <w:pPr>
        <w:pStyle w:val="TOC5"/>
        <w:tabs>
          <w:tab w:val="right" w:leader="dot" w:pos="5030"/>
        </w:tabs>
        <w:rPr>
          <w:rFonts w:eastAsiaTheme="minorEastAsia"/>
          <w:noProof/>
          <w:sz w:val="22"/>
          <w:lang w:val="en-US" w:eastAsia="en-US" w:bidi="ar-SA"/>
        </w:rPr>
      </w:pPr>
      <w:hyperlink w:anchor="_Toc518238648" w:history="1">
        <w:r w:rsidR="00216F56" w:rsidRPr="004450D2">
          <w:rPr>
            <w:rStyle w:val="Hyperlink"/>
            <w:noProof/>
          </w:rPr>
          <w:t>Società in Affari HIPPA</w:t>
        </w:r>
        <w:r w:rsidR="00216F56">
          <w:rPr>
            <w:noProof/>
            <w:webHidden/>
          </w:rPr>
          <w:tab/>
        </w:r>
        <w:r w:rsidR="00216F56">
          <w:rPr>
            <w:noProof/>
            <w:webHidden/>
          </w:rPr>
          <w:fldChar w:fldCharType="begin"/>
        </w:r>
        <w:r w:rsidR="00216F56">
          <w:rPr>
            <w:noProof/>
            <w:webHidden/>
          </w:rPr>
          <w:instrText xml:space="preserve"> PAGEREF _Toc518238648 \h </w:instrText>
        </w:r>
        <w:r w:rsidR="00216F56">
          <w:rPr>
            <w:noProof/>
            <w:webHidden/>
          </w:rPr>
        </w:r>
        <w:r w:rsidR="00216F56">
          <w:rPr>
            <w:noProof/>
            <w:webHidden/>
          </w:rPr>
          <w:fldChar w:fldCharType="separate"/>
        </w:r>
        <w:r w:rsidR="00216F56">
          <w:rPr>
            <w:noProof/>
            <w:webHidden/>
          </w:rPr>
          <w:t>14</w:t>
        </w:r>
        <w:r w:rsidR="00216F56">
          <w:rPr>
            <w:noProof/>
            <w:webHidden/>
          </w:rPr>
          <w:fldChar w:fldCharType="end"/>
        </w:r>
      </w:hyperlink>
    </w:p>
    <w:p w14:paraId="17952961" w14:textId="4CE8DA21" w:rsidR="00216F56" w:rsidRDefault="00C109E9">
      <w:pPr>
        <w:pStyle w:val="TOC5"/>
        <w:tabs>
          <w:tab w:val="right" w:leader="dot" w:pos="5030"/>
        </w:tabs>
        <w:rPr>
          <w:rFonts w:eastAsiaTheme="minorEastAsia"/>
          <w:noProof/>
          <w:sz w:val="22"/>
          <w:lang w:val="en-US" w:eastAsia="en-US" w:bidi="ar-SA"/>
        </w:rPr>
      </w:pPr>
      <w:hyperlink w:anchor="_Toc518238649" w:history="1">
        <w:r w:rsidR="00216F56" w:rsidRPr="004450D2">
          <w:rPr>
            <w:rStyle w:val="Hyperlink"/>
            <w:noProof/>
          </w:rPr>
          <w:t>Come contattare Microsoft</w:t>
        </w:r>
        <w:r w:rsidR="00216F56">
          <w:rPr>
            <w:noProof/>
            <w:webHidden/>
          </w:rPr>
          <w:tab/>
        </w:r>
        <w:r w:rsidR="00216F56">
          <w:rPr>
            <w:noProof/>
            <w:webHidden/>
          </w:rPr>
          <w:fldChar w:fldCharType="begin"/>
        </w:r>
        <w:r w:rsidR="00216F56">
          <w:rPr>
            <w:noProof/>
            <w:webHidden/>
          </w:rPr>
          <w:instrText xml:space="preserve"> PAGEREF _Toc518238649 \h </w:instrText>
        </w:r>
        <w:r w:rsidR="00216F56">
          <w:rPr>
            <w:noProof/>
            <w:webHidden/>
          </w:rPr>
        </w:r>
        <w:r w:rsidR="00216F56">
          <w:rPr>
            <w:noProof/>
            <w:webHidden/>
          </w:rPr>
          <w:fldChar w:fldCharType="separate"/>
        </w:r>
        <w:r w:rsidR="00216F56">
          <w:rPr>
            <w:noProof/>
            <w:webHidden/>
          </w:rPr>
          <w:t>14</w:t>
        </w:r>
        <w:r w:rsidR="00216F56">
          <w:rPr>
            <w:noProof/>
            <w:webHidden/>
          </w:rPr>
          <w:fldChar w:fldCharType="end"/>
        </w:r>
      </w:hyperlink>
    </w:p>
    <w:p w14:paraId="50611F51" w14:textId="1577F0B4" w:rsidR="00216F56" w:rsidRDefault="00C109E9">
      <w:pPr>
        <w:pStyle w:val="TOC1"/>
        <w:tabs>
          <w:tab w:val="right" w:leader="dot" w:pos="5030"/>
        </w:tabs>
        <w:rPr>
          <w:rFonts w:eastAsiaTheme="minorEastAsia"/>
          <w:b w:val="0"/>
          <w:caps w:val="0"/>
          <w:noProof/>
          <w:sz w:val="22"/>
          <w:lang w:val="en-US" w:eastAsia="en-US" w:bidi="ar-SA"/>
        </w:rPr>
      </w:pPr>
      <w:hyperlink w:anchor="_Toc518238650" w:history="1">
        <w:r w:rsidR="00216F56" w:rsidRPr="004450D2">
          <w:rPr>
            <w:rStyle w:val="Hyperlink"/>
            <w:noProof/>
          </w:rPr>
          <w:t>Appendice A: Servizi Online Core</w:t>
        </w:r>
        <w:r w:rsidR="00216F56">
          <w:rPr>
            <w:noProof/>
            <w:webHidden/>
          </w:rPr>
          <w:tab/>
        </w:r>
        <w:r w:rsidR="00216F56">
          <w:rPr>
            <w:noProof/>
            <w:webHidden/>
          </w:rPr>
          <w:fldChar w:fldCharType="begin"/>
        </w:r>
        <w:r w:rsidR="00216F56">
          <w:rPr>
            <w:noProof/>
            <w:webHidden/>
          </w:rPr>
          <w:instrText xml:space="preserve"> PAGEREF _Toc518238650 \h </w:instrText>
        </w:r>
        <w:r w:rsidR="00216F56">
          <w:rPr>
            <w:noProof/>
            <w:webHidden/>
          </w:rPr>
        </w:r>
        <w:r w:rsidR="00216F56">
          <w:rPr>
            <w:noProof/>
            <w:webHidden/>
          </w:rPr>
          <w:fldChar w:fldCharType="separate"/>
        </w:r>
        <w:r w:rsidR="00216F56">
          <w:rPr>
            <w:noProof/>
            <w:webHidden/>
          </w:rPr>
          <w:t>15</w:t>
        </w:r>
        <w:r w:rsidR="00216F56">
          <w:rPr>
            <w:noProof/>
            <w:webHidden/>
          </w:rPr>
          <w:fldChar w:fldCharType="end"/>
        </w:r>
      </w:hyperlink>
    </w:p>
    <w:p w14:paraId="38FB3F4B" w14:textId="2D2EE9F7" w:rsidR="00216F56" w:rsidRDefault="00C109E9">
      <w:pPr>
        <w:pStyle w:val="TOC1"/>
        <w:tabs>
          <w:tab w:val="right" w:leader="dot" w:pos="5030"/>
        </w:tabs>
        <w:rPr>
          <w:rFonts w:eastAsiaTheme="minorEastAsia"/>
          <w:b w:val="0"/>
          <w:caps w:val="0"/>
          <w:noProof/>
          <w:sz w:val="22"/>
          <w:lang w:val="en-US" w:eastAsia="en-US" w:bidi="ar-SA"/>
        </w:rPr>
      </w:pPr>
      <w:hyperlink w:anchor="_Toc518238651" w:history="1">
        <w:r w:rsidR="00216F56" w:rsidRPr="004450D2">
          <w:rPr>
            <w:rStyle w:val="Hyperlink"/>
            <w:noProof/>
          </w:rPr>
          <w:t>Appendice B: Misure di Sicurezza</w:t>
        </w:r>
        <w:r w:rsidR="00216F56">
          <w:rPr>
            <w:noProof/>
            <w:webHidden/>
          </w:rPr>
          <w:tab/>
        </w:r>
        <w:r w:rsidR="00216F56">
          <w:rPr>
            <w:noProof/>
            <w:webHidden/>
          </w:rPr>
          <w:fldChar w:fldCharType="begin"/>
        </w:r>
        <w:r w:rsidR="00216F56">
          <w:rPr>
            <w:noProof/>
            <w:webHidden/>
          </w:rPr>
          <w:instrText xml:space="preserve"> PAGEREF _Toc518238651 \h </w:instrText>
        </w:r>
        <w:r w:rsidR="00216F56">
          <w:rPr>
            <w:noProof/>
            <w:webHidden/>
          </w:rPr>
        </w:r>
        <w:r w:rsidR="00216F56">
          <w:rPr>
            <w:noProof/>
            <w:webHidden/>
          </w:rPr>
          <w:fldChar w:fldCharType="separate"/>
        </w:r>
        <w:r w:rsidR="00216F56">
          <w:rPr>
            <w:noProof/>
            <w:webHidden/>
          </w:rPr>
          <w:t>15</w:t>
        </w:r>
        <w:r w:rsidR="00216F56">
          <w:rPr>
            <w:noProof/>
            <w:webHidden/>
          </w:rPr>
          <w:fldChar w:fldCharType="end"/>
        </w:r>
      </w:hyperlink>
    </w:p>
    <w:p w14:paraId="19B7E40F" w14:textId="147DF2CB" w:rsidR="00216F56" w:rsidRDefault="00216F56">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8238652" w:history="1">
        <w:r w:rsidRPr="004450D2">
          <w:rPr>
            <w:rStyle w:val="Hyperlink"/>
            <w:noProof/>
          </w:rPr>
          <w:t>Condizioni Specifiche dei Servizi Online</w:t>
        </w:r>
        <w:r>
          <w:rPr>
            <w:noProof/>
            <w:webHidden/>
          </w:rPr>
          <w:tab/>
        </w:r>
        <w:r>
          <w:rPr>
            <w:noProof/>
            <w:webHidden/>
          </w:rPr>
          <w:fldChar w:fldCharType="begin"/>
        </w:r>
        <w:r>
          <w:rPr>
            <w:noProof/>
            <w:webHidden/>
          </w:rPr>
          <w:instrText xml:space="preserve"> PAGEREF _Toc518238652 \h </w:instrText>
        </w:r>
        <w:r>
          <w:rPr>
            <w:noProof/>
            <w:webHidden/>
          </w:rPr>
        </w:r>
        <w:r>
          <w:rPr>
            <w:noProof/>
            <w:webHidden/>
          </w:rPr>
          <w:fldChar w:fldCharType="separate"/>
        </w:r>
        <w:r>
          <w:rPr>
            <w:noProof/>
            <w:webHidden/>
          </w:rPr>
          <w:t>18</w:t>
        </w:r>
        <w:r>
          <w:rPr>
            <w:noProof/>
            <w:webHidden/>
          </w:rPr>
          <w:fldChar w:fldCharType="end"/>
        </w:r>
      </w:hyperlink>
    </w:p>
    <w:p w14:paraId="3EB4D5B0" w14:textId="241FF31A" w:rsidR="00216F56" w:rsidRDefault="00C109E9">
      <w:pPr>
        <w:pStyle w:val="TOC2"/>
        <w:tabs>
          <w:tab w:val="right" w:leader="dot" w:pos="5030"/>
        </w:tabs>
        <w:rPr>
          <w:rFonts w:eastAsiaTheme="minorEastAsia"/>
          <w:b w:val="0"/>
          <w:smallCaps w:val="0"/>
          <w:noProof/>
          <w:sz w:val="22"/>
          <w:lang w:val="en-US" w:eastAsia="en-US" w:bidi="ar-SA"/>
        </w:rPr>
      </w:pPr>
      <w:hyperlink w:anchor="_Toc518238653" w:history="1">
        <w:r w:rsidR="00216F56" w:rsidRPr="004450D2">
          <w:rPr>
            <w:rStyle w:val="Hyperlink"/>
            <w:noProof/>
          </w:rPr>
          <w:t>Servizi Microsoft Azure</w:t>
        </w:r>
        <w:r w:rsidR="00216F56">
          <w:rPr>
            <w:noProof/>
            <w:webHidden/>
          </w:rPr>
          <w:tab/>
        </w:r>
        <w:r w:rsidR="00216F56">
          <w:rPr>
            <w:noProof/>
            <w:webHidden/>
          </w:rPr>
          <w:fldChar w:fldCharType="begin"/>
        </w:r>
        <w:r w:rsidR="00216F56">
          <w:rPr>
            <w:noProof/>
            <w:webHidden/>
          </w:rPr>
          <w:instrText xml:space="preserve"> PAGEREF _Toc518238653 \h </w:instrText>
        </w:r>
        <w:r w:rsidR="00216F56">
          <w:rPr>
            <w:noProof/>
            <w:webHidden/>
          </w:rPr>
        </w:r>
        <w:r w:rsidR="00216F56">
          <w:rPr>
            <w:noProof/>
            <w:webHidden/>
          </w:rPr>
          <w:fldChar w:fldCharType="separate"/>
        </w:r>
        <w:r w:rsidR="00216F56">
          <w:rPr>
            <w:noProof/>
            <w:webHidden/>
          </w:rPr>
          <w:t>18</w:t>
        </w:r>
        <w:r w:rsidR="00216F56">
          <w:rPr>
            <w:noProof/>
            <w:webHidden/>
          </w:rPr>
          <w:fldChar w:fldCharType="end"/>
        </w:r>
      </w:hyperlink>
    </w:p>
    <w:p w14:paraId="3A768A4B" w14:textId="4DDADFA7" w:rsidR="00216F56" w:rsidRDefault="00C109E9">
      <w:pPr>
        <w:pStyle w:val="TOC4"/>
        <w:rPr>
          <w:rFonts w:eastAsiaTheme="minorEastAsia"/>
          <w:smallCaps w:val="0"/>
          <w:noProof/>
          <w:sz w:val="22"/>
          <w:lang w:val="en-US" w:eastAsia="en-US" w:bidi="ar-SA"/>
        </w:rPr>
      </w:pPr>
      <w:hyperlink w:anchor="_Toc518238654" w:history="1">
        <w:r w:rsidR="00216F56" w:rsidRPr="004450D2">
          <w:rPr>
            <w:rStyle w:val="Hyperlink"/>
            <w:noProof/>
            <w:lang w:val="es-ES_tradnl"/>
          </w:rPr>
          <w:t>Mappe di Azure</w:t>
        </w:r>
        <w:r w:rsidR="00216F56">
          <w:rPr>
            <w:noProof/>
            <w:webHidden/>
          </w:rPr>
          <w:tab/>
        </w:r>
        <w:r w:rsidR="00216F56">
          <w:rPr>
            <w:noProof/>
            <w:webHidden/>
          </w:rPr>
          <w:fldChar w:fldCharType="begin"/>
        </w:r>
        <w:r w:rsidR="00216F56">
          <w:rPr>
            <w:noProof/>
            <w:webHidden/>
          </w:rPr>
          <w:instrText xml:space="preserve"> PAGEREF _Toc518238654 \h </w:instrText>
        </w:r>
        <w:r w:rsidR="00216F56">
          <w:rPr>
            <w:noProof/>
            <w:webHidden/>
          </w:rPr>
        </w:r>
        <w:r w:rsidR="00216F56">
          <w:rPr>
            <w:noProof/>
            <w:webHidden/>
          </w:rPr>
          <w:fldChar w:fldCharType="separate"/>
        </w:r>
        <w:r w:rsidR="00216F56">
          <w:rPr>
            <w:noProof/>
            <w:webHidden/>
          </w:rPr>
          <w:t>19</w:t>
        </w:r>
        <w:r w:rsidR="00216F56">
          <w:rPr>
            <w:noProof/>
            <w:webHidden/>
          </w:rPr>
          <w:fldChar w:fldCharType="end"/>
        </w:r>
      </w:hyperlink>
    </w:p>
    <w:p w14:paraId="70A4326A" w14:textId="57386A87" w:rsidR="00216F56" w:rsidRDefault="00C109E9">
      <w:pPr>
        <w:pStyle w:val="TOC4"/>
        <w:rPr>
          <w:rFonts w:eastAsiaTheme="minorEastAsia"/>
          <w:smallCaps w:val="0"/>
          <w:noProof/>
          <w:sz w:val="22"/>
          <w:lang w:val="en-US" w:eastAsia="en-US" w:bidi="ar-SA"/>
        </w:rPr>
      </w:pPr>
      <w:hyperlink w:anchor="_Toc518238655" w:history="1">
        <w:r w:rsidR="00216F56" w:rsidRPr="004450D2">
          <w:rPr>
            <w:rStyle w:val="Hyperlink"/>
            <w:noProof/>
          </w:rPr>
          <w:t>Microsoft Azure Stack</w:t>
        </w:r>
        <w:r w:rsidR="00216F56">
          <w:rPr>
            <w:noProof/>
            <w:webHidden/>
          </w:rPr>
          <w:tab/>
        </w:r>
        <w:r w:rsidR="00216F56">
          <w:rPr>
            <w:noProof/>
            <w:webHidden/>
          </w:rPr>
          <w:fldChar w:fldCharType="begin"/>
        </w:r>
        <w:r w:rsidR="00216F56">
          <w:rPr>
            <w:noProof/>
            <w:webHidden/>
          </w:rPr>
          <w:instrText xml:space="preserve"> PAGEREF _Toc518238655 \h </w:instrText>
        </w:r>
        <w:r w:rsidR="00216F56">
          <w:rPr>
            <w:noProof/>
            <w:webHidden/>
          </w:rPr>
        </w:r>
        <w:r w:rsidR="00216F56">
          <w:rPr>
            <w:noProof/>
            <w:webHidden/>
          </w:rPr>
          <w:fldChar w:fldCharType="separate"/>
        </w:r>
        <w:r w:rsidR="00216F56">
          <w:rPr>
            <w:noProof/>
            <w:webHidden/>
          </w:rPr>
          <w:t>20</w:t>
        </w:r>
        <w:r w:rsidR="00216F56">
          <w:rPr>
            <w:noProof/>
            <w:webHidden/>
          </w:rPr>
          <w:fldChar w:fldCharType="end"/>
        </w:r>
      </w:hyperlink>
    </w:p>
    <w:p w14:paraId="662EFE2C" w14:textId="5277DCDF" w:rsidR="00216F56" w:rsidRDefault="00C109E9">
      <w:pPr>
        <w:pStyle w:val="TOC4"/>
        <w:rPr>
          <w:rFonts w:eastAsiaTheme="minorEastAsia"/>
          <w:smallCaps w:val="0"/>
          <w:noProof/>
          <w:sz w:val="22"/>
          <w:lang w:val="en-US" w:eastAsia="en-US" w:bidi="ar-SA"/>
        </w:rPr>
      </w:pPr>
      <w:hyperlink w:anchor="_Toc518238656" w:history="1">
        <w:r w:rsidR="00216F56" w:rsidRPr="004450D2">
          <w:rPr>
            <w:rStyle w:val="Hyperlink"/>
            <w:noProof/>
            <w:lang w:val="pt-BR"/>
          </w:rPr>
          <w:t>Servizi di Ricerca Bing</w:t>
        </w:r>
        <w:r w:rsidR="00216F56">
          <w:rPr>
            <w:noProof/>
            <w:webHidden/>
          </w:rPr>
          <w:tab/>
        </w:r>
        <w:r w:rsidR="00216F56">
          <w:rPr>
            <w:noProof/>
            <w:webHidden/>
          </w:rPr>
          <w:fldChar w:fldCharType="begin"/>
        </w:r>
        <w:r w:rsidR="00216F56">
          <w:rPr>
            <w:noProof/>
            <w:webHidden/>
          </w:rPr>
          <w:instrText xml:space="preserve"> PAGEREF _Toc518238656 \h </w:instrText>
        </w:r>
        <w:r w:rsidR="00216F56">
          <w:rPr>
            <w:noProof/>
            <w:webHidden/>
          </w:rPr>
        </w:r>
        <w:r w:rsidR="00216F56">
          <w:rPr>
            <w:noProof/>
            <w:webHidden/>
          </w:rPr>
          <w:fldChar w:fldCharType="separate"/>
        </w:r>
        <w:r w:rsidR="00216F56">
          <w:rPr>
            <w:noProof/>
            <w:webHidden/>
          </w:rPr>
          <w:t>20</w:t>
        </w:r>
        <w:r w:rsidR="00216F56">
          <w:rPr>
            <w:noProof/>
            <w:webHidden/>
          </w:rPr>
          <w:fldChar w:fldCharType="end"/>
        </w:r>
      </w:hyperlink>
    </w:p>
    <w:p w14:paraId="33D9CCF4" w14:textId="4998D3B7" w:rsidR="00216F56" w:rsidRDefault="00C109E9">
      <w:pPr>
        <w:pStyle w:val="TOC4"/>
        <w:rPr>
          <w:rFonts w:eastAsiaTheme="minorEastAsia"/>
          <w:smallCaps w:val="0"/>
          <w:noProof/>
          <w:sz w:val="22"/>
          <w:lang w:val="en-US" w:eastAsia="en-US" w:bidi="ar-SA"/>
        </w:rPr>
      </w:pPr>
      <w:hyperlink w:anchor="_Toc518238657" w:history="1">
        <w:r w:rsidR="00216F56" w:rsidRPr="004450D2">
          <w:rPr>
            <w:rStyle w:val="Hyperlink"/>
            <w:noProof/>
            <w:lang w:val="pt-BR"/>
          </w:rPr>
          <w:t>Servizi Cognitivi Microsoft</w:t>
        </w:r>
        <w:r w:rsidR="00216F56">
          <w:rPr>
            <w:noProof/>
            <w:webHidden/>
          </w:rPr>
          <w:tab/>
        </w:r>
        <w:r w:rsidR="00216F56">
          <w:rPr>
            <w:noProof/>
            <w:webHidden/>
          </w:rPr>
          <w:fldChar w:fldCharType="begin"/>
        </w:r>
        <w:r w:rsidR="00216F56">
          <w:rPr>
            <w:noProof/>
            <w:webHidden/>
          </w:rPr>
          <w:instrText xml:space="preserve"> PAGEREF _Toc518238657 \h </w:instrText>
        </w:r>
        <w:r w:rsidR="00216F56">
          <w:rPr>
            <w:noProof/>
            <w:webHidden/>
          </w:rPr>
        </w:r>
        <w:r w:rsidR="00216F56">
          <w:rPr>
            <w:noProof/>
            <w:webHidden/>
          </w:rPr>
          <w:fldChar w:fldCharType="separate"/>
        </w:r>
        <w:r w:rsidR="00216F56">
          <w:rPr>
            <w:noProof/>
            <w:webHidden/>
          </w:rPr>
          <w:t>21</w:t>
        </w:r>
        <w:r w:rsidR="00216F56">
          <w:rPr>
            <w:noProof/>
            <w:webHidden/>
          </w:rPr>
          <w:fldChar w:fldCharType="end"/>
        </w:r>
      </w:hyperlink>
    </w:p>
    <w:p w14:paraId="459886DB" w14:textId="5BFCB72F" w:rsidR="00216F56" w:rsidRDefault="00C109E9">
      <w:pPr>
        <w:pStyle w:val="TOC4"/>
        <w:rPr>
          <w:rFonts w:eastAsiaTheme="minorEastAsia"/>
          <w:smallCaps w:val="0"/>
          <w:noProof/>
          <w:sz w:val="22"/>
          <w:lang w:val="en-US" w:eastAsia="en-US" w:bidi="ar-SA"/>
        </w:rPr>
      </w:pPr>
      <w:hyperlink w:anchor="_Toc518238658" w:history="1">
        <w:r w:rsidR="00216F56" w:rsidRPr="004450D2">
          <w:rPr>
            <w:rStyle w:val="Hyperlink"/>
            <w:noProof/>
            <w:lang w:val="pt-BR"/>
          </w:rPr>
          <w:t>Microsoft Genomics</w:t>
        </w:r>
        <w:r w:rsidR="00216F56">
          <w:rPr>
            <w:noProof/>
            <w:webHidden/>
          </w:rPr>
          <w:tab/>
        </w:r>
        <w:r w:rsidR="00216F56">
          <w:rPr>
            <w:noProof/>
            <w:webHidden/>
          </w:rPr>
          <w:fldChar w:fldCharType="begin"/>
        </w:r>
        <w:r w:rsidR="00216F56">
          <w:rPr>
            <w:noProof/>
            <w:webHidden/>
          </w:rPr>
          <w:instrText xml:space="preserve"> PAGEREF _Toc518238658 \h </w:instrText>
        </w:r>
        <w:r w:rsidR="00216F56">
          <w:rPr>
            <w:noProof/>
            <w:webHidden/>
          </w:rPr>
        </w:r>
        <w:r w:rsidR="00216F56">
          <w:rPr>
            <w:noProof/>
            <w:webHidden/>
          </w:rPr>
          <w:fldChar w:fldCharType="separate"/>
        </w:r>
        <w:r w:rsidR="00216F56">
          <w:rPr>
            <w:noProof/>
            <w:webHidden/>
          </w:rPr>
          <w:t>21</w:t>
        </w:r>
        <w:r w:rsidR="00216F56">
          <w:rPr>
            <w:noProof/>
            <w:webHidden/>
          </w:rPr>
          <w:fldChar w:fldCharType="end"/>
        </w:r>
      </w:hyperlink>
    </w:p>
    <w:p w14:paraId="077A4DB6" w14:textId="047F8766" w:rsidR="00216F56" w:rsidRDefault="00C109E9">
      <w:pPr>
        <w:pStyle w:val="TOC4"/>
        <w:rPr>
          <w:rFonts w:eastAsiaTheme="minorEastAsia"/>
          <w:smallCaps w:val="0"/>
          <w:noProof/>
          <w:sz w:val="22"/>
          <w:lang w:val="en-US" w:eastAsia="en-US" w:bidi="ar-SA"/>
        </w:rPr>
      </w:pPr>
      <w:hyperlink w:anchor="_Toc518238659" w:history="1">
        <w:r w:rsidR="00216F56" w:rsidRPr="004450D2">
          <w:rPr>
            <w:rStyle w:val="Hyperlink"/>
            <w:noProof/>
          </w:rPr>
          <w:t>Visual Studio App Center</w:t>
        </w:r>
        <w:r w:rsidR="00216F56">
          <w:rPr>
            <w:noProof/>
            <w:webHidden/>
          </w:rPr>
          <w:tab/>
        </w:r>
        <w:r w:rsidR="00216F56">
          <w:rPr>
            <w:noProof/>
            <w:webHidden/>
          </w:rPr>
          <w:fldChar w:fldCharType="begin"/>
        </w:r>
        <w:r w:rsidR="00216F56">
          <w:rPr>
            <w:noProof/>
            <w:webHidden/>
          </w:rPr>
          <w:instrText xml:space="preserve"> PAGEREF _Toc518238659 \h </w:instrText>
        </w:r>
        <w:r w:rsidR="00216F56">
          <w:rPr>
            <w:noProof/>
            <w:webHidden/>
          </w:rPr>
        </w:r>
        <w:r w:rsidR="00216F56">
          <w:rPr>
            <w:noProof/>
            <w:webHidden/>
          </w:rPr>
          <w:fldChar w:fldCharType="separate"/>
        </w:r>
        <w:r w:rsidR="00216F56">
          <w:rPr>
            <w:noProof/>
            <w:webHidden/>
          </w:rPr>
          <w:t>21</w:t>
        </w:r>
        <w:r w:rsidR="00216F56">
          <w:rPr>
            <w:noProof/>
            <w:webHidden/>
          </w:rPr>
          <w:fldChar w:fldCharType="end"/>
        </w:r>
      </w:hyperlink>
    </w:p>
    <w:p w14:paraId="7A0403E6" w14:textId="39CD2712" w:rsidR="00216F56" w:rsidRDefault="00C109E9">
      <w:pPr>
        <w:pStyle w:val="TOC2"/>
        <w:tabs>
          <w:tab w:val="right" w:leader="dot" w:pos="5030"/>
        </w:tabs>
        <w:rPr>
          <w:rFonts w:eastAsiaTheme="minorEastAsia"/>
          <w:b w:val="0"/>
          <w:smallCaps w:val="0"/>
          <w:noProof/>
          <w:sz w:val="22"/>
          <w:lang w:val="en-US" w:eastAsia="en-US" w:bidi="ar-SA"/>
        </w:rPr>
      </w:pPr>
      <w:hyperlink w:anchor="_Toc518238660" w:history="1">
        <w:r w:rsidR="00216F56" w:rsidRPr="004450D2">
          <w:rPr>
            <w:rStyle w:val="Hyperlink"/>
            <w:noProof/>
          </w:rPr>
          <w:t>Piani di Microsoft Azure</w:t>
        </w:r>
        <w:r w:rsidR="00216F56">
          <w:rPr>
            <w:noProof/>
            <w:webHidden/>
          </w:rPr>
          <w:tab/>
        </w:r>
        <w:r w:rsidR="00216F56">
          <w:rPr>
            <w:noProof/>
            <w:webHidden/>
          </w:rPr>
          <w:fldChar w:fldCharType="begin"/>
        </w:r>
        <w:r w:rsidR="00216F56">
          <w:rPr>
            <w:noProof/>
            <w:webHidden/>
          </w:rPr>
          <w:instrText xml:space="preserve"> PAGEREF _Toc518238660 \h </w:instrText>
        </w:r>
        <w:r w:rsidR="00216F56">
          <w:rPr>
            <w:noProof/>
            <w:webHidden/>
          </w:rPr>
        </w:r>
        <w:r w:rsidR="00216F56">
          <w:rPr>
            <w:noProof/>
            <w:webHidden/>
          </w:rPr>
          <w:fldChar w:fldCharType="separate"/>
        </w:r>
        <w:r w:rsidR="00216F56">
          <w:rPr>
            <w:noProof/>
            <w:webHidden/>
          </w:rPr>
          <w:t>22</w:t>
        </w:r>
        <w:r w:rsidR="00216F56">
          <w:rPr>
            <w:noProof/>
            <w:webHidden/>
          </w:rPr>
          <w:fldChar w:fldCharType="end"/>
        </w:r>
      </w:hyperlink>
    </w:p>
    <w:p w14:paraId="07168505" w14:textId="189243BD" w:rsidR="00216F56" w:rsidRDefault="00C109E9">
      <w:pPr>
        <w:pStyle w:val="TOC4"/>
        <w:rPr>
          <w:rFonts w:eastAsiaTheme="minorEastAsia"/>
          <w:smallCaps w:val="0"/>
          <w:noProof/>
          <w:sz w:val="22"/>
          <w:lang w:val="en-US" w:eastAsia="en-US" w:bidi="ar-SA"/>
        </w:rPr>
      </w:pPr>
      <w:hyperlink w:anchor="_Toc518238661" w:history="1">
        <w:r w:rsidR="00216F56" w:rsidRPr="004450D2">
          <w:rPr>
            <w:rStyle w:val="Hyperlink"/>
            <w:noProof/>
          </w:rPr>
          <w:t>Azure Active Directory Basic</w:t>
        </w:r>
        <w:r w:rsidR="00216F56">
          <w:rPr>
            <w:noProof/>
            <w:webHidden/>
          </w:rPr>
          <w:tab/>
        </w:r>
        <w:r w:rsidR="00216F56">
          <w:rPr>
            <w:noProof/>
            <w:webHidden/>
          </w:rPr>
          <w:fldChar w:fldCharType="begin"/>
        </w:r>
        <w:r w:rsidR="00216F56">
          <w:rPr>
            <w:noProof/>
            <w:webHidden/>
          </w:rPr>
          <w:instrText xml:space="preserve"> PAGEREF _Toc518238661 \h </w:instrText>
        </w:r>
        <w:r w:rsidR="00216F56">
          <w:rPr>
            <w:noProof/>
            <w:webHidden/>
          </w:rPr>
        </w:r>
        <w:r w:rsidR="00216F56">
          <w:rPr>
            <w:noProof/>
            <w:webHidden/>
          </w:rPr>
          <w:fldChar w:fldCharType="separate"/>
        </w:r>
        <w:r w:rsidR="00216F56">
          <w:rPr>
            <w:noProof/>
            <w:webHidden/>
          </w:rPr>
          <w:t>22</w:t>
        </w:r>
        <w:r w:rsidR="00216F56">
          <w:rPr>
            <w:noProof/>
            <w:webHidden/>
          </w:rPr>
          <w:fldChar w:fldCharType="end"/>
        </w:r>
      </w:hyperlink>
    </w:p>
    <w:p w14:paraId="05F9CB0A" w14:textId="6762D7F2" w:rsidR="00216F56" w:rsidRDefault="00C109E9">
      <w:pPr>
        <w:pStyle w:val="TOC4"/>
        <w:rPr>
          <w:rFonts w:eastAsiaTheme="minorEastAsia"/>
          <w:smallCaps w:val="0"/>
          <w:noProof/>
          <w:sz w:val="22"/>
          <w:lang w:val="en-US" w:eastAsia="en-US" w:bidi="ar-SA"/>
        </w:rPr>
      </w:pPr>
      <w:hyperlink w:anchor="_Toc518238662" w:history="1">
        <w:r w:rsidR="00216F56" w:rsidRPr="004450D2">
          <w:rPr>
            <w:rStyle w:val="Hyperlink"/>
            <w:noProof/>
          </w:rPr>
          <w:t>Azure Active Directory Premium</w:t>
        </w:r>
        <w:r w:rsidR="00216F56">
          <w:rPr>
            <w:noProof/>
            <w:webHidden/>
          </w:rPr>
          <w:tab/>
        </w:r>
        <w:r w:rsidR="00216F56">
          <w:rPr>
            <w:noProof/>
            <w:webHidden/>
          </w:rPr>
          <w:fldChar w:fldCharType="begin"/>
        </w:r>
        <w:r w:rsidR="00216F56">
          <w:rPr>
            <w:noProof/>
            <w:webHidden/>
          </w:rPr>
          <w:instrText xml:space="preserve"> PAGEREF _Toc518238662 \h </w:instrText>
        </w:r>
        <w:r w:rsidR="00216F56">
          <w:rPr>
            <w:noProof/>
            <w:webHidden/>
          </w:rPr>
        </w:r>
        <w:r w:rsidR="00216F56">
          <w:rPr>
            <w:noProof/>
            <w:webHidden/>
          </w:rPr>
          <w:fldChar w:fldCharType="separate"/>
        </w:r>
        <w:r w:rsidR="00216F56">
          <w:rPr>
            <w:noProof/>
            <w:webHidden/>
          </w:rPr>
          <w:t>22</w:t>
        </w:r>
        <w:r w:rsidR="00216F56">
          <w:rPr>
            <w:noProof/>
            <w:webHidden/>
          </w:rPr>
          <w:fldChar w:fldCharType="end"/>
        </w:r>
      </w:hyperlink>
    </w:p>
    <w:p w14:paraId="5AEEF747" w14:textId="5A15DB52" w:rsidR="00216F56" w:rsidRDefault="00C109E9">
      <w:pPr>
        <w:pStyle w:val="TOC4"/>
        <w:rPr>
          <w:rFonts w:eastAsiaTheme="minorEastAsia"/>
          <w:smallCaps w:val="0"/>
          <w:noProof/>
          <w:sz w:val="22"/>
          <w:lang w:val="en-US" w:eastAsia="en-US" w:bidi="ar-SA"/>
        </w:rPr>
      </w:pPr>
      <w:hyperlink w:anchor="_Toc518238663" w:history="1">
        <w:r w:rsidR="00216F56" w:rsidRPr="004450D2">
          <w:rPr>
            <w:rStyle w:val="Hyperlink"/>
            <w:noProof/>
          </w:rPr>
          <w:t>Azure Information Protection Premium</w:t>
        </w:r>
        <w:r w:rsidR="00216F56">
          <w:rPr>
            <w:noProof/>
            <w:webHidden/>
          </w:rPr>
          <w:tab/>
        </w:r>
        <w:r w:rsidR="00216F56">
          <w:rPr>
            <w:noProof/>
            <w:webHidden/>
          </w:rPr>
          <w:fldChar w:fldCharType="begin"/>
        </w:r>
        <w:r w:rsidR="00216F56">
          <w:rPr>
            <w:noProof/>
            <w:webHidden/>
          </w:rPr>
          <w:instrText xml:space="preserve"> PAGEREF _Toc518238663 \h </w:instrText>
        </w:r>
        <w:r w:rsidR="00216F56">
          <w:rPr>
            <w:noProof/>
            <w:webHidden/>
          </w:rPr>
        </w:r>
        <w:r w:rsidR="00216F56">
          <w:rPr>
            <w:noProof/>
            <w:webHidden/>
          </w:rPr>
          <w:fldChar w:fldCharType="separate"/>
        </w:r>
        <w:r w:rsidR="00216F56">
          <w:rPr>
            <w:noProof/>
            <w:webHidden/>
          </w:rPr>
          <w:t>22</w:t>
        </w:r>
        <w:r w:rsidR="00216F56">
          <w:rPr>
            <w:noProof/>
            <w:webHidden/>
          </w:rPr>
          <w:fldChar w:fldCharType="end"/>
        </w:r>
      </w:hyperlink>
    </w:p>
    <w:p w14:paraId="1C9144EC" w14:textId="431F1DC1" w:rsidR="00216F56" w:rsidRDefault="00C109E9">
      <w:pPr>
        <w:pStyle w:val="TOC3"/>
        <w:rPr>
          <w:rFonts w:eastAsiaTheme="minorEastAsia"/>
          <w:b w:val="0"/>
          <w:smallCaps w:val="0"/>
          <w:sz w:val="22"/>
          <w:lang w:val="en-US" w:eastAsia="en-US" w:bidi="ar-SA"/>
        </w:rPr>
      </w:pPr>
      <w:hyperlink w:anchor="_Toc518238664" w:history="1">
        <w:r w:rsidR="00216F56" w:rsidRPr="004450D2">
          <w:rPr>
            <w:rStyle w:val="Hyperlink"/>
            <w:lang w:val="pt-BR"/>
          </w:rPr>
          <w:t>Servizi Microsoft Dynamics 365</w:t>
        </w:r>
        <w:r w:rsidR="00216F56">
          <w:rPr>
            <w:webHidden/>
          </w:rPr>
          <w:tab/>
        </w:r>
        <w:r w:rsidR="00216F56">
          <w:rPr>
            <w:webHidden/>
          </w:rPr>
          <w:fldChar w:fldCharType="begin"/>
        </w:r>
        <w:r w:rsidR="00216F56">
          <w:rPr>
            <w:webHidden/>
          </w:rPr>
          <w:instrText xml:space="preserve"> PAGEREF _Toc518238664 \h </w:instrText>
        </w:r>
        <w:r w:rsidR="00216F56">
          <w:rPr>
            <w:webHidden/>
          </w:rPr>
        </w:r>
        <w:r w:rsidR="00216F56">
          <w:rPr>
            <w:webHidden/>
          </w:rPr>
          <w:fldChar w:fldCharType="separate"/>
        </w:r>
        <w:r w:rsidR="00216F56">
          <w:rPr>
            <w:webHidden/>
          </w:rPr>
          <w:t>22</w:t>
        </w:r>
        <w:r w:rsidR="00216F56">
          <w:rPr>
            <w:webHidden/>
          </w:rPr>
          <w:fldChar w:fldCharType="end"/>
        </w:r>
      </w:hyperlink>
    </w:p>
    <w:p w14:paraId="0C0DDB51" w14:textId="4FFB1825" w:rsidR="00216F56" w:rsidRDefault="00C109E9">
      <w:pPr>
        <w:pStyle w:val="TOC2"/>
        <w:tabs>
          <w:tab w:val="right" w:leader="dot" w:pos="5030"/>
        </w:tabs>
        <w:rPr>
          <w:rFonts w:eastAsiaTheme="minorEastAsia"/>
          <w:b w:val="0"/>
          <w:smallCaps w:val="0"/>
          <w:noProof/>
          <w:sz w:val="22"/>
          <w:lang w:val="en-US" w:eastAsia="en-US" w:bidi="ar-SA"/>
        </w:rPr>
      </w:pPr>
      <w:hyperlink w:anchor="_Toc518238665" w:history="1">
        <w:r w:rsidR="00216F56" w:rsidRPr="004450D2">
          <w:rPr>
            <w:rStyle w:val="Hyperlink"/>
            <w:noProof/>
          </w:rPr>
          <w:t>Servizi Office 365</w:t>
        </w:r>
        <w:r w:rsidR="00216F56">
          <w:rPr>
            <w:noProof/>
            <w:webHidden/>
          </w:rPr>
          <w:tab/>
        </w:r>
        <w:r w:rsidR="00216F56">
          <w:rPr>
            <w:noProof/>
            <w:webHidden/>
          </w:rPr>
          <w:fldChar w:fldCharType="begin"/>
        </w:r>
        <w:r w:rsidR="00216F56">
          <w:rPr>
            <w:noProof/>
            <w:webHidden/>
          </w:rPr>
          <w:instrText xml:space="preserve"> PAGEREF _Toc518238665 \h </w:instrText>
        </w:r>
        <w:r w:rsidR="00216F56">
          <w:rPr>
            <w:noProof/>
            <w:webHidden/>
          </w:rPr>
        </w:r>
        <w:r w:rsidR="00216F56">
          <w:rPr>
            <w:noProof/>
            <w:webHidden/>
          </w:rPr>
          <w:fldChar w:fldCharType="separate"/>
        </w:r>
        <w:r w:rsidR="00216F56">
          <w:rPr>
            <w:noProof/>
            <w:webHidden/>
          </w:rPr>
          <w:t>24</w:t>
        </w:r>
        <w:r w:rsidR="00216F56">
          <w:rPr>
            <w:noProof/>
            <w:webHidden/>
          </w:rPr>
          <w:fldChar w:fldCharType="end"/>
        </w:r>
      </w:hyperlink>
    </w:p>
    <w:p w14:paraId="0AA37424" w14:textId="441FA814" w:rsidR="00216F56" w:rsidRDefault="00C109E9">
      <w:pPr>
        <w:pStyle w:val="TOC4"/>
        <w:rPr>
          <w:rFonts w:eastAsiaTheme="minorEastAsia"/>
          <w:smallCaps w:val="0"/>
          <w:noProof/>
          <w:sz w:val="22"/>
          <w:lang w:val="en-US" w:eastAsia="en-US" w:bidi="ar-SA"/>
        </w:rPr>
      </w:pPr>
      <w:hyperlink w:anchor="_Toc518238666" w:history="1">
        <w:r w:rsidR="00216F56" w:rsidRPr="004450D2">
          <w:rPr>
            <w:rStyle w:val="Hyperlink"/>
            <w:noProof/>
          </w:rPr>
          <w:t>Exchange Online</w:t>
        </w:r>
        <w:r w:rsidR="00216F56">
          <w:rPr>
            <w:noProof/>
            <w:webHidden/>
          </w:rPr>
          <w:tab/>
        </w:r>
        <w:r w:rsidR="00216F56">
          <w:rPr>
            <w:noProof/>
            <w:webHidden/>
          </w:rPr>
          <w:fldChar w:fldCharType="begin"/>
        </w:r>
        <w:r w:rsidR="00216F56">
          <w:rPr>
            <w:noProof/>
            <w:webHidden/>
          </w:rPr>
          <w:instrText xml:space="preserve"> PAGEREF _Toc518238666 \h </w:instrText>
        </w:r>
        <w:r w:rsidR="00216F56">
          <w:rPr>
            <w:noProof/>
            <w:webHidden/>
          </w:rPr>
        </w:r>
        <w:r w:rsidR="00216F56">
          <w:rPr>
            <w:noProof/>
            <w:webHidden/>
          </w:rPr>
          <w:fldChar w:fldCharType="separate"/>
        </w:r>
        <w:r w:rsidR="00216F56">
          <w:rPr>
            <w:noProof/>
            <w:webHidden/>
          </w:rPr>
          <w:t>25</w:t>
        </w:r>
        <w:r w:rsidR="00216F56">
          <w:rPr>
            <w:noProof/>
            <w:webHidden/>
          </w:rPr>
          <w:fldChar w:fldCharType="end"/>
        </w:r>
      </w:hyperlink>
    </w:p>
    <w:p w14:paraId="3BAB4805" w14:textId="62D6C77D" w:rsidR="00216F56" w:rsidRDefault="00C109E9">
      <w:pPr>
        <w:pStyle w:val="TOC4"/>
        <w:rPr>
          <w:rFonts w:eastAsiaTheme="minorEastAsia"/>
          <w:smallCaps w:val="0"/>
          <w:noProof/>
          <w:sz w:val="22"/>
          <w:lang w:val="en-US" w:eastAsia="en-US" w:bidi="ar-SA"/>
        </w:rPr>
      </w:pPr>
      <w:hyperlink w:anchor="_Toc518238667" w:history="1">
        <w:r w:rsidR="00216F56" w:rsidRPr="004450D2">
          <w:rPr>
            <w:rStyle w:val="Hyperlink"/>
            <w:noProof/>
          </w:rPr>
          <w:t>Applicazioni Office 365</w:t>
        </w:r>
        <w:r w:rsidR="00216F56">
          <w:rPr>
            <w:noProof/>
            <w:webHidden/>
          </w:rPr>
          <w:tab/>
        </w:r>
        <w:r w:rsidR="00216F56">
          <w:rPr>
            <w:noProof/>
            <w:webHidden/>
          </w:rPr>
          <w:fldChar w:fldCharType="begin"/>
        </w:r>
        <w:r w:rsidR="00216F56">
          <w:rPr>
            <w:noProof/>
            <w:webHidden/>
          </w:rPr>
          <w:instrText xml:space="preserve"> PAGEREF _Toc518238667 \h </w:instrText>
        </w:r>
        <w:r w:rsidR="00216F56">
          <w:rPr>
            <w:noProof/>
            <w:webHidden/>
          </w:rPr>
        </w:r>
        <w:r w:rsidR="00216F56">
          <w:rPr>
            <w:noProof/>
            <w:webHidden/>
          </w:rPr>
          <w:fldChar w:fldCharType="separate"/>
        </w:r>
        <w:r w:rsidR="00216F56">
          <w:rPr>
            <w:noProof/>
            <w:webHidden/>
          </w:rPr>
          <w:t>26</w:t>
        </w:r>
        <w:r w:rsidR="00216F56">
          <w:rPr>
            <w:noProof/>
            <w:webHidden/>
          </w:rPr>
          <w:fldChar w:fldCharType="end"/>
        </w:r>
      </w:hyperlink>
    </w:p>
    <w:p w14:paraId="34F6B179" w14:textId="72FC70B6" w:rsidR="00216F56" w:rsidRDefault="00C109E9">
      <w:pPr>
        <w:pStyle w:val="TOC4"/>
        <w:rPr>
          <w:rFonts w:eastAsiaTheme="minorEastAsia"/>
          <w:smallCaps w:val="0"/>
          <w:noProof/>
          <w:sz w:val="22"/>
          <w:lang w:val="en-US" w:eastAsia="en-US" w:bidi="ar-SA"/>
        </w:rPr>
      </w:pPr>
      <w:hyperlink w:anchor="_Toc518238668" w:history="1">
        <w:r w:rsidR="00216F56" w:rsidRPr="004450D2">
          <w:rPr>
            <w:rStyle w:val="Hyperlink"/>
            <w:noProof/>
            <w:lang w:val="pt-BR"/>
          </w:rPr>
          <w:t>Microsoft MyAnalytics</w:t>
        </w:r>
        <w:r w:rsidR="00216F56">
          <w:rPr>
            <w:noProof/>
            <w:webHidden/>
          </w:rPr>
          <w:tab/>
        </w:r>
        <w:r w:rsidR="00216F56">
          <w:rPr>
            <w:noProof/>
            <w:webHidden/>
          </w:rPr>
          <w:fldChar w:fldCharType="begin"/>
        </w:r>
        <w:r w:rsidR="00216F56">
          <w:rPr>
            <w:noProof/>
            <w:webHidden/>
          </w:rPr>
          <w:instrText xml:space="preserve"> PAGEREF _Toc518238668 \h </w:instrText>
        </w:r>
        <w:r w:rsidR="00216F56">
          <w:rPr>
            <w:noProof/>
            <w:webHidden/>
          </w:rPr>
        </w:r>
        <w:r w:rsidR="00216F56">
          <w:rPr>
            <w:noProof/>
            <w:webHidden/>
          </w:rPr>
          <w:fldChar w:fldCharType="separate"/>
        </w:r>
        <w:r w:rsidR="00216F56">
          <w:rPr>
            <w:noProof/>
            <w:webHidden/>
          </w:rPr>
          <w:t>27</w:t>
        </w:r>
        <w:r w:rsidR="00216F56">
          <w:rPr>
            <w:noProof/>
            <w:webHidden/>
          </w:rPr>
          <w:fldChar w:fldCharType="end"/>
        </w:r>
      </w:hyperlink>
    </w:p>
    <w:p w14:paraId="770337A2" w14:textId="62F85C1C" w:rsidR="00216F56" w:rsidRDefault="00C109E9">
      <w:pPr>
        <w:pStyle w:val="TOC4"/>
        <w:rPr>
          <w:rFonts w:eastAsiaTheme="minorEastAsia"/>
          <w:smallCaps w:val="0"/>
          <w:noProof/>
          <w:sz w:val="22"/>
          <w:lang w:val="en-US" w:eastAsia="en-US" w:bidi="ar-SA"/>
        </w:rPr>
      </w:pPr>
      <w:hyperlink w:anchor="_Toc518238669" w:history="1">
        <w:r w:rsidR="00216F56" w:rsidRPr="004450D2">
          <w:rPr>
            <w:rStyle w:val="Hyperlink"/>
            <w:noProof/>
          </w:rPr>
          <w:t>Office Online</w:t>
        </w:r>
        <w:r w:rsidR="00216F56">
          <w:rPr>
            <w:noProof/>
            <w:webHidden/>
          </w:rPr>
          <w:tab/>
        </w:r>
        <w:r w:rsidR="00216F56">
          <w:rPr>
            <w:noProof/>
            <w:webHidden/>
          </w:rPr>
          <w:fldChar w:fldCharType="begin"/>
        </w:r>
        <w:r w:rsidR="00216F56">
          <w:rPr>
            <w:noProof/>
            <w:webHidden/>
          </w:rPr>
          <w:instrText xml:space="preserve"> PAGEREF _Toc518238669 \h </w:instrText>
        </w:r>
        <w:r w:rsidR="00216F56">
          <w:rPr>
            <w:noProof/>
            <w:webHidden/>
          </w:rPr>
        </w:r>
        <w:r w:rsidR="00216F56">
          <w:rPr>
            <w:noProof/>
            <w:webHidden/>
          </w:rPr>
          <w:fldChar w:fldCharType="separate"/>
        </w:r>
        <w:r w:rsidR="00216F56">
          <w:rPr>
            <w:noProof/>
            <w:webHidden/>
          </w:rPr>
          <w:t>27</w:t>
        </w:r>
        <w:r w:rsidR="00216F56">
          <w:rPr>
            <w:noProof/>
            <w:webHidden/>
          </w:rPr>
          <w:fldChar w:fldCharType="end"/>
        </w:r>
      </w:hyperlink>
    </w:p>
    <w:p w14:paraId="517A4965" w14:textId="33EF7FA1" w:rsidR="00216F56" w:rsidRDefault="00C109E9">
      <w:pPr>
        <w:pStyle w:val="TOC4"/>
        <w:rPr>
          <w:rFonts w:eastAsiaTheme="minorEastAsia"/>
          <w:smallCaps w:val="0"/>
          <w:noProof/>
          <w:sz w:val="22"/>
          <w:lang w:val="en-US" w:eastAsia="en-US" w:bidi="ar-SA"/>
        </w:rPr>
      </w:pPr>
      <w:hyperlink w:anchor="_Toc518238670" w:history="1">
        <w:r w:rsidR="00216F56" w:rsidRPr="004450D2">
          <w:rPr>
            <w:rStyle w:val="Hyperlink"/>
            <w:noProof/>
          </w:rPr>
          <w:t>OneDrive for Business</w:t>
        </w:r>
        <w:r w:rsidR="00216F56">
          <w:rPr>
            <w:noProof/>
            <w:webHidden/>
          </w:rPr>
          <w:tab/>
        </w:r>
        <w:r w:rsidR="00216F56">
          <w:rPr>
            <w:noProof/>
            <w:webHidden/>
          </w:rPr>
          <w:fldChar w:fldCharType="begin"/>
        </w:r>
        <w:r w:rsidR="00216F56">
          <w:rPr>
            <w:noProof/>
            <w:webHidden/>
          </w:rPr>
          <w:instrText xml:space="preserve"> PAGEREF _Toc518238670 \h </w:instrText>
        </w:r>
        <w:r w:rsidR="00216F56">
          <w:rPr>
            <w:noProof/>
            <w:webHidden/>
          </w:rPr>
        </w:r>
        <w:r w:rsidR="00216F56">
          <w:rPr>
            <w:noProof/>
            <w:webHidden/>
          </w:rPr>
          <w:fldChar w:fldCharType="separate"/>
        </w:r>
        <w:r w:rsidR="00216F56">
          <w:rPr>
            <w:noProof/>
            <w:webHidden/>
          </w:rPr>
          <w:t>27</w:t>
        </w:r>
        <w:r w:rsidR="00216F56">
          <w:rPr>
            <w:noProof/>
            <w:webHidden/>
          </w:rPr>
          <w:fldChar w:fldCharType="end"/>
        </w:r>
      </w:hyperlink>
    </w:p>
    <w:p w14:paraId="5B5E9828" w14:textId="1FB1A1EC" w:rsidR="00216F56" w:rsidRDefault="00C109E9">
      <w:pPr>
        <w:pStyle w:val="TOC4"/>
        <w:rPr>
          <w:rFonts w:eastAsiaTheme="minorEastAsia"/>
          <w:smallCaps w:val="0"/>
          <w:noProof/>
          <w:sz w:val="22"/>
          <w:lang w:val="en-US" w:eastAsia="en-US" w:bidi="ar-SA"/>
        </w:rPr>
      </w:pPr>
      <w:hyperlink w:anchor="_Toc518238671" w:history="1">
        <w:r w:rsidR="00216F56" w:rsidRPr="004450D2">
          <w:rPr>
            <w:rStyle w:val="Hyperlink"/>
            <w:noProof/>
          </w:rPr>
          <w:t>Project Online</w:t>
        </w:r>
        <w:r w:rsidR="00216F56">
          <w:rPr>
            <w:noProof/>
            <w:webHidden/>
          </w:rPr>
          <w:tab/>
        </w:r>
        <w:r w:rsidR="00216F56">
          <w:rPr>
            <w:noProof/>
            <w:webHidden/>
          </w:rPr>
          <w:fldChar w:fldCharType="begin"/>
        </w:r>
        <w:r w:rsidR="00216F56">
          <w:rPr>
            <w:noProof/>
            <w:webHidden/>
          </w:rPr>
          <w:instrText xml:space="preserve"> PAGEREF _Toc518238671 \h </w:instrText>
        </w:r>
        <w:r w:rsidR="00216F56">
          <w:rPr>
            <w:noProof/>
            <w:webHidden/>
          </w:rPr>
        </w:r>
        <w:r w:rsidR="00216F56">
          <w:rPr>
            <w:noProof/>
            <w:webHidden/>
          </w:rPr>
          <w:fldChar w:fldCharType="separate"/>
        </w:r>
        <w:r w:rsidR="00216F56">
          <w:rPr>
            <w:noProof/>
            <w:webHidden/>
          </w:rPr>
          <w:t>27</w:t>
        </w:r>
        <w:r w:rsidR="00216F56">
          <w:rPr>
            <w:noProof/>
            <w:webHidden/>
          </w:rPr>
          <w:fldChar w:fldCharType="end"/>
        </w:r>
      </w:hyperlink>
    </w:p>
    <w:p w14:paraId="57002905" w14:textId="7A0340E1" w:rsidR="00216F56" w:rsidRDefault="00C109E9">
      <w:pPr>
        <w:pStyle w:val="TOC4"/>
        <w:rPr>
          <w:rFonts w:eastAsiaTheme="minorEastAsia"/>
          <w:smallCaps w:val="0"/>
          <w:noProof/>
          <w:sz w:val="22"/>
          <w:lang w:val="en-US" w:eastAsia="en-US" w:bidi="ar-SA"/>
        </w:rPr>
      </w:pPr>
      <w:hyperlink w:anchor="_Toc518238672" w:history="1">
        <w:r w:rsidR="00216F56" w:rsidRPr="004450D2">
          <w:rPr>
            <w:rStyle w:val="Hyperlink"/>
            <w:noProof/>
          </w:rPr>
          <w:t>SharePoint Online</w:t>
        </w:r>
        <w:r w:rsidR="00216F56">
          <w:rPr>
            <w:noProof/>
            <w:webHidden/>
          </w:rPr>
          <w:tab/>
        </w:r>
        <w:r w:rsidR="00216F56">
          <w:rPr>
            <w:noProof/>
            <w:webHidden/>
          </w:rPr>
          <w:fldChar w:fldCharType="begin"/>
        </w:r>
        <w:r w:rsidR="00216F56">
          <w:rPr>
            <w:noProof/>
            <w:webHidden/>
          </w:rPr>
          <w:instrText xml:space="preserve"> PAGEREF _Toc518238672 \h </w:instrText>
        </w:r>
        <w:r w:rsidR="00216F56">
          <w:rPr>
            <w:noProof/>
            <w:webHidden/>
          </w:rPr>
        </w:r>
        <w:r w:rsidR="00216F56">
          <w:rPr>
            <w:noProof/>
            <w:webHidden/>
          </w:rPr>
          <w:fldChar w:fldCharType="separate"/>
        </w:r>
        <w:r w:rsidR="00216F56">
          <w:rPr>
            <w:noProof/>
            <w:webHidden/>
          </w:rPr>
          <w:t>28</w:t>
        </w:r>
        <w:r w:rsidR="00216F56">
          <w:rPr>
            <w:noProof/>
            <w:webHidden/>
          </w:rPr>
          <w:fldChar w:fldCharType="end"/>
        </w:r>
      </w:hyperlink>
    </w:p>
    <w:p w14:paraId="3C3293A3" w14:textId="3A51D997" w:rsidR="00216F56" w:rsidRDefault="00C109E9">
      <w:pPr>
        <w:pStyle w:val="TOC4"/>
        <w:rPr>
          <w:rFonts w:eastAsiaTheme="minorEastAsia"/>
          <w:smallCaps w:val="0"/>
          <w:noProof/>
          <w:sz w:val="22"/>
          <w:lang w:val="en-US" w:eastAsia="en-US" w:bidi="ar-SA"/>
        </w:rPr>
      </w:pPr>
      <w:hyperlink w:anchor="_Toc518238673" w:history="1">
        <w:r w:rsidR="00216F56" w:rsidRPr="004450D2">
          <w:rPr>
            <w:rStyle w:val="Hyperlink"/>
            <w:noProof/>
          </w:rPr>
          <w:t>Skype for Business Online</w:t>
        </w:r>
        <w:r w:rsidR="00216F56">
          <w:rPr>
            <w:noProof/>
            <w:webHidden/>
          </w:rPr>
          <w:tab/>
        </w:r>
        <w:r w:rsidR="00216F56">
          <w:rPr>
            <w:noProof/>
            <w:webHidden/>
          </w:rPr>
          <w:fldChar w:fldCharType="begin"/>
        </w:r>
        <w:r w:rsidR="00216F56">
          <w:rPr>
            <w:noProof/>
            <w:webHidden/>
          </w:rPr>
          <w:instrText xml:space="preserve"> PAGEREF _Toc518238673 \h </w:instrText>
        </w:r>
        <w:r w:rsidR="00216F56">
          <w:rPr>
            <w:noProof/>
            <w:webHidden/>
          </w:rPr>
        </w:r>
        <w:r w:rsidR="00216F56">
          <w:rPr>
            <w:noProof/>
            <w:webHidden/>
          </w:rPr>
          <w:fldChar w:fldCharType="separate"/>
        </w:r>
        <w:r w:rsidR="00216F56">
          <w:rPr>
            <w:noProof/>
            <w:webHidden/>
          </w:rPr>
          <w:t>28</w:t>
        </w:r>
        <w:r w:rsidR="00216F56">
          <w:rPr>
            <w:noProof/>
            <w:webHidden/>
          </w:rPr>
          <w:fldChar w:fldCharType="end"/>
        </w:r>
      </w:hyperlink>
    </w:p>
    <w:p w14:paraId="7B56A07D" w14:textId="69D7E0C1" w:rsidR="00216F56" w:rsidRDefault="00C109E9">
      <w:pPr>
        <w:pStyle w:val="TOC2"/>
        <w:tabs>
          <w:tab w:val="right" w:leader="dot" w:pos="5030"/>
        </w:tabs>
        <w:rPr>
          <w:rFonts w:eastAsiaTheme="minorEastAsia"/>
          <w:b w:val="0"/>
          <w:smallCaps w:val="0"/>
          <w:noProof/>
          <w:sz w:val="22"/>
          <w:lang w:val="en-US" w:eastAsia="en-US" w:bidi="ar-SA"/>
        </w:rPr>
      </w:pPr>
      <w:hyperlink w:anchor="_Toc518238674" w:history="1">
        <w:r w:rsidR="00216F56" w:rsidRPr="004450D2">
          <w:rPr>
            <w:rStyle w:val="Hyperlink"/>
            <w:noProof/>
          </w:rPr>
          <w:t>Altri Servizi Online</w:t>
        </w:r>
        <w:r w:rsidR="00216F56">
          <w:rPr>
            <w:noProof/>
            <w:webHidden/>
          </w:rPr>
          <w:tab/>
        </w:r>
        <w:r w:rsidR="00216F56">
          <w:rPr>
            <w:noProof/>
            <w:webHidden/>
          </w:rPr>
          <w:fldChar w:fldCharType="begin"/>
        </w:r>
        <w:r w:rsidR="00216F56">
          <w:rPr>
            <w:noProof/>
            <w:webHidden/>
          </w:rPr>
          <w:instrText xml:space="preserve"> PAGEREF _Toc518238674 \h </w:instrText>
        </w:r>
        <w:r w:rsidR="00216F56">
          <w:rPr>
            <w:noProof/>
            <w:webHidden/>
          </w:rPr>
        </w:r>
        <w:r w:rsidR="00216F56">
          <w:rPr>
            <w:noProof/>
            <w:webHidden/>
          </w:rPr>
          <w:fldChar w:fldCharType="separate"/>
        </w:r>
        <w:r w:rsidR="00216F56">
          <w:rPr>
            <w:noProof/>
            <w:webHidden/>
          </w:rPr>
          <w:t>29</w:t>
        </w:r>
        <w:r w:rsidR="00216F56">
          <w:rPr>
            <w:noProof/>
            <w:webHidden/>
          </w:rPr>
          <w:fldChar w:fldCharType="end"/>
        </w:r>
      </w:hyperlink>
    </w:p>
    <w:p w14:paraId="4557D82A" w14:textId="51DC944E" w:rsidR="00216F56" w:rsidRDefault="00C109E9">
      <w:pPr>
        <w:pStyle w:val="TOC4"/>
        <w:rPr>
          <w:rFonts w:eastAsiaTheme="minorEastAsia"/>
          <w:smallCaps w:val="0"/>
          <w:noProof/>
          <w:sz w:val="22"/>
          <w:lang w:val="en-US" w:eastAsia="en-US" w:bidi="ar-SA"/>
        </w:rPr>
      </w:pPr>
      <w:hyperlink w:anchor="_Toc518238675" w:history="1">
        <w:r w:rsidR="00216F56" w:rsidRPr="004450D2">
          <w:rPr>
            <w:rStyle w:val="Hyperlink"/>
            <w:noProof/>
            <w:lang w:val="pt-BR"/>
          </w:rPr>
          <w:t>Bing Maps Enterprise Platform e Mobile Asset Management Platform</w:t>
        </w:r>
        <w:r w:rsidR="00216F56">
          <w:rPr>
            <w:noProof/>
            <w:webHidden/>
          </w:rPr>
          <w:tab/>
        </w:r>
        <w:r w:rsidR="00216F56">
          <w:rPr>
            <w:noProof/>
            <w:webHidden/>
          </w:rPr>
          <w:fldChar w:fldCharType="begin"/>
        </w:r>
        <w:r w:rsidR="00216F56">
          <w:rPr>
            <w:noProof/>
            <w:webHidden/>
          </w:rPr>
          <w:instrText xml:space="preserve"> PAGEREF _Toc518238675 \h </w:instrText>
        </w:r>
        <w:r w:rsidR="00216F56">
          <w:rPr>
            <w:noProof/>
            <w:webHidden/>
          </w:rPr>
        </w:r>
        <w:r w:rsidR="00216F56">
          <w:rPr>
            <w:noProof/>
            <w:webHidden/>
          </w:rPr>
          <w:fldChar w:fldCharType="separate"/>
        </w:r>
        <w:r w:rsidR="00216F56">
          <w:rPr>
            <w:noProof/>
            <w:webHidden/>
          </w:rPr>
          <w:t>29</w:t>
        </w:r>
        <w:r w:rsidR="00216F56">
          <w:rPr>
            <w:noProof/>
            <w:webHidden/>
          </w:rPr>
          <w:fldChar w:fldCharType="end"/>
        </w:r>
      </w:hyperlink>
    </w:p>
    <w:p w14:paraId="560CADBB" w14:textId="300E6D4B" w:rsidR="00216F56" w:rsidRDefault="00C109E9">
      <w:pPr>
        <w:pStyle w:val="TOC4"/>
        <w:rPr>
          <w:rFonts w:eastAsiaTheme="minorEastAsia"/>
          <w:smallCaps w:val="0"/>
          <w:noProof/>
          <w:sz w:val="22"/>
          <w:lang w:val="en-US" w:eastAsia="en-US" w:bidi="ar-SA"/>
        </w:rPr>
      </w:pPr>
      <w:hyperlink w:anchor="_Toc518238676" w:history="1">
        <w:r w:rsidR="00216F56" w:rsidRPr="004450D2">
          <w:rPr>
            <w:rStyle w:val="Hyperlink"/>
            <w:noProof/>
          </w:rPr>
          <w:t>Piattaforma Applicativa Aziendale</w:t>
        </w:r>
        <w:r w:rsidR="00216F56">
          <w:rPr>
            <w:noProof/>
            <w:webHidden/>
          </w:rPr>
          <w:tab/>
        </w:r>
        <w:r w:rsidR="00216F56">
          <w:rPr>
            <w:noProof/>
            <w:webHidden/>
          </w:rPr>
          <w:fldChar w:fldCharType="begin"/>
        </w:r>
        <w:r w:rsidR="00216F56">
          <w:rPr>
            <w:noProof/>
            <w:webHidden/>
          </w:rPr>
          <w:instrText xml:space="preserve"> PAGEREF _Toc518238676 \h </w:instrText>
        </w:r>
        <w:r w:rsidR="00216F56">
          <w:rPr>
            <w:noProof/>
            <w:webHidden/>
          </w:rPr>
        </w:r>
        <w:r w:rsidR="00216F56">
          <w:rPr>
            <w:noProof/>
            <w:webHidden/>
          </w:rPr>
          <w:fldChar w:fldCharType="separate"/>
        </w:r>
        <w:r w:rsidR="00216F56">
          <w:rPr>
            <w:noProof/>
            <w:webHidden/>
          </w:rPr>
          <w:t>30</w:t>
        </w:r>
        <w:r w:rsidR="00216F56">
          <w:rPr>
            <w:noProof/>
            <w:webHidden/>
          </w:rPr>
          <w:fldChar w:fldCharType="end"/>
        </w:r>
      </w:hyperlink>
    </w:p>
    <w:p w14:paraId="3F71BD0B" w14:textId="49043B6D" w:rsidR="00216F56" w:rsidRDefault="00C109E9">
      <w:pPr>
        <w:pStyle w:val="TOC4"/>
        <w:rPr>
          <w:rFonts w:eastAsiaTheme="minorEastAsia"/>
          <w:smallCaps w:val="0"/>
          <w:noProof/>
          <w:sz w:val="22"/>
          <w:lang w:val="en-US" w:eastAsia="en-US" w:bidi="ar-SA"/>
        </w:rPr>
      </w:pPr>
      <w:hyperlink w:anchor="_Toc518238677" w:history="1">
        <w:r w:rsidR="00216F56" w:rsidRPr="004450D2">
          <w:rPr>
            <w:rStyle w:val="Hyperlink"/>
            <w:noProof/>
          </w:rPr>
          <w:t>Microsoft Cloud App Security</w:t>
        </w:r>
        <w:r w:rsidR="00216F56">
          <w:rPr>
            <w:noProof/>
            <w:webHidden/>
          </w:rPr>
          <w:tab/>
        </w:r>
        <w:r w:rsidR="00216F56">
          <w:rPr>
            <w:noProof/>
            <w:webHidden/>
          </w:rPr>
          <w:fldChar w:fldCharType="begin"/>
        </w:r>
        <w:r w:rsidR="00216F56">
          <w:rPr>
            <w:noProof/>
            <w:webHidden/>
          </w:rPr>
          <w:instrText xml:space="preserve"> PAGEREF _Toc518238677 \h </w:instrText>
        </w:r>
        <w:r w:rsidR="00216F56">
          <w:rPr>
            <w:noProof/>
            <w:webHidden/>
          </w:rPr>
        </w:r>
        <w:r w:rsidR="00216F56">
          <w:rPr>
            <w:noProof/>
            <w:webHidden/>
          </w:rPr>
          <w:fldChar w:fldCharType="separate"/>
        </w:r>
        <w:r w:rsidR="00216F56">
          <w:rPr>
            <w:noProof/>
            <w:webHidden/>
          </w:rPr>
          <w:t>31</w:t>
        </w:r>
        <w:r w:rsidR="00216F56">
          <w:rPr>
            <w:noProof/>
            <w:webHidden/>
          </w:rPr>
          <w:fldChar w:fldCharType="end"/>
        </w:r>
      </w:hyperlink>
    </w:p>
    <w:p w14:paraId="096E2E3C" w14:textId="1C842291" w:rsidR="00216F56" w:rsidRDefault="00C109E9">
      <w:pPr>
        <w:pStyle w:val="TOC4"/>
        <w:rPr>
          <w:rFonts w:eastAsiaTheme="minorEastAsia"/>
          <w:smallCaps w:val="0"/>
          <w:noProof/>
          <w:sz w:val="22"/>
          <w:lang w:val="en-US" w:eastAsia="en-US" w:bidi="ar-SA"/>
        </w:rPr>
      </w:pPr>
      <w:hyperlink w:anchor="_Toc518238678" w:history="1">
        <w:r w:rsidR="00216F56" w:rsidRPr="004450D2">
          <w:rPr>
            <w:rStyle w:val="Hyperlink"/>
            <w:noProof/>
          </w:rPr>
          <w:t>Microsoft Intune</w:t>
        </w:r>
        <w:r w:rsidR="00216F56">
          <w:rPr>
            <w:noProof/>
            <w:webHidden/>
          </w:rPr>
          <w:tab/>
        </w:r>
        <w:r w:rsidR="00216F56">
          <w:rPr>
            <w:noProof/>
            <w:webHidden/>
          </w:rPr>
          <w:fldChar w:fldCharType="begin"/>
        </w:r>
        <w:r w:rsidR="00216F56">
          <w:rPr>
            <w:noProof/>
            <w:webHidden/>
          </w:rPr>
          <w:instrText xml:space="preserve"> PAGEREF _Toc518238678 \h </w:instrText>
        </w:r>
        <w:r w:rsidR="00216F56">
          <w:rPr>
            <w:noProof/>
            <w:webHidden/>
          </w:rPr>
        </w:r>
        <w:r w:rsidR="00216F56">
          <w:rPr>
            <w:noProof/>
            <w:webHidden/>
          </w:rPr>
          <w:fldChar w:fldCharType="separate"/>
        </w:r>
        <w:r w:rsidR="00216F56">
          <w:rPr>
            <w:noProof/>
            <w:webHidden/>
          </w:rPr>
          <w:t>31</w:t>
        </w:r>
        <w:r w:rsidR="00216F56">
          <w:rPr>
            <w:noProof/>
            <w:webHidden/>
          </w:rPr>
          <w:fldChar w:fldCharType="end"/>
        </w:r>
      </w:hyperlink>
    </w:p>
    <w:p w14:paraId="62F0621A" w14:textId="2BF223F9" w:rsidR="00216F56" w:rsidRDefault="00C109E9">
      <w:pPr>
        <w:pStyle w:val="TOC4"/>
        <w:rPr>
          <w:rFonts w:eastAsiaTheme="minorEastAsia"/>
          <w:smallCaps w:val="0"/>
          <w:noProof/>
          <w:sz w:val="22"/>
          <w:lang w:val="en-US" w:eastAsia="en-US" w:bidi="ar-SA"/>
        </w:rPr>
      </w:pPr>
      <w:hyperlink w:anchor="_Toc518238679" w:history="1">
        <w:r w:rsidR="00216F56" w:rsidRPr="004450D2">
          <w:rPr>
            <w:rStyle w:val="Hyperlink"/>
            <w:noProof/>
          </w:rPr>
          <w:t>Microsoft Learning</w:t>
        </w:r>
        <w:r w:rsidR="00216F56">
          <w:rPr>
            <w:noProof/>
            <w:webHidden/>
          </w:rPr>
          <w:tab/>
        </w:r>
        <w:r w:rsidR="00216F56">
          <w:rPr>
            <w:noProof/>
            <w:webHidden/>
          </w:rPr>
          <w:fldChar w:fldCharType="begin"/>
        </w:r>
        <w:r w:rsidR="00216F56">
          <w:rPr>
            <w:noProof/>
            <w:webHidden/>
          </w:rPr>
          <w:instrText xml:space="preserve"> PAGEREF _Toc518238679 \h </w:instrText>
        </w:r>
        <w:r w:rsidR="00216F56">
          <w:rPr>
            <w:noProof/>
            <w:webHidden/>
          </w:rPr>
        </w:r>
        <w:r w:rsidR="00216F56">
          <w:rPr>
            <w:noProof/>
            <w:webHidden/>
          </w:rPr>
          <w:fldChar w:fldCharType="separate"/>
        </w:r>
        <w:r w:rsidR="00216F56">
          <w:rPr>
            <w:noProof/>
            <w:webHidden/>
          </w:rPr>
          <w:t>31</w:t>
        </w:r>
        <w:r w:rsidR="00216F56">
          <w:rPr>
            <w:noProof/>
            <w:webHidden/>
          </w:rPr>
          <w:fldChar w:fldCharType="end"/>
        </w:r>
      </w:hyperlink>
    </w:p>
    <w:p w14:paraId="3AF06307" w14:textId="4724874D" w:rsidR="00216F56" w:rsidRDefault="00C109E9">
      <w:pPr>
        <w:pStyle w:val="TOC4"/>
        <w:rPr>
          <w:rFonts w:eastAsiaTheme="minorEastAsia"/>
          <w:smallCaps w:val="0"/>
          <w:noProof/>
          <w:sz w:val="22"/>
          <w:lang w:val="en-US" w:eastAsia="en-US" w:bidi="ar-SA"/>
        </w:rPr>
      </w:pPr>
      <w:hyperlink w:anchor="_Toc518238680" w:history="1">
        <w:r w:rsidR="00216F56" w:rsidRPr="004450D2">
          <w:rPr>
            <w:rStyle w:val="Hyperlink"/>
            <w:noProof/>
          </w:rPr>
          <w:t>Minecraft: Education Edition</w:t>
        </w:r>
        <w:r w:rsidR="00216F56">
          <w:rPr>
            <w:noProof/>
            <w:webHidden/>
          </w:rPr>
          <w:tab/>
        </w:r>
        <w:r w:rsidR="00216F56">
          <w:rPr>
            <w:noProof/>
            <w:webHidden/>
          </w:rPr>
          <w:fldChar w:fldCharType="begin"/>
        </w:r>
        <w:r w:rsidR="00216F56">
          <w:rPr>
            <w:noProof/>
            <w:webHidden/>
          </w:rPr>
          <w:instrText xml:space="preserve"> PAGEREF _Toc518238680 \h </w:instrText>
        </w:r>
        <w:r w:rsidR="00216F56">
          <w:rPr>
            <w:noProof/>
            <w:webHidden/>
          </w:rPr>
        </w:r>
        <w:r w:rsidR="00216F56">
          <w:rPr>
            <w:noProof/>
            <w:webHidden/>
          </w:rPr>
          <w:fldChar w:fldCharType="separate"/>
        </w:r>
        <w:r w:rsidR="00216F56">
          <w:rPr>
            <w:noProof/>
            <w:webHidden/>
          </w:rPr>
          <w:t>32</w:t>
        </w:r>
        <w:r w:rsidR="00216F56">
          <w:rPr>
            <w:noProof/>
            <w:webHidden/>
          </w:rPr>
          <w:fldChar w:fldCharType="end"/>
        </w:r>
      </w:hyperlink>
    </w:p>
    <w:p w14:paraId="3313C661" w14:textId="78905ED2" w:rsidR="00216F56" w:rsidRDefault="00C109E9">
      <w:pPr>
        <w:pStyle w:val="TOC4"/>
        <w:rPr>
          <w:rFonts w:eastAsiaTheme="minorEastAsia"/>
          <w:smallCaps w:val="0"/>
          <w:noProof/>
          <w:sz w:val="22"/>
          <w:lang w:val="en-US" w:eastAsia="en-US" w:bidi="ar-SA"/>
        </w:rPr>
      </w:pPr>
      <w:hyperlink w:anchor="_Toc518238681" w:history="1">
        <w:r w:rsidR="00216F56" w:rsidRPr="004450D2">
          <w:rPr>
            <w:rStyle w:val="Hyperlink"/>
            <w:noProof/>
          </w:rPr>
          <w:t>Office 365 Developer</w:t>
        </w:r>
        <w:r w:rsidR="00216F56">
          <w:rPr>
            <w:noProof/>
            <w:webHidden/>
          </w:rPr>
          <w:tab/>
        </w:r>
        <w:r w:rsidR="00216F56">
          <w:rPr>
            <w:noProof/>
            <w:webHidden/>
          </w:rPr>
          <w:fldChar w:fldCharType="begin"/>
        </w:r>
        <w:r w:rsidR="00216F56">
          <w:rPr>
            <w:noProof/>
            <w:webHidden/>
          </w:rPr>
          <w:instrText xml:space="preserve"> PAGEREF _Toc518238681 \h </w:instrText>
        </w:r>
        <w:r w:rsidR="00216F56">
          <w:rPr>
            <w:noProof/>
            <w:webHidden/>
          </w:rPr>
        </w:r>
        <w:r w:rsidR="00216F56">
          <w:rPr>
            <w:noProof/>
            <w:webHidden/>
          </w:rPr>
          <w:fldChar w:fldCharType="separate"/>
        </w:r>
        <w:r w:rsidR="00216F56">
          <w:rPr>
            <w:noProof/>
            <w:webHidden/>
          </w:rPr>
          <w:t>32</w:t>
        </w:r>
        <w:r w:rsidR="00216F56">
          <w:rPr>
            <w:noProof/>
            <w:webHidden/>
          </w:rPr>
          <w:fldChar w:fldCharType="end"/>
        </w:r>
      </w:hyperlink>
    </w:p>
    <w:p w14:paraId="18AE51FB" w14:textId="2AA56055" w:rsidR="00216F56" w:rsidRDefault="00C109E9">
      <w:pPr>
        <w:pStyle w:val="TOC4"/>
        <w:rPr>
          <w:rFonts w:eastAsiaTheme="minorEastAsia"/>
          <w:smallCaps w:val="0"/>
          <w:noProof/>
          <w:sz w:val="22"/>
          <w:lang w:val="en-US" w:eastAsia="en-US" w:bidi="ar-SA"/>
        </w:rPr>
      </w:pPr>
      <w:hyperlink w:anchor="_Toc518238682" w:history="1">
        <w:r w:rsidR="00216F56" w:rsidRPr="004450D2">
          <w:rPr>
            <w:rStyle w:val="Hyperlink"/>
            <w:noProof/>
          </w:rPr>
          <w:t>Windows Desktop Operating System</w:t>
        </w:r>
        <w:r w:rsidR="00216F56">
          <w:rPr>
            <w:noProof/>
            <w:webHidden/>
          </w:rPr>
          <w:tab/>
        </w:r>
        <w:r w:rsidR="00216F56">
          <w:rPr>
            <w:noProof/>
            <w:webHidden/>
          </w:rPr>
          <w:fldChar w:fldCharType="begin"/>
        </w:r>
        <w:r w:rsidR="00216F56">
          <w:rPr>
            <w:noProof/>
            <w:webHidden/>
          </w:rPr>
          <w:instrText xml:space="preserve"> PAGEREF _Toc518238682 \h </w:instrText>
        </w:r>
        <w:r w:rsidR="00216F56">
          <w:rPr>
            <w:noProof/>
            <w:webHidden/>
          </w:rPr>
        </w:r>
        <w:r w:rsidR="00216F56">
          <w:rPr>
            <w:noProof/>
            <w:webHidden/>
          </w:rPr>
          <w:fldChar w:fldCharType="separate"/>
        </w:r>
        <w:r w:rsidR="00216F56">
          <w:rPr>
            <w:noProof/>
            <w:webHidden/>
          </w:rPr>
          <w:t>32</w:t>
        </w:r>
        <w:r w:rsidR="00216F56">
          <w:rPr>
            <w:noProof/>
            <w:webHidden/>
          </w:rPr>
          <w:fldChar w:fldCharType="end"/>
        </w:r>
      </w:hyperlink>
    </w:p>
    <w:p w14:paraId="728BBC62" w14:textId="7E601595" w:rsidR="00216F56" w:rsidRDefault="00C109E9">
      <w:pPr>
        <w:pStyle w:val="TOC1"/>
        <w:tabs>
          <w:tab w:val="right" w:leader="dot" w:pos="5030"/>
        </w:tabs>
        <w:rPr>
          <w:rFonts w:eastAsiaTheme="minorEastAsia"/>
          <w:b w:val="0"/>
          <w:caps w:val="0"/>
          <w:noProof/>
          <w:sz w:val="22"/>
          <w:lang w:val="en-US" w:eastAsia="en-US" w:bidi="ar-SA"/>
        </w:rPr>
      </w:pPr>
      <w:hyperlink w:anchor="_Toc518238683" w:history="1">
        <w:r w:rsidR="00216F56" w:rsidRPr="004450D2">
          <w:rPr>
            <w:rStyle w:val="Hyperlink"/>
            <w:noProof/>
          </w:rPr>
          <w:t>Allegato 1 – Comunicazioni</w:t>
        </w:r>
        <w:r w:rsidR="00216F56">
          <w:rPr>
            <w:noProof/>
            <w:webHidden/>
          </w:rPr>
          <w:tab/>
        </w:r>
        <w:r w:rsidR="00216F56">
          <w:rPr>
            <w:noProof/>
            <w:webHidden/>
          </w:rPr>
          <w:fldChar w:fldCharType="begin"/>
        </w:r>
        <w:r w:rsidR="00216F56">
          <w:rPr>
            <w:noProof/>
            <w:webHidden/>
          </w:rPr>
          <w:instrText xml:space="preserve"> PAGEREF _Toc518238683 \h </w:instrText>
        </w:r>
        <w:r w:rsidR="00216F56">
          <w:rPr>
            <w:noProof/>
            <w:webHidden/>
          </w:rPr>
        </w:r>
        <w:r w:rsidR="00216F56">
          <w:rPr>
            <w:noProof/>
            <w:webHidden/>
          </w:rPr>
          <w:fldChar w:fldCharType="separate"/>
        </w:r>
        <w:r w:rsidR="00216F56">
          <w:rPr>
            <w:noProof/>
            <w:webHidden/>
          </w:rPr>
          <w:t>33</w:t>
        </w:r>
        <w:r w:rsidR="00216F56">
          <w:rPr>
            <w:noProof/>
            <w:webHidden/>
          </w:rPr>
          <w:fldChar w:fldCharType="end"/>
        </w:r>
      </w:hyperlink>
    </w:p>
    <w:p w14:paraId="75C6F043" w14:textId="69D38A38" w:rsidR="00216F56" w:rsidRDefault="00C109E9">
      <w:pPr>
        <w:pStyle w:val="TOC3"/>
        <w:rPr>
          <w:rFonts w:eastAsiaTheme="minorEastAsia"/>
          <w:b w:val="0"/>
          <w:smallCaps w:val="0"/>
          <w:sz w:val="22"/>
          <w:lang w:val="en-US" w:eastAsia="en-US" w:bidi="ar-SA"/>
        </w:rPr>
      </w:pPr>
      <w:hyperlink w:anchor="_Toc518238684" w:history="1">
        <w:r w:rsidR="00216F56" w:rsidRPr="004450D2">
          <w:rPr>
            <w:rStyle w:val="Hyperlink"/>
          </w:rPr>
          <w:t>Bing Maps</w:t>
        </w:r>
        <w:r w:rsidR="00216F56">
          <w:rPr>
            <w:webHidden/>
          </w:rPr>
          <w:tab/>
        </w:r>
        <w:r w:rsidR="00216F56">
          <w:rPr>
            <w:webHidden/>
          </w:rPr>
          <w:fldChar w:fldCharType="begin"/>
        </w:r>
        <w:r w:rsidR="00216F56">
          <w:rPr>
            <w:webHidden/>
          </w:rPr>
          <w:instrText xml:space="preserve"> PAGEREF _Toc518238684 \h </w:instrText>
        </w:r>
        <w:r w:rsidR="00216F56">
          <w:rPr>
            <w:webHidden/>
          </w:rPr>
        </w:r>
        <w:r w:rsidR="00216F56">
          <w:rPr>
            <w:webHidden/>
          </w:rPr>
          <w:fldChar w:fldCharType="separate"/>
        </w:r>
        <w:r w:rsidR="00216F56">
          <w:rPr>
            <w:webHidden/>
          </w:rPr>
          <w:t>33</w:t>
        </w:r>
        <w:r w:rsidR="00216F56">
          <w:rPr>
            <w:webHidden/>
          </w:rPr>
          <w:fldChar w:fldCharType="end"/>
        </w:r>
      </w:hyperlink>
    </w:p>
    <w:p w14:paraId="6BFC337F" w14:textId="5EE99ECC" w:rsidR="00216F56" w:rsidRDefault="00C109E9">
      <w:pPr>
        <w:pStyle w:val="TOC3"/>
        <w:rPr>
          <w:rFonts w:eastAsiaTheme="minorEastAsia"/>
          <w:b w:val="0"/>
          <w:smallCaps w:val="0"/>
          <w:sz w:val="22"/>
          <w:lang w:val="en-US" w:eastAsia="en-US" w:bidi="ar-SA"/>
        </w:rPr>
      </w:pPr>
      <w:hyperlink w:anchor="_Toc518238685" w:history="1">
        <w:r w:rsidR="00216F56" w:rsidRPr="004450D2">
          <w:rPr>
            <w:rStyle w:val="Hyperlink"/>
          </w:rPr>
          <w:t>Servizi Professionali</w:t>
        </w:r>
        <w:r w:rsidR="00216F56">
          <w:rPr>
            <w:webHidden/>
          </w:rPr>
          <w:tab/>
        </w:r>
        <w:r w:rsidR="00216F56">
          <w:rPr>
            <w:webHidden/>
          </w:rPr>
          <w:fldChar w:fldCharType="begin"/>
        </w:r>
        <w:r w:rsidR="00216F56">
          <w:rPr>
            <w:webHidden/>
          </w:rPr>
          <w:instrText xml:space="preserve"> PAGEREF _Toc518238685 \h </w:instrText>
        </w:r>
        <w:r w:rsidR="00216F56">
          <w:rPr>
            <w:webHidden/>
          </w:rPr>
        </w:r>
        <w:r w:rsidR="00216F56">
          <w:rPr>
            <w:webHidden/>
          </w:rPr>
          <w:fldChar w:fldCharType="separate"/>
        </w:r>
        <w:r w:rsidR="00216F56">
          <w:rPr>
            <w:webHidden/>
          </w:rPr>
          <w:t>33</w:t>
        </w:r>
        <w:r w:rsidR="00216F56">
          <w:rPr>
            <w:webHidden/>
          </w:rPr>
          <w:fldChar w:fldCharType="end"/>
        </w:r>
      </w:hyperlink>
    </w:p>
    <w:p w14:paraId="45508466" w14:textId="6FECC599" w:rsidR="00216F56" w:rsidRDefault="00C109E9">
      <w:pPr>
        <w:pStyle w:val="TOC3"/>
        <w:rPr>
          <w:rFonts w:eastAsiaTheme="minorEastAsia"/>
          <w:b w:val="0"/>
          <w:smallCaps w:val="0"/>
          <w:sz w:val="22"/>
          <w:lang w:val="en-US" w:eastAsia="en-US" w:bidi="ar-SA"/>
        </w:rPr>
      </w:pPr>
      <w:hyperlink w:anchor="_Toc518238686" w:history="1">
        <w:r w:rsidR="00216F56" w:rsidRPr="004450D2">
          <w:rPr>
            <w:rStyle w:val="Hyperlink"/>
          </w:rPr>
          <w:t>Comunicazione relativa alla Codifica H.265/HEVC nei Servizi Multimediali di Azure</w:t>
        </w:r>
        <w:r w:rsidR="00216F56">
          <w:rPr>
            <w:webHidden/>
          </w:rPr>
          <w:tab/>
        </w:r>
        <w:r w:rsidR="00216F56">
          <w:rPr>
            <w:webHidden/>
          </w:rPr>
          <w:fldChar w:fldCharType="begin"/>
        </w:r>
        <w:r w:rsidR="00216F56">
          <w:rPr>
            <w:webHidden/>
          </w:rPr>
          <w:instrText xml:space="preserve"> PAGEREF _Toc518238686 \h </w:instrText>
        </w:r>
        <w:r w:rsidR="00216F56">
          <w:rPr>
            <w:webHidden/>
          </w:rPr>
        </w:r>
        <w:r w:rsidR="00216F56">
          <w:rPr>
            <w:webHidden/>
          </w:rPr>
          <w:fldChar w:fldCharType="separate"/>
        </w:r>
        <w:r w:rsidR="00216F56">
          <w:rPr>
            <w:webHidden/>
          </w:rPr>
          <w:t>35</w:t>
        </w:r>
        <w:r w:rsidR="00216F56">
          <w:rPr>
            <w:webHidden/>
          </w:rPr>
          <w:fldChar w:fldCharType="end"/>
        </w:r>
      </w:hyperlink>
    </w:p>
    <w:p w14:paraId="3CF4213C" w14:textId="1B90CB67" w:rsidR="00216F56" w:rsidRDefault="00C109E9">
      <w:pPr>
        <w:pStyle w:val="TOC3"/>
        <w:rPr>
          <w:rFonts w:eastAsiaTheme="minorEastAsia"/>
          <w:b w:val="0"/>
          <w:smallCaps w:val="0"/>
          <w:sz w:val="22"/>
          <w:lang w:val="en-US" w:eastAsia="en-US" w:bidi="ar-SA"/>
        </w:rPr>
      </w:pPr>
      <w:hyperlink w:anchor="_Toc518238687" w:history="1">
        <w:r w:rsidR="00216F56" w:rsidRPr="004450D2">
          <w:rPr>
            <w:rStyle w:val="Hyperlink"/>
            <w:lang w:val="es-ES_tradnl"/>
          </w:rPr>
          <w:t>Comunicazione su Adobe Flash Player</w:t>
        </w:r>
        <w:r w:rsidR="00216F56">
          <w:rPr>
            <w:webHidden/>
          </w:rPr>
          <w:tab/>
        </w:r>
        <w:r w:rsidR="00216F56">
          <w:rPr>
            <w:webHidden/>
          </w:rPr>
          <w:fldChar w:fldCharType="begin"/>
        </w:r>
        <w:r w:rsidR="00216F56">
          <w:rPr>
            <w:webHidden/>
          </w:rPr>
          <w:instrText xml:space="preserve"> PAGEREF _Toc518238687 \h </w:instrText>
        </w:r>
        <w:r w:rsidR="00216F56">
          <w:rPr>
            <w:webHidden/>
          </w:rPr>
        </w:r>
        <w:r w:rsidR="00216F56">
          <w:rPr>
            <w:webHidden/>
          </w:rPr>
          <w:fldChar w:fldCharType="separate"/>
        </w:r>
        <w:r w:rsidR="00216F56">
          <w:rPr>
            <w:webHidden/>
          </w:rPr>
          <w:t>35</w:t>
        </w:r>
        <w:r w:rsidR="00216F56">
          <w:rPr>
            <w:webHidden/>
          </w:rPr>
          <w:fldChar w:fldCharType="end"/>
        </w:r>
      </w:hyperlink>
    </w:p>
    <w:p w14:paraId="7CABCF03" w14:textId="6A80CE31" w:rsidR="00216F56" w:rsidRDefault="00C109E9">
      <w:pPr>
        <w:pStyle w:val="TOC3"/>
        <w:rPr>
          <w:rFonts w:eastAsiaTheme="minorEastAsia"/>
          <w:b w:val="0"/>
          <w:smallCaps w:val="0"/>
          <w:sz w:val="22"/>
          <w:lang w:val="en-US" w:eastAsia="en-US" w:bidi="ar-SA"/>
        </w:rPr>
      </w:pPr>
      <w:hyperlink w:anchor="_Toc518238688" w:history="1">
        <w:r w:rsidR="00216F56" w:rsidRPr="004450D2">
          <w:rPr>
            <w:rStyle w:val="Hyperlink"/>
          </w:rPr>
          <w:t>Comunicazione relativa agli Standard Video H.264/AVC, VC-1, MPEG-4 Parte 2 e MPEG-2</w:t>
        </w:r>
        <w:r w:rsidR="00216F56">
          <w:rPr>
            <w:webHidden/>
          </w:rPr>
          <w:tab/>
        </w:r>
        <w:r w:rsidR="00216F56">
          <w:rPr>
            <w:webHidden/>
          </w:rPr>
          <w:fldChar w:fldCharType="begin"/>
        </w:r>
        <w:r w:rsidR="00216F56">
          <w:rPr>
            <w:webHidden/>
          </w:rPr>
          <w:instrText xml:space="preserve"> PAGEREF _Toc518238688 \h </w:instrText>
        </w:r>
        <w:r w:rsidR="00216F56">
          <w:rPr>
            <w:webHidden/>
          </w:rPr>
        </w:r>
        <w:r w:rsidR="00216F56">
          <w:rPr>
            <w:webHidden/>
          </w:rPr>
          <w:fldChar w:fldCharType="separate"/>
        </w:r>
        <w:r w:rsidR="00216F56">
          <w:rPr>
            <w:webHidden/>
          </w:rPr>
          <w:t>36</w:t>
        </w:r>
        <w:r w:rsidR="00216F56">
          <w:rPr>
            <w:webHidden/>
          </w:rPr>
          <w:fldChar w:fldCharType="end"/>
        </w:r>
      </w:hyperlink>
    </w:p>
    <w:p w14:paraId="6631AC96" w14:textId="5AADF186" w:rsidR="00216F56" w:rsidRDefault="00C109E9">
      <w:pPr>
        <w:pStyle w:val="TOC1"/>
        <w:tabs>
          <w:tab w:val="right" w:leader="dot" w:pos="5030"/>
        </w:tabs>
        <w:rPr>
          <w:rFonts w:eastAsiaTheme="minorEastAsia"/>
          <w:b w:val="0"/>
          <w:caps w:val="0"/>
          <w:noProof/>
          <w:sz w:val="22"/>
          <w:lang w:val="en-US" w:eastAsia="en-US" w:bidi="ar-SA"/>
        </w:rPr>
      </w:pPr>
      <w:hyperlink w:anchor="_Toc518238689" w:history="1">
        <w:r w:rsidR="00216F56" w:rsidRPr="004450D2">
          <w:rPr>
            <w:rStyle w:val="Hyperlink"/>
            <w:noProof/>
          </w:rPr>
          <w:t>Allegato 2 - Suite di Licenze “Subscription”</w:t>
        </w:r>
        <w:r w:rsidR="00216F56">
          <w:rPr>
            <w:noProof/>
            <w:webHidden/>
          </w:rPr>
          <w:tab/>
        </w:r>
        <w:r w:rsidR="00216F56">
          <w:rPr>
            <w:noProof/>
            <w:webHidden/>
          </w:rPr>
          <w:fldChar w:fldCharType="begin"/>
        </w:r>
        <w:r w:rsidR="00216F56">
          <w:rPr>
            <w:noProof/>
            <w:webHidden/>
          </w:rPr>
          <w:instrText xml:space="preserve"> PAGEREF _Toc518238689 \h </w:instrText>
        </w:r>
        <w:r w:rsidR="00216F56">
          <w:rPr>
            <w:noProof/>
            <w:webHidden/>
          </w:rPr>
        </w:r>
        <w:r w:rsidR="00216F56">
          <w:rPr>
            <w:noProof/>
            <w:webHidden/>
          </w:rPr>
          <w:fldChar w:fldCharType="separate"/>
        </w:r>
        <w:r w:rsidR="00216F56">
          <w:rPr>
            <w:noProof/>
            <w:webHidden/>
          </w:rPr>
          <w:t>37</w:t>
        </w:r>
        <w:r w:rsidR="00216F56">
          <w:rPr>
            <w:noProof/>
            <w:webHidden/>
          </w:rPr>
          <w:fldChar w:fldCharType="end"/>
        </w:r>
      </w:hyperlink>
    </w:p>
    <w:p w14:paraId="1AB6D222" w14:textId="418BBE76" w:rsidR="00216F56" w:rsidRDefault="00C109E9">
      <w:pPr>
        <w:pStyle w:val="TOC3"/>
        <w:rPr>
          <w:rFonts w:eastAsiaTheme="minorEastAsia"/>
          <w:b w:val="0"/>
          <w:smallCaps w:val="0"/>
          <w:sz w:val="22"/>
          <w:lang w:val="en-US" w:eastAsia="en-US" w:bidi="ar-SA"/>
        </w:rPr>
      </w:pPr>
      <w:hyperlink w:anchor="_Toc518238690" w:history="1">
        <w:r w:rsidR="00216F56" w:rsidRPr="004450D2">
          <w:rPr>
            <w:rStyle w:val="Hyperlink"/>
          </w:rPr>
          <w:t>Settore Pubblico</w:t>
        </w:r>
        <w:r w:rsidR="00216F56">
          <w:rPr>
            <w:webHidden/>
          </w:rPr>
          <w:tab/>
        </w:r>
        <w:r w:rsidR="00216F56">
          <w:rPr>
            <w:webHidden/>
          </w:rPr>
          <w:fldChar w:fldCharType="begin"/>
        </w:r>
        <w:r w:rsidR="00216F56">
          <w:rPr>
            <w:webHidden/>
          </w:rPr>
          <w:instrText xml:space="preserve"> PAGEREF _Toc518238690 \h </w:instrText>
        </w:r>
        <w:r w:rsidR="00216F56">
          <w:rPr>
            <w:webHidden/>
          </w:rPr>
        </w:r>
        <w:r w:rsidR="00216F56">
          <w:rPr>
            <w:webHidden/>
          </w:rPr>
          <w:fldChar w:fldCharType="separate"/>
        </w:r>
        <w:r w:rsidR="00216F56">
          <w:rPr>
            <w:webHidden/>
          </w:rPr>
          <w:t>38</w:t>
        </w:r>
        <w:r w:rsidR="00216F56">
          <w:rPr>
            <w:webHidden/>
          </w:rPr>
          <w:fldChar w:fldCharType="end"/>
        </w:r>
      </w:hyperlink>
    </w:p>
    <w:p w14:paraId="72A81B72" w14:textId="71475534" w:rsidR="00216F56" w:rsidRDefault="00C109E9">
      <w:pPr>
        <w:pStyle w:val="TOC1"/>
        <w:tabs>
          <w:tab w:val="right" w:leader="dot" w:pos="5030"/>
        </w:tabs>
        <w:rPr>
          <w:rFonts w:eastAsiaTheme="minorEastAsia"/>
          <w:b w:val="0"/>
          <w:caps w:val="0"/>
          <w:noProof/>
          <w:sz w:val="22"/>
          <w:lang w:val="en-US" w:eastAsia="en-US" w:bidi="ar-SA"/>
        </w:rPr>
      </w:pPr>
      <w:hyperlink w:anchor="_Toc518238691" w:history="1">
        <w:r w:rsidR="00216F56" w:rsidRPr="004450D2">
          <w:rPr>
            <w:rStyle w:val="Hyperlink"/>
            <w:noProof/>
          </w:rPr>
          <w:t>Allegato 3 – Condizioni Contrattuali Standard (Responsabili del trattamento)</w:t>
        </w:r>
        <w:r w:rsidR="00216F56">
          <w:rPr>
            <w:noProof/>
            <w:webHidden/>
          </w:rPr>
          <w:tab/>
        </w:r>
        <w:r w:rsidR="00216F56">
          <w:rPr>
            <w:noProof/>
            <w:webHidden/>
          </w:rPr>
          <w:fldChar w:fldCharType="begin"/>
        </w:r>
        <w:r w:rsidR="00216F56">
          <w:rPr>
            <w:noProof/>
            <w:webHidden/>
          </w:rPr>
          <w:instrText xml:space="preserve"> PAGEREF _Toc518238691 \h </w:instrText>
        </w:r>
        <w:r w:rsidR="00216F56">
          <w:rPr>
            <w:noProof/>
            <w:webHidden/>
          </w:rPr>
        </w:r>
        <w:r w:rsidR="00216F56">
          <w:rPr>
            <w:noProof/>
            <w:webHidden/>
          </w:rPr>
          <w:fldChar w:fldCharType="separate"/>
        </w:r>
        <w:r w:rsidR="00216F56">
          <w:rPr>
            <w:noProof/>
            <w:webHidden/>
          </w:rPr>
          <w:t>39</w:t>
        </w:r>
        <w:r w:rsidR="00216F56">
          <w:rPr>
            <w:noProof/>
            <w:webHidden/>
          </w:rPr>
          <w:fldChar w:fldCharType="end"/>
        </w:r>
      </w:hyperlink>
    </w:p>
    <w:p w14:paraId="3631CDFD" w14:textId="6EBAEF5F" w:rsidR="00216F56" w:rsidRDefault="00C109E9">
      <w:pPr>
        <w:pStyle w:val="TOC1"/>
        <w:tabs>
          <w:tab w:val="right" w:leader="dot" w:pos="5030"/>
        </w:tabs>
        <w:rPr>
          <w:rFonts w:eastAsiaTheme="minorEastAsia"/>
          <w:b w:val="0"/>
          <w:caps w:val="0"/>
          <w:noProof/>
          <w:sz w:val="22"/>
          <w:lang w:val="en-US" w:eastAsia="en-US" w:bidi="ar-SA"/>
        </w:rPr>
      </w:pPr>
      <w:hyperlink w:anchor="_Toc518238692" w:history="1">
        <w:r w:rsidR="00216F56" w:rsidRPr="004450D2">
          <w:rPr>
            <w:rStyle w:val="Hyperlink"/>
            <w:noProof/>
          </w:rPr>
          <w:t>Allegato 4: Condizioni del Regolamento Generale dell’Unione Europea sulla Protezione dei Dati</w:t>
        </w:r>
        <w:r w:rsidR="00216F56">
          <w:rPr>
            <w:noProof/>
            <w:webHidden/>
          </w:rPr>
          <w:tab/>
        </w:r>
        <w:r w:rsidR="00216F56">
          <w:rPr>
            <w:noProof/>
            <w:webHidden/>
          </w:rPr>
          <w:fldChar w:fldCharType="begin"/>
        </w:r>
        <w:r w:rsidR="00216F56">
          <w:rPr>
            <w:noProof/>
            <w:webHidden/>
          </w:rPr>
          <w:instrText xml:space="preserve"> PAGEREF _Toc518238692 \h </w:instrText>
        </w:r>
        <w:r w:rsidR="00216F56">
          <w:rPr>
            <w:noProof/>
            <w:webHidden/>
          </w:rPr>
        </w:r>
        <w:r w:rsidR="00216F56">
          <w:rPr>
            <w:noProof/>
            <w:webHidden/>
          </w:rPr>
          <w:fldChar w:fldCharType="separate"/>
        </w:r>
        <w:r w:rsidR="00216F56">
          <w:rPr>
            <w:noProof/>
            <w:webHidden/>
          </w:rPr>
          <w:t>45</w:t>
        </w:r>
        <w:r w:rsidR="00216F56">
          <w:rPr>
            <w:noProof/>
            <w:webHidden/>
          </w:rPr>
          <w:fldChar w:fldCharType="end"/>
        </w:r>
      </w:hyperlink>
    </w:p>
    <w:p w14:paraId="092C9288" w14:textId="77D8295D" w:rsidR="004D27A6" w:rsidRPr="00690C65" w:rsidRDefault="00A430D3" w:rsidP="00A914BF">
      <w:pPr>
        <w:pStyle w:val="ProductList-Body"/>
      </w:pPr>
      <w:r w:rsidRPr="008A748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278256EE" w14:textId="77777777" w:rsidR="005154C3" w:rsidRDefault="005154C3" w:rsidP="005154C3">
      <w:pPr>
        <w:pStyle w:val="ProductList-SectionHeading"/>
        <w:outlineLvl w:val="0"/>
      </w:pPr>
      <w:bookmarkStart w:id="3" w:name="Introduction"/>
      <w:bookmarkStart w:id="4" w:name="_Toc507768531"/>
      <w:bookmarkStart w:id="5" w:name="_Toc507239485"/>
      <w:bookmarkStart w:id="6" w:name="_Toc518238619"/>
      <w:bookmarkStart w:id="7" w:name="_Toc378147615"/>
      <w:bookmarkStart w:id="8" w:name="_Toc378151517"/>
      <w:bookmarkStart w:id="9" w:name="_Toc379797094"/>
      <w:bookmarkStart w:id="10" w:name="_Toc380513120"/>
      <w:bookmarkStart w:id="11" w:name="_Toc380655159"/>
      <w:bookmarkStart w:id="12" w:name="_Toc383415077"/>
      <w:r>
        <w:t>Introduzione</w:t>
      </w:r>
      <w:bookmarkEnd w:id="3"/>
      <w:bookmarkEnd w:id="4"/>
      <w:bookmarkEnd w:id="5"/>
      <w:bookmarkEnd w:id="6"/>
    </w:p>
    <w:p w14:paraId="4E4DB496" w14:textId="77777777" w:rsidR="005154C3" w:rsidRDefault="005154C3" w:rsidP="005154C3">
      <w:pPr>
        <w:pStyle w:val="ProductList-Body"/>
        <w:spacing w:after="240"/>
      </w:pPr>
      <w:r>
        <w:t>Le parti accettano che le presenti Condizioni per l’Utilizzo dei Servizi Online disciplinino l’uso dei Servizi Online da parte della Società e stabiliscano le loro obbligazioni relativamente al trattamento e alla protezione dei Dati della Società e dei Dati Personali da parte dei Servizi Online.</w:t>
      </w:r>
      <w:r>
        <w:rPr>
          <w:sz w:val="22"/>
        </w:rPr>
        <w:t xml:space="preserve"> </w:t>
      </w:r>
      <w:r>
        <w:t>Le parti accettano inoltre che, fatta salva l’esistenza di un contratto per i Servizi Professionali, le presenti Condizioni per l’Utilizzo dei Servizi Online disciplinino l’erogazione dei Servizi Professionali e il trattamento e la protezione dei Dati per il Supporto e dei Dati Personali correlati a tale erogazione. L’utilizzo di Prodotti Non Microsoft (come di seguito definiti) da parte della Società è disciplinato da condizioni specifiche, che includono condizioni relative al diritto alla protezione dei dati personali e alla sicurezza diverse.</w:t>
      </w:r>
    </w:p>
    <w:p w14:paraId="1615CD50" w14:textId="77777777" w:rsidR="005154C3" w:rsidRDefault="005154C3" w:rsidP="005154C3">
      <w:pPr>
        <w:pStyle w:val="ProductList-SubSubSectionHeading"/>
        <w:outlineLvl w:val="1"/>
      </w:pPr>
      <w:bookmarkStart w:id="13" w:name="_Toc507768532"/>
      <w:bookmarkStart w:id="14" w:name="_Toc518238620"/>
      <w:r>
        <w:t>SLA (Service Level Agreement)</w:t>
      </w:r>
      <w:bookmarkEnd w:id="13"/>
      <w:bookmarkEnd w:id="14"/>
    </w:p>
    <w:p w14:paraId="5D724257" w14:textId="77777777" w:rsidR="005154C3" w:rsidRDefault="005154C3" w:rsidP="005154C3">
      <w:pPr>
        <w:pStyle w:val="ProductList-Body"/>
      </w:pPr>
      <w:r>
        <w:t xml:space="preserve">La maggior parte dei Servizi Online prevede un Contratto di Servizio (SLA, Service Level Agreement). Per ulteriori informazioni sui Contratti di Servizio dei Servizi Online, le parti possono fare riferimento al sito </w:t>
      </w:r>
      <w:hyperlink r:id="rId15" w:history="1">
        <w:r>
          <w:rPr>
            <w:rStyle w:val="Hyperlink"/>
          </w:rPr>
          <w:t>http://microsoft.com/licensing/contracts</w:t>
        </w:r>
      </w:hyperlink>
      <w:r>
        <w:t>.</w:t>
      </w:r>
    </w:p>
    <w:p w14:paraId="0367DA00" w14:textId="77777777" w:rsidR="005154C3" w:rsidRDefault="005154C3" w:rsidP="005154C3">
      <w:pPr>
        <w:pStyle w:val="ProductList-Body"/>
      </w:pPr>
    </w:p>
    <w:p w14:paraId="4222F609" w14:textId="77777777" w:rsidR="005154C3" w:rsidRDefault="005154C3" w:rsidP="005154C3">
      <w:pPr>
        <w:pStyle w:val="ProductList-SubSubSectionHeading"/>
        <w:outlineLvl w:val="1"/>
      </w:pPr>
      <w:bookmarkStart w:id="15" w:name="_Toc507768533"/>
      <w:bookmarkStart w:id="16" w:name="_Toc518238621"/>
      <w:r>
        <w:t>Condizioni per l’Utilizzo dei Servizi Online e Aggiornamenti Applicabili</w:t>
      </w:r>
      <w:bookmarkEnd w:id="15"/>
      <w:bookmarkEnd w:id="16"/>
    </w:p>
    <w:p w14:paraId="52458E69" w14:textId="77777777" w:rsidR="005154C3" w:rsidRPr="00E47CD3" w:rsidRDefault="005154C3" w:rsidP="005154C3">
      <w:pPr>
        <w:pStyle w:val="ProductList-Body"/>
      </w:pPr>
      <w:r>
        <w:t>Quando la Società rinnoverà o acquisterà una nuova sottoscrizione di un Servizio Online, si applicheranno le Condizioni per l’Utilizzo dei Servizi Online in vigore in quel momento, che non cambieranno per tutta la durata della sottoscrizione della Società al Servizio Online. Quando Microsoft presenta funzionalità, supplementi o software correlati nuovi (ovvero non precedentemente inclusi nella sottoscrizione), potrà fornire condizioni o effettuare aggiornamenti alle Condizioni per l’Utilizzo dei Servizi Online che si applicano all’uso da parte della Società di tali funzionalità, supplementi o software correlati nuovi.</w:t>
      </w:r>
    </w:p>
    <w:p w14:paraId="51753580" w14:textId="77777777" w:rsidR="005154C3" w:rsidRPr="00E47CD3" w:rsidRDefault="005154C3" w:rsidP="005154C3">
      <w:pPr>
        <w:pStyle w:val="ProductList-Body"/>
      </w:pPr>
    </w:p>
    <w:p w14:paraId="189243CC" w14:textId="77777777" w:rsidR="005154C3" w:rsidRDefault="005154C3" w:rsidP="005154C3">
      <w:pPr>
        <w:pStyle w:val="ProductList-SubSubSectionHeading"/>
        <w:outlineLvl w:val="1"/>
      </w:pPr>
      <w:bookmarkStart w:id="17" w:name="_Toc507768534"/>
      <w:bookmarkStart w:id="18" w:name="_Toc518238622"/>
      <w:r>
        <w:t>Comunicazioni in Formato Elettronico</w:t>
      </w:r>
      <w:bookmarkEnd w:id="17"/>
      <w:bookmarkEnd w:id="18"/>
    </w:p>
    <w:p w14:paraId="3E3FA9D9" w14:textId="77777777" w:rsidR="005154C3" w:rsidRDefault="005154C3" w:rsidP="005154C3">
      <w:pPr>
        <w:pStyle w:val="ProductList-Body"/>
      </w:pPr>
      <w:r>
        <w:t xml:space="preserve">Microsoft potrà fornire alla Società informazioni e comunicazioni in formato elettronico sui Servizi Online, ad esempio tramite posta elettronica, mediante il portale dei Servizi Online o un sito Web che Microsoft avrà cura di segnalare. Le comunicazioni vengono trasmesse da Microsoft a partire dalla data in cui sono disponibili. </w:t>
      </w:r>
    </w:p>
    <w:p w14:paraId="2B63C146" w14:textId="77777777" w:rsidR="005154C3" w:rsidRDefault="005154C3" w:rsidP="005154C3">
      <w:pPr>
        <w:pStyle w:val="ProductList-Body"/>
      </w:pPr>
    </w:p>
    <w:p w14:paraId="2CFA734C" w14:textId="77777777" w:rsidR="005154C3" w:rsidRDefault="005154C3" w:rsidP="005154C3">
      <w:pPr>
        <w:pStyle w:val="ProductList-SubSubSectionHeading"/>
        <w:outlineLvl w:val="1"/>
      </w:pPr>
      <w:bookmarkStart w:id="19" w:name="_Toc507768535"/>
      <w:bookmarkStart w:id="20" w:name="_Toc507239486"/>
      <w:bookmarkStart w:id="21" w:name="_Toc518238623"/>
      <w:r>
        <w:t>Versioni precedenti</w:t>
      </w:r>
      <w:bookmarkEnd w:id="19"/>
      <w:bookmarkEnd w:id="20"/>
      <w:bookmarkEnd w:id="21"/>
    </w:p>
    <w:p w14:paraId="1F25EE6C" w14:textId="77777777" w:rsidR="005154C3" w:rsidRDefault="005154C3" w:rsidP="005154C3">
      <w:pPr>
        <w:pStyle w:val="ProductList-Body"/>
      </w:pPr>
      <w:r>
        <w:t xml:space="preserve">Le Condizioni per l’Utilizzo dei Servizi Online definiscono le condizioni attualmente applicabili ai Servizi Online. Per le versioni precedenti delle Condizioni per l’Utilizzo dei Servizi Online, la Società potrà fare riferimento alla pagina </w:t>
      </w:r>
      <w:hyperlink r:id="rId16" w:history="1">
        <w:r>
          <w:rPr>
            <w:rStyle w:val="Hyperlink"/>
          </w:rPr>
          <w:t>http://go.microsoft.com/?linkid=9840733</w:t>
        </w:r>
      </w:hyperlink>
      <w:r>
        <w:t xml:space="preserve"> o contattare il rivenditore o l’Account Manager designato da Microsoft.</w:t>
      </w:r>
    </w:p>
    <w:p w14:paraId="0D386779" w14:textId="77777777" w:rsidR="005154C3" w:rsidRDefault="005154C3" w:rsidP="005154C3">
      <w:pPr>
        <w:pStyle w:val="ProductList-Body"/>
      </w:pPr>
    </w:p>
    <w:p w14:paraId="21F02285" w14:textId="77777777" w:rsidR="00E43C0E" w:rsidRDefault="00E43C0E" w:rsidP="00E43C0E">
      <w:pPr>
        <w:pStyle w:val="ProductList-Offering1Heading"/>
      </w:pPr>
      <w:bookmarkStart w:id="22" w:name="_Toc510880739"/>
      <w:bookmarkStart w:id="23" w:name="_Toc507768536"/>
      <w:bookmarkStart w:id="24" w:name="_Toc510115074"/>
      <w:bookmarkStart w:id="25" w:name="_Toc518238624"/>
      <w:r>
        <w:t>Chiarimenti e Riepilogo delle Modifiche Apportate</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E43C0E" w:rsidRPr="00AD6DB4" w14:paraId="54B1F328" w14:textId="77777777" w:rsidTr="00663D4B">
        <w:trPr>
          <w:tblHeader/>
        </w:trPr>
        <w:tc>
          <w:tcPr>
            <w:tcW w:w="5395" w:type="dxa"/>
            <w:shd w:val="clear" w:color="auto" w:fill="0072C6"/>
          </w:tcPr>
          <w:p w14:paraId="14690A42" w14:textId="77777777" w:rsidR="00E43C0E" w:rsidRPr="00231971" w:rsidRDefault="00E43C0E" w:rsidP="00663D4B">
            <w:pPr>
              <w:pStyle w:val="ProductList-Body"/>
              <w:spacing w:before="20" w:after="20"/>
              <w:rPr>
                <w:color w:val="FFFFFF" w:themeColor="background1"/>
                <w:sz w:val="16"/>
                <w:szCs w:val="16"/>
              </w:rPr>
            </w:pPr>
            <w:r>
              <w:rPr>
                <w:color w:val="FFFFFF" w:themeColor="background1"/>
                <w:sz w:val="16"/>
                <w:szCs w:val="16"/>
              </w:rPr>
              <w:t>Prodotti Aggiunti</w:t>
            </w:r>
          </w:p>
        </w:tc>
        <w:tc>
          <w:tcPr>
            <w:tcW w:w="5395" w:type="dxa"/>
            <w:shd w:val="clear" w:color="auto" w:fill="0072C6"/>
          </w:tcPr>
          <w:p w14:paraId="1CBB3376" w14:textId="77777777" w:rsidR="00E43C0E" w:rsidRPr="00231971" w:rsidRDefault="00E43C0E" w:rsidP="00663D4B">
            <w:pPr>
              <w:pStyle w:val="ProductList-Body"/>
              <w:spacing w:before="20" w:after="20"/>
              <w:rPr>
                <w:color w:val="FFFFFF" w:themeColor="background1"/>
                <w:sz w:val="16"/>
                <w:szCs w:val="16"/>
              </w:rPr>
            </w:pPr>
            <w:r>
              <w:rPr>
                <w:color w:val="FFFFFF" w:themeColor="background1"/>
                <w:sz w:val="16"/>
                <w:szCs w:val="16"/>
              </w:rPr>
              <w:t>Prodotti Eliminati</w:t>
            </w:r>
          </w:p>
        </w:tc>
      </w:tr>
      <w:tr w:rsidR="00E43C0E" w14:paraId="1F8894E2" w14:textId="77777777" w:rsidTr="00663D4B">
        <w:tc>
          <w:tcPr>
            <w:tcW w:w="5395" w:type="dxa"/>
            <w:vAlign w:val="bottom"/>
          </w:tcPr>
          <w:p w14:paraId="49CA35B3" w14:textId="385677B3" w:rsidR="00E43C0E" w:rsidRPr="004D0AF6" w:rsidRDefault="00E43C0E" w:rsidP="00663D4B">
            <w:pPr>
              <w:pStyle w:val="ProductList-Body"/>
            </w:pPr>
            <w:bookmarkStart w:id="26" w:name="_Hlk494736247"/>
          </w:p>
        </w:tc>
        <w:tc>
          <w:tcPr>
            <w:tcW w:w="5395" w:type="dxa"/>
            <w:vAlign w:val="bottom"/>
          </w:tcPr>
          <w:p w14:paraId="6D7AEAA4" w14:textId="77777777" w:rsidR="00E43C0E" w:rsidRPr="003E0686" w:rsidRDefault="00E43C0E" w:rsidP="00663D4B">
            <w:pPr>
              <w:pStyle w:val="ProductList-Body"/>
            </w:pPr>
          </w:p>
        </w:tc>
      </w:tr>
    </w:tbl>
    <w:p w14:paraId="55C46CF4" w14:textId="77777777" w:rsidR="00E43C0E" w:rsidRDefault="00E43C0E" w:rsidP="00E43C0E">
      <w:pPr>
        <w:pStyle w:val="ProductList-Body"/>
      </w:pPr>
      <w:bookmarkStart w:id="27" w:name="_Hlk494736381"/>
    </w:p>
    <w:bookmarkEnd w:id="26"/>
    <w:bookmarkEnd w:id="27"/>
    <w:p w14:paraId="6412602C" w14:textId="77777777" w:rsidR="00216F56" w:rsidRPr="00841C87" w:rsidRDefault="00216F56" w:rsidP="00216F56">
      <w:pPr>
        <w:pStyle w:val="ProductList-ClauseHeading"/>
        <w:outlineLvl w:val="2"/>
      </w:pPr>
      <w:r>
        <w:t>Condizioni per la Protezione dei Dati</w:t>
      </w:r>
    </w:p>
    <w:p w14:paraId="3000659C" w14:textId="77777777" w:rsidR="00216F56" w:rsidRPr="00841C87" w:rsidRDefault="00C109E9" w:rsidP="00216F56">
      <w:pPr>
        <w:pStyle w:val="ProductList-Body"/>
      </w:pPr>
      <w:hyperlink w:anchor="DataTransfersandLocation" w:history="1">
        <w:r w:rsidR="00216F56">
          <w:rPr>
            <w:rStyle w:val="Hyperlink"/>
          </w:rPr>
          <w:t>Trasferimenti e Posizione dei Dati</w:t>
        </w:r>
      </w:hyperlink>
      <w:r w:rsidR="00216F56">
        <w:t xml:space="preserve">: i Servizi Windows Defender Advanced Threat Protection sono stati aggiunti alla disposizione “Posizione dei Dati della Società a Riposo” in cui viene specificata la posizione di archiviazione dei Dati della Società a Riposo relativi al servizio. </w:t>
      </w:r>
    </w:p>
    <w:p w14:paraId="1A46D230" w14:textId="77777777" w:rsidR="00216F56" w:rsidRPr="00841C87" w:rsidRDefault="00216F56" w:rsidP="00216F56">
      <w:pPr>
        <w:pStyle w:val="ProductList-Body"/>
      </w:pPr>
    </w:p>
    <w:p w14:paraId="29FA3DFA" w14:textId="77777777" w:rsidR="00216F56" w:rsidRPr="00841C87" w:rsidRDefault="00C109E9" w:rsidP="00216F56">
      <w:pPr>
        <w:pStyle w:val="ProductList-Body"/>
      </w:pPr>
      <w:hyperlink w:anchor="AppendixA_CoreOnlineServices" w:history="1">
        <w:r w:rsidR="00216F56">
          <w:rPr>
            <w:rStyle w:val="Hyperlink"/>
          </w:rPr>
          <w:t xml:space="preserve">Appendice A: Servizi Online </w:t>
        </w:r>
        <w:r w:rsidR="00216F56">
          <w:rPr>
            <w:rStyle w:val="Hyperlink"/>
            <w:color w:val="0563C1"/>
          </w:rPr>
          <w:t>Core</w:t>
        </w:r>
      </w:hyperlink>
      <w:r w:rsidR="00216F56">
        <w:t>: all’Articolo Microsoft Azure Core Services della tabella Servizi Online Core sono stati aggiunti Database di Azure per MySQL e Database di Azure per PostgreSQL.</w:t>
      </w:r>
    </w:p>
    <w:p w14:paraId="00285EB0" w14:textId="77777777" w:rsidR="00216F56" w:rsidRPr="00841C87" w:rsidRDefault="00216F56" w:rsidP="00216F56">
      <w:pPr>
        <w:pStyle w:val="ProductList-Body"/>
      </w:pPr>
    </w:p>
    <w:p w14:paraId="27C548A0" w14:textId="77777777" w:rsidR="00216F56" w:rsidRPr="00841C87" w:rsidRDefault="00216F56" w:rsidP="00216F56">
      <w:pPr>
        <w:pStyle w:val="ProductList-ClauseHeading"/>
        <w:outlineLvl w:val="2"/>
      </w:pPr>
      <w:r>
        <w:t>Condizioni Specifiche per l’Utilizzo dei Servizi Online</w:t>
      </w:r>
    </w:p>
    <w:p w14:paraId="567FEEED" w14:textId="77777777" w:rsidR="00216F56" w:rsidRPr="00841C87" w:rsidRDefault="00C109E9" w:rsidP="00216F56">
      <w:pPr>
        <w:pStyle w:val="ProductList-Body"/>
      </w:pPr>
      <w:hyperlink w:anchor="Dynamics365" w:history="1">
        <w:r w:rsidR="00216F56">
          <w:rPr>
            <w:rStyle w:val="Hyperlink"/>
          </w:rPr>
          <w:t>Servizi Microsoft Dynamics 365</w:t>
        </w:r>
      </w:hyperlink>
      <w:r w:rsidR="00216F56">
        <w:t>: per maggiore chiarezza. è stata aggiornata la denominazione dei prodotti negli Articoli Disponibilità del Programma e Condizioni del Prodotto.</w:t>
      </w:r>
    </w:p>
    <w:p w14:paraId="04FDE94C" w14:textId="77777777" w:rsidR="00216F56" w:rsidRPr="00841C87" w:rsidRDefault="00216F56" w:rsidP="00216F56">
      <w:pPr>
        <w:pStyle w:val="ProductList-Body"/>
      </w:pPr>
    </w:p>
    <w:p w14:paraId="1BEBAB01" w14:textId="77777777" w:rsidR="00216F56" w:rsidRPr="00841C87" w:rsidRDefault="00216F56" w:rsidP="00216F56">
      <w:pPr>
        <w:pStyle w:val="ProductList-Body"/>
      </w:pPr>
      <w:r>
        <w:rPr>
          <w:color w:val="0563C1"/>
          <w:u w:val="single"/>
        </w:rPr>
        <w:t>Microsoft Kaizala Pro</w:t>
      </w:r>
      <w:r>
        <w:t>: con decorrenza 1 luglio 2018, Kaizala Pro è soggetto a un Contratto di Servizio (Service Level Agreement o “SLA”). L’unico riferimento a Kaizala Pro nelle Condizioni Specifiche per l’Utilizzo dei Servizi Online indicava che il servizio non era coperto da alcun Contratto di Servizio; di conseguenza, l’intera voce è stata rimossa.</w:t>
      </w:r>
    </w:p>
    <w:p w14:paraId="42C4840B" w14:textId="75CA0802" w:rsidR="000C583A" w:rsidRDefault="0026733B" w:rsidP="005154C3">
      <w:pPr>
        <w:pStyle w:val="ProductList-Body"/>
        <w:shd w:val="clear" w:color="auto" w:fill="A6A6A6" w:themeFill="background1" w:themeFillShade="A6"/>
        <w:spacing w:before="120" w:after="240"/>
        <w:jc w:val="right"/>
        <w:rPr>
          <w:b/>
          <w:color w:val="00188F"/>
        </w:rPr>
      </w:pPr>
      <w:r>
        <w:t xml:space="preserve"> </w:t>
      </w: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Pr>
            <w:rStyle w:val="Hyperlink"/>
            <w:sz w:val="16"/>
            <w:szCs w:val="16"/>
          </w:rPr>
          <w:t>Condizioni Generali</w:t>
        </w:r>
      </w:hyperlink>
    </w:p>
    <w:p w14:paraId="15B9D705" w14:textId="77777777" w:rsidR="000C583A" w:rsidRDefault="000C583A" w:rsidP="00E9419F">
      <w:pPr>
        <w:pStyle w:val="ProductList-Body"/>
        <w:tabs>
          <w:tab w:val="left" w:pos="360"/>
        </w:tabs>
        <w:rPr>
          <w:b/>
          <w:color w:val="00188F"/>
        </w:rPr>
        <w:sectPr w:rsidR="000C583A" w:rsidSect="00A61B2A">
          <w:footerReference w:type="first" r:id="rId17"/>
          <w:pgSz w:w="12240" w:h="15840"/>
          <w:pgMar w:top="1440" w:right="720" w:bottom="1440" w:left="720" w:header="720" w:footer="720" w:gutter="0"/>
          <w:cols w:space="720"/>
          <w:titlePg/>
          <w:docGrid w:linePitch="360"/>
        </w:sectPr>
      </w:pPr>
    </w:p>
    <w:p w14:paraId="24EA45EF" w14:textId="77777777" w:rsidR="005154C3" w:rsidRPr="00103924" w:rsidRDefault="005154C3" w:rsidP="005154C3">
      <w:pPr>
        <w:pStyle w:val="ProductList-SectionHeading"/>
        <w:outlineLvl w:val="0"/>
      </w:pPr>
      <w:bookmarkStart w:id="28" w:name="_Toc507768537"/>
      <w:bookmarkStart w:id="29" w:name="_Toc507239489"/>
      <w:bookmarkStart w:id="30" w:name="_Toc518238625"/>
      <w:bookmarkStart w:id="31" w:name="Definitions"/>
      <w:bookmarkEnd w:id="7"/>
      <w:bookmarkEnd w:id="8"/>
      <w:bookmarkEnd w:id="9"/>
      <w:bookmarkEnd w:id="10"/>
      <w:bookmarkEnd w:id="11"/>
      <w:bookmarkEnd w:id="12"/>
      <w:r>
        <w:t>Definizioni</w:t>
      </w:r>
      <w:bookmarkEnd w:id="28"/>
      <w:bookmarkEnd w:id="29"/>
      <w:bookmarkEnd w:id="30"/>
    </w:p>
    <w:bookmarkEnd w:id="31"/>
    <w:p w14:paraId="4A899932" w14:textId="77777777" w:rsidR="005154C3" w:rsidRDefault="005154C3" w:rsidP="005154C3">
      <w:pPr>
        <w:pStyle w:val="ProductList-Body"/>
        <w:spacing w:after="120"/>
      </w:pPr>
      <w:r>
        <w:t>Nel caso in cui i termini indicati sotto non siano definiti nel contratto multilicenza della Società, si applicheranno le definizioni di seguito indicate.</w:t>
      </w:r>
    </w:p>
    <w:p w14:paraId="1BC6F5EC" w14:textId="77777777" w:rsidR="005154C3" w:rsidRDefault="005154C3" w:rsidP="005154C3">
      <w:pPr>
        <w:pStyle w:val="ProductList-Body"/>
        <w:spacing w:after="120"/>
      </w:pPr>
      <w:r>
        <w:t>“Servizi Online Core” indica i Servizi Online elencati nell’</w:t>
      </w:r>
      <w:hyperlink w:anchor="DataProcessingTerms" w:history="1">
        <w:r>
          <w:rPr>
            <w:rStyle w:val="Hyperlink"/>
          </w:rPr>
          <w:t>Appendice A</w:t>
        </w:r>
      </w:hyperlink>
      <w:r>
        <w:t xml:space="preserve"> delle Condizioni per la Protezione dei Dati.</w:t>
      </w:r>
    </w:p>
    <w:p w14:paraId="3AD521A5" w14:textId="77777777" w:rsidR="005154C3" w:rsidRPr="00874919" w:rsidRDefault="005154C3" w:rsidP="005154C3">
      <w:pPr>
        <w:pStyle w:val="ProductList-Body"/>
        <w:spacing w:after="120"/>
      </w:pPr>
      <w:r>
        <w:t>“Dati della Società” indica tutti i dati, inclusi tutti i file di testo, audio, video o immagine e il software forniti a Microsoft dalla o per conto della Società tramite l’utilizzo dei Servizi Online. I Dati della Società non includono i Dati per il Supporto.</w:t>
      </w:r>
    </w:p>
    <w:p w14:paraId="1D7898A6" w14:textId="77777777" w:rsidR="005154C3" w:rsidRPr="00874919" w:rsidRDefault="005154C3" w:rsidP="005154C3">
      <w:pPr>
        <w:pStyle w:val="ProductList-Body"/>
        <w:spacing w:after="120"/>
      </w:pPr>
      <w:r>
        <w:t>“Utente Esterno” indica un utente di un Servizio Online che non è né un dipendente, né un collaboratore in loco né una persona che agisce in loco per conto della Società o delle sue Consociate.</w:t>
      </w:r>
    </w:p>
    <w:p w14:paraId="3684ECC0" w14:textId="77777777" w:rsidR="005154C3" w:rsidRDefault="005154C3" w:rsidP="005154C3">
      <w:pPr>
        <w:pStyle w:val="ProductList-Body"/>
        <w:spacing w:after="120"/>
      </w:pPr>
      <w:r>
        <w:t>“Regolamento Generale sulla Protezione dei Dati” o “GDPR” indica il Regolamento (UE) 2016/679 del Parlamento Europeo e del Consiglio, del 27 aprile 2016, relativo alla protezione delle persone fisiche con riguardo al trattamento dei dati personali, nonché alla libera circolazione di tali dati, e che abroga la Direttiva 95/46/CE.</w:t>
      </w:r>
    </w:p>
    <w:p w14:paraId="247B506D" w14:textId="77777777" w:rsidR="005154C3" w:rsidRDefault="005154C3" w:rsidP="005154C3">
      <w:pPr>
        <w:pStyle w:val="ProductList-Body"/>
        <w:spacing w:after="120"/>
      </w:pPr>
      <w:r>
        <w:t>“Condizioni del GDPR” indica le condizioni contenute nell’Allegato 4, ai sensi delle quali Microsoft si assume impegni vincolanti relativamente al trattamento da parte sua dei Dati Personali, in base a quanto stabilito dall’Articolo 28 del Regolamento Generale sulla Protezione dei Dati.</w:t>
      </w:r>
    </w:p>
    <w:p w14:paraId="4DD7F79B" w14:textId="26FB4FBA" w:rsidR="00103924" w:rsidRPr="00690C65" w:rsidRDefault="00337870" w:rsidP="005154C3">
      <w:pPr>
        <w:pStyle w:val="ProductList-Body"/>
        <w:spacing w:after="120"/>
      </w:pPr>
      <w:r>
        <w:t>“Istanza” indica un’immagine del software creata eseguendo la procedura di configurazione o installazione del software o duplicando tale immagine.</w:t>
      </w:r>
    </w:p>
    <w:p w14:paraId="7142C674" w14:textId="515D3AFF" w:rsidR="00103924" w:rsidRPr="00690C65" w:rsidRDefault="00874919" w:rsidP="00337870">
      <w:pPr>
        <w:pStyle w:val="ProductList-Body"/>
        <w:spacing w:after="120"/>
      </w:pPr>
      <w:r>
        <w:t>“Dispositivo con Licenza” indica il singolo sistema hardware fisico al quale è stata assegnata una licenza. Ai fini della presente definizione, una partizione hardware o un blade è considerato come un dispositivo separato.</w:t>
      </w:r>
    </w:p>
    <w:p w14:paraId="1E0B8BAE" w14:textId="77777777" w:rsidR="00065E1A" w:rsidRPr="00CC13E3" w:rsidRDefault="00065E1A" w:rsidP="00065E1A">
      <w:pPr>
        <w:pStyle w:val="ProductList-Body"/>
        <w:spacing w:after="120"/>
      </w:pPr>
      <w:r>
        <w:t>“Prodotto non Microsoft” indica qualsiasi software, dato, servizio, sito Web o prodotto con marchio di terzi, che non sia incorporato da Microsoft in un Servizio Online.</w:t>
      </w:r>
    </w:p>
    <w:p w14:paraId="3BFA5AD1" w14:textId="77777777" w:rsidR="00065E1A" w:rsidRPr="00CC13E3" w:rsidRDefault="00065E1A" w:rsidP="00065E1A">
      <w:pPr>
        <w:pStyle w:val="ProductList-Body"/>
        <w:spacing w:after="120"/>
      </w:pPr>
      <w:r>
        <w:t xml:space="preserve">“Servizio Online” indica un servizio ospitato da Microsoft sottoscritto dalla Società ai sensi di un contratto multilicenza Microsoft, incluso qualunque servizio identificato nell’Articolo relativo ai Servizi Online nelle Condizioni per l’Utilizzo dei Prodotti. Non include software e servizi forniti ai sensi di condizioni di licenza specifiche (ad esempio, tramite raccolte, marketplace, console o finestre di dialogo). Le Condizioni per l’Utilizzo dei Prodotti sono disponibili sul sito </w:t>
      </w:r>
      <w:hyperlink r:id="rId18" w:history="1">
        <w:r>
          <w:rPr>
            <w:rStyle w:val="Hyperlink"/>
          </w:rPr>
          <w:t>http://go.microsoft.com/?linkid=9839207</w:t>
        </w:r>
      </w:hyperlink>
      <w:r w:rsidRPr="00FE1682">
        <w:rPr>
          <w:rStyle w:val="Hyperlink"/>
        </w:rPr>
        <w:t>.</w:t>
      </w:r>
    </w:p>
    <w:p w14:paraId="44145F90" w14:textId="78682792" w:rsidR="00103924" w:rsidRPr="00690C65" w:rsidRDefault="00874919" w:rsidP="00065E1A">
      <w:pPr>
        <w:pStyle w:val="ProductList-Body"/>
        <w:spacing w:after="120"/>
      </w:pPr>
      <w:r>
        <w:t>“Ambiente del Sistema Operativo” (OSE) indica un’Istanza completa o parziale del sistema operativo oppure un’Istanza completa o parziale del sistema operativo virtuale (o in altro modo emulato) che consente un’identità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L’Istanza del sistema operativo utilizzata per eseguire il software di virtualizzazione dell’hardware o per erogare servizi di virtualizzazione dell’hardware è considerata parte dell’OSE fisico.</w:t>
      </w:r>
    </w:p>
    <w:p w14:paraId="1E48B390" w14:textId="77777777" w:rsidR="005154C3" w:rsidRDefault="005154C3" w:rsidP="005154C3">
      <w:pPr>
        <w:pStyle w:val="ProductList-Body"/>
        <w:spacing w:after="120"/>
      </w:pPr>
      <w:r>
        <w:t>“</w:t>
      </w:r>
      <w:bookmarkStart w:id="32" w:name="_Toc507239490"/>
      <w:r>
        <w:t>Condizioni per l’Utilizzo dei Servizi Online</w:t>
      </w:r>
      <w:bookmarkEnd w:id="32"/>
      <w:r>
        <w:t>” indica le presenti condizioni.</w:t>
      </w:r>
    </w:p>
    <w:p w14:paraId="661D6663" w14:textId="77777777" w:rsidR="005154C3" w:rsidRDefault="005154C3" w:rsidP="005154C3">
      <w:pPr>
        <w:pStyle w:val="ProductList-Body"/>
        <w:spacing w:after="120"/>
      </w:pPr>
      <w:r>
        <w:t>“Dati Personali” indica qualsiasi dato relativo a una persona fisica identificata o identificabile. Si considera identificabile una persona fisica che può essere identificata, direttamente o indirettamente, con particolare riferimento a un identificativo come il nome, un numero di identificazione, dati relativi all’ubicazione, un identificativo online o a uno o più elementi caratteristici della sua identità fisica, fisiologica, genetica, psichica, economica, culturale o sociale.</w:t>
      </w:r>
    </w:p>
    <w:p w14:paraId="10EDE452" w14:textId="77777777" w:rsidR="005154C3" w:rsidRDefault="005154C3" w:rsidP="005154C3">
      <w:pPr>
        <w:pStyle w:val="ProductList-Body"/>
        <w:spacing w:after="120"/>
      </w:pPr>
      <w:r>
        <w:t>“Anteprime” indica servizi, data center o altre funzionalità in anteprima, beta o di altro tipo in versione provvisoria offerte da Microsoft per scopi di valutazione.</w:t>
      </w:r>
    </w:p>
    <w:p w14:paraId="115CD70A" w14:textId="77777777" w:rsidR="005154C3" w:rsidRDefault="005154C3" w:rsidP="005154C3">
      <w:pPr>
        <w:pStyle w:val="ProductList-Body"/>
        <w:spacing w:after="120"/>
      </w:pPr>
      <w:r>
        <w:t xml:space="preserve">“Servizi Professionali” indica i servizi di supporto tecnico e i servizi di consulenza Microsoft (ad esempio per la migrazione dei dati) correlati a un Servizio Online. </w:t>
      </w:r>
    </w:p>
    <w:p w14:paraId="31B2456B" w14:textId="77777777" w:rsidR="005154C3" w:rsidRDefault="005154C3" w:rsidP="005154C3">
      <w:pPr>
        <w:pStyle w:val="ProductList-Body"/>
        <w:spacing w:after="120"/>
      </w:pPr>
      <w:r>
        <w:t>“SL” indica una licenza “Subscription”.</w:t>
      </w:r>
    </w:p>
    <w:p w14:paraId="1F1DE8D9" w14:textId="77777777" w:rsidR="005154C3" w:rsidRDefault="005154C3" w:rsidP="005154C3">
      <w:pPr>
        <w:pStyle w:val="ProductList-Body"/>
        <w:spacing w:after="120"/>
      </w:pPr>
      <w:r>
        <w:t>“Clausole Contrattuali Tipo” indica le clausole tipo di protezione dei dati che si applicano per il trasferimento dei dati personali ai responsabili del trattamento con sede in paesi terzi che non garantiscono un adeguato livello di protezione dei dati, come descritto all’Articolo 46 del GDPR. Le Clausole Contrattuali Tipo sono contenute nell’</w:t>
      </w:r>
      <w:hyperlink w:anchor="_top" w:history="1">
        <w:r>
          <w:rPr>
            <w:rStyle w:val="Hyperlink"/>
          </w:rPr>
          <w:t>Allegato 3</w:t>
        </w:r>
      </w:hyperlink>
      <w:r>
        <w:t>.</w:t>
      </w:r>
    </w:p>
    <w:p w14:paraId="597A918A" w14:textId="77777777" w:rsidR="005154C3" w:rsidRDefault="005154C3" w:rsidP="005154C3">
      <w:pPr>
        <w:pStyle w:val="ProductList-Body"/>
        <w:spacing w:after="120"/>
      </w:pPr>
      <w:r>
        <w:t>“Altro Responsabile del Trattamento” indica gli altri responsabili del trattamento che vengono impiegati da Microsoft per trattare i dati.</w:t>
      </w:r>
    </w:p>
    <w:p w14:paraId="4E2E4AA0" w14:textId="77777777" w:rsidR="005154C3" w:rsidRDefault="005154C3" w:rsidP="005154C3">
      <w:pPr>
        <w:pStyle w:val="ProductList-Body"/>
        <w:spacing w:after="120"/>
      </w:pPr>
      <w:r>
        <w:t>“Dati per il Supporto” indica tutti i dati, inclusi tutti i file di testo, audio, video, immagine, o i prodotti software, che vengono forniti a Microsoft dalla Società o per conto della Società (o che la Società autorizza Microsoft a ottenere da un Servizio Online) attraverso un impegno con Microsoft per ricevere supporto tecnico per i Servizi Online disciplinati ai sensi del presente contratto.</w:t>
      </w:r>
    </w:p>
    <w:p w14:paraId="60F1C0C1" w14:textId="77777777" w:rsidR="005154C3" w:rsidRDefault="005154C3" w:rsidP="005154C3">
      <w:pPr>
        <w:pStyle w:val="ProductList-Body"/>
        <w:spacing w:after="120"/>
      </w:pPr>
      <w:r>
        <w:t>I termini “interessato”, “trattamento”, “responsabile del trattamento” e “autorità di controllo” utilizzati nel presente documento avranno lo stesso significato assegnato loro nel GDPR e i termini “importatore” ed “esportatore” avranno lo stesso significato assegnato loro nelle Clausole Contrattuali Tipo.</w:t>
      </w:r>
    </w:p>
    <w:p w14:paraId="51AA4257" w14:textId="77777777" w:rsidR="005154C3" w:rsidRPr="00903BB7" w:rsidRDefault="00C109E9" w:rsidP="005154C3">
      <w:pPr>
        <w:pStyle w:val="ProductList-Body"/>
        <w:shd w:val="clear" w:color="auto" w:fill="A6A6A6" w:themeFill="background1" w:themeFillShade="A6"/>
        <w:spacing w:before="120" w:after="240"/>
        <w:jc w:val="right"/>
      </w:pPr>
      <w:hyperlink w:anchor="TableofContents" w:history="1">
        <w:r w:rsidR="005154C3">
          <w:rPr>
            <w:rStyle w:val="Hyperlink"/>
            <w:sz w:val="16"/>
            <w:szCs w:val="16"/>
          </w:rPr>
          <w:t>Sommario</w:t>
        </w:r>
      </w:hyperlink>
      <w:r w:rsidR="005154C3">
        <w:rPr>
          <w:sz w:val="16"/>
          <w:szCs w:val="16"/>
        </w:rPr>
        <w:t xml:space="preserve"> / </w:t>
      </w:r>
      <w:hyperlink w:anchor="GeneralTerms" w:history="1">
        <w:r w:rsidR="005154C3">
          <w:rPr>
            <w:rStyle w:val="Hyperlink"/>
            <w:sz w:val="16"/>
            <w:szCs w:val="16"/>
          </w:rPr>
          <w:t>Condizioni Generali</w:t>
        </w:r>
      </w:hyperlink>
    </w:p>
    <w:p w14:paraId="5A8DF0DC" w14:textId="77777777" w:rsidR="005154C3" w:rsidRDefault="005154C3" w:rsidP="00103924">
      <w:pPr>
        <w:pStyle w:val="ProductList-Body"/>
        <w:sectPr w:rsidR="005154C3" w:rsidSect="00A61B2A">
          <w:footerReference w:type="default" r:id="rId19"/>
          <w:footerReference w:type="first" r:id="rId20"/>
          <w:pgSz w:w="12240" w:h="15840"/>
          <w:pgMar w:top="1440" w:right="720" w:bottom="1440" w:left="720" w:header="720" w:footer="720" w:gutter="0"/>
          <w:cols w:space="720"/>
          <w:titlePg/>
          <w:docGrid w:linePitch="360"/>
        </w:sectPr>
      </w:pPr>
    </w:p>
    <w:p w14:paraId="78776054" w14:textId="77777777" w:rsidR="005154C3" w:rsidRDefault="005154C3" w:rsidP="005154C3">
      <w:pPr>
        <w:pStyle w:val="ProductList-SectionHeading"/>
        <w:keepNext/>
        <w:outlineLvl w:val="0"/>
      </w:pPr>
      <w:bookmarkStart w:id="33" w:name="_Toc507768538"/>
      <w:bookmarkStart w:id="34" w:name="_Toc518238626"/>
      <w:r>
        <w:t>Condizioni Generali</w:t>
      </w:r>
      <w:bookmarkEnd w:id="33"/>
      <w:bookmarkEnd w:id="34"/>
    </w:p>
    <w:p w14:paraId="16B77320" w14:textId="77777777" w:rsidR="005154C3" w:rsidRDefault="005154C3" w:rsidP="005154C3">
      <w:pPr>
        <w:pStyle w:val="ProductList-SubSubSectionHeading"/>
        <w:outlineLvl w:val="1"/>
      </w:pPr>
      <w:bookmarkStart w:id="35" w:name="_Toc507768539"/>
      <w:bookmarkStart w:id="36" w:name="_Toc518238627"/>
      <w:bookmarkStart w:id="37" w:name="OnlineServicesChanges"/>
      <w:r>
        <w:t>Licenze per i Servizi Online</w:t>
      </w:r>
      <w:bookmarkEnd w:id="35"/>
      <w:bookmarkEnd w:id="36"/>
    </w:p>
    <w:bookmarkEnd w:id="37"/>
    <w:p w14:paraId="16C848CD" w14:textId="77777777" w:rsidR="005154C3" w:rsidRDefault="005154C3" w:rsidP="005154C3">
      <w:pPr>
        <w:pStyle w:val="ProductList-Body"/>
      </w:pPr>
      <w:r>
        <w:t xml:space="preserve">La Società dovrà acquistare e cedere le licenze “Subscription” appropriate che sono necessarie per l’utilizzo di ciascun Servizio Online. A ogni utente che accede al Servizio Online dovrà essere ceduta una SL per Utente oppure ogni utente dovrà accedere al Servizio Online solo tramite un dispositivo al quale è stata ceduta una SL per Dispositivo, salvo quanto diversamente stabilito nelle </w:t>
      </w:r>
      <w:hyperlink w:anchor="OnlineServiceSpecificTerms" w:history="1">
        <w:r>
          <w:rPr>
            <w:rStyle w:val="Hyperlink"/>
          </w:rPr>
          <w:t>Condizioni Specifiche per l’Utilizzo dei Servizi Online</w:t>
        </w:r>
      </w:hyperlink>
      <w:r>
        <w:t xml:space="preserve">. </w:t>
      </w:r>
      <w:hyperlink w:anchor="_top" w:history="1">
        <w:r>
          <w:rPr>
            <w:rStyle w:val="Hyperlink"/>
          </w:rPr>
          <w:t>L’Allegato 2</w:t>
        </w:r>
      </w:hyperlink>
      <w:r>
        <w:t xml:space="preserve"> descrive le SL Suite che soddisfano anche i requisiti per le SL per Utente. La Società non ha diritto di utilizzare un Servizio Online dopo la scadenza della SL relativa a tale Servizio Online.</w:t>
      </w:r>
    </w:p>
    <w:p w14:paraId="1C9DA077" w14:textId="77777777" w:rsidR="005154C3" w:rsidRDefault="005154C3" w:rsidP="005154C3">
      <w:pPr>
        <w:pStyle w:val="ProductList-Body"/>
      </w:pPr>
    </w:p>
    <w:p w14:paraId="6621AD5A" w14:textId="77777777" w:rsidR="005154C3" w:rsidRPr="00952232" w:rsidRDefault="005154C3" w:rsidP="005154C3">
      <w:pPr>
        <w:pStyle w:val="ProductList-Body"/>
        <w:ind w:left="180"/>
        <w:outlineLvl w:val="2"/>
      </w:pPr>
      <w:r>
        <w:rPr>
          <w:b/>
          <w:color w:val="0072C6"/>
        </w:rPr>
        <w:t>Riassegnazione delle Licenze</w:t>
      </w:r>
    </w:p>
    <w:p w14:paraId="35043169" w14:textId="77777777" w:rsidR="005154C3" w:rsidRDefault="005154C3" w:rsidP="005154C3">
      <w:pPr>
        <w:pStyle w:val="ProductList-Body"/>
        <w:ind w:left="158"/>
      </w:pPr>
      <w:r>
        <w:t xml:space="preserve">La maggior parte delle SL, ma non tutte, potrà essere riassegnata. Salvo quanto consentito nel presente paragrafo o nelle </w:t>
      </w:r>
      <w:hyperlink w:anchor="OnlineServiceSpecificTerms" w:history="1">
        <w:r>
          <w:rPr>
            <w:rStyle w:val="Hyperlink"/>
          </w:rPr>
          <w:t>Condizioni Specifiche per l’Utilizzo dei Servizi Online</w:t>
        </w:r>
      </w:hyperlink>
      <w:r>
        <w:t>, la Società non potrà riassegnare le SL a breve termine (ovvero entro 90 giorni dall’ultima cessione).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 rimuovere il software correlato dal dispositivo precedente o dal dispositivo dell’utente precedente.</w:t>
      </w:r>
    </w:p>
    <w:p w14:paraId="7CE84934" w14:textId="77777777" w:rsidR="005154C3" w:rsidRDefault="005154C3" w:rsidP="005154C3">
      <w:pPr>
        <w:pStyle w:val="ProductList-Body"/>
      </w:pPr>
    </w:p>
    <w:p w14:paraId="764D5BB4" w14:textId="77777777" w:rsidR="005154C3" w:rsidRPr="004C41FC" w:rsidRDefault="005154C3" w:rsidP="005154C3">
      <w:pPr>
        <w:pStyle w:val="ProductList-Body"/>
        <w:ind w:left="180"/>
        <w:outlineLvl w:val="2"/>
      </w:pPr>
      <w:r>
        <w:rPr>
          <w:b/>
          <w:color w:val="0072C6"/>
        </w:rPr>
        <w:t>Multiplexing</w:t>
      </w:r>
    </w:p>
    <w:p w14:paraId="10C40680" w14:textId="77777777" w:rsidR="005154C3" w:rsidRDefault="005154C3" w:rsidP="005154C3">
      <w:pPr>
        <w:pStyle w:val="ProductList-Body"/>
        <w:ind w:left="158"/>
      </w:pPr>
      <w:r>
        <w:t>L’hardware o il software utilizzato dalla Società per raggruppare le connessioni, reindirizzare le informazioni, ridurre il numero dei dispositivi o degli utenti che usano il Servizio Online (o il software correlato) o vi accedono direttamente oppure impiegato per ridurre il numero di Ambienti del Sistema Operativo (OSE), di dispositivi o di utenti gestiti direttamente dal Servizio Online (talvolta indicato come “multiplexing” o “pooling”) non riduce il numero di licenze di qualsiasi tipo (incluse le SL) di cui la Società necessita.</w:t>
      </w:r>
    </w:p>
    <w:p w14:paraId="4B3A0496" w14:textId="77777777" w:rsidR="005154C3" w:rsidRDefault="005154C3" w:rsidP="005154C3">
      <w:pPr>
        <w:pStyle w:val="ProductList-Body"/>
      </w:pPr>
    </w:p>
    <w:p w14:paraId="0BCECF27" w14:textId="77777777" w:rsidR="005154C3" w:rsidRDefault="005154C3" w:rsidP="005154C3">
      <w:pPr>
        <w:pStyle w:val="ProductList-SubSubSectionHeading"/>
        <w:outlineLvl w:val="1"/>
      </w:pPr>
      <w:bookmarkStart w:id="38" w:name="_Toc507768540"/>
      <w:bookmarkStart w:id="39" w:name="_Toc518238628"/>
      <w:r>
        <w:t>Utilizzo dei Servizi Online</w:t>
      </w:r>
      <w:bookmarkEnd w:id="38"/>
      <w:bookmarkEnd w:id="39"/>
    </w:p>
    <w:p w14:paraId="17EDCAC9" w14:textId="77777777" w:rsidR="005154C3" w:rsidRDefault="005154C3" w:rsidP="005154C3">
      <w:pPr>
        <w:pStyle w:val="ProductList-Body"/>
      </w:pPr>
      <w:r>
        <w:t>La Società potrà utilizzare i Servizi Online e il relativo software come espressamente consentito nel contratto multilicenza della Società. Microsoft si riserva tutti gli altri diritti.</w:t>
      </w:r>
    </w:p>
    <w:p w14:paraId="18893CAA" w14:textId="77777777" w:rsidR="005154C3" w:rsidRDefault="005154C3" w:rsidP="005154C3">
      <w:pPr>
        <w:pStyle w:val="ProductList-Body"/>
      </w:pPr>
    </w:p>
    <w:p w14:paraId="63E90FB6" w14:textId="77777777" w:rsidR="005154C3" w:rsidRPr="004C41FC" w:rsidRDefault="005154C3" w:rsidP="005154C3">
      <w:pPr>
        <w:pStyle w:val="ProductList-Body"/>
        <w:tabs>
          <w:tab w:val="clear" w:pos="158"/>
        </w:tabs>
        <w:ind w:left="180" w:hanging="18"/>
        <w:outlineLvl w:val="2"/>
      </w:pPr>
      <w:r>
        <w:rPr>
          <w:b/>
          <w:color w:val="0072C6"/>
        </w:rPr>
        <w:t>Criteri di Utilizzo</w:t>
      </w:r>
    </w:p>
    <w:p w14:paraId="7F0C9DAB" w14:textId="77777777" w:rsidR="005154C3" w:rsidRDefault="005154C3" w:rsidP="005154C3">
      <w:pPr>
        <w:pStyle w:val="ProductList-Body"/>
        <w:ind w:left="158"/>
      </w:pPr>
      <w:r>
        <w:t>Né la Società né coloro che accedono a un Servizio Online attraverso la Società potranno utilizzare un Servizio Online:</w:t>
      </w:r>
    </w:p>
    <w:p w14:paraId="2209A02F" w14:textId="77777777" w:rsidR="005154C3" w:rsidRDefault="005154C3" w:rsidP="005154C3">
      <w:pPr>
        <w:pStyle w:val="ProductList-Body"/>
        <w:numPr>
          <w:ilvl w:val="0"/>
          <w:numId w:val="2"/>
        </w:numPr>
        <w:ind w:left="608" w:hanging="270"/>
      </w:pPr>
      <w:r>
        <w:t>violando leggi, regolamenti, provvedimenti o ordini governativi;</w:t>
      </w:r>
    </w:p>
    <w:p w14:paraId="6652F6AD" w14:textId="77777777" w:rsidR="005154C3" w:rsidRDefault="005154C3" w:rsidP="005154C3">
      <w:pPr>
        <w:pStyle w:val="ProductList-Body"/>
        <w:numPr>
          <w:ilvl w:val="0"/>
          <w:numId w:val="2"/>
        </w:numPr>
        <w:spacing w:before="40"/>
        <w:ind w:left="608" w:hanging="270"/>
      </w:pPr>
      <w:r>
        <w:t xml:space="preserve">per violare i diritti altrui; </w:t>
      </w:r>
    </w:p>
    <w:p w14:paraId="17CE2F41" w14:textId="77777777" w:rsidR="005154C3" w:rsidRDefault="005154C3" w:rsidP="005154C3">
      <w:pPr>
        <w:pStyle w:val="ProductList-Body"/>
        <w:numPr>
          <w:ilvl w:val="0"/>
          <w:numId w:val="2"/>
        </w:numPr>
        <w:spacing w:before="40"/>
        <w:ind w:left="608" w:hanging="270"/>
      </w:pPr>
      <w:r>
        <w:t xml:space="preserve">per tentare di accedere in modo non autorizzato a servizi, dispositivi, dati, account o reti o per provocarne interruzioni; </w:t>
      </w:r>
    </w:p>
    <w:p w14:paraId="5BF7935F" w14:textId="77777777" w:rsidR="005154C3" w:rsidRDefault="005154C3" w:rsidP="005154C3">
      <w:pPr>
        <w:pStyle w:val="ProductList-Body"/>
        <w:numPr>
          <w:ilvl w:val="0"/>
          <w:numId w:val="2"/>
        </w:numPr>
        <w:spacing w:before="40"/>
        <w:ind w:left="608" w:hanging="270"/>
      </w:pPr>
      <w:r>
        <w:t>per distribuire posta indesiderata o malware;</w:t>
      </w:r>
    </w:p>
    <w:p w14:paraId="43DD9DA5" w14:textId="77777777" w:rsidR="005154C3" w:rsidRDefault="005154C3" w:rsidP="005154C3">
      <w:pPr>
        <w:pStyle w:val="ProductList-Body"/>
        <w:numPr>
          <w:ilvl w:val="0"/>
          <w:numId w:val="2"/>
        </w:numPr>
        <w:spacing w:before="40"/>
        <w:ind w:left="608" w:hanging="270"/>
      </w:pPr>
      <w:r>
        <w:t xml:space="preserve">in modo da nuocere al Servizio Online o da pregiudicarne l’utilizzo da parte di altri o </w:t>
      </w:r>
    </w:p>
    <w:p w14:paraId="27F59FA1" w14:textId="77777777" w:rsidR="005154C3" w:rsidRDefault="005154C3" w:rsidP="005154C3">
      <w:pPr>
        <w:pStyle w:val="ProductList-Body"/>
        <w:numPr>
          <w:ilvl w:val="0"/>
          <w:numId w:val="2"/>
        </w:numPr>
        <w:spacing w:before="40" w:after="120"/>
        <w:ind w:left="619" w:hanging="274"/>
      </w:pPr>
      <w:r>
        <w:t>in applicazioni o situazioni nelle quali un errore del Servizio Online potrebbe essere causa di decesso o di gravi lesioni alle persone oppure di danni fisici o ambientali.</w:t>
      </w:r>
    </w:p>
    <w:p w14:paraId="14F9B16B" w14:textId="77777777" w:rsidR="005154C3" w:rsidRDefault="005154C3" w:rsidP="005154C3">
      <w:pPr>
        <w:pStyle w:val="ProductList-Body"/>
        <w:ind w:left="158"/>
      </w:pPr>
      <w:r>
        <w:t>La violazione delle condizioni contenute nel presente Articolo potrà comportare la sospensione del Servizio Online. Microsoft sospenderà il Servizio Online unicamente nella misura ragionevolmente necessaria. Fatta eccezione per i casi in cui Microsoft ritenga che sia necessaria una sospensione immediata, Microsoft fornirà un preavviso ragionevole prima di sospendere un Servizio Online.</w:t>
      </w:r>
    </w:p>
    <w:p w14:paraId="4A1805C0" w14:textId="77777777" w:rsidR="005154C3" w:rsidRDefault="005154C3" w:rsidP="005154C3">
      <w:pPr>
        <w:pStyle w:val="ProductList-Body"/>
      </w:pPr>
    </w:p>
    <w:p w14:paraId="16A17337" w14:textId="77777777" w:rsidR="005154C3" w:rsidRDefault="005154C3" w:rsidP="005154C3">
      <w:pPr>
        <w:pStyle w:val="ProductList-SubSubSectionHeading"/>
        <w:outlineLvl w:val="1"/>
      </w:pPr>
      <w:bookmarkStart w:id="40" w:name="_Toc507768541"/>
      <w:bookmarkStart w:id="41" w:name="_Toc507239493"/>
      <w:bookmarkStart w:id="42" w:name="_Toc518238629"/>
      <w:r>
        <w:t>Utilizzo di Software con il Servizio Online</w:t>
      </w:r>
      <w:bookmarkEnd w:id="40"/>
      <w:bookmarkEnd w:id="41"/>
      <w:bookmarkEnd w:id="42"/>
    </w:p>
    <w:p w14:paraId="4ACDBE00" w14:textId="77777777" w:rsidR="005154C3" w:rsidRDefault="005154C3" w:rsidP="005154C3">
      <w:pPr>
        <w:pStyle w:val="ProductList-Body"/>
      </w:pPr>
      <w:r>
        <w:t>Per utilizzare il Servizio Online, è possibile che la Società debba installare alcuni prodotti software Microsoft. In tal caso, si applicano le condizioni seguenti: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Condizioni di Licenza per il Software Microsoft</w:t>
      </w:r>
    </w:p>
    <w:p w14:paraId="584B5A12" w14:textId="4938CBA5" w:rsidR="00103924" w:rsidRPr="00690C65" w:rsidRDefault="00103924" w:rsidP="00AD5F09">
      <w:pPr>
        <w:pStyle w:val="ProductList-Body"/>
        <w:ind w:left="180"/>
      </w:pPr>
      <w:r>
        <w:t xml:space="preserve">La Società potrà installare e utilizzare il software unicamente per usarlo con il Servizio Online. Le </w:t>
      </w:r>
      <w:hyperlink w:anchor="OnlineServiceSpecificTerms" w:history="1">
        <w:r>
          <w:rPr>
            <w:rStyle w:val="Hyperlink"/>
          </w:rPr>
          <w:t>Condizioni Specifiche dei Servizi Online</w:t>
        </w:r>
      </w:hyperlink>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Convalida, aggiornamenti automatici e raccolta del Software</w:t>
      </w:r>
    </w:p>
    <w:p w14:paraId="5CA5B88F" w14:textId="0E1858DA" w:rsidR="00103924" w:rsidRPr="00690C65" w:rsidRDefault="00103924" w:rsidP="00AD5F09">
      <w:pPr>
        <w:pStyle w:val="ProductList-Body"/>
        <w:ind w:left="180"/>
      </w:pPr>
      <w:r>
        <w:t xml:space="preserve">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 aggiornamenti solo per il software ricevuto da Microsoft o da fonti autorizzate. Utilizzando il software, la Società acconsente alla trasmissione delle informazioni descritte nel presente articolo. Microsoft potrà consigliare o scaricare nei dispositivi della Società aggiornamenti o supplementi al presente software, con o senza preavviso. Alcuni Servizi Online potranno richiedere l’installazione di software locale, ad esempio agenti, applicazioni di gestione dei dispositivi, oppure potranno essere migliorati da tale installazione (“App”). </w:t>
      </w:r>
      <w:r w:rsidR="00133112">
        <w:t>Le App potranno raccogliere dati sul loro utilizzo e le loro prestazioni; tali dati potranno essere trasmessi a Microsoft e utilizzati per le finalità descritte nelle presenti Condizioni dei Servizi Online per i Dati della Società</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Componenti del software di terzi</w:t>
      </w:r>
    </w:p>
    <w:p w14:paraId="6599E6F9" w14:textId="37E37BB1" w:rsidR="00103924" w:rsidRPr="00690C6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14:paraId="0AB570BE" w14:textId="6ADA9CE4" w:rsidR="00AD5F09" w:rsidRDefault="00AD5F09" w:rsidP="00AD5F09">
      <w:pPr>
        <w:pStyle w:val="ProductList-Body"/>
      </w:pPr>
    </w:p>
    <w:p w14:paraId="64DDA592" w14:textId="77777777" w:rsidR="005154C3" w:rsidRDefault="005154C3" w:rsidP="005154C3">
      <w:pPr>
        <w:pStyle w:val="ProductList-SubSubSectionHeading"/>
        <w:keepNext/>
        <w:outlineLvl w:val="1"/>
      </w:pPr>
      <w:bookmarkStart w:id="43" w:name="_Toc507768542"/>
      <w:bookmarkStart w:id="44" w:name="_Toc518238630"/>
      <w:r>
        <w:t>Limitazioni tecniche</w:t>
      </w:r>
      <w:bookmarkEnd w:id="43"/>
      <w:bookmarkEnd w:id="44"/>
    </w:p>
    <w:p w14:paraId="2625CBF3" w14:textId="77777777" w:rsidR="005154C3" w:rsidRDefault="005154C3" w:rsidP="005154C3">
      <w:pPr>
        <w:pStyle w:val="ProductList-Body"/>
      </w:pPr>
      <w:r>
        <w:t>La Società dovrà rispettare, e non potrà aggirare, le limitazioni tecniche di un Servizio Online che permettono di utilizzarlo solo in determinati modi. La Società non potrà scaricare né in altro modo rimuovere copie del software o del codice sorgente da un Servizio Online se non espressamente autorizzata.</w:t>
      </w:r>
    </w:p>
    <w:p w14:paraId="130DF110" w14:textId="77777777" w:rsidR="005154C3" w:rsidRDefault="005154C3" w:rsidP="005154C3">
      <w:pPr>
        <w:pStyle w:val="ProductList-Body"/>
      </w:pPr>
    </w:p>
    <w:p w14:paraId="18E5A6BE" w14:textId="77777777" w:rsidR="005154C3" w:rsidRPr="005123C4" w:rsidRDefault="005154C3" w:rsidP="005154C3">
      <w:pPr>
        <w:pStyle w:val="ProductList-SubSubSectionHeading"/>
        <w:outlineLvl w:val="1"/>
      </w:pPr>
      <w:bookmarkStart w:id="45" w:name="_Toc507768543"/>
      <w:bookmarkStart w:id="46" w:name="_Toc518238631"/>
      <w:r>
        <w:t>Servizi di Importazione/Esportazione</w:t>
      </w:r>
      <w:bookmarkEnd w:id="45"/>
      <w:bookmarkEnd w:id="46"/>
    </w:p>
    <w:p w14:paraId="3D3A75C7" w14:textId="77777777" w:rsidR="005154C3" w:rsidRPr="00FC2D52" w:rsidRDefault="005154C3" w:rsidP="005154C3">
      <w:pPr>
        <w:pStyle w:val="productlist-body0"/>
      </w:pPr>
      <w:r>
        <w:rPr>
          <w:rFonts w:asciiTheme="minorHAnsi" w:eastAsiaTheme="minorHAnsi" w:hAnsiTheme="minorHAnsi" w:cstheme="minorBidi"/>
          <w:szCs w:val="22"/>
        </w:rPr>
        <w:t>L’utilizzo di un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 La responsabilità della Società consiste unicamente nel garantire che i supporti di archiviazione e i dati vengano forniti in conformità a tutte le leggi e a tutti i regolamenti. Microsoft non ha alcuna obbligazione relativamente ai supporti di archiviazione né alcuna responsabilità per i supporti di archiviazione persi, danneggiati o distrutti. Tutti i supporti di archiviazione forniti a Microsoft dovranno essere spediti DAP presso il Centro Dati DCS di Microsoft (INCOTERMS 2010). I supporti di archiviazione forniti alla Società saranno spediti DAP, ovvero resi al luogo di destinazione convenuto con la Società (INCOTERMS 2010).</w:t>
      </w:r>
    </w:p>
    <w:p w14:paraId="06C53A53" w14:textId="77777777" w:rsidR="005154C3" w:rsidRDefault="005154C3" w:rsidP="005154C3">
      <w:pPr>
        <w:pStyle w:val="ProductList-Body"/>
      </w:pPr>
    </w:p>
    <w:p w14:paraId="575B2C43" w14:textId="77777777" w:rsidR="005154C3" w:rsidRDefault="005154C3" w:rsidP="005154C3">
      <w:pPr>
        <w:pStyle w:val="ProductList-SubSubSectionHeading"/>
        <w:outlineLvl w:val="1"/>
      </w:pPr>
      <w:bookmarkStart w:id="47" w:name="_Toc507768544"/>
      <w:bookmarkStart w:id="48" w:name="_Toc518238632"/>
      <w:r>
        <w:t>Componenti dei Tipi di Carattere</w:t>
      </w:r>
      <w:bookmarkEnd w:id="47"/>
      <w:bookmarkEnd w:id="48"/>
    </w:p>
    <w:p w14:paraId="5FBDE353" w14:textId="77777777" w:rsidR="005154C3" w:rsidRDefault="005154C3" w:rsidP="005154C3">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all’incorporamento dei tipi di carattere e potrà scaricarli temporaneamente in una stampante o in un altro dispositivo di output per la stampa.</w:t>
      </w:r>
    </w:p>
    <w:p w14:paraId="12C6D0F4" w14:textId="77777777" w:rsidR="005154C3" w:rsidRDefault="005154C3" w:rsidP="005154C3">
      <w:pPr>
        <w:pStyle w:val="ProductList-Body"/>
      </w:pPr>
    </w:p>
    <w:p w14:paraId="704AE665" w14:textId="77777777" w:rsidR="005154C3" w:rsidRDefault="005154C3" w:rsidP="005154C3">
      <w:pPr>
        <w:pStyle w:val="ProductList-SubSubSectionHeading"/>
        <w:outlineLvl w:val="1"/>
      </w:pPr>
      <w:bookmarkStart w:id="49" w:name="_Toc507768545"/>
      <w:bookmarkStart w:id="50" w:name="_Toc518238633"/>
      <w:r>
        <w:t>Modifiche ai Servizi Online e Disponibilità</w:t>
      </w:r>
      <w:bookmarkEnd w:id="49"/>
      <w:bookmarkEnd w:id="50"/>
    </w:p>
    <w:p w14:paraId="0475B505" w14:textId="77777777" w:rsidR="005154C3" w:rsidRDefault="005154C3" w:rsidP="005154C3">
      <w:pPr>
        <w:pStyle w:val="ProductList-Body"/>
      </w:pPr>
      <w:r>
        <w:t xml:space="preserve">Microsoft potrà, di volta in volta, apportare modifiche ragionevoli sotto il profilo commerciale a ciascun Servizio Online. Microsoft potrà modificare o risolvere un Servizio Online in qualsiasi paese dove Microsoft sia soggetta a una normativa, un’obbligazione o altro requisito governativo che (1) a livello generale non trovi applicazione nei confronti delle aziende che operano in tale paese, (2) renda difficile per Microsoft continuare a gestire il Servizio Online senza apportarvi modifiche e/o (3) faccia ritenere a Microsoft che il Servizio Online o le presenti condizioni possano essere in discrepanza con tale obbligazioni o requisito. Qualora Microsoft risolva un Servizio Online per motivi di carattere normativo, le Società riceveranno un credito per qualsiasi importo pagato in anticipo e riferibile al periodo successivo alla risoluzione. </w:t>
      </w:r>
    </w:p>
    <w:p w14:paraId="32AE2BE7" w14:textId="77777777" w:rsidR="005154C3" w:rsidRDefault="005154C3" w:rsidP="005154C3">
      <w:pPr>
        <w:pStyle w:val="ProductList-Body"/>
      </w:pPr>
    </w:p>
    <w:p w14:paraId="14961387" w14:textId="77777777" w:rsidR="00E43C0E" w:rsidRDefault="00E43C0E" w:rsidP="00E43C0E">
      <w:pPr>
        <w:pStyle w:val="ProductList-Body"/>
      </w:pPr>
      <w:r>
        <w:t xml:space="preserve">La disponibilità, le funzionalità e le versioni in lingua di ciascun Servizio Online possono variare da paese a paese. Per informazioni sulla disponibilità, la Società potrà visitare la pagina </w:t>
      </w:r>
      <w:hyperlink r:id="rId21" w:history="1">
        <w:r>
          <w:rPr>
            <w:rStyle w:val="Hyperlink"/>
          </w:rPr>
          <w:t>https://go.microsoft.com/fwlink/?linkid=870295</w:t>
        </w:r>
      </w:hyperlink>
      <w:r>
        <w:t>.</w:t>
      </w:r>
    </w:p>
    <w:p w14:paraId="795DA701" w14:textId="77777777" w:rsidR="005154C3" w:rsidRDefault="005154C3" w:rsidP="005154C3">
      <w:pPr>
        <w:pStyle w:val="ProductList-Body"/>
      </w:pPr>
    </w:p>
    <w:p w14:paraId="18DCC25C" w14:textId="77777777" w:rsidR="005154C3" w:rsidRDefault="005154C3" w:rsidP="005154C3">
      <w:pPr>
        <w:pStyle w:val="ProductList-SubSubSectionHeading"/>
        <w:outlineLvl w:val="1"/>
      </w:pPr>
      <w:bookmarkStart w:id="51" w:name="_Toc507768546"/>
      <w:bookmarkStart w:id="52" w:name="_Toc518238634"/>
      <w:r>
        <w:t>Conformità alle Leggi</w:t>
      </w:r>
      <w:bookmarkEnd w:id="51"/>
      <w:bookmarkEnd w:id="52"/>
    </w:p>
    <w:p w14:paraId="6818F399" w14:textId="77777777" w:rsidR="005154C3" w:rsidRDefault="005154C3" w:rsidP="005154C3">
      <w:pPr>
        <w:pStyle w:val="ProductList-Body"/>
        <w:spacing w:after="120"/>
      </w:pPr>
      <w:r>
        <w:t>Microsoft si atterrà a tutte le leggi e a tutti i regolamenti applicabili all’erogazione dei Servizi Online, inclusa la legge applicabile in materia di notifica dell’inadempimento delle obbligazioni di protezione. Microsoft non è tuttavia responsabile della conformità alle leggi o ai regolamenti applicabili alla Società o al settore di appartenenza della Società che non siano a livello generale applicabili ai provider di servizi informatici. Microsoft non determina se i Dati della Società includono dati soggetti a leggi o regolamenti specifici. Tutti gli Eventi Imprevisti relativi alla Protezione sono soggetti alle condizioni previste nella Comunicazione di Eventi Imprevisti relativi alla Protezione che segue.</w:t>
      </w:r>
    </w:p>
    <w:p w14:paraId="20462CEB" w14:textId="77777777" w:rsidR="005154C3" w:rsidRDefault="005154C3" w:rsidP="005154C3">
      <w:pPr>
        <w:pStyle w:val="ProductList-Body"/>
      </w:pPr>
      <w:r>
        <w:t xml:space="preserve">La Società dovrà conformarsi a tutte le leggi e a tutti i regolamenti applicabili relativi all’utilizzo dei Servizi Online, incluse le leggi in materia di diritto alla protezione dei dati personali, ai Dati Personali, ai dati biometrici, alla protezione dei dati personali e alla riservatezza delle comunicazioni. La Società ha la responsabilità di stabilire se i Servizi Online sono appropriati per l’archiviazione e il trattamento di dati soggetti a leggi o regolamenti specifici e di utilizzare i Servizi Online conformemente alle obbligazioni legali e normative della Società. La Società ha la responsabilità di rispondere a qualsiasi richiesta di terzi in merito al suo utilizzo di un Servizio Online, ad esempio alla richiesta di rimuovere contenuti ai sensi del Digital Millennium Copyright Act statunitense o di altre leggi applicabili. </w:t>
      </w:r>
    </w:p>
    <w:p w14:paraId="3F360245" w14:textId="77777777" w:rsidR="005154C3" w:rsidRDefault="005154C3" w:rsidP="005154C3">
      <w:pPr>
        <w:pStyle w:val="ProductList-Body"/>
      </w:pPr>
    </w:p>
    <w:p w14:paraId="1601F52C" w14:textId="77777777" w:rsidR="005154C3" w:rsidRDefault="005154C3" w:rsidP="005154C3">
      <w:pPr>
        <w:pStyle w:val="ProductList-SubSubSectionHeading"/>
        <w:outlineLvl w:val="1"/>
      </w:pPr>
      <w:bookmarkStart w:id="53" w:name="_Toc507768547"/>
      <w:bookmarkStart w:id="54" w:name="_Toc518238635"/>
      <w:r>
        <w:t>Altro</w:t>
      </w:r>
      <w:bookmarkEnd w:id="53"/>
      <w:bookmarkEnd w:id="54"/>
    </w:p>
    <w:p w14:paraId="7D4C1A3E" w14:textId="77777777" w:rsidR="00A2276A" w:rsidRPr="005154C3" w:rsidRDefault="00A2276A" w:rsidP="005154C3">
      <w:pPr>
        <w:pStyle w:val="ProductList-Body"/>
        <w:ind w:left="158"/>
        <w:rPr>
          <w:b/>
          <w:color w:val="0072C6"/>
        </w:rPr>
      </w:pPr>
      <w:bookmarkStart w:id="55" w:name="_Toc460240070"/>
      <w:bookmarkStart w:id="56" w:name="_Toc459970681"/>
      <w:bookmarkStart w:id="57" w:name="NonMicrosoftProducts"/>
      <w:r w:rsidRPr="005154C3">
        <w:rPr>
          <w:b/>
          <w:color w:val="0072C6"/>
        </w:rPr>
        <w:t>Prodotti Non Microsoft</w:t>
      </w:r>
      <w:bookmarkEnd w:id="55"/>
      <w:bookmarkEnd w:id="56"/>
    </w:p>
    <w:bookmarkEnd w:id="57"/>
    <w:p w14:paraId="22E70CFC" w14:textId="6427663C" w:rsidR="00930888" w:rsidRDefault="00930888" w:rsidP="005154C3">
      <w:pPr>
        <w:pStyle w:val="ProductList-Body"/>
        <w:ind w:left="158"/>
      </w:pPr>
      <w:r>
        <w:t xml:space="preserve">Microsoft potrebbe rendere disponibili alla Società Prodotti Non Microsoft attraverso l’utilizzo dei Servizi Online (ad esempio attraverso uno store o una galleria oppure i risultati della ricerca) o di uno store online Microsoft (ad esempio Microsoft Store per le Aziende o Microsoft Store per la Formazione). Qualora la Società installi o utilizzi Prodotti Non Microsoft con un Servizio Online, non dovrà farlo in alcun modo che possa assoggettare la proprietà intellettuale o la tecnologia di Microsoft a obbligazioni diverse da quelle espressamente incluse nel contratto multilicenza della Società. Per comodità della Società, Microsoft potrebbe includere i costi di alcuni Prodotti Non Microsoft nella fattura dei Servizi Online. Microsoft, tuttavia, non si assume alcun tipo di responsabilità per i Prodotti Non Microsoft. La Società è l’unica responsabile dei Prodotti Non Microsoft che installa o utilizza con un Servizio Online oppure che acquista o gestisce attraverso uno store online Microsoft. L’uso da parte della Società di un qualsiasi Prodotto Non Microsoft dovrà essere disciplinato dalle condizioni di licenza, dalle condizioni per l’utilizzo del servizio e/o dalle condizioni relative al diritto alla protezione dei dati personali che intercorrono tra la Società e l’eventuale editore del Prodotto Non Microsoft. </w:t>
      </w:r>
    </w:p>
    <w:p w14:paraId="5689F00D" w14:textId="04CAFDEA" w:rsidR="005154C3" w:rsidRDefault="005154C3" w:rsidP="005154C3">
      <w:pPr>
        <w:pStyle w:val="ProductList-Body"/>
        <w:ind w:left="158"/>
      </w:pPr>
    </w:p>
    <w:p w14:paraId="06FC74DA" w14:textId="77777777" w:rsidR="005154C3" w:rsidRPr="004C41FC" w:rsidRDefault="005154C3" w:rsidP="005154C3">
      <w:pPr>
        <w:pStyle w:val="ProductList-Body"/>
        <w:ind w:left="158"/>
      </w:pPr>
      <w:r>
        <w:rPr>
          <w:b/>
          <w:color w:val="0072C6"/>
        </w:rPr>
        <w:t>Benchmark Competitivo</w:t>
      </w:r>
    </w:p>
    <w:p w14:paraId="1E1B8466" w14:textId="77777777" w:rsidR="005154C3" w:rsidRDefault="005154C3" w:rsidP="005154C3">
      <w:pPr>
        <w:pStyle w:val="ProductList-Body"/>
        <w:ind w:left="158"/>
      </w:pPr>
      <w:r>
        <w:t>Qualora una Società offra un servizio che sia in concorrenza con un Servizio Online, utilizzando il Servizio Online la Società accetta di rinunciare a qualsiasi restrizione relativa all’utilizzo competitivo e al test di benchmark nelle condizioni che disciplinano il servizio competitivo. Qualora la Società non intenda rinunciare a tali restrizioni nelle condizioni per l’utilizzo che ha sottoscritto, non potrà usare il Servizio Online.</w:t>
      </w:r>
    </w:p>
    <w:p w14:paraId="6B733C8F" w14:textId="77777777" w:rsidR="001026B1" w:rsidRPr="00690C65" w:rsidRDefault="00C109E9"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5B533EDB" w14:textId="77777777" w:rsidR="005154C3" w:rsidRDefault="005154C3" w:rsidP="005154C3">
      <w:pPr>
        <w:pStyle w:val="ProductList-SectionHeading"/>
        <w:pageBreakBefore/>
        <w:tabs>
          <w:tab w:val="center" w:pos="5400"/>
        </w:tabs>
        <w:outlineLvl w:val="0"/>
      </w:pPr>
      <w:bookmarkStart w:id="58" w:name="_Toc507239504"/>
      <w:bookmarkStart w:id="59" w:name="_Toc518238636"/>
      <w:r>
        <w:t>Condizioni per la Protezione dei Dati</w:t>
      </w:r>
      <w:bookmarkEnd w:id="58"/>
      <w:bookmarkEnd w:id="59"/>
    </w:p>
    <w:p w14:paraId="3228A191" w14:textId="77777777" w:rsidR="005154C3" w:rsidRDefault="005154C3" w:rsidP="005154C3">
      <w:pPr>
        <w:pStyle w:val="ProductList-Body"/>
        <w:spacing w:after="120"/>
        <w:sectPr w:rsidR="005154C3" w:rsidSect="00A61B2A">
          <w:footerReference w:type="default" r:id="rId22"/>
          <w:footerReference w:type="first" r:id="rId23"/>
          <w:pgSz w:w="12240" w:h="15840"/>
          <w:pgMar w:top="1440" w:right="720" w:bottom="1440" w:left="720" w:header="720" w:footer="720" w:gutter="0"/>
          <w:cols w:space="720"/>
          <w:titlePg/>
          <w:docGrid w:linePitch="360"/>
        </w:sectPr>
      </w:pPr>
      <w:r>
        <w:t>Nel presente Articolo delle Condizioni per l’Utilizzo dei Servizi Online sono inclusi i seguenti sottoparagrafi:</w:t>
      </w:r>
    </w:p>
    <w:p w14:paraId="78C7766B" w14:textId="77777777" w:rsidR="005154C3" w:rsidRDefault="005154C3" w:rsidP="005154C3">
      <w:pPr>
        <w:pStyle w:val="ProductList-Body"/>
        <w:keepNext/>
        <w:keepLines/>
        <w:numPr>
          <w:ilvl w:val="0"/>
          <w:numId w:val="48"/>
        </w:numPr>
      </w:pPr>
      <w:r>
        <w:t>Ambito di Applicazione</w:t>
      </w:r>
    </w:p>
    <w:p w14:paraId="1716DC10" w14:textId="77777777" w:rsidR="005154C3" w:rsidRDefault="005154C3" w:rsidP="005154C3">
      <w:pPr>
        <w:pStyle w:val="ProductList-Body"/>
        <w:keepNext/>
        <w:keepLines/>
        <w:numPr>
          <w:ilvl w:val="0"/>
          <w:numId w:val="48"/>
        </w:numPr>
      </w:pPr>
      <w:r>
        <w:t>Trattamento dei Dati della Società; Titolarità</w:t>
      </w:r>
    </w:p>
    <w:p w14:paraId="63051FA9" w14:textId="77777777" w:rsidR="005154C3" w:rsidRDefault="005154C3" w:rsidP="005154C3">
      <w:pPr>
        <w:pStyle w:val="ProductList-Body"/>
        <w:numPr>
          <w:ilvl w:val="0"/>
          <w:numId w:val="48"/>
        </w:numPr>
      </w:pPr>
      <w:r>
        <w:t>Divulgazione dei Dati della Società</w:t>
      </w:r>
    </w:p>
    <w:p w14:paraId="569C8C08" w14:textId="77777777" w:rsidR="005154C3" w:rsidRDefault="005154C3" w:rsidP="005154C3">
      <w:pPr>
        <w:pStyle w:val="ProductList-Body"/>
        <w:numPr>
          <w:ilvl w:val="0"/>
          <w:numId w:val="48"/>
        </w:numPr>
      </w:pPr>
      <w:r>
        <w:t>Trattamento dei Dati Personali; GDPR</w:t>
      </w:r>
    </w:p>
    <w:p w14:paraId="4EB4EF7D" w14:textId="77777777" w:rsidR="005154C3" w:rsidRDefault="005154C3" w:rsidP="005154C3">
      <w:pPr>
        <w:pStyle w:val="ProductList-Body"/>
        <w:numPr>
          <w:ilvl w:val="0"/>
          <w:numId w:val="48"/>
        </w:numPr>
      </w:pPr>
      <w:r>
        <w:t>Sicurezza dei Dati</w:t>
      </w:r>
    </w:p>
    <w:p w14:paraId="0E546D6C" w14:textId="77777777" w:rsidR="005154C3" w:rsidRDefault="005154C3" w:rsidP="005154C3">
      <w:pPr>
        <w:pStyle w:val="ProductList-Body"/>
        <w:numPr>
          <w:ilvl w:val="0"/>
          <w:numId w:val="48"/>
        </w:numPr>
      </w:pPr>
      <w:r>
        <w:t>Comunicazione di Eventi Imprevisti relativi alla Protezione</w:t>
      </w:r>
    </w:p>
    <w:p w14:paraId="57F687FF" w14:textId="77777777" w:rsidR="005154C3" w:rsidRDefault="005154C3" w:rsidP="005154C3">
      <w:pPr>
        <w:pStyle w:val="ProductList-Body"/>
        <w:numPr>
          <w:ilvl w:val="0"/>
          <w:numId w:val="48"/>
        </w:numPr>
      </w:pPr>
      <w:r>
        <w:t>Trasferimenti e Posizione dei Dati</w:t>
      </w:r>
    </w:p>
    <w:p w14:paraId="27CC3195" w14:textId="77777777" w:rsidR="005154C3" w:rsidRDefault="005154C3" w:rsidP="005154C3">
      <w:pPr>
        <w:pStyle w:val="ProductList-Body"/>
        <w:numPr>
          <w:ilvl w:val="0"/>
          <w:numId w:val="48"/>
        </w:numPr>
      </w:pPr>
      <w:r>
        <w:t>Conservazione ed Eliminazione dei Dati</w:t>
      </w:r>
    </w:p>
    <w:p w14:paraId="5F96E2D7" w14:textId="77777777" w:rsidR="005154C3" w:rsidRDefault="005154C3" w:rsidP="005154C3">
      <w:pPr>
        <w:pStyle w:val="ProductList-Body"/>
        <w:numPr>
          <w:ilvl w:val="0"/>
          <w:numId w:val="48"/>
        </w:numPr>
      </w:pPr>
      <w:r>
        <w:t>Impegno di Riservatezza del Responsabile del Trattamento</w:t>
      </w:r>
    </w:p>
    <w:p w14:paraId="3A893769" w14:textId="77777777" w:rsidR="005154C3" w:rsidRPr="00C83150" w:rsidRDefault="005154C3" w:rsidP="005154C3">
      <w:pPr>
        <w:pStyle w:val="ProductList-Body"/>
        <w:numPr>
          <w:ilvl w:val="0"/>
          <w:numId w:val="48"/>
        </w:numPr>
      </w:pPr>
      <w:r>
        <w:t>Comunicazione e Controlli relativi all’Impiego di Altri Responsabili del Trattamento</w:t>
      </w:r>
    </w:p>
    <w:p w14:paraId="3D1F80CD" w14:textId="77777777" w:rsidR="005154C3" w:rsidRDefault="005154C3" w:rsidP="005154C3">
      <w:pPr>
        <w:pStyle w:val="ProductList-Body"/>
        <w:numPr>
          <w:ilvl w:val="0"/>
          <w:numId w:val="48"/>
        </w:numPr>
      </w:pPr>
      <w:r>
        <w:t>Istituti Didattici</w:t>
      </w:r>
    </w:p>
    <w:p w14:paraId="7C9D0126" w14:textId="77777777" w:rsidR="005154C3" w:rsidRDefault="005154C3" w:rsidP="005154C3">
      <w:pPr>
        <w:pStyle w:val="ProductList-Body"/>
        <w:numPr>
          <w:ilvl w:val="0"/>
          <w:numId w:val="48"/>
        </w:numPr>
      </w:pPr>
      <w:r>
        <w:t>Società in Affari HIPPA</w:t>
      </w:r>
    </w:p>
    <w:p w14:paraId="2E42165A" w14:textId="77777777" w:rsidR="005154C3" w:rsidRDefault="005154C3" w:rsidP="005154C3">
      <w:pPr>
        <w:pStyle w:val="ProductList-Body"/>
        <w:numPr>
          <w:ilvl w:val="0"/>
          <w:numId w:val="48"/>
        </w:numPr>
      </w:pPr>
      <w:r>
        <w:t>Come contattare Microsoft</w:t>
      </w:r>
    </w:p>
    <w:p w14:paraId="386044CD" w14:textId="77777777" w:rsidR="005154C3" w:rsidRDefault="005154C3" w:rsidP="005154C3">
      <w:pPr>
        <w:pStyle w:val="ProductList-Body"/>
        <w:numPr>
          <w:ilvl w:val="0"/>
          <w:numId w:val="48"/>
        </w:numPr>
      </w:pPr>
      <w:r>
        <w:t>Appendice A: Servizi Online Core</w:t>
      </w:r>
    </w:p>
    <w:p w14:paraId="603C3899" w14:textId="77777777" w:rsidR="005154C3" w:rsidRDefault="005154C3" w:rsidP="005154C3">
      <w:pPr>
        <w:pStyle w:val="ProductList-Body"/>
        <w:numPr>
          <w:ilvl w:val="0"/>
          <w:numId w:val="48"/>
        </w:numPr>
        <w:sectPr w:rsidR="005154C3" w:rsidSect="005154C3">
          <w:type w:val="continuous"/>
          <w:pgSz w:w="12240" w:h="15840"/>
          <w:pgMar w:top="1440" w:right="720" w:bottom="1440" w:left="720" w:header="720" w:footer="720" w:gutter="0"/>
          <w:cols w:num="2" w:space="720"/>
          <w:titlePg/>
          <w:docGrid w:linePitch="360"/>
        </w:sectPr>
      </w:pPr>
      <w:bookmarkStart w:id="60" w:name="_Toc431459502"/>
      <w:bookmarkStart w:id="61" w:name="_Toc507239505"/>
      <w:r>
        <w:t xml:space="preserve">Appendice B: Misure di </w:t>
      </w:r>
      <w:bookmarkEnd w:id="60"/>
      <w:bookmarkEnd w:id="61"/>
      <w:r>
        <w:t>Sicurezza</w:t>
      </w:r>
    </w:p>
    <w:p w14:paraId="7B0AA0BD" w14:textId="5BCB0E84" w:rsidR="005154C3" w:rsidRDefault="005154C3" w:rsidP="005154C3">
      <w:pPr>
        <w:pStyle w:val="ProductList-Body"/>
        <w:ind w:left="360"/>
      </w:pPr>
    </w:p>
    <w:p w14:paraId="61C56393" w14:textId="77777777" w:rsidR="005154C3" w:rsidRDefault="005154C3" w:rsidP="005154C3">
      <w:pPr>
        <w:pStyle w:val="ProductList-SubSubSectionHeading"/>
        <w:outlineLvl w:val="1"/>
      </w:pPr>
      <w:bookmarkStart w:id="62" w:name="_Toc507768549"/>
      <w:bookmarkStart w:id="63" w:name="_Toc518238637"/>
      <w:r>
        <w:t>Ambito di Applicazione</w:t>
      </w:r>
      <w:bookmarkEnd w:id="62"/>
      <w:bookmarkEnd w:id="63"/>
    </w:p>
    <w:p w14:paraId="38954571" w14:textId="77777777" w:rsidR="001D5CFF" w:rsidRPr="0044514B" w:rsidRDefault="001D5CFF" w:rsidP="001D5CFF">
      <w:pPr>
        <w:pStyle w:val="ProductList-Body"/>
      </w:pPr>
      <w:r>
        <w:t xml:space="preserve">Le condizioni contenute nel presente Articolo (“Condizioni per la Protezione dei Dati Personali”) sono valide per tutti i Servizi Online, ad eccezione di Bing Maps Enterprise Platform, Bing Maps Mobile Asset Management Platform, Servizi di Ricerca Bing, LinkedIn Sales Navigator, Microsoft Azure Stack, Genomica di Microsoft e Visual Studio App Center, che sono disciplinati dalle condizioni relative al diritto alla protezione dei dati personali e alla sicurezza nelle </w:t>
      </w:r>
      <w:hyperlink w:anchor="OnlineServiceSpecificTerms" w:history="1">
        <w:r>
          <w:rPr>
            <w:rStyle w:val="Hyperlink"/>
          </w:rPr>
          <w:t>Condizioni Specifiche per l’Utilizzo dei Servizi Online</w:t>
        </w:r>
      </w:hyperlink>
      <w:r>
        <w:t xml:space="preserve"> applicabili.</w:t>
      </w:r>
    </w:p>
    <w:p w14:paraId="03726393" w14:textId="77777777" w:rsidR="005154C3" w:rsidRDefault="005154C3" w:rsidP="005154C3">
      <w:pPr>
        <w:pStyle w:val="ProductList-Body"/>
      </w:pPr>
    </w:p>
    <w:p w14:paraId="5662A297" w14:textId="77777777" w:rsidR="005154C3" w:rsidRDefault="005154C3" w:rsidP="005154C3">
      <w:pPr>
        <w:pStyle w:val="ProductList-Body"/>
      </w:pPr>
      <w:r>
        <w:t>Le Anteprime potranno adottare misure di protezione dei dati personali e di sicurezza minori o differenti rispetto a quelle in genere presenti nei Servizi Online. Salvo quanto diversamente indicato, le Anteprime non sono incluse nel Contratto di Servizio per il Servizio Online corrispondente e la Società non dovrebbe utilizzarle per trattare i Dati Personali o altri dati che sono soggetti a requisiti di conformità alle normative e alla legge. Le seguenti condizioni del presente Articolo (“Condizioni per la Protezione dei Dati Personali”) non si applicano alle Anteprime: Trattamento dei Dati Personali; GDPR, Sicurezza dei Dati e Società in Affari HIPPA.</w:t>
      </w:r>
    </w:p>
    <w:p w14:paraId="210470CB" w14:textId="77777777" w:rsidR="005154C3" w:rsidRDefault="005154C3" w:rsidP="005154C3">
      <w:pPr>
        <w:pStyle w:val="ProductList-Body"/>
      </w:pPr>
    </w:p>
    <w:p w14:paraId="4267F1D7" w14:textId="77777777" w:rsidR="005154C3" w:rsidRDefault="005154C3" w:rsidP="005154C3">
      <w:pPr>
        <w:pStyle w:val="ProductList-Body"/>
      </w:pPr>
      <w:r>
        <w:t>L’Allegato 1 include le condizioni che si applicano ai Servizi Professionali, tra cui il diritto alla protezione dei dati personali e la sicurezza dei Dati per il Supporto e dei Dati Personali in relazione all’erogazione di tali servizi. Pertanto, fatto salvo quanto diversamente ed espressamente indicato nell’Allegato 1 relativamente alla loro applicabilità, le condizioni contenute nel presente Articolo (“Condizioni per la Protezione dei Dati”) non si applicano all’erogazione di Servizi Professionali.</w:t>
      </w:r>
    </w:p>
    <w:p w14:paraId="28B593A2" w14:textId="77777777" w:rsidR="005154C3" w:rsidRDefault="005154C3" w:rsidP="005154C3">
      <w:pPr>
        <w:pStyle w:val="ProductList-Body"/>
      </w:pPr>
    </w:p>
    <w:p w14:paraId="58ED6F1D" w14:textId="77777777" w:rsidR="005154C3" w:rsidRDefault="005154C3" w:rsidP="005154C3">
      <w:pPr>
        <w:pStyle w:val="ProductList-SubSubSectionHeading"/>
        <w:outlineLvl w:val="1"/>
      </w:pPr>
      <w:bookmarkStart w:id="64" w:name="_Toc507768550"/>
      <w:bookmarkStart w:id="65" w:name="_Toc518238638"/>
      <w:r>
        <w:t>Trattamento dei Dati della Società; Titolarità</w:t>
      </w:r>
      <w:bookmarkEnd w:id="64"/>
      <w:bookmarkEnd w:id="65"/>
    </w:p>
    <w:p w14:paraId="27CC8D65" w14:textId="77777777" w:rsidR="005154C3" w:rsidRDefault="005154C3" w:rsidP="005154C3">
      <w:pPr>
        <w:pStyle w:val="ProductList-Body"/>
      </w:pPr>
      <w:r>
        <w:t>I Dati della Società verranno utilizzati o in altro modo trattati esclusivamente per erogare alla Società i Servizi Online, nonché per finalità compatibili con tale erogazione. Microsoft non utilizzerà né in altro modo tratterà i Dati della Società o ne ricaverà informazioni per fini pubblicitari o per scopi commerciali analoghi. Per ciò che concerne le parti, la Società conserva tutti i diritti, la titolarità e gli interessi relativi ai Dati della Società. Microsoft non acquisisce alcun diritto sui Dati della Società che non siano i diritti che la Società le concede per ricevere l’erogazione dei Servizi Online. Il presente paragrafo non riguarda i diritti di Microsoft relativi al software o ai servizi concessi in licenza da Microsoft alla Società.</w:t>
      </w:r>
    </w:p>
    <w:p w14:paraId="6D5917B5" w14:textId="77777777" w:rsidR="005154C3" w:rsidRDefault="005154C3" w:rsidP="005154C3">
      <w:pPr>
        <w:pStyle w:val="ProductList-Body"/>
      </w:pPr>
    </w:p>
    <w:p w14:paraId="0DEF678E" w14:textId="77777777" w:rsidR="005154C3" w:rsidRDefault="005154C3" w:rsidP="005154C3">
      <w:pPr>
        <w:pStyle w:val="ProductList-SubSubSectionHeading"/>
        <w:outlineLvl w:val="1"/>
      </w:pPr>
      <w:bookmarkStart w:id="66" w:name="_Toc507768551"/>
      <w:bookmarkStart w:id="67" w:name="_Toc518238639"/>
      <w:r>
        <w:t>Divulgazione dei Dati della Società</w:t>
      </w:r>
      <w:bookmarkEnd w:id="66"/>
      <w:bookmarkEnd w:id="67"/>
    </w:p>
    <w:p w14:paraId="34645C2C" w14:textId="77777777" w:rsidR="005154C3" w:rsidRDefault="005154C3" w:rsidP="005154C3">
      <w:pPr>
        <w:pStyle w:val="ProductList-Body"/>
        <w:spacing w:after="120"/>
      </w:pPr>
      <w:r>
        <w:t xml:space="preserve">Microsoft non divulgherà i Dati della Società al suo esterno o all’esterno delle sue filiali o consociate controllate, tranne nel caso in cui ciò sia (1) consentito dalla Società, (2) conforme a quanto descritto nelle Condizioni per l’Utilizzo dei Servizi Online o (3) previsto dalla legge. </w:t>
      </w:r>
    </w:p>
    <w:p w14:paraId="0930D68F" w14:textId="77777777" w:rsidR="005154C3" w:rsidRDefault="005154C3" w:rsidP="005154C3">
      <w:pPr>
        <w:pStyle w:val="ProductList-Body"/>
        <w:spacing w:after="120"/>
      </w:pPr>
      <w:r>
        <w:t>Microsoft non divulgherà i Dati della Società alle autorità giudiziarie o di polizia se non nei casi previsti dalla legge. Qualora le autorità giudiziarie o di polizia dovessero richiedere a Microsoft i Dati della Società, Microsoft tenterà di reindirizzare tali autorità alla Società stessa per la comunicazione diretta di tali dati. Nel caso in cui sia costretta a divulgare i Dati della Società alle autorità giudiziarie o di polizia, Microsoft ne darà immediata comunicazione alla Società e le fornirà una copia della richiesta, salvo disposizioni di legge contrarie.</w:t>
      </w:r>
    </w:p>
    <w:p w14:paraId="31A3E5DF" w14:textId="77777777" w:rsidR="005154C3" w:rsidRDefault="005154C3" w:rsidP="005154C3">
      <w:pPr>
        <w:pStyle w:val="ProductList-Body"/>
        <w:spacing w:after="120"/>
      </w:pPr>
      <w:r>
        <w:t>Nel caso in cui riceva richieste di divulgazione dei Dati della Società da parte di terzi, Microsoft ne darà immediata comunicazione alla Società, salvo disposizioni di legge contrarie. Microsoft respingerà la richiesta qualora non sia tenuta per legge a soddisfarla. Qualora la richiesta sia valida, Microsoft tenterà di reindirizzare tali terzi a rivolgerla direttamente alla Società.</w:t>
      </w:r>
    </w:p>
    <w:p w14:paraId="77B65F25" w14:textId="77777777" w:rsidR="005154C3" w:rsidRPr="005A3B2D" w:rsidRDefault="005154C3" w:rsidP="005154C3">
      <w:pPr>
        <w:pStyle w:val="ProductList-Body"/>
        <w:spacing w:after="120"/>
        <w:rPr>
          <w:spacing w:val="-2"/>
        </w:rPr>
      </w:pPr>
      <w:r w:rsidRPr="005A3B2D">
        <w:rPr>
          <w:spacing w:val="-2"/>
        </w:rPr>
        <w:t xml:space="preserve">Microsoft non fornirà ai terzi: (a) l’accesso in modo diretto, indiretto, programmato o senza restrizioni ai Dati della Società, (b) le chiavi di crittografia della piattaforma utilizzate per la protezione dei Dati della Società o gli strumenti per decrittografarli né (c) alcun tipo di accesso ai Dati della Società qualora Microsoft sia a conoscenza del fatto che tali dati vengano usati per scopi diversi da quelli definiti nella richiesta avanzata dai terzi. </w:t>
      </w:r>
    </w:p>
    <w:p w14:paraId="2A6D050E" w14:textId="77777777" w:rsidR="005154C3" w:rsidRDefault="005154C3" w:rsidP="005154C3">
      <w:pPr>
        <w:pStyle w:val="ProductList-Body"/>
      </w:pPr>
      <w:r>
        <w:t xml:space="preserve">A sostegno di quanto sopra, Microsoft potrà fornire ai terzi le informazioni di contatto di base della Società. </w:t>
      </w:r>
    </w:p>
    <w:p w14:paraId="3367B23E" w14:textId="77777777" w:rsidR="005154C3" w:rsidRDefault="005154C3" w:rsidP="005154C3">
      <w:pPr>
        <w:pStyle w:val="ProductList-Body"/>
      </w:pPr>
    </w:p>
    <w:p w14:paraId="2C2DCB4B" w14:textId="77777777" w:rsidR="005154C3" w:rsidRDefault="005154C3" w:rsidP="005154C3">
      <w:pPr>
        <w:pStyle w:val="ProductList-SubSubSectionHeading"/>
        <w:outlineLvl w:val="1"/>
      </w:pPr>
      <w:bookmarkStart w:id="68" w:name="_Toc507768552"/>
      <w:bookmarkStart w:id="69" w:name="_Toc518238640"/>
      <w:r>
        <w:t>Trattamento dei Dati Personali; GDPR</w:t>
      </w:r>
      <w:bookmarkEnd w:id="68"/>
      <w:bookmarkEnd w:id="69"/>
    </w:p>
    <w:p w14:paraId="73DCBCC2" w14:textId="77777777" w:rsidR="005154C3" w:rsidRDefault="005154C3" w:rsidP="005154C3">
      <w:pPr>
        <w:pStyle w:val="ProductList-Body"/>
      </w:pPr>
      <w:r>
        <w:t>I Dati Personali forniti a Microsoft dalla o per conto della Società tramite l’utilizzo del Servizio Online sono anch’essi Dati della Società. Gli identificatori pseudonimizzati potranno generarsi anche in seguito all’utilizzo dei Servizi Online da parte della Società e sono anch’essi Dati Personali. Qualora Microsoft sia un responsabile del trattamento o un altro responsabile del trattamento dei Dati Personali soggetti al GDPR, le Condizioni del GDPR contenute nell’Allegato 4 disciplinano tale trattamento. Le parti accettano anche le seguenti condizioni del presente sottoparagrafo (“Trattamento dei Dati Personali; GDPR”):</w:t>
      </w:r>
    </w:p>
    <w:p w14:paraId="76424760" w14:textId="77777777" w:rsidR="005154C3" w:rsidRDefault="005154C3" w:rsidP="005154C3">
      <w:pPr>
        <w:pStyle w:val="ProductList-Body"/>
      </w:pPr>
    </w:p>
    <w:p w14:paraId="67B9131A" w14:textId="77777777" w:rsidR="005154C3" w:rsidRPr="004C41FC" w:rsidRDefault="005154C3" w:rsidP="005154C3">
      <w:pPr>
        <w:pStyle w:val="ProductList-Body"/>
        <w:keepNext/>
        <w:ind w:left="187"/>
        <w:outlineLvl w:val="2"/>
      </w:pPr>
      <w:r>
        <w:rPr>
          <w:b/>
          <w:bCs/>
          <w:color w:val="0072C6"/>
        </w:rPr>
        <w:t>Ruoli e Responsabilità del Responsabile e del Titolare del Trattamento</w:t>
      </w:r>
    </w:p>
    <w:p w14:paraId="421EB592" w14:textId="77777777" w:rsidR="005154C3" w:rsidRDefault="005154C3" w:rsidP="005154C3">
      <w:pPr>
        <w:pStyle w:val="ProductList-Body"/>
        <w:ind w:left="158"/>
      </w:pPr>
      <w:r>
        <w:t>La Società e Microsoft accettano che la Società sia il titolare del trattamento dei Dati Personali e che Microsoft sia il responsabile del trattamento di tali dati, tranne nei casi in cui (a) la Società agisca in qualità di responsabile del trattamento dei Dati Personali, nel qual caso Microsoft sarà un altro responsabile del trattamento o (b) sia diversamente indicato nelle Condizioni Specifiche per l’Utilizzo dei Servizi Online. Microsoft tratterà i Dati Personali solo in base a istruzioni documentate della Società. La Società accetta che il suo contratto multilicenza, (incluse le Condizioni per l’Utilizzo dei Servizi Online), unitamente all’utilizzo e alla configurazione da parte sua delle funzionalità dei Servizi Online costituiscono l’insieme completo e finale di istruzioni documentate fornite a Microsoft per il trattamento dei Dati Personali. Eventuali istruzioni aggiuntive o alternative dovranno essere concordate in conformità al processo di modifica del contratto multilicenza della Società. In tutti i casi in cui si applica il GDPR e la Società è un responsabile del trattamento, la Società garantisce a Microsoft che le proprie istruzioni, inclusa la nomina di Microsoft a responsabile del trattamento o ad altro responsabile del trattamento, sono state autorizzate dal titolare del trattamento specifico.</w:t>
      </w:r>
    </w:p>
    <w:p w14:paraId="2F2875CF" w14:textId="77777777" w:rsidR="005154C3" w:rsidRDefault="005154C3" w:rsidP="005154C3">
      <w:pPr>
        <w:pStyle w:val="ProductList-Body"/>
        <w:ind w:left="158"/>
      </w:pPr>
    </w:p>
    <w:p w14:paraId="3E3C62E3" w14:textId="77777777" w:rsidR="005154C3" w:rsidRPr="004C41FC" w:rsidRDefault="005154C3" w:rsidP="005154C3">
      <w:pPr>
        <w:pStyle w:val="ProductList-Body"/>
        <w:ind w:left="180"/>
        <w:outlineLvl w:val="2"/>
      </w:pPr>
      <w:r>
        <w:rPr>
          <w:b/>
          <w:bCs/>
          <w:color w:val="0072C6"/>
        </w:rPr>
        <w:t>Dettagli sul Trattamento</w:t>
      </w:r>
    </w:p>
    <w:p w14:paraId="2DAA6C64" w14:textId="77777777" w:rsidR="005154C3" w:rsidRDefault="005154C3" w:rsidP="005154C3">
      <w:pPr>
        <w:pStyle w:val="ProductList-Body"/>
        <w:ind w:left="158"/>
      </w:pPr>
      <w:r>
        <w:t>Le parti danno atto e accettano quanto segue:</w:t>
      </w:r>
    </w:p>
    <w:p w14:paraId="7E0D0E91" w14:textId="77777777" w:rsidR="005154C3" w:rsidRDefault="005154C3" w:rsidP="005154C3">
      <w:pPr>
        <w:pStyle w:val="ProductList-Body"/>
        <w:numPr>
          <w:ilvl w:val="0"/>
          <w:numId w:val="49"/>
        </w:numPr>
      </w:pPr>
      <w:r>
        <w:t>L’oggetto del trattamento è limitato ai Dati Personali che rientrano nell’ambito di applicazione del GDPR;</w:t>
      </w:r>
    </w:p>
    <w:p w14:paraId="55F4D380" w14:textId="77777777" w:rsidR="005154C3" w:rsidRDefault="005154C3" w:rsidP="005154C3">
      <w:pPr>
        <w:pStyle w:val="ProductList-Body"/>
        <w:numPr>
          <w:ilvl w:val="0"/>
          <w:numId w:val="49"/>
        </w:numPr>
      </w:pPr>
      <w:r>
        <w:t>La durata del trattamento coinciderà con quella del diritto della Società di utilizzare il Servizio Online. Il trattamento durerà inoltre fino a quando tutti i Dati Personali non saranno stati eliminati o restituiti in conformità alle istruzioni della Società o alle disposizioni contenute nelle Condizioni per l’Utilizzo dei Servizi Online;</w:t>
      </w:r>
    </w:p>
    <w:p w14:paraId="2C62B509" w14:textId="77777777" w:rsidR="005154C3" w:rsidRDefault="005154C3" w:rsidP="005154C3">
      <w:pPr>
        <w:pStyle w:val="ProductList-Body"/>
        <w:numPr>
          <w:ilvl w:val="0"/>
          <w:numId w:val="49"/>
        </w:numPr>
      </w:pPr>
      <w:r>
        <w:t>La natura e lo scopo del trattamento consisteranno nell’erogare il Servizio Online ai sensi del contratto multilicenza della Società;</w:t>
      </w:r>
    </w:p>
    <w:p w14:paraId="61C7E472" w14:textId="77777777" w:rsidR="005154C3" w:rsidRDefault="005154C3" w:rsidP="005154C3">
      <w:pPr>
        <w:pStyle w:val="ProductList-Body"/>
        <w:numPr>
          <w:ilvl w:val="0"/>
          <w:numId w:val="49"/>
        </w:numPr>
      </w:pPr>
      <w:r>
        <w:t>I tipi di Dati Personali trattati dal Servizio Online includono quelli espressamente indicati all’Articolo 4 del GDPR e</w:t>
      </w:r>
    </w:p>
    <w:p w14:paraId="4C93E2DF" w14:textId="77777777" w:rsidR="005154C3" w:rsidRPr="005A3B2D" w:rsidRDefault="005154C3" w:rsidP="005154C3">
      <w:pPr>
        <w:pStyle w:val="ProductList-Body"/>
        <w:numPr>
          <w:ilvl w:val="0"/>
          <w:numId w:val="49"/>
        </w:numPr>
        <w:ind w:left="922"/>
        <w:rPr>
          <w:spacing w:val="-2"/>
        </w:rPr>
      </w:pPr>
      <w:r w:rsidRPr="005A3B2D">
        <w:rPr>
          <w:spacing w:val="-2"/>
        </w:rPr>
        <w:t>Le categorie di interessati sono i rappresentanti e gli utenti finali della Società, ad esempio dipendenti, appaltatori, collaboratori e clienti.</w:t>
      </w:r>
    </w:p>
    <w:p w14:paraId="60736FB5" w14:textId="77777777" w:rsidR="005154C3" w:rsidRPr="00661C51" w:rsidRDefault="005154C3" w:rsidP="005154C3">
      <w:pPr>
        <w:pStyle w:val="ProductList-Body"/>
      </w:pPr>
    </w:p>
    <w:p w14:paraId="479165C5" w14:textId="77777777" w:rsidR="005154C3" w:rsidRPr="004C41FC" w:rsidRDefault="005154C3" w:rsidP="005154C3">
      <w:pPr>
        <w:pStyle w:val="ProductList-Body"/>
        <w:ind w:left="180"/>
        <w:outlineLvl w:val="2"/>
      </w:pPr>
      <w:r>
        <w:rPr>
          <w:b/>
          <w:bCs/>
          <w:color w:val="0072C6"/>
        </w:rPr>
        <w:t>Diritti degli Interessati; Assistenza con le Richieste</w:t>
      </w:r>
    </w:p>
    <w:p w14:paraId="2FFA0970" w14:textId="77777777" w:rsidR="005154C3" w:rsidRDefault="005154C3" w:rsidP="005154C3">
      <w:pPr>
        <w:pStyle w:val="ProductList-Body"/>
        <w:ind w:left="180"/>
      </w:pPr>
      <w:r>
        <w:t>Microsoft metterà a disposizione della Società, conformemente alla funzionalità del Servizio Online e al suo ruolo di responsabile del trattamento, i Dati Personali dei propri interessati e la capacità di soddisfare le loro richieste in merito all’esercizio dei loro diritti ai sensi del GDPR. Microsoft si conformerà alle richieste di assistenza ragionevoli della Società per soddisfare tale esigenza degli interessati. Qualora Microsoft riceva una richiesta dall’interessato della Società di esercitare uno o più dei suoi diritti ai sensi del GDPR in relazione a un Servizio Online del quale è un responsabile del trattamento o un altro responsabile del trattamento, Microsoft suggerirà all’interessato di presentare la richiesta direttamente alla Società. La Società sarà tenuta a rispondere a tali richieste, laddove necessario, utilizzando la funzionalità del Servizio Online. Microsoft si conformerà alle richieste di assistenza ragionevoli della Società per soddisfare tale esigenza degli interessati.</w:t>
      </w:r>
    </w:p>
    <w:p w14:paraId="2648E37B" w14:textId="77777777" w:rsidR="005154C3" w:rsidRDefault="005154C3" w:rsidP="005154C3">
      <w:pPr>
        <w:pStyle w:val="ProductList-Body"/>
        <w:ind w:left="180"/>
      </w:pPr>
    </w:p>
    <w:p w14:paraId="554BBEB3" w14:textId="77777777" w:rsidR="005154C3" w:rsidRPr="00FC2D52" w:rsidRDefault="005154C3" w:rsidP="005154C3">
      <w:pPr>
        <w:pStyle w:val="ProductList-Body"/>
        <w:ind w:left="180"/>
        <w:outlineLvl w:val="2"/>
      </w:pPr>
      <w:r>
        <w:rPr>
          <w:b/>
          <w:color w:val="0072C6"/>
        </w:rPr>
        <w:t>Registri delle Attività di Trattamento</w:t>
      </w:r>
    </w:p>
    <w:p w14:paraId="55DFAAC6" w14:textId="77777777" w:rsidR="005154C3" w:rsidRDefault="005154C3" w:rsidP="005154C3">
      <w:pPr>
        <w:pStyle w:val="ProductList-Body"/>
        <w:ind w:left="158"/>
      </w:pPr>
      <w:r>
        <w:t>Microsoft dovrà conservare tutti i registri richiesti ai sensi dell’Articolo 30(2) del Regolamento Generale sulla Protezione dei Dati e, nella misura applicabile al trattamento dei Dati Personali per conto della Società, renderli disponibili alla Società su richiesta.</w:t>
      </w:r>
    </w:p>
    <w:p w14:paraId="00A74E4B" w14:textId="77777777" w:rsidR="005154C3" w:rsidRPr="00302F7B" w:rsidRDefault="005154C3" w:rsidP="005154C3">
      <w:pPr>
        <w:pStyle w:val="ProductList-Body"/>
        <w:ind w:left="180"/>
      </w:pPr>
    </w:p>
    <w:p w14:paraId="2D7336FD" w14:textId="77777777" w:rsidR="005154C3" w:rsidRDefault="005154C3" w:rsidP="005154C3">
      <w:pPr>
        <w:pStyle w:val="ProductList-SubSubSectionHeading"/>
        <w:outlineLvl w:val="1"/>
      </w:pPr>
      <w:bookmarkStart w:id="70" w:name="_Toc507768553"/>
      <w:bookmarkStart w:id="71" w:name="_Toc518238641"/>
      <w:r>
        <w:t>Sicurezza dei Dati</w:t>
      </w:r>
      <w:bookmarkEnd w:id="70"/>
      <w:bookmarkEnd w:id="71"/>
    </w:p>
    <w:p w14:paraId="0BD1D798" w14:textId="77777777" w:rsidR="005154C3" w:rsidRPr="004C41FC" w:rsidRDefault="005154C3" w:rsidP="005154C3">
      <w:pPr>
        <w:pStyle w:val="ProductList-Body"/>
        <w:ind w:left="180"/>
        <w:outlineLvl w:val="2"/>
      </w:pPr>
      <w:r>
        <w:rPr>
          <w:b/>
          <w:bCs/>
          <w:color w:val="0072C6"/>
        </w:rPr>
        <w:t>Procedure e Criteri di Sicurezza</w:t>
      </w:r>
    </w:p>
    <w:p w14:paraId="0C4896D2" w14:textId="77777777" w:rsidR="005154C3" w:rsidRPr="00812D81" w:rsidRDefault="005154C3" w:rsidP="005154C3">
      <w:pPr>
        <w:pStyle w:val="ProductList-Body"/>
        <w:ind w:left="158"/>
      </w:pPr>
      <w:bookmarkStart w:id="72" w:name="_Hlk504328104"/>
      <w:r>
        <w:t>Microsoft implementerà e assicurerà misure organizzative e tecniche appropriate per proteggere i Dati della Società e i Dati Personali. Tali misure dovranno essere stabilite nei Criteri di Sicurezza di Microsoft. Microsoft metterà a disposizione della Società tali criteri, unitamente alle descrizioni dei controlli di sicurezza attivi per il Servizio Online e ad altre dati ragionevolmente richieste dalla Società riguardanti le procedure e i criteri di sicurezza di Microsoft.</w:t>
      </w:r>
    </w:p>
    <w:p w14:paraId="57CEBD65" w14:textId="77777777" w:rsidR="005154C3" w:rsidRPr="00812D81" w:rsidRDefault="005154C3" w:rsidP="005154C3">
      <w:pPr>
        <w:pStyle w:val="ProductList-Body"/>
        <w:ind w:left="158"/>
      </w:pPr>
    </w:p>
    <w:p w14:paraId="3144B3FE" w14:textId="77777777" w:rsidR="005154C3" w:rsidRDefault="005154C3" w:rsidP="005154C3">
      <w:pPr>
        <w:pStyle w:val="ProductList-Body"/>
        <w:ind w:left="158"/>
      </w:pPr>
      <w:r>
        <w:t xml:space="preserve">Inoltre, tali misure dovranno conformarsi ai requisiti stabiliti negli standard ISO 27001, ISO 27002 e ISO 27018. </w:t>
      </w:r>
      <w:bookmarkEnd w:id="72"/>
      <w:r>
        <w:t>Ciascun Servizio Online Core aderisce anche agli standard e ai framework di controllo riportati nella tabella che segue e implementa e assicura le misure di sicurezza stabilite nell’</w:t>
      </w:r>
      <w:hyperlink w:anchor="AppendixB_SecurityMeasures" w:history="1">
        <w:r>
          <w:rPr>
            <w:rStyle w:val="Hyperlink"/>
          </w:rPr>
          <w:t>Appendice B</w:t>
        </w:r>
      </w:hyperlink>
      <w:r>
        <w:t xml:space="preserve"> per la protezione dei Dati della Società.</w:t>
      </w:r>
    </w:p>
    <w:p w14:paraId="33B9EB1F" w14:textId="77777777" w:rsidR="005154C3" w:rsidRDefault="005154C3" w:rsidP="005154C3">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216F56" w:rsidRPr="00C62FB6" w14:paraId="3079DA0B" w14:textId="77777777" w:rsidTr="007D0AB0">
        <w:trPr>
          <w:tblHeader/>
        </w:trPr>
        <w:tc>
          <w:tcPr>
            <w:tcW w:w="2880" w:type="dxa"/>
            <w:shd w:val="clear" w:color="auto" w:fill="0072C6"/>
            <w:vAlign w:val="center"/>
          </w:tcPr>
          <w:p w14:paraId="7FA36283" w14:textId="77777777" w:rsidR="00216F56" w:rsidRPr="00231971" w:rsidRDefault="00216F56" w:rsidP="007D0AB0">
            <w:pPr>
              <w:pStyle w:val="ProductList-Body"/>
              <w:rPr>
                <w:color w:val="FFFFFF" w:themeColor="background1"/>
                <w:sz w:val="16"/>
                <w:szCs w:val="16"/>
              </w:rPr>
            </w:pPr>
            <w:r>
              <w:rPr>
                <w:color w:val="FFFFFF" w:themeColor="background1"/>
                <w:sz w:val="16"/>
                <w:szCs w:val="16"/>
              </w:rPr>
              <w:t>Servizio Online</w:t>
            </w:r>
          </w:p>
        </w:tc>
        <w:tc>
          <w:tcPr>
            <w:tcW w:w="1728" w:type="dxa"/>
            <w:shd w:val="clear" w:color="auto" w:fill="0072C6"/>
            <w:vAlign w:val="center"/>
          </w:tcPr>
          <w:p w14:paraId="3A074156" w14:textId="77777777" w:rsidR="00216F56" w:rsidRPr="00231971" w:rsidRDefault="00216F56" w:rsidP="007D0AB0">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436262EC" w14:textId="77777777" w:rsidR="00216F56" w:rsidRPr="00231971" w:rsidRDefault="00216F56" w:rsidP="007D0AB0">
            <w:pPr>
              <w:pStyle w:val="ProductList-Body"/>
              <w:rPr>
                <w:color w:val="FFFFFF" w:themeColor="background1"/>
                <w:sz w:val="16"/>
                <w:szCs w:val="16"/>
                <w:lang w:val="fr-FR"/>
              </w:rPr>
            </w:pPr>
            <w:r>
              <w:rPr>
                <w:color w:val="FFFFFF" w:themeColor="background1"/>
                <w:sz w:val="16"/>
                <w:szCs w:val="16"/>
              </w:rPr>
              <w:t>SSAE 18 SOC 2 Type II</w:t>
            </w:r>
          </w:p>
        </w:tc>
      </w:tr>
      <w:tr w:rsidR="00216F56" w:rsidRPr="00C62FB6" w14:paraId="67F99D67" w14:textId="77777777" w:rsidTr="007D0AB0">
        <w:trPr>
          <w:trHeight w:val="288"/>
        </w:trPr>
        <w:tc>
          <w:tcPr>
            <w:tcW w:w="2880" w:type="dxa"/>
            <w:vAlign w:val="center"/>
          </w:tcPr>
          <w:p w14:paraId="4DAE9776" w14:textId="77777777" w:rsidR="00216F56" w:rsidRPr="00231971" w:rsidRDefault="00216F56" w:rsidP="007D0AB0">
            <w:pPr>
              <w:pStyle w:val="ProductList-Body"/>
              <w:rPr>
                <w:sz w:val="16"/>
                <w:szCs w:val="16"/>
              </w:rPr>
            </w:pPr>
            <w:r>
              <w:rPr>
                <w:sz w:val="16"/>
                <w:szCs w:val="16"/>
              </w:rPr>
              <w:t>Servizi Office 365</w:t>
            </w:r>
          </w:p>
        </w:tc>
        <w:tc>
          <w:tcPr>
            <w:tcW w:w="1728" w:type="dxa"/>
            <w:vAlign w:val="center"/>
          </w:tcPr>
          <w:p w14:paraId="3DF55DF0"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c>
          <w:tcPr>
            <w:tcW w:w="1710" w:type="dxa"/>
            <w:vAlign w:val="center"/>
          </w:tcPr>
          <w:p w14:paraId="09219263"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r>
      <w:tr w:rsidR="00216F56" w:rsidRPr="00C62FB6" w14:paraId="1D9DC8C6" w14:textId="77777777" w:rsidTr="007D0AB0">
        <w:trPr>
          <w:trHeight w:val="288"/>
        </w:trPr>
        <w:tc>
          <w:tcPr>
            <w:tcW w:w="2880" w:type="dxa"/>
            <w:vAlign w:val="center"/>
          </w:tcPr>
          <w:p w14:paraId="6E187685" w14:textId="77777777" w:rsidR="00216F56" w:rsidRPr="00231971" w:rsidRDefault="00216F56" w:rsidP="007D0AB0">
            <w:pPr>
              <w:pStyle w:val="ProductList-Body"/>
              <w:rPr>
                <w:sz w:val="16"/>
                <w:szCs w:val="16"/>
              </w:rPr>
            </w:pPr>
            <w:r>
              <w:rPr>
                <w:sz w:val="16"/>
                <w:szCs w:val="16"/>
              </w:rPr>
              <w:t>Servizi Core di Microsoft Dynamics 365</w:t>
            </w:r>
          </w:p>
        </w:tc>
        <w:tc>
          <w:tcPr>
            <w:tcW w:w="1728" w:type="dxa"/>
            <w:vAlign w:val="center"/>
          </w:tcPr>
          <w:p w14:paraId="3B87C10E"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c>
          <w:tcPr>
            <w:tcW w:w="1710" w:type="dxa"/>
            <w:vAlign w:val="center"/>
          </w:tcPr>
          <w:p w14:paraId="62060FEC"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r>
      <w:tr w:rsidR="00216F56" w:rsidRPr="00C62FB6" w14:paraId="10C0BF6B" w14:textId="77777777" w:rsidTr="007D0AB0">
        <w:trPr>
          <w:trHeight w:val="288"/>
        </w:trPr>
        <w:tc>
          <w:tcPr>
            <w:tcW w:w="2880" w:type="dxa"/>
            <w:vAlign w:val="center"/>
          </w:tcPr>
          <w:p w14:paraId="492C06F5" w14:textId="77777777" w:rsidR="00216F56" w:rsidRPr="00231971" w:rsidRDefault="00216F56" w:rsidP="007D0AB0">
            <w:pPr>
              <w:pStyle w:val="ProductList-Body"/>
              <w:rPr>
                <w:sz w:val="16"/>
                <w:szCs w:val="16"/>
              </w:rPr>
            </w:pPr>
            <w:r>
              <w:rPr>
                <w:sz w:val="16"/>
                <w:szCs w:val="16"/>
              </w:rPr>
              <w:t>Microsoft Azure Core Services</w:t>
            </w:r>
          </w:p>
        </w:tc>
        <w:tc>
          <w:tcPr>
            <w:tcW w:w="1728" w:type="dxa"/>
            <w:vAlign w:val="center"/>
          </w:tcPr>
          <w:p w14:paraId="3913B33B" w14:textId="77777777" w:rsidR="00216F56" w:rsidRPr="004C41FC" w:rsidRDefault="00216F56" w:rsidP="007D0AB0">
            <w:pPr>
              <w:pStyle w:val="ProductList-Body"/>
            </w:pPr>
            <w:r>
              <w:rPr>
                <w:color w:val="000000" w:themeColor="text1"/>
                <w:sz w:val="16"/>
                <w:szCs w:val="16"/>
              </w:rPr>
              <w:t>Variabili**</w:t>
            </w:r>
          </w:p>
        </w:tc>
        <w:tc>
          <w:tcPr>
            <w:tcW w:w="1710" w:type="dxa"/>
            <w:vAlign w:val="center"/>
          </w:tcPr>
          <w:p w14:paraId="43CFAA30" w14:textId="77777777" w:rsidR="00216F56" w:rsidRPr="00231971" w:rsidRDefault="00216F56" w:rsidP="007D0AB0">
            <w:pPr>
              <w:pStyle w:val="ProductList-Body"/>
              <w:rPr>
                <w:color w:val="000000" w:themeColor="text1"/>
                <w:sz w:val="16"/>
                <w:szCs w:val="16"/>
              </w:rPr>
            </w:pPr>
            <w:r>
              <w:rPr>
                <w:color w:val="000000" w:themeColor="text1"/>
                <w:sz w:val="16"/>
                <w:szCs w:val="16"/>
              </w:rPr>
              <w:t>Variabili**</w:t>
            </w:r>
          </w:p>
        </w:tc>
      </w:tr>
      <w:tr w:rsidR="00216F56" w:rsidRPr="00C62FB6" w14:paraId="0A77D367" w14:textId="77777777" w:rsidTr="007D0AB0">
        <w:trPr>
          <w:trHeight w:val="288"/>
        </w:trPr>
        <w:tc>
          <w:tcPr>
            <w:tcW w:w="2880" w:type="dxa"/>
            <w:vAlign w:val="center"/>
          </w:tcPr>
          <w:p w14:paraId="4D7C2664" w14:textId="77777777" w:rsidR="00216F56" w:rsidRPr="00231971" w:rsidRDefault="00216F56" w:rsidP="007D0AB0">
            <w:pPr>
              <w:pStyle w:val="ProductList-Body"/>
              <w:rPr>
                <w:sz w:val="16"/>
                <w:szCs w:val="16"/>
              </w:rPr>
            </w:pPr>
            <w:r>
              <w:rPr>
                <w:sz w:val="16"/>
                <w:szCs w:val="16"/>
              </w:rPr>
              <w:t>Microsoft Cloud App Security</w:t>
            </w:r>
          </w:p>
        </w:tc>
        <w:tc>
          <w:tcPr>
            <w:tcW w:w="1728" w:type="dxa"/>
            <w:vAlign w:val="center"/>
          </w:tcPr>
          <w:p w14:paraId="2ED99ED9"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c>
          <w:tcPr>
            <w:tcW w:w="1710" w:type="dxa"/>
            <w:vAlign w:val="center"/>
          </w:tcPr>
          <w:p w14:paraId="6DAFC079"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r>
      <w:tr w:rsidR="00216F56" w:rsidRPr="00C62FB6" w14:paraId="06A555E3" w14:textId="77777777" w:rsidTr="007D0AB0">
        <w:trPr>
          <w:trHeight w:val="288"/>
        </w:trPr>
        <w:tc>
          <w:tcPr>
            <w:tcW w:w="2880" w:type="dxa"/>
            <w:vAlign w:val="center"/>
          </w:tcPr>
          <w:p w14:paraId="31F5CA32" w14:textId="77777777" w:rsidR="00216F56" w:rsidRPr="00231971" w:rsidRDefault="00216F56" w:rsidP="007D0AB0">
            <w:pPr>
              <w:pStyle w:val="ProductList-Body"/>
              <w:rPr>
                <w:sz w:val="16"/>
                <w:szCs w:val="16"/>
              </w:rPr>
            </w:pPr>
            <w:r>
              <w:rPr>
                <w:sz w:val="16"/>
                <w:szCs w:val="16"/>
              </w:rPr>
              <w:t>Servizi Online Microsoft Intune</w:t>
            </w:r>
          </w:p>
        </w:tc>
        <w:tc>
          <w:tcPr>
            <w:tcW w:w="1728" w:type="dxa"/>
            <w:vAlign w:val="center"/>
          </w:tcPr>
          <w:p w14:paraId="3D5AA759"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c>
          <w:tcPr>
            <w:tcW w:w="1710" w:type="dxa"/>
            <w:vAlign w:val="center"/>
          </w:tcPr>
          <w:p w14:paraId="59D2CA3C"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r>
      <w:tr w:rsidR="00216F56" w:rsidRPr="00C62FB6" w14:paraId="18261BE3" w14:textId="77777777" w:rsidTr="007D0AB0">
        <w:trPr>
          <w:trHeight w:val="288"/>
        </w:trPr>
        <w:tc>
          <w:tcPr>
            <w:tcW w:w="2880" w:type="dxa"/>
            <w:vAlign w:val="center"/>
          </w:tcPr>
          <w:p w14:paraId="0FDCA322" w14:textId="77777777" w:rsidR="00216F56" w:rsidRPr="00231971" w:rsidRDefault="00216F56" w:rsidP="007D0AB0">
            <w:pPr>
              <w:pStyle w:val="ProductList-Body"/>
              <w:rPr>
                <w:sz w:val="16"/>
                <w:szCs w:val="16"/>
              </w:rPr>
            </w:pPr>
            <w:r>
              <w:rPr>
                <w:sz w:val="16"/>
                <w:szCs w:val="16"/>
              </w:rPr>
              <w:t>Servizi Core della Piattaforma Applicativa Aziendale Microsoft</w:t>
            </w:r>
          </w:p>
        </w:tc>
        <w:tc>
          <w:tcPr>
            <w:tcW w:w="1728" w:type="dxa"/>
            <w:vAlign w:val="center"/>
          </w:tcPr>
          <w:p w14:paraId="1E6B15A3"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c>
          <w:tcPr>
            <w:tcW w:w="1710" w:type="dxa"/>
            <w:vAlign w:val="center"/>
          </w:tcPr>
          <w:p w14:paraId="0D29D03B"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r>
      <w:tr w:rsidR="00216F56" w:rsidRPr="00C62FB6" w14:paraId="2C0EF5B8" w14:textId="77777777" w:rsidTr="007D0AB0">
        <w:trPr>
          <w:trHeight w:val="288"/>
        </w:trPr>
        <w:tc>
          <w:tcPr>
            <w:tcW w:w="2880" w:type="dxa"/>
            <w:vAlign w:val="center"/>
          </w:tcPr>
          <w:p w14:paraId="09088CA4" w14:textId="77777777" w:rsidR="00216F56" w:rsidRPr="002B123E" w:rsidRDefault="00216F56" w:rsidP="007D0AB0">
            <w:pPr>
              <w:pStyle w:val="ProductList-Body"/>
              <w:rPr>
                <w:sz w:val="16"/>
                <w:szCs w:val="16"/>
                <w:lang w:val="en-US"/>
              </w:rPr>
            </w:pPr>
            <w:r w:rsidRPr="002B123E">
              <w:rPr>
                <w:sz w:val="16"/>
                <w:szCs w:val="16"/>
                <w:lang w:val="en-US"/>
              </w:rPr>
              <w:t>Servizi Windows Defender Advanced Threat Protection</w:t>
            </w:r>
          </w:p>
        </w:tc>
        <w:tc>
          <w:tcPr>
            <w:tcW w:w="1728" w:type="dxa"/>
            <w:vAlign w:val="center"/>
          </w:tcPr>
          <w:p w14:paraId="28081365" w14:textId="77777777" w:rsidR="00216F56" w:rsidRDefault="00216F56" w:rsidP="007D0AB0">
            <w:pPr>
              <w:pStyle w:val="ProductList-Body"/>
              <w:rPr>
                <w:color w:val="000000" w:themeColor="text1"/>
                <w:sz w:val="16"/>
                <w:szCs w:val="16"/>
              </w:rPr>
            </w:pPr>
            <w:r>
              <w:rPr>
                <w:color w:val="000000" w:themeColor="text1"/>
                <w:sz w:val="16"/>
                <w:szCs w:val="16"/>
              </w:rPr>
              <w:t>No</w:t>
            </w:r>
          </w:p>
        </w:tc>
        <w:tc>
          <w:tcPr>
            <w:tcW w:w="1710" w:type="dxa"/>
            <w:vAlign w:val="center"/>
          </w:tcPr>
          <w:p w14:paraId="58DCDCC9" w14:textId="77777777" w:rsidR="00216F56" w:rsidRDefault="00216F56" w:rsidP="007D0AB0">
            <w:pPr>
              <w:pStyle w:val="ProductList-Body"/>
              <w:rPr>
                <w:color w:val="000000" w:themeColor="text1"/>
                <w:sz w:val="16"/>
                <w:szCs w:val="16"/>
              </w:rPr>
            </w:pPr>
            <w:r>
              <w:rPr>
                <w:color w:val="000000" w:themeColor="text1"/>
                <w:sz w:val="16"/>
                <w:szCs w:val="16"/>
              </w:rPr>
              <w:t>No</w:t>
            </w:r>
          </w:p>
        </w:tc>
      </w:tr>
    </w:tbl>
    <w:p w14:paraId="7CF81AC7" w14:textId="77777777" w:rsidR="005154C3" w:rsidRPr="004C41FC" w:rsidRDefault="005154C3" w:rsidP="005154C3">
      <w:pPr>
        <w:pStyle w:val="ProductList-Body"/>
        <w:ind w:left="720"/>
      </w:pPr>
      <w:r>
        <w:rPr>
          <w:i/>
          <w:iCs/>
          <w:color w:val="000000" w:themeColor="text1"/>
        </w:rPr>
        <w:t xml:space="preserve">*Non include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e Microsoft Dynamics 365 for Talent: Onboard.</w:t>
      </w:r>
    </w:p>
    <w:p w14:paraId="55284AB7" w14:textId="77777777" w:rsidR="005154C3" w:rsidRPr="00FC2D52" w:rsidRDefault="005154C3" w:rsidP="005154C3">
      <w:pPr>
        <w:pStyle w:val="ProductList-Body"/>
        <w:ind w:left="720"/>
      </w:pPr>
      <w:r>
        <w:rPr>
          <w:color w:val="000000" w:themeColor="text1"/>
        </w:rPr>
        <w:t>**</w:t>
      </w:r>
      <w:r>
        <w:rPr>
          <w:i/>
          <w:iCs/>
          <w:color w:val="000000" w:themeColor="text1"/>
        </w:rPr>
        <w:t>L’ambito attuale è illustrato in dettaglio nel rapporto di audit e riepilogato nel Centro Protezione di Microsoft Azure.</w:t>
      </w:r>
    </w:p>
    <w:p w14:paraId="05C7233A" w14:textId="77777777" w:rsidR="005154C3" w:rsidRPr="003F1456" w:rsidRDefault="005154C3" w:rsidP="005154C3">
      <w:pPr>
        <w:pStyle w:val="ProductList-Body"/>
        <w:ind w:left="158"/>
        <w:rPr>
          <w:i/>
          <w:color w:val="000000" w:themeColor="text1"/>
        </w:rPr>
      </w:pPr>
    </w:p>
    <w:p w14:paraId="439F2C41" w14:textId="77777777" w:rsidR="005154C3" w:rsidRDefault="005154C3" w:rsidP="005154C3">
      <w:pPr>
        <w:pStyle w:val="ProductList-Body"/>
        <w:ind w:left="158"/>
      </w:pPr>
      <w:r>
        <w:t>Microsoft potrà aggiungere standard del settore o governativi in qualsiasi momento. Microsoft eliminerà uno standard ISO 27001, ISO 27002, ISO 27018 oppure gli standard o i framework della precedente tabella, solo qualora non siano più in uso nel settore e vengano eventualmente sostituiti da altri.</w:t>
      </w:r>
    </w:p>
    <w:p w14:paraId="4C719EB1" w14:textId="77777777" w:rsidR="005154C3" w:rsidRDefault="005154C3" w:rsidP="005154C3">
      <w:pPr>
        <w:pStyle w:val="ProductList-Body"/>
      </w:pPr>
    </w:p>
    <w:p w14:paraId="3DE1C76A" w14:textId="77777777" w:rsidR="005154C3" w:rsidRPr="004C41FC" w:rsidRDefault="005154C3" w:rsidP="005154C3">
      <w:pPr>
        <w:pStyle w:val="ProductList-Body"/>
        <w:ind w:left="180"/>
        <w:outlineLvl w:val="2"/>
      </w:pPr>
      <w:r>
        <w:rPr>
          <w:b/>
          <w:color w:val="0072C6"/>
        </w:rPr>
        <w:t xml:space="preserve">Responsabilità </w:t>
      </w:r>
      <w:r>
        <w:rPr>
          <w:b/>
          <w:bCs/>
          <w:color w:val="0072C6"/>
        </w:rPr>
        <w:t>della Società</w:t>
      </w:r>
    </w:p>
    <w:p w14:paraId="19AC028E" w14:textId="77777777" w:rsidR="005154C3" w:rsidRPr="00C62FB6" w:rsidRDefault="005154C3" w:rsidP="005154C3">
      <w:pPr>
        <w:pStyle w:val="ProductList-Body"/>
        <w:ind w:left="158"/>
      </w:pPr>
      <w:r>
        <w:t>La Società è l’unica responsabile di determinare in modo autonomo se le misure organizzative e tecniche di un Servizio Online soddisfano i requisiti della Società, incluse le sue obbligazioni di riservatezza previste dal GDPR o da altre leggi o regolamenti applicabili in materia di protezione dei dati personali. La Società dà atto e accetta che (tenendo conto dello stato dell’arte, dei costi di implementazione, nonché della natura, dell’ambito di applicazione, del contesto e delle finalità del trattamento dei suoi Dati Personali, come anche dei rischi nei confronti delle persone fisiche) le procedure e i criteri di sicurezza implementati e assicurati da Microsoft garantiscono un livello di sicurezza adeguato al rischio per quanto riguarda i suoi Dati Personali. La Società è tenuta a implementare e a garantire misure di tutela del diritto alla protezione dei dati personali e misure di sicurezza per i componenti che la Società fornisce o controlla, come i dispositivi registrati in Microsoft Intune oppure in una macchina virtuale o in un’applicazione di Microsoft Azure.</w:t>
      </w:r>
    </w:p>
    <w:p w14:paraId="76EABB47" w14:textId="77777777" w:rsidR="005154C3" w:rsidRDefault="005154C3" w:rsidP="005154C3">
      <w:pPr>
        <w:pStyle w:val="ProductList-Body"/>
      </w:pPr>
    </w:p>
    <w:p w14:paraId="261F8DC1" w14:textId="77777777" w:rsidR="005154C3" w:rsidRPr="004C41FC" w:rsidRDefault="005154C3" w:rsidP="005154C3">
      <w:pPr>
        <w:pStyle w:val="ProductList-Body"/>
        <w:ind w:left="180"/>
        <w:outlineLvl w:val="2"/>
      </w:pPr>
      <w:r>
        <w:rPr>
          <w:b/>
          <w:bCs/>
          <w:color w:val="0072C6"/>
        </w:rPr>
        <w:t>Verifica della Conformità</w:t>
      </w:r>
    </w:p>
    <w:p w14:paraId="238DDB70" w14:textId="77777777" w:rsidR="005154C3" w:rsidRPr="00C62FB6" w:rsidRDefault="005154C3" w:rsidP="005154C3">
      <w:pPr>
        <w:pStyle w:val="ProductList-Body"/>
        <w:ind w:left="158"/>
      </w:pPr>
      <w:r>
        <w:t>Microsoft svolgerà audit della sicurezza dei computer, dell’ambiente informatico e dei data center fisici utilizzati per il trattamento dei Dati della Società e dei Dati Personali, come di seguito indicato:</w:t>
      </w:r>
    </w:p>
    <w:p w14:paraId="1428259E" w14:textId="77777777" w:rsidR="005154C3" w:rsidRPr="00C62FB6" w:rsidRDefault="005154C3" w:rsidP="005154C3">
      <w:pPr>
        <w:pStyle w:val="ProductList-Body"/>
        <w:numPr>
          <w:ilvl w:val="0"/>
          <w:numId w:val="9"/>
        </w:numPr>
        <w:ind w:left="608" w:hanging="270"/>
      </w:pPr>
      <w:r>
        <w:t>Nei casi in cui uno standard o un framework verrà sottoposto ad audit, un audit di tale standard o framework di controllo verrà avviato almeno con cadenza annuale.</w:t>
      </w:r>
    </w:p>
    <w:p w14:paraId="6337CE47" w14:textId="77777777" w:rsidR="005154C3" w:rsidRPr="00C62FB6" w:rsidRDefault="005154C3" w:rsidP="005154C3">
      <w:pPr>
        <w:pStyle w:val="ProductList-Body"/>
        <w:numPr>
          <w:ilvl w:val="0"/>
          <w:numId w:val="9"/>
        </w:numPr>
        <w:ind w:left="608" w:hanging="270"/>
      </w:pPr>
      <w:r>
        <w:t>Ciascun audit verrà eseguito in conformità agli standard e alle regole dell’ente normativo o accreditato per ogni standard o framework di controllo applicabile.</w:t>
      </w:r>
    </w:p>
    <w:p w14:paraId="6EF15640" w14:textId="77777777" w:rsidR="005154C3" w:rsidRDefault="005154C3" w:rsidP="005154C3">
      <w:pPr>
        <w:pStyle w:val="ProductList-Body"/>
        <w:numPr>
          <w:ilvl w:val="0"/>
          <w:numId w:val="9"/>
        </w:numPr>
        <w:ind w:left="608" w:hanging="270"/>
      </w:pPr>
      <w:r>
        <w:t>Ciascun audit sarà eseguito da auditor della sicurezza terzi qualificati e indipendenti a spese e a scelta di Microsoft.</w:t>
      </w:r>
    </w:p>
    <w:p w14:paraId="3B86DAFF" w14:textId="77777777" w:rsidR="005154C3" w:rsidRPr="00FC2D52" w:rsidRDefault="005154C3" w:rsidP="005154C3">
      <w:pPr>
        <w:pStyle w:val="ProductList-Body"/>
        <w:ind w:left="158"/>
      </w:pPr>
    </w:p>
    <w:p w14:paraId="3F8C4B51" w14:textId="77777777" w:rsidR="005154C3" w:rsidRDefault="005154C3" w:rsidP="005154C3">
      <w:pPr>
        <w:pStyle w:val="ProductList-Body"/>
        <w:ind w:left="158"/>
      </w:pPr>
      <w:r>
        <w:t xml:space="preserve">Ciascun audit si concluderà con la generazione di un rapporto di audit (“Rapporto di Audit di Microsoft”), che Microsoft renderà disponibile all’indirizzo </w:t>
      </w:r>
      <w:hyperlink r:id="rId24" w:history="1">
        <w:r>
          <w:rPr>
            <w:rStyle w:val="Hyperlink"/>
            <w:color w:val="0070C0"/>
          </w:rPr>
          <w:t>https://servicetrust.microsoft.com/</w:t>
        </w:r>
      </w:hyperlink>
      <w:r>
        <w:t xml:space="preserve"> o in un’altra posizione che Microsoft avrà cura di segnalare. Il Rapporto di Audit di Microsoft sarà classificato come Informazioni Riservate di Microsoft e descriverà chiaramente gli eventuali risultati rilevanti ottenuti dal revisore. Microsoft rimedierà immediatamente ai problemi sollevati da qualsiasi Rapporto di Audit di Microsoft per adempiere alle segnalazioni del revisore.</w:t>
      </w:r>
    </w:p>
    <w:p w14:paraId="043244BC" w14:textId="77777777" w:rsidR="005154C3" w:rsidRDefault="005154C3" w:rsidP="005154C3">
      <w:pPr>
        <w:pStyle w:val="ProductList-Body"/>
        <w:ind w:left="158"/>
      </w:pPr>
    </w:p>
    <w:p w14:paraId="17839FC4" w14:textId="77777777" w:rsidR="005154C3" w:rsidRDefault="005154C3" w:rsidP="005154C3">
      <w:pPr>
        <w:pStyle w:val="ProductList-Body"/>
        <w:ind w:left="158"/>
      </w:pPr>
      <w:r>
        <w:t>Qualora la Società lo richieda, Microsoft le fornirà ciascun Rapporto di Audit di Microsoft. Il Rapporto di Audit di Microsoft sarà soggetto alle limitazioni di non divulgazione e di distribuzione di Microsoft e del revisore.</w:t>
      </w:r>
    </w:p>
    <w:p w14:paraId="2F94CFE9" w14:textId="77777777" w:rsidR="005154C3" w:rsidRPr="00FC2D52" w:rsidRDefault="005154C3" w:rsidP="005154C3">
      <w:pPr>
        <w:pStyle w:val="ProductList-Body"/>
        <w:ind w:left="158"/>
      </w:pPr>
    </w:p>
    <w:p w14:paraId="7AF8EFD6" w14:textId="77777777" w:rsidR="005154C3" w:rsidRDefault="005154C3" w:rsidP="005154C3">
      <w:pPr>
        <w:pStyle w:val="ProductList-Body"/>
        <w:ind w:left="158"/>
      </w:pPr>
      <w:r>
        <w:t>Qualora la Società abbia aderito con Microsoft alle Clausole Contrattuali Tipo o qualora si applichino le Condizioni del GDPR, la Società accetta di esercitare il proprio diritto di audit chiedendo a Microsoft di eseguire l’audit descritta nel presente Articolo della Condizioni per l’Utilizzo dei Servizi Online. Qualora la Società desideri cambiare la suddetta disposizione, è autorizzata a farlo secondo quanto stabilito nelle Clausole Contrattuali Tipo e nelle Condizioni del GDPR, la cui modifica dovrà essere richiesta per iscritto.</w:t>
      </w:r>
    </w:p>
    <w:p w14:paraId="3B15EEE9" w14:textId="77777777" w:rsidR="005154C3" w:rsidRDefault="005154C3" w:rsidP="005154C3">
      <w:pPr>
        <w:pStyle w:val="ProductList-Body"/>
        <w:ind w:left="158"/>
      </w:pPr>
    </w:p>
    <w:p w14:paraId="537B3862" w14:textId="77777777" w:rsidR="005154C3" w:rsidRPr="00FC2D52" w:rsidRDefault="005154C3" w:rsidP="005154C3">
      <w:pPr>
        <w:pStyle w:val="ProductList-Body"/>
        <w:ind w:left="158"/>
      </w:pPr>
      <w:r>
        <w:t>Qualora si applichino le Clausole Contrattuali Tipo, il presente Articolo sarà in aggiunta all’Articolo 5, paragrafo f e all’Articolo 12, paragrafo 2 delle Clausole Contrattuali Tipo.</w:t>
      </w:r>
    </w:p>
    <w:p w14:paraId="392EFC57" w14:textId="77777777" w:rsidR="005154C3" w:rsidRPr="00FC2D52" w:rsidRDefault="005154C3" w:rsidP="005154C3">
      <w:pPr>
        <w:pStyle w:val="ProductList-Body"/>
        <w:ind w:left="158"/>
      </w:pPr>
    </w:p>
    <w:p w14:paraId="5A936F4B" w14:textId="77777777" w:rsidR="005154C3" w:rsidRDefault="005154C3" w:rsidP="005154C3">
      <w:pPr>
        <w:pStyle w:val="ProductList-Body"/>
        <w:ind w:left="158"/>
      </w:pPr>
      <w:r>
        <w:t>Nessuna disposizione del presente Articolo delle Condizioni per l’Utilizzo dei Servizi Online varia o modifica le Clausole Contrattuali Tipo o le Condizioni del GDPR né altera i diritti dell’autorità di controllo o dell’interessato previsti dalle Clausole Contrattuali Tipo o dal GDPR. Microsoft Corporation è un terzo beneficiario del presente Articolo.</w:t>
      </w:r>
    </w:p>
    <w:p w14:paraId="65217A58" w14:textId="77777777" w:rsidR="005154C3" w:rsidRDefault="005154C3" w:rsidP="005154C3">
      <w:pPr>
        <w:pStyle w:val="ProductList-Body"/>
        <w:ind w:left="158"/>
      </w:pPr>
    </w:p>
    <w:p w14:paraId="505F639A" w14:textId="77777777" w:rsidR="005154C3" w:rsidRDefault="005154C3" w:rsidP="005154C3">
      <w:pPr>
        <w:pStyle w:val="ProductList-SubSubSectionHeading"/>
        <w:outlineLvl w:val="1"/>
      </w:pPr>
      <w:bookmarkStart w:id="73" w:name="_Toc507768554"/>
      <w:bookmarkStart w:id="74" w:name="_Toc518238642"/>
      <w:r>
        <w:t>Comunicazione di Eventi Imprevisti relativi alla Protezione</w:t>
      </w:r>
      <w:bookmarkEnd w:id="73"/>
      <w:bookmarkEnd w:id="74"/>
    </w:p>
    <w:p w14:paraId="767CD86B" w14:textId="77777777" w:rsidR="005154C3" w:rsidRPr="000C780E" w:rsidRDefault="005154C3" w:rsidP="005154C3">
      <w:pPr>
        <w:pStyle w:val="ProductList-Body"/>
        <w:rPr>
          <w:spacing w:val="-2"/>
        </w:rPr>
      </w:pPr>
      <w:bookmarkStart w:id="75" w:name="_Hlk504328309"/>
      <w:r w:rsidRPr="000C780E">
        <w:rPr>
          <w:spacing w:val="-2"/>
        </w:rPr>
        <w:t>Qualora Microsoft venga a conoscenza di un inadempimento della sicurezza con conseguente distruzione, perdita, alterazione accidentale o illegale, divulgazione non autorizzata dei Dati della Società o dei Dati Personali oppure accesso ad essi non autorizzato durante il trattamento da parte di Microsoft (ciascuno un “Evento Imprevisto relativo alla Protezione”)</w:t>
      </w:r>
      <w:bookmarkEnd w:id="75"/>
      <w:r w:rsidRPr="000C780E">
        <w:rPr>
          <w:spacing w:val="-2"/>
        </w:rPr>
        <w:t>, Microsoft, tempestivamente e senza ingiustificato ritardo, (1) comunicherà alla Società l’Evento Imprevisto relativo alla Protezione, (2) analizzerà l’Evento Imprevisto relativo alla Protezione e fornirà alla Società informazioni dettagliate riguardo ad esso e (3) adotterà misure ragionevoli per mitigare gli effetti e ridurre eventuali danni derivanti da esso.</w:t>
      </w:r>
    </w:p>
    <w:p w14:paraId="2E877A08" w14:textId="77777777" w:rsidR="005154C3" w:rsidRDefault="005154C3" w:rsidP="005154C3">
      <w:pPr>
        <w:pStyle w:val="ProductList-Body"/>
      </w:pPr>
    </w:p>
    <w:p w14:paraId="1E6153CF" w14:textId="77777777" w:rsidR="005154C3" w:rsidRDefault="005154C3" w:rsidP="005154C3">
      <w:pPr>
        <w:pStyle w:val="ProductList-Body"/>
      </w:pPr>
      <w:r>
        <w:t>Le notifiche degli Eventi Imprevisti relativi alla Protezione verranno trasmesse a uno o più amministratori della Società con qualsiasi mezzo scelto da Microsoft, inclusa la posta elettronica. È responsabilità esclusiva della Società garantire che i propri amministratori tengano sempre aggiornate le informazioni sui contatti su ciascun portale dei Servizi Online applicabile. La Società è l’unica responsabile della conformità alle proprie obbligazioni previste dalle leggi in materia di comunicazione degli eventi imprevisti applicabili alla Società e del rispetto di qualsiasi obbligazione riguardante le comunicazioni di terzi in caso di Eventi Imprevisti relativi alla Protezione.</w:t>
      </w:r>
    </w:p>
    <w:p w14:paraId="16D8E9F1" w14:textId="77777777" w:rsidR="005154C3" w:rsidRDefault="005154C3" w:rsidP="005154C3">
      <w:pPr>
        <w:pStyle w:val="ProductList-Body"/>
      </w:pPr>
    </w:p>
    <w:p w14:paraId="1A938FCE" w14:textId="77777777" w:rsidR="005154C3" w:rsidRDefault="005154C3" w:rsidP="005154C3">
      <w:pPr>
        <w:pStyle w:val="ProductList-Body"/>
      </w:pPr>
      <w:r>
        <w:t>Microsoft porrà in essere ogni sforzo ragionevole per aiutare la Società ad adempiere all’obbligazione, ai sensi dell’Articolo 33 del GDPR o di altra legge o altro regolamento applicabile, di comunicare all’autorità di controllo e agli interessati specifici tale Evento Imprevisto relativo alla Protezione.</w:t>
      </w:r>
    </w:p>
    <w:p w14:paraId="2A008FBA" w14:textId="77777777" w:rsidR="005154C3" w:rsidRPr="00053F0F" w:rsidRDefault="005154C3" w:rsidP="005154C3">
      <w:pPr>
        <w:pStyle w:val="ProductList-Body"/>
        <w:rPr>
          <w:sz w:val="10"/>
          <w:szCs w:val="14"/>
        </w:rPr>
      </w:pPr>
    </w:p>
    <w:p w14:paraId="7296ADC1" w14:textId="77777777" w:rsidR="005154C3" w:rsidRDefault="005154C3" w:rsidP="005154C3">
      <w:pPr>
        <w:pStyle w:val="ProductList-Body"/>
      </w:pPr>
      <w:r>
        <w:t>L’obbligazione di Microsoft di segnalare un Evento Imprevisto relativo alla Protezione o di rispondere ad esso ai sensi del presente Articolo non costituisce un’ammissione di responsabilità rispetto a tale evento.</w:t>
      </w:r>
    </w:p>
    <w:p w14:paraId="1994C77E" w14:textId="77777777" w:rsidR="005154C3" w:rsidRDefault="005154C3" w:rsidP="005154C3">
      <w:pPr>
        <w:pStyle w:val="ProductList-Body"/>
      </w:pPr>
    </w:p>
    <w:p w14:paraId="7BB5E258" w14:textId="77777777" w:rsidR="005154C3" w:rsidRDefault="005154C3" w:rsidP="005154C3">
      <w:pPr>
        <w:pStyle w:val="ProductList-Body"/>
      </w:pPr>
      <w:r>
        <w:t>La Società dovrà comunicare tempestivamente a Microsoft eventuali utilizzi impropri degli account o delle credenziali di autenticazione oppure eventuali eventi imprevisti riguardanti un Servizio Online.</w:t>
      </w:r>
    </w:p>
    <w:p w14:paraId="0BB9454E" w14:textId="77777777" w:rsidR="005154C3" w:rsidRDefault="005154C3" w:rsidP="005154C3">
      <w:pPr>
        <w:pStyle w:val="ProductList-Body"/>
      </w:pPr>
    </w:p>
    <w:p w14:paraId="5DA47436" w14:textId="77777777" w:rsidR="005154C3" w:rsidRDefault="005154C3" w:rsidP="005154C3">
      <w:pPr>
        <w:pStyle w:val="ProductList-SubSubSectionHeading"/>
        <w:outlineLvl w:val="1"/>
      </w:pPr>
      <w:bookmarkStart w:id="76" w:name="_Toc507768555"/>
      <w:bookmarkStart w:id="77" w:name="DataTransfersandLocation"/>
      <w:bookmarkStart w:id="78" w:name="_Toc518238643"/>
      <w:r>
        <w:t>Trasferimenti e Posizione dei Dati</w:t>
      </w:r>
      <w:bookmarkEnd w:id="76"/>
      <w:bookmarkEnd w:id="77"/>
      <w:bookmarkEnd w:id="78"/>
    </w:p>
    <w:p w14:paraId="0B2E8511" w14:textId="77777777" w:rsidR="005154C3" w:rsidRPr="00455F0E" w:rsidRDefault="005154C3" w:rsidP="005154C3">
      <w:pPr>
        <w:pStyle w:val="ProductList-Body"/>
        <w:ind w:left="180"/>
        <w:outlineLvl w:val="2"/>
      </w:pPr>
      <w:r>
        <w:rPr>
          <w:b/>
          <w:bCs/>
          <w:color w:val="0072C6"/>
        </w:rPr>
        <w:t>Trasferimenti dei Dati</w:t>
      </w:r>
    </w:p>
    <w:p w14:paraId="12B3820B" w14:textId="77777777" w:rsidR="005154C3" w:rsidRDefault="005154C3" w:rsidP="005154C3">
      <w:pPr>
        <w:pStyle w:val="ProductList-Body"/>
        <w:ind w:left="158"/>
      </w:pPr>
      <w:r>
        <w:t xml:space="preserve">Fatto salvo quanto descritto in altri Articoli delle Condizioni per l’Utilizzo dei Servizi Online, i Dati della Società e i Dati Personali sottoposti a trattamento da parte di Microsoft per conto della Società potranno essere trasferiti, archiviati e trattati negli Stati Uniti o in qualunque altro paese in cui Microsoft o gli altri suoi Responsabili del Trattamento siano presenti. La Società autorizza Microsoft a effettuare gli eventuali trasferimenti dei Dati della Società e dei Dati Personali verso tali paesi, nonché ad archiviare e a trattare i Dati della Società e i Dati Personali ai fini dell’erogazione dei Servizi Online. </w:t>
      </w:r>
    </w:p>
    <w:p w14:paraId="0B90A190" w14:textId="77777777" w:rsidR="005154C3" w:rsidRDefault="005154C3" w:rsidP="005154C3">
      <w:pPr>
        <w:pStyle w:val="ProductList-Body"/>
        <w:ind w:left="158"/>
      </w:pPr>
    </w:p>
    <w:p w14:paraId="4692C251" w14:textId="77777777" w:rsidR="005154C3" w:rsidRDefault="005154C3" w:rsidP="005154C3">
      <w:pPr>
        <w:pStyle w:val="ProductList-Body"/>
        <w:ind w:left="158"/>
      </w:pPr>
      <w:r>
        <w:t>Tutti i trasferimenti dei Dati della Società fuori dall’Unione Europea, dallo Spazio Economico Europeo e dalla Svizzera da parte dei Servizi Online Core verranno disciplinati dalle Clausole Contrattuali Tipo contenute nell’Allegato 3, a meno che la Società non le abbia rifiutate esplicitamente.</w:t>
      </w:r>
    </w:p>
    <w:p w14:paraId="07356F54" w14:textId="77777777" w:rsidR="005154C3" w:rsidRDefault="005154C3" w:rsidP="005154C3">
      <w:pPr>
        <w:pStyle w:val="ProductList-Body"/>
        <w:ind w:left="158"/>
      </w:pPr>
    </w:p>
    <w:p w14:paraId="27FC8B16" w14:textId="77777777" w:rsidR="005154C3" w:rsidRDefault="005154C3" w:rsidP="005154C3">
      <w:pPr>
        <w:pStyle w:val="ProductList-Body"/>
        <w:ind w:left="158"/>
      </w:pPr>
      <w:r>
        <w:t>Microsoft rispetterà i requisiti della legge in materia di protezione dei dati personali dell’Area Economica Europea e della Svizzera relativamente alla raccolta, al trattamento, al trasferimento, alla conservazione e ad altro tipo di trattamento dei Dati Personali provenienti dall’Area Economica Europea e dalla Svizzera. Tutti i trasferimenti dei Dati Personali verso un paese terzo o un’organizzazione internazionale saranno soggetti alle tutele appropriate descritte nell’Articolo 46 del Regolamento Generale sulla Protezione dei Dati e tali trasferimenti e tutele saranno documentati conformemente all’Articolo 30(2) del GDPR.</w:t>
      </w:r>
    </w:p>
    <w:p w14:paraId="1E708CDB" w14:textId="77777777" w:rsidR="005154C3" w:rsidRDefault="005154C3" w:rsidP="005154C3">
      <w:pPr>
        <w:pStyle w:val="ProductList-Body"/>
        <w:ind w:left="158"/>
      </w:pPr>
    </w:p>
    <w:p w14:paraId="5ED87A6F" w14:textId="77777777" w:rsidR="005154C3" w:rsidRDefault="005154C3" w:rsidP="005154C3">
      <w:pPr>
        <w:pStyle w:val="ProductList-Body"/>
        <w:ind w:left="158"/>
      </w:pPr>
      <w:r>
        <w:t>Inoltre, Microsoft è certificata e aderisce ai principi dello Scudo EU-U.S. e Swiss-U.S. per la Privacy e agli impegni che comporta. Microsoft accetta di informare la Società qualora stabilisca di non poter più adempiere all’obbligazione di fornire lo stesso livello di protezione richiesto dai principi dello Scudo per la Privacy.</w:t>
      </w:r>
    </w:p>
    <w:p w14:paraId="31DDDC1A" w14:textId="77777777" w:rsidR="005154C3" w:rsidRDefault="005154C3" w:rsidP="005154C3">
      <w:pPr>
        <w:pStyle w:val="ProductList-Body"/>
        <w:ind w:left="158"/>
      </w:pPr>
    </w:p>
    <w:p w14:paraId="27519AE0" w14:textId="77777777" w:rsidR="005154C3" w:rsidRPr="00455F0E" w:rsidRDefault="005154C3" w:rsidP="005154C3">
      <w:pPr>
        <w:pStyle w:val="ProductList-Body"/>
        <w:ind w:left="180"/>
        <w:outlineLvl w:val="2"/>
      </w:pPr>
      <w:bookmarkStart w:id="79" w:name="LocationofCustomerDataatRest"/>
      <w:r>
        <w:rPr>
          <w:b/>
          <w:color w:val="0072C6"/>
        </w:rPr>
        <w:t>Posizione dei Dati della Società a Riposo</w:t>
      </w:r>
    </w:p>
    <w:bookmarkEnd w:id="79"/>
    <w:p w14:paraId="48D9D902" w14:textId="77777777" w:rsidR="001D5CFF" w:rsidRPr="0044514B" w:rsidRDefault="001D5CFF" w:rsidP="001D5CFF">
      <w:pPr>
        <w:pStyle w:val="ProductList-Body"/>
        <w:ind w:left="158"/>
      </w:pPr>
      <w:r>
        <w:t>Per quanto riguarda i Servizi Online Core, Microsoft archivierà i Dati della Società a riposo in alcune aree geografiche importanti (ciascuna, una Area Geografica) come segue:</w:t>
      </w:r>
    </w:p>
    <w:p w14:paraId="6866F7D1" w14:textId="77777777" w:rsidR="001D5CFF" w:rsidRPr="0044514B" w:rsidRDefault="001D5CFF" w:rsidP="001D5CFF">
      <w:pPr>
        <w:pStyle w:val="ProductList-Body"/>
        <w:numPr>
          <w:ilvl w:val="1"/>
          <w:numId w:val="7"/>
        </w:numPr>
        <w:ind w:left="900"/>
      </w:pPr>
      <w:r>
        <w:rPr>
          <w:b/>
          <w:bCs/>
        </w:rPr>
        <w:t xml:space="preserve">Servizi Office 365. </w:t>
      </w:r>
      <w:r>
        <w:t>Qualora la Società effettui il provisioning del proprio tenant in Australia, Canada (ad eccezione di Microsoft Stream), Corea del Sud, Francia, Giappone, India, Regno Unito, Stati Uniti o Unione Europea, Microsoft archivierà i seguenti Dati della Società a riposo solo all’interno di tale Area Geografica: (1) il contenuto della cassetta postale di Exchange Online (corpo del messaggio di posta elettronica, voci del calendario e contenuto degli allegati di posta elettronica), (2) il contenuto del sito SharePoint Online e i file archiviati su tale sito, (3) i file caricati su OneDrive for Business e (4) il contenuto dei progetti caricati su Project Online.</w:t>
      </w:r>
    </w:p>
    <w:p w14:paraId="2F78FF9F" w14:textId="77777777" w:rsidR="005154C3" w:rsidRPr="00D32837" w:rsidRDefault="005154C3" w:rsidP="005154C3">
      <w:pPr>
        <w:pStyle w:val="ProductList-Body"/>
        <w:numPr>
          <w:ilvl w:val="1"/>
          <w:numId w:val="7"/>
        </w:numPr>
        <w:ind w:left="900"/>
      </w:pPr>
      <w:r>
        <w:rPr>
          <w:b/>
          <w:bCs/>
        </w:rPr>
        <w:t>Servizi Online Microsoft Intune</w:t>
      </w:r>
      <w:r w:rsidRPr="005A3B2D">
        <w:rPr>
          <w:b/>
        </w:rPr>
        <w:t>.</w:t>
      </w:r>
      <w:r>
        <w:t xml:space="preserve"> Nel caso in cui la Società effettui il provisioning del proprio account tenant, selezionerà un’Area Geografica disponibile in cui saranno archiviati i Dati della Società. Microsoft non trasferirà i Dati della Società al di fuori dell’Area Geografica selezionata dalla Società, ad eccezione di quanto specificato nella sezione “Posizione dei Dati” del Centro Protezione di Microsoft Intune.</w:t>
      </w:r>
    </w:p>
    <w:p w14:paraId="4FF351F3" w14:textId="77777777" w:rsidR="005154C3" w:rsidRDefault="005154C3" w:rsidP="005154C3">
      <w:pPr>
        <w:pStyle w:val="ProductList-Body"/>
        <w:numPr>
          <w:ilvl w:val="1"/>
          <w:numId w:val="7"/>
        </w:numPr>
        <w:ind w:left="900"/>
      </w:pPr>
      <w:r>
        <w:rPr>
          <w:b/>
          <w:bCs/>
        </w:rPr>
        <w:t>Servizi Core della Piattaforma Applicativa Aziendale Microsoft</w:t>
      </w:r>
      <w:r w:rsidRPr="005A3B2D">
        <w:rPr>
          <w:b/>
        </w:rPr>
        <w:t>.</w:t>
      </w:r>
      <w:r>
        <w:t xml:space="preserve"> Nel caso in cui la Società effettui il provisioning del proprio tenant in Australia, Canada, Asia Pacifico, India, Giappone, nell’Unione Europea, nel Regno Unito (solo Power BI ) o negli Stati Uniti, Microsoft archivierà i Dati della Società a riposo solo all’interno di tale Area Geografica, fatto salvo quanto indicato nell’Articolo relativo alla posizione dei dati del Centro Protezione della Piattaforma Applicativa Aziendale.</w:t>
      </w:r>
    </w:p>
    <w:p w14:paraId="449BB34A" w14:textId="77777777" w:rsidR="005154C3" w:rsidRDefault="005154C3" w:rsidP="005154C3">
      <w:pPr>
        <w:pStyle w:val="ProductList-Body"/>
        <w:numPr>
          <w:ilvl w:val="1"/>
          <w:numId w:val="7"/>
        </w:numPr>
        <w:ind w:left="900"/>
      </w:pPr>
      <w:r>
        <w:rPr>
          <w:b/>
          <w:bCs/>
        </w:rPr>
        <w:t>Microsoft Azure Core Services</w:t>
      </w:r>
      <w:r w:rsidRPr="005A3B2D">
        <w:rPr>
          <w:b/>
        </w:rPr>
        <w:t>.</w:t>
      </w:r>
      <w:r>
        <w:t xml:space="preserve"> Qualora la Società configuri un particolare servizio da distribuire all’interno di un’Area Geografica, per tale servizio Microsoft archivierà i Dati della Società a riposo all’interno dell’Area Geografica specificata. Alcuni servizi potrebbero non consentire alla Società di configurare la distribuzione in un’Area Geografica particolare o al di fuori degli Stati Uniti e potrebbero archiviare i backup in altre posizioni, come descritto nel dettaglio nel Centro Protezione di Microsoft Azure (che Microsoft potrà di volta in volta aggiornare, senza aggiungere eccezioni ai Servizi esistenti nella versione generale).</w:t>
      </w:r>
    </w:p>
    <w:p w14:paraId="2439F9D2" w14:textId="77777777" w:rsidR="005154C3" w:rsidRPr="00FC2D52" w:rsidRDefault="005154C3" w:rsidP="005154C3">
      <w:pPr>
        <w:pStyle w:val="ProductList-Body"/>
        <w:keepNext/>
        <w:numPr>
          <w:ilvl w:val="1"/>
          <w:numId w:val="7"/>
        </w:numPr>
        <w:ind w:left="900"/>
      </w:pPr>
      <w:r>
        <w:rPr>
          <w:b/>
          <w:bCs/>
        </w:rPr>
        <w:t>Microsoft Cloud App Security</w:t>
      </w:r>
      <w:r w:rsidRPr="005A3B2D">
        <w:rPr>
          <w:b/>
        </w:rPr>
        <w:t>.</w:t>
      </w:r>
      <w:r>
        <w:t xml:space="preserve"> Qualora la Società effettui il provisioning del proprio tenant nell’Unione Europea o negli Stati Uniti, Microsoft archivierà i Dati della Società a riposo solo all’interno di tale Area Geografica.</w:t>
      </w:r>
    </w:p>
    <w:p w14:paraId="5F31C242" w14:textId="54F5607F" w:rsidR="005154C3" w:rsidRDefault="005154C3" w:rsidP="005154C3">
      <w:pPr>
        <w:pStyle w:val="ProductList-Body"/>
        <w:keepNext/>
        <w:numPr>
          <w:ilvl w:val="1"/>
          <w:numId w:val="7"/>
        </w:numPr>
        <w:ind w:left="900"/>
      </w:pPr>
      <w:r>
        <w:rPr>
          <w:b/>
          <w:bCs/>
        </w:rPr>
        <w:t>Servizi Core di Microsoft Dynamics 365</w:t>
      </w:r>
      <w:r w:rsidRPr="005A3B2D">
        <w:rPr>
          <w:b/>
        </w:rPr>
        <w:t>.</w:t>
      </w:r>
      <w:r>
        <w:t xml:space="preserve"> Quando la Società effettua il provisioning di un Servizio Core di Microsoft Dynamics 365 da distribuire all’interno di un’Area Geografica disponibile, per tale servizio Microsoft archivierà i Dati della Società a riposo nell’Area Geografica specificata, fatto salvo quanto riportato nel Centro Protezione di Microsoft Dynamics 365 (che Microsoft potrà aggiornare di tanto in tanto).</w:t>
      </w:r>
    </w:p>
    <w:p w14:paraId="136EF456" w14:textId="77777777" w:rsidR="00216F56" w:rsidRPr="00841C87" w:rsidRDefault="00216F56" w:rsidP="00216F56">
      <w:pPr>
        <w:pStyle w:val="ProductList-Body"/>
        <w:numPr>
          <w:ilvl w:val="1"/>
          <w:numId w:val="7"/>
        </w:numPr>
        <w:ind w:left="907"/>
      </w:pPr>
      <w:r w:rsidRPr="002B123E">
        <w:rPr>
          <w:b/>
          <w:bCs/>
          <w:lang w:val="en-US"/>
        </w:rPr>
        <w:t>Servizi Windows Defender Advanced Threat Protection.</w:t>
      </w:r>
      <w:r w:rsidRPr="002B123E">
        <w:rPr>
          <w:lang w:val="en-US"/>
        </w:rPr>
        <w:t xml:space="preserve"> </w:t>
      </w:r>
      <w:r>
        <w:t>Nel caso in cui la Società effettui il provisioning del proprio account tenant, selezionerà un’Area Geografica disponibile in cui saranno archiviati i Dati della Società. Microsoft non trasferirà i Dati della Società al di fuori dell’Area Geografica selezionata dalla Società, ad eccezione di quanto specificato nella sezione “Posizione dei Dati” del Centro Protezione di Microsoft.</w:t>
      </w:r>
    </w:p>
    <w:p w14:paraId="12F63712" w14:textId="77777777" w:rsidR="005154C3" w:rsidRDefault="005154C3" w:rsidP="005154C3">
      <w:pPr>
        <w:pStyle w:val="ProductList-Body"/>
        <w:ind w:left="158"/>
      </w:pPr>
    </w:p>
    <w:p w14:paraId="0AAB5FE5" w14:textId="77777777" w:rsidR="005154C3" w:rsidRDefault="005154C3" w:rsidP="005154C3">
      <w:pPr>
        <w:pStyle w:val="ProductList-Body"/>
        <w:keepNext/>
      </w:pPr>
      <w:r>
        <w:tab/>
        <w:t>Microsoft non controlla né limita le aree da cui la Società o i suoi utenti finali potranno accedere o trasferire i Dati della Società.</w:t>
      </w:r>
    </w:p>
    <w:p w14:paraId="6B8A8A10" w14:textId="77777777" w:rsidR="005154C3" w:rsidRPr="00D32837" w:rsidRDefault="005154C3" w:rsidP="005154C3">
      <w:pPr>
        <w:pStyle w:val="ProductList-Body"/>
        <w:keepNext/>
        <w:ind w:left="158"/>
      </w:pPr>
    </w:p>
    <w:p w14:paraId="3CDF78A8" w14:textId="77777777" w:rsidR="005154C3" w:rsidRDefault="005154C3" w:rsidP="005154C3">
      <w:pPr>
        <w:pStyle w:val="ProductList-SubSubSectionHeading"/>
        <w:keepNext/>
        <w:outlineLvl w:val="1"/>
      </w:pPr>
      <w:bookmarkStart w:id="80" w:name="_Toc507768556"/>
      <w:bookmarkStart w:id="81" w:name="_Toc518238644"/>
      <w:r>
        <w:t>Conservazione ed Eliminazione dei Dati</w:t>
      </w:r>
      <w:bookmarkEnd w:id="80"/>
      <w:bookmarkEnd w:id="81"/>
    </w:p>
    <w:p w14:paraId="64248DC9" w14:textId="77777777" w:rsidR="005154C3" w:rsidRDefault="005154C3" w:rsidP="005154C3">
      <w:pPr>
        <w:pStyle w:val="ProductList-Body"/>
      </w:pPr>
      <w:r>
        <w:t>Durante il periodo di validità della propria sottoscrizione la Società avrà sempre la possibilità di accedere ai Dati della Società archiviati in ciascun Servizio Online, di estrarli e di eliminarli.</w:t>
      </w:r>
    </w:p>
    <w:p w14:paraId="6960402B" w14:textId="77777777" w:rsidR="005154C3" w:rsidRPr="003C7CFC" w:rsidRDefault="005154C3" w:rsidP="005154C3">
      <w:pPr>
        <w:pStyle w:val="ProductList-Body"/>
      </w:pPr>
    </w:p>
    <w:p w14:paraId="2C8A9DE5" w14:textId="77777777" w:rsidR="005154C3" w:rsidRDefault="005154C3" w:rsidP="005154C3">
      <w:pPr>
        <w:pStyle w:val="ProductList-Body"/>
      </w:pPr>
      <w:r>
        <w:t>Fatta eccezione per le versioni di valutazione gratuite e i servizi LinkedIn, Microsoft conserverà i Dati della Società che restano archiviati nei Servizi Online in un account con funzioni limitate per 90 giorni dalla data di scadenza o di risoluzione della sottoscrizione della Società, in modo tale che la Società possa estrarli. Al termine del periodo di conservazione di 90 giorni, Microsoft disattiverà l’account ed eliminerà i Dati della Società e i Dati Personali entro un ulteriore periodo di 90 giorni, a meno che non le sia consentito o richiesto ai sensi della legge applicabile di conservare tali dati o che sia autorizzata dal presente contratto a conservarli.</w:t>
      </w:r>
    </w:p>
    <w:p w14:paraId="5CD81FB9" w14:textId="77777777" w:rsidR="005154C3" w:rsidRDefault="005154C3" w:rsidP="005154C3">
      <w:pPr>
        <w:pStyle w:val="ProductList-Body"/>
      </w:pPr>
    </w:p>
    <w:p w14:paraId="6A45EBA0" w14:textId="7B704FCE" w:rsidR="005154C3" w:rsidRDefault="005154C3" w:rsidP="005154C3">
      <w:pPr>
        <w:pStyle w:val="ProductList-Body"/>
      </w:pPr>
      <w:r>
        <w:t>Il Servizio Online potrebbe non supportare la conservazione o l’estrazione del software fornito dalla Società. Microsoft non è in alcun modo responsabile dell’eliminazione dei Dati della Società o dei Dati Personali descritta nel presente Articolo.</w:t>
      </w:r>
    </w:p>
    <w:p w14:paraId="1EB27F02" w14:textId="77777777" w:rsidR="005154C3" w:rsidRDefault="005154C3" w:rsidP="005154C3">
      <w:pPr>
        <w:pStyle w:val="ProductList-Body"/>
      </w:pPr>
    </w:p>
    <w:p w14:paraId="176D36CA" w14:textId="77777777" w:rsidR="005154C3" w:rsidRDefault="005154C3" w:rsidP="005154C3">
      <w:pPr>
        <w:pStyle w:val="ProductList-SubSubSectionHeading"/>
        <w:outlineLvl w:val="1"/>
      </w:pPr>
      <w:bookmarkStart w:id="82" w:name="_Toc507768557"/>
      <w:bookmarkStart w:id="83" w:name="_Toc518238645"/>
      <w:r>
        <w:t>Impegno di Riservatezza del Responsabile del Trattamento</w:t>
      </w:r>
      <w:bookmarkEnd w:id="82"/>
      <w:bookmarkEnd w:id="83"/>
    </w:p>
    <w:p w14:paraId="53DB98CE" w14:textId="77777777" w:rsidR="005154C3" w:rsidRDefault="005154C3" w:rsidP="005154C3">
      <w:pPr>
        <w:pStyle w:val="ProductList-Body"/>
      </w:pPr>
      <w:r>
        <w:t>Microsoft assicurerà che il proprio personale impegnato nel trattamento dei Dati della Società e dei Dati Personali (i) tratterà tali dati solo se istruito dalla Società e (ii) sarà obbligato a garantire la riservatezza e la sicurezza di tali dati anche al termine del proprio impegno lavorativo.</w:t>
      </w:r>
    </w:p>
    <w:p w14:paraId="2A82043C" w14:textId="77777777" w:rsidR="005154C3" w:rsidRDefault="005154C3" w:rsidP="005154C3">
      <w:pPr>
        <w:pStyle w:val="ProductList-Body"/>
      </w:pPr>
    </w:p>
    <w:p w14:paraId="58E92CC4" w14:textId="77777777" w:rsidR="005154C3" w:rsidRDefault="005154C3" w:rsidP="005154C3">
      <w:pPr>
        <w:pStyle w:val="ProductList-SubSubSectionHeading"/>
        <w:outlineLvl w:val="1"/>
      </w:pPr>
      <w:bookmarkStart w:id="84" w:name="_Toc507768558"/>
      <w:bookmarkStart w:id="85" w:name="_Toc518238646"/>
      <w:r>
        <w:t>Comunicazione e Controlli relativi all’Impiego di Altri Responsabili del Trattamento</w:t>
      </w:r>
      <w:bookmarkEnd w:id="84"/>
      <w:bookmarkEnd w:id="85"/>
    </w:p>
    <w:p w14:paraId="0467332C" w14:textId="77777777" w:rsidR="005154C3" w:rsidRDefault="005154C3" w:rsidP="005154C3">
      <w:pPr>
        <w:pStyle w:val="ProductList-Body"/>
      </w:pPr>
      <w:r>
        <w:t>Microsoft potrà incaricare terzi di erogare alcuni servizi limitati o accessori per suo conto. La Società acconsente all’impiego di tali terzi e delle Consociate Microsoft quali Altri Responsabili del Trattamento. Le autorizzazioni di cui sopra costituiranno il preventivo consenso scritto della Società al subappalto da parte di Microsoft del trattamento dei Dati della Società e dei Dati Personali, qualora tale consenso sia necessario ai sensi delle Clausole Contrattuali Tipo o delle Condizioni del GDPR.</w:t>
      </w:r>
    </w:p>
    <w:p w14:paraId="0622DBE8" w14:textId="77777777" w:rsidR="005154C3" w:rsidRDefault="005154C3" w:rsidP="005154C3">
      <w:pPr>
        <w:pStyle w:val="ProductList-Body"/>
        <w:rPr>
          <w:szCs w:val="18"/>
        </w:rPr>
      </w:pPr>
    </w:p>
    <w:p w14:paraId="025AFA40" w14:textId="77777777" w:rsidR="005154C3" w:rsidRPr="005A3B2D" w:rsidRDefault="005154C3" w:rsidP="005154C3">
      <w:pPr>
        <w:pStyle w:val="ProductList-Body"/>
        <w:rPr>
          <w:spacing w:val="-2"/>
        </w:rPr>
      </w:pPr>
      <w:r w:rsidRPr="005A3B2D">
        <w:rPr>
          <w:spacing w:val="-2"/>
        </w:rPr>
        <w:t>Microsoft è responsabile della conformità degli Altri Responsabili del Trattamento, che ha incaricato, alle proprie obbligazioni contenute nelle Condizioni per l’Utilizzo dei Servizi Online. Microsoft rende disponibili i dati riguardanti gli Altri Responsabili del Trattamento su un suo sito Web. Quando incarica un qualsiasi Altro Responsabile del Trattamento, Microsoft si assicurerà tramite un contratto scritto che l’Altro Responsabile del Trattamento possa accedere ai Dati della Società o ai Dati Personali e possa trattarli solo per erogare i servizi per i quali è stato incaricato da Microsoft, con il divieto di trattarli per qualsiasi altro scopo. Microsoft garantirà che gli Altri Responsabili del Trattamento siano vincolati da contratti scritti che li obblighino a fornire almeno il livello di protezione dei dati personali richiesto a Microsoft dalle Condizioni per l’Utilizzo dei Servizi Online.</w:t>
      </w:r>
    </w:p>
    <w:p w14:paraId="773F07BE" w14:textId="77777777" w:rsidR="005154C3" w:rsidRDefault="005154C3" w:rsidP="005154C3">
      <w:pPr>
        <w:pStyle w:val="ProductList-Body"/>
      </w:pPr>
    </w:p>
    <w:p w14:paraId="48190175" w14:textId="77777777" w:rsidR="005154C3" w:rsidRDefault="005154C3" w:rsidP="005154C3">
      <w:pPr>
        <w:pStyle w:val="ProductList-Body"/>
      </w:pPr>
      <w:r>
        <w:t>Di tanto in tanto Microsoft potrà incaricare nuovi Altri Responsabili del Trattamento. Microsoft informerà la Società (aggiornando il sito Web e fornendole un meccanismo per ricevere la comunicazione di tale aggiornamento) di ogni nuovo Altro Responsabile del Trattamento con un preavviso di almeno 14 giorni prima di consentire a tale Altro Responsabile del Trattamento l’accesso ai Dati della Società o ai Dati Personali. Tuttavia, relativamente ai Servizi Online Core, Microsoft informerà la Società (aggiornando il sito Web e fornendole un meccanismo per ricevere la comunicazione di tale aggiornamento) di ogni nuovo Altro Responsabile del Trattamento con un preavviso di almeno 6 mesi prima di consentire a tale Altro Responsabile del Trattamento l’accesso ai Dati della Società o ai Dati Personali.</w:t>
      </w:r>
    </w:p>
    <w:p w14:paraId="0259B29C" w14:textId="77777777" w:rsidR="005154C3" w:rsidRDefault="005154C3" w:rsidP="005154C3">
      <w:pPr>
        <w:pStyle w:val="ProductList-Body"/>
      </w:pPr>
    </w:p>
    <w:p w14:paraId="4625BAA0" w14:textId="77777777" w:rsidR="005154C3" w:rsidRDefault="005154C3" w:rsidP="005154C3">
      <w:pPr>
        <w:pStyle w:val="ProductList-Body"/>
      </w:pPr>
      <w:r>
        <w:t>Qualora la Società non approvi un nuovo Altro Responsabile del Trattamento, potrà risolvere la sottoscrizione del Servizio Online interessato senza alcuna penale fornendo, prima della scadenza del periodo di preavviso pertinente, una comunicazione scritta della risoluzione che includa una spiegazione dei motivi alla base della mancata approvazione. Qualora il Servizio Online interessato faccia parte di una famiglia di servizi (o di un acquisto singolo simile di servizi), la risoluzione si applicherà all’intera famiglia. Dopo la risoluzione Microsoft rimuoverà le obbligazioni di pagamento delle sottoscrizioni del Servizio Online risolte dalle fatture successive indirizzate alla Società o al rivenditore.</w:t>
      </w:r>
    </w:p>
    <w:p w14:paraId="30756F8F" w14:textId="77777777" w:rsidR="005154C3" w:rsidRDefault="005154C3" w:rsidP="005154C3">
      <w:pPr>
        <w:pStyle w:val="ProductList-Body"/>
      </w:pPr>
    </w:p>
    <w:p w14:paraId="24458CDB" w14:textId="77777777" w:rsidR="005154C3" w:rsidRDefault="005154C3" w:rsidP="00216F56">
      <w:pPr>
        <w:pStyle w:val="ProductList-SubSubSectionHeading"/>
        <w:keepNext/>
        <w:outlineLvl w:val="1"/>
      </w:pPr>
      <w:bookmarkStart w:id="86" w:name="_Toc507768559"/>
      <w:bookmarkStart w:id="87" w:name="_Toc518238647"/>
      <w:r>
        <w:t>Istituti Didattici</w:t>
      </w:r>
      <w:bookmarkEnd w:id="86"/>
      <w:bookmarkEnd w:id="87"/>
    </w:p>
    <w:p w14:paraId="1B39611D" w14:textId="77777777" w:rsidR="005154C3" w:rsidRDefault="005154C3" w:rsidP="005154C3">
      <w:pPr>
        <w:pStyle w:val="ProductList-Body"/>
        <w:spacing w:after="120"/>
      </w:pPr>
      <w:r>
        <w:t>Qualora la Società sia un ente o istituto didattico, al quale si applicano i regolamenti Family Educational Rights and Privacy Act, 20 U.S.C. § 1232g (FERPA), Microsoft dà atto che ai fini dell’interpretazione delle Condizioni per l’Utilizzo dei Servizi Online, Microsoft verrà indicata come “dirigente scolastico” con “interessi educativi legittimi” nei Dati della Società, poiché tali condizioni sono state definite ai sensi del FERPA e dei relativi regolamenti di attuazione e Microsoft accetta di attenersi alle limitazioni e ai requisiti imposti dal documento 34 CFR 99.33(a) sui dirigenti scolastici.</w:t>
      </w:r>
    </w:p>
    <w:p w14:paraId="034F47D1" w14:textId="77777777" w:rsidR="005154C3" w:rsidRDefault="005154C3" w:rsidP="005154C3">
      <w:pPr>
        <w:pStyle w:val="ProductList-Body"/>
      </w:pPr>
      <w:r>
        <w:t>La Società comprende che Microsoft potrebbe non avere a disposizione alcuna informazione di contatto o avere solo informazioni limitate relativamente agli studenti della Società e ai loro genitori. Di conseguenza, la Società avrà la responsabilità di ottenere l’autorizzazione dei genitori per l’eventuale utilizzo del Servizio Online da parte degli utenti finali in conformità alla legge applicabile e di presentare per conto di Microsoft agli studenti (o, nel caso di uno studente di età inferiore ai 18 anni e che non frequenti un istituto di studi superiori, al genitore dello studente) l’eventuale ordine di comparizione in tribunale o ordinanza legalmente emanata che richieda la divulgazione dei Dati della Società in possesso di Microsoft in conformità alla legge applicabile.</w:t>
      </w:r>
    </w:p>
    <w:p w14:paraId="677BDF5E" w14:textId="77777777" w:rsidR="0026733B" w:rsidRDefault="0026733B" w:rsidP="0026733B">
      <w:pPr>
        <w:pStyle w:val="ProductList-Body"/>
      </w:pPr>
    </w:p>
    <w:p w14:paraId="16350400" w14:textId="77777777" w:rsidR="0026733B" w:rsidRDefault="0026733B" w:rsidP="0026733B">
      <w:pPr>
        <w:pStyle w:val="ProductList-SubSubSectionHeading"/>
        <w:outlineLvl w:val="2"/>
      </w:pPr>
      <w:bookmarkStart w:id="88" w:name="_Toc487134016"/>
      <w:bookmarkStart w:id="89" w:name="_Toc489605580"/>
      <w:bookmarkStart w:id="90" w:name="_Toc518238648"/>
      <w:bookmarkStart w:id="91" w:name="HIPPA"/>
      <w:r>
        <w:t>Società in Affari HIPPA</w:t>
      </w:r>
      <w:bookmarkEnd w:id="88"/>
      <w:bookmarkEnd w:id="89"/>
      <w:bookmarkEnd w:id="90"/>
    </w:p>
    <w:bookmarkEnd w:id="91"/>
    <w:p w14:paraId="0AE7283B" w14:textId="77777777" w:rsidR="0026733B" w:rsidRDefault="0026733B" w:rsidP="0026733B">
      <w:pPr>
        <w:pStyle w:val="ProductList-Body"/>
      </w:pPr>
      <w:r>
        <w:t xml:space="preserve">Qualora la Società sia una “persona giuridica con copertura” o una “società in affari” e includa “informazioni sanitarie protette” nei Dati della Società secondo la definizione riportata in 45 CFR § 160.103, la sottoscrizione del contratto multilicenza della Società comprende la sottoscrizione del Contratto di Società in Affari HIPAA (“BAA”), il cui testo integrale identifica i Servizi Online cui si applica ed è disponibile all’indirizzo </w:t>
      </w:r>
      <w:hyperlink r:id="rId25" w:history="1">
        <w:r>
          <w:rPr>
            <w:rStyle w:val="Hyperlink"/>
          </w:rPr>
          <w:t>http://aka.ms/BAA</w:t>
        </w:r>
      </w:hyperlink>
      <w:r>
        <w:t>. La Società potrà decidere di rifiutare esplicitamente il contratto BAA comunicando le seguenti informazioni a Microsoft per iscritto (ai sensi delle condizioni del contratto multilicenza della Società):</w:t>
      </w:r>
    </w:p>
    <w:p w14:paraId="60FF03B2" w14:textId="77777777" w:rsidR="0026733B" w:rsidRDefault="0026733B" w:rsidP="0026733B">
      <w:pPr>
        <w:pStyle w:val="ProductList-Body"/>
        <w:numPr>
          <w:ilvl w:val="0"/>
          <w:numId w:val="45"/>
        </w:numPr>
        <w:ind w:left="450" w:hanging="270"/>
      </w:pPr>
      <w:r>
        <w:t>la ragione sociale completa della Società e dell’eventuale Consociata che ha deciso di rifiutarle;</w:t>
      </w:r>
    </w:p>
    <w:p w14:paraId="323DC092" w14:textId="77777777" w:rsidR="0026733B" w:rsidRDefault="0026733B" w:rsidP="0026733B">
      <w:pPr>
        <w:pStyle w:val="ProductList-Body"/>
        <w:numPr>
          <w:ilvl w:val="0"/>
          <w:numId w:val="45"/>
        </w:numPr>
        <w:ind w:left="450" w:hanging="270"/>
      </w:pPr>
      <w:r>
        <w:t>nel caso in cui la Società abbia sottoscritto più contratti multilicenza, il contratto multilicenza cui si applica il rifiuto.</w:t>
      </w:r>
    </w:p>
    <w:p w14:paraId="06117304" w14:textId="77777777" w:rsidR="0026733B" w:rsidRDefault="0026733B" w:rsidP="0026733B">
      <w:pPr>
        <w:pStyle w:val="ProductList-Body"/>
        <w:ind w:left="180"/>
      </w:pPr>
    </w:p>
    <w:p w14:paraId="0937BBEE" w14:textId="77777777" w:rsidR="00F77036" w:rsidRPr="00690C65" w:rsidRDefault="00F77036" w:rsidP="00233C87">
      <w:pPr>
        <w:pStyle w:val="ProductList-SubSubSectionHeading"/>
        <w:outlineLvl w:val="2"/>
      </w:pPr>
      <w:bookmarkStart w:id="92" w:name="_Toc518238649"/>
      <w:r>
        <w:t>Come contattare Microsoft</w:t>
      </w:r>
      <w:bookmarkEnd w:id="92"/>
    </w:p>
    <w:p w14:paraId="3A314166" w14:textId="49DDEB4A" w:rsidR="00F77036" w:rsidRPr="00690C65" w:rsidRDefault="00F77036" w:rsidP="00F77036">
      <w:pPr>
        <w:pStyle w:val="ProductList-Body"/>
      </w:pPr>
      <w:r>
        <w:t xml:space="preserve">Qualora la Società ritenga che Microsoft non adempia ai propri impegni di tutela della protezione dei dati personali o di sicurezza, potrà contattare il supporto tecnico o utilizzare il modulo Web relativo al Diritto alla Protezione dei Dati Personali, disponibile all’indirizzo </w:t>
      </w:r>
      <w:hyperlink r:id="rId26" w:history="1">
        <w:r>
          <w:rPr>
            <w:rStyle w:val="Hyperlink"/>
          </w:rPr>
          <w:t>http://go.microsoft.com/?linkid=9846224</w:t>
        </w:r>
      </w:hyperlink>
      <w:r>
        <w:t>. L’indirizzo postale di Microsoft è:</w:t>
      </w:r>
      <w:r w:rsidR="00375390">
        <w:t xml:space="preserve"> </w:t>
      </w:r>
    </w:p>
    <w:p w14:paraId="0EA6B8C7" w14:textId="5EE6F26B" w:rsidR="00F77036" w:rsidRPr="00690C65" w:rsidRDefault="009C28E5" w:rsidP="0088164F">
      <w:pPr>
        <w:pStyle w:val="ProductList-Body"/>
        <w:spacing w:before="120"/>
        <w:ind w:left="187"/>
      </w:pPr>
      <w:r w:rsidRPr="00BF0DC9">
        <w:rPr>
          <w:b/>
        </w:rPr>
        <w:t>Microsoft Enterprise Service Privacy</w:t>
      </w:r>
    </w:p>
    <w:p w14:paraId="2D0B7227" w14:textId="77777777" w:rsidR="00F77036" w:rsidRPr="00BF0DC9" w:rsidRDefault="00F77036" w:rsidP="00F77036">
      <w:pPr>
        <w:pStyle w:val="ProductList-Body"/>
        <w:ind w:left="180"/>
      </w:pPr>
      <w:r w:rsidRPr="00BF0DC9">
        <w:t>Microsoft Corporation</w:t>
      </w:r>
    </w:p>
    <w:p w14:paraId="2B26FD10" w14:textId="77777777" w:rsidR="00F77036" w:rsidRPr="00C34CE1" w:rsidRDefault="00F77036" w:rsidP="00F77036">
      <w:pPr>
        <w:pStyle w:val="ProductList-Body"/>
        <w:ind w:left="180"/>
        <w:rPr>
          <w:lang w:val="en-US"/>
        </w:rPr>
      </w:pPr>
      <w:r w:rsidRPr="00C34CE1">
        <w:rPr>
          <w:lang w:val="en-US"/>
        </w:rPr>
        <w:t>One Microsoft Way</w:t>
      </w:r>
    </w:p>
    <w:p w14:paraId="11C71FD0" w14:textId="77777777" w:rsidR="00F77036" w:rsidRPr="00C34CE1" w:rsidRDefault="00F77036" w:rsidP="00F77036">
      <w:pPr>
        <w:pStyle w:val="ProductList-Body"/>
        <w:ind w:left="180"/>
        <w:rPr>
          <w:lang w:val="en-US"/>
        </w:rPr>
      </w:pPr>
      <w:r w:rsidRPr="00C34CE1">
        <w:rPr>
          <w:lang w:val="en-US"/>
        </w:rPr>
        <w:t>Redmond, Washington 98052 USA</w:t>
      </w:r>
    </w:p>
    <w:p w14:paraId="228DA6BA" w14:textId="77777777" w:rsidR="00F77036" w:rsidRPr="00C34CE1"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è la società Microsoft incaricata della protezione dei dati personali provenienti dallo Spazio Economico Europeo e dalla Svizzera. Il rappresentante di Microsoft Ireland Operations Limited in materia di protezione dei dati personali è raggiungibile al seguente indirizzo:</w:t>
      </w:r>
    </w:p>
    <w:p w14:paraId="5F3F24DF" w14:textId="77777777" w:rsidR="005154C3" w:rsidRPr="00F77036" w:rsidRDefault="005154C3" w:rsidP="005154C3">
      <w:pPr>
        <w:pStyle w:val="ProductList-Body"/>
        <w:keepNext/>
        <w:spacing w:before="120"/>
        <w:ind w:left="187"/>
        <w:rPr>
          <w:b/>
        </w:rPr>
      </w:pPr>
      <w:r>
        <w:rPr>
          <w:b/>
        </w:rPr>
        <w:t>Microsoft Ireland Operations, Ltd.</w:t>
      </w:r>
    </w:p>
    <w:p w14:paraId="147667D7" w14:textId="77777777" w:rsidR="005154C3" w:rsidRDefault="005154C3" w:rsidP="005154C3">
      <w:pPr>
        <w:pStyle w:val="ProductList-Body"/>
        <w:ind w:left="180"/>
      </w:pPr>
      <w:r>
        <w:t>Attn: Data Protection</w:t>
      </w:r>
    </w:p>
    <w:p w14:paraId="1D7A5B01" w14:textId="77777777" w:rsidR="005154C3" w:rsidRDefault="005154C3" w:rsidP="005154C3">
      <w:pPr>
        <w:pStyle w:val="ProductList-Body"/>
        <w:ind w:left="180"/>
      </w:pPr>
      <w:r>
        <w:t>One Microsoft Place</w:t>
      </w:r>
    </w:p>
    <w:p w14:paraId="7A01FC2B" w14:textId="77777777" w:rsidR="005154C3" w:rsidRDefault="005154C3" w:rsidP="005154C3">
      <w:pPr>
        <w:pStyle w:val="ProductList-Body"/>
        <w:ind w:left="180"/>
      </w:pPr>
      <w:r>
        <w:t>South County Business Park</w:t>
      </w:r>
    </w:p>
    <w:p w14:paraId="3933F069" w14:textId="77777777" w:rsidR="005154C3" w:rsidRDefault="005154C3" w:rsidP="005154C3">
      <w:pPr>
        <w:pStyle w:val="ProductList-Body"/>
        <w:ind w:left="180"/>
      </w:pPr>
      <w:r>
        <w:t>Leopardstown</w:t>
      </w:r>
    </w:p>
    <w:p w14:paraId="189AD07A" w14:textId="77777777" w:rsidR="005154C3" w:rsidRDefault="005154C3" w:rsidP="005154C3">
      <w:pPr>
        <w:pStyle w:val="ProductList-Body"/>
        <w:ind w:left="180"/>
      </w:pPr>
      <w:r>
        <w:t>Dublin 18</w:t>
      </w:r>
    </w:p>
    <w:p w14:paraId="063C941E" w14:textId="77777777" w:rsidR="005154C3" w:rsidRDefault="005154C3" w:rsidP="005154C3">
      <w:pPr>
        <w:pStyle w:val="ProductList-Body"/>
        <w:ind w:left="180"/>
      </w:pPr>
      <w:r>
        <w:t xml:space="preserve">D18 P521 </w:t>
      </w:r>
    </w:p>
    <w:p w14:paraId="45545CBA" w14:textId="77777777" w:rsidR="001026B1" w:rsidRPr="00690C65" w:rsidRDefault="00C109E9"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0A81A94" w14:textId="51C3C142" w:rsidR="00E9419F" w:rsidRDefault="00E9419F" w:rsidP="00366C8E">
      <w:pPr>
        <w:pStyle w:val="ProductList-Body"/>
      </w:pPr>
    </w:p>
    <w:p w14:paraId="5DD9EF6B" w14:textId="77777777" w:rsidR="001026B1" w:rsidRDefault="001026B1" w:rsidP="00366C8E">
      <w:pPr>
        <w:pStyle w:val="ProductList-Body"/>
      </w:pPr>
    </w:p>
    <w:p w14:paraId="3AF78028" w14:textId="77777777" w:rsidR="005B6F8C" w:rsidRDefault="005B6F8C" w:rsidP="00366C8E">
      <w:pPr>
        <w:pStyle w:val="ProductList-Body"/>
        <w:sectPr w:rsidR="005B6F8C" w:rsidSect="005154C3">
          <w:type w:val="continuous"/>
          <w:pgSz w:w="12240" w:h="15840"/>
          <w:pgMar w:top="1440" w:right="720" w:bottom="1440" w:left="720" w:header="720" w:footer="720" w:gutter="0"/>
          <w:cols w:space="720"/>
          <w:titlePg/>
          <w:docGrid w:linePitch="360"/>
        </w:sectPr>
      </w:pPr>
    </w:p>
    <w:p w14:paraId="6C44431C" w14:textId="77777777" w:rsidR="005154C3" w:rsidRDefault="005154C3" w:rsidP="005154C3">
      <w:pPr>
        <w:pStyle w:val="ProductList-SectionHeading"/>
        <w:tabs>
          <w:tab w:val="center" w:pos="5400"/>
        </w:tabs>
        <w:spacing w:after="0"/>
        <w:outlineLvl w:val="0"/>
      </w:pPr>
      <w:bookmarkStart w:id="93" w:name="_Toc507768562"/>
      <w:bookmarkStart w:id="94" w:name="_Toc518238650"/>
      <w:bookmarkStart w:id="95" w:name="AppendixA_CoreOnlineServices"/>
      <w:bookmarkStart w:id="96" w:name="_Toc431459514"/>
      <w:bookmarkStart w:id="97" w:name="DataProcessingTerms"/>
      <w:r>
        <w:t>Appendice A: Servizi Online Core</w:t>
      </w:r>
      <w:bookmarkEnd w:id="93"/>
      <w:bookmarkEnd w:id="94"/>
    </w:p>
    <w:bookmarkEnd w:id="95"/>
    <w:p w14:paraId="11CF8ACD" w14:textId="77777777" w:rsidR="005154C3" w:rsidRPr="007F2520" w:rsidRDefault="005154C3" w:rsidP="005154C3">
      <w:pPr>
        <w:pStyle w:val="ProductList-Body"/>
      </w:pPr>
    </w:p>
    <w:p w14:paraId="620C973D" w14:textId="77777777" w:rsidR="005154C3" w:rsidRPr="00FC2D52" w:rsidRDefault="005154C3" w:rsidP="005154C3">
      <w:pPr>
        <w:pStyle w:val="ProductList-Body"/>
      </w:pPr>
      <w:r>
        <w:t>Il termine “Servizi Online Core” si applica solo ai servizi della tabella sottostante, ad esclusione delle Anteprime.</w:t>
      </w:r>
      <w:bookmarkEnd w:id="96"/>
      <w:bookmarkEnd w:id="97"/>
    </w:p>
    <w:p w14:paraId="72AE1A9D" w14:textId="5928B21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B819F6" w:rsidRPr="00893D7F" w14:paraId="1EFAD483" w14:textId="77777777" w:rsidTr="00271381">
        <w:trPr>
          <w:tblHeader/>
        </w:trPr>
        <w:tc>
          <w:tcPr>
            <w:tcW w:w="10800" w:type="dxa"/>
            <w:gridSpan w:val="2"/>
            <w:shd w:val="clear" w:color="auto" w:fill="0072C6"/>
          </w:tcPr>
          <w:p w14:paraId="4C7E2914" w14:textId="77777777" w:rsidR="00B819F6" w:rsidRPr="00893D7F" w:rsidRDefault="00B819F6" w:rsidP="00271381">
            <w:pPr>
              <w:pStyle w:val="ProductList-Body"/>
              <w:spacing w:before="20" w:after="20"/>
              <w:rPr>
                <w:color w:val="FFFFFF" w:themeColor="background1"/>
                <w:sz w:val="16"/>
                <w:szCs w:val="16"/>
              </w:rPr>
            </w:pPr>
            <w:bookmarkStart w:id="98" w:name="DPTOnlineServicesTable"/>
            <w:r w:rsidRPr="00893D7F">
              <w:rPr>
                <w:color w:val="FFFFFF" w:themeColor="background1"/>
                <w:sz w:val="16"/>
                <w:szCs w:val="16"/>
              </w:rPr>
              <w:t>Servizi Online</w:t>
            </w:r>
          </w:p>
        </w:tc>
      </w:tr>
      <w:tr w:rsidR="005154C3" w:rsidRPr="00893D7F" w14:paraId="23FAB6C2" w14:textId="77777777" w:rsidTr="00271381">
        <w:tc>
          <w:tcPr>
            <w:tcW w:w="2610" w:type="dxa"/>
            <w:vAlign w:val="center"/>
          </w:tcPr>
          <w:p w14:paraId="17B75CD1" w14:textId="50CCBD39" w:rsidR="005154C3" w:rsidRPr="00893D7F" w:rsidRDefault="005154C3" w:rsidP="005154C3">
            <w:pPr>
              <w:pStyle w:val="ProductList-Body"/>
              <w:rPr>
                <w:sz w:val="16"/>
                <w:szCs w:val="16"/>
              </w:rPr>
            </w:pPr>
            <w:bookmarkStart w:id="99" w:name="MicrosoftDynamicsOnlineServices"/>
            <w:bookmarkEnd w:id="98"/>
            <w:r>
              <w:rPr>
                <w:sz w:val="16"/>
                <w:szCs w:val="16"/>
              </w:rPr>
              <w:t>Servizi Core di Microsoft Dynamics 365</w:t>
            </w:r>
          </w:p>
        </w:tc>
        <w:tc>
          <w:tcPr>
            <w:tcW w:w="8190" w:type="dxa"/>
          </w:tcPr>
          <w:p w14:paraId="70706C61" w14:textId="3A16E4E3" w:rsidR="005154C3" w:rsidRPr="00893D7F" w:rsidRDefault="005154C3" w:rsidP="005154C3">
            <w:pPr>
              <w:pStyle w:val="ProductList-Body"/>
              <w:rPr>
                <w:sz w:val="16"/>
                <w:szCs w:val="16"/>
              </w:rPr>
            </w:pPr>
            <w:r>
              <w:rPr>
                <w:sz w:val="16"/>
                <w:szCs w:val="16"/>
              </w:rPr>
              <w:t>I seguenti servizi, ognuno reso disponibile come servizio autonomo o incluso in un piano o un’applicazione con marchio Dynamics 365: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e Microsoft Social Engagement. Microsoft Dynamics 365 Core Services non include (1) i Servizi Microsoft Dynamics 365 per i dispositivi supportati né il software, che comprende, a titolo esemplificativo, Microsoft Dynamics 365 per app, tablet, telefoni o alcuno di questi, (2) LinkedIn Sales Navigator né (3) tranne quanto espressamente stabilito nelle condizioni di licenza per il servizio corrispondente, alcun altro servizio con marchio specifico reso disponibile con i Microsoft Dynamics 365 Core Services o in relazione ad essi.</w:t>
            </w:r>
          </w:p>
        </w:tc>
      </w:tr>
      <w:bookmarkEnd w:id="99"/>
      <w:tr w:rsidR="005154C3" w:rsidRPr="00893D7F" w14:paraId="644F60F4" w14:textId="77777777" w:rsidTr="00271381">
        <w:tc>
          <w:tcPr>
            <w:tcW w:w="2610" w:type="dxa"/>
            <w:vAlign w:val="center"/>
          </w:tcPr>
          <w:p w14:paraId="6441EB25" w14:textId="0B38705A" w:rsidR="005154C3" w:rsidRPr="00893D7F" w:rsidRDefault="005154C3" w:rsidP="005154C3">
            <w:pPr>
              <w:pStyle w:val="ProductList-Body"/>
              <w:rPr>
                <w:sz w:val="16"/>
                <w:szCs w:val="16"/>
              </w:rPr>
            </w:pPr>
            <w:r>
              <w:rPr>
                <w:sz w:val="16"/>
                <w:szCs w:val="16"/>
              </w:rPr>
              <w:t>Servizi Office 365</w:t>
            </w:r>
          </w:p>
        </w:tc>
        <w:tc>
          <w:tcPr>
            <w:tcW w:w="8190" w:type="dxa"/>
          </w:tcPr>
          <w:p w14:paraId="4FE6CCE6" w14:textId="61B69E25" w:rsidR="005154C3" w:rsidRPr="00893D7F" w:rsidRDefault="005154C3" w:rsidP="005154C3">
            <w:pPr>
              <w:pStyle w:val="ProductList-Body"/>
              <w:rPr>
                <w:sz w:val="16"/>
                <w:szCs w:val="16"/>
              </w:rPr>
            </w:pPr>
            <w:r>
              <w:rPr>
                <w:sz w:val="16"/>
                <w:szCs w:val="16"/>
              </w:rPr>
              <w:t xml:space="preserve">I servizi seguenti, ognuno reso disponibile come servizio autonomo o incluso in un piano o una famiglia di prodotti con marchio Office 365: </w:t>
            </w:r>
            <w:bookmarkStart w:id="100" w:name="_Hlk498519502"/>
            <w:r>
              <w:rPr>
                <w:sz w:val="16"/>
                <w:szCs w:val="16"/>
              </w:rPr>
              <w:t>Gestore Conformità, Customer Lockbox, Archiviazione Exchange Online,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e Yammer Enterprise</w:t>
            </w:r>
            <w:bookmarkEnd w:id="100"/>
            <w:r>
              <w:rPr>
                <w:sz w:val="16"/>
                <w:szCs w:val="16"/>
              </w:rPr>
              <w:t>. I Servizi Office 365 non includono Office 365 ProPlus, alcun componente dei Servizi PSTN che operano al di fuori del controllo di Microsoft, alcun software client, né eventuali servizi con marchio separato resi disponibili con un piano o una famiglia di prodotti con marchio Office 365, ad esempio Bing o un servizio contrassegnato con “per Office 365”.</w:t>
            </w:r>
          </w:p>
        </w:tc>
      </w:tr>
      <w:tr w:rsidR="005154C3" w:rsidRPr="00893D7F" w14:paraId="1BF444EB" w14:textId="77777777" w:rsidTr="00271381">
        <w:tc>
          <w:tcPr>
            <w:tcW w:w="2610" w:type="dxa"/>
            <w:vAlign w:val="center"/>
          </w:tcPr>
          <w:p w14:paraId="544762D5" w14:textId="1B41DE82" w:rsidR="005154C3" w:rsidRPr="00893D7F" w:rsidRDefault="005154C3" w:rsidP="005154C3">
            <w:pPr>
              <w:pStyle w:val="ProductList-Body"/>
              <w:rPr>
                <w:sz w:val="16"/>
                <w:szCs w:val="16"/>
              </w:rPr>
            </w:pPr>
            <w:bookmarkStart w:id="101" w:name="MicrosoftAzureCoreServices"/>
            <w:r>
              <w:rPr>
                <w:sz w:val="16"/>
                <w:szCs w:val="16"/>
              </w:rPr>
              <w:t>Microsoft Azure Core Services</w:t>
            </w:r>
            <w:bookmarkEnd w:id="101"/>
          </w:p>
        </w:tc>
        <w:tc>
          <w:tcPr>
            <w:tcW w:w="8190" w:type="dxa"/>
          </w:tcPr>
          <w:p w14:paraId="51A75853" w14:textId="3D049275" w:rsidR="005154C3" w:rsidRPr="00893D7F" w:rsidRDefault="005154C3" w:rsidP="005154C3">
            <w:pPr>
              <w:pStyle w:val="ProductList-Body"/>
              <w:rPr>
                <w:sz w:val="16"/>
                <w:szCs w:val="16"/>
              </w:rPr>
            </w:pPr>
            <w:r>
              <w:rPr>
                <w:sz w:val="16"/>
                <w:szCs w:val="16"/>
              </w:rPr>
              <w:t xml:space="preserve">Gestione API, Assistenza per le App (App delle API, App di Logica, App per i Dispositivi Mobili, App Web), Gateway Applicativo, Application Insights, Automazione, Azure Active Directory, Servizio Contenitore di Azure, Azure Cosmos DB (in precedenza DocumentDB), </w:t>
            </w:r>
            <w:r w:rsidR="00216F56" w:rsidRPr="00216F56">
              <w:rPr>
                <w:sz w:val="16"/>
                <w:szCs w:val="16"/>
              </w:rPr>
              <w:t>Database di Azure per MySQL, Database di Azure per PostgreSQL</w:t>
            </w:r>
            <w:r w:rsidR="00216F56">
              <w:rPr>
                <w:sz w:val="16"/>
                <w:szCs w:val="16"/>
              </w:rPr>
              <w:t xml:space="preserve">, </w:t>
            </w:r>
            <w:r>
              <w:rPr>
                <w:sz w:val="16"/>
                <w:szCs w:val="16"/>
              </w:rPr>
              <w:t xml:space="preserve">Azure DevTest Labs, Azure DNS, Azure Information Protection (incluso Azure Rights Management), Azure Resource Manager, Backup, Batch, Servizi BizTalk, Servizi Cloud, Catalogo Dati, Data Factory, Data Lake Analytics, Data Lake Store, Hub Eventi, Express Route, Funzioni, HDInsight, Importazione/Esportazione, Hub IoT, Key Vault, Bilanciamento del Carico, Log Analytics (in precedenza Operational Insights), Azure Machine Learning Studio, Servizi Multimediali, Portale Microsoft Azure, Multi-Factor Authentication, Hub di Notifica, Power BI Embedded, Cache Redis, Utilità di Pianificazione, Centro Sicurezza, Bus di Servizio, Service Fabric, Ripristino Sito, SQL Data Warehouse, SQL Database, Estensione Database di SQL Server, Archiviazione, StorSimple, Analisi di Flusso, Gestione Traffico, Macchine Virtuali, Set di Scalabilità di Macchine Virtuali, Rete Virtuale, Visual Studio Team Services e Gateway VPN </w:t>
            </w:r>
          </w:p>
        </w:tc>
      </w:tr>
      <w:tr w:rsidR="0026733B" w:rsidRPr="00893D7F" w14:paraId="3A98C097" w14:textId="77777777" w:rsidTr="00271381">
        <w:tc>
          <w:tcPr>
            <w:tcW w:w="2610" w:type="dxa"/>
            <w:vAlign w:val="center"/>
          </w:tcPr>
          <w:p w14:paraId="1B625327" w14:textId="1E6A9A9C" w:rsidR="0026733B" w:rsidRDefault="0026733B" w:rsidP="0026733B">
            <w:pPr>
              <w:pStyle w:val="ProductList-Body"/>
              <w:rPr>
                <w:sz w:val="16"/>
                <w:szCs w:val="16"/>
              </w:rPr>
            </w:pPr>
            <w:r>
              <w:rPr>
                <w:sz w:val="16"/>
                <w:szCs w:val="16"/>
              </w:rPr>
              <w:t>Microsoft Cloud App Security</w:t>
            </w:r>
          </w:p>
        </w:tc>
        <w:tc>
          <w:tcPr>
            <w:tcW w:w="8190" w:type="dxa"/>
          </w:tcPr>
          <w:p w14:paraId="261CD15E" w14:textId="4CF53833" w:rsidR="0026733B" w:rsidRDefault="0026733B" w:rsidP="0026733B">
            <w:pPr>
              <w:pStyle w:val="ProductList-Body"/>
              <w:rPr>
                <w:sz w:val="16"/>
                <w:szCs w:val="16"/>
              </w:rPr>
            </w:pPr>
            <w:r>
              <w:rPr>
                <w:sz w:val="16"/>
                <w:szCs w:val="16"/>
              </w:rPr>
              <w:t>Il componente del servizio cloud di Microsoft Cloud App Security.</w:t>
            </w:r>
          </w:p>
        </w:tc>
      </w:tr>
      <w:tr w:rsidR="0026733B" w:rsidRPr="00893D7F" w14:paraId="027B2D79" w14:textId="77777777" w:rsidTr="00271381">
        <w:tc>
          <w:tcPr>
            <w:tcW w:w="2610" w:type="dxa"/>
            <w:vAlign w:val="center"/>
          </w:tcPr>
          <w:p w14:paraId="050499E8" w14:textId="3E747F8A" w:rsidR="0026733B" w:rsidRPr="00893D7F" w:rsidRDefault="0026733B" w:rsidP="0026733B">
            <w:pPr>
              <w:pStyle w:val="ProductList-Body"/>
              <w:rPr>
                <w:sz w:val="16"/>
                <w:szCs w:val="16"/>
              </w:rPr>
            </w:pPr>
            <w:r>
              <w:rPr>
                <w:sz w:val="16"/>
                <w:szCs w:val="16"/>
              </w:rPr>
              <w:t>Servizi Online Microsoft Intune</w:t>
            </w:r>
          </w:p>
        </w:tc>
        <w:tc>
          <w:tcPr>
            <w:tcW w:w="8190" w:type="dxa"/>
          </w:tcPr>
          <w:p w14:paraId="5161C468" w14:textId="164DB278" w:rsidR="0026733B" w:rsidRPr="00930888" w:rsidRDefault="0026733B" w:rsidP="001D5CFF">
            <w:r>
              <w:rPr>
                <w:sz w:val="16"/>
                <w:szCs w:val="16"/>
              </w:rPr>
              <w:t>Il componente del servizio cloud Microsoft Intune, ad esempio il Prodotto del Componente Aggiuntivo di Microsoft Intune, o un servizio di gestione fornito da Microsoft Intune, ad esempio Mobile Device Management per Office 365.</w:t>
            </w:r>
          </w:p>
        </w:tc>
      </w:tr>
      <w:tr w:rsidR="0026733B" w:rsidRPr="00893D7F" w14:paraId="4D6B3714" w14:textId="77777777" w:rsidTr="00271381">
        <w:tc>
          <w:tcPr>
            <w:tcW w:w="2610" w:type="dxa"/>
            <w:vAlign w:val="center"/>
          </w:tcPr>
          <w:p w14:paraId="4A8C3075" w14:textId="3051FC72" w:rsidR="0026733B" w:rsidRPr="00893D7F" w:rsidRDefault="0026733B" w:rsidP="0026733B">
            <w:pPr>
              <w:pStyle w:val="ProductList-Body"/>
              <w:rPr>
                <w:sz w:val="16"/>
                <w:szCs w:val="16"/>
              </w:rPr>
            </w:pPr>
            <w:r>
              <w:rPr>
                <w:sz w:val="16"/>
                <w:szCs w:val="16"/>
              </w:rPr>
              <w:t>Servizi Core della Piattaforma Applicativa Aziendale Microsoft</w:t>
            </w:r>
          </w:p>
        </w:tc>
        <w:tc>
          <w:tcPr>
            <w:tcW w:w="8190" w:type="dxa"/>
          </w:tcPr>
          <w:p w14:paraId="7F2BC681" w14:textId="52D4F6A0" w:rsidR="0026733B" w:rsidRPr="001D5CFF" w:rsidRDefault="001D5CFF" w:rsidP="0026733B">
            <w:pPr>
              <w:pStyle w:val="ProductList-Body"/>
            </w:pPr>
            <w:r>
              <w:rPr>
                <w:sz w:val="16"/>
                <w:szCs w:val="16"/>
              </w:rPr>
              <w:t>I servizi seguenti, ciascuno reso disponibile come servizio autonomo o incluso in un piano o una famiglia di prodotti con marchio Office 365 o Microsoft Dynamics 365: Microsoft Power BI, Microsoft PowerApps, Microsoft Flow e Microsoft Stream. I Servizi Core della Piattaforma Applicativa Aziendale Microsoft non includono alcun software client, tra cui, a titolo esemplificativo, Power BI Report Server, l’applicazione mobile Power BI, PowerApps o Microsoft Flow, Power BI Desktop o PowerApps Studio.</w:t>
            </w:r>
          </w:p>
        </w:tc>
      </w:tr>
      <w:tr w:rsidR="00216F56" w:rsidRPr="00893D7F" w14:paraId="69C6311B" w14:textId="77777777" w:rsidTr="00271381">
        <w:tc>
          <w:tcPr>
            <w:tcW w:w="2610" w:type="dxa"/>
            <w:vAlign w:val="center"/>
          </w:tcPr>
          <w:p w14:paraId="573F6712" w14:textId="2E0A4335" w:rsidR="00216F56" w:rsidRDefault="00216F56" w:rsidP="00216F56">
            <w:pPr>
              <w:pStyle w:val="ProductList-Body"/>
              <w:rPr>
                <w:sz w:val="16"/>
                <w:szCs w:val="16"/>
              </w:rPr>
            </w:pPr>
            <w:r w:rsidRPr="002B123E">
              <w:rPr>
                <w:sz w:val="16"/>
                <w:szCs w:val="16"/>
                <w:lang w:val="en-US"/>
              </w:rPr>
              <w:t>Servizi Windows Defender Advanced Threat Protection</w:t>
            </w:r>
          </w:p>
        </w:tc>
        <w:tc>
          <w:tcPr>
            <w:tcW w:w="8190" w:type="dxa"/>
          </w:tcPr>
          <w:p w14:paraId="3662077E" w14:textId="5AC110C8" w:rsidR="00216F56" w:rsidRDefault="00216F56" w:rsidP="00216F56">
            <w:pPr>
              <w:pStyle w:val="ProductList-Body"/>
              <w:rPr>
                <w:sz w:val="16"/>
                <w:szCs w:val="16"/>
              </w:rPr>
            </w:pPr>
            <w:r w:rsidRPr="002B123E">
              <w:rPr>
                <w:sz w:val="16"/>
                <w:szCs w:val="16"/>
                <w:lang w:val="en-US"/>
              </w:rPr>
              <w:t>I seguenti componenti del servizio cloud di Windows Defender Advanced Threat Protection: Endpoint Detection and Response, Automatic Investigation and Remediation, Secure Score.</w:t>
            </w:r>
          </w:p>
        </w:tc>
      </w:tr>
    </w:tbl>
    <w:p w14:paraId="1CBCF33F" w14:textId="77777777" w:rsidR="00E50A84" w:rsidRDefault="00E50A84" w:rsidP="00E50A84">
      <w:pPr>
        <w:pStyle w:val="ProductList-Body"/>
      </w:pPr>
    </w:p>
    <w:p w14:paraId="19460079" w14:textId="77777777" w:rsidR="005154C3" w:rsidRDefault="005154C3" w:rsidP="005154C3">
      <w:pPr>
        <w:pStyle w:val="ProductList-SectionHeading"/>
        <w:tabs>
          <w:tab w:val="center" w:pos="5400"/>
        </w:tabs>
        <w:spacing w:after="0"/>
        <w:outlineLvl w:val="0"/>
      </w:pPr>
      <w:bookmarkStart w:id="102" w:name="AppendixB_SecurityMeasures"/>
      <w:bookmarkStart w:id="103" w:name="_Toc507768563"/>
      <w:bookmarkStart w:id="104" w:name="_Toc518238651"/>
      <w:bookmarkStart w:id="105" w:name="DataProcessingTerms_DataatRest"/>
      <w:r>
        <w:t xml:space="preserve">Appendice B: </w:t>
      </w:r>
      <w:bookmarkStart w:id="106" w:name="DataProcessingTerms_Security"/>
      <w:bookmarkStart w:id="107" w:name="_Toc507239523"/>
      <w:r>
        <w:t>Misure di</w:t>
      </w:r>
      <w:bookmarkEnd w:id="106"/>
      <w:bookmarkEnd w:id="107"/>
      <w:r>
        <w:t xml:space="preserve"> Sicurezza</w:t>
      </w:r>
      <w:bookmarkEnd w:id="102"/>
      <w:bookmarkEnd w:id="103"/>
      <w:bookmarkEnd w:id="104"/>
    </w:p>
    <w:bookmarkEnd w:id="105"/>
    <w:p w14:paraId="2D8CF282" w14:textId="77777777" w:rsidR="005154C3" w:rsidRPr="00CD6202" w:rsidRDefault="005154C3" w:rsidP="005154C3">
      <w:pPr>
        <w:pStyle w:val="ProductList-Body"/>
      </w:pPr>
    </w:p>
    <w:p w14:paraId="134022D2" w14:textId="77777777" w:rsidR="005154C3" w:rsidRDefault="005154C3" w:rsidP="005154C3">
      <w:pPr>
        <w:pStyle w:val="ProductList-Body"/>
      </w:pPr>
      <w:r>
        <w:t>Microsoft ha implementato e assicurerà, per i Dati della Società nei Servizi Online Core, le seguenti misure di sicurezza che, unitamente agli impegni di tutela della sicurezza contenuti nelle Condizioni per l’Utilizzo dei Servizi Online (incluse le Condizioni del GDPR) costituiscono l’unica responsabilità di Microsoft relativamente alla protezione di tali dati.</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F0DC9">
        <w:trPr>
          <w:tblHeader/>
        </w:trPr>
        <w:tc>
          <w:tcPr>
            <w:tcW w:w="2610" w:type="dxa"/>
            <w:shd w:val="clear" w:color="auto" w:fill="0072C6"/>
          </w:tcPr>
          <w:p w14:paraId="75D7A1AA" w14:textId="0DECA32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Dominio</w:t>
            </w:r>
          </w:p>
        </w:tc>
        <w:tc>
          <w:tcPr>
            <w:tcW w:w="8190" w:type="dxa"/>
            <w:shd w:val="clear" w:color="auto" w:fill="0072C6"/>
          </w:tcPr>
          <w:p w14:paraId="6C61E74C" w14:textId="4A3AC49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Procedure</w:t>
            </w:r>
          </w:p>
        </w:tc>
      </w:tr>
      <w:tr w:rsidR="00086F17" w14:paraId="7BFB34B6" w14:textId="77777777" w:rsidTr="00BF0DC9">
        <w:tc>
          <w:tcPr>
            <w:tcW w:w="2610" w:type="dxa"/>
            <w:vAlign w:val="center"/>
          </w:tcPr>
          <w:p w14:paraId="4A265EB1" w14:textId="4B939C28" w:rsidR="00086F17" w:rsidRPr="00E50A84" w:rsidRDefault="00086F17" w:rsidP="007303AE">
            <w:pPr>
              <w:pStyle w:val="ProductList-Body"/>
              <w:rPr>
                <w:sz w:val="16"/>
                <w:szCs w:val="16"/>
              </w:rPr>
            </w:pPr>
            <w:r w:rsidRPr="00E50A84">
              <w:rPr>
                <w:sz w:val="16"/>
                <w:szCs w:val="16"/>
              </w:rPr>
              <w:t>Organizzazione della Sicurezza delle Informazioni</w:t>
            </w:r>
          </w:p>
        </w:tc>
        <w:tc>
          <w:tcPr>
            <w:tcW w:w="8190" w:type="dxa"/>
          </w:tcPr>
          <w:p w14:paraId="4CCE6AB8" w14:textId="7F0E44E2" w:rsidR="009C6951" w:rsidRPr="00E50A84" w:rsidRDefault="009C6951" w:rsidP="009C6951">
            <w:pPr>
              <w:pStyle w:val="ProductList-Body"/>
              <w:rPr>
                <w:sz w:val="16"/>
                <w:szCs w:val="16"/>
              </w:rPr>
            </w:pPr>
            <w:r w:rsidRPr="00E50A84">
              <w:rPr>
                <w:b/>
                <w:sz w:val="16"/>
                <w:szCs w:val="16"/>
              </w:rPr>
              <w:t>Titolarità della sicurezza</w:t>
            </w:r>
            <w:r w:rsidRPr="00E50A84">
              <w:rPr>
                <w:b/>
                <w:bCs/>
                <w:sz w:val="16"/>
                <w:szCs w:val="16"/>
              </w:rPr>
              <w:t>.</w:t>
            </w:r>
            <w:r w:rsidRPr="00E50A84">
              <w:rPr>
                <w:sz w:val="16"/>
                <w:szCs w:val="16"/>
              </w:rPr>
              <w:t xml:space="preserve"> Microsoft ha nominato uno o più funzionari addetti alla sicurezza, responsabili del coordinamento e del monitoraggio delle regole e delle procedure di sicurezza.</w:t>
            </w:r>
          </w:p>
          <w:p w14:paraId="25E100F8" w14:textId="7660AD52" w:rsidR="009C6951" w:rsidRPr="00E50A84" w:rsidRDefault="009C6951" w:rsidP="0088164F">
            <w:pPr>
              <w:pStyle w:val="ProductList-Body"/>
              <w:spacing w:before="40"/>
              <w:rPr>
                <w:sz w:val="16"/>
                <w:szCs w:val="16"/>
              </w:rPr>
            </w:pPr>
            <w:r w:rsidRPr="00E50A84">
              <w:rPr>
                <w:b/>
                <w:sz w:val="16"/>
                <w:szCs w:val="16"/>
              </w:rPr>
              <w:t>Ruoli e responsabilità per la sicurezza</w:t>
            </w:r>
            <w:r w:rsidRPr="00E50A84">
              <w:rPr>
                <w:b/>
                <w:bCs/>
                <w:sz w:val="16"/>
                <w:szCs w:val="16"/>
              </w:rPr>
              <w:t xml:space="preserve">. </w:t>
            </w:r>
            <w:r w:rsidRPr="00E50A84">
              <w:rPr>
                <w:sz w:val="16"/>
                <w:szCs w:val="16"/>
              </w:rPr>
              <w:t>Il personale Microsoft con accesso ai Dati della Società è soggetto a obbligazioni di riservatezza.</w:t>
            </w:r>
          </w:p>
          <w:p w14:paraId="43EEE1B1" w14:textId="14EE093C" w:rsidR="009C6951" w:rsidRPr="00E50A84" w:rsidRDefault="009C6951" w:rsidP="0088164F">
            <w:pPr>
              <w:pStyle w:val="ProductList-Body"/>
              <w:spacing w:before="40"/>
              <w:rPr>
                <w:sz w:val="16"/>
                <w:szCs w:val="16"/>
              </w:rPr>
            </w:pPr>
            <w:r w:rsidRPr="00E50A84">
              <w:rPr>
                <w:b/>
                <w:sz w:val="16"/>
                <w:szCs w:val="16"/>
              </w:rPr>
              <w:t>Programma di gestione dei rischi</w:t>
            </w:r>
            <w:r w:rsidRPr="00E50A84">
              <w:rPr>
                <w:b/>
                <w:bCs/>
                <w:sz w:val="16"/>
                <w:szCs w:val="16"/>
              </w:rPr>
              <w:t>.</w:t>
            </w:r>
            <w:r w:rsidRPr="00E50A84">
              <w:rPr>
                <w:sz w:val="16"/>
                <w:szCs w:val="16"/>
              </w:rPr>
              <w:t xml:space="preserve"> Microsoft ha effettuato una valutazione dei rischi prima di sottoporre a trattamento i Dati della Società o avviare i Servizi Online.</w:t>
            </w:r>
          </w:p>
          <w:p w14:paraId="3D0B77AE" w14:textId="3E551499" w:rsidR="00086F17" w:rsidRPr="00E50A84" w:rsidRDefault="009C6951" w:rsidP="009C6951">
            <w:pPr>
              <w:pStyle w:val="ProductList-Body"/>
              <w:rPr>
                <w:sz w:val="16"/>
                <w:szCs w:val="16"/>
              </w:rPr>
            </w:pPr>
            <w:r w:rsidRPr="00E50A84">
              <w:rPr>
                <w:sz w:val="16"/>
                <w:szCs w:val="16"/>
              </w:rPr>
              <w:t>I documenti relativi alla sicurezza che non sono più in vigore vengono conservati da Microsoft in conformità ai requisiti di conservazione stabiliti.</w:t>
            </w:r>
          </w:p>
        </w:tc>
      </w:tr>
      <w:tr w:rsidR="00086F17" w14:paraId="7414B36E" w14:textId="77777777" w:rsidTr="00BF0DC9">
        <w:tc>
          <w:tcPr>
            <w:tcW w:w="2610" w:type="dxa"/>
            <w:vAlign w:val="center"/>
          </w:tcPr>
          <w:p w14:paraId="6F221689" w14:textId="78DA8E2F" w:rsidR="00086F17" w:rsidRPr="00E50A84" w:rsidRDefault="00086F17" w:rsidP="007303AE">
            <w:pPr>
              <w:pStyle w:val="ProductList-Body"/>
              <w:rPr>
                <w:sz w:val="16"/>
                <w:szCs w:val="16"/>
              </w:rPr>
            </w:pPr>
            <w:r w:rsidRPr="00E50A84">
              <w:rPr>
                <w:sz w:val="16"/>
                <w:szCs w:val="16"/>
              </w:rPr>
              <w:t>Gestione delle Risorse</w:t>
            </w:r>
          </w:p>
        </w:tc>
        <w:tc>
          <w:tcPr>
            <w:tcW w:w="8190" w:type="dxa"/>
          </w:tcPr>
          <w:p w14:paraId="6DA73246" w14:textId="0BE2B773" w:rsidR="009C6951" w:rsidRPr="00E50A84" w:rsidRDefault="009C6951" w:rsidP="009C6951">
            <w:pPr>
              <w:pStyle w:val="ProductList-Body"/>
              <w:rPr>
                <w:sz w:val="16"/>
                <w:szCs w:val="16"/>
              </w:rPr>
            </w:pPr>
            <w:r w:rsidRPr="00E50A84">
              <w:rPr>
                <w:b/>
                <w:sz w:val="16"/>
                <w:szCs w:val="16"/>
              </w:rPr>
              <w:t>Inventario delle risorse</w:t>
            </w:r>
            <w:r w:rsidRPr="00E50A84">
              <w:rPr>
                <w:b/>
                <w:bCs/>
                <w:sz w:val="16"/>
                <w:szCs w:val="16"/>
              </w:rPr>
              <w:t>.</w:t>
            </w:r>
            <w:r w:rsidRPr="00E50A84">
              <w:rPr>
                <w:sz w:val="16"/>
                <w:szCs w:val="16"/>
              </w:rPr>
              <w:t xml:space="preserve"> Microsoft gestisce un inventario di tutti i supporti di memorizzazione sui quali sono archiviati i Dati della Società. L’accesso agli inventari di tali supporti di memorizzazione è limitato al personale Microsoft in possesso dell’autorizzazione scritta.</w:t>
            </w:r>
          </w:p>
          <w:p w14:paraId="4240A41C" w14:textId="77777777" w:rsidR="009C6951" w:rsidRPr="00E50A84" w:rsidRDefault="009C6951" w:rsidP="0088164F">
            <w:pPr>
              <w:pStyle w:val="ProductList-Body"/>
              <w:spacing w:before="40"/>
              <w:rPr>
                <w:sz w:val="16"/>
                <w:szCs w:val="16"/>
              </w:rPr>
            </w:pPr>
            <w:r w:rsidRPr="00E50A84">
              <w:rPr>
                <w:b/>
                <w:sz w:val="16"/>
                <w:szCs w:val="16"/>
              </w:rPr>
              <w:t>Amministrazione delle risorse fisiche</w:t>
            </w:r>
          </w:p>
          <w:p w14:paraId="44E4A99A" w14:textId="09CE2C4F" w:rsidR="009C6951" w:rsidRPr="00E50A84" w:rsidRDefault="00651B74" w:rsidP="00651B74">
            <w:pPr>
              <w:pStyle w:val="ProductList-Body"/>
              <w:ind w:left="162" w:hanging="162"/>
              <w:rPr>
                <w:sz w:val="16"/>
                <w:szCs w:val="16"/>
              </w:rPr>
            </w:pPr>
            <w:r w:rsidRPr="00E50A84">
              <w:rPr>
                <w:sz w:val="16"/>
                <w:szCs w:val="16"/>
              </w:rPr>
              <w:t>-</w:t>
            </w:r>
            <w:r w:rsidRPr="00E50A84">
              <w:rPr>
                <w:sz w:val="16"/>
                <w:szCs w:val="16"/>
              </w:rPr>
              <w:tab/>
              <w:t>Microsoft classifica i Dati della Società per facilitarne l’identificazione e limitarne l’accesso in modo appropriato.</w:t>
            </w:r>
          </w:p>
          <w:p w14:paraId="134B5436" w14:textId="2C7EBF23" w:rsidR="009C6951" w:rsidRPr="00E50A84" w:rsidRDefault="002A3B84" w:rsidP="00651B74">
            <w:pPr>
              <w:pStyle w:val="ProductList-Body"/>
              <w:ind w:left="162" w:hanging="162"/>
              <w:rPr>
                <w:sz w:val="16"/>
                <w:szCs w:val="16"/>
              </w:rPr>
            </w:pPr>
            <w:r w:rsidRPr="00E50A84">
              <w:rPr>
                <w:sz w:val="16"/>
                <w:szCs w:val="16"/>
              </w:rPr>
              <w:t>-</w:t>
            </w:r>
            <w:r w:rsidRPr="00E50A84">
              <w:rPr>
                <w:sz w:val="16"/>
                <w:szCs w:val="16"/>
              </w:rPr>
              <w:tab/>
              <w:t>Microsoft impone limitazioni sulla stampa dei Dati della Società e implementa procedure per l’eliminazione del materiale stampato contenente i Dati della Società.</w:t>
            </w:r>
          </w:p>
          <w:p w14:paraId="4579FE11" w14:textId="7C764D83" w:rsidR="00086F17" w:rsidRPr="00E50A84" w:rsidRDefault="009C6951" w:rsidP="00A44A41">
            <w:pPr>
              <w:pStyle w:val="ProductList-Body"/>
              <w:numPr>
                <w:ilvl w:val="0"/>
                <w:numId w:val="11"/>
              </w:numPr>
              <w:ind w:left="162" w:hanging="180"/>
              <w:rPr>
                <w:sz w:val="16"/>
                <w:szCs w:val="16"/>
              </w:rPr>
            </w:pPr>
            <w:r w:rsidRPr="00E50A84">
              <w:rPr>
                <w:sz w:val="16"/>
                <w:szCs w:val="16"/>
              </w:rPr>
              <w:t>Il personale Microsoft dovrà ottenere l’autorizzazione di Microsoft per archiviare i Dati della Società su dispositivi portatili, accedere ai Dati della Società in modalità remota o sottoporre a trattamento i Dati della Società all’esterno delle strutture Microsoft.</w:t>
            </w:r>
          </w:p>
        </w:tc>
      </w:tr>
      <w:tr w:rsidR="00086F17" w14:paraId="7EC99B9F" w14:textId="77777777" w:rsidTr="00BF0DC9">
        <w:tc>
          <w:tcPr>
            <w:tcW w:w="2610" w:type="dxa"/>
            <w:vAlign w:val="center"/>
          </w:tcPr>
          <w:p w14:paraId="59347A52" w14:textId="738D913D" w:rsidR="00086F17" w:rsidRPr="00E50A84" w:rsidRDefault="00086F17" w:rsidP="007303AE">
            <w:pPr>
              <w:pStyle w:val="ProductList-Body"/>
              <w:rPr>
                <w:sz w:val="16"/>
                <w:szCs w:val="16"/>
              </w:rPr>
            </w:pPr>
            <w:r w:rsidRPr="00E50A84">
              <w:rPr>
                <w:sz w:val="16"/>
                <w:szCs w:val="16"/>
              </w:rPr>
              <w:t>Sicurezza delle Risorse Umane</w:t>
            </w:r>
          </w:p>
        </w:tc>
        <w:tc>
          <w:tcPr>
            <w:tcW w:w="8190" w:type="dxa"/>
          </w:tcPr>
          <w:p w14:paraId="4D458344" w14:textId="28E5AABF" w:rsidR="00086F17" w:rsidRPr="00E50A84" w:rsidRDefault="009C6951" w:rsidP="008E1EAF">
            <w:pPr>
              <w:pStyle w:val="ProductList-Body"/>
              <w:rPr>
                <w:sz w:val="16"/>
                <w:szCs w:val="16"/>
              </w:rPr>
            </w:pPr>
            <w:r w:rsidRPr="00E50A84">
              <w:rPr>
                <w:b/>
                <w:sz w:val="16"/>
                <w:szCs w:val="16"/>
              </w:rPr>
              <w:t>Formazione relativa alla sicurezza</w:t>
            </w:r>
            <w:r w:rsidRPr="00E50A84">
              <w:rPr>
                <w:sz w:val="16"/>
                <w:szCs w:val="16"/>
              </w:rPr>
              <w:t>. Microsoft informa il proprio personale sulle procedure di sicurezza pertinenti e sui ruoli dei membri del personale stesso. Microsoft informa inoltre il proprio personale sulle possibili conseguenze dell’essere inadempiente alle regole e alle procedure di sicurezza. Microsoft utilizza solo dati anonimi nelle attività di formazione.</w:t>
            </w:r>
          </w:p>
        </w:tc>
      </w:tr>
      <w:tr w:rsidR="00086F17" w14:paraId="7B591B2A" w14:textId="77777777" w:rsidTr="00BF0DC9">
        <w:tc>
          <w:tcPr>
            <w:tcW w:w="2610" w:type="dxa"/>
            <w:vAlign w:val="center"/>
          </w:tcPr>
          <w:p w14:paraId="17640D63" w14:textId="1909CE38" w:rsidR="00086F17" w:rsidRPr="00E50A84" w:rsidRDefault="00086F17" w:rsidP="007303AE">
            <w:pPr>
              <w:pStyle w:val="ProductList-Body"/>
              <w:rPr>
                <w:sz w:val="16"/>
                <w:szCs w:val="16"/>
              </w:rPr>
            </w:pPr>
            <w:r w:rsidRPr="00E50A84">
              <w:rPr>
                <w:sz w:val="16"/>
                <w:szCs w:val="16"/>
              </w:rPr>
              <w:t>Sicurezza Fisica e Ambientale</w:t>
            </w:r>
          </w:p>
        </w:tc>
        <w:tc>
          <w:tcPr>
            <w:tcW w:w="8190" w:type="dxa"/>
          </w:tcPr>
          <w:p w14:paraId="0E056EAF" w14:textId="21CE734C" w:rsidR="009C6951" w:rsidRPr="00E50A84" w:rsidRDefault="009C6951" w:rsidP="009C6951">
            <w:pPr>
              <w:pStyle w:val="ProductList-Body"/>
              <w:rPr>
                <w:sz w:val="16"/>
                <w:szCs w:val="16"/>
              </w:rPr>
            </w:pPr>
            <w:r w:rsidRPr="00E50A84">
              <w:rPr>
                <w:b/>
                <w:sz w:val="16"/>
                <w:szCs w:val="16"/>
              </w:rPr>
              <w:t>Accesso fisico alle strutture</w:t>
            </w:r>
            <w:r w:rsidRPr="00E50A84">
              <w:rPr>
                <w:b/>
                <w:bCs/>
                <w:sz w:val="16"/>
                <w:szCs w:val="16"/>
              </w:rPr>
              <w:t>.</w:t>
            </w:r>
            <w:r w:rsidRPr="00E50A84">
              <w:rPr>
                <w:sz w:val="16"/>
                <w:szCs w:val="16"/>
              </w:rPr>
              <w:t xml:space="preserve"> Microsoft limita l’accesso alle strutture in cui sono situati i sistemi informativi che sottopongono a trattamento i Dati della Società a individui identificati e autorizzati.</w:t>
            </w:r>
          </w:p>
          <w:p w14:paraId="0173E035" w14:textId="4AD1F14D" w:rsidR="009C6951" w:rsidRPr="00E50A84" w:rsidRDefault="009C6951" w:rsidP="0088164F">
            <w:pPr>
              <w:pStyle w:val="ProductList-Body"/>
              <w:spacing w:before="40"/>
              <w:rPr>
                <w:sz w:val="16"/>
                <w:szCs w:val="16"/>
              </w:rPr>
            </w:pPr>
            <w:r w:rsidRPr="00E50A84">
              <w:rPr>
                <w:b/>
                <w:sz w:val="16"/>
                <w:szCs w:val="16"/>
              </w:rPr>
              <w:t>Accesso fisico ai component</w:t>
            </w:r>
            <w:r w:rsidRPr="00E50A84">
              <w:rPr>
                <w:b/>
                <w:bCs/>
                <w:sz w:val="16"/>
                <w:szCs w:val="16"/>
              </w:rPr>
              <w:t xml:space="preserve">i. </w:t>
            </w:r>
            <w:r w:rsidRPr="00E50A84">
              <w:rPr>
                <w:sz w:val="16"/>
                <w:szCs w:val="16"/>
              </w:rPr>
              <w:t>Microsoft gestisce un registro dei supporti di memorizzazione in entrata e in uscita contenenti i Dati della Società, che include informazioni sul tipo di supporto, il mittente/destinatario autorizzato, la data e l’ora, il numero di supporti e i tipi di Dati della Società contenuti.</w:t>
            </w:r>
          </w:p>
          <w:p w14:paraId="556D004F" w14:textId="1CF63ED3" w:rsidR="009C6951" w:rsidRPr="00E50A84" w:rsidRDefault="009C6951" w:rsidP="0088164F">
            <w:pPr>
              <w:pStyle w:val="ProductList-Body"/>
              <w:spacing w:before="40"/>
              <w:rPr>
                <w:sz w:val="16"/>
                <w:szCs w:val="16"/>
              </w:rPr>
            </w:pPr>
            <w:r w:rsidRPr="00E50A84">
              <w:rPr>
                <w:b/>
                <w:sz w:val="16"/>
                <w:szCs w:val="16"/>
              </w:rPr>
              <w:t>Protezione dalle interruzioni di alimentazione e comunicazione</w:t>
            </w:r>
            <w:r w:rsidRPr="00E50A84">
              <w:rPr>
                <w:b/>
                <w:bCs/>
                <w:sz w:val="16"/>
                <w:szCs w:val="16"/>
              </w:rPr>
              <w:t>.</w:t>
            </w:r>
            <w:r w:rsidRPr="00E50A84">
              <w:rPr>
                <w:sz w:val="16"/>
                <w:szCs w:val="16"/>
              </w:rPr>
              <w:t xml:space="preserve"> Microsoft utilizza diversi sistemi standard di settore per la protezione dalla perdita di dati causata dall’interruzione della fornitura di energia elettrica o da interferenze di linea.</w:t>
            </w:r>
          </w:p>
          <w:p w14:paraId="746254B8" w14:textId="5CE993D4" w:rsidR="00086F17" w:rsidRPr="00E50A84" w:rsidRDefault="009C6951" w:rsidP="0088164F">
            <w:pPr>
              <w:pStyle w:val="ProductList-Body"/>
              <w:spacing w:before="40"/>
              <w:rPr>
                <w:sz w:val="16"/>
                <w:szCs w:val="16"/>
              </w:rPr>
            </w:pPr>
            <w:r w:rsidRPr="00E50A84">
              <w:rPr>
                <w:b/>
                <w:sz w:val="16"/>
                <w:szCs w:val="16"/>
              </w:rPr>
              <w:t>Eliminazione di componenti</w:t>
            </w:r>
            <w:r w:rsidRPr="00E50A84">
              <w:rPr>
                <w:b/>
                <w:bCs/>
                <w:sz w:val="16"/>
                <w:szCs w:val="16"/>
              </w:rPr>
              <w:t>.</w:t>
            </w:r>
            <w:r w:rsidRPr="00E50A84">
              <w:rPr>
                <w:sz w:val="16"/>
                <w:szCs w:val="16"/>
              </w:rPr>
              <w:t xml:space="preserve"> Microsoft utilizza processi standard del settore per eliminare i Dati della Società che non sono più necessari.</w:t>
            </w:r>
          </w:p>
        </w:tc>
      </w:tr>
      <w:tr w:rsidR="00086F17" w14:paraId="5142F166" w14:textId="77777777" w:rsidTr="00BF0DC9">
        <w:tc>
          <w:tcPr>
            <w:tcW w:w="2610" w:type="dxa"/>
            <w:vAlign w:val="center"/>
          </w:tcPr>
          <w:p w14:paraId="4E573BCA" w14:textId="3DE6A7D5" w:rsidR="00086F17" w:rsidRPr="00E50A84" w:rsidRDefault="00086F17" w:rsidP="007303AE">
            <w:pPr>
              <w:pStyle w:val="ProductList-Body"/>
              <w:rPr>
                <w:sz w:val="16"/>
                <w:szCs w:val="16"/>
              </w:rPr>
            </w:pPr>
            <w:r w:rsidRPr="00E50A84">
              <w:rPr>
                <w:sz w:val="16"/>
                <w:szCs w:val="16"/>
              </w:rPr>
              <w:t>Gestione delle Comunicazioni e delle Operazioni</w:t>
            </w:r>
          </w:p>
        </w:tc>
        <w:tc>
          <w:tcPr>
            <w:tcW w:w="8190" w:type="dxa"/>
          </w:tcPr>
          <w:p w14:paraId="52A9B3B5" w14:textId="2B32BAB3" w:rsidR="009C6951" w:rsidRPr="00E50A84" w:rsidRDefault="009C6951" w:rsidP="009C6951">
            <w:pPr>
              <w:pStyle w:val="ProductList-Body"/>
              <w:rPr>
                <w:sz w:val="16"/>
                <w:szCs w:val="16"/>
              </w:rPr>
            </w:pPr>
            <w:r w:rsidRPr="00E50A84">
              <w:rPr>
                <w:b/>
                <w:sz w:val="16"/>
                <w:szCs w:val="16"/>
              </w:rPr>
              <w:t>Criteri operativi</w:t>
            </w:r>
            <w:r w:rsidRPr="00E50A84">
              <w:rPr>
                <w:b/>
                <w:bCs/>
                <w:sz w:val="16"/>
                <w:szCs w:val="16"/>
              </w:rPr>
              <w:t>.</w:t>
            </w:r>
            <w:r w:rsidRPr="00E50A84">
              <w:rPr>
                <w:sz w:val="16"/>
                <w:szCs w:val="16"/>
              </w:rPr>
              <w:t xml:space="preserve"> Microsoft gestisce documenti sulla sicurezza in cui vengono descritte le misure di protezione adottate e le procedure e le responsabilità specifiche del proprio personale che accede ai Dati della Società.</w:t>
            </w:r>
          </w:p>
          <w:p w14:paraId="53600F6E" w14:textId="77777777" w:rsidR="009C6951" w:rsidRPr="00E50A84" w:rsidRDefault="009C6951" w:rsidP="0088164F">
            <w:pPr>
              <w:pStyle w:val="ProductList-Body"/>
              <w:spacing w:before="40"/>
              <w:rPr>
                <w:sz w:val="16"/>
                <w:szCs w:val="16"/>
              </w:rPr>
            </w:pPr>
            <w:r w:rsidRPr="00E50A84">
              <w:rPr>
                <w:b/>
                <w:sz w:val="16"/>
                <w:szCs w:val="16"/>
              </w:rPr>
              <w:t>Procedure di ripristino dei dati</w:t>
            </w:r>
          </w:p>
          <w:p w14:paraId="273CBF49" w14:textId="1F3FDE1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In modo continuativo e comunque non meno di una volta alla settimana, tranne nel caso in cui nel periodo non vi siano stati aggiornamenti ai Dati della Società, Microsoft gestisce più copie dei Dati della Società da cui ripristinare i dati stessi.</w:t>
            </w:r>
          </w:p>
          <w:p w14:paraId="60832291" w14:textId="703842F7"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copie dei Dati della Società e le procedure di ripristino dei dati in una posizione diversa dal luogo in cui si trovano le apparecchiature principali di trattamento dei Dati della Società.</w:t>
            </w:r>
          </w:p>
          <w:p w14:paraId="21D206B8" w14:textId="396DEE6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ha adottato procedure specifiche che disciplinano l’accesso alle copie dei Dati della Società.</w:t>
            </w:r>
          </w:p>
          <w:p w14:paraId="39F71FB2" w14:textId="50DB1A5B" w:rsidR="000C583A" w:rsidRPr="00E50A84" w:rsidRDefault="0030218F" w:rsidP="000C583A">
            <w:pPr>
              <w:pStyle w:val="ProductList-Body"/>
              <w:ind w:left="162" w:hanging="162"/>
              <w:rPr>
                <w:sz w:val="16"/>
                <w:szCs w:val="16"/>
              </w:rPr>
            </w:pPr>
            <w:r w:rsidRPr="00E50A84">
              <w:rPr>
                <w:sz w:val="16"/>
                <w:szCs w:val="16"/>
              </w:rPr>
              <w:t>-</w:t>
            </w:r>
            <w:r w:rsidRPr="00E50A84">
              <w:rPr>
                <w:sz w:val="16"/>
                <w:szCs w:val="16"/>
              </w:rPr>
              <w:tab/>
            </w:r>
            <w:r w:rsidR="000C583A" w:rsidRPr="00E50A84">
              <w:rPr>
                <w:sz w:val="16"/>
                <w:szCs w:val="16"/>
              </w:rPr>
              <w:tab/>
            </w:r>
            <w:r w:rsidR="009C28E5" w:rsidRPr="00E50A84">
              <w:rPr>
                <w:sz w:val="16"/>
                <w:szCs w:val="16"/>
              </w:rPr>
              <w:t>Microsoft rivede le procedure di ripristino dei dati almeno una volta ogni sei mesi, ad eccezione delle procedure per il ripristino dei dati dei Servizi di Azure Government che vengono riviste ogni dodici mesi</w:t>
            </w:r>
            <w:r w:rsidR="000C583A" w:rsidRPr="00E50A84">
              <w:rPr>
                <w:sz w:val="16"/>
                <w:szCs w:val="16"/>
              </w:rPr>
              <w:t>.</w:t>
            </w:r>
          </w:p>
          <w:p w14:paraId="0C13E134" w14:textId="170BC129"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registra le operazioni di ripristino dei dati, includendo il nominativo della persona responsabile, la descrizione dei dati ripristinati e, a seconda dei casi, il nominativo della persona responsabile e gli eventuali dati per i quali è stato necessario l’inserimento manuale nel processo di ripristino.</w:t>
            </w:r>
          </w:p>
          <w:p w14:paraId="71B335AB" w14:textId="7C96C6BC" w:rsidR="009C6951" w:rsidRPr="00E50A84" w:rsidRDefault="009C6951" w:rsidP="0088164F">
            <w:pPr>
              <w:pStyle w:val="ProductList-Body"/>
              <w:spacing w:before="40"/>
              <w:rPr>
                <w:sz w:val="16"/>
                <w:szCs w:val="16"/>
              </w:rPr>
            </w:pPr>
            <w:r w:rsidRPr="00E50A84">
              <w:rPr>
                <w:b/>
                <w:sz w:val="16"/>
                <w:szCs w:val="16"/>
              </w:rPr>
              <w:t>Software dannoso</w:t>
            </w:r>
            <w:r w:rsidRPr="00E50A84">
              <w:rPr>
                <w:b/>
                <w:bCs/>
                <w:sz w:val="16"/>
                <w:szCs w:val="16"/>
              </w:rPr>
              <w:t xml:space="preserve">. </w:t>
            </w:r>
            <w:r w:rsidRPr="00E50A84">
              <w:rPr>
                <w:sz w:val="16"/>
                <w:szCs w:val="16"/>
              </w:rPr>
              <w:t>Microsoft effettua controlli antimalware per impedire l’accesso non autorizzato ai Dati della Società da parte di software dannoso, incluso quello proveniente da reti pubbliche.</w:t>
            </w:r>
          </w:p>
          <w:p w14:paraId="27683A24" w14:textId="77777777" w:rsidR="00C34CE1" w:rsidRPr="00E50A84" w:rsidRDefault="00C34CE1" w:rsidP="00C34CE1">
            <w:pPr>
              <w:pStyle w:val="ProductList-Body"/>
              <w:spacing w:before="40"/>
              <w:rPr>
                <w:sz w:val="16"/>
                <w:szCs w:val="16"/>
              </w:rPr>
            </w:pPr>
            <w:r w:rsidRPr="00E50A84">
              <w:rPr>
                <w:b/>
                <w:sz w:val="16"/>
                <w:szCs w:val="16"/>
              </w:rPr>
              <w:t>Dati esterni ai limiti protetti</w:t>
            </w:r>
          </w:p>
          <w:p w14:paraId="648B4A9F" w14:textId="77777777" w:rsidR="00C34CE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crittografa o consente alla Società di crittografare i Dati della Società trasmessi su reti pubbliche.</w:t>
            </w:r>
          </w:p>
          <w:p w14:paraId="70E6C4C4" w14:textId="4EBAA3E8" w:rsidR="009C695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limita l’accesso ai Dati della Società contenuti nei supporti di memorizzazione che escono dalle proprie strutture</w:t>
            </w:r>
            <w:r w:rsidR="003D22CB" w:rsidRPr="00E50A84">
              <w:rPr>
                <w:sz w:val="16"/>
                <w:szCs w:val="16"/>
              </w:rPr>
              <w:t>.</w:t>
            </w:r>
          </w:p>
          <w:p w14:paraId="039DA155" w14:textId="73742380" w:rsidR="00086F17" w:rsidRPr="00E50A84" w:rsidRDefault="009C6951" w:rsidP="0088164F">
            <w:pPr>
              <w:pStyle w:val="ProductList-Body"/>
              <w:spacing w:before="40"/>
              <w:rPr>
                <w:sz w:val="16"/>
                <w:szCs w:val="16"/>
              </w:rPr>
            </w:pPr>
            <w:r w:rsidRPr="00E50A84">
              <w:rPr>
                <w:b/>
                <w:sz w:val="16"/>
                <w:szCs w:val="16"/>
              </w:rPr>
              <w:t>Registrazione di eventi</w:t>
            </w:r>
            <w:r w:rsidRPr="00E50A84">
              <w:rPr>
                <w:sz w:val="16"/>
                <w:szCs w:val="16"/>
              </w:rPr>
              <w:t>. Microsoft registra, o consente alla Società di registrare, l’accesso o l’utilizzo dei sistemi informativi che contengono i Dati della Società, registrano l’ID di accesso, l’ora, l’autorizzazione concessa o negata e l’attività specifica.</w:t>
            </w:r>
          </w:p>
        </w:tc>
      </w:tr>
      <w:tr w:rsidR="00086F17" w14:paraId="4E04E154" w14:textId="77777777" w:rsidTr="00BF0DC9">
        <w:tc>
          <w:tcPr>
            <w:tcW w:w="2610" w:type="dxa"/>
            <w:vAlign w:val="center"/>
          </w:tcPr>
          <w:p w14:paraId="1033C6C0" w14:textId="538D8B4A" w:rsidR="00086F17" w:rsidRPr="00E50A84" w:rsidRDefault="00086F17" w:rsidP="007303AE">
            <w:pPr>
              <w:pStyle w:val="ProductList-Body"/>
              <w:rPr>
                <w:sz w:val="16"/>
                <w:szCs w:val="16"/>
              </w:rPr>
            </w:pPr>
            <w:r w:rsidRPr="00E50A84">
              <w:rPr>
                <w:sz w:val="16"/>
                <w:szCs w:val="16"/>
              </w:rPr>
              <w:t>Controllo dell’Accesso</w:t>
            </w:r>
          </w:p>
        </w:tc>
        <w:tc>
          <w:tcPr>
            <w:tcW w:w="8190" w:type="dxa"/>
          </w:tcPr>
          <w:p w14:paraId="4D5A88E0" w14:textId="3D42E11B" w:rsidR="009C6951" w:rsidRPr="00E50A84" w:rsidRDefault="009C6951" w:rsidP="009C6951">
            <w:pPr>
              <w:pStyle w:val="ProductList-Body"/>
              <w:rPr>
                <w:sz w:val="16"/>
                <w:szCs w:val="16"/>
              </w:rPr>
            </w:pPr>
            <w:r w:rsidRPr="00E50A84">
              <w:rPr>
                <w:b/>
                <w:sz w:val="16"/>
                <w:szCs w:val="16"/>
              </w:rPr>
              <w:t>Criteri di accesso</w:t>
            </w:r>
            <w:r w:rsidRPr="00E50A84">
              <w:rPr>
                <w:b/>
                <w:bCs/>
                <w:sz w:val="16"/>
                <w:szCs w:val="16"/>
              </w:rPr>
              <w:t>.</w:t>
            </w:r>
            <w:r w:rsidRPr="00E50A84">
              <w:rPr>
                <w:sz w:val="16"/>
                <w:szCs w:val="16"/>
              </w:rPr>
              <w:t xml:space="preserve"> Microsoft conserva una registrazione dei privilegi di sicurezza degli individui che accedono ai Dati della Società.</w:t>
            </w:r>
          </w:p>
          <w:p w14:paraId="2541D145" w14:textId="77777777" w:rsidR="009C6951" w:rsidRPr="00E50A84" w:rsidRDefault="009C6951" w:rsidP="0088164F">
            <w:pPr>
              <w:pStyle w:val="ProductList-Body"/>
              <w:spacing w:before="40"/>
              <w:rPr>
                <w:sz w:val="16"/>
                <w:szCs w:val="16"/>
              </w:rPr>
            </w:pPr>
            <w:r w:rsidRPr="00E50A84">
              <w:rPr>
                <w:b/>
                <w:sz w:val="16"/>
                <w:szCs w:val="16"/>
              </w:rPr>
              <w:t>Autorizzazione all’accesso</w:t>
            </w:r>
          </w:p>
          <w:p w14:paraId="6905FA03" w14:textId="5006D29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e aggiorna una registrazione del personale autorizzato ad accedere ai sistemi Microsoft che contengono i Dati della Società.</w:t>
            </w:r>
          </w:p>
          <w:p w14:paraId="25553CE7" w14:textId="30C9726D"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disattiva le credenziali di autenticazione che non sono state utilizzate per un periodo di tempo minimo di sei mesi.</w:t>
            </w:r>
          </w:p>
          <w:p w14:paraId="520E2E67" w14:textId="3B37805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Microsoft indica i membri del personale che potranno concedere, modificare o annullare l’accesso autorizzato a dati e risorse. </w:t>
            </w:r>
          </w:p>
          <w:p w14:paraId="05170003" w14:textId="5B433AA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nei casi in cui più individui abbiano accesso a sistemi contenenti i Dati della Società, tali individui hanno identificatori/accessi specifici.</w:t>
            </w:r>
          </w:p>
          <w:p w14:paraId="5E68175B" w14:textId="77777777" w:rsidR="009C6951" w:rsidRPr="00E50A84" w:rsidRDefault="009C6951" w:rsidP="0088164F">
            <w:pPr>
              <w:pStyle w:val="ProductList-Body"/>
              <w:spacing w:before="40"/>
              <w:rPr>
                <w:sz w:val="16"/>
                <w:szCs w:val="16"/>
              </w:rPr>
            </w:pPr>
            <w:r w:rsidRPr="00E50A84">
              <w:rPr>
                <w:b/>
                <w:sz w:val="16"/>
                <w:szCs w:val="16"/>
              </w:rPr>
              <w:t>Privilegi minimi</w:t>
            </w:r>
          </w:p>
          <w:p w14:paraId="5A54D499" w14:textId="3D2F2471"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Il personale del supporto tecnico viene autorizzato ad accedere ai Dati della Società esclusivamente in caso di necessità. </w:t>
            </w:r>
          </w:p>
          <w:p w14:paraId="036CE9EC" w14:textId="5495C6D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limita l’accesso ai Dati della Società ai soli individui che ne hanno necessità per svolgere le proprie mansioni lavorative.</w:t>
            </w:r>
          </w:p>
          <w:p w14:paraId="0456AB46" w14:textId="77777777" w:rsidR="009C6951" w:rsidRPr="00E50A84" w:rsidRDefault="009C6951" w:rsidP="0088164F">
            <w:pPr>
              <w:pStyle w:val="ProductList-Body"/>
              <w:spacing w:before="40"/>
              <w:rPr>
                <w:sz w:val="16"/>
                <w:szCs w:val="16"/>
              </w:rPr>
            </w:pPr>
            <w:r w:rsidRPr="00E50A84">
              <w:rPr>
                <w:b/>
                <w:sz w:val="16"/>
                <w:szCs w:val="16"/>
              </w:rPr>
              <w:t>Integrità e riservatezza</w:t>
            </w:r>
          </w:p>
          <w:p w14:paraId="0BF55A2D" w14:textId="10FACE8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istruisce il proprio personale affinché disattivi le sessioni amministrative prima di uscire dalle sedi che controlla e in ogni caso quando i computer vengono lasciati incustoditi.</w:t>
            </w:r>
          </w:p>
          <w:p w14:paraId="5E91173C" w14:textId="00D1B40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password in modo tale da renderle incomprensibili mentre sono valide.</w:t>
            </w:r>
          </w:p>
          <w:p w14:paraId="7F353D0C" w14:textId="77777777" w:rsidR="009C6951" w:rsidRPr="00E50A84" w:rsidRDefault="009C6951" w:rsidP="0088164F">
            <w:pPr>
              <w:pStyle w:val="ProductList-Body"/>
              <w:spacing w:before="40"/>
              <w:rPr>
                <w:sz w:val="16"/>
                <w:szCs w:val="16"/>
              </w:rPr>
            </w:pPr>
            <w:r w:rsidRPr="00E50A84">
              <w:rPr>
                <w:b/>
                <w:sz w:val="16"/>
                <w:szCs w:val="16"/>
              </w:rPr>
              <w:t>Autenticazione</w:t>
            </w:r>
          </w:p>
          <w:p w14:paraId="3873F6E9" w14:textId="07F49072"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identificare e autenticare gli utenti che tentano di accedere ai sistemi informativi.</w:t>
            </w:r>
          </w:p>
          <w:p w14:paraId="53D424BB" w14:textId="4C560A5B"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il rinnovo regolare delle password.</w:t>
            </w:r>
          </w:p>
          <w:p w14:paraId="0C91FCD8" w14:textId="1BD81918"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che la password contenga almeno otto caratteri.</w:t>
            </w:r>
          </w:p>
          <w:p w14:paraId="579D94F4" w14:textId="4C47693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gli identificatori disattivati o scaduti non vengano concessi ad altri individui.</w:t>
            </w:r>
          </w:p>
          <w:p w14:paraId="53682E1B" w14:textId="6A9C1EF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controlla, o consente alla Società di monitorare, i tentativi ripetuti di ottenere l’accesso al sistema informativo utilizzando una password non valida.</w:t>
            </w:r>
          </w:p>
          <w:p w14:paraId="5EBD9700" w14:textId="025E0970"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procedure standard del settore per disattivare le password danneggiate o divulgate inavvertitamente.</w:t>
            </w:r>
          </w:p>
          <w:p w14:paraId="2A56C8FF" w14:textId="6C9CB74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la protezione delle password, incluse le procedure volte a garantire la riservatezza e l’integrità delle password quando vengono cedute e distribuite e durante l’archiviazione.</w:t>
            </w:r>
          </w:p>
          <w:p w14:paraId="2D5C6E6C" w14:textId="4BEC2035" w:rsidR="00086F17" w:rsidRPr="00E50A84" w:rsidRDefault="009C6951" w:rsidP="007303AE">
            <w:pPr>
              <w:pStyle w:val="ProductList-Body"/>
              <w:spacing w:before="40"/>
              <w:rPr>
                <w:sz w:val="16"/>
                <w:szCs w:val="16"/>
              </w:rPr>
            </w:pPr>
            <w:r w:rsidRPr="00E50A84">
              <w:rPr>
                <w:b/>
                <w:sz w:val="16"/>
                <w:szCs w:val="16"/>
              </w:rPr>
              <w:t>Progettazione della rete</w:t>
            </w:r>
            <w:r w:rsidRPr="00E50A84">
              <w:rPr>
                <w:b/>
                <w:bCs/>
                <w:sz w:val="16"/>
                <w:szCs w:val="16"/>
              </w:rPr>
              <w:t xml:space="preserve">. </w:t>
            </w:r>
            <w:r w:rsidRPr="00E50A84">
              <w:rPr>
                <w:sz w:val="16"/>
                <w:szCs w:val="16"/>
              </w:rPr>
              <w:t>Microsoft dispone di controlli per impedire a individui di riconoscersi diritti che non sono stati loro ceduti allo scopo di accedere ai Dati della Società in modo non autorizzato.</w:t>
            </w:r>
          </w:p>
        </w:tc>
      </w:tr>
      <w:tr w:rsidR="00086F17" w14:paraId="46DDAE79" w14:textId="77777777" w:rsidTr="00BF0DC9">
        <w:tc>
          <w:tcPr>
            <w:tcW w:w="2610" w:type="dxa"/>
            <w:vAlign w:val="center"/>
          </w:tcPr>
          <w:p w14:paraId="2C4520EB" w14:textId="54C172FD" w:rsidR="00086F17" w:rsidRPr="00E50A84" w:rsidRDefault="00086F17" w:rsidP="00674A93">
            <w:pPr>
              <w:pStyle w:val="ProductList-Body"/>
              <w:rPr>
                <w:sz w:val="16"/>
                <w:szCs w:val="16"/>
              </w:rPr>
            </w:pPr>
            <w:r w:rsidRPr="00E50A84">
              <w:rPr>
                <w:sz w:val="16"/>
                <w:szCs w:val="16"/>
              </w:rPr>
              <w:t>Gestione degli Eventi Imprevisti relativi alla Protezione delle Informazioni</w:t>
            </w:r>
          </w:p>
        </w:tc>
        <w:tc>
          <w:tcPr>
            <w:tcW w:w="8190" w:type="dxa"/>
          </w:tcPr>
          <w:p w14:paraId="1028D5CF" w14:textId="77777777" w:rsidR="00272578" w:rsidRPr="00E50A84" w:rsidRDefault="00272578" w:rsidP="00674A93">
            <w:pPr>
              <w:pStyle w:val="ProductList-Body"/>
              <w:rPr>
                <w:sz w:val="16"/>
                <w:szCs w:val="16"/>
              </w:rPr>
            </w:pPr>
            <w:r w:rsidRPr="00E50A84">
              <w:rPr>
                <w:b/>
                <w:sz w:val="16"/>
                <w:szCs w:val="16"/>
              </w:rPr>
              <w:t>Processo di risposta agli eventi imprevisti</w:t>
            </w:r>
          </w:p>
          <w:p w14:paraId="099F1C9A" w14:textId="55CD50F8" w:rsidR="00272578" w:rsidRPr="00E50A84" w:rsidRDefault="003D22CB" w:rsidP="00674A93">
            <w:pPr>
              <w:pStyle w:val="ProductList-Body"/>
              <w:ind w:left="162" w:hanging="162"/>
              <w:rPr>
                <w:sz w:val="16"/>
                <w:szCs w:val="16"/>
              </w:rPr>
            </w:pPr>
            <w:r w:rsidRPr="00E50A84">
              <w:rPr>
                <w:sz w:val="16"/>
                <w:szCs w:val="16"/>
              </w:rPr>
              <w:t>-</w:t>
            </w:r>
            <w:r w:rsidRPr="00E50A84">
              <w:rPr>
                <w:sz w:val="16"/>
                <w:szCs w:val="16"/>
              </w:rPr>
              <w:tab/>
              <w:t xml:space="preserve">Microsoft conserva una registrazione degli inadempimenti alla sicurezza con una descrizione dell’inadempimento, il periodo, le conseguenze dell’inadempimento, il nome di chi ha effettuato la segnalazione, a chi è stato segnalato, nonché la </w:t>
            </w:r>
            <w:r w:rsidRPr="00E50A84">
              <w:rPr>
                <w:color w:val="000000" w:themeColor="text1"/>
                <w:sz w:val="16"/>
                <w:szCs w:val="16"/>
              </w:rPr>
              <w:t>procedura adottata per il ripristino dei dati.</w:t>
            </w:r>
          </w:p>
          <w:p w14:paraId="39A35409" w14:textId="5354A27D" w:rsidR="000B2C05" w:rsidRPr="004E78BB" w:rsidRDefault="000B2C05" w:rsidP="000B2C05">
            <w:pPr>
              <w:pStyle w:val="ProductList-Body"/>
              <w:ind w:left="162" w:hanging="162"/>
            </w:pPr>
            <w:r>
              <w:rPr>
                <w:color w:val="000000" w:themeColor="text1"/>
                <w:sz w:val="16"/>
                <w:szCs w:val="16"/>
              </w:rPr>
              <w:t>-</w:t>
            </w:r>
            <w:r>
              <w:rPr>
                <w:color w:val="000000" w:themeColor="text1"/>
                <w:sz w:val="16"/>
                <w:szCs w:val="16"/>
              </w:rPr>
              <w:tab/>
            </w:r>
            <w:r w:rsidR="005154C3">
              <w:rPr>
                <w:color w:val="000000" w:themeColor="text1"/>
                <w:sz w:val="16"/>
                <w:szCs w:val="16"/>
              </w:rPr>
              <w:t>Per ogni inadempimento della protezione che origina un Evento Imprevisto relativo alla Protezione, Microsoft (come descritto al precedente Articolo “Comunicazione di Eventi Imprevisti relativi alla Protezione”) invierà, senza ritardo irragionevole, una comunicazione e, in ogni caso, entro 72 ore</w:t>
            </w:r>
            <w:r>
              <w:rPr>
                <w:iCs/>
                <w:color w:val="000000" w:themeColor="text1"/>
                <w:sz w:val="16"/>
                <w:szCs w:val="16"/>
              </w:rPr>
              <w:t>.</w:t>
            </w:r>
          </w:p>
          <w:p w14:paraId="3818EE7A" w14:textId="5459CE05" w:rsidR="00272578" w:rsidRPr="00E50A84" w:rsidRDefault="00271381" w:rsidP="00674A93">
            <w:pPr>
              <w:pStyle w:val="ProductList-Body"/>
              <w:ind w:left="162" w:hanging="162"/>
              <w:rPr>
                <w:sz w:val="16"/>
                <w:szCs w:val="16"/>
              </w:rPr>
            </w:pPr>
            <w:r w:rsidRPr="00E50A84">
              <w:rPr>
                <w:color w:val="000000" w:themeColor="text1"/>
                <w:sz w:val="16"/>
                <w:szCs w:val="16"/>
              </w:rPr>
              <w:t>-</w:t>
            </w:r>
            <w:r w:rsidRPr="00E50A84">
              <w:rPr>
                <w:color w:val="000000" w:themeColor="text1"/>
                <w:sz w:val="16"/>
                <w:szCs w:val="16"/>
              </w:rPr>
              <w:tab/>
            </w:r>
            <w:r w:rsidR="00272578" w:rsidRPr="00E50A84">
              <w:rPr>
                <w:color w:val="000000" w:themeColor="text1"/>
                <w:sz w:val="16"/>
                <w:szCs w:val="16"/>
              </w:rPr>
              <w:t xml:space="preserve">Microsoft registra, o consente </w:t>
            </w:r>
            <w:r w:rsidR="00272578" w:rsidRPr="00E50A84">
              <w:rPr>
                <w:sz w:val="16"/>
                <w:szCs w:val="16"/>
              </w:rPr>
              <w:t>alla Società di registrare, i Dati della Società divulgati, inclusi il tipo di dati, il destinatario e l’ora.</w:t>
            </w:r>
          </w:p>
          <w:p w14:paraId="730CA332" w14:textId="2F819071" w:rsidR="00086F17" w:rsidRPr="00E50A84" w:rsidRDefault="00272578" w:rsidP="00674A93">
            <w:pPr>
              <w:pStyle w:val="ProductList-Body"/>
              <w:spacing w:before="40"/>
              <w:rPr>
                <w:sz w:val="16"/>
                <w:szCs w:val="16"/>
              </w:rPr>
            </w:pPr>
            <w:r w:rsidRPr="00E50A84">
              <w:rPr>
                <w:b/>
                <w:sz w:val="16"/>
                <w:szCs w:val="16"/>
              </w:rPr>
              <w:t>Monitoraggio del servizio</w:t>
            </w:r>
            <w:r w:rsidRPr="00E50A84">
              <w:rPr>
                <w:b/>
                <w:bCs/>
                <w:sz w:val="16"/>
                <w:szCs w:val="16"/>
              </w:rPr>
              <w:t>.</w:t>
            </w:r>
            <w:r w:rsidRPr="00E50A84">
              <w:rPr>
                <w:sz w:val="16"/>
                <w:szCs w:val="16"/>
              </w:rPr>
              <w:t xml:space="preserve"> Il personale Microsoft addetto alla sicurezza verifica i registri almeno una volta ogni sei mesi per proporre, ove necessario, iniziative di correzione.</w:t>
            </w:r>
          </w:p>
        </w:tc>
      </w:tr>
      <w:tr w:rsidR="00086F17" w14:paraId="1186CDAD" w14:textId="77777777" w:rsidTr="00BF0DC9">
        <w:tc>
          <w:tcPr>
            <w:tcW w:w="2610" w:type="dxa"/>
            <w:vAlign w:val="center"/>
          </w:tcPr>
          <w:p w14:paraId="417B34CB" w14:textId="1C65413C" w:rsidR="00086F17" w:rsidRPr="00E50A84" w:rsidRDefault="00086F17" w:rsidP="007303AE">
            <w:pPr>
              <w:pStyle w:val="ProductList-Body"/>
              <w:rPr>
                <w:sz w:val="16"/>
                <w:szCs w:val="16"/>
              </w:rPr>
            </w:pPr>
            <w:r w:rsidRPr="00E50A84">
              <w:rPr>
                <w:sz w:val="16"/>
                <w:szCs w:val="16"/>
              </w:rPr>
              <w:t>Gestione della Continuità Aziendale</w:t>
            </w:r>
          </w:p>
        </w:tc>
        <w:tc>
          <w:tcPr>
            <w:tcW w:w="8190" w:type="dxa"/>
          </w:tcPr>
          <w:p w14:paraId="36CE9909" w14:textId="04F316E0" w:rsidR="00272578"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piani di emergenza e contingenza per le strutture in cui sono situati i sistemi informativi che sottopongono a trattamento i Dati della Società.</w:t>
            </w:r>
          </w:p>
          <w:p w14:paraId="2EA52B9C" w14:textId="7CC13343" w:rsidR="00086F17" w:rsidRPr="00E50A84" w:rsidRDefault="003D22CB" w:rsidP="003D22CB">
            <w:pPr>
              <w:pStyle w:val="ProductList-Body"/>
              <w:ind w:left="162" w:hanging="162"/>
              <w:rPr>
                <w:sz w:val="16"/>
                <w:szCs w:val="16"/>
              </w:rPr>
            </w:pPr>
            <w:r w:rsidRPr="00E50A84">
              <w:rPr>
                <w:sz w:val="16"/>
                <w:szCs w:val="16"/>
              </w:rPr>
              <w:t>-</w:t>
            </w:r>
            <w:r w:rsidRPr="00E50A84">
              <w:rPr>
                <w:sz w:val="16"/>
                <w:szCs w:val="16"/>
              </w:rPr>
              <w:tab/>
              <w:t>Il sistema di archiviazione e le procedure di Microsoft per il ripristino dei dati sono progettati per tentare di riportare i Dati della Società nello stato in cui si trovavano o nell’ultimo stato replicato prima di andare persi o distrutti.</w:t>
            </w:r>
          </w:p>
        </w:tc>
      </w:tr>
    </w:tbl>
    <w:p w14:paraId="1DD23A01" w14:textId="03B4EA23" w:rsidR="001026B1" w:rsidRDefault="00C109E9"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5BD25D4B" w14:textId="77777777" w:rsidR="00BA34CE" w:rsidRDefault="00BA34CE" w:rsidP="00A914BF">
      <w:pPr>
        <w:pStyle w:val="ProductList-Body"/>
        <w:sectPr w:rsidR="00BA34C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8" w:name="OnlineServiceSpecificTerms"/>
      <w:bookmarkStart w:id="109" w:name="_Toc518238652"/>
      <w:r>
        <w:t>Condizioni Specifiche dei Servizi Online</w:t>
      </w:r>
      <w:bookmarkEnd w:id="108"/>
      <w:bookmarkEnd w:id="109"/>
    </w:p>
    <w:p w14:paraId="3B9E80E0" w14:textId="0886A4BA" w:rsidR="000E6ED8" w:rsidRPr="00690C65" w:rsidRDefault="00272578" w:rsidP="00A914BF">
      <w:pPr>
        <w:pStyle w:val="ProductList-Body"/>
      </w:pPr>
      <w:r>
        <w:t>Qualora un Servizio Online non sia indicato nell’elenco che segue, non dispone delle condizioni specifiche dei Servizi Online.</w:t>
      </w:r>
    </w:p>
    <w:p w14:paraId="4AC2E2E6" w14:textId="77777777" w:rsidR="000E6ED8" w:rsidRPr="00690C65" w:rsidRDefault="000E6ED8" w:rsidP="00A914BF">
      <w:pPr>
        <w:pStyle w:val="ProductList-Body"/>
      </w:pPr>
    </w:p>
    <w:p w14:paraId="31875D02" w14:textId="758250D8" w:rsidR="000E6ED8" w:rsidRPr="00C34CE1" w:rsidRDefault="00272578" w:rsidP="00DE35F1">
      <w:pPr>
        <w:pStyle w:val="ProductList-OfferingGroupHeading"/>
        <w:rPr>
          <w:lang w:val="it-IT"/>
        </w:rPr>
      </w:pPr>
      <w:bookmarkStart w:id="110" w:name="_Toc518238653"/>
      <w:bookmarkStart w:id="111" w:name="MicrosoftAzureServices"/>
      <w:r w:rsidRPr="00C34CE1">
        <w:rPr>
          <w:lang w:val="it-IT"/>
        </w:rPr>
        <w:t>Servizi Microsoft Azure</w:t>
      </w:r>
      <w:bookmarkEnd w:id="110"/>
    </w:p>
    <w:bookmarkEnd w:id="111"/>
    <w:p w14:paraId="64EB1E30" w14:textId="77777777" w:rsidR="00271381" w:rsidRPr="002A3B84" w:rsidRDefault="00271381" w:rsidP="00271381">
      <w:pPr>
        <w:pStyle w:val="ProductList-Body"/>
        <w:rPr>
          <w:b/>
          <w:color w:val="00188F"/>
        </w:rPr>
      </w:pPr>
      <w:r>
        <w:rPr>
          <w:b/>
          <w:color w:val="00188F"/>
        </w:rPr>
        <w:t>Comunicazioni</w:t>
      </w:r>
    </w:p>
    <w:p w14:paraId="5904B02E" w14:textId="77777777" w:rsidR="00930888" w:rsidRPr="00747204" w:rsidRDefault="00930888" w:rsidP="00930888">
      <w:pPr>
        <w:pStyle w:val="ProductList-Body"/>
      </w:pPr>
      <w:r>
        <w:t>Si applicano le Comunicazioni relative a Bing Maps, Servizi Professionali, Codifica H.265/HEV nei Servizi Multimediali di Azure, Adobe Flash Player, Standard Video H.264/AVC, Standard Video VC-1 e Standard Video MPEG-4 Parte 2 e MPEG-2 presenti nell’</w:t>
      </w:r>
      <w:hyperlink w:anchor="_top" w:history="1">
        <w:r>
          <w:rPr>
            <w:rStyle w:val="Hyperlink"/>
          </w:rPr>
          <w:t>Allegato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Contratto di Servizio</w:t>
      </w:r>
    </w:p>
    <w:p w14:paraId="41766555" w14:textId="32C668E3" w:rsidR="00CC34E7" w:rsidRPr="00690C65" w:rsidRDefault="00CC34E7" w:rsidP="00CC34E7">
      <w:pPr>
        <w:pStyle w:val="ProductList-Body"/>
      </w:pPr>
      <w:r>
        <w:t>La Società potrà visitare la pagina</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Definizioni</w:t>
      </w:r>
    </w:p>
    <w:p w14:paraId="7F526830" w14:textId="0ACDDD62" w:rsidR="000C583A" w:rsidRDefault="000C583A" w:rsidP="000C583A">
      <w:pPr>
        <w:pStyle w:val="ProductList-Body"/>
        <w:spacing w:after="120"/>
      </w:pPr>
      <w:r>
        <w:t xml:space="preserve">“Servizi di Azure Government” indica uno o più servizi o funzionalità che Microsoft rende disponibili alla Società come Servizi di Community Cloud per Enti Pubblici nelle aree del Governo degli Stati Uniti identificate alla pagina </w:t>
      </w:r>
      <w:hyperlink r:id="rId27" w:anchor="services" w:history="1">
        <w:r w:rsidR="005B1775" w:rsidRPr="00150527">
          <w:rPr>
            <w:rStyle w:val="Hyperlink"/>
          </w:rPr>
          <w:t>http://azure.microsoft.com/en-us/regions/#services</w:t>
        </w:r>
      </w:hyperlink>
      <w:r>
        <w:t>.</w:t>
      </w:r>
    </w:p>
    <w:p w14:paraId="2120D25F" w14:textId="77777777" w:rsidR="00E43C0E" w:rsidRDefault="00E43C0E" w:rsidP="00E43C0E">
      <w:pPr>
        <w:pStyle w:val="ProductList-Body"/>
        <w:spacing w:after="120"/>
      </w:pPr>
      <w:r>
        <w:t xml:space="preserve">“Servizi di Ricerca Bing” indica le API Ricerca Personalizzata, Ricerca Entità, Ricerca Immagini, Intelligenza Immagini, Ricerca Notizie, Ricerca Video, Ricerca Web, Controllo Ortografico e Suggerimenti Automatici Bing e qualsiasi altra API indicata all’indirizzo </w:t>
      </w:r>
      <w:hyperlink r:id="rId28" w:history="1">
        <w:r>
          <w:rPr>
            <w:rStyle w:val="Hyperlink"/>
          </w:rPr>
          <w:t>https://aka.ms/r1j7jq</w:t>
        </w:r>
      </w:hyperlink>
      <w:r>
        <w:t>.</w:t>
      </w:r>
    </w:p>
    <w:p w14:paraId="03335125" w14:textId="77777777" w:rsidR="00E43C0E" w:rsidRDefault="00E43C0E" w:rsidP="00E43C0E">
      <w:pPr>
        <w:pStyle w:val="ProductList-Body"/>
        <w:spacing w:after="120"/>
      </w:pPr>
      <w:r>
        <w:t>“Dati dei Servizi di Ricerca Bing” indica i Dati della Società che vengono forniti a Microsoft dalla Società, o per conto della Società, attraverso l’utilizzo dei Servizi di Ricerca Bing.</w:t>
      </w:r>
    </w:p>
    <w:p w14:paraId="7A4AF654" w14:textId="7A9DADBB" w:rsidR="00272578" w:rsidRPr="00690C65" w:rsidRDefault="009616E2" w:rsidP="00E43C0E">
      <w:pPr>
        <w:pStyle w:val="ProductList-Body"/>
        <w:spacing w:after="120"/>
      </w:pPr>
      <w:r>
        <w:t>“Soluzione per la Società” indica un’applicazione o una serie di applicazioni che aggiunge funzionalità primarie e significative ai Servizi Microsoft Azure e che non costituisce essenzialmente una sostituzione dei Servizi Windows Azure.</w:t>
      </w:r>
    </w:p>
    <w:p w14:paraId="0DA42F71" w14:textId="77777777" w:rsidR="00065E1A" w:rsidRPr="00CC13E3" w:rsidRDefault="00065E1A" w:rsidP="00065E1A">
      <w:pPr>
        <w:pStyle w:val="ProductList-Body"/>
        <w:spacing w:after="120"/>
      </w:pPr>
      <w:r>
        <w:t xml:space="preserve">“Servizi Microsoft Azure” indica i servizi e le funzionalità Microsoft identificati alla pagina </w:t>
      </w:r>
      <w:hyperlink r:id="rId29" w:history="1">
        <w:r>
          <w:rPr>
            <w:rStyle w:val="Hyperlink"/>
          </w:rPr>
          <w:t>http://azure.microsoft.com/services/</w:t>
        </w:r>
      </w:hyperlink>
      <w:r>
        <w:t>, ad eccezione di quelli concessi in licenza separatamente. “Servizi Microsoft Azure” include qualsiasi componente open source incorporato da Microsoft in tali servizi e funzionalità.</w:t>
      </w:r>
    </w:p>
    <w:p w14:paraId="5331DE90" w14:textId="77777777" w:rsidR="00E43C0E" w:rsidRDefault="00E43C0E" w:rsidP="00E43C0E">
      <w:pPr>
        <w:pStyle w:val="ProductList-Body"/>
      </w:pPr>
      <w:r>
        <w:t>“Microsoft Translator” indica l’API Traduzione testuale e/o l’API Traduzione vocale offerta da Microsoft come servizio di traduzione automatica basato su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Limitazioni</w:t>
      </w:r>
    </w:p>
    <w:p w14:paraId="23A765D2" w14:textId="121DFCA9" w:rsidR="00272578" w:rsidRPr="00690C65" w:rsidRDefault="00272578" w:rsidP="009616E2">
      <w:pPr>
        <w:pStyle w:val="ProductList-Body"/>
      </w:pPr>
      <w:r>
        <w:t>La Società non potrà:</w:t>
      </w:r>
    </w:p>
    <w:p w14:paraId="67F9EDEC" w14:textId="77777777" w:rsidR="00272578" w:rsidRPr="00690C65" w:rsidRDefault="00272578" w:rsidP="00A44A41">
      <w:pPr>
        <w:pStyle w:val="ProductList-Body"/>
        <w:numPr>
          <w:ilvl w:val="0"/>
          <w:numId w:val="10"/>
        </w:numPr>
        <w:ind w:left="450" w:hanging="270"/>
      </w:pPr>
      <w:r>
        <w:t>rivendere o ridistribuire i Servizi Microsoft Azure né</w:t>
      </w:r>
    </w:p>
    <w:p w14:paraId="7A295F42" w14:textId="7BF2C9E7" w:rsidR="00272578" w:rsidRPr="00690C65" w:rsidRDefault="00272578" w:rsidP="0088164F">
      <w:pPr>
        <w:pStyle w:val="ProductList-Body"/>
        <w:numPr>
          <w:ilvl w:val="0"/>
          <w:numId w:val="10"/>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Rimozione di servizi o funzionalità</w:t>
      </w:r>
    </w:p>
    <w:p w14:paraId="20384FBB" w14:textId="12F9580B" w:rsidR="00272578" w:rsidRPr="00690C65" w:rsidRDefault="00272578" w:rsidP="00272578">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Conservazione dei dati dopo la scadenza o la risoluzione</w:t>
      </w:r>
    </w:p>
    <w:p w14:paraId="2B576A03" w14:textId="4CEA408C" w:rsidR="00272578" w:rsidRPr="00690C65" w:rsidRDefault="00272578" w:rsidP="00272578">
      <w:pPr>
        <w:pStyle w:val="ProductList-Body"/>
      </w:pPr>
      <w:r>
        <w:t>La scadenza o la risoluzione dell’abbonamento al Servizio Online non esenterà la Società dal corrispondere quanto dovuto per l’hosting dei propri Dati della Società durante un qualsiasi Periodo di Validità Esteso.</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Eccezione di Hosting</w:t>
      </w:r>
    </w:p>
    <w:p w14:paraId="538ACDF4" w14:textId="6A2762A6" w:rsidR="00272578" w:rsidRPr="00690C65" w:rsidRDefault="00272578" w:rsidP="00272578">
      <w:pPr>
        <w:pStyle w:val="ProductList-Body"/>
      </w:pPr>
      <w:r>
        <w:t>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Microsoft Azure e di utilizzarli unitamente all’impiego della Soluzione per la Società. La Società sarà responsabile di tale utilizzo e dovrà garantire il rispetto delle presenti condizioni e delle condizioni del contratto multilicenza della Società.</w:t>
      </w:r>
    </w:p>
    <w:p w14:paraId="42EB7CF9" w14:textId="77777777" w:rsidR="00186BF6" w:rsidRPr="00690C65" w:rsidRDefault="00186BF6" w:rsidP="00272578">
      <w:pPr>
        <w:pStyle w:val="ProductList-Body"/>
      </w:pPr>
    </w:p>
    <w:p w14:paraId="1D4BA3DE" w14:textId="77777777" w:rsidR="00C34CE1" w:rsidRPr="007F0A21" w:rsidRDefault="00C34CE1" w:rsidP="005B1775">
      <w:pPr>
        <w:pStyle w:val="ProductList-Body"/>
        <w:keepNext/>
      </w:pPr>
      <w:r>
        <w:rPr>
          <w:b/>
          <w:color w:val="00188F"/>
        </w:rPr>
        <w:t>Utilizzo del Software in Microsoft Azure</w:t>
      </w:r>
    </w:p>
    <w:p w14:paraId="0F0BF3D1" w14:textId="79DA41EE" w:rsidR="00272578" w:rsidRPr="00690C65" w:rsidRDefault="00C34CE1" w:rsidP="00C34CE1">
      <w:pPr>
        <w:pStyle w:val="ProductList-Body"/>
      </w:pPr>
      <w:r>
        <w:t>Per quanto riguarda il software Microsoft disponibile in un Servizio Microsoft Azure, Microsoft concede alla Società una licenza limitata di utilizzare il software esclusivamente nel Servizio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Disponibilità di Data Center</w:t>
      </w:r>
    </w:p>
    <w:p w14:paraId="12EDE99A" w14:textId="1C9F5C17" w:rsidR="005F013C" w:rsidRPr="00690C65" w:rsidRDefault="005F013C" w:rsidP="00272578">
      <w:pPr>
        <w:pStyle w:val="ProductList-Body"/>
      </w:pPr>
      <w:r>
        <w:t xml:space="preserve">L’utilizzo di data center in determinate aree geografiche può essere limitato a Società presenti in tali aree geografiche o in loro prossimità. Per informazioni sulla disponibilità del servizio in base all’area geografica, la Società potrà visitare la pagina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Condivisione</w:t>
      </w:r>
    </w:p>
    <w:p w14:paraId="58955B29" w14:textId="4CC62FD6" w:rsidR="00272578" w:rsidRPr="00690C65" w:rsidRDefault="00272578" w:rsidP="00272578">
      <w:pPr>
        <w:pStyle w:val="ProductList-Body"/>
      </w:pPr>
      <w:r>
        <w:t>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diritti di utilizzare, modificare e ripubblicare la Soluzione per la Società e/o i Dati della Società e consente a Microsoft di renderli disponibili a tali utenti nel modo e nel luogo di sua scelta.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8786E08" w:rsidR="000E6ED8" w:rsidRDefault="00272578" w:rsidP="00272578">
      <w:pPr>
        <w:pStyle w:val="ProductList-Body"/>
      </w:pPr>
      <w:r>
        <w:t xml:space="preserve">Microsoft Azure consente alla Società di accedere a Prodotti Non Microsoft o acquistarli tramite funzionalità, quali il Microsoft Azure Marketplace e la Galleria Virtual Machine, in conformità a condizioni specifiche disponibili all’indirizzo </w:t>
      </w:r>
      <w:hyperlink r:id="rId31" w:history="1">
        <w:r w:rsidR="001E2FC7">
          <w:rPr>
            <w:rStyle w:val="Hyperlink"/>
          </w:rPr>
          <w:t>http://azure.microsoft.com/en-us/support/legal/store-terms/</w:t>
        </w:r>
      </w:hyperlink>
      <w:hyperlink r:id="rId32" w:history="1"/>
      <w:r>
        <w:t>.</w:t>
      </w:r>
    </w:p>
    <w:p w14:paraId="569ECD34" w14:textId="3CD61D93" w:rsidR="00E50A84" w:rsidRDefault="00E50A84" w:rsidP="00272578">
      <w:pPr>
        <w:pStyle w:val="ProductList-Body"/>
      </w:pPr>
    </w:p>
    <w:p w14:paraId="108A6C95" w14:textId="77777777" w:rsidR="00E43C0E" w:rsidRPr="00E43C0E" w:rsidRDefault="00E43C0E" w:rsidP="00E43C0E">
      <w:pPr>
        <w:pStyle w:val="ProductList-Offering2Heading"/>
        <w:outlineLvl w:val="2"/>
        <w:rPr>
          <w:lang w:val="es-ES_tradnl"/>
        </w:rPr>
      </w:pPr>
      <w:bookmarkStart w:id="112" w:name="MicrosoftTranslator"/>
      <w:bookmarkStart w:id="113" w:name="MicrosoftCognitiveServices"/>
      <w:r w:rsidRPr="00E43C0E">
        <w:rPr>
          <w:lang w:val="it-IT"/>
        </w:rPr>
        <w:tab/>
      </w:r>
      <w:bookmarkStart w:id="114" w:name="_Toc509825512"/>
      <w:bookmarkStart w:id="115" w:name="_Toc510880769"/>
      <w:bookmarkStart w:id="116" w:name="_Toc518238654"/>
      <w:r w:rsidRPr="00E43C0E">
        <w:rPr>
          <w:lang w:val="es-ES_tradnl"/>
        </w:rPr>
        <w:t>Mappe di Azure</w:t>
      </w:r>
      <w:bookmarkEnd w:id="114"/>
      <w:bookmarkEnd w:id="115"/>
      <w:bookmarkEnd w:id="116"/>
    </w:p>
    <w:p w14:paraId="29744421" w14:textId="77777777" w:rsidR="00E43C0E" w:rsidRDefault="00E43C0E" w:rsidP="00E43C0E">
      <w:pPr>
        <w:pStyle w:val="ProductList-ClauseHeading"/>
        <w:keepNext w:val="0"/>
      </w:pPr>
      <w:r>
        <w:t>Limitazioni alla navigazione</w:t>
      </w:r>
    </w:p>
    <w:p w14:paraId="6C668213" w14:textId="77777777" w:rsidR="00E43C0E" w:rsidRDefault="00E43C0E" w:rsidP="00E43C0E">
      <w:pPr>
        <w:pStyle w:val="ProductList-Body"/>
      </w:pPr>
      <w:r>
        <w:t>La Società non potrà utilizzare Mappe di Azure per abilitare il navigatore in qualsiasi applicazione.</w:t>
      </w:r>
    </w:p>
    <w:p w14:paraId="3398F5CF" w14:textId="77777777" w:rsidR="00E43C0E" w:rsidRPr="00006432" w:rsidRDefault="00E43C0E" w:rsidP="00E43C0E">
      <w:pPr>
        <w:pStyle w:val="ProductList-Body"/>
      </w:pPr>
    </w:p>
    <w:p w14:paraId="0E1AD70D" w14:textId="77777777" w:rsidR="00E43C0E" w:rsidRDefault="00E43C0E" w:rsidP="00E43C0E">
      <w:pPr>
        <w:pStyle w:val="ProductList-ClauseHeading"/>
        <w:keepNext w:val="0"/>
      </w:pPr>
      <w:r>
        <w:t>Restrizioni del database</w:t>
      </w:r>
    </w:p>
    <w:p w14:paraId="36B8C0D3" w14:textId="77777777" w:rsidR="00E43C0E" w:rsidRDefault="00E43C0E" w:rsidP="00E43C0E">
      <w:pPr>
        <w:pStyle w:val="ProductList-Body"/>
      </w:pPr>
      <w:r>
        <w:t>La Società non potrà utilizzare Mappe di Azure o eventuali suoi componenti per creare un database o un servizio concorrente o un database derivato popolato interamente o in parte con i dati della Società e/o i dati forniti o creati da terzi.</w:t>
      </w:r>
    </w:p>
    <w:p w14:paraId="68CA33D8" w14:textId="77777777" w:rsidR="00E43C0E" w:rsidRPr="00006432" w:rsidRDefault="00E43C0E" w:rsidP="00E43C0E">
      <w:pPr>
        <w:pStyle w:val="ProductList-Body"/>
      </w:pPr>
    </w:p>
    <w:p w14:paraId="3033D377" w14:textId="77777777" w:rsidR="00E43C0E" w:rsidRPr="00006432" w:rsidRDefault="00E43C0E" w:rsidP="00E43C0E">
      <w:pPr>
        <w:pStyle w:val="ProductList-Body"/>
      </w:pPr>
      <w:r>
        <w:t>La Società non utilizzerà i dati forniti da Mappe di Azure insieme a qualsiasi altro database di terzi, tranne nel caso in cui la Società possa basarsi su un tipo di dati non ancora incluso nel Servizio (ad esempio, il contenuto proprietario della Società) o che viene in altro modo concesso in licenza da Microsoft.</w:t>
      </w:r>
    </w:p>
    <w:p w14:paraId="4F444895" w14:textId="77777777" w:rsidR="00E43C0E" w:rsidRDefault="00E43C0E" w:rsidP="00E43C0E">
      <w:pPr>
        <w:pStyle w:val="ProductList-Body"/>
      </w:pPr>
    </w:p>
    <w:p w14:paraId="09A1597E" w14:textId="77777777" w:rsidR="00E43C0E" w:rsidRDefault="00E43C0E" w:rsidP="00E43C0E">
      <w:pPr>
        <w:pStyle w:val="ProductList-ClauseHeading"/>
        <w:keepNext w:val="0"/>
      </w:pPr>
      <w:r>
        <w:t>Risultati delle API</w:t>
      </w:r>
    </w:p>
    <w:p w14:paraId="0DF2F6B1" w14:textId="77777777" w:rsidR="00E43C0E" w:rsidRPr="00006432" w:rsidRDefault="00E43C0E" w:rsidP="00E43C0E">
      <w:pPr>
        <w:pStyle w:val="ProductList-Body"/>
      </w:pPr>
      <w:r>
        <w:t>La Società non potrà memorizzare nella cache o archiviare i dati forniti dalle API di Mappe di Azure, inclusi, a titolo esemplificativo, i geocode e i reverse geocode, i riquadri con i dati delle mappe e le informazioni sul percorso (i “Risultati”) allo scopo di scalare tali Risultati per servire più utenti.</w:t>
      </w:r>
    </w:p>
    <w:p w14:paraId="3CEE9574" w14:textId="77777777" w:rsidR="00E43C0E" w:rsidRDefault="00E43C0E" w:rsidP="00E43C0E">
      <w:pPr>
        <w:pStyle w:val="ProductList-Body"/>
      </w:pPr>
    </w:p>
    <w:p w14:paraId="27E862FA" w14:textId="77777777" w:rsidR="00E43C0E" w:rsidRDefault="00E43C0E" w:rsidP="00E43C0E">
      <w:pPr>
        <w:pStyle w:val="ProductList-Body"/>
      </w:pPr>
      <w:r>
        <w:t>La memorizzazione nella cache del browser di un dispositivo o di un client dei Risultati è consentita nei casi in cui lo scopo di tale memorizzazione sia quello di ridurre i tempi di latenza del servizio utilizzato dalla Società su tale browser del dispositivo o del client. I Risultati non potranno essere archiviati per un periodo superiore (i) al periodo di validità indicato nelle intestazioni restituite o (ii) a 30 giorni, a seconda di quale sia il più breve.</w:t>
      </w:r>
    </w:p>
    <w:p w14:paraId="1929D083" w14:textId="77777777" w:rsidR="00E43C0E" w:rsidRPr="00006432" w:rsidRDefault="00E43C0E" w:rsidP="00E43C0E">
      <w:pPr>
        <w:pStyle w:val="ProductList-Body"/>
      </w:pPr>
    </w:p>
    <w:p w14:paraId="7430F433" w14:textId="77777777" w:rsidR="00E43C0E" w:rsidRPr="00006432" w:rsidRDefault="00E43C0E" w:rsidP="00E43C0E">
      <w:pPr>
        <w:pStyle w:val="ProductList-Body"/>
      </w:pPr>
      <w:bookmarkStart w:id="117" w:name="_Hlk509835802"/>
      <w:r>
        <w:t>La Società non potrà visualizzare alcun Risultato relativo al database delle mappe geografiche o del contenuto di terzi.</w:t>
      </w:r>
    </w:p>
    <w:bookmarkEnd w:id="117"/>
    <w:p w14:paraId="151534BA" w14:textId="77777777" w:rsidR="00E43C0E" w:rsidRDefault="00E43C0E" w:rsidP="00E43C0E">
      <w:pPr>
        <w:pStyle w:val="ProductList-Body"/>
      </w:pPr>
    </w:p>
    <w:p w14:paraId="69948222" w14:textId="77777777" w:rsidR="00E43C0E" w:rsidRDefault="00E43C0E" w:rsidP="00E43C0E">
      <w:pPr>
        <w:pStyle w:val="ProductList-ClauseHeading"/>
        <w:keepNext w:val="0"/>
      </w:pPr>
      <w:r>
        <w:t>Dati delle Mappe</w:t>
      </w:r>
    </w:p>
    <w:p w14:paraId="015145E5" w14:textId="77777777" w:rsidR="00E43C0E" w:rsidRPr="00127EFA" w:rsidRDefault="00E43C0E" w:rsidP="00E43C0E">
      <w:pPr>
        <w:pStyle w:val="ProductList-Body"/>
        <w:rPr>
          <w:spacing w:val="-2"/>
        </w:rPr>
      </w:pPr>
      <w:r w:rsidRPr="00127EFA">
        <w:rPr>
          <w:spacing w:val="-2"/>
        </w:rPr>
        <w:t>L’uso di contenuto che mostri le informazioni sul copyright di TomTom dovrà essere conforme alle restrizioni stabilite nelle Condizioni di Licenza per l’Utilizzo di Prodotti di Terzi e nel Contratto di Licenza con l’Utente Finale di TomTom (</w:t>
      </w:r>
      <w:hyperlink r:id="rId33" w:history="1">
        <w:r w:rsidRPr="00127EFA">
          <w:rPr>
            <w:rStyle w:val="Hyperlink"/>
            <w:spacing w:val="-2"/>
          </w:rPr>
          <w:t>https://www.tomtom.com/en_GB/thirdpartyproductterms/</w:t>
        </w:r>
      </w:hyperlink>
      <w:r w:rsidRPr="00127EFA">
        <w:rPr>
          <w:spacing w:val="-2"/>
        </w:rPr>
        <w:t>).</w:t>
      </w:r>
    </w:p>
    <w:p w14:paraId="25F3191E" w14:textId="77777777" w:rsidR="00E43C0E" w:rsidRPr="00006432" w:rsidRDefault="00E43C0E" w:rsidP="00E43C0E">
      <w:pPr>
        <w:pStyle w:val="ProductList-Body"/>
      </w:pPr>
    </w:p>
    <w:p w14:paraId="7A174CD8" w14:textId="77777777" w:rsidR="00E43C0E" w:rsidRDefault="00E43C0E" w:rsidP="00E43C0E">
      <w:pPr>
        <w:pStyle w:val="ProductList-ClauseHeading"/>
        <w:keepNext w:val="0"/>
      </w:pPr>
      <w:r>
        <w:t>Esclusione della garanzia relativa alla precisione</w:t>
      </w:r>
    </w:p>
    <w:p w14:paraId="6AEBE19B" w14:textId="77777777" w:rsidR="00E43C0E" w:rsidRPr="00006432" w:rsidRDefault="00E43C0E" w:rsidP="00E43C0E">
      <w:pPr>
        <w:pStyle w:val="ProductList-Body"/>
      </w:pPr>
      <w:r>
        <w:t xml:space="preserve">Microsoft e i suoi fornitori non rilasceranno alcuna garanzia in merito alla precisione o alla completezza delle mappe, delle immagini, dei dati o dei contenuti offerti da Mappe di Azure. </w:t>
      </w:r>
    </w:p>
    <w:p w14:paraId="763AE586" w14:textId="77777777" w:rsidR="00E43C0E" w:rsidRDefault="00E43C0E" w:rsidP="00E43C0E">
      <w:pPr>
        <w:pStyle w:val="ProductList-Body"/>
      </w:pPr>
    </w:p>
    <w:p w14:paraId="4C844D60" w14:textId="77777777" w:rsidR="00E43C0E" w:rsidRDefault="00E43C0E" w:rsidP="00E43C0E">
      <w:pPr>
        <w:pStyle w:val="ProductList-ClauseHeading"/>
        <w:keepNext w:val="0"/>
      </w:pPr>
      <w:r>
        <w:t>Copyright</w:t>
      </w:r>
    </w:p>
    <w:p w14:paraId="0A9933EB" w14:textId="77777777" w:rsidR="00E43C0E" w:rsidRDefault="00E43C0E" w:rsidP="00E43C0E">
      <w:pPr>
        <w:pStyle w:val="ProductList-Body"/>
      </w:pPr>
      <w:r>
        <w:t>La Società non potrà rimuovere, oscurare, nascondere né cambiare alcun logo e/o informazione sul copyright inserita o generata automaticamente da Mappe di Azure.</w:t>
      </w:r>
    </w:p>
    <w:p w14:paraId="32698242" w14:textId="77777777" w:rsidR="00E43C0E" w:rsidRPr="00683A2B" w:rsidRDefault="00C109E9" w:rsidP="00E43C0E">
      <w:pPr>
        <w:pStyle w:val="ProductList-Body"/>
        <w:shd w:val="clear" w:color="auto" w:fill="A6A6A6" w:themeFill="background1" w:themeFillShade="A6"/>
        <w:spacing w:before="120" w:after="240"/>
        <w:jc w:val="right"/>
        <w:rPr>
          <w:sz w:val="16"/>
          <w:szCs w:val="16"/>
        </w:rPr>
      </w:pPr>
      <w:hyperlink w:anchor="_top" w:history="1">
        <w:r w:rsidR="00E43C0E">
          <w:rPr>
            <w:rStyle w:val="Hyperlink"/>
            <w:sz w:val="16"/>
            <w:szCs w:val="16"/>
          </w:rPr>
          <w:t>Sommario</w:t>
        </w:r>
      </w:hyperlink>
      <w:r w:rsidR="00E43C0E">
        <w:rPr>
          <w:sz w:val="16"/>
          <w:szCs w:val="16"/>
        </w:rPr>
        <w:t xml:space="preserve"> / </w:t>
      </w:r>
      <w:hyperlink w:anchor="_top" w:history="1">
        <w:r w:rsidR="00E43C0E">
          <w:rPr>
            <w:rStyle w:val="Hyperlink"/>
            <w:sz w:val="16"/>
            <w:szCs w:val="16"/>
          </w:rPr>
          <w:t>Condizioni Generali</w:t>
        </w:r>
      </w:hyperlink>
    </w:p>
    <w:p w14:paraId="5AFC5DED" w14:textId="7D7830E5" w:rsidR="00930888" w:rsidRPr="00FA061A" w:rsidRDefault="00930888" w:rsidP="00E43C0E">
      <w:pPr>
        <w:pStyle w:val="ProductList-Offering2Heading"/>
        <w:keepNext/>
        <w:outlineLvl w:val="2"/>
        <w:rPr>
          <w:lang w:val="it-IT"/>
        </w:rPr>
      </w:pPr>
      <w:r w:rsidRPr="00FA061A">
        <w:rPr>
          <w:lang w:val="it-IT"/>
        </w:rPr>
        <w:tab/>
      </w:r>
      <w:bookmarkStart w:id="118" w:name="_Toc484158292"/>
      <w:bookmarkStart w:id="119" w:name="_Toc518238655"/>
      <w:r w:rsidRPr="00FA061A">
        <w:rPr>
          <w:lang w:val="it-IT"/>
        </w:rPr>
        <w:t>Microsoft Azure Stack</w:t>
      </w:r>
      <w:bookmarkEnd w:id="118"/>
      <w:bookmarkEnd w:id="119"/>
    </w:p>
    <w:p w14:paraId="1EAC37DF" w14:textId="1AE0A51E" w:rsidR="00930888" w:rsidRDefault="00930888" w:rsidP="00930888">
      <w:pPr>
        <w:pStyle w:val="ProductList-Body"/>
      </w:pPr>
      <w:r>
        <w:t>Microsoft Azure Stack è un Servizio Microsoft Azure.</w:t>
      </w:r>
    </w:p>
    <w:p w14:paraId="372B3ECC" w14:textId="77777777" w:rsidR="0026733B" w:rsidRPr="00747204" w:rsidRDefault="0026733B" w:rsidP="00930888">
      <w:pPr>
        <w:pStyle w:val="ProductList-Body"/>
      </w:pPr>
    </w:p>
    <w:p w14:paraId="4FE839A2" w14:textId="77777777" w:rsidR="00930888" w:rsidRPr="00747204" w:rsidRDefault="00930888" w:rsidP="00930888">
      <w:pPr>
        <w:pStyle w:val="ProductList-ClauseHeading"/>
      </w:pPr>
      <w:r>
        <w:t xml:space="preserve">Diritto alla Protezione dei Dati Personali di Microsoft Azure Stack </w:t>
      </w:r>
    </w:p>
    <w:p w14:paraId="1AF7CA9B" w14:textId="77777777" w:rsidR="00930888" w:rsidRPr="00747204" w:rsidRDefault="00930888" w:rsidP="00930888">
      <w:pPr>
        <w:pStyle w:val="ProductList-Body"/>
      </w:pPr>
      <w:r>
        <w:t xml:space="preserve">L’Informativa sulla Privacy di Enterprise and Developer disponibile all’indirizzo </w:t>
      </w:r>
      <w:hyperlink r:id="rId34" w:history="1">
        <w:r>
          <w:rPr>
            <w:rStyle w:val="Hyperlink"/>
          </w:rPr>
          <w:t>https://www.microsoft.com/en-us/privacystatement/EnterpriseDev</w:t>
        </w:r>
      </w:hyperlink>
      <w:r>
        <w:t xml:space="preserve"> si applica all’utilizzo di Microsoft Azure Stack da parte della Società. Qualora una Società titolare di un Contratto Microsoft Cloud utilizzi il software o i servizi Microsoft Azure Stack ospitati da un Rivenditore, tale uso sarà soggetto alle procedure relative al diritto alla protezione dei dati personali del Rivenditore, che potrebbero differire da quelle di Microsoft. </w:t>
      </w:r>
    </w:p>
    <w:p w14:paraId="2F244C1D" w14:textId="77777777" w:rsidR="00930888" w:rsidRPr="00747204" w:rsidRDefault="00930888" w:rsidP="00930888">
      <w:pPr>
        <w:pStyle w:val="ProductList-Body"/>
      </w:pPr>
    </w:p>
    <w:p w14:paraId="1E88CA08" w14:textId="77777777" w:rsidR="00930888" w:rsidRPr="00747204" w:rsidRDefault="00930888" w:rsidP="00930888">
      <w:pPr>
        <w:pStyle w:val="ProductList-ClauseHeading"/>
      </w:pPr>
      <w:r>
        <w:t xml:space="preserve">Utilizzo di Microsoft Azure Stack </w:t>
      </w:r>
    </w:p>
    <w:p w14:paraId="00BB520D" w14:textId="5E138863" w:rsidR="00930888" w:rsidRDefault="00930888" w:rsidP="00930888">
      <w:pPr>
        <w:pStyle w:val="ProductList-Body"/>
        <w:tabs>
          <w:tab w:val="clear" w:pos="158"/>
          <w:tab w:val="left" w:pos="360"/>
        </w:tabs>
      </w:pPr>
      <w:r>
        <w:t xml:space="preserve">La Società potrà utilizzare Microsoft Azure Stack solo sull’hardware sul quale è preinstallato. Microsoft Azure Stack include Windows Server, i Componenti Software di Windows e la Tecnologia SQL Server, ciascuno dei quali è soggetto all’Articolo Tecnologie Incluse delle Condizioni per l’Utilizzo dei Prodotti e non potrà essere utilizzato al di fuori di Microsoft Azure Stack. </w:t>
      </w:r>
    </w:p>
    <w:p w14:paraId="2E6413E9" w14:textId="38D4BB8B" w:rsidR="00CB56A4" w:rsidRDefault="00CB56A4" w:rsidP="00930888">
      <w:pPr>
        <w:pStyle w:val="ProductList-Body"/>
        <w:tabs>
          <w:tab w:val="clear" w:pos="158"/>
          <w:tab w:val="left" w:pos="360"/>
        </w:tabs>
      </w:pPr>
    </w:p>
    <w:p w14:paraId="398908D1" w14:textId="77777777" w:rsidR="00CB56A4" w:rsidRDefault="00CB56A4" w:rsidP="00CB56A4">
      <w:pPr>
        <w:pStyle w:val="ProductList-ClauseHeading"/>
      </w:pPr>
      <w:r>
        <w:t>Utilizzo della Sottoscrizione Predefinita per il Provider</w:t>
      </w:r>
    </w:p>
    <w:p w14:paraId="59240B5F" w14:textId="77777777" w:rsidR="00CB56A4" w:rsidRPr="00D26C87" w:rsidRDefault="00CB56A4" w:rsidP="00CB56A4">
      <w:pPr>
        <w:pStyle w:val="ProductList-Body"/>
      </w:pPr>
      <w:r>
        <w:t>La sottoscrizione creata per l’amministratore di sistema durante il processo di distribuzione di Azure Stack (la sottoscrizione predefinita per il provider) potrà essere utilizzata esclusivamente per distribuire e gestire l’infrastruttura di Azure Stack; non potrà essere usata per eseguire alcun carico di lavoro che non distribuisca né gestisca l’infrastruttura di Azure Stack (ad esempio, non potrà essere impiegata per eseguire carichi di lavoro delle applicazioni).</w:t>
      </w:r>
    </w:p>
    <w:p w14:paraId="2D477898" w14:textId="77777777" w:rsidR="00930888" w:rsidRPr="00747204" w:rsidRDefault="00C109E9" w:rsidP="00930888">
      <w:pPr>
        <w:pStyle w:val="ProductList-Body"/>
        <w:shd w:val="clear" w:color="auto" w:fill="A6A6A6" w:themeFill="background1" w:themeFillShade="A6"/>
        <w:spacing w:before="120" w:after="240"/>
        <w:jc w:val="right"/>
      </w:pPr>
      <w:hyperlink w:anchor="_top" w:history="1">
        <w:r w:rsidR="00930888">
          <w:rPr>
            <w:rStyle w:val="Hyperlink"/>
            <w:sz w:val="16"/>
            <w:szCs w:val="16"/>
          </w:rPr>
          <w:t>Sommario</w:t>
        </w:r>
      </w:hyperlink>
      <w:r w:rsidR="00930888">
        <w:rPr>
          <w:sz w:val="16"/>
          <w:szCs w:val="16"/>
        </w:rPr>
        <w:t xml:space="preserve"> / </w:t>
      </w:r>
      <w:hyperlink w:anchor="_top" w:history="1">
        <w:r w:rsidR="00930888">
          <w:rPr>
            <w:rStyle w:val="Hyperlink"/>
            <w:sz w:val="16"/>
            <w:szCs w:val="16"/>
          </w:rPr>
          <w:t>Condizioni Generali</w:t>
        </w:r>
      </w:hyperlink>
    </w:p>
    <w:p w14:paraId="68AC89EE" w14:textId="77777777" w:rsidR="00E43C0E" w:rsidRPr="00E43C0E" w:rsidRDefault="00E43C0E" w:rsidP="00E43C0E">
      <w:pPr>
        <w:pStyle w:val="ProductList-Offering2Heading"/>
        <w:outlineLvl w:val="2"/>
        <w:rPr>
          <w:lang w:val="pt-BR"/>
        </w:rPr>
      </w:pPr>
      <w:bookmarkStart w:id="120" w:name="_Toc494738672"/>
      <w:bookmarkStart w:id="121" w:name="EMS"/>
      <w:bookmarkStart w:id="122" w:name="_Toc476476610"/>
      <w:bookmarkStart w:id="123" w:name="_Toc459970714"/>
      <w:bookmarkStart w:id="124" w:name="_Toc457466428"/>
      <w:bookmarkStart w:id="125" w:name="AzureActiveDirectoryBasic"/>
      <w:bookmarkStart w:id="126" w:name="_Toc437590238"/>
      <w:bookmarkStart w:id="127" w:name="_Toc435790944"/>
      <w:bookmarkStart w:id="128" w:name="MicrosoftDynamicsMarketing"/>
      <w:bookmarkEnd w:id="112"/>
      <w:bookmarkEnd w:id="113"/>
      <w:r w:rsidRPr="00E43C0E">
        <w:rPr>
          <w:lang w:val="pt-BR"/>
        </w:rPr>
        <w:tab/>
      </w:r>
      <w:bookmarkStart w:id="129" w:name="_Toc510880771"/>
      <w:bookmarkStart w:id="130" w:name="_Toc510115105"/>
      <w:bookmarkStart w:id="131" w:name="_Toc518238656"/>
      <w:r w:rsidRPr="00E43C0E">
        <w:rPr>
          <w:lang w:val="pt-BR"/>
        </w:rPr>
        <w:t>Servizi di Ricerca Bing</w:t>
      </w:r>
      <w:bookmarkEnd w:id="129"/>
      <w:bookmarkEnd w:id="130"/>
      <w:bookmarkEnd w:id="131"/>
    </w:p>
    <w:p w14:paraId="3E344DF2" w14:textId="77777777" w:rsidR="00E43C0E" w:rsidRPr="002001F8" w:rsidRDefault="00E43C0E" w:rsidP="00E43C0E">
      <w:pPr>
        <w:pStyle w:val="ProductList-ClauseHeading"/>
        <w:keepNext w:val="0"/>
      </w:pPr>
      <w:r>
        <w:t>Requisiti di Utilizzo e Visualizzazione dei Servizi di Ricerca Bing</w:t>
      </w:r>
    </w:p>
    <w:p w14:paraId="779F18A0" w14:textId="77777777" w:rsidR="00E43C0E" w:rsidRDefault="00E43C0E" w:rsidP="00E43C0E">
      <w:pPr>
        <w:pStyle w:val="ProductList-Body"/>
        <w:tabs>
          <w:tab w:val="left" w:pos="270"/>
        </w:tabs>
      </w:pPr>
      <w:r>
        <w:t>La Società dovrà conformarsi ai requisiti di utilizzo e visualizzazione per i Servizi di Ricerca Bing</w:t>
      </w:r>
      <w:r>
        <w:rPr>
          <w:sz w:val="24"/>
          <w:szCs w:val="24"/>
        </w:rPr>
        <w:t xml:space="preserve"> </w:t>
      </w:r>
      <w:r>
        <w:t>disponibili all’indirizzo</w:t>
      </w:r>
      <w:r>
        <w:rPr>
          <w:sz w:val="24"/>
          <w:szCs w:val="24"/>
        </w:rPr>
        <w:t xml:space="preserve"> </w:t>
      </w:r>
      <w:hyperlink r:id="rId35" w:history="1">
        <w:r>
          <w:rPr>
            <w:rStyle w:val="Hyperlink"/>
          </w:rPr>
          <w:t>https://aka.ms/r1j7jq</w:t>
        </w:r>
      </w:hyperlink>
      <w:r>
        <w:t>. La Società dovrà utilizzare i risultati ottenuti tramite i Servizi di Ricerca Bing solo nelle Esperienze di Ricerca Internet (come definito nei requisiti di utilizzo e visualizzazione) e non dovrà memorizzare i risultati nella cache né duplicarli. I risultati che la Società ottiene attraverso i Servizi di Ricerca Bing non sono Prodotti, Fix né Materiale Fornito con i Servizi.</w:t>
      </w:r>
    </w:p>
    <w:p w14:paraId="2D80988E" w14:textId="77777777" w:rsidR="00E43C0E" w:rsidRDefault="00E43C0E" w:rsidP="00E43C0E">
      <w:pPr>
        <w:pStyle w:val="ProductList-ClauseHeading"/>
        <w:keepNext w:val="0"/>
      </w:pPr>
    </w:p>
    <w:p w14:paraId="39693EC0" w14:textId="77777777" w:rsidR="00E43C0E" w:rsidRPr="008846DD" w:rsidRDefault="00E43C0E" w:rsidP="00E43C0E">
      <w:pPr>
        <w:pStyle w:val="ProductList-ClauseHeading"/>
      </w:pPr>
      <w:r>
        <w:t xml:space="preserve">Diritto alla Protezione dei Dati Personali dei Servizi di Ricerca Bing </w:t>
      </w:r>
    </w:p>
    <w:p w14:paraId="15992A50" w14:textId="77777777" w:rsidR="00E43C0E" w:rsidRDefault="00E43C0E" w:rsidP="00E43C0E">
      <w:pPr>
        <w:pStyle w:val="ProductList-Body"/>
      </w:pPr>
      <w:r>
        <w:t xml:space="preserve">L’Informativa sulla Privacy di Microsoft disponibile all’indirizzo </w:t>
      </w:r>
      <w:hyperlink r:id="rId36" w:history="1">
        <w:r>
          <w:rPr>
            <w:rStyle w:val="Hyperlink"/>
          </w:rPr>
          <w:t>https://go.microsoft.com/</w:t>
        </w:r>
        <w:r>
          <w:rPr>
            <w:rStyle w:val="Hyperlink"/>
            <w:color w:val="0563C1"/>
          </w:rPr>
          <w:t>fwlink</w:t>
        </w:r>
        <w:r>
          <w:rPr>
            <w:rStyle w:val="Hyperlink"/>
          </w:rPr>
          <w:t>/?LinkId=521839</w:t>
        </w:r>
      </w:hyperlink>
      <w:r>
        <w:t xml:space="preserve"> si applica all’utilizzo da parte della Società dei Servizi di Ricerca Bing, ad eccezione del presente Articolo Servizi di Ricerca Bing delle Condizioni per l’Utilizzo dei Servizi Online che ha prevalenza nell’eventualità di discrepanze con l’Informativa sulla Privacy di Microsoft. </w:t>
      </w:r>
    </w:p>
    <w:p w14:paraId="2FF8FB62" w14:textId="77777777" w:rsidR="00E43C0E" w:rsidRDefault="00E43C0E" w:rsidP="00E43C0E">
      <w:pPr>
        <w:pStyle w:val="ProductList-Body"/>
      </w:pPr>
    </w:p>
    <w:p w14:paraId="7DD09A8A" w14:textId="77777777" w:rsidR="00E43C0E" w:rsidRPr="00964225" w:rsidRDefault="00E43C0E" w:rsidP="00E43C0E">
      <w:pPr>
        <w:pStyle w:val="ProductList-ClauseHeading"/>
        <w:keepNext w:val="0"/>
        <w:rPr>
          <w:color w:val="0072C6"/>
        </w:rPr>
      </w:pPr>
      <w:r>
        <w:t>Utilizzo dei Dati dei Servizi di Ricerca Bing</w:t>
      </w:r>
    </w:p>
    <w:p w14:paraId="46C5AC53" w14:textId="77777777" w:rsidR="00E43C0E" w:rsidRDefault="00E43C0E" w:rsidP="00E43C0E">
      <w:pPr>
        <w:pStyle w:val="ProductList-Body"/>
      </w:pPr>
      <w:r>
        <w:t>La Società è l’unica responsabile del contenuto di tutti i Dati dei Servizi di Ricerca Bing.</w:t>
      </w:r>
    </w:p>
    <w:p w14:paraId="2870C04C" w14:textId="77777777" w:rsidR="00E43C0E" w:rsidRDefault="00E43C0E" w:rsidP="00E43C0E">
      <w:pPr>
        <w:pStyle w:val="ProductList-Body"/>
      </w:pPr>
    </w:p>
    <w:p w14:paraId="088DFCC7" w14:textId="77777777" w:rsidR="00E43C0E" w:rsidRDefault="00E43C0E" w:rsidP="00E43C0E">
      <w:pPr>
        <w:pStyle w:val="ProductList-Body"/>
      </w:pPr>
      <w:r>
        <w:t>Microsoft potrà trattare i Dati dei Servizi di Ricerca Bing solo per: (i) erogare Servizi Cognitivi alla Società e (ii) migliorare i prodotti e i servizi Microsoft. Esclusivamente ai fini di tale trattamento, Microsoft potrà raccogliere, conservare, utilizzare, riprodurre i Dati dei Servizi di Ricerca Bing e creare materiali derivati da tali dati e la Società concede a Microsoft una licenza limitata, non esclusiva, irrevocabile e mondiale per agire in tal senso. La Società tutelerà e conserverà tutti i diritti necessari affinché Microsoft tratti i Dati dei Servizi di Ricerca Bing nella modalità descritta nel presente paragrafo senza violare i diritti di terzi né in altro modo vincolare Microsoft alla Società o a terzi.</w:t>
      </w:r>
    </w:p>
    <w:p w14:paraId="4A27179D" w14:textId="77777777" w:rsidR="00E43C0E" w:rsidRDefault="00E43C0E" w:rsidP="00E43C0E">
      <w:pPr>
        <w:pStyle w:val="ProductList-Body"/>
      </w:pPr>
    </w:p>
    <w:p w14:paraId="58C1BA26" w14:textId="77777777" w:rsidR="00E43C0E" w:rsidRDefault="00E43C0E" w:rsidP="00E43C0E">
      <w:pPr>
        <w:pStyle w:val="ProductList-Body"/>
      </w:pPr>
      <w:r>
        <w:t>Il presente Articolo Utilizzo di Dati dei Servizi di Ricerca Bing delle Condizioni per l’Utilizzo dei Servizi Online estenderà la propria validità anche dopo la risoluzione o la scadenza del contratto multilicenza della Società. Per ciò che concerne le parti, la Società conserva tutti i diritti, la titolarità e gli interessi relativi ai Dati dei Servizi di Ricerca Bing. Microsoft non acquisisce alcun diritto relativamente ai Dati dei Servizi di Ricerca Bing, ad eccezione dei diritti che la Società concede a Microsoft nel presente Articolo Utilizzo dei Dati dei Servizi di Ricerca Bing. Il presente paragrafo non riguarda i diritti di Microsoft relativi al software o ai servizi concessi in licenza alla Società da Microsoft.</w:t>
      </w:r>
    </w:p>
    <w:p w14:paraId="1B0F3506" w14:textId="77777777" w:rsidR="00E43C0E" w:rsidRDefault="00E43C0E" w:rsidP="00E43C0E">
      <w:pPr>
        <w:pStyle w:val="ProductList-Body"/>
      </w:pPr>
    </w:p>
    <w:p w14:paraId="3171EC44" w14:textId="77777777" w:rsidR="00E43C0E" w:rsidRPr="00964225" w:rsidRDefault="00E43C0E" w:rsidP="00E43C0E">
      <w:pPr>
        <w:pStyle w:val="ProductList-ClauseHeading"/>
        <w:keepNext w:val="0"/>
        <w:rPr>
          <w:color w:val="0072C6"/>
        </w:rPr>
      </w:pPr>
      <w:r>
        <w:t>Applicazione delle Condizioni per la Protezione dei Dati Personali ai Servizi di Ricerca Bing</w:t>
      </w:r>
    </w:p>
    <w:p w14:paraId="7A81B24F" w14:textId="77777777" w:rsidR="00E43C0E" w:rsidRDefault="00E43C0E" w:rsidP="00E43C0E">
      <w:pPr>
        <w:pStyle w:val="ProductList-Body"/>
      </w:pPr>
      <w:r>
        <w:t>Solo i seguenti Articoli delle Condizioni per la Protezione dei Dati Personali si applicano ai Servizi di Ricerca Bing: Trasferimenti dei Dati, Versioni di Anteprima, Ricorso ai Subappaltatori e Come contattare Microsoft. I presenti Articoli non si applicano alle Anteprime dei servizi elencati.</w:t>
      </w:r>
    </w:p>
    <w:p w14:paraId="5CA27716" w14:textId="77777777" w:rsidR="00E43C0E" w:rsidRPr="009A17A9" w:rsidRDefault="00E43C0E" w:rsidP="00E43C0E">
      <w:pPr>
        <w:pStyle w:val="ProductList-Body"/>
      </w:pPr>
    </w:p>
    <w:p w14:paraId="5FBF6088" w14:textId="77777777" w:rsidR="00E43C0E" w:rsidRDefault="00E43C0E" w:rsidP="00E43C0E">
      <w:pPr>
        <w:pStyle w:val="ProductList-ClauseHeading"/>
        <w:keepNext w:val="0"/>
      </w:pPr>
      <w:r>
        <w:t>Le Condizioni del GDPR non si applicano ai Servizi di Ricerca Bing:</w:t>
      </w:r>
    </w:p>
    <w:p w14:paraId="4BE71D91" w14:textId="77777777" w:rsidR="00E43C0E" w:rsidRDefault="00E43C0E" w:rsidP="00E43C0E">
      <w:pPr>
        <w:pStyle w:val="ProductList-Body"/>
      </w:pPr>
      <w:r>
        <w:t>le Condizioni del GDPR non si applicano ai Servizi di Ricerca Bing.</w:t>
      </w:r>
    </w:p>
    <w:p w14:paraId="7C662D8C" w14:textId="77777777" w:rsidR="00E43C0E" w:rsidRDefault="00E43C0E" w:rsidP="00E43C0E">
      <w:pPr>
        <w:pStyle w:val="ProductList-Body"/>
        <w:tabs>
          <w:tab w:val="left" w:pos="360"/>
        </w:tabs>
      </w:pPr>
    </w:p>
    <w:p w14:paraId="76EE46F2" w14:textId="77777777" w:rsidR="00E43C0E" w:rsidRDefault="00E43C0E" w:rsidP="00E43C0E">
      <w:pPr>
        <w:pStyle w:val="ProductList-ClauseHeading"/>
      </w:pPr>
      <w:r>
        <w:t>Priorità:</w:t>
      </w:r>
    </w:p>
    <w:p w14:paraId="2E24B21E" w14:textId="77777777" w:rsidR="00E43C0E" w:rsidRDefault="00E43C0E" w:rsidP="00E43C0E">
      <w:pPr>
        <w:pStyle w:val="ProductList-Body"/>
      </w:pPr>
      <w:r>
        <w:t>Il presente Articolo Servizi di Ricerca Bing ha prevalenza nella misura in cui esista una discrepanza con le altre parti delle Condizioni per l’Utilizzo dei Servizi Online.</w:t>
      </w:r>
    </w:p>
    <w:p w14:paraId="50D1FAA5" w14:textId="77777777" w:rsidR="00E43C0E" w:rsidRPr="001349C6" w:rsidRDefault="00C109E9" w:rsidP="00E43C0E">
      <w:pPr>
        <w:pStyle w:val="ProductList-Body"/>
        <w:shd w:val="clear" w:color="auto" w:fill="A6A6A6" w:themeFill="background1" w:themeFillShade="A6"/>
        <w:spacing w:before="120" w:after="240"/>
        <w:jc w:val="right"/>
        <w:rPr>
          <w:sz w:val="16"/>
          <w:szCs w:val="16"/>
        </w:rPr>
      </w:pPr>
      <w:hyperlink w:anchor="_top" w:history="1">
        <w:r w:rsidR="00E43C0E">
          <w:rPr>
            <w:rStyle w:val="Hyperlink"/>
            <w:sz w:val="16"/>
            <w:szCs w:val="16"/>
          </w:rPr>
          <w:t>Sommario</w:t>
        </w:r>
      </w:hyperlink>
      <w:r w:rsidR="00E43C0E">
        <w:rPr>
          <w:sz w:val="16"/>
          <w:szCs w:val="16"/>
        </w:rPr>
        <w:t xml:space="preserve"> / </w:t>
      </w:r>
      <w:hyperlink w:anchor="_top" w:history="1">
        <w:r w:rsidR="00E43C0E">
          <w:rPr>
            <w:rStyle w:val="Hyperlink"/>
            <w:sz w:val="16"/>
            <w:szCs w:val="16"/>
          </w:rPr>
          <w:t>Condizioni Generali</w:t>
        </w:r>
      </w:hyperlink>
    </w:p>
    <w:p w14:paraId="22896C4D" w14:textId="77777777" w:rsidR="00E43C0E" w:rsidRPr="00E43C0E" w:rsidRDefault="00E43C0E" w:rsidP="00E43C0E">
      <w:pPr>
        <w:pStyle w:val="ProductList-Offering2Heading"/>
        <w:outlineLvl w:val="2"/>
        <w:rPr>
          <w:b w:val="0"/>
          <w:color w:val="000000" w:themeColor="text1"/>
          <w:sz w:val="8"/>
          <w:szCs w:val="8"/>
          <w:lang w:val="pt-BR"/>
        </w:rPr>
      </w:pPr>
      <w:r w:rsidRPr="00E43C0E">
        <w:rPr>
          <w:lang w:val="pt-BR"/>
        </w:rPr>
        <w:tab/>
      </w:r>
      <w:bookmarkStart w:id="132" w:name="_Toc510880772"/>
      <w:bookmarkStart w:id="133" w:name="_Toc518238657"/>
      <w:r w:rsidRPr="00E43C0E">
        <w:rPr>
          <w:lang w:val="pt-BR"/>
        </w:rPr>
        <w:t>Servizi Cognitivi Microsoft</w:t>
      </w:r>
      <w:bookmarkEnd w:id="132"/>
      <w:bookmarkEnd w:id="133"/>
    </w:p>
    <w:p w14:paraId="0D0C9015" w14:textId="77777777" w:rsidR="00E43C0E" w:rsidRDefault="00E43C0E" w:rsidP="00E43C0E">
      <w:pPr>
        <w:pStyle w:val="ProductList-ClauseHeading"/>
        <w:keepNext w:val="0"/>
      </w:pPr>
      <w:r>
        <w:t>Microsoft Translator e Servizi di Ricerca Bing limitano l’utilizzo dell’output dei servizi da parte della Società</w:t>
      </w:r>
    </w:p>
    <w:p w14:paraId="36001B65" w14:textId="77777777" w:rsidR="00E43C0E" w:rsidRPr="00F86985" w:rsidRDefault="00E43C0E" w:rsidP="00E43C0E">
      <w:pPr>
        <w:pStyle w:val="ProductList-Body"/>
      </w:pPr>
      <w:r>
        <w:t>La Società potrebbe non utilizzare alcun dato dei Servizi di Ricerca Bing o di Microsoft Translator per sviluppare o offrire un servizio paragonabile basato su Machine Learning.</w:t>
      </w:r>
    </w:p>
    <w:p w14:paraId="3D27BA26" w14:textId="77777777" w:rsidR="00E43C0E" w:rsidRPr="00F86985" w:rsidRDefault="00E43C0E" w:rsidP="00E43C0E">
      <w:pPr>
        <w:pStyle w:val="ProductList-Body"/>
      </w:pPr>
    </w:p>
    <w:p w14:paraId="381D1015" w14:textId="77777777" w:rsidR="00E43C0E" w:rsidRPr="00F86985" w:rsidRDefault="00E43C0E" w:rsidP="00E43C0E">
      <w:pPr>
        <w:pStyle w:val="ProductList-ClauseHeading"/>
        <w:keepNext w:val="0"/>
      </w:pPr>
      <w:r>
        <w:t>Attribuzione di Microsoft Translator</w:t>
      </w:r>
    </w:p>
    <w:p w14:paraId="4DFECC05" w14:textId="77777777" w:rsidR="00E43C0E" w:rsidRPr="00F86985" w:rsidRDefault="00E43C0E" w:rsidP="00E43C0E">
      <w:pPr>
        <w:pStyle w:val="ProductList-Body"/>
      </w:pPr>
      <w:r>
        <w:t>Quando verranno visualizzate traduzioni eseguite da Microsoft Translator, la Società metterà in evidenza che il testo è stato tradotto in modo automatico dall’applicazione.</w:t>
      </w:r>
    </w:p>
    <w:p w14:paraId="42E5C637" w14:textId="77777777" w:rsidR="00E43C0E" w:rsidRPr="009A17A9" w:rsidRDefault="00E43C0E" w:rsidP="00E43C0E">
      <w:pPr>
        <w:pStyle w:val="ProductList-Body"/>
      </w:pPr>
    </w:p>
    <w:p w14:paraId="03F20320" w14:textId="77777777" w:rsidR="00E43C0E" w:rsidRPr="00F86985" w:rsidRDefault="00E43C0E" w:rsidP="00E43C0E">
      <w:pPr>
        <w:pStyle w:val="ProductList-ClauseHeading"/>
        <w:keepNext w:val="0"/>
      </w:pPr>
      <w:r>
        <w:t>Configurazioni e Modelli Personalizzati inattivi di Servizi Cognitivi</w:t>
      </w:r>
    </w:p>
    <w:p w14:paraId="766E9F9D" w14:textId="77777777" w:rsidR="00E43C0E" w:rsidRPr="009A17A9" w:rsidRDefault="00E43C0E" w:rsidP="00E43C0E">
      <w:pPr>
        <w:pStyle w:val="ProductList-Body"/>
      </w:pPr>
      <w:r>
        <w:t xml:space="preserve">Per quanto riguarda la conservazione e l’eliminazione dei dati, una configurazione o un modello personalizzato di Servizi Cognitivi che è stato inattivo potrà essere trattato, a discrezione di Microsoft, come un Servizio Online, di cui, alla Società, è scaduta la sottoscrizione. Una configurazione o un modello personalizzato è inattivo nel caso in cui da 90 giorni (1) non riceva chiamate, (2) non sia stato modificato né gli sia stata assegnata una chiave aggiornata e (3) la Società non vi abbia effettuato l’accesso. </w:t>
      </w:r>
    </w:p>
    <w:p w14:paraId="0CEE44B2" w14:textId="77777777" w:rsidR="00E43C0E" w:rsidRPr="00F86985" w:rsidRDefault="00C109E9" w:rsidP="00E43C0E">
      <w:pPr>
        <w:pStyle w:val="ProductList-Body"/>
        <w:shd w:val="clear" w:color="auto" w:fill="A6A6A6" w:themeFill="background1" w:themeFillShade="A6"/>
        <w:spacing w:before="120" w:after="240"/>
        <w:jc w:val="right"/>
        <w:rPr>
          <w:sz w:val="16"/>
          <w:szCs w:val="16"/>
        </w:rPr>
      </w:pPr>
      <w:hyperlink w:anchor="_top" w:history="1">
        <w:r w:rsidR="00E43C0E">
          <w:rPr>
            <w:rStyle w:val="Hyperlink"/>
            <w:sz w:val="16"/>
            <w:szCs w:val="16"/>
          </w:rPr>
          <w:t>Sommario</w:t>
        </w:r>
      </w:hyperlink>
      <w:r w:rsidR="00E43C0E">
        <w:rPr>
          <w:sz w:val="16"/>
          <w:szCs w:val="16"/>
        </w:rPr>
        <w:t xml:space="preserve"> / </w:t>
      </w:r>
      <w:hyperlink w:anchor="_top" w:history="1">
        <w:r w:rsidR="00E43C0E">
          <w:rPr>
            <w:rStyle w:val="Hyperlink"/>
            <w:sz w:val="16"/>
            <w:szCs w:val="16"/>
          </w:rPr>
          <w:t>Condizioni Generali</w:t>
        </w:r>
      </w:hyperlink>
    </w:p>
    <w:p w14:paraId="2221D2F6" w14:textId="77777777" w:rsidR="0095468A" w:rsidRPr="00FA061A" w:rsidRDefault="0095468A" w:rsidP="0095468A">
      <w:pPr>
        <w:pStyle w:val="ProductList-Offering2Heading"/>
        <w:ind w:firstLine="158"/>
        <w:outlineLvl w:val="2"/>
        <w:rPr>
          <w:lang w:val="pt-BR"/>
        </w:rPr>
      </w:pPr>
      <w:bookmarkStart w:id="134" w:name="_Toc518238658"/>
      <w:r w:rsidRPr="00FA061A">
        <w:rPr>
          <w:lang w:val="pt-BR"/>
        </w:rPr>
        <w:t>Microsoft Genomics</w:t>
      </w:r>
      <w:bookmarkEnd w:id="120"/>
      <w:bookmarkEnd w:id="134"/>
    </w:p>
    <w:p w14:paraId="06A6DBBF" w14:textId="77777777" w:rsidR="0095468A" w:rsidRPr="00BA2331" w:rsidRDefault="0095468A" w:rsidP="0095468A">
      <w:pPr>
        <w:pStyle w:val="ProductList-ClauseHeading"/>
      </w:pPr>
      <w:r>
        <w:t xml:space="preserve">Informativa sulla Privacy di Microsoft Genomics </w:t>
      </w:r>
    </w:p>
    <w:p w14:paraId="4A48E097" w14:textId="77777777" w:rsidR="0095468A" w:rsidRPr="00BA2331" w:rsidRDefault="0095468A" w:rsidP="0095468A">
      <w:pPr>
        <w:pStyle w:val="ProductList-Body"/>
      </w:pPr>
      <w:r>
        <w:t xml:space="preserve">L’Informativa sulla Privacy di Microsoft, disponibile all’indirizzo </w:t>
      </w:r>
      <w:hyperlink r:id="rId37" w:history="1">
        <w:r>
          <w:rPr>
            <w:rStyle w:val="Hyperlink"/>
          </w:rPr>
          <w:t>https://go.microsoft.com/fwlink/?LinkId=521839</w:t>
        </w:r>
      </w:hyperlink>
      <w:r>
        <w:t xml:space="preserve">, si applica all’utilizzo di Microsoft Genomics da parte della Società, fatto salvo per il presente Articolo relativo a Microsoft Genomics che ha prevalenza nell’eventualità di una discrepanza con l’Informativa sulla Privacy di Microsoft. </w:t>
      </w:r>
    </w:p>
    <w:p w14:paraId="68DCCF27" w14:textId="77777777" w:rsidR="0095468A" w:rsidRPr="00BA2331" w:rsidRDefault="0095468A" w:rsidP="0095468A">
      <w:pPr>
        <w:pStyle w:val="ProductList-Body"/>
      </w:pPr>
    </w:p>
    <w:p w14:paraId="7A040440" w14:textId="77777777" w:rsidR="0095468A" w:rsidRPr="00BA2331" w:rsidRDefault="0095468A" w:rsidP="0095468A">
      <w:pPr>
        <w:pStyle w:val="ProductList-ClauseHeading"/>
      </w:pPr>
      <w:r>
        <w:t xml:space="preserve">Condizioni di Licenza di Broad </w:t>
      </w:r>
    </w:p>
    <w:p w14:paraId="0723F979" w14:textId="77777777" w:rsidR="0095468A" w:rsidRPr="00BA2331" w:rsidRDefault="0095468A" w:rsidP="0095468A">
      <w:pPr>
        <w:pStyle w:val="ProductList-Body"/>
      </w:pPr>
      <w:r>
        <w:t>Microsoft Genomics include l’accesso al toolkit Genetic Analysis Toolkit (GATK) di Broad Institute, Inc. (“</w:t>
      </w:r>
      <w:r>
        <w:rPr>
          <w:bCs/>
        </w:rPr>
        <w:t>Broad</w:t>
      </w:r>
      <w:r>
        <w:t>”). L’utilizzo del GATK e dell’eventuale documentazione correlata nell’ambito di Microsoft Genomics è soggetto anche al Contratto di Licenza con l’Utente Finale per il GATK di Broad (“</w:t>
      </w:r>
      <w:r>
        <w:rPr>
          <w:bCs/>
        </w:rPr>
        <w:t>Contratto di Licenza di Broad</w:t>
      </w:r>
      <w:r>
        <w:t xml:space="preserve">”). </w:t>
      </w:r>
    </w:p>
    <w:p w14:paraId="0A2651EE" w14:textId="77777777" w:rsidR="0095468A" w:rsidRPr="00BA2331" w:rsidRDefault="0095468A" w:rsidP="0095468A">
      <w:pPr>
        <w:pStyle w:val="ProductList-Body"/>
      </w:pPr>
      <w:r>
        <w:t xml:space="preserve"> </w:t>
      </w:r>
    </w:p>
    <w:p w14:paraId="7B21C90F" w14:textId="77777777" w:rsidR="0095468A" w:rsidRPr="00BA2331" w:rsidRDefault="0095468A" w:rsidP="0095468A">
      <w:pPr>
        <w:pStyle w:val="ProductList-Body"/>
      </w:pPr>
      <w:r>
        <w:t xml:space="preserve">Microsoft potrà raccogliere e condividere con Broad alcuni dati statistici e tecnici relativamente all’utilizzo del GATK da parte della Società. La Società autorizza Microsoft a riferire a Broad il proprio stato in qualità di utente del GATK in Microsoft Genomics. </w:t>
      </w:r>
    </w:p>
    <w:p w14:paraId="5A2B4E17" w14:textId="77777777" w:rsidR="0095468A" w:rsidRPr="00BA2331" w:rsidRDefault="0095468A" w:rsidP="0095468A">
      <w:pPr>
        <w:pStyle w:val="ProductList-Body"/>
      </w:pPr>
    </w:p>
    <w:p w14:paraId="4A5FBC1F" w14:textId="77777777" w:rsidR="0095468A" w:rsidRPr="00BA2331" w:rsidRDefault="0095468A" w:rsidP="0095468A">
      <w:pPr>
        <w:pStyle w:val="ProductList-ClauseHeading"/>
      </w:pPr>
      <w:r>
        <w:t>Divieto di Utilizzo in Ambito Medico</w:t>
      </w:r>
    </w:p>
    <w:p w14:paraId="55C0BD17" w14:textId="77777777" w:rsidR="0095468A" w:rsidRPr="00BA2331" w:rsidRDefault="0095468A" w:rsidP="0095468A">
      <w:pPr>
        <w:pStyle w:val="ProductList-Body"/>
      </w:pPr>
      <w:r>
        <w:t>Microsoft Genomics non è un dispositivo medicale e i risultati ottenuti dal suo utilizzo non intendono essere dichiarazioni di fatto né devono sostituire un parere, un consulto, una diagnosi oppure un trattamento medico di qualsiasi malattia o condizione di salute.</w:t>
      </w:r>
    </w:p>
    <w:p w14:paraId="5E22EE4D" w14:textId="77777777" w:rsidR="0095468A" w:rsidRPr="00C20940" w:rsidRDefault="00C109E9" w:rsidP="0095468A">
      <w:pPr>
        <w:pStyle w:val="ProductList-Body"/>
        <w:shd w:val="clear" w:color="auto" w:fill="A6A6A6" w:themeFill="background1" w:themeFillShade="A6"/>
        <w:spacing w:before="120" w:after="240"/>
        <w:jc w:val="right"/>
        <w:rPr>
          <w:sz w:val="16"/>
          <w:szCs w:val="16"/>
        </w:rPr>
      </w:pPr>
      <w:hyperlink w:anchor="_top" w:history="1">
        <w:r w:rsidR="0095468A" w:rsidRPr="00C20940">
          <w:rPr>
            <w:rStyle w:val="Hyperlink"/>
            <w:sz w:val="16"/>
            <w:szCs w:val="16"/>
          </w:rPr>
          <w:t>Sommario</w:t>
        </w:r>
      </w:hyperlink>
      <w:r w:rsidR="0095468A" w:rsidRPr="00C20940">
        <w:rPr>
          <w:sz w:val="16"/>
          <w:szCs w:val="16"/>
        </w:rPr>
        <w:t xml:space="preserve"> / </w:t>
      </w:r>
      <w:hyperlink w:anchor="_top" w:history="1">
        <w:r w:rsidR="0095468A" w:rsidRPr="00C20940">
          <w:rPr>
            <w:rStyle w:val="Hyperlink"/>
            <w:sz w:val="16"/>
            <w:szCs w:val="16"/>
          </w:rPr>
          <w:t>Condizioni General</w:t>
        </w:r>
      </w:hyperlink>
    </w:p>
    <w:p w14:paraId="7D1CDCBB" w14:textId="3E82DF45" w:rsidR="0095468A" w:rsidRPr="006E04EB" w:rsidRDefault="0095468A" w:rsidP="0095468A">
      <w:pPr>
        <w:pStyle w:val="ProductList-Offering2Heading"/>
        <w:outlineLvl w:val="2"/>
        <w:rPr>
          <w:lang w:val="it-IT"/>
        </w:rPr>
      </w:pPr>
      <w:r w:rsidRPr="006E04EB">
        <w:rPr>
          <w:lang w:val="it-IT"/>
        </w:rPr>
        <w:tab/>
      </w:r>
      <w:bookmarkStart w:id="135" w:name="_Toc494738673"/>
      <w:bookmarkStart w:id="136" w:name="_Toc518238659"/>
      <w:r w:rsidRPr="006E04EB">
        <w:rPr>
          <w:lang w:val="it-IT"/>
        </w:rPr>
        <w:t xml:space="preserve">Visual Studio </w:t>
      </w:r>
      <w:r w:rsidR="00FA061A" w:rsidRPr="006E04EB">
        <w:rPr>
          <w:lang w:val="it-IT"/>
        </w:rPr>
        <w:t>App</w:t>
      </w:r>
      <w:r w:rsidRPr="006E04EB">
        <w:rPr>
          <w:lang w:val="it-IT"/>
        </w:rPr>
        <w:t xml:space="preserve"> Center</w:t>
      </w:r>
      <w:bookmarkEnd w:id="135"/>
      <w:bookmarkEnd w:id="136"/>
    </w:p>
    <w:p w14:paraId="574CED31" w14:textId="2CF5FD85" w:rsidR="0095468A" w:rsidRPr="00BA2331" w:rsidRDefault="0095468A" w:rsidP="0095468A">
      <w:pPr>
        <w:pStyle w:val="ProductList-ClauseHeading"/>
      </w:pPr>
      <w:r>
        <w:t xml:space="preserve">Condizioni relative al Diritto alla Protezione dei Dati Personali e alla Sicurezza per la funzionalità Test di Visual Studio </w:t>
      </w:r>
      <w:r w:rsidR="00FA061A">
        <w:t>App</w:t>
      </w:r>
      <w:r>
        <w:t xml:space="preserve"> Center</w:t>
      </w:r>
    </w:p>
    <w:p w14:paraId="3D3442FF" w14:textId="210234B4" w:rsidR="0095468A" w:rsidRPr="00BA2331" w:rsidRDefault="0095468A" w:rsidP="0095468A">
      <w:pPr>
        <w:pStyle w:val="ProductList-Body"/>
      </w:pPr>
      <w:r>
        <w:t xml:space="preserve">L’informativa sulla privacy disponibile all’indirizzo </w:t>
      </w:r>
      <w:hyperlink r:id="rId38" w:history="1">
        <w:r w:rsidR="001D5CFF">
          <w:rPr>
            <w:rStyle w:val="Hyperlink"/>
          </w:rPr>
          <w:t>https://aka.ms/actestprivacypolicy</w:t>
        </w:r>
      </w:hyperlink>
      <w:r>
        <w:t xml:space="preserve"> si applica all’utilizzo da parte della Società della funzionalità Test di Visual Studio </w:t>
      </w:r>
      <w:r w:rsidR="00FA061A">
        <w:t>App</w:t>
      </w:r>
      <w:r>
        <w:t xml:space="preserve"> Center. La Società non potrà utilizzare la funzionalità Test con Visual Studio </w:t>
      </w:r>
      <w:r w:rsidR="00FA061A">
        <w:t>App</w:t>
      </w:r>
      <w:r>
        <w:t xml:space="preserve"> Center per archiviare o elaborare Dati Personali. Per ulteriori informazioni, la Società potrà fare riferimento alla documentazione del Prodotto.</w:t>
      </w:r>
    </w:p>
    <w:p w14:paraId="18FB1472" w14:textId="77777777" w:rsidR="0095468A" w:rsidRPr="00BA2331" w:rsidRDefault="0095468A" w:rsidP="0095468A">
      <w:pPr>
        <w:pStyle w:val="ProductList-Body"/>
      </w:pPr>
    </w:p>
    <w:p w14:paraId="734C0ACA" w14:textId="77777777" w:rsidR="0095468A" w:rsidRPr="00BA2331" w:rsidRDefault="0095468A" w:rsidP="0095468A">
      <w:pPr>
        <w:pStyle w:val="ProductList-ClauseHeading"/>
      </w:pPr>
      <w:r>
        <w:t>Utilizzo per Sviluppo e Test</w:t>
      </w:r>
    </w:p>
    <w:p w14:paraId="4746DC1F" w14:textId="6EA8FB6A" w:rsidR="0095468A" w:rsidRPr="00BA2331" w:rsidRDefault="0095468A" w:rsidP="0095468A">
      <w:pPr>
        <w:pStyle w:val="ProductList-Body"/>
      </w:pPr>
      <w:r>
        <w:t xml:space="preserve">La Società potrà accedere a Visual Studio </w:t>
      </w:r>
      <w:r w:rsidR="00FA061A">
        <w:t>App</w:t>
      </w:r>
      <w:r>
        <w:t xml:space="preserve"> Center e utilizzarlo solo per sviluppare e testare le proprie applicazioni. Solo un Utente con Licenza potrà accedere in qualsiasi momento a una macchina virtuale fornita da Visual Studio </w:t>
      </w:r>
      <w:r w:rsidR="00FA061A">
        <w:t>App</w:t>
      </w:r>
      <w:r>
        <w:t xml:space="preserve"> Center.</w:t>
      </w:r>
    </w:p>
    <w:p w14:paraId="04776B1B" w14:textId="77777777" w:rsidR="0095468A" w:rsidRPr="00BA2331" w:rsidRDefault="0095468A" w:rsidP="0095468A">
      <w:pPr>
        <w:pStyle w:val="ProductList-Body"/>
      </w:pPr>
    </w:p>
    <w:p w14:paraId="7454961D" w14:textId="77777777" w:rsidR="0095468A" w:rsidRPr="00BA2331" w:rsidRDefault="0095468A" w:rsidP="0095468A">
      <w:pPr>
        <w:pStyle w:val="ProductList-ClauseHeading"/>
      </w:pPr>
      <w:r>
        <w:t>Sviluppatore Autorizzato</w:t>
      </w:r>
    </w:p>
    <w:p w14:paraId="6C0FD649" w14:textId="7E9C7074" w:rsidR="0095468A" w:rsidRPr="00BA2331" w:rsidRDefault="0095468A" w:rsidP="0095468A">
      <w:pPr>
        <w:pStyle w:val="ProductList-Body"/>
      </w:pPr>
      <w:r>
        <w:t xml:space="preserve">La Società nomina Microsoft suo sviluppatore autorizzato per quanto riguarda il software Apple incluso in Visual Studio </w:t>
      </w:r>
      <w:r w:rsidR="00FA061A">
        <w:t>App</w:t>
      </w:r>
      <w:r>
        <w:t xml:space="preserve"> Center. Microsoft è tenuta a conformarsi alle condizioni fornite con i prodotti software inclusi in Visual Studio </w:t>
      </w:r>
      <w:r w:rsidR="00FA061A">
        <w:t>App</w:t>
      </w:r>
      <w:r>
        <w:t xml:space="preserve"> Center e non divulgherà alcuna informazione riservata di Apple con la quale verrà in contatto nell’ambito dell’utilizzo di Visual Studio </w:t>
      </w:r>
      <w:r w:rsidR="00FA061A">
        <w:t>App</w:t>
      </w:r>
      <w:r>
        <w:t xml:space="preserve"> Center. </w:t>
      </w:r>
    </w:p>
    <w:p w14:paraId="369CA32F" w14:textId="77777777" w:rsidR="0095468A" w:rsidRPr="00BA2331" w:rsidRDefault="0095468A" w:rsidP="0095468A">
      <w:pPr>
        <w:pStyle w:val="ProductList-Body"/>
      </w:pPr>
    </w:p>
    <w:p w14:paraId="322D14DF" w14:textId="77777777" w:rsidR="0095468A" w:rsidRPr="00BA2331" w:rsidRDefault="0095468A" w:rsidP="0095468A">
      <w:pPr>
        <w:pStyle w:val="ProductList-ClauseHeading"/>
      </w:pPr>
      <w:r>
        <w:t>Accesso al Servizio Repository di Terzi</w:t>
      </w:r>
    </w:p>
    <w:p w14:paraId="06867DD7" w14:textId="7DD7B160" w:rsidR="0095468A" w:rsidRPr="00BA2331" w:rsidRDefault="0095468A" w:rsidP="0095468A">
      <w:pPr>
        <w:pStyle w:val="ProductList-Body"/>
      </w:pPr>
      <w:r>
        <w:t xml:space="preserve">Qualora la Società conceda a Microsoft l’accesso ai propri account del servizio repository di terzi, la autorizza a eseguire la scansione degli account, inclusi i contenuti dei propri repository pubblici e privati. Microsoft utilizzerà tali dati solo per erogare alla Società il servizio Visual Studio </w:t>
      </w:r>
      <w:r w:rsidR="00FA061A">
        <w:t>App</w:t>
      </w:r>
      <w:r>
        <w:t xml:space="preserve"> Center, nonché per finalità compatibili con tale erogazione.</w:t>
      </w:r>
    </w:p>
    <w:p w14:paraId="709657E0" w14:textId="77777777" w:rsidR="0095468A" w:rsidRPr="00C20940" w:rsidRDefault="00C109E9" w:rsidP="0095468A">
      <w:pPr>
        <w:pStyle w:val="ProductList-Body"/>
        <w:shd w:val="clear" w:color="auto" w:fill="A6A6A6" w:themeFill="background1" w:themeFillShade="A6"/>
        <w:spacing w:before="120" w:after="240"/>
        <w:jc w:val="right"/>
        <w:rPr>
          <w:sz w:val="16"/>
          <w:szCs w:val="16"/>
        </w:rPr>
      </w:pPr>
      <w:hyperlink w:anchor="_top" w:history="1">
        <w:r w:rsidR="0095468A" w:rsidRPr="00C20940">
          <w:rPr>
            <w:rStyle w:val="Hyperlink"/>
            <w:sz w:val="16"/>
            <w:szCs w:val="16"/>
          </w:rPr>
          <w:t>Sommario</w:t>
        </w:r>
      </w:hyperlink>
      <w:r w:rsidR="0095468A" w:rsidRPr="00C20940">
        <w:rPr>
          <w:sz w:val="16"/>
          <w:szCs w:val="16"/>
        </w:rPr>
        <w:t xml:space="preserve"> / </w:t>
      </w:r>
      <w:hyperlink w:anchor="_top" w:history="1">
        <w:r w:rsidR="0095468A" w:rsidRPr="00C20940">
          <w:rPr>
            <w:rStyle w:val="Hyperlink"/>
            <w:sz w:val="16"/>
            <w:szCs w:val="16"/>
          </w:rPr>
          <w:t>Condizioni General</w:t>
        </w:r>
      </w:hyperlink>
    </w:p>
    <w:p w14:paraId="3BD4D529" w14:textId="2734C40F" w:rsidR="00133112" w:rsidRPr="006E04EB" w:rsidRDefault="00133112" w:rsidP="00133112">
      <w:pPr>
        <w:pStyle w:val="ProductList-OfferingGroupHeading"/>
        <w:spacing w:after="80"/>
        <w:outlineLvl w:val="1"/>
        <w:rPr>
          <w:lang w:val="it-IT"/>
        </w:rPr>
      </w:pPr>
      <w:bookmarkStart w:id="137" w:name="_Toc518238660"/>
      <w:r w:rsidRPr="006E04EB">
        <w:rPr>
          <w:lang w:val="it-IT"/>
        </w:rPr>
        <w:t>Piani di Microsoft Azure</w:t>
      </w:r>
      <w:bookmarkEnd w:id="121"/>
      <w:bookmarkEnd w:id="122"/>
      <w:bookmarkEnd w:id="137"/>
    </w:p>
    <w:p w14:paraId="6F024CD9" w14:textId="77777777" w:rsidR="00133112" w:rsidRDefault="00133112" w:rsidP="00133112">
      <w:pPr>
        <w:pStyle w:val="ProductList-Body"/>
        <w:tabs>
          <w:tab w:val="clear" w:pos="158"/>
          <w:tab w:val="left" w:pos="360"/>
        </w:tabs>
        <w:rPr>
          <w:b/>
          <w:color w:val="00188F"/>
        </w:rPr>
      </w:pPr>
      <w:r>
        <w:rPr>
          <w:b/>
          <w:color w:val="00188F"/>
        </w:rPr>
        <w:t>Comunicazioni</w:t>
      </w:r>
    </w:p>
    <w:p w14:paraId="464B218F" w14:textId="77777777" w:rsidR="00133112" w:rsidRPr="00AB267B" w:rsidRDefault="00133112" w:rsidP="00133112">
      <w:pPr>
        <w:pStyle w:val="ProductList-Body"/>
      </w:pPr>
      <w:r>
        <w:t>Si applicano le Comunicazioni relative a Bing Maps presenti nell’</w:t>
      </w:r>
      <w:hyperlink w:anchor="Attachment1" w:history="1">
        <w:r>
          <w:rPr>
            <w:rStyle w:val="Hyperlink"/>
          </w:rPr>
          <w:t>Allegato 1</w:t>
        </w:r>
      </w:hyperlink>
      <w:r>
        <w:t>.</w:t>
      </w:r>
    </w:p>
    <w:p w14:paraId="4B534730" w14:textId="77777777" w:rsidR="00133112" w:rsidRPr="000E3993" w:rsidRDefault="00133112" w:rsidP="00133112">
      <w:pPr>
        <w:pStyle w:val="ProductList-Body"/>
      </w:pPr>
    </w:p>
    <w:p w14:paraId="54DEC6EA" w14:textId="77777777" w:rsidR="00133112" w:rsidRPr="00017A5A" w:rsidRDefault="00133112" w:rsidP="00133112">
      <w:pPr>
        <w:pStyle w:val="ProductList-Body"/>
        <w:tabs>
          <w:tab w:val="clear" w:pos="158"/>
          <w:tab w:val="left" w:pos="180"/>
        </w:tabs>
        <w:rPr>
          <w:b/>
          <w:color w:val="00188F"/>
        </w:rPr>
      </w:pPr>
      <w:r>
        <w:rPr>
          <w:b/>
          <w:color w:val="00188F"/>
        </w:rPr>
        <w:t>Suite di Licenze “Subscription”</w:t>
      </w:r>
    </w:p>
    <w:p w14:paraId="5F7303DB" w14:textId="77777777" w:rsidR="006E04EB" w:rsidRDefault="006E04EB" w:rsidP="006E04EB">
      <w:pPr>
        <w:pStyle w:val="ProductList-Body"/>
      </w:pPr>
      <w:r>
        <w:t>Oltre alle SL per Utente, la Società potrà prendere visione dell’</w:t>
      </w:r>
      <w:hyperlink w:anchor="_top" w:history="1">
        <w:r>
          <w:rPr>
            <w:rStyle w:val="Hyperlink"/>
          </w:rPr>
          <w:t>Allegato 2</w:t>
        </w:r>
      </w:hyperlink>
      <w:r>
        <w:t xml:space="preserve"> per conoscere altre SL che soddisfano i requisiti per Azure Active Directory Premium, Azure Advanced Threat Protection per Utenti, Azure Information Protection e Microsoft Intune.</w:t>
      </w:r>
    </w:p>
    <w:p w14:paraId="20867478" w14:textId="77777777" w:rsidR="00133112" w:rsidRPr="00133112" w:rsidRDefault="00133112" w:rsidP="00133112">
      <w:pPr>
        <w:pStyle w:val="ProductList-Body"/>
      </w:pPr>
    </w:p>
    <w:p w14:paraId="45DD88BE" w14:textId="2FC2EE3D" w:rsidR="0030218F" w:rsidRPr="00FA061A" w:rsidRDefault="00133112" w:rsidP="00A2276A">
      <w:pPr>
        <w:pStyle w:val="ProductList-Offering2Heading"/>
        <w:keepNext/>
        <w:outlineLvl w:val="2"/>
        <w:rPr>
          <w:lang w:val="it-IT"/>
        </w:rPr>
      </w:pPr>
      <w:r w:rsidRPr="00FA061A">
        <w:rPr>
          <w:lang w:val="it-IT"/>
        </w:rPr>
        <w:tab/>
      </w:r>
      <w:bookmarkStart w:id="138" w:name="_Toc518238661"/>
      <w:r w:rsidR="0030218F" w:rsidRPr="00FA061A">
        <w:rPr>
          <w:lang w:val="it-IT"/>
        </w:rPr>
        <w:t>Azure Active Directory Basic</w:t>
      </w:r>
      <w:bookmarkEnd w:id="123"/>
      <w:bookmarkEnd w:id="124"/>
      <w:bookmarkEnd w:id="138"/>
    </w:p>
    <w:bookmarkEnd w:id="125"/>
    <w:p w14:paraId="5ED3AB93" w14:textId="77777777" w:rsidR="0030218F" w:rsidRPr="003C2FBE" w:rsidRDefault="0030218F" w:rsidP="0030218F">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p w14:paraId="796A1C56" w14:textId="77777777" w:rsidR="0030218F" w:rsidRPr="00CF52C3" w:rsidRDefault="00C109E9" w:rsidP="00674A93">
      <w:pPr>
        <w:pStyle w:val="ProductList-Body"/>
        <w:shd w:val="clear" w:color="auto" w:fill="A6A6A6" w:themeFill="background1" w:themeFillShade="A6"/>
        <w:spacing w:before="120" w:after="240"/>
        <w:jc w:val="right"/>
        <w:rPr>
          <w:sz w:val="16"/>
          <w:szCs w:val="16"/>
        </w:rPr>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76CE0BB2" w14:textId="77777777" w:rsidR="0030218F" w:rsidRPr="00FA061A" w:rsidRDefault="0030218F" w:rsidP="0030218F">
      <w:pPr>
        <w:pStyle w:val="ProductList-Offering2Heading"/>
        <w:outlineLvl w:val="2"/>
        <w:rPr>
          <w:lang w:val="it-IT"/>
        </w:rPr>
      </w:pPr>
      <w:bookmarkStart w:id="139" w:name="AzureActiveDirectoryPremium"/>
      <w:r w:rsidRPr="00FA061A">
        <w:rPr>
          <w:lang w:val="it-IT"/>
        </w:rPr>
        <w:tab/>
      </w:r>
      <w:bookmarkStart w:id="140" w:name="_Toc459970715"/>
      <w:bookmarkStart w:id="141" w:name="_Toc457466429"/>
      <w:bookmarkStart w:id="142" w:name="_Toc518238662"/>
      <w:r w:rsidRPr="00FA061A">
        <w:rPr>
          <w:lang w:val="it-IT"/>
        </w:rPr>
        <w:t>Azure Active Directory Premium</w:t>
      </w:r>
      <w:bookmarkEnd w:id="140"/>
      <w:bookmarkEnd w:id="141"/>
      <w:bookmarkEnd w:id="142"/>
    </w:p>
    <w:bookmarkEnd w:id="139"/>
    <w:p w14:paraId="59A3A0A0" w14:textId="77777777" w:rsidR="0030218F" w:rsidRPr="003C2FBE" w:rsidRDefault="0030218F" w:rsidP="0030218F">
      <w:pPr>
        <w:pStyle w:val="ProductList-Body"/>
      </w:pPr>
      <w:r>
        <w:t>Utilizzando la procedura Single Sign-On, la Società potrà pre-integrare Applicazioni SaaS/Applicazioni Personalizzate. La Società non potrà duplicare né distribuire alcun insieme di dati né alcuna parte di un insieme di dati inclusa nel software Microsoft Identity Manager, vale a dire inclusa in una SL per Utente per Microsoft Azure Active Directory Premium (P1 e P2).</w:t>
      </w:r>
    </w:p>
    <w:p w14:paraId="755608CB" w14:textId="77777777" w:rsidR="0030218F" w:rsidRPr="003C2FBE" w:rsidRDefault="00C109E9"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009C3874" w14:textId="77777777" w:rsidR="0030218F" w:rsidRPr="006E04EB" w:rsidRDefault="0030218F" w:rsidP="0030218F">
      <w:pPr>
        <w:pStyle w:val="ProductList-Offering2Heading"/>
        <w:keepNext/>
        <w:keepLines/>
        <w:widowControl w:val="0"/>
        <w:outlineLvl w:val="2"/>
        <w:rPr>
          <w:lang w:val="it-IT"/>
        </w:rPr>
      </w:pPr>
      <w:bookmarkStart w:id="143" w:name="AzureInformationProtectionPremium"/>
      <w:r w:rsidRPr="006E04EB">
        <w:rPr>
          <w:lang w:val="it-IT"/>
        </w:rPr>
        <w:tab/>
      </w:r>
      <w:bookmarkStart w:id="144" w:name="AzureRightsManagement"/>
      <w:bookmarkStart w:id="145" w:name="_Toc459970716"/>
      <w:bookmarkStart w:id="146" w:name="_Toc457466430"/>
      <w:bookmarkStart w:id="147" w:name="_Toc518238663"/>
      <w:r w:rsidRPr="006E04EB">
        <w:rPr>
          <w:lang w:val="it-IT"/>
        </w:rPr>
        <w:t>Azure Information Protection</w:t>
      </w:r>
      <w:bookmarkEnd w:id="144"/>
      <w:r w:rsidRPr="006E04EB">
        <w:rPr>
          <w:lang w:val="it-IT"/>
        </w:rPr>
        <w:t xml:space="preserve"> Premium</w:t>
      </w:r>
      <w:bookmarkEnd w:id="145"/>
      <w:bookmarkEnd w:id="146"/>
      <w:bookmarkEnd w:id="147"/>
    </w:p>
    <w:bookmarkEnd w:id="143"/>
    <w:p w14:paraId="042E726A" w14:textId="77777777" w:rsidR="0030218F" w:rsidRPr="003C2FBE" w:rsidRDefault="0030218F" w:rsidP="0030218F">
      <w:pPr>
        <w:pStyle w:val="ProductList-Body"/>
        <w:tabs>
          <w:tab w:val="clear" w:pos="158"/>
          <w:tab w:val="left" w:pos="360"/>
        </w:tabs>
      </w:pPr>
      <w:r>
        <w:rPr>
          <w:b/>
          <w:color w:val="00188F"/>
        </w:rPr>
        <w:t>Comunicazioni</w:t>
      </w:r>
    </w:p>
    <w:p w14:paraId="04E80FCC" w14:textId="77777777" w:rsidR="0030218F" w:rsidRPr="003C2FBE" w:rsidRDefault="0030218F" w:rsidP="0030218F">
      <w:pPr>
        <w:pStyle w:val="ProductList-Body"/>
      </w:pPr>
      <w:r>
        <w:t>Si applicano le Comunicazioni relative a Bing Maps presenti nell’</w:t>
      </w:r>
      <w:hyperlink w:anchor="Attachment1" w:history="1">
        <w:r>
          <w:rPr>
            <w:rStyle w:val="Hyperlink"/>
          </w:rPr>
          <w:t>Allegato 1</w:t>
        </w:r>
      </w:hyperlink>
      <w:r>
        <w:t>.</w:t>
      </w:r>
    </w:p>
    <w:p w14:paraId="55B2C86D" w14:textId="77777777" w:rsidR="0030218F" w:rsidRPr="003C2FBE" w:rsidRDefault="0030218F" w:rsidP="0030218F">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46BFEAD2" w14:textId="77777777" w:rsidR="0030218F" w:rsidRPr="003C2FBE" w:rsidRDefault="00C109E9"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0E69AA75" w14:textId="69E2F58B" w:rsidR="0095468A" w:rsidRPr="00FA061A" w:rsidRDefault="0095468A" w:rsidP="0095468A">
      <w:pPr>
        <w:pStyle w:val="ProductList-Offering1Heading"/>
        <w:rPr>
          <w:lang w:val="pt-BR"/>
        </w:rPr>
      </w:pPr>
      <w:bookmarkStart w:id="148" w:name="_Toc388464308"/>
      <w:bookmarkStart w:id="149" w:name="Dynamics365"/>
      <w:bookmarkStart w:id="150" w:name="_Toc494738678"/>
      <w:bookmarkStart w:id="151" w:name="_Toc492329139"/>
      <w:bookmarkStart w:id="152" w:name="_Toc518238664"/>
      <w:bookmarkEnd w:id="126"/>
      <w:bookmarkEnd w:id="127"/>
      <w:bookmarkEnd w:id="128"/>
      <w:bookmarkEnd w:id="148"/>
      <w:r w:rsidRPr="00FA061A">
        <w:rPr>
          <w:lang w:val="pt-BR"/>
        </w:rPr>
        <w:t>Servizi Microsoft Dynamics 365</w:t>
      </w:r>
      <w:bookmarkEnd w:id="149"/>
      <w:bookmarkEnd w:id="150"/>
      <w:bookmarkEnd w:id="151"/>
      <w:bookmarkEnd w:id="152"/>
    </w:p>
    <w:p w14:paraId="06BCFA2A" w14:textId="77777777" w:rsidR="0095468A" w:rsidRPr="00A8327A" w:rsidRDefault="0095468A" w:rsidP="0095468A">
      <w:pPr>
        <w:pStyle w:val="ProductList-Body"/>
        <w:rPr>
          <w:rFonts w:asciiTheme="majorHAnsi" w:hAnsiTheme="majorHAnsi"/>
          <w:sz w:val="16"/>
          <w:szCs w:val="16"/>
        </w:rPr>
        <w:sectPr w:rsidR="0095468A" w:rsidRPr="00A8327A" w:rsidSect="0095468A">
          <w:footerReference w:type="default" r:id="rId39"/>
          <w:footerReference w:type="first" r:id="rId40"/>
          <w:pgSz w:w="12240" w:h="15840"/>
          <w:pgMar w:top="1440" w:right="720" w:bottom="1440" w:left="720" w:header="720" w:footer="720" w:gutter="0"/>
          <w:cols w:space="720"/>
          <w:titlePg/>
          <w:docGrid w:linePitch="360"/>
        </w:sectPr>
      </w:pPr>
    </w:p>
    <w:p w14:paraId="190FC31F" w14:textId="77777777" w:rsidR="00216F56" w:rsidRDefault="00216F56" w:rsidP="00216F56">
      <w:pPr>
        <w:pStyle w:val="ProductList-Body"/>
        <w:rPr>
          <w:rFonts w:asciiTheme="majorHAnsi" w:hAnsiTheme="majorHAnsi"/>
          <w:sz w:val="16"/>
          <w:szCs w:val="16"/>
        </w:rPr>
      </w:pPr>
      <w:r>
        <w:rPr>
          <w:rFonts w:asciiTheme="majorHAnsi" w:hAnsiTheme="majorHAnsi"/>
          <w:sz w:val="16"/>
          <w:szCs w:val="16"/>
        </w:rPr>
        <w:t>Dynamics 365 Plan</w:t>
      </w:r>
    </w:p>
    <w:p w14:paraId="0CBD4791" w14:textId="77777777" w:rsidR="00216F56" w:rsidRDefault="00216F56" w:rsidP="00216F56">
      <w:pPr>
        <w:pStyle w:val="ProductList-Body"/>
        <w:rPr>
          <w:rFonts w:asciiTheme="majorHAnsi" w:hAnsiTheme="majorHAnsi"/>
          <w:sz w:val="16"/>
          <w:szCs w:val="16"/>
        </w:rPr>
      </w:pPr>
      <w:r>
        <w:rPr>
          <w:rFonts w:asciiTheme="majorHAnsi" w:hAnsiTheme="majorHAnsi"/>
          <w:sz w:val="16"/>
          <w:szCs w:val="16"/>
        </w:rPr>
        <w:t>Dynamics 365 Unified Operations Plan</w:t>
      </w:r>
    </w:p>
    <w:p w14:paraId="546F4E35" w14:textId="77777777" w:rsidR="00216F56" w:rsidRDefault="00216F56" w:rsidP="00216F56">
      <w:pPr>
        <w:pStyle w:val="ProductList-Body"/>
        <w:rPr>
          <w:rFonts w:asciiTheme="majorHAnsi" w:hAnsiTheme="majorHAnsi"/>
          <w:sz w:val="16"/>
          <w:szCs w:val="16"/>
        </w:rPr>
      </w:pPr>
      <w:r>
        <w:rPr>
          <w:rFonts w:asciiTheme="majorHAnsi" w:hAnsiTheme="majorHAnsi"/>
          <w:sz w:val="16"/>
          <w:szCs w:val="16"/>
        </w:rPr>
        <w:t>Dynamics 365 Customer Engagement Plan</w:t>
      </w:r>
    </w:p>
    <w:p w14:paraId="79B36F75" w14:textId="72502F2A" w:rsidR="005154C3" w:rsidRPr="00FE50CE" w:rsidRDefault="00216F56" w:rsidP="005154C3">
      <w:pPr>
        <w:pStyle w:val="ProductList-Body"/>
        <w:rPr>
          <w:rFonts w:asciiTheme="majorHAnsi" w:hAnsiTheme="majorHAnsi"/>
          <w:sz w:val="16"/>
          <w:szCs w:val="16"/>
        </w:rPr>
      </w:pPr>
      <w:r>
        <w:rPr>
          <w:rFonts w:asciiTheme="majorHAnsi" w:hAnsiTheme="majorHAnsi"/>
          <w:sz w:val="16"/>
          <w:szCs w:val="16"/>
        </w:rPr>
        <w:t xml:space="preserve">Dynamics </w:t>
      </w:r>
      <w:r w:rsidR="005154C3">
        <w:rPr>
          <w:rFonts w:asciiTheme="majorHAnsi" w:hAnsiTheme="majorHAnsi"/>
          <w:sz w:val="16"/>
          <w:szCs w:val="16"/>
        </w:rPr>
        <w:t>365 for Case Management</w:t>
      </w:r>
    </w:p>
    <w:p w14:paraId="73C7E631" w14:textId="2290CB47" w:rsidR="005154C3" w:rsidRPr="00FE50CE" w:rsidRDefault="00216F56" w:rsidP="005154C3">
      <w:pPr>
        <w:pStyle w:val="ProductList-Body"/>
        <w:rPr>
          <w:rFonts w:asciiTheme="majorHAnsi" w:hAnsiTheme="majorHAnsi"/>
          <w:sz w:val="16"/>
          <w:szCs w:val="16"/>
        </w:rPr>
      </w:pPr>
      <w:r>
        <w:rPr>
          <w:rFonts w:asciiTheme="majorHAnsi" w:hAnsiTheme="majorHAnsi"/>
          <w:sz w:val="16"/>
          <w:szCs w:val="16"/>
        </w:rPr>
        <w:t xml:space="preserve">Dynamics </w:t>
      </w:r>
      <w:r w:rsidR="005154C3">
        <w:rPr>
          <w:rFonts w:asciiTheme="majorHAnsi" w:hAnsiTheme="majorHAnsi"/>
          <w:sz w:val="16"/>
          <w:szCs w:val="16"/>
        </w:rPr>
        <w:t>365 for Customer Service</w:t>
      </w:r>
    </w:p>
    <w:p w14:paraId="56D6EE65" w14:textId="17D9DDEE" w:rsidR="005154C3" w:rsidRPr="00FE50CE" w:rsidRDefault="00216F56" w:rsidP="005154C3">
      <w:pPr>
        <w:pStyle w:val="ProductList-Body"/>
        <w:rPr>
          <w:rFonts w:asciiTheme="majorHAnsi" w:hAnsiTheme="majorHAnsi"/>
          <w:sz w:val="16"/>
          <w:szCs w:val="16"/>
        </w:rPr>
      </w:pPr>
      <w:r>
        <w:rPr>
          <w:rFonts w:asciiTheme="majorHAnsi" w:hAnsiTheme="majorHAnsi"/>
          <w:sz w:val="16"/>
          <w:szCs w:val="16"/>
        </w:rPr>
        <w:t xml:space="preserve">Dynamics </w:t>
      </w:r>
      <w:r w:rsidR="005154C3">
        <w:rPr>
          <w:rFonts w:asciiTheme="majorHAnsi" w:hAnsiTheme="majorHAnsi"/>
          <w:sz w:val="16"/>
          <w:szCs w:val="16"/>
        </w:rPr>
        <w:t>365 for Field Services</w:t>
      </w:r>
    </w:p>
    <w:p w14:paraId="0E8477A1" w14:textId="50E12A61" w:rsidR="005154C3" w:rsidRPr="00455F0E" w:rsidRDefault="00216F56" w:rsidP="005154C3">
      <w:pPr>
        <w:pStyle w:val="ProductList-Body"/>
        <w:rPr>
          <w:rFonts w:asciiTheme="majorHAnsi" w:hAnsiTheme="majorHAnsi"/>
          <w:sz w:val="16"/>
          <w:szCs w:val="16"/>
        </w:rPr>
      </w:pPr>
      <w:r>
        <w:rPr>
          <w:rFonts w:asciiTheme="majorHAnsi" w:hAnsiTheme="majorHAnsi"/>
          <w:sz w:val="16"/>
          <w:szCs w:val="16"/>
        </w:rPr>
        <w:t xml:space="preserve">Dynamics </w:t>
      </w:r>
      <w:r w:rsidR="005154C3">
        <w:rPr>
          <w:rFonts w:asciiTheme="majorHAnsi" w:hAnsiTheme="majorHAnsi"/>
          <w:sz w:val="16"/>
          <w:szCs w:val="16"/>
        </w:rPr>
        <w:t>365 Business Central Essentials</w:t>
      </w:r>
    </w:p>
    <w:p w14:paraId="0AEE144A" w14:textId="489825E1" w:rsidR="005154C3" w:rsidRPr="00455F0E" w:rsidRDefault="00216F56" w:rsidP="005154C3">
      <w:pPr>
        <w:pStyle w:val="ProductList-Body"/>
        <w:rPr>
          <w:rFonts w:asciiTheme="majorHAnsi" w:hAnsiTheme="majorHAnsi"/>
          <w:sz w:val="16"/>
          <w:szCs w:val="16"/>
        </w:rPr>
      </w:pPr>
      <w:r>
        <w:rPr>
          <w:rFonts w:asciiTheme="majorHAnsi" w:hAnsiTheme="majorHAnsi"/>
          <w:sz w:val="16"/>
          <w:szCs w:val="16"/>
        </w:rPr>
        <w:t xml:space="preserve">Dynamics </w:t>
      </w:r>
      <w:r w:rsidR="005154C3">
        <w:rPr>
          <w:rFonts w:asciiTheme="majorHAnsi" w:hAnsiTheme="majorHAnsi"/>
          <w:sz w:val="16"/>
          <w:szCs w:val="16"/>
        </w:rPr>
        <w:t>365 Business Central Premium</w:t>
      </w:r>
    </w:p>
    <w:p w14:paraId="6A8D0238" w14:textId="29EF808F" w:rsidR="005154C3" w:rsidRPr="00455F0E" w:rsidRDefault="00216F56" w:rsidP="005154C3">
      <w:pPr>
        <w:pStyle w:val="ProductList-Body"/>
        <w:rPr>
          <w:rFonts w:asciiTheme="majorHAnsi" w:hAnsiTheme="majorHAnsi"/>
          <w:sz w:val="16"/>
          <w:szCs w:val="16"/>
        </w:rPr>
      </w:pPr>
      <w:r>
        <w:rPr>
          <w:rFonts w:asciiTheme="majorHAnsi" w:hAnsiTheme="majorHAnsi"/>
          <w:sz w:val="16"/>
          <w:szCs w:val="16"/>
        </w:rPr>
        <w:t xml:space="preserve">Dynamics </w:t>
      </w:r>
      <w:r w:rsidR="005154C3">
        <w:rPr>
          <w:rFonts w:asciiTheme="majorHAnsi" w:hAnsiTheme="majorHAnsi"/>
          <w:sz w:val="16"/>
          <w:szCs w:val="16"/>
        </w:rPr>
        <w:t>365 Business Central Team Member</w:t>
      </w:r>
    </w:p>
    <w:p w14:paraId="3E9B060B" w14:textId="42B7175E" w:rsidR="005154C3" w:rsidRPr="00455F0E" w:rsidRDefault="00216F56" w:rsidP="005154C3">
      <w:pPr>
        <w:pStyle w:val="ProductList-Body"/>
        <w:rPr>
          <w:rFonts w:asciiTheme="majorHAnsi" w:hAnsiTheme="majorHAnsi"/>
          <w:sz w:val="16"/>
          <w:szCs w:val="16"/>
        </w:rPr>
      </w:pPr>
      <w:r>
        <w:rPr>
          <w:rFonts w:asciiTheme="majorHAnsi" w:hAnsiTheme="majorHAnsi"/>
          <w:sz w:val="16"/>
          <w:szCs w:val="16"/>
        </w:rPr>
        <w:t xml:space="preserve">Dynamics </w:t>
      </w:r>
      <w:r w:rsidR="005154C3">
        <w:rPr>
          <w:rFonts w:asciiTheme="majorHAnsi" w:hAnsiTheme="majorHAnsi"/>
          <w:sz w:val="16"/>
          <w:szCs w:val="16"/>
        </w:rPr>
        <w:t>365 for Marketing</w:t>
      </w:r>
    </w:p>
    <w:p w14:paraId="5C43BCD2" w14:textId="64E08E84" w:rsidR="005154C3" w:rsidRPr="00FE50CE" w:rsidRDefault="00216F56" w:rsidP="005154C3">
      <w:pPr>
        <w:pStyle w:val="ProductList-Body"/>
        <w:rPr>
          <w:rFonts w:asciiTheme="majorHAnsi" w:hAnsiTheme="majorHAnsi"/>
          <w:sz w:val="16"/>
          <w:szCs w:val="16"/>
        </w:rPr>
      </w:pPr>
      <w:r>
        <w:rPr>
          <w:rFonts w:asciiTheme="majorHAnsi" w:hAnsiTheme="majorHAnsi"/>
          <w:sz w:val="16"/>
          <w:szCs w:val="16"/>
        </w:rPr>
        <w:t xml:space="preserve">Dynamics </w:t>
      </w:r>
      <w:r w:rsidR="005154C3">
        <w:rPr>
          <w:rFonts w:asciiTheme="majorHAnsi" w:hAnsiTheme="majorHAnsi"/>
          <w:sz w:val="16"/>
          <w:szCs w:val="16"/>
        </w:rPr>
        <w:t>365 for Operations Activity</w:t>
      </w:r>
    </w:p>
    <w:p w14:paraId="2DAFA28D" w14:textId="04B9906C" w:rsidR="005154C3" w:rsidRPr="00FE50CE" w:rsidRDefault="00216F56" w:rsidP="005154C3">
      <w:pPr>
        <w:pStyle w:val="ProductList-Body"/>
        <w:rPr>
          <w:rFonts w:asciiTheme="majorHAnsi" w:hAnsiTheme="majorHAnsi"/>
          <w:sz w:val="16"/>
          <w:szCs w:val="16"/>
        </w:rPr>
      </w:pPr>
      <w:r>
        <w:rPr>
          <w:rFonts w:asciiTheme="majorHAnsi" w:hAnsiTheme="majorHAnsi"/>
          <w:sz w:val="16"/>
          <w:szCs w:val="16"/>
        </w:rPr>
        <w:t xml:space="preserve">Dynamics </w:t>
      </w:r>
      <w:r w:rsidR="005154C3">
        <w:rPr>
          <w:rFonts w:asciiTheme="majorHAnsi" w:hAnsiTheme="majorHAnsi"/>
          <w:sz w:val="16"/>
          <w:szCs w:val="16"/>
        </w:rPr>
        <w:t>365 for Operations Device</w:t>
      </w:r>
    </w:p>
    <w:p w14:paraId="45FBC208" w14:textId="28D8CD1B" w:rsidR="005154C3" w:rsidRPr="00FE50CE" w:rsidRDefault="00216F56" w:rsidP="005154C3">
      <w:pPr>
        <w:pStyle w:val="ProductList-Body"/>
        <w:rPr>
          <w:rFonts w:asciiTheme="majorHAnsi" w:hAnsiTheme="majorHAnsi"/>
          <w:sz w:val="16"/>
          <w:szCs w:val="16"/>
        </w:rPr>
      </w:pPr>
      <w:r>
        <w:rPr>
          <w:rFonts w:asciiTheme="majorHAnsi" w:hAnsiTheme="majorHAnsi"/>
          <w:sz w:val="16"/>
          <w:szCs w:val="16"/>
        </w:rPr>
        <w:t xml:space="preserve">Dynamics </w:t>
      </w:r>
      <w:r w:rsidR="005154C3">
        <w:rPr>
          <w:rFonts w:asciiTheme="majorHAnsi" w:hAnsiTheme="majorHAnsi"/>
          <w:sz w:val="16"/>
          <w:szCs w:val="16"/>
        </w:rPr>
        <w:t>365 for Project Service Automation</w:t>
      </w:r>
    </w:p>
    <w:p w14:paraId="664F7955" w14:textId="4DFDF62F" w:rsidR="005154C3" w:rsidRPr="00FE50CE" w:rsidRDefault="00216F56" w:rsidP="005154C3">
      <w:pPr>
        <w:pStyle w:val="ProductList-Body"/>
        <w:rPr>
          <w:rFonts w:asciiTheme="majorHAnsi" w:hAnsiTheme="majorHAnsi"/>
          <w:sz w:val="16"/>
          <w:szCs w:val="16"/>
        </w:rPr>
      </w:pPr>
      <w:r>
        <w:rPr>
          <w:rFonts w:asciiTheme="majorHAnsi" w:hAnsiTheme="majorHAnsi"/>
          <w:sz w:val="16"/>
          <w:szCs w:val="16"/>
        </w:rPr>
        <w:t xml:space="preserve">Dynamics </w:t>
      </w:r>
      <w:r w:rsidR="005154C3">
        <w:rPr>
          <w:rFonts w:asciiTheme="majorHAnsi" w:hAnsiTheme="majorHAnsi"/>
          <w:sz w:val="16"/>
          <w:szCs w:val="16"/>
        </w:rPr>
        <w:t>365 for Retail</w:t>
      </w:r>
    </w:p>
    <w:p w14:paraId="11EE9636" w14:textId="3E911346" w:rsidR="005154C3" w:rsidRDefault="00216F56" w:rsidP="005154C3">
      <w:pPr>
        <w:pStyle w:val="ProductList-Body"/>
        <w:rPr>
          <w:rFonts w:asciiTheme="majorHAnsi" w:hAnsiTheme="majorHAnsi"/>
          <w:sz w:val="16"/>
          <w:szCs w:val="16"/>
        </w:rPr>
      </w:pPr>
      <w:r>
        <w:rPr>
          <w:rFonts w:asciiTheme="majorHAnsi" w:hAnsiTheme="majorHAnsi"/>
          <w:sz w:val="16"/>
          <w:szCs w:val="16"/>
        </w:rPr>
        <w:t xml:space="preserve">Dynamics </w:t>
      </w:r>
      <w:r w:rsidR="005154C3">
        <w:rPr>
          <w:rFonts w:asciiTheme="majorHAnsi" w:hAnsiTheme="majorHAnsi"/>
          <w:sz w:val="16"/>
          <w:szCs w:val="16"/>
        </w:rPr>
        <w:t>365 for Sales</w:t>
      </w:r>
    </w:p>
    <w:p w14:paraId="0905516A" w14:textId="7308AAEE" w:rsidR="005154C3" w:rsidRPr="00455F0E" w:rsidRDefault="00216F56" w:rsidP="005154C3">
      <w:pPr>
        <w:pStyle w:val="ProductList-Body"/>
        <w:rPr>
          <w:rFonts w:asciiTheme="majorHAnsi" w:hAnsiTheme="majorHAnsi"/>
          <w:sz w:val="16"/>
          <w:szCs w:val="16"/>
        </w:rPr>
      </w:pPr>
      <w:r>
        <w:rPr>
          <w:rFonts w:asciiTheme="majorHAnsi" w:hAnsiTheme="majorHAnsi"/>
          <w:sz w:val="16"/>
          <w:szCs w:val="16"/>
        </w:rPr>
        <w:t xml:space="preserve">Dynamics </w:t>
      </w:r>
      <w:r w:rsidR="005154C3">
        <w:rPr>
          <w:rFonts w:asciiTheme="majorHAnsi" w:hAnsiTheme="majorHAnsi"/>
          <w:sz w:val="16"/>
          <w:szCs w:val="16"/>
        </w:rPr>
        <w:t>365 for Sales Professional</w:t>
      </w:r>
    </w:p>
    <w:p w14:paraId="2C110109" w14:textId="08505C1C" w:rsidR="005154C3" w:rsidRPr="00FE50CE" w:rsidRDefault="00216F56" w:rsidP="005154C3">
      <w:pPr>
        <w:pStyle w:val="ProductList-Body"/>
        <w:rPr>
          <w:rFonts w:asciiTheme="majorHAnsi" w:hAnsiTheme="majorHAnsi"/>
          <w:sz w:val="16"/>
          <w:szCs w:val="16"/>
        </w:rPr>
      </w:pPr>
      <w:r>
        <w:rPr>
          <w:rFonts w:asciiTheme="majorHAnsi" w:hAnsiTheme="majorHAnsi"/>
          <w:sz w:val="16"/>
          <w:szCs w:val="16"/>
        </w:rPr>
        <w:t xml:space="preserve">Dynamics </w:t>
      </w:r>
      <w:r w:rsidR="005154C3">
        <w:rPr>
          <w:rFonts w:asciiTheme="majorHAnsi" w:hAnsiTheme="majorHAnsi"/>
          <w:sz w:val="16"/>
          <w:szCs w:val="16"/>
        </w:rPr>
        <w:t>365 for Talent</w:t>
      </w:r>
    </w:p>
    <w:p w14:paraId="23619295" w14:textId="711AA40F" w:rsidR="005154C3" w:rsidRPr="00FE50CE" w:rsidRDefault="00216F56" w:rsidP="005154C3">
      <w:pPr>
        <w:pStyle w:val="ProductList-Body"/>
        <w:rPr>
          <w:rFonts w:asciiTheme="majorHAnsi" w:hAnsiTheme="majorHAnsi"/>
          <w:sz w:val="16"/>
          <w:szCs w:val="16"/>
        </w:rPr>
      </w:pPr>
      <w:r>
        <w:rPr>
          <w:rFonts w:asciiTheme="majorHAnsi" w:hAnsiTheme="majorHAnsi"/>
          <w:sz w:val="16"/>
          <w:szCs w:val="16"/>
        </w:rPr>
        <w:t xml:space="preserve">Dynamics </w:t>
      </w:r>
      <w:r w:rsidR="005154C3">
        <w:rPr>
          <w:rFonts w:asciiTheme="majorHAnsi" w:hAnsiTheme="majorHAnsi"/>
          <w:sz w:val="16"/>
          <w:szCs w:val="16"/>
        </w:rPr>
        <w:t>365 for Talent: Attract</w:t>
      </w:r>
    </w:p>
    <w:p w14:paraId="71412F93" w14:textId="5260ACD2" w:rsidR="005154C3" w:rsidRPr="00FE50CE" w:rsidRDefault="00216F56" w:rsidP="005154C3">
      <w:pPr>
        <w:pStyle w:val="ProductList-Body"/>
        <w:rPr>
          <w:rFonts w:asciiTheme="majorHAnsi" w:hAnsiTheme="majorHAnsi"/>
          <w:sz w:val="16"/>
          <w:szCs w:val="16"/>
        </w:rPr>
      </w:pPr>
      <w:r>
        <w:rPr>
          <w:rFonts w:asciiTheme="majorHAnsi" w:hAnsiTheme="majorHAnsi"/>
          <w:sz w:val="16"/>
          <w:szCs w:val="16"/>
        </w:rPr>
        <w:t xml:space="preserve">Dynamics </w:t>
      </w:r>
      <w:r w:rsidR="005154C3">
        <w:rPr>
          <w:rFonts w:asciiTheme="majorHAnsi" w:hAnsiTheme="majorHAnsi"/>
          <w:sz w:val="16"/>
          <w:szCs w:val="16"/>
        </w:rPr>
        <w:t>365 for Talent: Onboard</w:t>
      </w:r>
    </w:p>
    <w:p w14:paraId="6CCB053F" w14:textId="6C90929E" w:rsidR="005154C3" w:rsidRPr="00FE50CE" w:rsidRDefault="00216F56" w:rsidP="005154C3">
      <w:pPr>
        <w:pStyle w:val="ProductList-Body"/>
        <w:rPr>
          <w:rFonts w:asciiTheme="majorHAnsi" w:hAnsiTheme="majorHAnsi"/>
          <w:sz w:val="16"/>
          <w:szCs w:val="16"/>
        </w:rPr>
      </w:pPr>
      <w:r>
        <w:rPr>
          <w:rFonts w:asciiTheme="majorHAnsi" w:hAnsiTheme="majorHAnsi"/>
          <w:sz w:val="16"/>
          <w:szCs w:val="16"/>
        </w:rPr>
        <w:t xml:space="preserve">Dynamics </w:t>
      </w:r>
      <w:r w:rsidR="005154C3">
        <w:rPr>
          <w:rFonts w:asciiTheme="majorHAnsi" w:hAnsiTheme="majorHAnsi"/>
          <w:sz w:val="16"/>
          <w:szCs w:val="16"/>
        </w:rPr>
        <w:t>365 for Team Members</w:t>
      </w:r>
    </w:p>
    <w:p w14:paraId="696CFEEA" w14:textId="5037BC8D" w:rsidR="0095468A" w:rsidRPr="00BA2331" w:rsidRDefault="005154C3" w:rsidP="005154C3">
      <w:pPr>
        <w:pStyle w:val="ProductList-Body"/>
      </w:pPr>
      <w:r>
        <w:rPr>
          <w:rFonts w:asciiTheme="majorHAnsi" w:hAnsiTheme="majorHAnsi"/>
          <w:sz w:val="16"/>
          <w:szCs w:val="16"/>
        </w:rPr>
        <w:t>Soluzione Microsoft Relationship Sales</w:t>
      </w:r>
    </w:p>
    <w:p w14:paraId="157C3772" w14:textId="77777777" w:rsidR="0095468A" w:rsidRPr="005F08E6" w:rsidRDefault="0095468A" w:rsidP="0095468A">
      <w:pPr>
        <w:pStyle w:val="ProductList-Body"/>
        <w:rPr>
          <w:rFonts w:asciiTheme="majorHAnsi" w:hAnsiTheme="majorHAnsi"/>
          <w:sz w:val="16"/>
          <w:szCs w:val="16"/>
        </w:rPr>
        <w:sectPr w:rsidR="0095468A" w:rsidRPr="005F08E6" w:rsidSect="00E275D6">
          <w:type w:val="continuous"/>
          <w:pgSz w:w="12240" w:h="15840"/>
          <w:pgMar w:top="1440" w:right="720" w:bottom="1440" w:left="720" w:header="720" w:footer="720" w:gutter="0"/>
          <w:cols w:num="2" w:space="720"/>
          <w:titlePg/>
          <w:docGrid w:linePitch="360"/>
        </w:sectPr>
      </w:pPr>
    </w:p>
    <w:p w14:paraId="6F762FBA" w14:textId="77777777" w:rsidR="00930888" w:rsidRPr="0026733B" w:rsidRDefault="00930888" w:rsidP="00930888">
      <w:pPr>
        <w:pStyle w:val="ProductList-Body"/>
        <w:pBdr>
          <w:top w:val="single" w:sz="4" w:space="1" w:color="BFBFBF" w:themeColor="background1" w:themeShade="BF"/>
        </w:pBdr>
        <w:rPr>
          <w:sz w:val="8"/>
          <w:szCs w:val="12"/>
        </w:rPr>
      </w:pPr>
    </w:p>
    <w:p w14:paraId="2411DF25" w14:textId="77777777" w:rsidR="00930888" w:rsidRPr="00747204" w:rsidRDefault="00930888" w:rsidP="00930888">
      <w:pPr>
        <w:pStyle w:val="ProductList-Body"/>
        <w:keepNext/>
        <w:keepLines/>
        <w:tabs>
          <w:tab w:val="clear" w:pos="158"/>
          <w:tab w:val="left" w:pos="360"/>
        </w:tabs>
      </w:pPr>
      <w:r>
        <w:rPr>
          <w:b/>
          <w:color w:val="00188F"/>
        </w:rPr>
        <w:t>Comunicazioni</w:t>
      </w:r>
    </w:p>
    <w:p w14:paraId="5CAA498F" w14:textId="77777777" w:rsidR="00930888" w:rsidRPr="00747204" w:rsidRDefault="00930888" w:rsidP="00930888">
      <w:pPr>
        <w:pStyle w:val="ProductList-Body"/>
      </w:pPr>
      <w:r>
        <w:t>Si applicano le Comunicazioni relative a Bing Maps e ai Servizi Professionali presenti nell’</w:t>
      </w:r>
      <w:hyperlink w:anchor="_top" w:history="1">
        <w:r>
          <w:rPr>
            <w:rStyle w:val="Hyperlink"/>
          </w:rPr>
          <w:t>Allegato 1</w:t>
        </w:r>
      </w:hyperlink>
      <w:r>
        <w:t>. Qualsiasi servizio di onboarding, migrazione o distribuzione erogato alla Società è soggetto alla Comunicazione relativa ai Servizi Professionali presente nell’</w:t>
      </w:r>
      <w:hyperlink w:anchor="_top" w:history="1">
        <w:r>
          <w:rPr>
            <w:rStyle w:val="Hyperlink"/>
          </w:rPr>
          <w:t>Allegato 1</w:t>
        </w:r>
      </w:hyperlink>
      <w:r w:rsidRPr="00B23746">
        <w:rPr>
          <w:rStyle w:val="Hyperlink"/>
        </w:rPr>
        <w:t>.</w:t>
      </w:r>
    </w:p>
    <w:p w14:paraId="0BD4D8DB" w14:textId="77777777" w:rsidR="00930888" w:rsidRPr="00747204" w:rsidRDefault="00930888" w:rsidP="00930888">
      <w:pPr>
        <w:pStyle w:val="ProductList-Body"/>
      </w:pPr>
    </w:p>
    <w:p w14:paraId="7F8FFE3B" w14:textId="77777777" w:rsidR="00930888" w:rsidRPr="00747204" w:rsidRDefault="00930888" w:rsidP="00930888">
      <w:pPr>
        <w:pStyle w:val="ProductList-Body"/>
        <w:tabs>
          <w:tab w:val="clear" w:pos="158"/>
          <w:tab w:val="left" w:pos="180"/>
        </w:tabs>
      </w:pPr>
      <w:r>
        <w:rPr>
          <w:b/>
          <w:color w:val="00188F"/>
        </w:rPr>
        <w:t>Suite di Licenze “Subscription”</w:t>
      </w:r>
    </w:p>
    <w:p w14:paraId="521911DF" w14:textId="77777777" w:rsidR="00930888" w:rsidRPr="00747204" w:rsidRDefault="00930888" w:rsidP="00930888">
      <w:pPr>
        <w:pStyle w:val="ProductList-Body"/>
      </w:pPr>
      <w:r>
        <w:t>Oltre alle SL per Utente, la Società potrà prendere visione dell’</w:t>
      </w:r>
      <w:hyperlink w:anchor="_top" w:history="1">
        <w:r>
          <w:rPr>
            <w:rStyle w:val="Hyperlink"/>
          </w:rPr>
          <w:t>Allegato 2</w:t>
        </w:r>
      </w:hyperlink>
      <w:r>
        <w:t xml:space="preserve"> per conoscere altre offerte che soddisfino i requisiti della SL.</w:t>
      </w:r>
    </w:p>
    <w:p w14:paraId="26CF7C58" w14:textId="77777777" w:rsidR="00930888" w:rsidRPr="00747204" w:rsidRDefault="00930888" w:rsidP="00930888">
      <w:pPr>
        <w:pStyle w:val="ProductList-Body"/>
      </w:pPr>
    </w:p>
    <w:p w14:paraId="00E1F7C4" w14:textId="77777777" w:rsidR="00930888" w:rsidRPr="00747204" w:rsidRDefault="00930888" w:rsidP="00E43C0E">
      <w:pPr>
        <w:pStyle w:val="ProductList-Body"/>
        <w:keepNext/>
        <w:tabs>
          <w:tab w:val="clear" w:pos="158"/>
          <w:tab w:val="left" w:pos="360"/>
        </w:tabs>
      </w:pPr>
      <w:r>
        <w:rPr>
          <w:b/>
          <w:color w:val="00188F"/>
        </w:rPr>
        <w:t>Utenti esterni</w:t>
      </w:r>
    </w:p>
    <w:p w14:paraId="3BD8A1A3" w14:textId="15143AED" w:rsidR="0095468A" w:rsidRPr="00BA2331" w:rsidRDefault="0095468A" w:rsidP="0095468A">
      <w:pPr>
        <w:pStyle w:val="ProductList-Body"/>
        <w:tabs>
          <w:tab w:val="clear" w:pos="158"/>
          <w:tab w:val="left" w:pos="360"/>
        </w:tabs>
      </w:pPr>
      <w:r>
        <w:t xml:space="preserve">Gli Utenti Esterni dei Servizi </w:t>
      </w:r>
      <w:r w:rsidR="00216F56">
        <w:t xml:space="preserve">Dynamics </w:t>
      </w:r>
      <w:r>
        <w:t xml:space="preserve">365 non necessitano di una SL per accedere al Servizio Online. Tale esenzione non si applica (1) agli appaltatori o a coloro che agiscono per conto della Società o delle sue Consociate né (2) agli Utenti Esterni che utilizzano il software del client </w:t>
      </w:r>
      <w:r w:rsidR="00216F56">
        <w:t xml:space="preserve">Dynamics </w:t>
      </w:r>
      <w:r>
        <w:t xml:space="preserve">365 con Servizi </w:t>
      </w:r>
      <w:r w:rsidR="00216F56">
        <w:t xml:space="preserve">Dynamics </w:t>
      </w:r>
      <w:r>
        <w:t xml:space="preserve">365 diversi dai servizi o dai componenti inclusi in </w:t>
      </w:r>
      <w:r w:rsidR="00216F56">
        <w:t xml:space="preserve">Dynamics </w:t>
      </w:r>
      <w:r>
        <w:t xml:space="preserve">365 Unified Operations Plan, </w:t>
      </w:r>
      <w:r w:rsidR="00216F56">
        <w:t xml:space="preserve">Dynamics </w:t>
      </w:r>
      <w:r>
        <w:t xml:space="preserve">365 for Retail o </w:t>
      </w:r>
      <w:r w:rsidR="00216F56">
        <w:t xml:space="preserve">Dynamics </w:t>
      </w:r>
      <w:r>
        <w:t xml:space="preserve">365 for Talent, </w:t>
      </w:r>
      <w:r w:rsidR="00216F56">
        <w:t xml:space="preserve">Dynamics </w:t>
      </w:r>
      <w:r>
        <w:t xml:space="preserve">365 for Talent: Attract o </w:t>
      </w:r>
      <w:r w:rsidR="00216F56">
        <w:t xml:space="preserve">Dynamics </w:t>
      </w:r>
      <w:r>
        <w:t>365 for Talent: Onboard.</w:t>
      </w:r>
    </w:p>
    <w:p w14:paraId="0596A140" w14:textId="7F5BE10E" w:rsidR="00930888" w:rsidRDefault="00930888" w:rsidP="00930888">
      <w:pPr>
        <w:pStyle w:val="ProductList-Body"/>
        <w:tabs>
          <w:tab w:val="clear" w:pos="158"/>
          <w:tab w:val="left" w:pos="360"/>
        </w:tabs>
      </w:pPr>
    </w:p>
    <w:p w14:paraId="535CCACF" w14:textId="77777777" w:rsidR="00216F56" w:rsidRPr="00841C87" w:rsidRDefault="00216F56" w:rsidP="00216F56">
      <w:pPr>
        <w:pStyle w:val="ProductList-ClauseHeading"/>
      </w:pPr>
      <w:r>
        <w:t>Portale di Amministrazione</w:t>
      </w:r>
    </w:p>
    <w:p w14:paraId="29DD4BC1" w14:textId="77777777" w:rsidR="00216F56" w:rsidRPr="00841C87" w:rsidRDefault="00216F56" w:rsidP="00216F56">
      <w:pPr>
        <w:pStyle w:val="ProductList-Body"/>
      </w:pPr>
      <w:r>
        <w:t>Le Società in possesso di SL per Dynamics 365 Unified Operations Plan, Dynamics 365 for Retail o Dynamics 365 for Talent potranno distribuire e gestire il Servizio Online tramite Microsoft Dynamics Lifecycle Services (o il relativo servizio successivo), che è soggetto a condizioni specifiche.</w:t>
      </w:r>
    </w:p>
    <w:p w14:paraId="29AFFBD0" w14:textId="77777777" w:rsidR="00216F56" w:rsidRPr="00841C87" w:rsidRDefault="00216F56" w:rsidP="00216F56">
      <w:pPr>
        <w:pStyle w:val="ProductList-Body"/>
      </w:pPr>
    </w:p>
    <w:p w14:paraId="5F5C2617" w14:textId="77777777" w:rsidR="00216F56" w:rsidRPr="00841C87" w:rsidRDefault="00216F56" w:rsidP="00216F56">
      <w:pPr>
        <w:pStyle w:val="ProductList-ClauseHeading"/>
      </w:pPr>
      <w:r>
        <w:t>Distribuzioni miste dei servizi Dynamics 365</w:t>
      </w:r>
    </w:p>
    <w:p w14:paraId="6D2E1DCA" w14:textId="77777777" w:rsidR="00216F56" w:rsidRPr="00841C87" w:rsidRDefault="00216F56" w:rsidP="00216F56">
      <w:pPr>
        <w:pStyle w:val="ProductList-Body"/>
      </w:pPr>
      <w:r>
        <w:t>Le Società potranno combinare le licenze per (i) Dynamics 365 for Sales Professional e Dynamics 365 for Sales Enterprise o (ii) Dynamics 365 Business Central e Dynamics 365 for Unified Operations Plan, qualora:</w:t>
      </w:r>
    </w:p>
    <w:p w14:paraId="1D39BBA1" w14:textId="77777777" w:rsidR="00216F56" w:rsidRPr="00841C87" w:rsidRDefault="00216F56" w:rsidP="00216F56">
      <w:pPr>
        <w:pStyle w:val="ProductList-Body"/>
        <w:numPr>
          <w:ilvl w:val="0"/>
          <w:numId w:val="50"/>
        </w:numPr>
        <w:tabs>
          <w:tab w:val="clear" w:pos="158"/>
          <w:tab w:val="left" w:pos="360"/>
          <w:tab w:val="left" w:pos="720"/>
          <w:tab w:val="left" w:pos="1080"/>
        </w:tabs>
      </w:pPr>
      <w:r>
        <w:t xml:space="preserve">ciascun Servizio Online sia distribuito ai sensi di un’istanza specifica, </w:t>
      </w:r>
    </w:p>
    <w:p w14:paraId="4ADFE308" w14:textId="77777777" w:rsidR="00216F56" w:rsidRPr="00841C87" w:rsidRDefault="00216F56" w:rsidP="00216F56">
      <w:pPr>
        <w:pStyle w:val="ProductList-Body"/>
        <w:numPr>
          <w:ilvl w:val="0"/>
          <w:numId w:val="50"/>
        </w:numPr>
        <w:tabs>
          <w:tab w:val="clear" w:pos="158"/>
          <w:tab w:val="left" w:pos="360"/>
          <w:tab w:val="left" w:pos="720"/>
          <w:tab w:val="left" w:pos="1080"/>
        </w:tabs>
      </w:pPr>
      <w:r>
        <w:t>tutti gli utenti che accedono all’istanza abbiano ottenuto in licenza l’opzione singola di Servizio Online e</w:t>
      </w:r>
    </w:p>
    <w:p w14:paraId="0A15980E" w14:textId="77777777" w:rsidR="00216F56" w:rsidRPr="00841C87" w:rsidRDefault="00216F56" w:rsidP="00216F56">
      <w:pPr>
        <w:pStyle w:val="ProductList-Body"/>
        <w:numPr>
          <w:ilvl w:val="0"/>
          <w:numId w:val="50"/>
        </w:numPr>
        <w:tabs>
          <w:tab w:val="clear" w:pos="158"/>
          <w:tab w:val="left" w:pos="360"/>
          <w:tab w:val="left" w:pos="720"/>
          <w:tab w:val="left" w:pos="1080"/>
        </w:tabs>
      </w:pPr>
      <w:r>
        <w:t>nessun utente abbia accesso diretto o indiretto a istanze distribuite con l’altro Servizio Online</w:t>
      </w:r>
    </w:p>
    <w:p w14:paraId="528D39AF" w14:textId="77777777" w:rsidR="005154C3" w:rsidRDefault="005154C3" w:rsidP="005154C3">
      <w:pPr>
        <w:pStyle w:val="ProductList-Body"/>
      </w:pPr>
    </w:p>
    <w:p w14:paraId="0EEAD0CF" w14:textId="79770502" w:rsidR="005154C3" w:rsidRDefault="005154C3" w:rsidP="005154C3">
      <w:pPr>
        <w:pStyle w:val="ProductList-ClauseHeading"/>
        <w:tabs>
          <w:tab w:val="clear" w:pos="360"/>
          <w:tab w:val="left" w:pos="0"/>
        </w:tabs>
        <w:ind w:left="360" w:hanging="360"/>
      </w:pPr>
      <w:r>
        <w:t>Dynamics 365 for Marketing</w:t>
      </w:r>
    </w:p>
    <w:p w14:paraId="61594DB2" w14:textId="77777777" w:rsidR="005154C3" w:rsidRPr="00455F0E" w:rsidRDefault="005154C3" w:rsidP="005154C3">
      <w:pPr>
        <w:pStyle w:val="ProductList-Body"/>
        <w:tabs>
          <w:tab w:val="clear" w:pos="158"/>
          <w:tab w:val="left" w:pos="90"/>
          <w:tab w:val="left" w:pos="270"/>
        </w:tabs>
        <w:ind w:left="518" w:hanging="360"/>
      </w:pPr>
      <w:r>
        <w:rPr>
          <w:b/>
          <w:bCs/>
          <w:color w:val="0072C6"/>
        </w:rPr>
        <w:t>Contratto di Servizio</w:t>
      </w:r>
    </w:p>
    <w:p w14:paraId="3A067DDB" w14:textId="66081935" w:rsidR="005154C3" w:rsidRDefault="005154C3" w:rsidP="005154C3">
      <w:pPr>
        <w:pStyle w:val="ProductList-Body"/>
        <w:tabs>
          <w:tab w:val="clear" w:pos="158"/>
          <w:tab w:val="left" w:pos="90"/>
          <w:tab w:val="left" w:pos="270"/>
        </w:tabs>
        <w:ind w:left="518" w:hanging="360"/>
      </w:pPr>
      <w:r>
        <w:t>Non è disponibile alcun Contratto di Servizio per Dynamics 365 for Marketing.</w:t>
      </w:r>
    </w:p>
    <w:p w14:paraId="26170C62" w14:textId="77777777" w:rsidR="005154C3" w:rsidRDefault="005154C3" w:rsidP="005154C3">
      <w:pPr>
        <w:pStyle w:val="ProductList-Body"/>
        <w:tabs>
          <w:tab w:val="clear" w:pos="158"/>
          <w:tab w:val="left" w:pos="90"/>
          <w:tab w:val="left" w:pos="270"/>
        </w:tabs>
        <w:ind w:left="518" w:hanging="360"/>
      </w:pPr>
    </w:p>
    <w:p w14:paraId="5D42CC90" w14:textId="77777777" w:rsidR="005154C3" w:rsidRDefault="005154C3" w:rsidP="005154C3">
      <w:pPr>
        <w:pStyle w:val="ProductList-Body"/>
        <w:tabs>
          <w:tab w:val="clear" w:pos="158"/>
          <w:tab w:val="left" w:pos="90"/>
          <w:tab w:val="left" w:pos="270"/>
        </w:tabs>
        <w:ind w:left="518" w:hanging="360"/>
      </w:pPr>
      <w:r>
        <w:rPr>
          <w:b/>
          <w:bCs/>
          <w:color w:val="0072C6"/>
        </w:rPr>
        <w:t>Leggi Promozionali, Regolamenti e Standard del Settore</w:t>
      </w:r>
    </w:p>
    <w:p w14:paraId="66AE9CA8" w14:textId="77777777" w:rsidR="005154C3" w:rsidRDefault="005154C3" w:rsidP="005154C3">
      <w:pPr>
        <w:pStyle w:val="ProductList-Body"/>
        <w:tabs>
          <w:tab w:val="clear" w:pos="158"/>
          <w:tab w:val="left" w:pos="90"/>
          <w:tab w:val="left" w:pos="270"/>
        </w:tabs>
        <w:ind w:left="180"/>
      </w:pPr>
      <w:r>
        <w:t xml:space="preserve">Microsoft non si assume alcuna responsabilità in merito alla conformità della Società alle leggi, ai regolamenti o agli standard di settore applicabili che disciplinano la trasmissione delle comunicazioni promozionali da parte della Società. </w:t>
      </w:r>
    </w:p>
    <w:p w14:paraId="63F1D137" w14:textId="77777777" w:rsidR="005154C3" w:rsidRPr="00747204" w:rsidRDefault="005154C3" w:rsidP="00930888">
      <w:pPr>
        <w:pStyle w:val="ProductList-Body"/>
        <w:tabs>
          <w:tab w:val="clear" w:pos="158"/>
          <w:tab w:val="left" w:pos="360"/>
        </w:tabs>
      </w:pPr>
    </w:p>
    <w:p w14:paraId="7EB4CADF" w14:textId="5FBBED47" w:rsidR="00930888" w:rsidRPr="00747204" w:rsidRDefault="00930888" w:rsidP="00930888">
      <w:pPr>
        <w:pStyle w:val="ProductList-ClauseHeading"/>
      </w:pPr>
      <w:r>
        <w:t>Dynamics 365 Unified Operations Plan</w:t>
      </w:r>
    </w:p>
    <w:p w14:paraId="78D7B6CF" w14:textId="2F1A047A" w:rsidR="00930888" w:rsidRPr="00747204" w:rsidRDefault="00930888" w:rsidP="00930888">
      <w:pPr>
        <w:pStyle w:val="ProductList-Body"/>
        <w:tabs>
          <w:tab w:val="clear" w:pos="158"/>
          <w:tab w:val="left" w:pos="360"/>
        </w:tabs>
      </w:pPr>
      <w:r>
        <w:t xml:space="preserve">La Società potrà modificare per uso interno il codice sorgente dell’applicazione per Dynamics 365 Finance and Operations e Dynamics 365 for Retail </w:t>
      </w:r>
    </w:p>
    <w:p w14:paraId="068D0F53" w14:textId="77777777" w:rsidR="00930888" w:rsidRPr="00747204" w:rsidRDefault="00930888" w:rsidP="00930888">
      <w:pPr>
        <w:pStyle w:val="ProductList-Body"/>
        <w:tabs>
          <w:tab w:val="clear" w:pos="158"/>
          <w:tab w:val="left" w:pos="360"/>
        </w:tabs>
      </w:pPr>
    </w:p>
    <w:p w14:paraId="4A3B8CA8" w14:textId="257A0AC2" w:rsidR="0095468A" w:rsidRPr="0044176D" w:rsidRDefault="0095468A" w:rsidP="0095468A">
      <w:pPr>
        <w:pStyle w:val="ProductList-Body"/>
        <w:tabs>
          <w:tab w:val="left" w:pos="360"/>
        </w:tabs>
        <w:rPr>
          <w:lang w:val="en-US"/>
        </w:rPr>
      </w:pPr>
      <w:r w:rsidRPr="0044176D">
        <w:rPr>
          <w:b/>
          <w:color w:val="00188F"/>
          <w:lang w:val="en-US"/>
        </w:rPr>
        <w:t>Dynamics 365 for Talent, Dynamics 365 for Talent: Attract e Dynamics 365 for Talent: Onboard</w:t>
      </w:r>
    </w:p>
    <w:p w14:paraId="698FD814" w14:textId="77777777" w:rsidR="0095468A" w:rsidRPr="00BA2331" w:rsidRDefault="0095468A" w:rsidP="0095468A">
      <w:pPr>
        <w:pStyle w:val="ProductList-Body"/>
        <w:tabs>
          <w:tab w:val="clear" w:pos="158"/>
          <w:tab w:val="left" w:pos="360"/>
        </w:tabs>
      </w:pPr>
      <w:r>
        <w:t>Gli Utenti che accedono al Servizio Online che sono (1) candidati inseriti nel modulo di coloro che hanno un profilo interessante o (2) nuove assunzioni inserite nel modulo di onboarding non necessitano di una SL per accedere al Servizio Online.</w:t>
      </w:r>
    </w:p>
    <w:p w14:paraId="4E61694E" w14:textId="77777777" w:rsidR="0095468A" w:rsidRPr="00BA2331" w:rsidRDefault="0095468A" w:rsidP="0095468A">
      <w:pPr>
        <w:pStyle w:val="ProductList-Body"/>
        <w:tabs>
          <w:tab w:val="clear" w:pos="158"/>
          <w:tab w:val="left" w:pos="360"/>
        </w:tabs>
      </w:pPr>
    </w:p>
    <w:p w14:paraId="387CEFF0" w14:textId="77777777" w:rsidR="00216F56" w:rsidRPr="00841C87" w:rsidRDefault="00216F56" w:rsidP="00216F56">
      <w:pPr>
        <w:pStyle w:val="ProductList-ClauseHeading"/>
      </w:pPr>
      <w:r>
        <w:t>Diritti sull’Utilizzo del Server per le SL Utente, le SL Utente da SA e le SL Add-on per Utente per Dynamics 365</w:t>
      </w:r>
    </w:p>
    <w:p w14:paraId="2C0D9411" w14:textId="77777777" w:rsidR="00216F56" w:rsidRPr="00841C87" w:rsidRDefault="00216F56" w:rsidP="00216F56">
      <w:pPr>
        <w:pStyle w:val="ProductList-Body"/>
      </w:pPr>
      <w:r>
        <w:t>Le disposizioni relative ai diritti sull’utilizzo del server che seguono non si applicano alle Società in possesso delle licenze per Dynamics 365 for Sales Professional, Dynamics 365 for Marketing, Dynamics 365 Business Central, Dynamics 365 for Talent: Attract, Dynamics 365 for Talent: Onboard o alle Società con licenze per i Servizi Online Dynamics 365 ottenute tramite Open License, Open Value e Open Value Subscription.</w:t>
      </w:r>
    </w:p>
    <w:p w14:paraId="6A27E738" w14:textId="77777777" w:rsidR="00930888" w:rsidRPr="00747204" w:rsidRDefault="00930888" w:rsidP="00930888">
      <w:pPr>
        <w:pStyle w:val="ProductList-Body"/>
      </w:pPr>
    </w:p>
    <w:p w14:paraId="17DE455C" w14:textId="4E99413C" w:rsidR="00930888" w:rsidRPr="00747204" w:rsidRDefault="00216F56" w:rsidP="00930888">
      <w:pPr>
        <w:pStyle w:val="ProductList-Body"/>
        <w:ind w:left="180"/>
      </w:pPr>
      <w:r>
        <w:rPr>
          <w:b/>
          <w:color w:val="0072C6"/>
        </w:rPr>
        <w:t xml:space="preserve">Server </w:t>
      </w:r>
      <w:r w:rsidR="00930888">
        <w:rPr>
          <w:b/>
          <w:color w:val="0072C6"/>
        </w:rPr>
        <w:t xml:space="preserve">Dynamics 365 for Operations </w:t>
      </w:r>
      <w:r>
        <w:rPr>
          <w:b/>
          <w:color w:val="0072C6"/>
        </w:rPr>
        <w:t>(locale)</w:t>
      </w:r>
    </w:p>
    <w:p w14:paraId="4517911F" w14:textId="21DD2C8D" w:rsidR="00930888" w:rsidRPr="00747204" w:rsidRDefault="00930888" w:rsidP="00930888">
      <w:pPr>
        <w:pStyle w:val="ProductList-Body"/>
        <w:ind w:left="180"/>
      </w:pPr>
      <w:r>
        <w:t>La Società con sottoscrizioni attive di (1) Dynamics 365 Plan o (2) Dynamics 365 Unified Operations Plan (o di un qualsiasi componente con licenza separata del Piano) potrà:</w:t>
      </w:r>
    </w:p>
    <w:p w14:paraId="34271CAB" w14:textId="3D02D7D1" w:rsidR="00930888" w:rsidRPr="00B23746" w:rsidRDefault="00930888" w:rsidP="00930888">
      <w:pPr>
        <w:pStyle w:val="ProductList-Body"/>
        <w:numPr>
          <w:ilvl w:val="0"/>
          <w:numId w:val="39"/>
        </w:numPr>
        <w:tabs>
          <w:tab w:val="clear" w:pos="158"/>
          <w:tab w:val="left" w:pos="360"/>
          <w:tab w:val="left" w:pos="720"/>
        </w:tabs>
        <w:ind w:left="720"/>
        <w:rPr>
          <w:spacing w:val="-2"/>
        </w:rPr>
      </w:pPr>
      <w:r w:rsidRPr="00B23746">
        <w:rPr>
          <w:spacing w:val="-2"/>
        </w:rPr>
        <w:t>installare un numero qualsiasi di copie del software Dynamics 365 for Operations Server su un server di rete o su server condivisi;</w:t>
      </w:r>
    </w:p>
    <w:p w14:paraId="5B838DC2" w14:textId="5B21EA5C" w:rsidR="00930888" w:rsidRPr="00747204" w:rsidRDefault="00930888" w:rsidP="00930888">
      <w:pPr>
        <w:pStyle w:val="ProductList-Body"/>
        <w:numPr>
          <w:ilvl w:val="0"/>
          <w:numId w:val="39"/>
        </w:numPr>
        <w:tabs>
          <w:tab w:val="left" w:pos="360"/>
          <w:tab w:val="left" w:pos="720"/>
        </w:tabs>
        <w:ind w:left="720"/>
      </w:pPr>
      <w:r>
        <w:t>installare e utilizzare il software Dynamics AX 2012 R3 Server al posto di Dynamic</w:t>
      </w:r>
      <w:r w:rsidR="00216F56">
        <w:t>s</w:t>
      </w:r>
      <w:r>
        <w:t xml:space="preserve"> 365 for Operations Server;</w:t>
      </w:r>
    </w:p>
    <w:p w14:paraId="60E229CF" w14:textId="77777777" w:rsidR="00930888" w:rsidRPr="00747204" w:rsidRDefault="00930888" w:rsidP="00930888">
      <w:pPr>
        <w:pStyle w:val="ProductList-Body"/>
        <w:numPr>
          <w:ilvl w:val="0"/>
          <w:numId w:val="39"/>
        </w:numPr>
        <w:tabs>
          <w:tab w:val="clear" w:pos="158"/>
          <w:tab w:val="left" w:pos="360"/>
          <w:tab w:val="left" w:pos="720"/>
        </w:tabs>
        <w:ind w:left="720"/>
      </w:pPr>
      <w:r>
        <w:t>consentire l’accesso al software server solo agli utenti e ai dispositivi cui è stata ceduta una SL qualificante;</w:t>
      </w:r>
    </w:p>
    <w:p w14:paraId="5F6ADE56" w14:textId="77777777" w:rsidR="00930888" w:rsidRPr="00747204" w:rsidRDefault="00930888" w:rsidP="00930888">
      <w:pPr>
        <w:pStyle w:val="ProductList-Body"/>
        <w:numPr>
          <w:ilvl w:val="0"/>
          <w:numId w:val="39"/>
        </w:numPr>
        <w:tabs>
          <w:tab w:val="clear" w:pos="158"/>
          <w:tab w:val="left" w:pos="360"/>
          <w:tab w:val="left" w:pos="720"/>
        </w:tabs>
        <w:ind w:left="720"/>
      </w:pPr>
      <w:r>
        <w:t>ricevere e utilizzare aggiornamenti relativi alle imposte governative e ai requisiti normativi per il software server e</w:t>
      </w:r>
    </w:p>
    <w:p w14:paraId="21E077EA" w14:textId="77777777" w:rsidR="00930888" w:rsidRPr="00747204" w:rsidRDefault="00930888" w:rsidP="00930888">
      <w:pPr>
        <w:pStyle w:val="ProductList-Body"/>
        <w:numPr>
          <w:ilvl w:val="0"/>
          <w:numId w:val="39"/>
        </w:numPr>
        <w:tabs>
          <w:tab w:val="clear" w:pos="158"/>
          <w:tab w:val="left" w:pos="360"/>
          <w:tab w:val="left" w:pos="720"/>
        </w:tabs>
        <w:ind w:left="720"/>
      </w:pPr>
      <w:r>
        <w:t>modificare o creare materiale derivato di plug-in, runtime e altri componenti indicati nella documentazione stampata o online e utilizzare tale materiale derivato, ma solo con il software server ed esclusivamente per finalità legate all’attività interna della Società.</w:t>
      </w:r>
    </w:p>
    <w:p w14:paraId="3B650A59" w14:textId="77777777" w:rsidR="00930888" w:rsidRPr="00747204" w:rsidRDefault="00930888" w:rsidP="00930888">
      <w:pPr>
        <w:pStyle w:val="ProductList-Body"/>
      </w:pPr>
    </w:p>
    <w:p w14:paraId="754F9524" w14:textId="77777777" w:rsidR="00216F56" w:rsidRPr="00841C87" w:rsidRDefault="00216F56" w:rsidP="00216F56">
      <w:pPr>
        <w:pStyle w:val="ProductList-Body"/>
        <w:tabs>
          <w:tab w:val="clear" w:pos="158"/>
          <w:tab w:val="left" w:pos="180"/>
        </w:tabs>
        <w:ind w:left="180"/>
      </w:pPr>
      <w:r>
        <w:rPr>
          <w:b/>
          <w:color w:val="0072C6"/>
        </w:rPr>
        <w:t>Server Dynamics 365 (locale)</w:t>
      </w:r>
    </w:p>
    <w:p w14:paraId="09197008" w14:textId="77777777" w:rsidR="00216F56" w:rsidRPr="00841C87" w:rsidRDefault="00216F56" w:rsidP="00216F56">
      <w:pPr>
        <w:pStyle w:val="ProductList-Body"/>
        <w:ind w:left="180"/>
      </w:pPr>
      <w:r>
        <w:t>La Società con sottoscrizioni attive di (1) Dynamics 365 Plan o (2) Dynamics 365 Customer Engagement Plan (o di un qualsiasi componente con licenza separata del Piano) potrà:</w:t>
      </w:r>
    </w:p>
    <w:p w14:paraId="2FEB9064" w14:textId="77777777" w:rsidR="00216F56" w:rsidRPr="00841C87" w:rsidRDefault="00216F56" w:rsidP="00216F56">
      <w:pPr>
        <w:pStyle w:val="ProductList-Body"/>
        <w:numPr>
          <w:ilvl w:val="0"/>
          <w:numId w:val="43"/>
        </w:numPr>
      </w:pPr>
      <w:r>
        <w:t>installare un numero qualsiasi di copie del software server Dynamics 365 (locale) su un server di rete o su server condivisi;</w:t>
      </w:r>
    </w:p>
    <w:p w14:paraId="7B0F099E" w14:textId="77777777" w:rsidR="00216F56" w:rsidRPr="00841C87" w:rsidRDefault="00216F56" w:rsidP="00216F56">
      <w:pPr>
        <w:pStyle w:val="ProductList-Body"/>
        <w:numPr>
          <w:ilvl w:val="0"/>
          <w:numId w:val="43"/>
        </w:numPr>
      </w:pPr>
      <w:r>
        <w:t xml:space="preserve">installare il software Dynamics CRM 2016 Server al posto di Dynamics 365 On-Premise Server; </w:t>
      </w:r>
    </w:p>
    <w:p w14:paraId="0AF0E292" w14:textId="77777777" w:rsidR="00216F56" w:rsidRPr="00841C87" w:rsidRDefault="00216F56" w:rsidP="00216F56">
      <w:pPr>
        <w:pStyle w:val="ProductList-Body"/>
        <w:numPr>
          <w:ilvl w:val="0"/>
          <w:numId w:val="43"/>
        </w:numPr>
      </w:pPr>
      <w:r>
        <w:t>consentire l’accesso al software server solo agli utenti e ai dispositivi cui è stata ceduta una SL qualificante e</w:t>
      </w:r>
    </w:p>
    <w:p w14:paraId="5630AB5E" w14:textId="77777777" w:rsidR="00216F56" w:rsidRPr="00841C87" w:rsidRDefault="00216F56" w:rsidP="00216F56">
      <w:pPr>
        <w:pStyle w:val="ProductList-Body"/>
        <w:numPr>
          <w:ilvl w:val="0"/>
          <w:numId w:val="43"/>
        </w:numPr>
      </w:pPr>
      <w:r>
        <w:t>consentire agli utenti e ai dispositivi cui è stata ceduta una delle seguenti licenze CAL di accedere alla versione del software server in esecuzione alla data di inizio della sottoscrizione: licenze CAL per Dynamics 365 On-premises for Sales, Customer Service o Team Members oppure licenza CAL per Dynamics CRM. Gli utenti e i dispositivi cui sono state cedute licenze CAL con copertura Software Assurance attiva potranno accedere a nuove versioni del software server.</w:t>
      </w:r>
    </w:p>
    <w:p w14:paraId="01F1586F" w14:textId="77777777" w:rsidR="00930888" w:rsidRPr="00747204" w:rsidRDefault="00930888" w:rsidP="00930888">
      <w:pPr>
        <w:pStyle w:val="ProductList-Body"/>
      </w:pPr>
    </w:p>
    <w:p w14:paraId="396449C8" w14:textId="77777777" w:rsidR="0095468A" w:rsidRPr="0044176D" w:rsidRDefault="0095468A" w:rsidP="0095468A">
      <w:pPr>
        <w:pStyle w:val="ProductList-Body"/>
        <w:rPr>
          <w:lang w:val="en-US"/>
        </w:rPr>
      </w:pPr>
      <w:r w:rsidRPr="0044176D">
        <w:rPr>
          <w:b/>
          <w:color w:val="00188F"/>
          <w:lang w:val="en-US"/>
        </w:rPr>
        <w:t>Soluzione Microsoft Relationship Sales</w:t>
      </w:r>
    </w:p>
    <w:p w14:paraId="576F55C5" w14:textId="4D26DBB2" w:rsidR="0095468A" w:rsidRPr="00BA2331" w:rsidRDefault="0095468A" w:rsidP="0095468A">
      <w:pPr>
        <w:pStyle w:val="ProductList-Body"/>
      </w:pPr>
      <w:r w:rsidRPr="0044176D">
        <w:rPr>
          <w:lang w:val="en-US"/>
        </w:rPr>
        <w:t xml:space="preserve">La soluzione Microsoft Relationship Sales include Dynamics 365 for Sales Enterprise e LinkedIn Sales Navigator Enterprise. </w:t>
      </w:r>
      <w:r>
        <w:t>LinkedIn Sales Navigator Enterprise è a uso esclusivo dell’Utente con Licenza per la soluzione Microsoft Relationship Sales per la durata della sottoscrizione.</w:t>
      </w:r>
    </w:p>
    <w:p w14:paraId="21484997" w14:textId="77777777" w:rsidR="00930888" w:rsidRPr="006E04EB" w:rsidRDefault="00930888" w:rsidP="00930888">
      <w:pPr>
        <w:pStyle w:val="ProductList-Body"/>
        <w:rPr>
          <w:lang w:val="es-ES_tradnl"/>
        </w:rPr>
      </w:pPr>
    </w:p>
    <w:p w14:paraId="6D3BFB92" w14:textId="77777777" w:rsidR="00930888" w:rsidRPr="00747204" w:rsidRDefault="00930888" w:rsidP="00930888">
      <w:pPr>
        <w:pStyle w:val="ProductList-Body"/>
        <w:ind w:left="180"/>
      </w:pPr>
      <w:r>
        <w:rPr>
          <w:b/>
          <w:color w:val="0072C6"/>
        </w:rPr>
        <w:t>LinkedIn Sales Navigator</w:t>
      </w:r>
    </w:p>
    <w:p w14:paraId="312F0873" w14:textId="77777777" w:rsidR="00930888" w:rsidRPr="00747204" w:rsidRDefault="00930888" w:rsidP="00930888">
      <w:pPr>
        <w:pStyle w:val="ProductList-Body"/>
        <w:ind w:left="180"/>
      </w:pPr>
      <w:r>
        <w:t xml:space="preserve">L’applicazione LinkedIn Sales Navigator è fornita da LinkedIn Corporation. La Società potrà utilizzare il Servizio LinkedIn Sales Navigator solo per generare clienti potenziali. Ciascun utente di LinkedIn Sales Navigator dovrà essere un membro di LinkedIn e accettare di essere vincolato dal Contratto di Licenza disponibile all’indirizzo </w:t>
      </w:r>
      <w:hyperlink r:id="rId41" w:history="1">
        <w:r>
          <w:rPr>
            <w:rStyle w:val="Hyperlink"/>
          </w:rPr>
          <w:t>https://www.linkedin.com/legal/preview/user-agreement</w:t>
        </w:r>
      </w:hyperlink>
      <w:r>
        <w:t xml:space="preserve">. Nonostante quanto diversamente previsto nel contratto multilicenza della Società (incluse le presenti Condizioni per l’Utilizzo dei Servizi Online), l’Informativa sulla Privacy di LinkedIn disponibile all’indirizzo </w:t>
      </w:r>
      <w:hyperlink r:id="rId42" w:history="1">
        <w:r>
          <w:rPr>
            <w:rStyle w:val="Hyperlink"/>
          </w:rPr>
          <w:t>https://www.linkedin.com/legal/privacy-policy</w:t>
        </w:r>
      </w:hyperlink>
      <w:r>
        <w:t xml:space="preserve"> si applicherà all’utilizzo del servizio LinkedIn Sales Navigator da parte della Società. LinkedIn Corporation (in qualità di importatore) e la Società (in qualità di esportatore) si conformeranno alle disposizioni contrattuali standard applicabili disponibili all’indirizzo: </w:t>
      </w:r>
      <w:hyperlink r:id="rId43" w:history="1">
        <w:r>
          <w:rPr>
            <w:rStyle w:val="Hyperlink"/>
          </w:rPr>
          <w:t>https://business.linkedin.com/c/15/10/eu-scc</w:t>
        </w:r>
      </w:hyperlink>
      <w:r>
        <w:t xml:space="preserve">. </w:t>
      </w:r>
    </w:p>
    <w:p w14:paraId="7463F9B8" w14:textId="77777777" w:rsidR="00930888" w:rsidRPr="00747204" w:rsidRDefault="00930888" w:rsidP="00930888">
      <w:pPr>
        <w:pStyle w:val="ProductList-Body"/>
        <w:ind w:left="180"/>
      </w:pPr>
    </w:p>
    <w:p w14:paraId="3A6FEECC" w14:textId="77777777" w:rsidR="00930888" w:rsidRPr="00747204" w:rsidRDefault="00930888" w:rsidP="00930888">
      <w:pPr>
        <w:pStyle w:val="ProductList-Body"/>
        <w:ind w:left="180"/>
      </w:pPr>
      <w:r>
        <w:rPr>
          <w:b/>
          <w:color w:val="0072C6"/>
        </w:rPr>
        <w:t>Contratto di Servizio</w:t>
      </w:r>
    </w:p>
    <w:p w14:paraId="7328D1C3" w14:textId="7EE9E386" w:rsidR="00930888" w:rsidRPr="00747204" w:rsidRDefault="00930888" w:rsidP="00930888">
      <w:pPr>
        <w:pStyle w:val="ProductList-Body"/>
        <w:ind w:left="180"/>
      </w:pPr>
      <w:r>
        <w:t>Non è previsto alcun Contratto di Servizio per LinkedIn Sales Navigator Enterprise.</w:t>
      </w:r>
    </w:p>
    <w:p w14:paraId="5E90BA56" w14:textId="77777777" w:rsidR="00A2276A" w:rsidRPr="006D2C33" w:rsidRDefault="00A2276A" w:rsidP="00A2276A">
      <w:pPr>
        <w:pStyle w:val="ProductList-Body"/>
      </w:pPr>
    </w:p>
    <w:p w14:paraId="71496123" w14:textId="77777777" w:rsidR="00A2276A" w:rsidRPr="006D2C33" w:rsidRDefault="00A2276A" w:rsidP="00A2276A">
      <w:pPr>
        <w:pStyle w:val="ProductList-Body"/>
      </w:pPr>
      <w:bookmarkStart w:id="153" w:name="_Toc459970722"/>
      <w:bookmarkStart w:id="154" w:name="MicrosoftSocialEngagement"/>
      <w:r>
        <w:rPr>
          <w:b/>
          <w:color w:val="00188F"/>
        </w:rPr>
        <w:t>Microsoft Social Engagement</w:t>
      </w:r>
      <w:bookmarkEnd w:id="153"/>
    </w:p>
    <w:bookmarkEnd w:id="154"/>
    <w:p w14:paraId="27206B23" w14:textId="77777777" w:rsidR="00A2276A" w:rsidRPr="006D2C33" w:rsidRDefault="00A2276A" w:rsidP="00A2276A">
      <w:pPr>
        <w:pStyle w:val="ProductList-Body"/>
        <w:ind w:left="180"/>
      </w:pPr>
      <w:r>
        <w:rPr>
          <w:b/>
          <w:color w:val="0072C6"/>
        </w:rPr>
        <w:t>Contratto di Servizio</w:t>
      </w:r>
    </w:p>
    <w:p w14:paraId="21BAD517" w14:textId="77777777" w:rsidR="00A2276A" w:rsidRPr="006D2C33" w:rsidRDefault="00A2276A" w:rsidP="00A2276A">
      <w:pPr>
        <w:pStyle w:val="ProductList-Body"/>
        <w:ind w:left="180"/>
      </w:pPr>
      <w:r>
        <w:t>Non è disponibile alcun Contratto di Servizio per Microsoft Social Engagement.</w:t>
      </w:r>
    </w:p>
    <w:p w14:paraId="178D8FC0" w14:textId="77777777" w:rsidR="00A2276A" w:rsidRPr="006D2C33" w:rsidRDefault="00A2276A" w:rsidP="00A2276A">
      <w:pPr>
        <w:pStyle w:val="ProductList-Body"/>
        <w:tabs>
          <w:tab w:val="clear" w:pos="158"/>
          <w:tab w:val="left" w:pos="360"/>
        </w:tabs>
      </w:pPr>
    </w:p>
    <w:p w14:paraId="6D818FAD" w14:textId="77777777" w:rsidR="00E43C0E" w:rsidRPr="002C6BAD" w:rsidRDefault="00E43C0E" w:rsidP="00E43C0E">
      <w:pPr>
        <w:pStyle w:val="ProductList-Body"/>
        <w:tabs>
          <w:tab w:val="clear" w:pos="158"/>
          <w:tab w:val="left" w:pos="360"/>
        </w:tabs>
        <w:ind w:left="180"/>
        <w:rPr>
          <w:b/>
          <w:color w:val="0072C6"/>
        </w:rPr>
      </w:pPr>
      <w:r>
        <w:rPr>
          <w:b/>
          <w:color w:val="0072C6"/>
        </w:rPr>
        <w:t>Contenuto Social Ottenuto attraverso Microsoft Social Engagement</w:t>
      </w:r>
    </w:p>
    <w:p w14:paraId="1E71DB42" w14:textId="77777777" w:rsidR="00E43C0E" w:rsidRDefault="00E43C0E" w:rsidP="00E43C0E">
      <w:pPr>
        <w:pStyle w:val="ProductList-Body"/>
        <w:tabs>
          <w:tab w:val="clear" w:pos="158"/>
          <w:tab w:val="left" w:pos="360"/>
        </w:tabs>
        <w:ind w:left="180"/>
      </w:pPr>
      <w:r>
        <w:t>Il Contenuto Social è un contenuto fornito dalle reti dei social media come Twitter, Facebook e YouTube e da servizi di indicizzazione o aggregazione dei dati in risposta a query di ricerca della Società eseguite in Microsoft Social Engagement. Il Contenuto Social è diverso dai Dati della Società. I Dati della Società utilizzati per configurare o avviare query di ricerca per conto della Società potranno essere condivisi con terzi allo scopo di recuperare Contenuto Social. La Società potrà utilizzare Contenuto Social esclusivamente per l’attività interna. La Società non potrà utilizzare il Contenuto Social per attività di sorveglianza. Le Società del settore pubblico potranno avere accesso limitato al Contenuto Social. Microsoft si riserva il diritto di:</w:t>
      </w:r>
    </w:p>
    <w:p w14:paraId="10F52CC0" w14:textId="77777777" w:rsidR="00E43C0E" w:rsidRDefault="00E43C0E" w:rsidP="00E43C0E">
      <w:pPr>
        <w:pStyle w:val="ProductList-Body"/>
        <w:numPr>
          <w:ilvl w:val="0"/>
          <w:numId w:val="13"/>
        </w:numPr>
        <w:tabs>
          <w:tab w:val="clear" w:pos="158"/>
          <w:tab w:val="left" w:pos="180"/>
        </w:tabs>
        <w:ind w:left="810" w:hanging="270"/>
      </w:pPr>
      <w:r>
        <w:t xml:space="preserve">memorizzare il Contenuto Social in un database insieme a contenuti aggregati provenienti da fonti di altri licenziatari; </w:t>
      </w:r>
    </w:p>
    <w:p w14:paraId="28C276F3" w14:textId="77777777" w:rsidR="00E43C0E" w:rsidRDefault="00E43C0E" w:rsidP="00E43C0E">
      <w:pPr>
        <w:pStyle w:val="ProductList-Body"/>
        <w:numPr>
          <w:ilvl w:val="0"/>
          <w:numId w:val="13"/>
        </w:numPr>
        <w:tabs>
          <w:tab w:val="clear" w:pos="158"/>
          <w:tab w:val="left" w:pos="180"/>
        </w:tabs>
        <w:spacing w:before="40"/>
        <w:ind w:left="810" w:hanging="274"/>
      </w:pPr>
      <w:r>
        <w:t xml:space="preserve">modificare o eliminare Contenuto Social o accedervi per qualsiasi scopo; </w:t>
      </w:r>
    </w:p>
    <w:p w14:paraId="475A20C4" w14:textId="77777777" w:rsidR="00E43C0E" w:rsidRPr="00D97771" w:rsidRDefault="00E43C0E" w:rsidP="00E43C0E">
      <w:pPr>
        <w:pStyle w:val="ProductList-Body"/>
        <w:numPr>
          <w:ilvl w:val="0"/>
          <w:numId w:val="13"/>
        </w:numPr>
        <w:spacing w:before="40"/>
        <w:ind w:left="810" w:hanging="274"/>
      </w:pPr>
      <w:r>
        <w:t xml:space="preserve">imporre alla Società di modificare o eliminare Contenuto Social, limitare la capacità della Società di esportare o trasferire Contenuto Social e bloccare o limitare l’accesso al Contenuto Social al termine o alla scadenza del Servizio Online. </w:t>
      </w:r>
    </w:p>
    <w:p w14:paraId="6463D219" w14:textId="77777777" w:rsidR="00A2276A" w:rsidRPr="006D2C33" w:rsidRDefault="00C109E9" w:rsidP="00674A93">
      <w:pPr>
        <w:pStyle w:val="ProductList-Body"/>
        <w:shd w:val="clear" w:color="auto" w:fill="A6A6A6" w:themeFill="background1" w:themeFillShade="A6"/>
        <w:spacing w:before="120" w:after="240"/>
        <w:jc w:val="right"/>
      </w:pPr>
      <w:hyperlink w:anchor="TableofContents" w:history="1">
        <w:r w:rsidR="00A2276A">
          <w:rPr>
            <w:rStyle w:val="Hyperlink"/>
            <w:sz w:val="16"/>
            <w:szCs w:val="16"/>
          </w:rPr>
          <w:t>Sommario</w:t>
        </w:r>
      </w:hyperlink>
      <w:r w:rsidR="00A2276A">
        <w:rPr>
          <w:sz w:val="16"/>
          <w:szCs w:val="16"/>
        </w:rPr>
        <w:t xml:space="preserve"> / </w:t>
      </w:r>
      <w:hyperlink w:anchor="GeneralTerms" w:history="1">
        <w:r w:rsidR="00A2276A">
          <w:rPr>
            <w:rStyle w:val="Hyperlink"/>
            <w:sz w:val="16"/>
            <w:szCs w:val="16"/>
          </w:rPr>
          <w:t>Condizioni Generali</w:t>
        </w:r>
      </w:hyperlink>
    </w:p>
    <w:p w14:paraId="4E44AC5B" w14:textId="6D7F2572" w:rsidR="003D22CB" w:rsidRPr="00C34CE1" w:rsidRDefault="004E52BA" w:rsidP="00065E1A">
      <w:pPr>
        <w:pStyle w:val="ProductList-OfferingGroupHeading"/>
        <w:keepNext/>
        <w:rPr>
          <w:lang w:val="it-IT"/>
        </w:rPr>
      </w:pPr>
      <w:bookmarkStart w:id="155" w:name="_Toc518238665"/>
      <w:bookmarkStart w:id="156" w:name="O365Services"/>
      <w:r w:rsidRPr="00C34CE1">
        <w:rPr>
          <w:lang w:val="it-IT"/>
        </w:rPr>
        <w:t>Servizi Office 365</w:t>
      </w:r>
      <w:bookmarkEnd w:id="155"/>
    </w:p>
    <w:bookmarkEnd w:id="156"/>
    <w:p w14:paraId="0D6092AD" w14:textId="020427FE" w:rsidR="000E3993" w:rsidRPr="00690C65" w:rsidRDefault="000E3993" w:rsidP="00065E1A">
      <w:pPr>
        <w:pStyle w:val="ProductList-Body"/>
        <w:keepNext/>
        <w:tabs>
          <w:tab w:val="clear" w:pos="158"/>
          <w:tab w:val="left" w:pos="360"/>
        </w:tabs>
      </w:pPr>
      <w:r>
        <w:rPr>
          <w:b/>
          <w:color w:val="00188F"/>
        </w:rPr>
        <w:t>Comunicazioni</w:t>
      </w:r>
    </w:p>
    <w:p w14:paraId="4A6127E7" w14:textId="5C7D2D9F" w:rsidR="00DE35F1" w:rsidRPr="00690C65" w:rsidRDefault="000E3993" w:rsidP="000E3993">
      <w:pPr>
        <w:pStyle w:val="ProductList-Body"/>
      </w:pPr>
      <w:r>
        <w:t>Si applicano le Comunicazioni relative a Bing Maps presenti nell’</w:t>
      </w:r>
      <w:hyperlink w:anchor="Attachment1" w:history="1">
        <w:r>
          <w:rPr>
            <w:rStyle w:val="Hyperlink"/>
          </w:rPr>
          <w:t>Allegato 1</w:t>
        </w:r>
      </w:hyperlink>
      <w:r>
        <w:t>.</w:t>
      </w:r>
      <w:r w:rsidR="0045535A">
        <w:t xml:space="preserve"> </w:t>
      </w:r>
      <w:r w:rsidR="00DE35F1">
        <w:t>Qualsiasi servizio di onboarding, migrazione o distribuzione erogato alla Società è soggetto alla Comunicazione relativa ai Servizi Professionali presente nell’</w:t>
      </w:r>
      <w:hyperlink w:anchor="Attachment1" w:history="1">
        <w:r w:rsidR="00DE35F1">
          <w:rPr>
            <w:rStyle w:val="Hyperlink"/>
          </w:rPr>
          <w:t>Allegato 1</w:t>
        </w:r>
      </w:hyperlink>
      <w:r w:rsidR="00DE35F1">
        <w:t>.</w:t>
      </w:r>
    </w:p>
    <w:p w14:paraId="6DD48789" w14:textId="77777777" w:rsidR="000E3993" w:rsidRPr="00690C65" w:rsidRDefault="000E3993" w:rsidP="000E3993">
      <w:pPr>
        <w:pStyle w:val="ProductList-Body"/>
      </w:pPr>
    </w:p>
    <w:p w14:paraId="78B5ADA0" w14:textId="77777777" w:rsidR="009427A1" w:rsidRPr="00690C65" w:rsidRDefault="009427A1" w:rsidP="009C28E5">
      <w:pPr>
        <w:pStyle w:val="ProductList-Body"/>
        <w:keepNext/>
      </w:pPr>
      <w:bookmarkStart w:id="157" w:name="CoreFeaturesforOffice365Services"/>
      <w:r>
        <w:rPr>
          <w:b/>
          <w:color w:val="00188F"/>
        </w:rPr>
        <w:t>Funzionalità Core per i Servizi Office 365</w:t>
      </w:r>
    </w:p>
    <w:bookmarkEnd w:id="157"/>
    <w:p w14:paraId="6CD2CC0F" w14:textId="7D0FEFFD" w:rsidR="009427A1" w:rsidRPr="00690C65" w:rsidRDefault="009427A1" w:rsidP="009427A1">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 i limiti di capacità per riunione. Microsoft potrà eliminare in modo definitivo una delle funzionalità indicate sotto solo nel caso in cui fornisca alla Società una funzionalità alternativa ragionevole.</w:t>
      </w:r>
    </w:p>
    <w:p w14:paraId="3ED5EEEB" w14:textId="77777777" w:rsidR="009427A1" w:rsidRPr="00690C65" w:rsidRDefault="009427A1" w:rsidP="009427A1">
      <w:pPr>
        <w:pStyle w:val="ProductList-Body"/>
      </w:pPr>
    </w:p>
    <w:p w14:paraId="6313F83C" w14:textId="77777777" w:rsidR="009427A1" w:rsidRPr="00690C65" w:rsidRDefault="009427A1" w:rsidP="00930888">
      <w:pPr>
        <w:pStyle w:val="ProductList-Body"/>
        <w:keepNext/>
        <w:tabs>
          <w:tab w:val="clear" w:pos="158"/>
          <w:tab w:val="left" w:pos="360"/>
        </w:tabs>
        <w:ind w:left="187"/>
      </w:pPr>
      <w:r>
        <w:rPr>
          <w:b/>
          <w:color w:val="0072C6"/>
        </w:rPr>
        <w:t>Portale di amministrazione</w:t>
      </w:r>
    </w:p>
    <w:p w14:paraId="1026F256" w14:textId="77777777" w:rsidR="009427A1" w:rsidRPr="00690C65" w:rsidRDefault="009427A1" w:rsidP="00F750C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14:paraId="6DEB3BE1" w14:textId="77777777" w:rsidR="009427A1" w:rsidRPr="00690C65" w:rsidRDefault="009427A1" w:rsidP="009427A1">
      <w:pPr>
        <w:pStyle w:val="ProductList-Body"/>
      </w:pPr>
    </w:p>
    <w:p w14:paraId="49D336BB" w14:textId="77777777" w:rsidR="0095468A" w:rsidRPr="00BA2331" w:rsidRDefault="0095468A" w:rsidP="0095468A">
      <w:pPr>
        <w:pStyle w:val="ProductList-ClauseHeading"/>
      </w:pPr>
      <w:r>
        <w:t>Crittografia del Servizio con la Chiave della Società</w:t>
      </w:r>
    </w:p>
    <w:p w14:paraId="46E78018" w14:textId="77777777" w:rsidR="0095468A" w:rsidRPr="00BA2331" w:rsidRDefault="0095468A" w:rsidP="0095468A">
      <w:pPr>
        <w:pStyle w:val="ProductList-Body"/>
        <w:tabs>
          <w:tab w:val="clear" w:pos="158"/>
          <w:tab w:val="left" w:pos="180"/>
        </w:tabs>
      </w:pPr>
      <w:r>
        <w:t>La Società si assume in toto il rischio di eliminare i dati, rendere inaccessibile e interrompere il servizio per la mancata disponibilità di una chiave di crittografia a causa della Società.</w:t>
      </w:r>
    </w:p>
    <w:p w14:paraId="4D5B7CE5" w14:textId="77777777" w:rsidR="0095468A" w:rsidRDefault="0095468A" w:rsidP="0045535A">
      <w:pPr>
        <w:pStyle w:val="ProductList-Body"/>
        <w:tabs>
          <w:tab w:val="clear" w:pos="158"/>
          <w:tab w:val="left" w:pos="180"/>
        </w:tabs>
        <w:rPr>
          <w:b/>
          <w:color w:val="00188F"/>
        </w:rPr>
      </w:pPr>
    </w:p>
    <w:p w14:paraId="285D9B51" w14:textId="4D86F46B" w:rsidR="0045535A" w:rsidRPr="00017A5A" w:rsidRDefault="0045535A" w:rsidP="00216F56">
      <w:pPr>
        <w:pStyle w:val="ProductList-Body"/>
        <w:keepNext/>
        <w:tabs>
          <w:tab w:val="clear" w:pos="158"/>
          <w:tab w:val="left" w:pos="180"/>
        </w:tabs>
        <w:rPr>
          <w:b/>
          <w:color w:val="00188F"/>
        </w:rPr>
      </w:pPr>
      <w:r>
        <w:rPr>
          <w:b/>
          <w:color w:val="00188F"/>
        </w:rPr>
        <w:t>Suite di Licenze “Subscription”</w:t>
      </w:r>
    </w:p>
    <w:p w14:paraId="143997D5" w14:textId="1D183CF1" w:rsidR="004A2A95" w:rsidRDefault="0045535A" w:rsidP="0045535A">
      <w:pPr>
        <w:pStyle w:val="ProductList-Body"/>
        <w:tabs>
          <w:tab w:val="clear" w:pos="158"/>
          <w:tab w:val="left" w:pos="180"/>
        </w:tabs>
      </w:pPr>
      <w:r>
        <w:t>Oltre alle SL per Utente, la Società potrà prendere visione dell’</w:t>
      </w:r>
      <w:hyperlink w:anchor="Attachment2" w:history="1">
        <w:r>
          <w:rPr>
            <w:rStyle w:val="Hyperlink"/>
          </w:rPr>
          <w:t>Allegato 2</w:t>
        </w:r>
      </w:hyperlink>
      <w:r>
        <w:t xml:space="preserve"> per conoscere altre SL che soddisfino i requisiti dei Servizi Office 365</w:t>
      </w:r>
      <w:r w:rsidR="004A2A95">
        <w:t>.</w:t>
      </w:r>
    </w:p>
    <w:p w14:paraId="45E69AEE" w14:textId="05BF271C" w:rsidR="00F61472" w:rsidRDefault="00F61472" w:rsidP="0045535A">
      <w:pPr>
        <w:pStyle w:val="ProductList-Body"/>
        <w:tabs>
          <w:tab w:val="clear" w:pos="158"/>
          <w:tab w:val="left" w:pos="180"/>
        </w:tabs>
      </w:pPr>
    </w:p>
    <w:p w14:paraId="70F3B289" w14:textId="77777777" w:rsidR="00E43C0E" w:rsidRDefault="00E43C0E" w:rsidP="00E43C0E">
      <w:pPr>
        <w:pStyle w:val="ProductList-Body"/>
        <w:rPr>
          <w:b/>
          <w:color w:val="00188F"/>
        </w:rPr>
      </w:pPr>
      <w:bookmarkStart w:id="158" w:name="MicrosoftTeams"/>
      <w:r>
        <w:rPr>
          <w:b/>
          <w:color w:val="00188F"/>
        </w:rPr>
        <w:t>Microsoft Teams</w:t>
      </w:r>
      <w:bookmarkEnd w:id="158"/>
    </w:p>
    <w:p w14:paraId="5D1A9CB5" w14:textId="540EDE89" w:rsidR="00F61472" w:rsidRDefault="00F61472" w:rsidP="00F61472">
      <w:pPr>
        <w:pStyle w:val="ProductList-Body"/>
        <w:tabs>
          <w:tab w:val="clear" w:pos="158"/>
          <w:tab w:val="left" w:pos="360"/>
        </w:tabs>
      </w:pPr>
      <w:r>
        <w:rPr>
          <w:b/>
        </w:rPr>
        <w:t>Comunicazione</w:t>
      </w:r>
      <w:r w:rsidRPr="000139C6">
        <w:rPr>
          <w:b/>
        </w:rPr>
        <w:t>:</w:t>
      </w:r>
      <w:r>
        <w:t xml:space="preserve"> la Comunicazione relativa alla tecnologia di decodifica H.264/MPEG-4 AVC riportata nell’</w:t>
      </w:r>
      <w:hyperlink w:anchor="Attachment1" w:history="1">
        <w:r>
          <w:rPr>
            <w:rStyle w:val="Hyperlink"/>
          </w:rPr>
          <w:t>Allegato 1</w:t>
        </w:r>
      </w:hyperlink>
      <w:r>
        <w:t xml:space="preserve"> si applica a tutti i Servizi Office 365 che includono Microsoft Teams.</w:t>
      </w:r>
    </w:p>
    <w:p w14:paraId="27F7C108" w14:textId="20BA1E7D" w:rsidR="00674A93" w:rsidRDefault="00674A93" w:rsidP="00F61472">
      <w:pPr>
        <w:pStyle w:val="ProductList-Body"/>
        <w:tabs>
          <w:tab w:val="clear" w:pos="158"/>
          <w:tab w:val="left" w:pos="360"/>
        </w:tabs>
      </w:pPr>
    </w:p>
    <w:p w14:paraId="3124B0D0" w14:textId="77777777" w:rsidR="00674A93" w:rsidRPr="00D67A4B" w:rsidRDefault="00674A93" w:rsidP="00674A93">
      <w:pPr>
        <w:pStyle w:val="ProductList-Body"/>
        <w:rPr>
          <w:b/>
          <w:color w:val="00188F"/>
        </w:rPr>
      </w:pPr>
      <w:r>
        <w:rPr>
          <w:b/>
          <w:color w:val="00188F"/>
        </w:rPr>
        <w:t>Yammer</w:t>
      </w:r>
    </w:p>
    <w:p w14:paraId="679FE6A3" w14:textId="77777777" w:rsidR="00674A93" w:rsidRDefault="00674A93" w:rsidP="00674A93">
      <w:pPr>
        <w:pStyle w:val="ProductList-Body"/>
      </w:pPr>
      <w:r>
        <w:t>Per quanto riguarda i Servizi Office 365 che includono Yammer, gli Utenti Esterni invitati in Yammer attraverso la funzionalità di rete esterna non richiedono SL per Utente.</w:t>
      </w:r>
    </w:p>
    <w:p w14:paraId="792FFA6D" w14:textId="77777777" w:rsidR="00C43BED" w:rsidRPr="006D2C33" w:rsidRDefault="00C109E9" w:rsidP="00C43BED">
      <w:pPr>
        <w:pStyle w:val="ProductList-Body"/>
        <w:shd w:val="clear" w:color="auto" w:fill="A6A6A6" w:themeFill="background1" w:themeFillShade="A6"/>
        <w:spacing w:before="120" w:after="240"/>
        <w:jc w:val="right"/>
      </w:pPr>
      <w:hyperlink w:anchor="TableofContents" w:history="1">
        <w:r w:rsidR="00C43BED">
          <w:rPr>
            <w:rStyle w:val="Hyperlink"/>
            <w:sz w:val="16"/>
            <w:szCs w:val="16"/>
          </w:rPr>
          <w:t>Sommario</w:t>
        </w:r>
      </w:hyperlink>
      <w:r w:rsidR="00C43BED">
        <w:rPr>
          <w:sz w:val="16"/>
          <w:szCs w:val="16"/>
        </w:rPr>
        <w:t xml:space="preserve"> / </w:t>
      </w:r>
      <w:hyperlink w:anchor="GeneralTerms" w:history="1">
        <w:r w:rsidR="00C43BED">
          <w:rPr>
            <w:rStyle w:val="Hyperlink"/>
            <w:sz w:val="16"/>
            <w:szCs w:val="16"/>
          </w:rPr>
          <w:t>Condizioni Generali</w:t>
        </w:r>
      </w:hyperlink>
    </w:p>
    <w:p w14:paraId="40EDB465" w14:textId="77777777" w:rsidR="00E93FD0" w:rsidRPr="00690C65" w:rsidRDefault="00E93FD0" w:rsidP="00B31F55">
      <w:pPr>
        <w:pStyle w:val="ProductList-Offering2Heading"/>
      </w:pPr>
      <w:bookmarkStart w:id="159" w:name="ExchangeOnline"/>
      <w:r w:rsidRPr="00C34CE1">
        <w:rPr>
          <w:lang w:val="it-IT"/>
        </w:rPr>
        <w:tab/>
      </w:r>
      <w:bookmarkStart w:id="160" w:name="_Toc518238666"/>
      <w:r>
        <w:t>Exchange Online</w:t>
      </w:r>
      <w:bookmarkEnd w:id="160"/>
    </w:p>
    <w:p w14:paraId="504B85AD" w14:textId="77777777" w:rsidR="00E93FD0" w:rsidRPr="00C34CE1" w:rsidRDefault="00E93FD0" w:rsidP="004E52BA">
      <w:pPr>
        <w:pStyle w:val="ProductList-Offering1"/>
        <w:rPr>
          <w:lang w:val="en-US"/>
        </w:rPr>
        <w:sectPr w:rsidR="00E93FD0" w:rsidRPr="00C34CE1" w:rsidSect="00E275D6">
          <w:footerReference w:type="first" r:id="rId44"/>
          <w:type w:val="continuous"/>
          <w:pgSz w:w="12240" w:h="15840"/>
          <w:pgMar w:top="1440" w:right="720" w:bottom="1440" w:left="720" w:header="720" w:footer="720" w:gutter="0"/>
          <w:cols w:space="720"/>
          <w:titlePg/>
          <w:docGrid w:linePitch="360"/>
        </w:sectPr>
      </w:pPr>
    </w:p>
    <w:bookmarkEnd w:id="159"/>
    <w:p w14:paraId="08F3DC8B" w14:textId="0C198F3A" w:rsidR="00A2276A" w:rsidRDefault="00A2276A" w:rsidP="00A2276A">
      <w:pPr>
        <w:pStyle w:val="ProductList-Body"/>
        <w:rPr>
          <w:rFonts w:asciiTheme="majorHAnsi" w:hAnsiTheme="majorHAnsi"/>
          <w:sz w:val="16"/>
          <w:szCs w:val="16"/>
        </w:rPr>
      </w:pPr>
      <w:r w:rsidRPr="00097D09">
        <w:rPr>
          <w:rFonts w:asciiTheme="majorHAnsi" w:hAnsiTheme="majorHAnsi"/>
          <w:sz w:val="16"/>
          <w:szCs w:val="16"/>
        </w:rPr>
        <w:t>Office 365 Advanced Threat Protection</w:t>
      </w:r>
    </w:p>
    <w:p w14:paraId="4B98590B" w14:textId="000F8CE5" w:rsidR="00133112" w:rsidRPr="00133112" w:rsidRDefault="00133112" w:rsidP="00A2276A">
      <w:pPr>
        <w:pStyle w:val="ProductList-Body"/>
        <w:rPr>
          <w:rFonts w:asciiTheme="majorHAnsi" w:hAnsiTheme="majorHAnsi"/>
          <w:sz w:val="16"/>
          <w:szCs w:val="16"/>
        </w:rPr>
      </w:pPr>
      <w:r w:rsidRPr="00133112">
        <w:rPr>
          <w:rFonts w:asciiTheme="majorHAnsi" w:hAnsiTheme="majorHAnsi"/>
          <w:sz w:val="16"/>
          <w:szCs w:val="16"/>
        </w:rPr>
        <w:t>Office 365 Threat Intelligence</w:t>
      </w:r>
    </w:p>
    <w:p w14:paraId="0E60794C" w14:textId="77777777" w:rsidR="00A2276A" w:rsidRPr="00097D09" w:rsidRDefault="00A2276A" w:rsidP="00A2276A">
      <w:pPr>
        <w:pStyle w:val="ProductList-Body"/>
        <w:rPr>
          <w:sz w:val="16"/>
          <w:szCs w:val="16"/>
        </w:rPr>
      </w:pPr>
      <w:r w:rsidRPr="00097D09">
        <w:rPr>
          <w:rFonts w:asciiTheme="majorHAnsi" w:hAnsiTheme="majorHAnsi"/>
          <w:sz w:val="16"/>
          <w:szCs w:val="16"/>
        </w:rPr>
        <w:t>Prevenzione delle Perdite di Dati</w:t>
      </w:r>
    </w:p>
    <w:p w14:paraId="2619FFF3" w14:textId="77777777" w:rsidR="00A2276A" w:rsidRPr="00097D09" w:rsidRDefault="00A2276A" w:rsidP="00A2276A">
      <w:pPr>
        <w:pStyle w:val="ProductList-Body"/>
        <w:rPr>
          <w:sz w:val="16"/>
          <w:szCs w:val="16"/>
        </w:rPr>
      </w:pPr>
      <w:r w:rsidRPr="00097D09">
        <w:rPr>
          <w:rFonts w:asciiTheme="majorHAnsi" w:hAnsiTheme="majorHAnsi"/>
          <w:sz w:val="16"/>
          <w:szCs w:val="16"/>
        </w:rPr>
        <w:t>Archiviazione Exchange Online per Exchange Online</w:t>
      </w:r>
    </w:p>
    <w:p w14:paraId="4E7CCE9D" w14:textId="77777777" w:rsidR="00A2276A" w:rsidRPr="00097D09" w:rsidRDefault="00A2276A" w:rsidP="00A2276A">
      <w:pPr>
        <w:pStyle w:val="ProductList-Body"/>
        <w:rPr>
          <w:sz w:val="16"/>
          <w:szCs w:val="16"/>
        </w:rPr>
      </w:pPr>
      <w:r w:rsidRPr="00097D09">
        <w:rPr>
          <w:rFonts w:asciiTheme="majorHAnsi" w:hAnsiTheme="majorHAnsi"/>
          <w:sz w:val="16"/>
          <w:szCs w:val="16"/>
        </w:rPr>
        <w:t>Archiviazione Exchange Online per Exchange Server</w:t>
      </w:r>
    </w:p>
    <w:p w14:paraId="250F45DD" w14:textId="1F6B1CF8" w:rsidR="00A2276A" w:rsidRPr="00097D09" w:rsidRDefault="00A2276A" w:rsidP="00A2276A">
      <w:pPr>
        <w:pStyle w:val="ProductList-Body"/>
        <w:rPr>
          <w:sz w:val="16"/>
          <w:szCs w:val="16"/>
        </w:rPr>
      </w:pPr>
      <w:r w:rsidRPr="00097D09">
        <w:rPr>
          <w:rFonts w:asciiTheme="majorHAnsi" w:hAnsiTheme="majorHAnsi"/>
          <w:sz w:val="16"/>
          <w:szCs w:val="16"/>
        </w:rPr>
        <w:t>Exchange Online</w:t>
      </w:r>
      <w:r w:rsidR="00133112">
        <w:rPr>
          <w:rFonts w:asciiTheme="majorHAnsi" w:hAnsiTheme="majorHAnsi"/>
          <w:sz w:val="16"/>
          <w:szCs w:val="16"/>
        </w:rPr>
        <w:t xml:space="preserve"> </w:t>
      </w:r>
      <w:r w:rsidR="0026733B">
        <w:rPr>
          <w:rFonts w:asciiTheme="majorHAnsi" w:hAnsiTheme="majorHAnsi"/>
          <w:sz w:val="16"/>
          <w:szCs w:val="16"/>
        </w:rPr>
        <w:t>F</w:t>
      </w:r>
      <w:r w:rsidR="00133112">
        <w:rPr>
          <w:rFonts w:asciiTheme="majorHAnsi" w:hAnsiTheme="majorHAnsi"/>
          <w:sz w:val="16"/>
          <w:szCs w:val="16"/>
        </w:rPr>
        <w:t>1</w:t>
      </w:r>
    </w:p>
    <w:p w14:paraId="29325D1A" w14:textId="08EB7CB0" w:rsidR="00CE33B5" w:rsidRDefault="00A2276A" w:rsidP="00A2276A">
      <w:pPr>
        <w:pStyle w:val="ProductList-Body"/>
        <w:rPr>
          <w:rFonts w:asciiTheme="majorHAnsi" w:hAnsiTheme="majorHAnsi"/>
          <w:sz w:val="16"/>
          <w:szCs w:val="16"/>
        </w:rPr>
      </w:pPr>
      <w:r w:rsidRPr="00097D09">
        <w:rPr>
          <w:rFonts w:asciiTheme="majorHAnsi" w:hAnsiTheme="majorHAnsi"/>
          <w:sz w:val="16"/>
          <w:szCs w:val="16"/>
        </w:rPr>
        <w:t>Exchange Online (Piano 1 e Piano 2)</w:t>
      </w:r>
    </w:p>
    <w:p w14:paraId="2CDBADFE" w14:textId="0EEE23AE" w:rsidR="00E275D6" w:rsidRPr="00C4068B" w:rsidRDefault="00E275D6" w:rsidP="00E93FD0">
      <w:pPr>
        <w:pStyle w:val="ProductList-Offering2"/>
        <w:sectPr w:rsidR="00E275D6" w:rsidRPr="00C4068B" w:rsidSect="00E275D6">
          <w:type w:val="continuous"/>
          <w:pgSz w:w="12240" w:h="15840"/>
          <w:pgMar w:top="1440" w:right="720" w:bottom="1440" w:left="720" w:header="720" w:footer="720" w:gutter="0"/>
          <w:cols w:num="2" w:space="720"/>
          <w:titlePg/>
          <w:docGrid w:linePitch="360"/>
        </w:sectPr>
      </w:pPr>
    </w:p>
    <w:p w14:paraId="1E943615" w14:textId="77777777" w:rsidR="00123E7D" w:rsidRPr="00C4068B"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C34CE1" w:rsidRDefault="00DC0A1F" w:rsidP="001A19E0">
      <w:pPr>
        <w:pStyle w:val="ProductList-Body"/>
        <w:rPr>
          <w:lang w:val="en-US"/>
        </w:rPr>
      </w:pPr>
      <w:r w:rsidRPr="00C34CE1">
        <w:rPr>
          <w:b/>
          <w:color w:val="00188F"/>
          <w:lang w:val="en-US"/>
        </w:rPr>
        <w:t>Funzionalità Core per i Servizi Office 365 – Exchange Online</w:t>
      </w:r>
    </w:p>
    <w:p w14:paraId="029F6D7B" w14:textId="2313EE99" w:rsidR="001A19E0" w:rsidRPr="00690C65" w:rsidRDefault="001A19E0" w:rsidP="001A19E0">
      <w:pPr>
        <w:pStyle w:val="ProductList-Body"/>
      </w:pPr>
      <w:r>
        <w:t xml:space="preserve">Exchange Online o il relativo servizio successivo avrà le seguenti </w:t>
      </w:r>
      <w:hyperlink w:anchor="CoreFeaturesforOffice365Services" w:history="1">
        <w:r>
          <w:rPr>
            <w:rStyle w:val="Hyperlink"/>
          </w:rPr>
          <w:t>Funzionalità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DE35F1">
      <w:pPr>
        <w:pStyle w:val="ProductList-Body"/>
        <w:keepNext/>
        <w:ind w:left="187"/>
      </w:pPr>
      <w:r>
        <w:rPr>
          <w:b/>
          <w:color w:val="0072C6"/>
        </w:rPr>
        <w:t>Messaggi di Posta Elettronica</w:t>
      </w:r>
    </w:p>
    <w:p w14:paraId="3937A9A0" w14:textId="4DCDD39C" w:rsidR="001A19E0" w:rsidRPr="00690C65" w:rsidRDefault="001A19E0" w:rsidP="001A19E0">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Accesso tramite dispositivo mobile e browser Web</w:t>
      </w:r>
    </w:p>
    <w:p w14:paraId="277343D5" w14:textId="1C1D7BA1" w:rsidR="001A19E0" w:rsidRPr="00690C65" w:rsidRDefault="001A19E0" w:rsidP="001A19E0">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dall’interno e dall’esterno dell’organizzazione della Società, il tutto tramite un browser Web compatibile.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Criteri di conservazione</w:t>
      </w:r>
    </w:p>
    <w:p w14:paraId="0BFE11A8" w14:textId="021008B4" w:rsidR="001A19E0" w:rsidRPr="00690C65" w:rsidRDefault="001A19E0" w:rsidP="001A19E0">
      <w:pPr>
        <w:pStyle w:val="ProductList-Body"/>
        <w:ind w:left="180"/>
      </w:pPr>
      <w:r>
        <w:t>La Società potrà definire criteri di archiviazione ed eliminazione dei messaggi di posta elettronica.</w:t>
      </w:r>
    </w:p>
    <w:p w14:paraId="23E25D82" w14:textId="77777777" w:rsidR="001A19E0" w:rsidRPr="00690C65" w:rsidRDefault="001A19E0" w:rsidP="001A19E0">
      <w:pPr>
        <w:pStyle w:val="ProductList-Body"/>
        <w:ind w:left="180"/>
      </w:pPr>
    </w:p>
    <w:p w14:paraId="42B509D2" w14:textId="77777777" w:rsidR="001A19E0" w:rsidRPr="00690C65" w:rsidRDefault="001A19E0" w:rsidP="008D2ED5">
      <w:pPr>
        <w:pStyle w:val="ProductList-Body"/>
        <w:keepNext/>
        <w:ind w:left="187"/>
      </w:pPr>
      <w:r>
        <w:rPr>
          <w:b/>
          <w:color w:val="0072C6"/>
        </w:rPr>
        <w:t>Elementi eliminati e recupero della cassetta postale</w:t>
      </w:r>
    </w:p>
    <w:p w14:paraId="331AF4D4" w14:textId="77777777" w:rsidR="001D5CFF" w:rsidRPr="0044514B" w:rsidRDefault="001D5CFF" w:rsidP="001D5CFF">
      <w:pPr>
        <w:pStyle w:val="ProductList-Body"/>
        <w:ind w:left="180"/>
      </w:pPr>
      <w:r>
        <w:t>La Società potrà ripristinare il contenuto di una cassetta postale eliminata e un utente finale potrà ripristinare un elemento che è stato eliminato da una delle sue cartelle di posta elettronica.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Ricerca in più cassette postali</w:t>
      </w:r>
    </w:p>
    <w:p w14:paraId="442DBA42" w14:textId="37A9B852" w:rsidR="001A19E0" w:rsidRPr="00690C65" w:rsidRDefault="001A19E0" w:rsidP="001A19E0">
      <w:pPr>
        <w:pStyle w:val="ProductList-Body"/>
        <w:ind w:left="180"/>
      </w:pPr>
      <w:r>
        <w:t>La Società potrà cercare il contenuto in più cassette postali all’interno della sua organizzazione.</w:t>
      </w:r>
    </w:p>
    <w:p w14:paraId="6D60AB6B" w14:textId="77777777" w:rsidR="001A19E0" w:rsidRPr="00690C65" w:rsidRDefault="001A19E0" w:rsidP="001A19E0">
      <w:pPr>
        <w:pStyle w:val="ProductList-Body"/>
        <w:ind w:left="180"/>
      </w:pPr>
    </w:p>
    <w:p w14:paraId="3467D71C" w14:textId="77777777" w:rsidR="001A19E0" w:rsidRPr="00690C65" w:rsidRDefault="001A19E0" w:rsidP="00BF0DC9">
      <w:pPr>
        <w:pStyle w:val="ProductList-Body"/>
        <w:keepNext/>
        <w:ind w:left="187"/>
      </w:pPr>
      <w:r>
        <w:rPr>
          <w:b/>
          <w:color w:val="0072C6"/>
        </w:rPr>
        <w:t>Calendario</w:t>
      </w:r>
    </w:p>
    <w:p w14:paraId="294F5C1B" w14:textId="0EB42AC3" w:rsidR="001A19E0" w:rsidRPr="00690C65" w:rsidRDefault="001A19E0" w:rsidP="001A19E0">
      <w:pPr>
        <w:pStyle w:val="ProductList-Body"/>
        <w:ind w:left="180"/>
      </w:pPr>
      <w:r>
        <w:t>Un utente finale potrà visualizzare un calendario e pianificare appuntamenti, riunioni e risposte automatiche ai messaggi di posta elettronica in arrivo.</w:t>
      </w:r>
    </w:p>
    <w:p w14:paraId="309D22AE" w14:textId="77777777" w:rsidR="001A19E0" w:rsidRPr="00690C65" w:rsidRDefault="001A19E0" w:rsidP="001A19E0">
      <w:pPr>
        <w:pStyle w:val="ProductList-Body"/>
        <w:ind w:left="180"/>
      </w:pPr>
    </w:p>
    <w:p w14:paraId="12646D9A" w14:textId="77777777" w:rsidR="001A19E0" w:rsidRPr="00690C65" w:rsidRDefault="001A19E0" w:rsidP="00E50A84">
      <w:pPr>
        <w:pStyle w:val="ProductList-Body"/>
        <w:keepNext/>
        <w:ind w:left="187"/>
      </w:pPr>
      <w:r>
        <w:rPr>
          <w:b/>
          <w:color w:val="0072C6"/>
        </w:rPr>
        <w:t>Contatti</w:t>
      </w:r>
    </w:p>
    <w:p w14:paraId="648D4163" w14:textId="31CD581B" w:rsidR="001A19E0" w:rsidRPr="00690C65" w:rsidRDefault="001A19E0" w:rsidP="001A19E0">
      <w:pPr>
        <w:pStyle w:val="ProductList-Body"/>
        <w:ind w:left="180"/>
      </w:pPr>
      <w:r>
        <w:t>Attraverso un’interfaccia utente fornita da Exchange Online, la Società potrà creare e gestire i gruppi di distribuzione e una directory per l’intera organizzazione di utenti finali abilitati all’uso della posta elettronica, di gruppi di distribuzione e di contatti esterni.</w:t>
      </w:r>
    </w:p>
    <w:p w14:paraId="2DB9CF43" w14:textId="77777777" w:rsidR="001A19E0" w:rsidRPr="00690C65" w:rsidRDefault="001A19E0" w:rsidP="001A19E0">
      <w:pPr>
        <w:pStyle w:val="ProductList-Body"/>
      </w:pPr>
    </w:p>
    <w:p w14:paraId="6B6C75C8" w14:textId="47017AF8" w:rsidR="00DC0A1F" w:rsidRPr="00690C65" w:rsidRDefault="00DC0A1F" w:rsidP="00E43C0E">
      <w:pPr>
        <w:pStyle w:val="ProductList-Body"/>
        <w:keepNext/>
      </w:pPr>
      <w:r>
        <w:rPr>
          <w:b/>
          <w:color w:val="00188F"/>
        </w:rPr>
        <w:t>Funzionalità Core per i Servizi Office 365 – Archiviazione Exchange Online</w:t>
      </w:r>
    </w:p>
    <w:p w14:paraId="3AEF57B1" w14:textId="4EB52CC7" w:rsidR="00DC0A1F" w:rsidRPr="00690C65" w:rsidRDefault="00DC0A1F" w:rsidP="00DC0A1F">
      <w:pPr>
        <w:pStyle w:val="ProductList-Body"/>
      </w:pPr>
      <w:r>
        <w:t xml:space="preserve">Archiviazione Exchange Online o il relativo servizio successivo avrà le seguenti </w:t>
      </w:r>
      <w:hyperlink w:anchor="CoreFeaturesforOffice365Services" w:history="1">
        <w:r>
          <w:rPr>
            <w:rStyle w:val="Hyperlink"/>
          </w:rPr>
          <w:t>Funzionalità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397310">
      <w:pPr>
        <w:pStyle w:val="ProductList-Body"/>
        <w:keepNext/>
        <w:ind w:left="187"/>
      </w:pPr>
      <w:r>
        <w:rPr>
          <w:b/>
          <w:color w:val="0072C6"/>
        </w:rPr>
        <w:t>Archiviazione</w:t>
      </w:r>
    </w:p>
    <w:p w14:paraId="4D3B73EF" w14:textId="41F65D4D" w:rsidR="001A19E0" w:rsidRPr="00690C65" w:rsidRDefault="001A19E0" w:rsidP="00ED50E6">
      <w:pPr>
        <w:pStyle w:val="ProductList-Body"/>
        <w:ind w:left="180"/>
      </w:pPr>
      <w:r>
        <w:t>La Società potrà consentire a un utente finale di archiviare i messaggi di posta elettronica.</w:t>
      </w:r>
    </w:p>
    <w:p w14:paraId="20F27813" w14:textId="77777777" w:rsidR="00ED50E6" w:rsidRPr="00690C65" w:rsidRDefault="00ED50E6" w:rsidP="00ED50E6">
      <w:pPr>
        <w:pStyle w:val="ProductList-Body"/>
        <w:ind w:left="180"/>
      </w:pPr>
    </w:p>
    <w:p w14:paraId="0586DAE4" w14:textId="77777777" w:rsidR="00ED50E6" w:rsidRPr="00690C65" w:rsidRDefault="001A19E0" w:rsidP="00CA4612">
      <w:pPr>
        <w:pStyle w:val="ProductList-Body"/>
        <w:keepNext/>
        <w:ind w:left="187"/>
      </w:pPr>
      <w:r>
        <w:rPr>
          <w:b/>
          <w:color w:val="0072C6"/>
        </w:rPr>
        <w:t>Criteri di conservazione</w:t>
      </w:r>
    </w:p>
    <w:p w14:paraId="7CDB87D7" w14:textId="21882356" w:rsidR="001A19E0" w:rsidRPr="00690C65" w:rsidRDefault="001A19E0" w:rsidP="00ED50E6">
      <w:pPr>
        <w:pStyle w:val="ProductList-Body"/>
        <w:ind w:left="180"/>
      </w:pPr>
      <w:r>
        <w:t>La Società potrà stabilire criteri relativi all’archiviazione e all’eliminazione dei messaggi di posta elettronica diversi dai criteri che un utente finale può applicare alla propria cassetta postale.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Elementi eliminati e recupero della cassetta postale</w:t>
      </w:r>
    </w:p>
    <w:p w14:paraId="0CF73227" w14:textId="7B0D2157" w:rsidR="001A19E0" w:rsidRPr="00690C65" w:rsidRDefault="001A19E0" w:rsidP="00ED50E6">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Ricerca in più cassette postali</w:t>
      </w:r>
    </w:p>
    <w:p w14:paraId="024BBD24" w14:textId="653E014F" w:rsidR="001A19E0" w:rsidRPr="00690C65" w:rsidRDefault="001A19E0" w:rsidP="00ED50E6">
      <w:pPr>
        <w:pStyle w:val="ProductList-Body"/>
        <w:ind w:left="180"/>
      </w:pPr>
      <w:r>
        <w:t>La Società potrà cercare il contenuto in più cassette postali all’interno della sua organizzazione.</w:t>
      </w:r>
    </w:p>
    <w:p w14:paraId="2351983F" w14:textId="77777777" w:rsidR="00ED50E6" w:rsidRPr="00690C65" w:rsidRDefault="00ED50E6" w:rsidP="00ED50E6">
      <w:pPr>
        <w:pStyle w:val="ProductList-Body"/>
        <w:ind w:left="180"/>
      </w:pPr>
    </w:p>
    <w:p w14:paraId="448BE475" w14:textId="77777777" w:rsidR="00ED50E6" w:rsidRPr="00690C65" w:rsidRDefault="001A19E0" w:rsidP="00BA34CE">
      <w:pPr>
        <w:pStyle w:val="ProductList-Body"/>
        <w:ind w:left="187"/>
      </w:pPr>
      <w:r>
        <w:rPr>
          <w:b/>
          <w:color w:val="0072C6"/>
        </w:rPr>
        <w:t>Sospensione Legale</w:t>
      </w:r>
    </w:p>
    <w:p w14:paraId="2EA3BFAF" w14:textId="45C83957" w:rsidR="001A19E0" w:rsidRPr="00690C65" w:rsidRDefault="001A19E0" w:rsidP="00ED50E6">
      <w:pPr>
        <w:pStyle w:val="ProductList-Body"/>
        <w:ind w:left="180"/>
      </w:pPr>
      <w:r>
        <w:t>La Società potrà stabilire una “conservazione a fini giudiziari” per la cassetta postale principale e la cassetta postale di archiviazione di un utente finale per conservare il contenuto di tali cassette postali.</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Archiviazione</w:t>
      </w:r>
    </w:p>
    <w:p w14:paraId="73F5962E" w14:textId="77777777" w:rsidR="006523C8" w:rsidRPr="00690C65" w:rsidRDefault="006523C8" w:rsidP="006523C8">
      <w:pPr>
        <w:pStyle w:val="ProductList-Body"/>
        <w:ind w:left="180"/>
      </w:pPr>
      <w:r>
        <w:t>L’archiviazione potrà essere utilizzata solo per l’archiviazione dei messaggi con Exchange Online Piani 1 e 2.</w:t>
      </w:r>
    </w:p>
    <w:p w14:paraId="2F8F646A" w14:textId="77777777" w:rsidR="006523C8" w:rsidRPr="00690C65" w:rsidRDefault="006523C8" w:rsidP="006523C8">
      <w:pPr>
        <w:pStyle w:val="ProductList-Body"/>
        <w:ind w:left="180"/>
      </w:pPr>
    </w:p>
    <w:p w14:paraId="2B0BFA2B" w14:textId="6300D19C" w:rsidR="006523C8" w:rsidRPr="00690C65" w:rsidRDefault="006523C8" w:rsidP="0045535A">
      <w:pPr>
        <w:pStyle w:val="ProductList-Body"/>
        <w:keepNext/>
        <w:ind w:left="187"/>
      </w:pPr>
      <w:r>
        <w:rPr>
          <w:b/>
          <w:color w:val="0072C6"/>
        </w:rPr>
        <w:t>Archiviazione per Exchange Server</w:t>
      </w:r>
    </w:p>
    <w:p w14:paraId="05891E4A" w14:textId="77777777" w:rsidR="006523C8" w:rsidRPr="00690C65" w:rsidRDefault="006523C8" w:rsidP="006523C8">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DE35F1">
      <w:pPr>
        <w:pStyle w:val="ProductList-Body"/>
        <w:keepNext/>
        <w:tabs>
          <w:tab w:val="clear" w:pos="158"/>
          <w:tab w:val="left" w:pos="270"/>
        </w:tabs>
      </w:pPr>
      <w:r>
        <w:rPr>
          <w:b/>
          <w:color w:val="00188F"/>
        </w:rPr>
        <w:t>Exchange Online Piano 2 migrando da Exchange Hosted Archive</w:t>
      </w:r>
    </w:p>
    <w:p w14:paraId="05687124" w14:textId="296CBE08" w:rsidR="006523C8" w:rsidRPr="00690C65" w:rsidRDefault="006523C8" w:rsidP="006523C8">
      <w:pPr>
        <w:pStyle w:val="ProductList-Body"/>
        <w:tabs>
          <w:tab w:val="clear" w:pos="158"/>
          <w:tab w:val="left" w:pos="270"/>
        </w:tabs>
      </w:pPr>
      <w:r>
        <w:t xml:space="preserve">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dell’edizione di 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hyperlink r:id="rId45" w:history="1">
        <w:r>
          <w:rPr>
            <w:rStyle w:val="Hyperlink"/>
          </w:rPr>
          <w:t>http://go.microsoft.com/?linkid=9839206</w:t>
        </w:r>
      </w:hyperlink>
      <w:r w:rsidRPr="00033E1C">
        <w:t>.</w:t>
      </w:r>
    </w:p>
    <w:p w14:paraId="3945EE2A" w14:textId="77777777" w:rsidR="006523C8" w:rsidRPr="00690C65" w:rsidRDefault="006523C8" w:rsidP="006523C8">
      <w:pPr>
        <w:pStyle w:val="ProductList-Body"/>
      </w:pPr>
    </w:p>
    <w:p w14:paraId="542F144C" w14:textId="174FCAAC" w:rsidR="009427A1" w:rsidRPr="00690C65" w:rsidRDefault="009427A1" w:rsidP="009427A1">
      <w:pPr>
        <w:pStyle w:val="ProductList-Body"/>
        <w:tabs>
          <w:tab w:val="clear" w:pos="158"/>
          <w:tab w:val="left" w:pos="180"/>
        </w:tabs>
      </w:pPr>
      <w:r>
        <w:rPr>
          <w:b/>
          <w:color w:val="00188F"/>
        </w:rPr>
        <w:t>Licenza dispositivo per prevenzione della perdita di dati</w:t>
      </w:r>
    </w:p>
    <w:p w14:paraId="2D2A7D2E" w14:textId="2B95E4FF" w:rsidR="009427A1" w:rsidRDefault="009427A1" w:rsidP="009427A1">
      <w:pPr>
        <w:pStyle w:val="ProductList-Body"/>
        <w:tabs>
          <w:tab w:val="clear" w:pos="158"/>
          <w:tab w:val="left" w:pos="180"/>
        </w:tabs>
      </w:pPr>
      <w:r>
        <w:t>Qualora la Società disponga della licenza per usufruire della Prevenzione della Perdita di Dati tramite Dispositivo, tutti gli utenti del Dispositivo con Licenza sono autorizzati a usufruire del Servizio Online.</w:t>
      </w:r>
    </w:p>
    <w:p w14:paraId="307ECF0C" w14:textId="554C52B5" w:rsidR="00CB56A4" w:rsidRDefault="00CB56A4" w:rsidP="009427A1">
      <w:pPr>
        <w:pStyle w:val="ProductList-Body"/>
        <w:tabs>
          <w:tab w:val="clear" w:pos="158"/>
          <w:tab w:val="left" w:pos="180"/>
        </w:tabs>
      </w:pPr>
    </w:p>
    <w:p w14:paraId="529AC3F8" w14:textId="77777777" w:rsidR="000C583A" w:rsidRPr="003D534A" w:rsidRDefault="000C583A" w:rsidP="003D534A">
      <w:pPr>
        <w:pStyle w:val="ProductList-Body"/>
        <w:rPr>
          <w:b/>
          <w:color w:val="00188F"/>
        </w:rPr>
      </w:pPr>
      <w:bookmarkStart w:id="161" w:name="_Toc423959249"/>
      <w:r w:rsidRPr="003D534A">
        <w:rPr>
          <w:b/>
          <w:color w:val="00188F"/>
        </w:rPr>
        <w:t>Contratto di Servizio</w:t>
      </w:r>
      <w:bookmarkEnd w:id="161"/>
    </w:p>
    <w:p w14:paraId="05ED5DD6" w14:textId="77777777" w:rsidR="00133112" w:rsidRDefault="00133112" w:rsidP="00133112">
      <w:pPr>
        <w:pStyle w:val="ProductList-Body"/>
        <w:tabs>
          <w:tab w:val="clear" w:pos="158"/>
          <w:tab w:val="left" w:pos="180"/>
        </w:tabs>
      </w:pPr>
      <w:r>
        <w:t>Non è previsto alcun Contratto di Servizio per Office 365 Advanced Threat Protection o Office 365 Threat Intelligence.</w:t>
      </w:r>
    </w:p>
    <w:p w14:paraId="4B754C73" w14:textId="77777777" w:rsidR="00E93FD0" w:rsidRPr="00690C65" w:rsidRDefault="00C109E9"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45B06D2" w14:textId="5734F5CF" w:rsidR="00862C50" w:rsidRPr="00C34CE1" w:rsidRDefault="00E43C0E" w:rsidP="00B31F55">
      <w:pPr>
        <w:pStyle w:val="ProductList-Offering2Heading"/>
        <w:rPr>
          <w:lang w:val="it-IT"/>
        </w:rPr>
      </w:pPr>
      <w:bookmarkStart w:id="162" w:name="Office365Applications"/>
      <w:bookmarkStart w:id="163" w:name="O365Applications"/>
      <w:r>
        <w:rPr>
          <w:lang w:val="it-IT"/>
        </w:rPr>
        <w:tab/>
      </w:r>
      <w:bookmarkStart w:id="164" w:name="_Toc518238667"/>
      <w:r w:rsidR="00862C50" w:rsidRPr="00C34CE1">
        <w:rPr>
          <w:lang w:val="it-IT"/>
        </w:rPr>
        <w:t>Applicazioni Office 365</w:t>
      </w:r>
      <w:bookmarkEnd w:id="16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62"/>
    <w:bookmarkEnd w:id="163"/>
    <w:p w14:paraId="31698875" w14:textId="77777777" w:rsidR="00414009" w:rsidRPr="00C34CE1" w:rsidRDefault="00414009" w:rsidP="00862C50">
      <w:pPr>
        <w:pStyle w:val="ProductList-Body"/>
        <w:rPr>
          <w:lang w:val="en-US"/>
        </w:rPr>
      </w:pPr>
      <w:r w:rsidRPr="00C34CE1">
        <w:rPr>
          <w:rFonts w:asciiTheme="majorHAnsi" w:hAnsiTheme="majorHAnsi"/>
          <w:sz w:val="16"/>
          <w:szCs w:val="16"/>
          <w:lang w:val="en-US"/>
        </w:rPr>
        <w:t>Office 365 Business</w:t>
      </w:r>
    </w:p>
    <w:p w14:paraId="2BB20709" w14:textId="77777777" w:rsidR="00414009" w:rsidRPr="006E04EB" w:rsidRDefault="00862C50" w:rsidP="00862C50">
      <w:pPr>
        <w:pStyle w:val="ProductList-Body"/>
        <w:rPr>
          <w:lang w:val="en-US"/>
        </w:rPr>
      </w:pPr>
      <w:r w:rsidRPr="006E04EB">
        <w:rPr>
          <w:rFonts w:asciiTheme="majorHAnsi" w:hAnsiTheme="majorHAnsi"/>
          <w:sz w:val="16"/>
          <w:szCs w:val="16"/>
          <w:lang w:val="en-US"/>
        </w:rPr>
        <w:t>Office 365 ProPlus</w:t>
      </w:r>
    </w:p>
    <w:p w14:paraId="6EAB729C" w14:textId="08270963" w:rsidR="00862C50" w:rsidRPr="00690C65" w:rsidRDefault="00862C50" w:rsidP="00862C50">
      <w:pPr>
        <w:pStyle w:val="ProductList-Body"/>
      </w:pPr>
      <w:r>
        <w:rPr>
          <w:rFonts w:asciiTheme="majorHAnsi" w:hAnsiTheme="majorHAnsi"/>
          <w:sz w:val="16"/>
          <w:szCs w:val="16"/>
        </w:rPr>
        <w:t xml:space="preserve">Visio </w:t>
      </w:r>
      <w:r w:rsidR="00CB56A4">
        <w:rPr>
          <w:rFonts w:asciiTheme="majorHAnsi" w:hAnsiTheme="majorHAnsi"/>
          <w:sz w:val="16"/>
          <w:szCs w:val="16"/>
        </w:rPr>
        <w:t>Online (Piano 1 e Piano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34CE1"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Contratto di Servizio</w:t>
      </w:r>
    </w:p>
    <w:p w14:paraId="265F332C" w14:textId="77777777" w:rsidR="00CB56A4" w:rsidRDefault="00CB56A4" w:rsidP="00CB56A4">
      <w:pPr>
        <w:pStyle w:val="ProductList-Body"/>
      </w:pPr>
      <w:r>
        <w:t>Non è previsto alcun Contratto di Servizio per Visio Online.</w:t>
      </w:r>
    </w:p>
    <w:p w14:paraId="446EB6D0" w14:textId="77777777" w:rsidR="00123E7D" w:rsidRPr="00690C65" w:rsidRDefault="00123E7D" w:rsidP="00123E7D">
      <w:pPr>
        <w:pStyle w:val="ProductList-Body"/>
      </w:pPr>
    </w:p>
    <w:p w14:paraId="2449BF22" w14:textId="77777777" w:rsidR="0095468A" w:rsidRPr="00BA2331" w:rsidRDefault="0095468A" w:rsidP="0095468A">
      <w:pPr>
        <w:pStyle w:val="ProductList-Body"/>
        <w:tabs>
          <w:tab w:val="clear" w:pos="158"/>
          <w:tab w:val="left" w:pos="180"/>
        </w:tabs>
      </w:pPr>
      <w:r>
        <w:rPr>
          <w:b/>
          <w:color w:val="00188F"/>
        </w:rPr>
        <w:t xml:space="preserve">Installazione e Diritti sull’Utilizzo </w:t>
      </w:r>
    </w:p>
    <w:p w14:paraId="08914705" w14:textId="77777777" w:rsidR="005154C3" w:rsidRDefault="005154C3" w:rsidP="005154C3">
      <w:pPr>
        <w:pStyle w:val="ProductList-Body"/>
        <w:tabs>
          <w:tab w:val="clear" w:pos="158"/>
          <w:tab w:val="left" w:pos="180"/>
        </w:tabs>
      </w:pPr>
      <w:r>
        <w:t>Ciascun utente al quale la Società cede una SL per Utente dovrà disporre di un account di lavoro o scuola per poter utilizzare il software fornito con la sottoscrizione. Tali utenti:</w:t>
      </w:r>
    </w:p>
    <w:p w14:paraId="5EB60CCE" w14:textId="77777777" w:rsidR="005B1775" w:rsidRDefault="005B1775" w:rsidP="005B1775">
      <w:pPr>
        <w:pStyle w:val="ProductList-Body"/>
        <w:numPr>
          <w:ilvl w:val="0"/>
          <w:numId w:val="40"/>
        </w:numPr>
        <w:ind w:left="446" w:hanging="270"/>
      </w:pPr>
      <w:r>
        <w:t>potranno attivare il software fornito con la SL per un utilizzo da remoto o in locale su un massimo di cinque OSE simultaneamente;</w:t>
      </w:r>
    </w:p>
    <w:p w14:paraId="09161760" w14:textId="77777777" w:rsidR="005B1775" w:rsidRDefault="005B1775" w:rsidP="005B1775">
      <w:pPr>
        <w:pStyle w:val="ProductList-Body"/>
        <w:numPr>
          <w:ilvl w:val="0"/>
          <w:numId w:val="40"/>
        </w:numPr>
        <w:spacing w:before="40"/>
        <w:ind w:left="446" w:hanging="274"/>
      </w:pPr>
      <w:r>
        <w:t xml:space="preserve">potranno anche installare e utilizzare il software, e usare l’attivazione del computer condivisa, su un dispositivo condiviso, un server di rete o su server condivisi su Microsoft Azure o con un Partner Qualified Multitenant Hoster. Un elenco di Partner Qualified Multitenant Hoster e i requisiti aggiuntivi relativi alla distribuzione sono disponibili all’indirizzo </w:t>
      </w:r>
      <w:hyperlink r:id="rId46" w:history="1">
        <w:r>
          <w:rPr>
            <w:rStyle w:val="Hyperlink"/>
          </w:rPr>
          <w:t>www.office.com/sca</w:t>
        </w:r>
      </w:hyperlink>
      <w:r w:rsidRPr="002A7878">
        <w:t>.</w:t>
      </w:r>
      <w:r>
        <w:rPr>
          <w:color w:val="1F497D"/>
        </w:rPr>
        <w:t xml:space="preserve"> </w:t>
      </w:r>
      <w:r>
        <w:t>Ai fini dell’interpretazione del presente diritto sull’utilizzo, “server di rete” indica un server hardware fisico a uso esclusivo della Società. La disposizione relativa all’attivazione condivisa del computer non si applica alla licenza della Società per Office 365 Business e</w:t>
      </w:r>
    </w:p>
    <w:p w14:paraId="2F8B7DDD" w14:textId="1538755B" w:rsidR="005B1775" w:rsidRDefault="005B1775" w:rsidP="005B1775">
      <w:pPr>
        <w:pStyle w:val="ProductList-Body"/>
        <w:numPr>
          <w:ilvl w:val="0"/>
          <w:numId w:val="40"/>
        </w:numPr>
        <w:spacing w:before="40"/>
        <w:ind w:left="446" w:hanging="274"/>
      </w:pPr>
      <w:r>
        <w:t>dovranno connettere a Internet ciascun dispositivo su cui l’utente ha installato il software almeno una volta ogni 30 giorni o la sua funzionalità potrebbe risentirne.</w:t>
      </w:r>
    </w:p>
    <w:p w14:paraId="138DBA5F" w14:textId="77777777" w:rsidR="005154C3" w:rsidRPr="00F40FD0" w:rsidRDefault="005154C3" w:rsidP="005154C3">
      <w:pPr>
        <w:pStyle w:val="ProductList-Body"/>
        <w:numPr>
          <w:ilvl w:val="0"/>
          <w:numId w:val="40"/>
        </w:numPr>
        <w:spacing w:before="40"/>
        <w:ind w:left="450" w:hanging="274"/>
      </w:pPr>
      <w:r>
        <w:t>potranno utilizzare i Servizi Online connessi a Internet erogati nell’ambito di ProPlus. Inoltre, qualora sia consentito dalla Società, gli utenti potranno scegliere di utilizzare i servizi connessi in conformità a condizioni per l’utilizzo che non siano le presenti Condizioni per l’Utilizzo dei Servizi Online e relativamente alle quali Microsoft è un titolare del trattamento, come indicato nella documentazione del prodotto.</w:t>
      </w:r>
    </w:p>
    <w:p w14:paraId="7AFFACA6" w14:textId="77777777" w:rsidR="00C34CE1" w:rsidRPr="007F0A21" w:rsidRDefault="00C34CE1" w:rsidP="00C34CE1">
      <w:pPr>
        <w:pStyle w:val="ProductList-Body"/>
        <w:ind w:left="180"/>
      </w:pPr>
    </w:p>
    <w:p w14:paraId="46594423" w14:textId="77777777" w:rsidR="00E43C0E" w:rsidRPr="00964225" w:rsidRDefault="00E43C0E" w:rsidP="00E43C0E">
      <w:pPr>
        <w:pStyle w:val="ProductList-Body"/>
        <w:keepNext/>
        <w:spacing w:before="40"/>
        <w:rPr>
          <w:b/>
          <w:color w:val="00188F"/>
        </w:rPr>
      </w:pPr>
      <w:r>
        <w:rPr>
          <w:b/>
          <w:color w:val="00188F"/>
        </w:rPr>
        <w:t>Dispositivi Smartphone e Tablet</w:t>
      </w:r>
    </w:p>
    <w:p w14:paraId="6997C3EF" w14:textId="77777777" w:rsidR="00E43C0E" w:rsidRDefault="00E43C0E" w:rsidP="00E43C0E">
      <w:pPr>
        <w:pStyle w:val="ProductList-Body"/>
      </w:pPr>
      <w:r>
        <w:t>Ogni utente cui la Società cede una SL per Utente potrà anche attivare il software Microsoft Office Mobile per utilizzarlo su un massimo di cinque smartphone e di cinque tablet. Per gli utenti delle versioni F1, E1 e Business Essentials di Office 365 o Microsoft 365, il diritto di attivare il software Microsoft Office Mobile è limitato ai dispositivi dotati di schermo integrato di dimensioni fino a 10,1 pollici misurati in diagonale.</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I seguenti termini si applicano unicamente a Office 365 ProPlus</w:t>
      </w:r>
    </w:p>
    <w:p w14:paraId="771F42AE" w14:textId="77777777" w:rsidR="009427A1" w:rsidRPr="00690C65" w:rsidRDefault="009427A1" w:rsidP="009427A1">
      <w:pPr>
        <w:pStyle w:val="ProductList-Body"/>
        <w:ind w:left="180"/>
      </w:pPr>
      <w:r>
        <w:rPr>
          <w:b/>
          <w:color w:val="0072C6"/>
        </w:rPr>
        <w:t>Utilizzo commerciale di Office Home &amp; Student 2013 RT</w:t>
      </w:r>
    </w:p>
    <w:p w14:paraId="054DF67D" w14:textId="77777777" w:rsidR="009427A1" w:rsidRPr="00690C65" w:rsidRDefault="009427A1" w:rsidP="009427A1">
      <w:pPr>
        <w:pStyle w:val="ProductList-Body"/>
        <w:ind w:left="180"/>
      </w:pPr>
      <w:r>
        <w:t>Ciascuna SL per Utente per Office 365 ProPlus modifica il diritto di utilizzo del software da parte dell’utente ai sensi di una licenza Office Home &amp; Student 2013 RT acquistata separatamente, in deroga al divieto d’uso commerciale del software. Ad eccezione della concessione per uso commerciale del software, tutti gli altri utilizzi restano soggetti alle condizioni e ai diritti sull’utilizzo previsti dalla Licenza per Office Home and Student 2013 RT.</w:t>
      </w:r>
    </w:p>
    <w:p w14:paraId="4722A93B" w14:textId="77777777" w:rsidR="00ED3D4B" w:rsidRDefault="00ED3D4B" w:rsidP="009427A1">
      <w:pPr>
        <w:pStyle w:val="ProductList-Body"/>
        <w:ind w:left="180"/>
        <w:rPr>
          <w:b/>
          <w:color w:val="0072C6"/>
        </w:rPr>
      </w:pPr>
    </w:p>
    <w:p w14:paraId="79D334C4" w14:textId="77777777" w:rsidR="00B819F6" w:rsidRPr="00893D7F" w:rsidRDefault="00B819F6" w:rsidP="00B819F6">
      <w:pPr>
        <w:pStyle w:val="ProductList-Body"/>
        <w:ind w:left="180"/>
        <w:rPr>
          <w:b/>
          <w:color w:val="0072C6"/>
        </w:rPr>
      </w:pPr>
      <w:r w:rsidRPr="00893D7F">
        <w:rPr>
          <w:b/>
          <w:color w:val="0072C6"/>
        </w:rPr>
        <w:t>Office Online Server</w:t>
      </w:r>
    </w:p>
    <w:p w14:paraId="369C39F7" w14:textId="77777777" w:rsidR="00B819F6" w:rsidRPr="00893D7F" w:rsidRDefault="00B819F6" w:rsidP="00B819F6">
      <w:pPr>
        <w:pStyle w:val="ProductList-Body"/>
        <w:ind w:left="180"/>
      </w:pPr>
      <w:r w:rsidRPr="00893D7F">
        <w:t>Per quanto riguarda ciascuna sottoscrizione di Office 365 ProPlus, la Società potrà installare un numero qualsiasi di copie di Office Online Server su qualsiasi Server per utilizzarle. Ciascun utente Office 365 ProPlus potrà utilizzare il software di Office Online Server. Tale disposizione non si applica alle Società che ottengono in licenza tale Prodotto ai sensi del Contratto di Abbonamento Online Microsoft o di un altro contratto Microsoft che riguarda solo i Servizi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5535A">
      <w:pPr>
        <w:pStyle w:val="ProductList-Body"/>
        <w:keepNext/>
        <w:ind w:left="187"/>
      </w:pPr>
      <w:r>
        <w:rPr>
          <w:b/>
          <w:color w:val="0072C6"/>
        </w:rPr>
        <w:t>Suite di Licenze “Subscription”</w:t>
      </w:r>
    </w:p>
    <w:p w14:paraId="4314EABE" w14:textId="68017E19" w:rsidR="005B7124" w:rsidRPr="00690C65" w:rsidRDefault="005B7124" w:rsidP="005B7124">
      <w:pPr>
        <w:pStyle w:val="ProductList-Body"/>
        <w:ind w:left="180"/>
      </w:pPr>
      <w:r>
        <w:t>Oltre alle SL per Utente di Office 365 ProPlus, la Società potrà soddisfare il requisito della SL relativo a tale Prodotto acquistando una SL della Suite (fare riferimento all’</w:t>
      </w:r>
      <w:hyperlink w:anchor="Attachment2" w:history="1">
        <w:r>
          <w:rPr>
            <w:rStyle w:val="Hyperlink"/>
          </w:rPr>
          <w:t>Allegato 2</w:t>
        </w:r>
      </w:hyperlink>
      <w:r>
        <w:t>).</w:t>
      </w:r>
    </w:p>
    <w:p w14:paraId="46778BF0" w14:textId="77777777" w:rsidR="009C1170" w:rsidRPr="00690C65" w:rsidRDefault="00C109E9"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15ED925" w14:textId="77777777" w:rsidR="00F61472" w:rsidRPr="00FA061A" w:rsidRDefault="00F61472" w:rsidP="00F61472">
      <w:pPr>
        <w:pStyle w:val="ProductList-Offering2Heading"/>
        <w:outlineLvl w:val="2"/>
        <w:rPr>
          <w:lang w:val="pt-BR"/>
        </w:rPr>
      </w:pPr>
      <w:r w:rsidRPr="00FA061A">
        <w:rPr>
          <w:lang w:val="pt-BR"/>
        </w:rPr>
        <w:tab/>
      </w:r>
      <w:bookmarkStart w:id="165" w:name="MicrosoftMyAnalytics"/>
      <w:bookmarkStart w:id="166" w:name="_Toc465426847"/>
      <w:bookmarkStart w:id="167" w:name="_Toc518238668"/>
      <w:r w:rsidRPr="00FA061A">
        <w:rPr>
          <w:lang w:val="pt-BR"/>
        </w:rPr>
        <w:t>Microsoft MyAnalytics</w:t>
      </w:r>
      <w:bookmarkEnd w:id="165"/>
      <w:bookmarkEnd w:id="166"/>
      <w:bookmarkEnd w:id="167"/>
    </w:p>
    <w:p w14:paraId="4EBD13D7" w14:textId="77777777" w:rsidR="00F61472" w:rsidRPr="00F55075" w:rsidRDefault="00F61472" w:rsidP="00F61472">
      <w:pPr>
        <w:pStyle w:val="ProductList-Body"/>
      </w:pPr>
      <w:r>
        <w:rPr>
          <w:b/>
          <w:color w:val="00188F"/>
        </w:rPr>
        <w:t>Contratto di Servizio</w:t>
      </w:r>
    </w:p>
    <w:p w14:paraId="46AF102C" w14:textId="77777777" w:rsidR="00F61472" w:rsidRPr="00F55075" w:rsidRDefault="00F61472" w:rsidP="00F61472">
      <w:pPr>
        <w:pStyle w:val="ProductList-Body"/>
      </w:pPr>
      <w:r>
        <w:t>Non è disponibile alcun Contratto di Servizio per Microsoft MyAnalytics.</w:t>
      </w:r>
    </w:p>
    <w:p w14:paraId="450C457F" w14:textId="77777777" w:rsidR="00F61472" w:rsidRPr="00F55075" w:rsidRDefault="00C109E9" w:rsidP="00674A93">
      <w:pPr>
        <w:pStyle w:val="ProductList-Body"/>
        <w:shd w:val="clear" w:color="auto" w:fill="A6A6A6" w:themeFill="background1" w:themeFillShade="A6"/>
        <w:spacing w:before="120" w:after="240"/>
        <w:jc w:val="right"/>
      </w:pPr>
      <w:hyperlink w:anchor="TableofContents" w:history="1">
        <w:r w:rsidR="00F61472">
          <w:rPr>
            <w:rStyle w:val="Hyperlink"/>
            <w:sz w:val="16"/>
            <w:szCs w:val="16"/>
          </w:rPr>
          <w:t>Sommario</w:t>
        </w:r>
      </w:hyperlink>
      <w:r w:rsidR="00F61472">
        <w:rPr>
          <w:sz w:val="16"/>
          <w:szCs w:val="16"/>
        </w:rPr>
        <w:t xml:space="preserve"> / </w:t>
      </w:r>
      <w:hyperlink w:anchor="GeneralTerms" w:history="1">
        <w:r w:rsidR="00F61472">
          <w:rPr>
            <w:rStyle w:val="Hyperlink"/>
            <w:sz w:val="16"/>
            <w:szCs w:val="16"/>
          </w:rPr>
          <w:t>Condizioni Generali</w:t>
        </w:r>
      </w:hyperlink>
    </w:p>
    <w:p w14:paraId="1242C64D" w14:textId="67379ABC" w:rsidR="00976EB6" w:rsidRPr="00C34CE1" w:rsidRDefault="00976EB6" w:rsidP="00B31F55">
      <w:pPr>
        <w:pStyle w:val="ProductList-Offering2Heading"/>
        <w:rPr>
          <w:lang w:val="it-IT"/>
        </w:rPr>
      </w:pPr>
      <w:r w:rsidRPr="00C34CE1">
        <w:rPr>
          <w:lang w:val="it-IT"/>
        </w:rPr>
        <w:tab/>
      </w:r>
      <w:bookmarkStart w:id="168" w:name="_Toc518238669"/>
      <w:r w:rsidRPr="00C34CE1">
        <w:rPr>
          <w:lang w:val="it-IT"/>
        </w:rPr>
        <w:t>Office Online</w:t>
      </w:r>
      <w:bookmarkEnd w:id="168"/>
    </w:p>
    <w:p w14:paraId="24A45D55" w14:textId="77777777" w:rsidR="00D7478E" w:rsidRPr="00690C65" w:rsidRDefault="00D7478E" w:rsidP="00D7478E">
      <w:pPr>
        <w:pStyle w:val="ProductList-Body"/>
      </w:pPr>
      <w:r>
        <w:rPr>
          <w:b/>
          <w:color w:val="00188F"/>
        </w:rPr>
        <w:t>Funzionalità Core per i Servizi Office 365</w:t>
      </w:r>
    </w:p>
    <w:p w14:paraId="509D4A23" w14:textId="32EA43D3" w:rsidR="00D7478E" w:rsidRPr="00690C65" w:rsidRDefault="00D7478E" w:rsidP="00EF1136">
      <w:pPr>
        <w:pStyle w:val="ProductList-Body"/>
      </w:pPr>
      <w:r>
        <w:t xml:space="preserve">Office Online o il relativo servizio successivo avrà le seguenti </w:t>
      </w:r>
      <w:hyperlink w:anchor="CoreFeaturesforOffice365Services" w:history="1">
        <w:r>
          <w:rPr>
            <w:rStyle w:val="Hyperlink"/>
          </w:rPr>
          <w:t>Funzionalità Core</w:t>
        </w:r>
      </w:hyperlink>
      <w:r>
        <w:t>:</w:t>
      </w:r>
    </w:p>
    <w:p w14:paraId="7F63318D" w14:textId="77777777" w:rsidR="00976EB6" w:rsidRPr="00690C65" w:rsidRDefault="00976EB6" w:rsidP="00EF1136">
      <w:pPr>
        <w:pStyle w:val="ProductList-Body"/>
      </w:pPr>
      <w:r>
        <w:t>Un utente finale potrà creare, visualizzare e modificare documenti in Microsoft Word, Excel, PowerPoint e nei tipi di file di OneNote che sono supportati da Office Online o dal relativo servizio collegato.</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BF0DC9">
      <w:pPr>
        <w:pStyle w:val="ProductList-Body"/>
        <w:keepNext/>
        <w:tabs>
          <w:tab w:val="clear" w:pos="158"/>
          <w:tab w:val="left" w:pos="180"/>
        </w:tabs>
      </w:pPr>
      <w:r>
        <w:rPr>
          <w:b/>
          <w:color w:val="00188F"/>
        </w:rPr>
        <w:t>Utenti esterni</w:t>
      </w:r>
    </w:p>
    <w:p w14:paraId="3A38EAD8" w14:textId="473135A3" w:rsidR="00976EB6" w:rsidRPr="00690C65" w:rsidRDefault="00976EB6" w:rsidP="00976EB6">
      <w:pPr>
        <w:pStyle w:val="ProductList-Body"/>
        <w:tabs>
          <w:tab w:val="clear" w:pos="158"/>
          <w:tab w:val="left" w:pos="180"/>
        </w:tabs>
      </w:pPr>
      <w:r>
        <w:t>Gli Utenti Esterni invitati alle raccolte siti attraverso la funzionalità di condivisione via posta elettronica non necessitano di SL per Utente con Office Online.</w:t>
      </w:r>
    </w:p>
    <w:p w14:paraId="349623FB" w14:textId="77777777" w:rsidR="00976EB6" w:rsidRPr="00690C65" w:rsidRDefault="00C109E9"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3C3A612" w14:textId="1A3D3A49" w:rsidR="005B7124" w:rsidRPr="00C34CE1" w:rsidRDefault="005B7124" w:rsidP="006E508A">
      <w:pPr>
        <w:pStyle w:val="ProductList-Offering2Heading"/>
        <w:keepNext/>
        <w:rPr>
          <w:lang w:val="it-IT"/>
        </w:rPr>
      </w:pPr>
      <w:r w:rsidRPr="00C34CE1">
        <w:rPr>
          <w:lang w:val="it-IT"/>
        </w:rPr>
        <w:tab/>
      </w:r>
      <w:bookmarkStart w:id="169" w:name="_Toc518238670"/>
      <w:r w:rsidRPr="00C34CE1">
        <w:rPr>
          <w:lang w:val="it-IT"/>
        </w:rPr>
        <w:t>OneDrive for Business</w:t>
      </w:r>
      <w:bookmarkEnd w:id="169"/>
    </w:p>
    <w:p w14:paraId="0064B7AB" w14:textId="77777777" w:rsidR="006523C8" w:rsidRPr="00690C65" w:rsidRDefault="006523C8" w:rsidP="006E508A">
      <w:pPr>
        <w:pStyle w:val="ProductList-Body"/>
        <w:keepNext/>
        <w:tabs>
          <w:tab w:val="clear" w:pos="158"/>
          <w:tab w:val="left" w:pos="180"/>
        </w:tabs>
      </w:pPr>
      <w:r>
        <w:rPr>
          <w:b/>
          <w:color w:val="00188F"/>
        </w:rPr>
        <w:t>Utenti esterni</w:t>
      </w:r>
    </w:p>
    <w:p w14:paraId="5B0B041D" w14:textId="34E71C79" w:rsidR="006523C8" w:rsidRPr="00690C65" w:rsidRDefault="006523C8" w:rsidP="006523C8">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14:paraId="5832793C" w14:textId="77777777" w:rsidR="005B7124" w:rsidRPr="00690C65" w:rsidRDefault="00C109E9"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A1FFA18" w14:textId="7367B1D0" w:rsidR="00CE33B5" w:rsidRPr="00903BB7" w:rsidRDefault="00CE33B5" w:rsidP="00CE33B5">
      <w:pPr>
        <w:pStyle w:val="ProductList-Offering2Heading"/>
        <w:outlineLvl w:val="2"/>
      </w:pPr>
      <w:r>
        <w:tab/>
      </w:r>
      <w:bookmarkStart w:id="170" w:name="_Toc453946627"/>
      <w:bookmarkStart w:id="171" w:name="_Toc451949065"/>
      <w:bookmarkStart w:id="172" w:name="_Toc518238671"/>
      <w:bookmarkStart w:id="173" w:name="ProjectOnline"/>
      <w:r>
        <w:t>Project Online</w:t>
      </w:r>
      <w:bookmarkEnd w:id="170"/>
      <w:bookmarkEnd w:id="171"/>
      <w:bookmarkEnd w:id="172"/>
    </w:p>
    <w:bookmarkEnd w:id="173"/>
    <w:p w14:paraId="77CA3E8F" w14:textId="77777777" w:rsidR="00CE33B5" w:rsidRDefault="00CE33B5" w:rsidP="00CE33B5">
      <w:pPr>
        <w:pStyle w:val="ProductList-Offering1"/>
        <w:sectPr w:rsidR="00CE33B5" w:rsidSect="00E275D6">
          <w:type w:val="continuous"/>
          <w:pgSz w:w="12240" w:h="15840"/>
          <w:pgMar w:top="1440" w:right="720" w:bottom="1440" w:left="720" w:header="720" w:footer="720" w:gutter="0"/>
          <w:cols w:space="720"/>
          <w:titlePg/>
          <w:docGrid w:linePitch="360"/>
        </w:sectPr>
      </w:pPr>
    </w:p>
    <w:p w14:paraId="24CEFDF8" w14:textId="77777777" w:rsidR="00CE33B5" w:rsidRPr="00903BB7" w:rsidRDefault="00CE33B5" w:rsidP="00CE33B5">
      <w:pPr>
        <w:pStyle w:val="ProductList-Body"/>
      </w:pPr>
      <w:r>
        <w:rPr>
          <w:rFonts w:asciiTheme="majorHAnsi" w:hAnsiTheme="majorHAnsi"/>
          <w:sz w:val="16"/>
          <w:szCs w:val="16"/>
        </w:rPr>
        <w:t>Project Online Essentials</w:t>
      </w:r>
    </w:p>
    <w:p w14:paraId="33F1DD0D" w14:textId="77777777" w:rsidR="00CE33B5" w:rsidRPr="00903BB7" w:rsidRDefault="00CE33B5" w:rsidP="00CE33B5">
      <w:pPr>
        <w:pStyle w:val="ProductList-Body"/>
      </w:pPr>
      <w:r>
        <w:rPr>
          <w:rFonts w:asciiTheme="majorHAnsi" w:hAnsiTheme="majorHAnsi"/>
          <w:sz w:val="16"/>
          <w:szCs w:val="16"/>
        </w:rPr>
        <w:t>Project Online Professional</w:t>
      </w:r>
    </w:p>
    <w:p w14:paraId="60B9F9E9" w14:textId="77777777" w:rsidR="00CE33B5" w:rsidRPr="00903BB7" w:rsidRDefault="00CE33B5" w:rsidP="00CE33B5">
      <w:pPr>
        <w:pStyle w:val="ProductList-Body"/>
      </w:pPr>
      <w:r>
        <w:rPr>
          <w:rFonts w:asciiTheme="majorHAnsi" w:hAnsiTheme="majorHAnsi"/>
          <w:sz w:val="16"/>
          <w:szCs w:val="16"/>
        </w:rPr>
        <w:t>Project Online Premium</w:t>
      </w:r>
    </w:p>
    <w:p w14:paraId="59B556B4" w14:textId="77777777" w:rsidR="00CE33B5" w:rsidRDefault="00CE33B5" w:rsidP="00CE33B5">
      <w:pPr>
        <w:pStyle w:val="ProductList-Offering2"/>
        <w:sectPr w:rsidR="00CE33B5" w:rsidSect="005B7124">
          <w:type w:val="continuous"/>
          <w:pgSz w:w="12240" w:h="15840"/>
          <w:pgMar w:top="1440" w:right="720" w:bottom="1440" w:left="720" w:header="720" w:footer="720" w:gutter="0"/>
          <w:cols w:num="2" w:space="720"/>
          <w:titlePg/>
          <w:docGrid w:linePitch="360"/>
        </w:sectPr>
      </w:pPr>
    </w:p>
    <w:p w14:paraId="1CCC2949" w14:textId="77777777" w:rsidR="00CE33B5" w:rsidRPr="00CE33B5" w:rsidRDefault="00CE33B5" w:rsidP="00CE33B5">
      <w:pPr>
        <w:pStyle w:val="ProductList-Body"/>
        <w:pBdr>
          <w:top w:val="single" w:sz="4" w:space="1" w:color="BFBFBF" w:themeColor="background1" w:themeShade="BF"/>
        </w:pBdr>
        <w:rPr>
          <w:sz w:val="8"/>
          <w:szCs w:val="8"/>
        </w:rPr>
      </w:pPr>
    </w:p>
    <w:p w14:paraId="5F588C97" w14:textId="77777777" w:rsidR="00CE33B5" w:rsidRPr="00903BB7" w:rsidRDefault="00CE33B5" w:rsidP="00CE33B5">
      <w:pPr>
        <w:pStyle w:val="ProductList-Body"/>
      </w:pPr>
      <w:r>
        <w:rPr>
          <w:b/>
          <w:color w:val="00188F"/>
        </w:rPr>
        <w:t>Installazione e Diritti sull’Utilizzo relativi all’applicazione Project</w:t>
      </w:r>
    </w:p>
    <w:p w14:paraId="63166A19" w14:textId="77777777" w:rsidR="00CE33B5" w:rsidRPr="00903BB7" w:rsidRDefault="00CE33B5" w:rsidP="00CE33B5">
      <w:pPr>
        <w:pStyle w:val="ProductList-Body"/>
      </w:pPr>
      <w:r>
        <w:t>Ciascun utente al quale la Società cede una SL per Utente per Project Online Professional o Project Online Premium dovrà disporre di un Account Microsoft per utilizzare il software fornito con la sottoscrizione. Tali utenti:</w:t>
      </w:r>
    </w:p>
    <w:p w14:paraId="6DF13AD7" w14:textId="77777777" w:rsidR="00CE33B5" w:rsidRPr="00903BB7" w:rsidRDefault="00CE33B5" w:rsidP="00CE33B5">
      <w:pPr>
        <w:pStyle w:val="ProductList-Body"/>
        <w:numPr>
          <w:ilvl w:val="0"/>
          <w:numId w:val="37"/>
        </w:numPr>
      </w:pPr>
      <w:r>
        <w:t>potranno attivare il software fornito con la SL per un utilizzo da remoto o in locale su un massimo di cinque OSE simultaneamente;</w:t>
      </w:r>
    </w:p>
    <w:p w14:paraId="5A6B2A50" w14:textId="77777777" w:rsidR="00CE33B5" w:rsidRPr="00903BB7" w:rsidRDefault="00CE33B5" w:rsidP="00CE33B5">
      <w:pPr>
        <w:pStyle w:val="ProductList-Body"/>
        <w:numPr>
          <w:ilvl w:val="0"/>
          <w:numId w:val="37"/>
        </w:numPr>
      </w:pPr>
      <w:r>
        <w:t>potranno anche installare e utilizzare il software, con attivazione del computer condivisa, su un dispositivo condiviso, un server di rete o su server condivisi con un cloud partner qualificato. Un elenco di cloud partner qualificati e di requisiti aggiuntivi relativi alla distribuzione è disponibile all’indirizzo www.office.com/sca. Ai fini dell’interpretazione del presente diritto sull’utilizzo, “server di rete” indica un server hardware fisico ad uso esclusivo della Società e</w:t>
      </w:r>
    </w:p>
    <w:p w14:paraId="5C432198" w14:textId="77777777" w:rsidR="00CE33B5" w:rsidRPr="00903BB7" w:rsidRDefault="00CE33B5" w:rsidP="00CE33B5">
      <w:pPr>
        <w:pStyle w:val="ProductList-Body"/>
        <w:numPr>
          <w:ilvl w:val="0"/>
          <w:numId w:val="37"/>
        </w:numPr>
      </w:pPr>
      <w:r>
        <w:t>dovranno connettere a Internet ciascun dispositivo su cui l’utente ha installato il software almeno una volta ogni 30 giorni o la sua funzionalità potrebbe risentirne.</w:t>
      </w:r>
    </w:p>
    <w:p w14:paraId="7D8C3180" w14:textId="77777777" w:rsidR="005B7124" w:rsidRPr="00690C65" w:rsidRDefault="00C109E9"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48D16AA" w14:textId="53720AB8" w:rsidR="005B7124" w:rsidRPr="00C34CE1" w:rsidRDefault="005B7124" w:rsidP="00B31F55">
      <w:pPr>
        <w:pStyle w:val="ProductList-Offering2Heading"/>
        <w:rPr>
          <w:lang w:val="it-IT"/>
        </w:rPr>
      </w:pPr>
      <w:r w:rsidRPr="00C34CE1">
        <w:rPr>
          <w:lang w:val="it-IT"/>
        </w:rPr>
        <w:tab/>
      </w:r>
      <w:bookmarkStart w:id="174" w:name="_Toc518238672"/>
      <w:r w:rsidRPr="00C34CE1">
        <w:rPr>
          <w:lang w:val="it-IT"/>
        </w:rPr>
        <w:t>SharePoint Online</w:t>
      </w:r>
      <w:bookmarkEnd w:id="17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4DFB4A68" w14:textId="77777777" w:rsidR="00A2276A" w:rsidRPr="00461776" w:rsidRDefault="00A2276A" w:rsidP="00A2276A">
      <w:pPr>
        <w:pStyle w:val="ProductList-Body"/>
        <w:rPr>
          <w:sz w:val="16"/>
          <w:szCs w:val="16"/>
        </w:rPr>
      </w:pPr>
      <w:r w:rsidRPr="00461776">
        <w:rPr>
          <w:rFonts w:asciiTheme="majorHAnsi" w:hAnsiTheme="majorHAnsi"/>
          <w:sz w:val="16"/>
          <w:szCs w:val="16"/>
        </w:rPr>
        <w:t>Duet Enterprise Online per Microsoft SharePoint e SAP</w:t>
      </w:r>
    </w:p>
    <w:p w14:paraId="3C625538" w14:textId="0C6E2569" w:rsidR="00A2276A" w:rsidRPr="00461776" w:rsidRDefault="00A2276A" w:rsidP="00A2276A">
      <w:pPr>
        <w:pStyle w:val="ProductList-Body"/>
        <w:rPr>
          <w:sz w:val="16"/>
          <w:szCs w:val="16"/>
        </w:rPr>
      </w:pPr>
      <w:r w:rsidRPr="00461776">
        <w:rPr>
          <w:rFonts w:asciiTheme="majorHAnsi" w:hAnsiTheme="majorHAnsi"/>
          <w:sz w:val="16"/>
          <w:szCs w:val="16"/>
        </w:rPr>
        <w:t>SharePoint</w:t>
      </w:r>
      <w:r w:rsidR="00133112">
        <w:rPr>
          <w:rFonts w:asciiTheme="majorHAnsi" w:hAnsiTheme="majorHAnsi"/>
          <w:sz w:val="16"/>
          <w:szCs w:val="16"/>
        </w:rPr>
        <w:t xml:space="preserve"> Online </w:t>
      </w:r>
      <w:r w:rsidR="00216F56">
        <w:rPr>
          <w:rFonts w:asciiTheme="majorHAnsi" w:hAnsiTheme="majorHAnsi"/>
          <w:sz w:val="16"/>
          <w:szCs w:val="16"/>
        </w:rPr>
        <w:t>K</w:t>
      </w:r>
      <w:r w:rsidR="00133112">
        <w:rPr>
          <w:rFonts w:asciiTheme="majorHAnsi" w:hAnsiTheme="majorHAnsi"/>
          <w:sz w:val="16"/>
          <w:szCs w:val="16"/>
        </w:rPr>
        <w:t>1</w:t>
      </w:r>
    </w:p>
    <w:p w14:paraId="79E0ED04" w14:textId="236C0C3A" w:rsidR="005B7124" w:rsidRPr="00690C65" w:rsidRDefault="00A2276A" w:rsidP="00A2276A">
      <w:pPr>
        <w:pStyle w:val="ProductList-Body"/>
      </w:pPr>
      <w:r w:rsidRPr="00461776">
        <w:rPr>
          <w:rFonts w:asciiTheme="majorHAnsi" w:hAnsiTheme="majorHAnsi"/>
          <w:sz w:val="16"/>
          <w:szCs w:val="16"/>
        </w:rPr>
        <w:t>SharePoint Online (Piano 1 e Piano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34CE1"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Funzionalità Core per i Servizi Office 365</w:t>
      </w:r>
    </w:p>
    <w:p w14:paraId="071D9734" w14:textId="04BC0001" w:rsidR="00D7478E" w:rsidRPr="00690C65" w:rsidRDefault="004B79A4" w:rsidP="00D7478E">
      <w:pPr>
        <w:pStyle w:val="ProductList-Body"/>
      </w:pPr>
      <w:r>
        <w:t xml:space="preserve">SharePoint Online o il relativo servizio successivo avrà le seguenti </w:t>
      </w:r>
      <w:hyperlink w:anchor="CoreFeaturesforOffice365Services" w:history="1">
        <w:r>
          <w:rPr>
            <w:rStyle w:val="Hyperlink"/>
          </w:rPr>
          <w:t>Funzionalità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Siti Web per la collaborazione</w:t>
      </w:r>
    </w:p>
    <w:p w14:paraId="6BB5D188" w14:textId="545CAD29" w:rsidR="001A19E0" w:rsidRPr="00690C65" w:rsidRDefault="001A19E0" w:rsidP="00D7478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C34CE1">
      <w:pPr>
        <w:pStyle w:val="ProductList-Body"/>
        <w:keepNext/>
        <w:tabs>
          <w:tab w:val="clear" w:pos="158"/>
          <w:tab w:val="left" w:pos="180"/>
        </w:tabs>
        <w:ind w:left="187"/>
      </w:pPr>
      <w:r>
        <w:rPr>
          <w:b/>
          <w:color w:val="0072C6"/>
        </w:rPr>
        <w:t>Archiviazione</w:t>
      </w:r>
    </w:p>
    <w:p w14:paraId="39343941" w14:textId="736F4EE6" w:rsidR="001A19E0" w:rsidRPr="00690C65" w:rsidRDefault="001A19E0" w:rsidP="00D7478E">
      <w:pPr>
        <w:pStyle w:val="ProductList-Body"/>
        <w:tabs>
          <w:tab w:val="clear" w:pos="158"/>
          <w:tab w:val="left" w:pos="180"/>
        </w:tabs>
        <w:ind w:left="180"/>
      </w:pPr>
      <w:r>
        <w:t>La Società potrà definire i limiti di capacità di archiviazione di un sito creato da un utente finale.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Utenti esterni</w:t>
      </w:r>
    </w:p>
    <w:p w14:paraId="02135ED3" w14:textId="5A889366" w:rsidR="001A19E0" w:rsidRPr="00690C65" w:rsidRDefault="001A19E0" w:rsidP="006523C8">
      <w:pPr>
        <w:pStyle w:val="ProductList-Body"/>
        <w:tabs>
          <w:tab w:val="clear" w:pos="158"/>
          <w:tab w:val="left" w:pos="180"/>
        </w:tabs>
      </w:pPr>
      <w:r>
        <w:t>Gli Utenti Esterni invitati alle raccolte siti attraverso la funzionalità di condivisione via posta elettronica non necessitano di SL per Utente con SharePoint Online</w:t>
      </w:r>
      <w:r w:rsidR="00133112">
        <w:t xml:space="preserve"> </w:t>
      </w:r>
      <w:r w:rsidR="00216F56">
        <w:t>K</w:t>
      </w:r>
      <w:r w:rsidR="00133112">
        <w:t>1</w:t>
      </w:r>
      <w:r>
        <w:t xml:space="preserve">, Piano 1 e Piano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A2276A">
      <w:pPr>
        <w:pStyle w:val="ProductList-Body"/>
        <w:keepNext/>
        <w:tabs>
          <w:tab w:val="clear" w:pos="158"/>
          <w:tab w:val="left" w:pos="180"/>
        </w:tabs>
      </w:pPr>
      <w:r>
        <w:rPr>
          <w:b/>
          <w:color w:val="00188F"/>
        </w:rPr>
        <w:t>SL Add-on per Archiviazione</w:t>
      </w:r>
    </w:p>
    <w:p w14:paraId="734FFA4B" w14:textId="3A029DAC" w:rsidR="001A19E0" w:rsidRPr="00690C65" w:rsidRDefault="001A19E0" w:rsidP="006523C8">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14:paraId="39836558" w14:textId="548A5AF9" w:rsidR="008E1EAF" w:rsidRPr="00690C65" w:rsidRDefault="00C109E9"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600DE254" w14:textId="35F06986" w:rsidR="006E04EB" w:rsidRDefault="006E04EB" w:rsidP="006E04EB">
      <w:pPr>
        <w:pStyle w:val="ProductList-Offering2Heading"/>
        <w:outlineLvl w:val="2"/>
      </w:pPr>
      <w:r>
        <w:tab/>
      </w:r>
      <w:bookmarkStart w:id="175" w:name="SkypeforBusinessOnline"/>
      <w:bookmarkStart w:id="176" w:name="_Toc505767652"/>
      <w:bookmarkStart w:id="177" w:name="_Toc503180492"/>
      <w:bookmarkStart w:id="178" w:name="_Toc518238673"/>
      <w:r>
        <w:t>Skype for Business Online</w:t>
      </w:r>
      <w:bookmarkEnd w:id="175"/>
      <w:bookmarkEnd w:id="176"/>
      <w:bookmarkEnd w:id="177"/>
      <w:bookmarkEnd w:id="178"/>
    </w:p>
    <w:p w14:paraId="0FB09DB0" w14:textId="77777777" w:rsidR="006E04EB" w:rsidRDefault="006E04EB" w:rsidP="006E04EB">
      <w:pPr>
        <w:pStyle w:val="ProductList-Offering1"/>
        <w:sectPr w:rsidR="006E04EB" w:rsidSect="00E275D6">
          <w:type w:val="continuous"/>
          <w:pgSz w:w="12240" w:h="15840"/>
          <w:pgMar w:top="1440" w:right="720" w:bottom="1440" w:left="720" w:header="720" w:footer="720" w:gutter="0"/>
          <w:cols w:space="720"/>
          <w:titlePg/>
          <w:docGrid w:linePitch="360"/>
        </w:sectPr>
      </w:pPr>
    </w:p>
    <w:p w14:paraId="059E355E" w14:textId="77777777" w:rsidR="006E04EB" w:rsidRDefault="006E04EB" w:rsidP="006E04EB">
      <w:pPr>
        <w:pStyle w:val="ProductList-Body"/>
        <w:rPr>
          <w:rFonts w:asciiTheme="majorHAnsi" w:hAnsiTheme="majorHAnsi"/>
          <w:sz w:val="16"/>
          <w:szCs w:val="16"/>
        </w:rPr>
      </w:pPr>
      <w:r>
        <w:rPr>
          <w:rFonts w:asciiTheme="majorHAnsi" w:hAnsiTheme="majorHAnsi"/>
          <w:sz w:val="16"/>
          <w:szCs w:val="16"/>
        </w:rPr>
        <w:t>Skype for Business Online (Piano 1 e Piano 2)</w:t>
      </w:r>
    </w:p>
    <w:p w14:paraId="2172151E" w14:textId="77777777" w:rsidR="006E04EB" w:rsidRDefault="006E04EB" w:rsidP="006E04EB">
      <w:pPr>
        <w:pStyle w:val="ProductList-Body"/>
        <w:rPr>
          <w:rFonts w:asciiTheme="majorHAnsi" w:hAnsiTheme="majorHAnsi"/>
          <w:sz w:val="16"/>
          <w:szCs w:val="16"/>
        </w:rPr>
      </w:pPr>
      <w:r>
        <w:rPr>
          <w:rFonts w:asciiTheme="majorHAnsi" w:hAnsiTheme="majorHAnsi"/>
          <w:sz w:val="16"/>
          <w:szCs w:val="16"/>
        </w:rPr>
        <w:t xml:space="preserve">Audioconferenza </w:t>
      </w:r>
    </w:p>
    <w:p w14:paraId="30A0DBB1" w14:textId="77777777" w:rsidR="006E04EB" w:rsidRPr="00EF1E73" w:rsidRDefault="006E04EB" w:rsidP="006E04EB">
      <w:pPr>
        <w:pStyle w:val="ProductList-Body"/>
        <w:rPr>
          <w:rFonts w:asciiTheme="majorHAnsi" w:hAnsiTheme="majorHAnsi"/>
          <w:sz w:val="16"/>
          <w:szCs w:val="16"/>
        </w:rPr>
      </w:pPr>
      <w:r>
        <w:rPr>
          <w:rFonts w:asciiTheme="majorHAnsi" w:hAnsiTheme="majorHAnsi"/>
          <w:sz w:val="16"/>
          <w:szCs w:val="16"/>
        </w:rPr>
        <w:t>Piano di Chiamata</w:t>
      </w:r>
    </w:p>
    <w:p w14:paraId="2618ED32" w14:textId="77777777" w:rsidR="006E04EB" w:rsidRDefault="006E04EB" w:rsidP="006E04EB">
      <w:pPr>
        <w:pStyle w:val="ProductList-Body"/>
        <w:rPr>
          <w:rFonts w:asciiTheme="majorHAnsi" w:hAnsiTheme="majorHAnsi"/>
          <w:sz w:val="16"/>
          <w:szCs w:val="16"/>
        </w:rPr>
      </w:pPr>
      <w:r>
        <w:rPr>
          <w:rFonts w:asciiTheme="majorHAnsi" w:hAnsiTheme="majorHAnsi"/>
          <w:sz w:val="16"/>
          <w:szCs w:val="16"/>
        </w:rPr>
        <w:t>Telefono di Area Comune</w:t>
      </w:r>
    </w:p>
    <w:p w14:paraId="25504D1D" w14:textId="77777777" w:rsidR="006E04EB" w:rsidRDefault="006E04EB" w:rsidP="006E04EB">
      <w:pPr>
        <w:pStyle w:val="ProductList-Body"/>
        <w:rPr>
          <w:rFonts w:asciiTheme="majorHAnsi" w:hAnsiTheme="majorHAnsi"/>
          <w:sz w:val="16"/>
          <w:szCs w:val="16"/>
        </w:rPr>
      </w:pPr>
      <w:r>
        <w:rPr>
          <w:rFonts w:asciiTheme="majorHAnsi" w:hAnsiTheme="majorHAnsi"/>
          <w:sz w:val="16"/>
          <w:szCs w:val="16"/>
        </w:rPr>
        <w:t>Credito per le Comunicazioni</w:t>
      </w:r>
    </w:p>
    <w:p w14:paraId="14AB22FC" w14:textId="77777777" w:rsidR="006E04EB" w:rsidRDefault="006E04EB" w:rsidP="006E04EB">
      <w:pPr>
        <w:pStyle w:val="ProductList-Body"/>
        <w:rPr>
          <w:rFonts w:asciiTheme="majorHAnsi" w:hAnsiTheme="majorHAnsi"/>
          <w:sz w:val="16"/>
          <w:szCs w:val="16"/>
        </w:rPr>
      </w:pPr>
      <w:r>
        <w:rPr>
          <w:rFonts w:asciiTheme="majorHAnsi" w:hAnsiTheme="majorHAnsi"/>
          <w:sz w:val="16"/>
          <w:szCs w:val="16"/>
        </w:rPr>
        <w:t>Sistema Telefonico</w:t>
      </w:r>
    </w:p>
    <w:p w14:paraId="0469E209" w14:textId="77777777" w:rsidR="006E04EB" w:rsidRDefault="006E04EB" w:rsidP="006E04EB">
      <w:pPr>
        <w:pStyle w:val="ProductList-Offering2"/>
        <w:sectPr w:rsidR="006E04EB" w:rsidSect="005B7124">
          <w:type w:val="continuous"/>
          <w:pgSz w:w="12240" w:h="15840"/>
          <w:pgMar w:top="1440" w:right="720" w:bottom="1440" w:left="720" w:header="720" w:footer="720" w:gutter="0"/>
          <w:cols w:num="2" w:space="720"/>
          <w:titlePg/>
          <w:docGrid w:linePitch="360"/>
        </w:sectPr>
      </w:pPr>
    </w:p>
    <w:p w14:paraId="1A53107D" w14:textId="77777777" w:rsidR="0045535A" w:rsidRPr="006E04EB" w:rsidRDefault="0045535A" w:rsidP="0045535A">
      <w:pPr>
        <w:pStyle w:val="ProductList-Body"/>
        <w:pBdr>
          <w:top w:val="single" w:sz="4" w:space="1" w:color="BFBFBF" w:themeColor="background1" w:themeShade="BF"/>
        </w:pBdr>
        <w:rPr>
          <w:b/>
          <w:color w:val="000000" w:themeColor="text1"/>
          <w:sz w:val="8"/>
          <w:szCs w:val="8"/>
        </w:rPr>
      </w:pPr>
    </w:p>
    <w:p w14:paraId="7FAC4CF8" w14:textId="77777777" w:rsidR="0045535A" w:rsidRDefault="0045535A" w:rsidP="0045535A">
      <w:pPr>
        <w:pStyle w:val="ProductList-Body"/>
        <w:tabs>
          <w:tab w:val="clear" w:pos="158"/>
          <w:tab w:val="left" w:pos="360"/>
        </w:tabs>
        <w:rPr>
          <w:b/>
          <w:color w:val="00188F"/>
        </w:rPr>
      </w:pPr>
      <w:r>
        <w:rPr>
          <w:b/>
          <w:color w:val="00188F"/>
        </w:rPr>
        <w:t>Comunicazioni</w:t>
      </w:r>
    </w:p>
    <w:p w14:paraId="1011C3D4" w14:textId="77777777" w:rsidR="0045535A" w:rsidRDefault="0045535A" w:rsidP="0045535A">
      <w:pPr>
        <w:pStyle w:val="ProductList-Body"/>
      </w:pPr>
      <w:r>
        <w:t>Si applicano le Comunicazioni relative agli Standard H.264/MPEG-4 AVC e/o VC-1 presenti nell’</w:t>
      </w:r>
      <w:hyperlink w:anchor="Attachment1" w:history="1">
        <w:r>
          <w:rPr>
            <w:rStyle w:val="Hyperlink"/>
          </w:rPr>
          <w:t>Allegato 1</w:t>
        </w:r>
      </w:hyperlink>
      <w:r>
        <w:t>.</w:t>
      </w:r>
    </w:p>
    <w:p w14:paraId="149247B4" w14:textId="77777777" w:rsidR="0045535A" w:rsidRPr="00AB267B" w:rsidRDefault="0045535A" w:rsidP="0045535A">
      <w:pPr>
        <w:pStyle w:val="ProductList-Body"/>
      </w:pPr>
    </w:p>
    <w:p w14:paraId="4AD573E5" w14:textId="77777777" w:rsidR="0045535A" w:rsidRPr="001A19E0" w:rsidRDefault="0045535A" w:rsidP="0045535A">
      <w:pPr>
        <w:pStyle w:val="ProductList-Body"/>
        <w:rPr>
          <w:b/>
          <w:color w:val="00188F"/>
        </w:rPr>
      </w:pPr>
      <w:bookmarkStart w:id="179" w:name="FunzionalitàCoreperiServiziOffice3"/>
      <w:r>
        <w:rPr>
          <w:b/>
          <w:color w:val="00188F"/>
        </w:rPr>
        <w:t>Funzionalità Core per i Servizi Office 365</w:t>
      </w:r>
      <w:bookmarkEnd w:id="179"/>
    </w:p>
    <w:p w14:paraId="79CBF82C" w14:textId="77777777" w:rsidR="0045535A" w:rsidRDefault="0045535A" w:rsidP="0045535A">
      <w:pPr>
        <w:pStyle w:val="ProductList-Body"/>
      </w:pPr>
      <w:r>
        <w:t xml:space="preserve">Skype for Business Online Piano 1 e Piano 2 o i relativi servizi successivi avranno le seguenti </w:t>
      </w:r>
      <w:hyperlink w:anchor="FunzionalitàCoreperiServiziOffice3" w:history="1">
        <w:r>
          <w:rPr>
            <w:rStyle w:val="Hyperlink"/>
          </w:rPr>
          <w:t>Funzionalità Core</w:t>
        </w:r>
      </w:hyperlink>
      <w:r>
        <w:t>:</w:t>
      </w:r>
    </w:p>
    <w:p w14:paraId="20FCA3FA" w14:textId="77777777" w:rsidR="0045535A" w:rsidRPr="00D7478E" w:rsidRDefault="0045535A" w:rsidP="0045535A">
      <w:pPr>
        <w:pStyle w:val="ProductList-Body"/>
      </w:pPr>
    </w:p>
    <w:p w14:paraId="172B6831" w14:textId="77777777" w:rsidR="0045535A" w:rsidRPr="00D7478E" w:rsidRDefault="0045535A" w:rsidP="00F61472">
      <w:pPr>
        <w:pStyle w:val="ProductList-Body"/>
        <w:keepNext/>
        <w:tabs>
          <w:tab w:val="clear" w:pos="158"/>
          <w:tab w:val="left" w:pos="360"/>
        </w:tabs>
        <w:ind w:left="187"/>
        <w:rPr>
          <w:b/>
          <w:color w:val="0072C6"/>
        </w:rPr>
      </w:pPr>
      <w:r>
        <w:rPr>
          <w:b/>
          <w:color w:val="0072C6"/>
        </w:rPr>
        <w:t>Messaggistica istantanea</w:t>
      </w:r>
    </w:p>
    <w:p w14:paraId="7748E661" w14:textId="77777777" w:rsidR="0045535A" w:rsidRDefault="0045535A" w:rsidP="0045535A">
      <w:pPr>
        <w:pStyle w:val="ProductList-Body"/>
        <w:tabs>
          <w:tab w:val="clear" w:pos="158"/>
          <w:tab w:val="left" w:pos="360"/>
        </w:tabs>
        <w:ind w:left="180"/>
      </w:pPr>
      <w:r>
        <w:t>Un utente finale potrà trasferire un SMS a un altro utente finale in tempo reale su una rete IP (Internet Protocol).</w:t>
      </w:r>
    </w:p>
    <w:p w14:paraId="3AAD89C8" w14:textId="77777777" w:rsidR="0045535A" w:rsidRDefault="0045535A" w:rsidP="00CB6005">
      <w:pPr>
        <w:pStyle w:val="ProductList-Body"/>
        <w:tabs>
          <w:tab w:val="clear" w:pos="158"/>
          <w:tab w:val="left" w:pos="360"/>
        </w:tabs>
        <w:ind w:left="180"/>
        <w:rPr>
          <w:b/>
          <w:color w:val="0072C6"/>
        </w:rPr>
      </w:pPr>
    </w:p>
    <w:p w14:paraId="5A868C55" w14:textId="3775BBAC" w:rsidR="00CB6005" w:rsidRPr="00690C65" w:rsidRDefault="00CB6005" w:rsidP="00CB6005">
      <w:pPr>
        <w:pStyle w:val="ProductList-Body"/>
        <w:tabs>
          <w:tab w:val="clear" w:pos="158"/>
          <w:tab w:val="left" w:pos="360"/>
        </w:tabs>
        <w:ind w:left="180"/>
      </w:pPr>
      <w:r>
        <w:rPr>
          <w:b/>
          <w:color w:val="0072C6"/>
        </w:rPr>
        <w:t>Presenza</w:t>
      </w:r>
    </w:p>
    <w:p w14:paraId="76C271F7" w14:textId="77777777" w:rsidR="00CB6005" w:rsidRPr="00690C65" w:rsidRDefault="00CB6005" w:rsidP="00CB6005">
      <w:pPr>
        <w:pStyle w:val="ProductList-Body"/>
        <w:tabs>
          <w:tab w:val="clear" w:pos="158"/>
          <w:tab w:val="left" w:pos="360"/>
        </w:tabs>
        <w:ind w:left="180"/>
      </w:pPr>
      <w:r>
        <w:t>Un utente finale potrà stabilire e visualizzare la propria disponibilità, nonché visualizzare la disponibilità di un altro utente finale.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Riunioni online</w:t>
      </w:r>
    </w:p>
    <w:p w14:paraId="1E46172B" w14:textId="77777777" w:rsidR="00CB6005" w:rsidRPr="00690C65" w:rsidRDefault="00CB6005" w:rsidP="00CB6005">
      <w:pPr>
        <w:pStyle w:val="ProductList-Body"/>
        <w:tabs>
          <w:tab w:val="clear" w:pos="158"/>
          <w:tab w:val="left" w:pos="360"/>
        </w:tabs>
        <w:ind w:left="180"/>
      </w:pPr>
      <w:r>
        <w:t>Un utente finale potrà gestire una riunione su Internet con altri utenti finali grazie alle funzionalità di conferenza audio e video di cui è dotata.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B6F8C">
      <w:pPr>
        <w:pStyle w:val="ProductList-Body"/>
        <w:keepNext/>
        <w:tabs>
          <w:tab w:val="clear" w:pos="158"/>
          <w:tab w:val="left" w:pos="360"/>
        </w:tabs>
      </w:pPr>
      <w:r>
        <w:rPr>
          <w:b/>
          <w:color w:val="00188F"/>
        </w:rPr>
        <w:t>Utenti Esterni e utenti non autenticati da Skype for Business Online</w:t>
      </w:r>
    </w:p>
    <w:p w14:paraId="2CCE3AAC" w14:textId="63FC6FB2" w:rsidR="00CB6005" w:rsidRDefault="00CB6005" w:rsidP="00CB6005">
      <w:pPr>
        <w:pStyle w:val="ProductList-Body"/>
        <w:tabs>
          <w:tab w:val="clear" w:pos="158"/>
          <w:tab w:val="left" w:pos="360"/>
        </w:tabs>
      </w:pPr>
      <w:r>
        <w:t>Le SL per Utente non sono necessarie per gli Utenti Esterni e gli utenti non autenticati dal servizio Skype for Business Online.</w:t>
      </w:r>
    </w:p>
    <w:p w14:paraId="6655E62A" w14:textId="07EBF503" w:rsidR="006E04EB" w:rsidRDefault="006E04EB" w:rsidP="00CB6005">
      <w:pPr>
        <w:pStyle w:val="ProductList-Body"/>
        <w:tabs>
          <w:tab w:val="clear" w:pos="158"/>
          <w:tab w:val="left" w:pos="360"/>
        </w:tabs>
      </w:pPr>
    </w:p>
    <w:p w14:paraId="237442B5" w14:textId="77777777" w:rsidR="006E04EB" w:rsidRDefault="006E04EB" w:rsidP="006E04EB">
      <w:pPr>
        <w:pStyle w:val="ProductList-Body"/>
        <w:keepNext/>
        <w:tabs>
          <w:tab w:val="clear" w:pos="158"/>
          <w:tab w:val="left" w:pos="360"/>
        </w:tabs>
      </w:pPr>
      <w:r>
        <w:rPr>
          <w:b/>
          <w:color w:val="00188F"/>
        </w:rPr>
        <w:t>Telefoni di Area Comune</w:t>
      </w:r>
    </w:p>
    <w:p w14:paraId="3E2FCC42" w14:textId="77777777" w:rsidR="006E04EB" w:rsidRDefault="006E04EB" w:rsidP="006E04EB">
      <w:pPr>
        <w:pStyle w:val="ProductList-Body"/>
        <w:tabs>
          <w:tab w:val="clear" w:pos="158"/>
          <w:tab w:val="left" w:pos="360"/>
        </w:tabs>
      </w:pPr>
      <w:r>
        <w:t>Un Telefono di Area Comune è un dispositivo che esegue e riceve solo chiamate vocali ed è condiviso da più utenti che non vi accedono con le loro credenziali di Office 365. L’offerta di Microsoft per il Telefono di Area Comune è una SL per Dispositivo. Ciascun Dispositivo con Licenza per il Telefono di Area Comune potrà essere accessibile e utilizzato da un numero qualsiasi di utenti.</w:t>
      </w:r>
    </w:p>
    <w:p w14:paraId="1BE67DBD" w14:textId="0ABDA2FC" w:rsidR="00CB56A4" w:rsidRDefault="00CB56A4" w:rsidP="00CB6005">
      <w:pPr>
        <w:pStyle w:val="ProductList-Body"/>
        <w:tabs>
          <w:tab w:val="clear" w:pos="158"/>
          <w:tab w:val="left" w:pos="360"/>
        </w:tabs>
      </w:pPr>
    </w:p>
    <w:p w14:paraId="5E609827" w14:textId="77777777" w:rsidR="00CB56A4" w:rsidRPr="003619D2" w:rsidRDefault="00CB56A4" w:rsidP="005B1775">
      <w:pPr>
        <w:pStyle w:val="ProductList-Body"/>
        <w:keepNext/>
        <w:rPr>
          <w:b/>
          <w:color w:val="00188F"/>
        </w:rPr>
      </w:pPr>
      <w:r>
        <w:rPr>
          <w:b/>
          <w:color w:val="00188F"/>
        </w:rPr>
        <w:t>Servizi Piano</w:t>
      </w:r>
      <w:r>
        <w:rPr>
          <w:b/>
          <w:bCs/>
          <w:color w:val="00188F"/>
        </w:rPr>
        <w:t xml:space="preserve"> di Chiamata e</w:t>
      </w:r>
      <w:r>
        <w:rPr>
          <w:b/>
          <w:color w:val="00188F"/>
        </w:rPr>
        <w:t xml:space="preserve"> Audioconferenza</w:t>
      </w:r>
      <w:r>
        <w:rPr>
          <w:b/>
          <w:bCs/>
          <w:color w:val="00188F"/>
        </w:rPr>
        <w:t xml:space="preserve"> </w:t>
      </w:r>
      <w:r>
        <w:rPr>
          <w:b/>
          <w:color w:val="00188F"/>
        </w:rPr>
        <w:t>(Servizi di Chiamata e Conferenza)</w:t>
      </w:r>
    </w:p>
    <w:p w14:paraId="3ABA04D5" w14:textId="77777777" w:rsidR="00CB56A4" w:rsidRDefault="00CB56A4" w:rsidP="00CB56A4">
      <w:pPr>
        <w:pStyle w:val="ProductList-Body"/>
      </w:pPr>
      <w:r>
        <w:t>I Servizi di Chiamata e Conferenza consentono agli utenti di comunicare con altri utenti tramite la rete telefonica mondiale comunemente nota come Public Switched Telephone Network (Rete Telefonica Pubblica Commutata). I Servizi di Chiamata e Conferenza vengono erogati dalla Consociata Microsoft autorizzata. I prezzi per i Servizi di Chiamata e Conferenza potranno includere le imposte e i corrispettivi applicabili. Le condizioni per l’utilizzo dei Servizi di Chiamata e Conferenza potranno variare in base al Paese. Tutti i corrispettivi e tutte le imposte e le condizioni specifiche di ciascun Paese sono illustrati sul sito dei Contratti Multilicenza (</w:t>
      </w:r>
      <w:hyperlink r:id="rId47" w:history="1">
        <w:r>
          <w:rPr>
            <w:rStyle w:val="Hyperlink"/>
          </w:rPr>
          <w:t>http://go.microsoft.com/fwlink/?LinkId=690247</w:t>
        </w:r>
      </w:hyperlink>
      <w:r>
        <w:t>).</w:t>
      </w:r>
    </w:p>
    <w:p w14:paraId="0D58321A" w14:textId="77777777" w:rsidR="00CB56A4" w:rsidRDefault="00CB56A4" w:rsidP="00CB56A4">
      <w:pPr>
        <w:pStyle w:val="ProductList-Body"/>
      </w:pPr>
    </w:p>
    <w:p w14:paraId="0B86D74E" w14:textId="77777777" w:rsidR="00CB56A4" w:rsidRPr="0081293D" w:rsidRDefault="00CB56A4" w:rsidP="00CB56A4">
      <w:pPr>
        <w:pStyle w:val="ProductList-Body"/>
      </w:pPr>
      <w:r>
        <w:t>L’eventuale superamento dei limiti di utilizzo previsti dal piano di sottoscrizione dei Servizi di Chiamata e Conferenza applicabile nella modalità descritta nelle condizioni per l’utilizzo potrebbe avere come conseguenza la sospensione dei servizi. Microsoft fornirà un preavviso ragionevole prima di sospendere i Servizi di Chiamata o Conferenza e la società sarà in grado di effettuare chiamate di emergenza durante i periodi di sospensione.</w:t>
      </w:r>
    </w:p>
    <w:p w14:paraId="4EFE863B" w14:textId="77777777" w:rsidR="00CB56A4" w:rsidRDefault="00CB56A4" w:rsidP="00CB56A4">
      <w:pPr>
        <w:pStyle w:val="ProductList-Body"/>
      </w:pPr>
    </w:p>
    <w:p w14:paraId="1570566F" w14:textId="77777777" w:rsidR="00CB56A4" w:rsidRPr="003619D2" w:rsidRDefault="00CB56A4" w:rsidP="00CB56A4">
      <w:pPr>
        <w:pStyle w:val="ProductList-Body"/>
        <w:rPr>
          <w:b/>
          <w:color w:val="00188F"/>
        </w:rPr>
      </w:pPr>
      <w:r>
        <w:rPr>
          <w:b/>
          <w:color w:val="00188F"/>
        </w:rPr>
        <w:t>Informazioni Importanti riguardanti i Servizi di Emergenza</w:t>
      </w:r>
    </w:p>
    <w:p w14:paraId="11B0A15D" w14:textId="77777777" w:rsidR="00CB56A4" w:rsidRDefault="00CB56A4" w:rsidP="00CB56A4">
      <w:pPr>
        <w:pStyle w:val="ProductList-Body"/>
      </w:pPr>
      <w:r>
        <w:t>La società dovrà comunicare a ciascun utente di un Piano di Chiamata che i Servizi di Emergenza operano in modo diverso dai servizi telefonici tradizionali e precisamente: (i) Office 365 potrebbe non conoscere la posizione effettiva di colui che effettua la chiamata ai Servizi di Emergenza e di conseguenza la chiamata potrebbe essere indirizzata al call center dei Servizi di Emergenza sbagliato e/o i servizi di emergenza potrebbero essere inviati a una località errata, (ii) qualora il dispositivo dell’utente sia scarico, sia soggetto a un’interruzione di corrente o, per qualsiasi motivo, non possa in altro modo accedere a Internet, l’utente non potrà effettuare una chiamata ai Servizi di Emergenza servendosi di un servizio Piano di Chiamata e (iii) sebbene i servizi Piano di Chiamata possano essere usati ovunque nel mondo, purché sia disponibile una connessione a Internet, gli utenti non dovranno effettuare chiamate ai Servizi di Emergenza da una località al fuori del loro paese di residenza perché è probabile che la chiamata non venga indirizzata al call center appropriato di quella località.</w:t>
      </w:r>
    </w:p>
    <w:p w14:paraId="5B4AA0C1" w14:textId="77777777" w:rsidR="0045535A" w:rsidRPr="00585A48" w:rsidRDefault="00C109E9" w:rsidP="00674A93">
      <w:pPr>
        <w:pStyle w:val="ProductList-Body"/>
        <w:shd w:val="clear" w:color="auto" w:fill="A6A6A6" w:themeFill="background1" w:themeFillShade="A6"/>
        <w:spacing w:before="120" w:after="240"/>
        <w:jc w:val="right"/>
        <w:rPr>
          <w:sz w:val="16"/>
          <w:szCs w:val="16"/>
        </w:rPr>
      </w:pPr>
      <w:hyperlink w:anchor="TableofContents" w:history="1">
        <w:r w:rsidR="0045535A">
          <w:rPr>
            <w:rStyle w:val="Hyperlink"/>
            <w:sz w:val="16"/>
            <w:szCs w:val="16"/>
          </w:rPr>
          <w:t>Sommario</w:t>
        </w:r>
      </w:hyperlink>
      <w:r w:rsidR="0045535A">
        <w:rPr>
          <w:sz w:val="16"/>
          <w:szCs w:val="16"/>
        </w:rPr>
        <w:t xml:space="preserve"> / </w:t>
      </w:r>
      <w:hyperlink w:anchor="GeneralTerms" w:history="1">
        <w:r w:rsidR="0045535A">
          <w:rPr>
            <w:rStyle w:val="Hyperlink"/>
            <w:sz w:val="16"/>
            <w:szCs w:val="16"/>
          </w:rPr>
          <w:t>Condizioni Generali</w:t>
        </w:r>
      </w:hyperlink>
    </w:p>
    <w:p w14:paraId="12EF9505" w14:textId="19B1613B" w:rsidR="008E1EAF" w:rsidRPr="00C34CE1" w:rsidRDefault="004B3528" w:rsidP="008D2ED5">
      <w:pPr>
        <w:pStyle w:val="ProductList-OfferingGroupHeading"/>
        <w:keepNext/>
        <w:rPr>
          <w:lang w:val="it-IT"/>
        </w:rPr>
      </w:pPr>
      <w:bookmarkStart w:id="180" w:name="_Toc518238674"/>
      <w:bookmarkStart w:id="181" w:name="OtherOnlineServices"/>
      <w:r w:rsidRPr="00C34CE1">
        <w:rPr>
          <w:lang w:val="it-IT"/>
        </w:rPr>
        <w:t>Altri Servizi Online</w:t>
      </w:r>
      <w:bookmarkEnd w:id="180"/>
    </w:p>
    <w:p w14:paraId="45E652CA" w14:textId="77777777" w:rsidR="008B0C47" w:rsidRPr="00216F56" w:rsidRDefault="008B0C47" w:rsidP="008D2ED5">
      <w:pPr>
        <w:pStyle w:val="ProductList-Offering2Heading"/>
        <w:keepNext/>
        <w:outlineLvl w:val="2"/>
        <w:rPr>
          <w:lang w:val="pt-BR"/>
        </w:rPr>
      </w:pPr>
      <w:bookmarkStart w:id="182" w:name="MicrosoftLearning"/>
      <w:bookmarkStart w:id="183" w:name="MicrosoftPowerBIPro"/>
      <w:bookmarkEnd w:id="181"/>
      <w:r w:rsidRPr="00FA061A">
        <w:rPr>
          <w:lang w:val="pt-BR"/>
        </w:rPr>
        <w:tab/>
      </w:r>
      <w:bookmarkStart w:id="184" w:name="_Toc476230941"/>
      <w:bookmarkStart w:id="185" w:name="_Toc476476626"/>
      <w:bookmarkStart w:id="186" w:name="_Toc518238675"/>
      <w:bookmarkStart w:id="187" w:name="BingMaps"/>
      <w:r w:rsidRPr="00216F56">
        <w:rPr>
          <w:lang w:val="pt-BR"/>
        </w:rPr>
        <w:t>Bing Maps Enterprise Platform e Mobile Asset Management Platform</w:t>
      </w:r>
      <w:bookmarkEnd w:id="184"/>
      <w:bookmarkEnd w:id="185"/>
      <w:bookmarkEnd w:id="186"/>
    </w:p>
    <w:bookmarkEnd w:id="187"/>
    <w:p w14:paraId="3002F224" w14:textId="77777777" w:rsidR="008B0C47" w:rsidRPr="00917344" w:rsidRDefault="008B0C47" w:rsidP="008D2ED5">
      <w:pPr>
        <w:pStyle w:val="ProductList-Body"/>
        <w:keepNext/>
        <w:rPr>
          <w:b/>
          <w:color w:val="00188F"/>
        </w:rPr>
      </w:pPr>
      <w:r>
        <w:rPr>
          <w:b/>
          <w:color w:val="00188F"/>
        </w:rPr>
        <w:t>SL Servizi</w:t>
      </w:r>
    </w:p>
    <w:p w14:paraId="7C1011FC" w14:textId="77777777" w:rsidR="008B0C47" w:rsidRDefault="008B0C47" w:rsidP="008B0C47">
      <w:pPr>
        <w:pStyle w:val="ProductList-Body"/>
      </w:pPr>
      <w:r>
        <w:t>È necessaria una SL Servizi per accedere ai servizi tramite Bing Maps Enterprise Platform o Mobile Asset Management Platform. Ciascuna SL per il Servizio dovrà essere acquistata con almeno una delle seguenti SL Add-on qualificanti:</w:t>
      </w:r>
    </w:p>
    <w:p w14:paraId="0F8EF89F" w14:textId="77777777" w:rsidR="008B0C47" w:rsidRDefault="008B0C47" w:rsidP="008B0C47">
      <w:pPr>
        <w:pStyle w:val="ProductList-Body"/>
        <w:numPr>
          <w:ilvl w:val="0"/>
          <w:numId w:val="40"/>
        </w:numPr>
        <w:ind w:left="450" w:hanging="270"/>
      </w:pPr>
      <w:r>
        <w:t>Per quanto riguarda SL Servizi per Bing Maps Enterprise Platform, sono disponibili le seguenti SL Add-on:</w:t>
      </w:r>
    </w:p>
    <w:p w14:paraId="7AE499D7" w14:textId="77777777" w:rsidR="008B0C47" w:rsidRDefault="008B0C47" w:rsidP="008B0C47">
      <w:pPr>
        <w:pStyle w:val="ProductList-Body"/>
        <w:numPr>
          <w:ilvl w:val="0"/>
          <w:numId w:val="41"/>
        </w:numPr>
        <w:spacing w:before="40"/>
        <w:ind w:left="810" w:hanging="270"/>
      </w:pPr>
      <w:r>
        <w:t>SL Add-on per Bing Maps Public Website Usage, che viene concessa per un numero specificato di transazioni fatturabili utilizzabili su un sito Web disponibile al pubblico senza restrizioni,</w:t>
      </w:r>
    </w:p>
    <w:p w14:paraId="2EEEC225" w14:textId="77777777" w:rsidR="008B0C47" w:rsidRDefault="008B0C47" w:rsidP="008B0C47">
      <w:pPr>
        <w:pStyle w:val="ProductList-Body"/>
        <w:numPr>
          <w:ilvl w:val="0"/>
          <w:numId w:val="41"/>
        </w:numPr>
        <w:spacing w:before="40"/>
        <w:ind w:left="810" w:hanging="270"/>
      </w:pPr>
      <w:r>
        <w:t>SL Add-on per Bing Maps Internal Website Usage, che è disponibile per un numero specificato di transazioni fatturabili utilizzabili su un sito Web interno (ad esempio, una Intranet) su una rete privata,</w:t>
      </w:r>
    </w:p>
    <w:p w14:paraId="189AD4CB" w14:textId="77777777" w:rsidR="008B0C47" w:rsidRPr="003568F5" w:rsidRDefault="008B0C47" w:rsidP="008B0C47">
      <w:pPr>
        <w:pStyle w:val="ProductList-Body"/>
        <w:numPr>
          <w:ilvl w:val="0"/>
          <w:numId w:val="41"/>
        </w:numPr>
        <w:spacing w:before="40"/>
        <w:ind w:left="810" w:hanging="270"/>
        <w:rPr>
          <w:lang w:val="en-US"/>
        </w:rPr>
      </w:pPr>
      <w:r w:rsidRPr="003568F5">
        <w:rPr>
          <w:lang w:val="en-US"/>
        </w:rPr>
        <w:t>SL Add-on per Bing Maps Known User e</w:t>
      </w:r>
    </w:p>
    <w:p w14:paraId="06E230F0" w14:textId="77777777" w:rsidR="008B0C47" w:rsidRPr="003568F5" w:rsidRDefault="008B0C47" w:rsidP="008B0C47">
      <w:pPr>
        <w:pStyle w:val="ProductList-Body"/>
        <w:numPr>
          <w:ilvl w:val="0"/>
          <w:numId w:val="41"/>
        </w:numPr>
        <w:spacing w:before="40"/>
        <w:ind w:left="810" w:hanging="270"/>
        <w:rPr>
          <w:lang w:val="en-US"/>
        </w:rPr>
      </w:pPr>
      <w:r w:rsidRPr="003568F5">
        <w:rPr>
          <w:lang w:val="en-US"/>
        </w:rPr>
        <w:t>SL Add-on per Bing Maps Light Known User.</w:t>
      </w:r>
    </w:p>
    <w:p w14:paraId="2E7C1BB7" w14:textId="77777777" w:rsidR="008B0C47" w:rsidRDefault="008B0C47" w:rsidP="008B0C47">
      <w:pPr>
        <w:pStyle w:val="ProductList-Body"/>
        <w:numPr>
          <w:ilvl w:val="0"/>
          <w:numId w:val="20"/>
        </w:numPr>
        <w:spacing w:before="40"/>
        <w:ind w:left="450" w:hanging="270"/>
      </w:pPr>
      <w:r>
        <w:t>Per quanto riguarda la SL Servizi per Mobile Asset Management Platform, per ciascuna Risorsa sono disponibili le seguenti SL Add-on:</w:t>
      </w:r>
    </w:p>
    <w:p w14:paraId="6A3FFB9E" w14:textId="77777777" w:rsidR="008B0C47" w:rsidRDefault="008B0C47" w:rsidP="008B0C47">
      <w:pPr>
        <w:pStyle w:val="ProductList-Body"/>
        <w:numPr>
          <w:ilvl w:val="1"/>
          <w:numId w:val="20"/>
        </w:numPr>
        <w:spacing w:before="40"/>
        <w:ind w:left="810" w:hanging="270"/>
      </w:pPr>
      <w:r>
        <w:t>SL Add-on per Mobile Asset Management per il Nord America (con o senza routing)</w:t>
      </w:r>
    </w:p>
    <w:p w14:paraId="33A4C8D2" w14:textId="77777777" w:rsidR="008B0C47" w:rsidRDefault="008B0C47" w:rsidP="008B0C47">
      <w:pPr>
        <w:pStyle w:val="ProductList-Body"/>
        <w:numPr>
          <w:ilvl w:val="1"/>
          <w:numId w:val="20"/>
        </w:numPr>
        <w:spacing w:before="40"/>
        <w:ind w:left="810" w:hanging="270"/>
      </w:pPr>
      <w:r>
        <w:t>SL Add-on per Mobile Asset Management per l’Europa (con o senza routing) o</w:t>
      </w:r>
    </w:p>
    <w:p w14:paraId="53B8F3C2" w14:textId="77777777" w:rsidR="008B0C47" w:rsidRDefault="008B0C47" w:rsidP="008B0C47">
      <w:pPr>
        <w:pStyle w:val="ProductList-Body"/>
        <w:numPr>
          <w:ilvl w:val="1"/>
          <w:numId w:val="20"/>
        </w:numPr>
        <w:spacing w:before="40"/>
        <w:ind w:left="810" w:hanging="270"/>
      </w:pPr>
      <w:r>
        <w:t>SL Add-on per Mobile Asset Management per il Resto del Mondo (con o senza routing)</w:t>
      </w:r>
    </w:p>
    <w:p w14:paraId="796C40A6" w14:textId="77777777" w:rsidR="008B0C47" w:rsidRDefault="008B0C47" w:rsidP="008B0C47">
      <w:pPr>
        <w:pStyle w:val="ProductList-Body"/>
      </w:pPr>
    </w:p>
    <w:p w14:paraId="48F92514" w14:textId="77777777" w:rsidR="008B0C47" w:rsidRPr="00917344" w:rsidRDefault="008B0C47" w:rsidP="00E43C0E">
      <w:pPr>
        <w:pStyle w:val="ProductList-Body"/>
        <w:keepNext/>
        <w:rPr>
          <w:b/>
          <w:color w:val="00188F"/>
        </w:rPr>
      </w:pPr>
      <w:r>
        <w:rPr>
          <w:b/>
          <w:color w:val="00188F"/>
        </w:rPr>
        <w:t>SL Add-on qualificanti per SL Servizi per Mobile Asset Management Platform</w:t>
      </w:r>
    </w:p>
    <w:p w14:paraId="19104503" w14:textId="77777777" w:rsidR="008B0C47" w:rsidRDefault="008B0C47" w:rsidP="008B0C47">
      <w:pPr>
        <w:pStyle w:val="ProductList-Body"/>
      </w:pPr>
      <w:r>
        <w:t>Per quanto riguarda Mobile Asset Management Platform, è necessaria una SL Add-on per ciascuna Risorsa monitorata di cui sia possibile controllare, visualizzare ed effettuare il reverse geocoding della posizione basata su GPS o altro sensore e la cui posizione possa essere utilizzata per eseguire calcoli tramite Mobile Asset Management Platform. Per “Risorsa” si intende qualsiasi veicolo, dispositivo o altro oggetto mobile. Le SL Add-on sono per un numero specificato di Risorse monitorate.</w:t>
      </w:r>
    </w:p>
    <w:p w14:paraId="20344847" w14:textId="77777777" w:rsidR="008B0C47" w:rsidRDefault="008B0C47" w:rsidP="008B0C47">
      <w:pPr>
        <w:pStyle w:val="ProductList-Body"/>
      </w:pPr>
    </w:p>
    <w:p w14:paraId="10C58A83" w14:textId="77777777" w:rsidR="008B0C47" w:rsidRPr="00917344" w:rsidRDefault="008B0C47" w:rsidP="006E04EB">
      <w:pPr>
        <w:pStyle w:val="ProductList-Body"/>
        <w:keepNext/>
        <w:rPr>
          <w:b/>
          <w:color w:val="00188F"/>
        </w:rPr>
      </w:pPr>
      <w:r>
        <w:rPr>
          <w:b/>
          <w:color w:val="00188F"/>
        </w:rPr>
        <w:t>Utenti autenticati</w:t>
      </w:r>
    </w:p>
    <w:p w14:paraId="055F7858" w14:textId="77777777" w:rsidR="008B0C47" w:rsidRDefault="008B0C47" w:rsidP="008B0C47">
      <w:pPr>
        <w:pStyle w:val="ProductList-Body"/>
      </w:pPr>
      <w:r>
        <w:t>Gli utenti che sono autenticati tramite i programmi della Società e che accedono a Bing Maps Enterprise Platform e a Mobile Asset Management Platform dovranno disporre di una SL.</w:t>
      </w:r>
    </w:p>
    <w:p w14:paraId="4EA0B60D" w14:textId="77777777" w:rsidR="00F61472" w:rsidRPr="00F55075" w:rsidRDefault="00F61472" w:rsidP="00F61472">
      <w:pPr>
        <w:pStyle w:val="ProductList-Body"/>
      </w:pPr>
    </w:p>
    <w:p w14:paraId="0674FA00" w14:textId="77777777" w:rsidR="00F61472" w:rsidRPr="00F55075" w:rsidRDefault="00F61472" w:rsidP="005B1775">
      <w:pPr>
        <w:pStyle w:val="ProductList-Body"/>
        <w:keepNext/>
      </w:pPr>
      <w:r>
        <w:rPr>
          <w:b/>
          <w:color w:val="00188F"/>
        </w:rPr>
        <w:t>API di Bing Maps</w:t>
      </w:r>
    </w:p>
    <w:p w14:paraId="50A78D58" w14:textId="2691A512" w:rsidR="00F61472" w:rsidRPr="00F55075" w:rsidRDefault="00F61472" w:rsidP="00F61472">
      <w:pPr>
        <w:pStyle w:val="ProductList-Body"/>
      </w:pPr>
      <w:r>
        <w:t xml:space="preserve">La Società potrà utilizzare le API di Bing Maps in conformità alle Condizioni per l’Utilizzo delle API di Microsoft Bing Maps Platform e agli SDK di Bing Maps Platform, incluse eventuali versioni successive, disponibili ai seguenti indirizzi: </w:t>
      </w:r>
      <w:hyperlink r:id="rId48" w:history="1">
        <w:r>
          <w:rPr>
            <w:rStyle w:val="Hyperlink"/>
          </w:rPr>
          <w:t>https://aka.ms/bingmapsplatformapistou</w:t>
        </w:r>
      </w:hyperlink>
      <w:r>
        <w:t xml:space="preserve"> e </w:t>
      </w:r>
      <w:hyperlink r:id="rId49" w:history="1">
        <w:r w:rsidR="00065E1A">
          <w:rPr>
            <w:rStyle w:val="Hyperlink"/>
          </w:rPr>
          <w:t>https://aka.ms/bingmapsplatformsdks/</w:t>
        </w:r>
      </w:hyperlink>
      <w:r>
        <w:t>.</w:t>
      </w:r>
    </w:p>
    <w:p w14:paraId="46E63D6A" w14:textId="77777777" w:rsidR="00F61472" w:rsidRPr="00F55075" w:rsidRDefault="00F61472" w:rsidP="00F61472">
      <w:pPr>
        <w:pStyle w:val="ProductList-Body"/>
      </w:pPr>
    </w:p>
    <w:p w14:paraId="09CEDA30" w14:textId="77777777" w:rsidR="00F61472" w:rsidRPr="00F55075" w:rsidRDefault="00F61472" w:rsidP="00C43BED">
      <w:pPr>
        <w:pStyle w:val="ProductList-Body"/>
        <w:keepNext/>
      </w:pPr>
      <w:r>
        <w:rPr>
          <w:b/>
          <w:color w:val="00188F"/>
        </w:rPr>
        <w:t>Informativa sulla Privacy di Bing Maps</w:t>
      </w:r>
    </w:p>
    <w:p w14:paraId="5F950C46" w14:textId="77777777" w:rsidR="00F61472" w:rsidRPr="00F55075" w:rsidRDefault="00F61472" w:rsidP="00F61472">
      <w:pPr>
        <w:pStyle w:val="ProductList-Body"/>
      </w:pPr>
      <w:r>
        <w:t xml:space="preserve">L’Informativa sulla Privacy di Bing e le condizioni relative al diritto alla protezione dei dati personali contenute nelle Condizioni per l’Utilizzo delle API di Microsoft Bing Maps Platform disponibili all’indirizzo </w:t>
      </w:r>
      <w:hyperlink r:id="rId50" w:history="1">
        <w:r>
          <w:rPr>
            <w:rStyle w:val="Hyperlink"/>
          </w:rPr>
          <w:t>https://go.microsoft.com/fwlink/?LinkId=521839</w:t>
        </w:r>
      </w:hyperlink>
      <w:r>
        <w:t xml:space="preserve"> si applicano all’utilizzo dei Servizi di Bing Maps da parte della Società.</w:t>
      </w:r>
    </w:p>
    <w:p w14:paraId="7404B30B" w14:textId="77777777" w:rsidR="00F61472" w:rsidRPr="00F55075" w:rsidRDefault="00C109E9" w:rsidP="00674A93">
      <w:pPr>
        <w:pStyle w:val="ProductList-Body"/>
        <w:shd w:val="clear" w:color="auto" w:fill="A6A6A6" w:themeFill="background1" w:themeFillShade="A6"/>
        <w:spacing w:before="120" w:after="240"/>
        <w:jc w:val="right"/>
      </w:pPr>
      <w:hyperlink w:anchor="TableofContents" w:history="1">
        <w:r w:rsidR="00F61472">
          <w:rPr>
            <w:rStyle w:val="Hyperlink"/>
            <w:sz w:val="16"/>
            <w:szCs w:val="16"/>
          </w:rPr>
          <w:t>Sommario</w:t>
        </w:r>
      </w:hyperlink>
      <w:r w:rsidR="00F61472">
        <w:rPr>
          <w:sz w:val="16"/>
          <w:szCs w:val="16"/>
        </w:rPr>
        <w:t xml:space="preserve"> / </w:t>
      </w:r>
      <w:hyperlink w:anchor="GeneralTerms" w:history="1">
        <w:r w:rsidR="00F61472">
          <w:rPr>
            <w:rStyle w:val="Hyperlink"/>
            <w:sz w:val="16"/>
            <w:szCs w:val="16"/>
          </w:rPr>
          <w:t>Condizioni Generali</w:t>
        </w:r>
      </w:hyperlink>
    </w:p>
    <w:p w14:paraId="6D09A5DF" w14:textId="77777777" w:rsidR="000B2C05" w:rsidRPr="006E04EB" w:rsidRDefault="000B2C05" w:rsidP="000B2C05">
      <w:pPr>
        <w:pStyle w:val="ProductList-Offering2Heading"/>
        <w:outlineLvl w:val="2"/>
        <w:rPr>
          <w:lang w:val="it-IT"/>
        </w:rPr>
      </w:pPr>
      <w:r w:rsidRPr="006E04EB">
        <w:rPr>
          <w:lang w:val="it-IT"/>
        </w:rPr>
        <w:tab/>
      </w:r>
      <w:bookmarkStart w:id="188" w:name="_Toc476230942"/>
      <w:bookmarkStart w:id="189" w:name="_Toc518238676"/>
      <w:bookmarkStart w:id="190" w:name="BusinessApplicationPlatform"/>
      <w:r w:rsidRPr="006E04EB">
        <w:rPr>
          <w:lang w:val="it-IT"/>
        </w:rPr>
        <w:t>Piattaforma Applicativa Aziendale</w:t>
      </w:r>
      <w:bookmarkEnd w:id="188"/>
      <w:bookmarkEnd w:id="189"/>
    </w:p>
    <w:bookmarkEnd w:id="190"/>
    <w:p w14:paraId="262D5FBD" w14:textId="77777777" w:rsidR="000B2C05" w:rsidRPr="00A8327A" w:rsidRDefault="000B2C05" w:rsidP="000B2C05">
      <w:pPr>
        <w:pStyle w:val="ProductList-Body"/>
        <w:rPr>
          <w:rFonts w:asciiTheme="majorHAnsi" w:hAnsiTheme="majorHAnsi"/>
          <w:sz w:val="16"/>
          <w:szCs w:val="16"/>
        </w:rPr>
        <w:sectPr w:rsidR="000B2C05" w:rsidRPr="00A8327A" w:rsidSect="00CB56A4">
          <w:footerReference w:type="first" r:id="rId51"/>
          <w:type w:val="continuous"/>
          <w:pgSz w:w="12240" w:h="15840"/>
          <w:pgMar w:top="1440" w:right="720" w:bottom="1440" w:left="720" w:header="720" w:footer="720" w:gutter="0"/>
          <w:cols w:space="720"/>
          <w:titlePg/>
          <w:docGrid w:linePitch="360"/>
        </w:sectPr>
      </w:pPr>
    </w:p>
    <w:p w14:paraId="35BE95BA" w14:textId="77777777" w:rsidR="000B2C05" w:rsidRPr="004E78BB" w:rsidRDefault="000B2C05" w:rsidP="000B2C05">
      <w:pPr>
        <w:pStyle w:val="ProductList-Body"/>
      </w:pPr>
      <w:r>
        <w:rPr>
          <w:rFonts w:asciiTheme="majorHAnsi" w:hAnsiTheme="majorHAnsi"/>
          <w:sz w:val="16"/>
          <w:szCs w:val="16"/>
        </w:rPr>
        <w:t>Microsoft Flow</w:t>
      </w:r>
    </w:p>
    <w:p w14:paraId="6B82BFA8" w14:textId="77777777" w:rsidR="000B2C05" w:rsidRPr="004E78BB" w:rsidRDefault="000B2C05" w:rsidP="000B2C05">
      <w:pPr>
        <w:pStyle w:val="ProductList-Body"/>
      </w:pPr>
      <w:r>
        <w:rPr>
          <w:rFonts w:asciiTheme="majorHAnsi" w:hAnsiTheme="majorHAnsi"/>
          <w:sz w:val="16"/>
          <w:szCs w:val="16"/>
        </w:rPr>
        <w:t>Microsoft PowerApps</w:t>
      </w:r>
    </w:p>
    <w:p w14:paraId="11FF8DFD" w14:textId="77777777" w:rsidR="000B2C05" w:rsidRPr="006E04EB" w:rsidRDefault="000B2C05" w:rsidP="000B2C05">
      <w:pPr>
        <w:pStyle w:val="ProductList-Body"/>
      </w:pPr>
      <w:r w:rsidRPr="006E04EB">
        <w:rPr>
          <w:rFonts w:asciiTheme="majorHAnsi" w:hAnsiTheme="majorHAnsi"/>
          <w:sz w:val="16"/>
          <w:szCs w:val="16"/>
        </w:rPr>
        <w:t>Microsoft Power BI Pro</w:t>
      </w:r>
    </w:p>
    <w:p w14:paraId="13F6E36D" w14:textId="77777777" w:rsidR="000B2C05" w:rsidRPr="006E04EB" w:rsidRDefault="000B2C05" w:rsidP="000B2C05">
      <w:pPr>
        <w:pStyle w:val="ProductList-Body"/>
      </w:pPr>
      <w:r w:rsidRPr="006E04EB">
        <w:rPr>
          <w:rFonts w:asciiTheme="majorHAnsi" w:hAnsiTheme="majorHAnsi"/>
          <w:sz w:val="16"/>
          <w:szCs w:val="16"/>
        </w:rPr>
        <w:t>Microsoft Power BI Premium</w:t>
      </w:r>
    </w:p>
    <w:p w14:paraId="017F8F23" w14:textId="77777777" w:rsidR="000B2C05" w:rsidRDefault="000B2C05" w:rsidP="000B2C05">
      <w:pPr>
        <w:pStyle w:val="ProductList-Body"/>
        <w:rPr>
          <w:rFonts w:asciiTheme="majorHAnsi" w:hAnsiTheme="majorHAnsi"/>
          <w:sz w:val="16"/>
          <w:szCs w:val="16"/>
        </w:rPr>
        <w:sectPr w:rsidR="000B2C05" w:rsidSect="00CB56A4">
          <w:footerReference w:type="default" r:id="rId52"/>
          <w:footerReference w:type="first" r:id="rId5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5A2F095" w14:textId="77777777" w:rsidR="000B2C05" w:rsidRPr="00AB26FE" w:rsidRDefault="000B2C05" w:rsidP="000B2C05">
      <w:pPr>
        <w:pStyle w:val="ProductList-Body"/>
        <w:pBdr>
          <w:top w:val="single" w:sz="4" w:space="1" w:color="BFBFBF" w:themeColor="background1" w:themeShade="BF"/>
        </w:pBdr>
        <w:rPr>
          <w:b/>
          <w:color w:val="000000" w:themeColor="text1"/>
          <w:sz w:val="8"/>
          <w:szCs w:val="8"/>
          <w:lang w:eastAsia="en-US" w:bidi="ar-SA"/>
        </w:rPr>
      </w:pPr>
    </w:p>
    <w:p w14:paraId="26F446D1" w14:textId="77777777" w:rsidR="000B2C05" w:rsidRPr="004E78BB" w:rsidRDefault="000B2C05" w:rsidP="000B2C05">
      <w:pPr>
        <w:pStyle w:val="ProductList-Body"/>
        <w:keepNext/>
        <w:tabs>
          <w:tab w:val="clear" w:pos="158"/>
          <w:tab w:val="left" w:pos="360"/>
        </w:tabs>
      </w:pPr>
      <w:r>
        <w:rPr>
          <w:b/>
          <w:color w:val="00188F"/>
        </w:rPr>
        <w:t>Comunicazioni</w:t>
      </w:r>
    </w:p>
    <w:p w14:paraId="0D4FD466" w14:textId="77777777" w:rsidR="00465D19" w:rsidRPr="00E52A5C" w:rsidRDefault="00465D19" w:rsidP="00465D19">
      <w:pPr>
        <w:pStyle w:val="ProductList-Body"/>
      </w:pPr>
      <w:r>
        <w:t xml:space="preserve">Si applicano le Comunicazioni riguardanti Bing Maps, </w:t>
      </w:r>
      <w:r>
        <w:rPr>
          <w:color w:val="000000" w:themeColor="text1"/>
        </w:rPr>
        <w:t xml:space="preserve">gli Standard Video H.264/AVC, VC-1, MPEG-4 Parte 2 e MPEG-2 </w:t>
      </w:r>
      <w:r>
        <w:t>presenti nell’</w:t>
      </w:r>
      <w:hyperlink w:anchor="Allegato 1" w:history="1">
        <w:r>
          <w:rPr>
            <w:rStyle w:val="Hyperlink"/>
          </w:rPr>
          <w:t>Allegato 1</w:t>
        </w:r>
      </w:hyperlink>
      <w:r>
        <w:t>.</w:t>
      </w:r>
    </w:p>
    <w:p w14:paraId="2FD5D887" w14:textId="77777777" w:rsidR="000B2C05" w:rsidRPr="004E78BB" w:rsidRDefault="000B2C05" w:rsidP="000B2C05">
      <w:pPr>
        <w:pStyle w:val="ProductList-Body"/>
      </w:pPr>
    </w:p>
    <w:p w14:paraId="39E08102" w14:textId="77777777" w:rsidR="000B2C05" w:rsidRPr="004E78BB" w:rsidRDefault="000B2C05" w:rsidP="000B2C05">
      <w:pPr>
        <w:pStyle w:val="ProductList-Body"/>
        <w:keepNext/>
        <w:tabs>
          <w:tab w:val="clear" w:pos="158"/>
          <w:tab w:val="left" w:pos="360"/>
        </w:tabs>
      </w:pPr>
      <w:r>
        <w:rPr>
          <w:b/>
          <w:color w:val="00188F"/>
          <w:szCs w:val="18"/>
        </w:rPr>
        <w:t>Microsoft Power BI</w:t>
      </w:r>
    </w:p>
    <w:p w14:paraId="74C1F045" w14:textId="77777777" w:rsidR="000B2C05" w:rsidRPr="004E78BB" w:rsidRDefault="000B2C05" w:rsidP="000B2C05">
      <w:pPr>
        <w:pStyle w:val="ProductList-Body"/>
        <w:ind w:left="180"/>
      </w:pPr>
      <w:r>
        <w:rPr>
          <w:b/>
          <w:color w:val="0072C6"/>
          <w:szCs w:val="18"/>
        </w:rPr>
        <w:t>Definizioni</w:t>
      </w:r>
    </w:p>
    <w:p w14:paraId="4F2B749C" w14:textId="77777777" w:rsidR="000B2C05" w:rsidRPr="004E78BB" w:rsidRDefault="000B2C05" w:rsidP="000B2C05">
      <w:pPr>
        <w:pStyle w:val="ProductList-Body"/>
        <w:ind w:left="180"/>
      </w:pPr>
      <w:r>
        <w:rPr>
          <w:szCs w:val="18"/>
        </w:rPr>
        <w:t xml:space="preserve">“Applicazione della Società” indica un’applicazione o una serie di applicazioni che aggiunge funzionalità primarie e significative alle Funzionalità Incorporate e che non costituisce essenzialmente una sostituzione di alcun componente dei servizi Microsoft Power BI. </w:t>
      </w:r>
    </w:p>
    <w:p w14:paraId="51257417" w14:textId="77777777" w:rsidR="000B2C05" w:rsidRPr="004E78BB" w:rsidRDefault="000B2C05" w:rsidP="000B2C05">
      <w:pPr>
        <w:pStyle w:val="ProductList-Body"/>
        <w:ind w:left="180"/>
      </w:pPr>
      <w:r>
        <w:rPr>
          <w:szCs w:val="18"/>
        </w:rPr>
        <w:t xml:space="preserve">“Funzionalità Incorporate” indica le API e le visualizzazioni incorporate di Power BI utilizzabili da un’applicazione. </w:t>
      </w:r>
    </w:p>
    <w:p w14:paraId="24E37405" w14:textId="77777777" w:rsidR="000B2C05" w:rsidRPr="004E78BB" w:rsidRDefault="000B2C05" w:rsidP="000B2C05">
      <w:pPr>
        <w:pStyle w:val="ProductList-Body"/>
        <w:ind w:left="180"/>
      </w:pPr>
    </w:p>
    <w:p w14:paraId="44E6993E" w14:textId="77777777" w:rsidR="000B2C05" w:rsidRPr="004E78BB" w:rsidRDefault="000B2C05" w:rsidP="008D2ED5">
      <w:pPr>
        <w:pStyle w:val="ProductList-Body"/>
        <w:keepNext/>
        <w:ind w:left="187"/>
      </w:pPr>
      <w:r>
        <w:rPr>
          <w:b/>
          <w:color w:val="0072C6"/>
          <w:szCs w:val="18"/>
        </w:rPr>
        <w:t>Eccezione di Hosting per le Funzionalità Incorporate</w:t>
      </w:r>
    </w:p>
    <w:p w14:paraId="5D91A68E" w14:textId="77777777" w:rsidR="000B2C05" w:rsidRPr="004E78BB" w:rsidRDefault="000B2C05" w:rsidP="000B2C05">
      <w:pPr>
        <w:pStyle w:val="ProductList-Body"/>
        <w:ind w:left="180"/>
      </w:pPr>
      <w:r>
        <w:rPr>
          <w:szCs w:val="18"/>
        </w:rPr>
        <w:t>La Società potrà creare e gestire un’Applicazione della Società e, nonostante quanto diversamente previsto nel contratto multilicenza stipulato, potrà combinare le Funzionalità Incorporate con i Dati della Società, di sua proprietà o di terzi oppure ottenuti in licenza dagli stessi, per creare un’Applicazione della Società che utilizzi insieme le Funzionalità Incorporate e i Dati della Società. Qualsiasi contenuto di Power BI accessibile dall’Applicazione della Società o dai relativi utenti finali dovrà essere archiviato nella capacità di Microsoft Power BI Premium. La Società potrà consentire a terzi di accedere alle Funzionalità Incorporate e di utilizzarle unitamente all’Applicazione della Società. La Società sarà responsabile di tale utilizzo e dovrà garantire il rispetto delle presenti condizioni e delle condizioni del contratto multilicenza della Società.</w:t>
      </w:r>
    </w:p>
    <w:p w14:paraId="37AF76EB" w14:textId="77777777" w:rsidR="000B2C05" w:rsidRPr="004E78BB" w:rsidRDefault="000B2C05" w:rsidP="000B2C05">
      <w:pPr>
        <w:pStyle w:val="ProductList-Body"/>
        <w:ind w:left="180"/>
      </w:pPr>
    </w:p>
    <w:p w14:paraId="6171ED56" w14:textId="77777777" w:rsidR="000B2C05" w:rsidRPr="004E78BB" w:rsidRDefault="000B2C05" w:rsidP="000B2C05">
      <w:pPr>
        <w:pStyle w:val="ProductList-Body"/>
        <w:ind w:left="180"/>
      </w:pPr>
      <w:r>
        <w:rPr>
          <w:b/>
          <w:color w:val="0072C6"/>
          <w:szCs w:val="18"/>
        </w:rPr>
        <w:t>Limitazioni</w:t>
      </w:r>
    </w:p>
    <w:p w14:paraId="6AAADF85" w14:textId="77777777" w:rsidR="000B2C05" w:rsidRPr="004E78BB" w:rsidRDefault="000B2C05" w:rsidP="000B2C05">
      <w:pPr>
        <w:pStyle w:val="ProductList-Body"/>
        <w:ind w:left="180"/>
      </w:pPr>
      <w:r>
        <w:rPr>
          <w:szCs w:val="18"/>
        </w:rPr>
        <w:t>La Società non potrà:</w:t>
      </w:r>
    </w:p>
    <w:p w14:paraId="384DE502" w14:textId="77777777" w:rsidR="000B2C05" w:rsidRPr="004E78BB" w:rsidRDefault="000B2C05" w:rsidP="000B2C05">
      <w:pPr>
        <w:pStyle w:val="ProductList-Body"/>
        <w:numPr>
          <w:ilvl w:val="0"/>
          <w:numId w:val="42"/>
        </w:numPr>
        <w:ind w:left="810" w:hanging="270"/>
      </w:pPr>
      <w:r>
        <w:rPr>
          <w:szCs w:val="18"/>
        </w:rPr>
        <w:t>rivendere o ridistribuire i servizi Microsoft Power BI né</w:t>
      </w:r>
    </w:p>
    <w:p w14:paraId="1F574297" w14:textId="77777777" w:rsidR="000B2C05" w:rsidRPr="004E78BB" w:rsidRDefault="000B2C05" w:rsidP="000B2C05">
      <w:pPr>
        <w:pStyle w:val="ProductList-Body"/>
        <w:numPr>
          <w:ilvl w:val="0"/>
          <w:numId w:val="42"/>
        </w:numPr>
        <w:ind w:left="810" w:hanging="270"/>
      </w:pPr>
      <w:r>
        <w:rPr>
          <w:szCs w:val="18"/>
        </w:rPr>
        <w:t xml:space="preserve">consentire a più utenti di accedere direttamente o indirettamente alla funzionalità Microsoft Power BI resa disponibile su base per utente. </w:t>
      </w:r>
    </w:p>
    <w:p w14:paraId="71A24B8E" w14:textId="77777777" w:rsidR="000B2C05" w:rsidRPr="004E78BB" w:rsidRDefault="000B2C05" w:rsidP="000B2C05">
      <w:pPr>
        <w:pStyle w:val="ProductList-Body"/>
        <w:ind w:left="180"/>
      </w:pPr>
    </w:p>
    <w:p w14:paraId="7A398955" w14:textId="77777777" w:rsidR="000B2C05" w:rsidRPr="004E78BB" w:rsidRDefault="000B2C05" w:rsidP="000B2C05">
      <w:pPr>
        <w:pStyle w:val="ProductList-Body"/>
        <w:ind w:left="180"/>
      </w:pPr>
      <w:r>
        <w:rPr>
          <w:b/>
          <w:color w:val="0072C6"/>
          <w:szCs w:val="18"/>
        </w:rPr>
        <w:t xml:space="preserve">Accesso senza una SL per Utente </w:t>
      </w:r>
    </w:p>
    <w:p w14:paraId="0C5680BC" w14:textId="679D3F8B" w:rsidR="000B2C05" w:rsidRDefault="000B2C05" w:rsidP="000B2C05">
      <w:pPr>
        <w:pStyle w:val="ProductList-Body"/>
        <w:ind w:left="180"/>
        <w:rPr>
          <w:szCs w:val="18"/>
        </w:rPr>
      </w:pPr>
      <w:r>
        <w:rPr>
          <w:szCs w:val="18"/>
        </w:rPr>
        <w:t>Non è necessaria una SL per Utente per visualizzare contenuto nella capacità di Power BI Premium condivisa attraverso la funzionalità delle API incorporate o delle visualizzazioni incorporate. Solo con la serie P di Power BI Premium non serve nemmeno una SL per Utente per visualizzare il contenuto nella capacità di Power BI Premium condivisa attraverso le app o le funzionalità di sottoscrizione dei messaggi di posta elettronica oppure attraverso Power BI Report Server.</w:t>
      </w:r>
    </w:p>
    <w:p w14:paraId="169B9E4D" w14:textId="3A45F4D6" w:rsidR="0026733B" w:rsidRDefault="0026733B" w:rsidP="000B2C05">
      <w:pPr>
        <w:pStyle w:val="ProductList-Body"/>
        <w:ind w:left="180"/>
        <w:rPr>
          <w:szCs w:val="18"/>
        </w:rPr>
      </w:pPr>
    </w:p>
    <w:p w14:paraId="55494516" w14:textId="77777777" w:rsidR="0026733B" w:rsidRDefault="0026733B" w:rsidP="006E508A">
      <w:pPr>
        <w:pStyle w:val="ProductList-Body"/>
        <w:keepNext/>
        <w:ind w:left="187"/>
      </w:pPr>
      <w:r>
        <w:rPr>
          <w:b/>
          <w:color w:val="0072C6"/>
          <w:szCs w:val="18"/>
        </w:rPr>
        <w:t>Pubblica sul Web</w:t>
      </w:r>
    </w:p>
    <w:p w14:paraId="76EC3840" w14:textId="171470F0" w:rsidR="0026733B" w:rsidRDefault="0026733B" w:rsidP="0026733B">
      <w:pPr>
        <w:pStyle w:val="ProductList-Body"/>
        <w:ind w:left="180"/>
      </w:pPr>
      <w:r>
        <w:t>La Società potrà utilizzare la funzionalità Pubblica sul Web per condividere contenuti solo su un sito Web disponibile pubblicamente. La Società non potrà utilizzare questa funzionalità per condividere contenuti internamente. Microsoft potrà visualizzare i contenuti pubblicati tramite la funzionalità Pubblica sul Web su una galleria o un sito Web pubblico.</w:t>
      </w:r>
    </w:p>
    <w:p w14:paraId="063D6203" w14:textId="7BE5B0C1" w:rsidR="00E43C0E" w:rsidRDefault="00E43C0E" w:rsidP="0026733B">
      <w:pPr>
        <w:pStyle w:val="ProductList-Body"/>
        <w:ind w:left="180"/>
      </w:pPr>
    </w:p>
    <w:p w14:paraId="598984DE" w14:textId="77777777" w:rsidR="00E43C0E" w:rsidRPr="00E35975" w:rsidRDefault="00E43C0E" w:rsidP="00216F56">
      <w:pPr>
        <w:pStyle w:val="ProductList-Body"/>
        <w:keepNext/>
        <w:tabs>
          <w:tab w:val="clear" w:pos="158"/>
          <w:tab w:val="left" w:pos="360"/>
        </w:tabs>
        <w:rPr>
          <w:b/>
          <w:color w:val="00188F"/>
          <w:szCs w:val="18"/>
        </w:rPr>
      </w:pPr>
      <w:r>
        <w:rPr>
          <w:b/>
          <w:color w:val="00188F"/>
          <w:szCs w:val="18"/>
        </w:rPr>
        <w:t>Microsoft PowerApps</w:t>
      </w:r>
    </w:p>
    <w:p w14:paraId="0BBB0B86" w14:textId="77777777" w:rsidR="00E43C0E" w:rsidRDefault="00E43C0E" w:rsidP="00216F56">
      <w:pPr>
        <w:pStyle w:val="ProductList-Body"/>
        <w:keepNext/>
        <w:ind w:left="180"/>
        <w:rPr>
          <w:b/>
          <w:color w:val="0072C6"/>
          <w:szCs w:val="18"/>
        </w:rPr>
      </w:pPr>
      <w:r>
        <w:rPr>
          <w:b/>
          <w:color w:val="0072C6"/>
          <w:szCs w:val="18"/>
        </w:rPr>
        <w:t>Persone Giuridiche con Restrizioni</w:t>
      </w:r>
    </w:p>
    <w:p w14:paraId="21B5C31D" w14:textId="77777777" w:rsidR="00E43C0E" w:rsidRPr="005A5C60" w:rsidRDefault="00E43C0E" w:rsidP="00E43C0E">
      <w:pPr>
        <w:pStyle w:val="ProductList-Body"/>
        <w:ind w:left="158"/>
      </w:pPr>
      <w:r>
        <w:t xml:space="preserve">La Società non potrà creare, modificare né eliminare i dati di persone giuridiche indicate come “con restrizioni” nella documentazione del prodotto all’indirizzo </w:t>
      </w:r>
      <w:hyperlink r:id="rId54" w:history="1">
        <w:r>
          <w:rPr>
            <w:rStyle w:val="Hyperlink"/>
          </w:rPr>
          <w:t>https://go.microsoft.com/fwlink/?linkid=868812</w:t>
        </w:r>
      </w:hyperlink>
      <w:r>
        <w:t>. La Società ha accesso in sola lettura a tali persone giuridiche con restrizioni.</w:t>
      </w:r>
    </w:p>
    <w:p w14:paraId="230965DC" w14:textId="77777777" w:rsidR="00133112" w:rsidRPr="00585A48" w:rsidRDefault="00C109E9" w:rsidP="00133112">
      <w:pPr>
        <w:pStyle w:val="ProductList-Body"/>
        <w:shd w:val="clear" w:color="auto" w:fill="A6A6A6" w:themeFill="background1" w:themeFillShade="A6"/>
        <w:spacing w:before="120" w:after="240"/>
        <w:jc w:val="right"/>
        <w:rPr>
          <w:sz w:val="16"/>
          <w:szCs w:val="16"/>
        </w:rPr>
      </w:pPr>
      <w:hyperlink w:anchor="TableofContents" w:history="1">
        <w:r w:rsidR="00133112">
          <w:rPr>
            <w:rStyle w:val="Hyperlink"/>
            <w:sz w:val="16"/>
            <w:szCs w:val="16"/>
          </w:rPr>
          <w:t>Sommario</w:t>
        </w:r>
      </w:hyperlink>
      <w:r w:rsidR="00133112">
        <w:rPr>
          <w:sz w:val="16"/>
          <w:szCs w:val="16"/>
        </w:rPr>
        <w:t xml:space="preserve"> / </w:t>
      </w:r>
      <w:hyperlink w:anchor="GeneralTerms" w:history="1">
        <w:r w:rsidR="00133112">
          <w:rPr>
            <w:rStyle w:val="Hyperlink"/>
            <w:sz w:val="16"/>
            <w:szCs w:val="16"/>
          </w:rPr>
          <w:t>Condizioni Generali</w:t>
        </w:r>
      </w:hyperlink>
    </w:p>
    <w:p w14:paraId="3A9576A0" w14:textId="20DA029D" w:rsidR="00133112" w:rsidRPr="00216F56" w:rsidRDefault="008B0C47" w:rsidP="006E04EB">
      <w:pPr>
        <w:pStyle w:val="ProductList-Offering2Heading"/>
        <w:keepNext/>
        <w:outlineLvl w:val="2"/>
        <w:rPr>
          <w:b w:val="0"/>
          <w:color w:val="000000" w:themeColor="text1"/>
          <w:sz w:val="8"/>
          <w:szCs w:val="8"/>
          <w:lang w:val="it-IT"/>
        </w:rPr>
      </w:pPr>
      <w:bookmarkStart w:id="191" w:name="_Toc476476628"/>
      <w:r w:rsidRPr="00216F56">
        <w:rPr>
          <w:lang w:val="it-IT"/>
        </w:rPr>
        <w:tab/>
      </w:r>
      <w:bookmarkStart w:id="192" w:name="_Toc518238677"/>
      <w:r w:rsidR="00133112" w:rsidRPr="00216F56">
        <w:rPr>
          <w:lang w:val="it-IT"/>
        </w:rPr>
        <w:t>Microsoft Cloud App Security</w:t>
      </w:r>
      <w:bookmarkEnd w:id="191"/>
      <w:bookmarkEnd w:id="192"/>
    </w:p>
    <w:p w14:paraId="12F49977" w14:textId="77777777" w:rsidR="00133112" w:rsidRDefault="00133112" w:rsidP="00133112">
      <w:pPr>
        <w:pStyle w:val="ProductList-Body"/>
        <w:keepNext/>
        <w:tabs>
          <w:tab w:val="clear" w:pos="158"/>
          <w:tab w:val="left" w:pos="360"/>
        </w:tabs>
        <w:rPr>
          <w:b/>
          <w:color w:val="00188F"/>
        </w:rPr>
      </w:pPr>
      <w:r>
        <w:rPr>
          <w:b/>
          <w:color w:val="00188F"/>
        </w:rPr>
        <w:t>Comunicazioni</w:t>
      </w:r>
    </w:p>
    <w:p w14:paraId="4CB02CB1" w14:textId="77777777" w:rsidR="00133112" w:rsidRDefault="00133112" w:rsidP="00133112">
      <w:pPr>
        <w:pStyle w:val="ProductList-Body"/>
        <w:rPr>
          <w:b/>
          <w:color w:val="00188F"/>
        </w:rPr>
      </w:pPr>
      <w:r>
        <w:t>Si applicano le comunicazioni relative a Bing Maps e ai Servizi Professionali presenti nell’</w:t>
      </w:r>
      <w:hyperlink w:anchor="Attachment1" w:history="1">
        <w:r>
          <w:rPr>
            <w:rStyle w:val="Hyperlink"/>
          </w:rPr>
          <w:t>Allegato 1</w:t>
        </w:r>
      </w:hyperlink>
      <w:r>
        <w:t>.</w:t>
      </w:r>
    </w:p>
    <w:p w14:paraId="1DAF6090" w14:textId="77777777" w:rsidR="00133112" w:rsidRPr="00585A48" w:rsidRDefault="00C109E9" w:rsidP="00133112">
      <w:pPr>
        <w:pStyle w:val="ProductList-Body"/>
        <w:shd w:val="clear" w:color="auto" w:fill="A6A6A6" w:themeFill="background1" w:themeFillShade="A6"/>
        <w:spacing w:before="120" w:after="240"/>
        <w:jc w:val="right"/>
        <w:rPr>
          <w:sz w:val="16"/>
          <w:szCs w:val="16"/>
        </w:rPr>
      </w:pPr>
      <w:hyperlink w:anchor="TableofContents" w:history="1">
        <w:r w:rsidR="00133112">
          <w:rPr>
            <w:rStyle w:val="Hyperlink"/>
            <w:sz w:val="16"/>
            <w:szCs w:val="16"/>
          </w:rPr>
          <w:t>Sommario</w:t>
        </w:r>
      </w:hyperlink>
      <w:r w:rsidR="00133112">
        <w:rPr>
          <w:sz w:val="16"/>
          <w:szCs w:val="16"/>
        </w:rPr>
        <w:t xml:space="preserve"> / </w:t>
      </w:r>
      <w:hyperlink w:anchor="GeneralTerms" w:history="1">
        <w:r w:rsidR="00133112">
          <w:rPr>
            <w:rStyle w:val="Hyperlink"/>
            <w:sz w:val="16"/>
            <w:szCs w:val="16"/>
          </w:rPr>
          <w:t>Condizioni Generali</w:t>
        </w:r>
      </w:hyperlink>
    </w:p>
    <w:p w14:paraId="28C7EA17" w14:textId="4D3A1DB5" w:rsidR="000B2C05" w:rsidRPr="00FA061A" w:rsidRDefault="000B2C05" w:rsidP="000B2C05">
      <w:pPr>
        <w:pStyle w:val="ProductList-Offering2Heading"/>
        <w:outlineLvl w:val="2"/>
        <w:rPr>
          <w:lang w:val="it-IT"/>
        </w:rPr>
      </w:pPr>
      <w:r w:rsidRPr="00FA061A">
        <w:rPr>
          <w:lang w:val="it-IT"/>
        </w:rPr>
        <w:tab/>
      </w:r>
      <w:bookmarkStart w:id="193" w:name="_Toc476230944"/>
      <w:bookmarkStart w:id="194" w:name="_Toc518238678"/>
      <w:r w:rsidRPr="00FA061A">
        <w:rPr>
          <w:lang w:val="it-IT"/>
        </w:rPr>
        <w:t>Microsoft Intune</w:t>
      </w:r>
      <w:bookmarkEnd w:id="193"/>
      <w:bookmarkEnd w:id="194"/>
    </w:p>
    <w:p w14:paraId="186C408F" w14:textId="77777777" w:rsidR="000B2C05" w:rsidRPr="00A8327A" w:rsidRDefault="000B2C05" w:rsidP="000B2C05">
      <w:pPr>
        <w:pStyle w:val="ProductList-Body"/>
        <w:rPr>
          <w:rFonts w:asciiTheme="majorHAnsi" w:hAnsiTheme="majorHAnsi"/>
          <w:sz w:val="16"/>
          <w:szCs w:val="16"/>
        </w:rPr>
        <w:sectPr w:rsidR="000B2C05" w:rsidRPr="00A8327A" w:rsidSect="00CB56A4">
          <w:footerReference w:type="default" r:id="rId55"/>
          <w:footerReference w:type="first" r:id="rId56"/>
          <w:type w:val="continuous"/>
          <w:pgSz w:w="12240" w:h="15840"/>
          <w:pgMar w:top="1440" w:right="720" w:bottom="1440" w:left="720" w:header="720" w:footer="720" w:gutter="0"/>
          <w:cols w:space="720"/>
          <w:titlePg/>
          <w:docGrid w:linePitch="360"/>
        </w:sectPr>
      </w:pPr>
    </w:p>
    <w:p w14:paraId="0BF57D60" w14:textId="77777777" w:rsidR="000B2C05" w:rsidRPr="004E78BB" w:rsidRDefault="000B2C05" w:rsidP="000B2C05">
      <w:pPr>
        <w:pStyle w:val="ProductList-Body"/>
      </w:pPr>
      <w:r>
        <w:rPr>
          <w:rFonts w:asciiTheme="majorHAnsi" w:hAnsiTheme="majorHAnsi"/>
          <w:sz w:val="16"/>
          <w:szCs w:val="16"/>
        </w:rPr>
        <w:t>Microsoft Intune (per utente, per dispositivo)</w:t>
      </w:r>
    </w:p>
    <w:p w14:paraId="63D79407" w14:textId="77777777" w:rsidR="000B2C05" w:rsidRPr="004E78BB" w:rsidRDefault="000B2C05" w:rsidP="000B2C05">
      <w:pPr>
        <w:pStyle w:val="ProductList-Body"/>
      </w:pPr>
      <w:r>
        <w:rPr>
          <w:rFonts w:asciiTheme="majorHAnsi" w:hAnsiTheme="majorHAnsi"/>
          <w:sz w:val="16"/>
          <w:szCs w:val="16"/>
        </w:rPr>
        <w:t>Microsoft Intune per EDU (per utente, per dispositivo)</w:t>
      </w:r>
    </w:p>
    <w:p w14:paraId="6056CDAC" w14:textId="77777777" w:rsidR="000B2C05" w:rsidRPr="004E78BB" w:rsidRDefault="000B2C05" w:rsidP="000B2C05">
      <w:pPr>
        <w:pStyle w:val="ProductList-Body"/>
      </w:pPr>
      <w:r>
        <w:rPr>
          <w:rFonts w:asciiTheme="majorHAnsi" w:hAnsiTheme="majorHAnsi"/>
          <w:sz w:val="16"/>
          <w:szCs w:val="16"/>
        </w:rPr>
        <w:t>Componente Aggiuntivo di Microsoft Intune per System Center Configuration</w:t>
      </w:r>
    </w:p>
    <w:p w14:paraId="7D1D265C" w14:textId="77777777" w:rsidR="000B2C05" w:rsidRPr="00A8327A" w:rsidRDefault="000B2C05" w:rsidP="000B2C05">
      <w:pPr>
        <w:pStyle w:val="ProductList-Body"/>
        <w:rPr>
          <w:rFonts w:asciiTheme="majorHAnsi" w:hAnsiTheme="majorHAnsi"/>
          <w:sz w:val="16"/>
          <w:szCs w:val="16"/>
        </w:rPr>
        <w:sectPr w:rsidR="000B2C0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Componente aggiuntivo di Microsoft Intune per System Center Configuration Manager e System Center EndPoint Protection (per utente, per dispositivo)</w:t>
      </w:r>
      <w:r>
        <w:rPr>
          <w:rFonts w:asciiTheme="majorHAnsi" w:hAnsiTheme="majorHAnsi"/>
          <w:sz w:val="16"/>
          <w:szCs w:val="16"/>
        </w:rPr>
        <w:br/>
        <w:t>(“Componente Aggiuntivo di Microsoft Intune”)</w:t>
      </w:r>
    </w:p>
    <w:p w14:paraId="62558052" w14:textId="77777777" w:rsidR="000B2C05" w:rsidRPr="00AB26FE" w:rsidRDefault="000B2C05" w:rsidP="000B2C05">
      <w:pPr>
        <w:pStyle w:val="ProductList-Body"/>
        <w:pBdr>
          <w:top w:val="single" w:sz="4" w:space="1" w:color="BFBFBF" w:themeColor="background1" w:themeShade="BF"/>
        </w:pBdr>
        <w:rPr>
          <w:b/>
          <w:color w:val="000000" w:themeColor="text1"/>
          <w:sz w:val="8"/>
          <w:szCs w:val="8"/>
          <w:lang w:eastAsia="en-US" w:bidi="ar-SA"/>
        </w:rPr>
      </w:pPr>
    </w:p>
    <w:p w14:paraId="0528AF05" w14:textId="77777777" w:rsidR="000B2C05" w:rsidRPr="004E78BB" w:rsidRDefault="000B2C05" w:rsidP="000B2C05">
      <w:pPr>
        <w:pStyle w:val="ProductList-Body"/>
        <w:tabs>
          <w:tab w:val="clear" w:pos="158"/>
          <w:tab w:val="left" w:pos="360"/>
        </w:tabs>
      </w:pPr>
      <w:r>
        <w:rPr>
          <w:b/>
          <w:color w:val="00188F"/>
        </w:rPr>
        <w:t>Comunicazioni</w:t>
      </w:r>
    </w:p>
    <w:p w14:paraId="04CF1582" w14:textId="77777777" w:rsidR="000B2C05" w:rsidRPr="004E78BB" w:rsidRDefault="000B2C05" w:rsidP="000B2C05">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1778C2AB" w14:textId="77777777" w:rsidR="000B2C05" w:rsidRPr="004E78BB" w:rsidRDefault="000B2C05" w:rsidP="000B2C05">
      <w:pPr>
        <w:pStyle w:val="ProductList-Body"/>
      </w:pPr>
    </w:p>
    <w:p w14:paraId="0ED0D492" w14:textId="77777777" w:rsidR="000B2C05" w:rsidRPr="004E78BB" w:rsidRDefault="000B2C05" w:rsidP="000B2C05">
      <w:pPr>
        <w:pStyle w:val="ProductList-Body"/>
        <w:tabs>
          <w:tab w:val="clear" w:pos="158"/>
          <w:tab w:val="left" w:pos="180"/>
        </w:tabs>
      </w:pPr>
      <w:r>
        <w:rPr>
          <w:b/>
          <w:color w:val="00188F"/>
        </w:rPr>
        <w:t>Gestione di Dispositivi e Applicazioni</w:t>
      </w:r>
    </w:p>
    <w:p w14:paraId="7C778C39" w14:textId="77777777" w:rsidR="000B2C05" w:rsidRPr="004E78BB" w:rsidRDefault="000B2C05" w:rsidP="000B2C05">
      <w:pPr>
        <w:pStyle w:val="ProductList-Body"/>
        <w:tabs>
          <w:tab w:val="clear" w:pos="158"/>
          <w:tab w:val="left" w:pos="180"/>
        </w:tabs>
      </w:pPr>
      <w:r>
        <w:t>Ogni utente al quale la Società cede una SL per Utente potrà accedere ai Servizi Online e al relativo software (incluso il software System Center) e utilizzarli per gestire applicazioni e un massimo di quindici dispositivi. Ogni dispositivo al quale la Società cede una SL potrà accedere ai Servizi Online e al relativo software (incluso il software System Center) ed essere utilizzato da un numero qualsiasi di utenti. La gestione di un dispositivo accessibile da più utenti richiede una SL per Dispositivo o una SL per Utente per ogni utente.</w:t>
      </w:r>
    </w:p>
    <w:p w14:paraId="388769DE" w14:textId="77777777" w:rsidR="0030218F" w:rsidRPr="003C2FBE" w:rsidRDefault="0030218F" w:rsidP="0030218F">
      <w:pPr>
        <w:pStyle w:val="ProductList-Body"/>
        <w:tabs>
          <w:tab w:val="clear" w:pos="158"/>
          <w:tab w:val="left" w:pos="180"/>
        </w:tabs>
      </w:pPr>
    </w:p>
    <w:p w14:paraId="3DF5431D" w14:textId="77777777" w:rsidR="0030218F" w:rsidRPr="003C2FBE" w:rsidRDefault="0030218F" w:rsidP="0030218F">
      <w:pPr>
        <w:pStyle w:val="ProductList-Body"/>
        <w:tabs>
          <w:tab w:val="clear" w:pos="158"/>
          <w:tab w:val="left" w:pos="180"/>
        </w:tabs>
      </w:pPr>
      <w:r>
        <w:rPr>
          <w:b/>
          <w:color w:val="00188F"/>
        </w:rPr>
        <w:t>SL Add-on per Archiviazione</w:t>
      </w:r>
    </w:p>
    <w:p w14:paraId="051C84BC" w14:textId="77777777" w:rsidR="0030218F" w:rsidRPr="003C2FBE" w:rsidRDefault="0030218F" w:rsidP="0030218F">
      <w:pPr>
        <w:pStyle w:val="ProductList-Body"/>
        <w:tabs>
          <w:tab w:val="clear" w:pos="158"/>
          <w:tab w:val="left" w:pos="180"/>
        </w:tabs>
      </w:pPr>
      <w:r>
        <w:t>Una SL Add-on per Archiviazione è necessaria per ogni GB di memorizzazione oltre la memorizzazione fornita con l’abbonamento base.</w:t>
      </w:r>
    </w:p>
    <w:p w14:paraId="321CC191" w14:textId="77777777" w:rsidR="0030218F" w:rsidRPr="003C2FBE" w:rsidRDefault="0030218F" w:rsidP="0030218F">
      <w:pPr>
        <w:pStyle w:val="ProductList-Body"/>
        <w:tabs>
          <w:tab w:val="clear" w:pos="158"/>
          <w:tab w:val="left" w:pos="180"/>
        </w:tabs>
      </w:pPr>
    </w:p>
    <w:p w14:paraId="143AA408" w14:textId="77777777" w:rsidR="0030218F" w:rsidRPr="003C2FBE" w:rsidRDefault="0030218F" w:rsidP="0030218F">
      <w:pPr>
        <w:pStyle w:val="ProductList-Body"/>
        <w:tabs>
          <w:tab w:val="clear" w:pos="158"/>
          <w:tab w:val="left" w:pos="180"/>
        </w:tabs>
      </w:pPr>
      <w:r>
        <w:rPr>
          <w:b/>
          <w:color w:val="00188F"/>
        </w:rPr>
        <w:t>Componenti Software di Windows nel Software System Center</w:t>
      </w:r>
    </w:p>
    <w:p w14:paraId="28B37DE8" w14:textId="0A370E92" w:rsidR="0030218F" w:rsidRPr="003C2FBE" w:rsidRDefault="0030218F" w:rsidP="0030218F">
      <w:pPr>
        <w:pStyle w:val="ProductList-Body"/>
        <w:tabs>
          <w:tab w:val="clear" w:pos="158"/>
          <w:tab w:val="left" w:pos="180"/>
        </w:tabs>
      </w:pPr>
      <w:r>
        <w:t>Il software System Center include uno o più dei seguenti Componenti Software di Windows: Microsoft .NET Framework, Microsoft Data Access Components, il software Power</w:t>
      </w:r>
      <w:r w:rsidR="000B2C05">
        <w:t>S</w:t>
      </w:r>
      <w:r>
        <w:t>hell e alcuni file DLL correlati alle tecnologie Microsoft Build, Windows Identity Foundation, Libreria Windows per J</w:t>
      </w:r>
      <w:r w:rsidR="000B2C05">
        <w:t>ava</w:t>
      </w:r>
      <w:r>
        <w:t xml:space="preserve">Script, Debghelp.dll e Distribuzione Web. Le condizioni di licenza che disciplinano l’utilizzo dei Componenti Software di Windows sono stabilite nell’Articolo Windows 8.1 Pro ed Enterprise delle Condizioni per l’Utilizzo dei Prodotti. Le Condizioni per l’Utilizzo dei Prodotti sono disponibili sul sito </w:t>
      </w:r>
      <w:hyperlink r:id="rId57" w:history="1">
        <w:r>
          <w:rPr>
            <w:rStyle w:val="Hyperlink"/>
          </w:rPr>
          <w:t>http://go.microsoft.com/?linkid=9839206</w:t>
        </w:r>
      </w:hyperlink>
      <w:hyperlink w:history="1"/>
      <w:r>
        <w:t>.</w:t>
      </w:r>
    </w:p>
    <w:p w14:paraId="08F1ED33" w14:textId="77777777" w:rsidR="0030218F" w:rsidRPr="003C2FBE" w:rsidRDefault="0030218F" w:rsidP="0030218F">
      <w:pPr>
        <w:pStyle w:val="ProductList-Body"/>
        <w:tabs>
          <w:tab w:val="clear" w:pos="158"/>
          <w:tab w:val="left" w:pos="180"/>
        </w:tabs>
      </w:pPr>
    </w:p>
    <w:p w14:paraId="44256EAE" w14:textId="77777777" w:rsidR="0030218F" w:rsidRPr="003C2FBE" w:rsidRDefault="0030218F" w:rsidP="00F61472">
      <w:pPr>
        <w:pStyle w:val="ProductList-Body"/>
        <w:keepNext/>
        <w:tabs>
          <w:tab w:val="clear" w:pos="158"/>
          <w:tab w:val="left" w:pos="180"/>
        </w:tabs>
      </w:pPr>
      <w:r>
        <w:rPr>
          <w:b/>
          <w:color w:val="00188F"/>
        </w:rPr>
        <w:t>Tecnologia SQL Server e benchmarking</w:t>
      </w:r>
    </w:p>
    <w:p w14:paraId="6B13E90B" w14:textId="77777777" w:rsidR="0030218F" w:rsidRPr="003C2FBE" w:rsidRDefault="0030218F" w:rsidP="0030218F">
      <w:pPr>
        <w:pStyle w:val="ProductList-Body"/>
        <w:tabs>
          <w:tab w:val="clear" w:pos="158"/>
          <w:tab w:val="left" w:pos="180"/>
        </w:tabs>
      </w:pPr>
      <w:r>
        <w:t>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installazione unificato del software. Prima di comunicare a terzi i risultati di qualsiasi analisi di benchmark condotto su tali componenti o sul software che li include, la Società dovrà ottenere l’approvazione scritta di Microsoft.</w:t>
      </w:r>
    </w:p>
    <w:p w14:paraId="75E0310C" w14:textId="77777777" w:rsidR="0030218F" w:rsidRPr="003C2FBE" w:rsidRDefault="00C109E9"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33B0F0BD" w14:textId="04225652" w:rsidR="00CE33B5" w:rsidRPr="00903BB7" w:rsidRDefault="00CB56A4" w:rsidP="00CA4612">
      <w:pPr>
        <w:pStyle w:val="ProductList-Offering2Heading"/>
        <w:keepNext/>
        <w:outlineLvl w:val="2"/>
      </w:pPr>
      <w:bookmarkStart w:id="195" w:name="_Toc453946633"/>
      <w:bookmarkStart w:id="196" w:name="_Toc451949071"/>
      <w:r>
        <w:tab/>
      </w:r>
      <w:bookmarkStart w:id="197" w:name="_Toc518238679"/>
      <w:r w:rsidR="00CE33B5">
        <w:t>Microsoft Learning</w:t>
      </w:r>
      <w:bookmarkEnd w:id="195"/>
      <w:bookmarkEnd w:id="197"/>
      <w:r w:rsidR="00CE33B5">
        <w:t xml:space="preserve"> </w:t>
      </w:r>
      <w:bookmarkEnd w:id="196"/>
    </w:p>
    <w:bookmarkEnd w:id="182"/>
    <w:p w14:paraId="26104739" w14:textId="77777777" w:rsidR="00CE33B5" w:rsidRPr="00903BB7" w:rsidRDefault="00CE33B5" w:rsidP="00CE33B5">
      <w:pPr>
        <w:pStyle w:val="ProductList-ClauseHeading"/>
      </w:pPr>
      <w:r>
        <w:t>Microsoft Learning E-Reference Library</w:t>
      </w:r>
    </w:p>
    <w:p w14:paraId="598910E6" w14:textId="77777777" w:rsidR="00CE33B5" w:rsidRPr="00903BB7" w:rsidRDefault="00CE33B5" w:rsidP="00CE33B5">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14:paraId="7A5A346C" w14:textId="77777777" w:rsidR="00CE33B5" w:rsidRPr="00903BB7" w:rsidRDefault="00CE33B5" w:rsidP="00CE33B5">
      <w:pPr>
        <w:pStyle w:val="ProductList-Body"/>
      </w:pPr>
    </w:p>
    <w:p w14:paraId="719A1083" w14:textId="77777777" w:rsidR="00CE33B5" w:rsidRPr="00903BB7" w:rsidRDefault="00CE33B5" w:rsidP="00CE33B5">
      <w:pPr>
        <w:pStyle w:val="ProductList-ClauseHeading"/>
      </w:pPr>
      <w:bookmarkStart w:id="198" w:name="_Toc451949072"/>
      <w:r>
        <w:t>SL Servizi per Microsoft Learning Imagine Academy</w:t>
      </w:r>
      <w:bookmarkEnd w:id="198"/>
    </w:p>
    <w:p w14:paraId="3E786667" w14:textId="77777777" w:rsidR="00CE33B5" w:rsidRPr="00903BB7" w:rsidRDefault="00CE33B5" w:rsidP="00CE33B5">
      <w:pPr>
        <w:pStyle w:val="ProductList-Body"/>
      </w:pPr>
      <w:r>
        <w:t>Una SL Servizi è necessaria per ogni Sede che accede al servizio o al vantaggio Microsoft Imagine Academy o lo utilizza. Per sede si intende il luogo fisico in cui il personale si trova sotto la gestione dello stesso amministratore, ad esempio un principale, all’interno di un edificio singolo o di un gruppo di edifici ubicati nel medesimo campus.</w:t>
      </w:r>
    </w:p>
    <w:p w14:paraId="2BFD5E27" w14:textId="77777777" w:rsidR="00CE33B5" w:rsidRPr="00903BB7" w:rsidRDefault="00CE33B5" w:rsidP="00CE33B5">
      <w:pPr>
        <w:pStyle w:val="ProductList-Body"/>
      </w:pPr>
    </w:p>
    <w:p w14:paraId="3211C4C0" w14:textId="77777777" w:rsidR="00CE33B5" w:rsidRPr="00903BB7" w:rsidRDefault="00CE33B5" w:rsidP="00CE33B5">
      <w:pPr>
        <w:pStyle w:val="ProductList-ClauseHeading"/>
      </w:pPr>
      <w:r>
        <w:t>Linee Guida del Programma Microsoft Learning Imagine Academy</w:t>
      </w:r>
    </w:p>
    <w:p w14:paraId="6EB5D7A2" w14:textId="77777777" w:rsidR="00CE33B5" w:rsidRPr="00903BB7" w:rsidRDefault="00CE33B5" w:rsidP="00CE33B5">
      <w:pPr>
        <w:pStyle w:val="ProductList-Body"/>
      </w:pPr>
      <w:r>
        <w:t xml:space="preserve">Le linee guida del programma Imagine Academy, disponibili alla pagina </w:t>
      </w:r>
      <w:hyperlink r:id="rId58" w:history="1">
        <w:r>
          <w:rPr>
            <w:rStyle w:val="Hyperlink"/>
          </w:rPr>
          <w:t>http://www.microsoft.com/itacademy</w:t>
        </w:r>
      </w:hyperlink>
      <w:r>
        <w:t>, si applicano all’utilizzo da parte della Società di Microsoft Learning Imagine Academy e dei relativi vantaggi.</w:t>
      </w:r>
    </w:p>
    <w:p w14:paraId="511E528B" w14:textId="77777777" w:rsidR="00CE33B5" w:rsidRPr="00903BB7" w:rsidRDefault="00CE33B5" w:rsidP="00CE33B5">
      <w:pPr>
        <w:pStyle w:val="ProductList-Body"/>
      </w:pPr>
    </w:p>
    <w:p w14:paraId="13517F88" w14:textId="77777777" w:rsidR="00CE33B5" w:rsidRPr="00903BB7" w:rsidRDefault="00CE33B5" w:rsidP="00CE33B5">
      <w:pPr>
        <w:pStyle w:val="ProductList-ClauseHeading"/>
      </w:pPr>
      <w:r>
        <w:t>Vantaggi del Programma Microsoft Learning Imagine Academy Forniti da Terzi</w:t>
      </w:r>
    </w:p>
    <w:p w14:paraId="38964080" w14:textId="77777777" w:rsidR="00CE33B5" w:rsidRPr="00903BB7" w:rsidRDefault="00CE33B5" w:rsidP="00CE33B5">
      <w:pPr>
        <w:pStyle w:val="ProductList-Body"/>
      </w:pPr>
      <w:r>
        <w:t>I vantaggi del programma potranno essere utilizzati solo dal personale docente e non docente dell’istituto e dagli studenti attualmente iscritti all’istituto in possesso delle licenze.</w:t>
      </w:r>
    </w:p>
    <w:p w14:paraId="77353BE6" w14:textId="77777777" w:rsidR="00CE33B5" w:rsidRPr="00903BB7" w:rsidRDefault="00C109E9" w:rsidP="00674A93">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bookmarkEnd w:id="183"/>
    <w:p w14:paraId="6B27E455" w14:textId="77777777" w:rsidR="007C54F6" w:rsidRPr="009C1170" w:rsidRDefault="007C54F6" w:rsidP="007C54F6">
      <w:pPr>
        <w:pStyle w:val="ProductList-Offering2Heading"/>
        <w:keepNext/>
        <w:outlineLvl w:val="2"/>
      </w:pPr>
      <w:r>
        <w:tab/>
      </w:r>
      <w:bookmarkStart w:id="199" w:name="_Toc457466455"/>
      <w:bookmarkStart w:id="200" w:name="_Toc518238680"/>
      <w:r>
        <w:t>Minecraft: Education Edition</w:t>
      </w:r>
      <w:bookmarkEnd w:id="199"/>
      <w:bookmarkEnd w:id="200"/>
    </w:p>
    <w:p w14:paraId="746F74D5" w14:textId="77777777" w:rsidR="007C54F6" w:rsidRDefault="007C54F6" w:rsidP="007C54F6">
      <w:pPr>
        <w:pStyle w:val="ProductList-Body"/>
        <w:keepNext/>
        <w:tabs>
          <w:tab w:val="clear" w:pos="158"/>
          <w:tab w:val="left" w:pos="360"/>
        </w:tabs>
        <w:rPr>
          <w:b/>
          <w:color w:val="00188F"/>
        </w:rPr>
      </w:pPr>
      <w:r>
        <w:rPr>
          <w:b/>
          <w:color w:val="00188F"/>
        </w:rPr>
        <w:t>Comunicazioni</w:t>
      </w:r>
    </w:p>
    <w:p w14:paraId="72E1F534" w14:textId="77777777" w:rsidR="007C54F6" w:rsidRPr="00AB267B" w:rsidRDefault="007C54F6" w:rsidP="007C54F6">
      <w:pPr>
        <w:pStyle w:val="ProductList-Body"/>
      </w:pPr>
      <w:r>
        <w:t>Si applicano le Comunicazioni relative a Bing Maps presenti nell’</w:t>
      </w:r>
      <w:hyperlink w:anchor="Attachment1" w:history="1">
        <w:r>
          <w:rPr>
            <w:rStyle w:val="Hyperlink"/>
          </w:rPr>
          <w:t>Allegato 1</w:t>
        </w:r>
      </w:hyperlink>
      <w:r>
        <w:t>.</w:t>
      </w:r>
    </w:p>
    <w:p w14:paraId="6188C666" w14:textId="77777777" w:rsidR="007C54F6" w:rsidRPr="009C1170" w:rsidRDefault="00C109E9" w:rsidP="00674A93">
      <w:pPr>
        <w:pStyle w:val="ProductList-Body"/>
        <w:shd w:val="clear" w:color="auto" w:fill="A6A6A6" w:themeFill="background1" w:themeFillShade="A6"/>
        <w:spacing w:before="120" w:after="240"/>
        <w:jc w:val="right"/>
        <w:rPr>
          <w:sz w:val="16"/>
          <w:szCs w:val="16"/>
        </w:rPr>
      </w:pPr>
      <w:hyperlink w:anchor="TableofContents" w:history="1">
        <w:r w:rsidR="007C54F6">
          <w:rPr>
            <w:rStyle w:val="Hyperlink"/>
            <w:sz w:val="16"/>
            <w:szCs w:val="16"/>
          </w:rPr>
          <w:t>Sommario</w:t>
        </w:r>
      </w:hyperlink>
      <w:r w:rsidR="007C54F6">
        <w:rPr>
          <w:sz w:val="16"/>
          <w:szCs w:val="16"/>
        </w:rPr>
        <w:t xml:space="preserve"> / </w:t>
      </w:r>
      <w:hyperlink w:anchor="GeneralTerms" w:history="1">
        <w:r w:rsidR="007C54F6">
          <w:rPr>
            <w:rStyle w:val="Hyperlink"/>
            <w:sz w:val="16"/>
            <w:szCs w:val="16"/>
          </w:rPr>
          <w:t>Condizioni Generali</w:t>
        </w:r>
      </w:hyperlink>
    </w:p>
    <w:p w14:paraId="5EEA3C10" w14:textId="493A8795" w:rsidR="00581CDB" w:rsidRPr="00C34CE1" w:rsidRDefault="007C54F6" w:rsidP="00BF0DC9">
      <w:pPr>
        <w:pStyle w:val="ProductList-Offering2Heading"/>
        <w:keepNext/>
        <w:rPr>
          <w:lang w:val="it-IT"/>
        </w:rPr>
      </w:pPr>
      <w:r>
        <w:rPr>
          <w:lang w:val="it-IT"/>
        </w:rPr>
        <w:tab/>
      </w:r>
      <w:bookmarkStart w:id="201" w:name="_Toc518238681"/>
      <w:r w:rsidR="00581CDB" w:rsidRPr="00C34CE1">
        <w:rPr>
          <w:lang w:val="it-IT"/>
        </w:rPr>
        <w:t>Office 365 Developer</w:t>
      </w:r>
      <w:bookmarkEnd w:id="201"/>
    </w:p>
    <w:p w14:paraId="5B0F2979" w14:textId="77777777" w:rsidR="00581CDB" w:rsidRPr="00690C65" w:rsidRDefault="00581CDB" w:rsidP="00581CDB">
      <w:pPr>
        <w:pStyle w:val="ProductList-Body"/>
        <w:tabs>
          <w:tab w:val="clear" w:pos="158"/>
          <w:tab w:val="left" w:pos="180"/>
        </w:tabs>
      </w:pPr>
      <w:r>
        <w:rPr>
          <w:b/>
          <w:color w:val="00188F"/>
        </w:rPr>
        <w:t>Office 365 Developer non è destinato all’utilizzo in un ambiente di produzione</w:t>
      </w:r>
    </w:p>
    <w:p w14:paraId="6FB6E3DE" w14:textId="77777777" w:rsidR="00581CDB" w:rsidRPr="00690C65" w:rsidRDefault="00581CDB" w:rsidP="00581CDB">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Utenti finali di Office 365 Developer</w:t>
      </w:r>
    </w:p>
    <w:p w14:paraId="43BEB7C5" w14:textId="77777777" w:rsidR="00581CDB" w:rsidRPr="00690C65" w:rsidRDefault="00581CDB" w:rsidP="00581CDB">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14:paraId="491AA8F9" w14:textId="77777777" w:rsidR="00581CDB" w:rsidRPr="00690C65" w:rsidRDefault="00C109E9"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A18D3F1" w14:textId="77777777" w:rsidR="00CE33B5" w:rsidRPr="00903BB7" w:rsidRDefault="00CE33B5" w:rsidP="008D2ED5">
      <w:pPr>
        <w:pStyle w:val="ProductList-Offering2Heading"/>
        <w:keepNext/>
        <w:outlineLvl w:val="2"/>
      </w:pPr>
      <w:r>
        <w:tab/>
      </w:r>
      <w:bookmarkStart w:id="202" w:name="_Toc453946637"/>
      <w:bookmarkStart w:id="203" w:name="_Toc518238682"/>
      <w:r>
        <w:t>Windows Desktop Operating System</w:t>
      </w:r>
      <w:bookmarkEnd w:id="202"/>
      <w:bookmarkEnd w:id="203"/>
    </w:p>
    <w:p w14:paraId="458791F4" w14:textId="77777777" w:rsidR="00CE33B5" w:rsidRPr="00903BB7" w:rsidRDefault="00CE33B5" w:rsidP="008D2ED5">
      <w:pPr>
        <w:pStyle w:val="ProductList-Body"/>
        <w:keepNext/>
      </w:pPr>
      <w:r>
        <w:rPr>
          <w:b/>
          <w:color w:val="00188F"/>
        </w:rPr>
        <w:t>Conservazione dei dati</w:t>
      </w:r>
    </w:p>
    <w:p w14:paraId="0B749BA3" w14:textId="77777777" w:rsidR="0095468A" w:rsidRPr="00BA2331" w:rsidRDefault="0095468A" w:rsidP="008D2ED5">
      <w:pPr>
        <w:pStyle w:val="ProductList-Body"/>
        <w:keepNext/>
      </w:pPr>
      <w:r>
        <w:t xml:space="preserve">I componenti Windows Defender Advanced Threat Protection e Windows Analytics del prodotto non contengono Dati delle Società estraibili, perciò le condizioni per l’estrazione dei Dati della Società contenute nelle Condizioni per l’Utilizzo dei Servizi Online non sono applicabili. </w:t>
      </w:r>
    </w:p>
    <w:p w14:paraId="2C33138A" w14:textId="77777777" w:rsidR="00CE33B5" w:rsidRPr="00903BB7" w:rsidRDefault="00C109E9" w:rsidP="00674A93">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p w14:paraId="01377775" w14:textId="77777777" w:rsidR="000E6ED8" w:rsidRPr="00690C65" w:rsidRDefault="000E6ED8" w:rsidP="00A914BF">
      <w:pPr>
        <w:pStyle w:val="ProductList-Body"/>
      </w:pPr>
    </w:p>
    <w:p w14:paraId="10EF88D6" w14:textId="6DE7FD5A" w:rsidR="000E6ED8" w:rsidRDefault="000E6ED8" w:rsidP="00A914BF">
      <w:pPr>
        <w:pStyle w:val="ProductList-Body"/>
      </w:pPr>
    </w:p>
    <w:p w14:paraId="77EF5BC7" w14:textId="77777777" w:rsidR="00674A93" w:rsidRDefault="00674A93" w:rsidP="00A914BF">
      <w:pPr>
        <w:pStyle w:val="ProductList-Body"/>
        <w:sectPr w:rsidR="00674A93" w:rsidSect="00E275D6">
          <w:footerReference w:type="first" r:id="rId5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4" w:name="Attachment1"/>
      <w:bookmarkStart w:id="205" w:name="_Toc518238683"/>
      <w:r>
        <w:t>Allegato 1 – Comunicazioni</w:t>
      </w:r>
      <w:bookmarkEnd w:id="204"/>
      <w:bookmarkEnd w:id="205"/>
    </w:p>
    <w:p w14:paraId="2F4609B8" w14:textId="0A35F4A9" w:rsidR="004D27A6" w:rsidRPr="00C34CE1" w:rsidRDefault="00D67A4B" w:rsidP="00B31F55">
      <w:pPr>
        <w:pStyle w:val="ProductList-Offering1Heading"/>
        <w:rPr>
          <w:lang w:val="it-IT"/>
        </w:rPr>
      </w:pPr>
      <w:bookmarkStart w:id="206" w:name="_Toc518238684"/>
      <w:r w:rsidRPr="00C34CE1">
        <w:rPr>
          <w:lang w:val="it-IT"/>
        </w:rPr>
        <w:t>Bing Maps</w:t>
      </w:r>
      <w:bookmarkEnd w:id="206"/>
    </w:p>
    <w:p w14:paraId="3B307CBC" w14:textId="507CA5F4" w:rsidR="00D67A4B" w:rsidRPr="00690C65" w:rsidRDefault="00D67A4B" w:rsidP="00A914BF">
      <w:pPr>
        <w:pStyle w:val="ProductList-Body"/>
      </w:pPr>
      <w:r>
        <w:t xml:space="preserve">I Servizi Online o il software correlato includono l’utilizzo di Bing Maps. Qualsiasi contenuto fornito tramite Bing Maps, inclusi i geocode, può essere utilizzato solo all’interno del prodotto attraverso il quale il contenuto viene erogato. L’utilizzo di Bing Maps da parte della Società è disciplinato dalle Condizioni di Utilizzo per l’Utente Finale di Bing Maps disponibili alla pagina </w:t>
      </w:r>
      <w:hyperlink r:id="rId60" w:history="1">
        <w:r>
          <w:rPr>
            <w:rStyle w:val="Hyperlink"/>
          </w:rPr>
          <w:t>go.microsoft.com/?linkid=9710837</w:t>
        </w:r>
      </w:hyperlink>
      <w:r>
        <w:t xml:space="preserve"> e dall’Informativa sulla Privacy di Bing Maps che si trova alla pagina </w:t>
      </w:r>
      <w:hyperlink r:id="rId61" w:history="1">
        <w:r>
          <w:rPr>
            <w:rStyle w:val="Hyperlink"/>
          </w:rPr>
          <w:t>go.microsoft.com/fwlink/?LinkID=248686</w:t>
        </w:r>
      </w:hyperlink>
      <w:r>
        <w:t>.</w:t>
      </w:r>
    </w:p>
    <w:bookmarkStart w:id="207" w:name="_Toc431459551"/>
    <w:bookmarkStart w:id="208" w:name="ProfessionalServices"/>
    <w:p w14:paraId="0619C334" w14:textId="77777777" w:rsidR="00DE35F1" w:rsidRPr="000772BE" w:rsidRDefault="00DE35F1" w:rsidP="00674A9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history="1">
        <w:r>
          <w:rPr>
            <w:rStyle w:val="Hyperlink"/>
            <w:sz w:val="16"/>
            <w:szCs w:val="16"/>
          </w:rPr>
          <w:t>Condizioni Generali</w:t>
        </w:r>
      </w:hyperlink>
    </w:p>
    <w:p w14:paraId="256264CE" w14:textId="77777777" w:rsidR="00DE35F1" w:rsidRPr="00C34CE1" w:rsidRDefault="00DE35F1" w:rsidP="00DE35F1">
      <w:pPr>
        <w:pStyle w:val="ProductList-Offering1Heading"/>
        <w:rPr>
          <w:lang w:val="it-IT"/>
        </w:rPr>
      </w:pPr>
      <w:bookmarkStart w:id="209" w:name="_Toc518238685"/>
      <w:r w:rsidRPr="00C34CE1">
        <w:rPr>
          <w:lang w:val="it-IT"/>
        </w:rPr>
        <w:t>Servizi Professionali</w:t>
      </w:r>
      <w:bookmarkEnd w:id="207"/>
      <w:bookmarkEnd w:id="209"/>
    </w:p>
    <w:bookmarkEnd w:id="208"/>
    <w:p w14:paraId="418AE1E0" w14:textId="77777777" w:rsidR="005154C3" w:rsidRDefault="005154C3" w:rsidP="005154C3">
      <w:pPr>
        <w:pStyle w:val="ProductList-Body"/>
      </w:pPr>
      <w:r>
        <w:t>I Servizi Professionali sono erogati in conformità alle “Condizioni per l’Utilizzo dei Servizi Professionali” che seguono. Qualora, tuttavia, i Servizi Professionali siano inclusi in un contratto specifico, si applicheranno le condizioni di tale contratto specifico.</w:t>
      </w:r>
    </w:p>
    <w:p w14:paraId="08082CF0" w14:textId="77777777" w:rsidR="005154C3" w:rsidRDefault="005154C3" w:rsidP="005154C3">
      <w:pPr>
        <w:pStyle w:val="ProductList-Body"/>
      </w:pPr>
    </w:p>
    <w:p w14:paraId="3CB0AF81" w14:textId="77777777" w:rsidR="005154C3" w:rsidRDefault="005154C3" w:rsidP="005154C3">
      <w:pPr>
        <w:pStyle w:val="ProductList-Body"/>
      </w:pPr>
      <w:r>
        <w:t>I Servizi Professionali ai quali si riferisce la presente Comunicazione non sono Servizi Online, non si applicano, pertanto, le disposizioni restanti delle Condizioni per l’Utilizzo dei Servizi Online, così come qualsiasi modifica al trattamento dei dati o il Contratto di Società in Affari HIPAA sottoscritto dalle parti, fatto salvo quanto diversamente ed espressamente indicato relativamente alla loro applicabilità nelle Condizioni per l’Utilizzo dei Servizi Professionali che seguono.</w:t>
      </w:r>
    </w:p>
    <w:p w14:paraId="6149CA2B" w14:textId="77777777" w:rsidR="005154C3" w:rsidRPr="00FC2D52" w:rsidRDefault="005154C3" w:rsidP="005154C3">
      <w:pPr>
        <w:pStyle w:val="ProductList-Body"/>
        <w:rPr>
          <w:b/>
          <w:color w:val="00188F"/>
        </w:rPr>
      </w:pPr>
    </w:p>
    <w:p w14:paraId="66DDB972" w14:textId="77777777" w:rsidR="005154C3" w:rsidRPr="00F40FD0" w:rsidRDefault="005154C3" w:rsidP="005154C3">
      <w:pPr>
        <w:pStyle w:val="ProductList-Body"/>
        <w:keepNext/>
        <w:outlineLvl w:val="2"/>
      </w:pPr>
      <w:r>
        <w:rPr>
          <w:b/>
          <w:color w:val="00188F"/>
        </w:rPr>
        <w:t>Dati per il Supporto</w:t>
      </w:r>
    </w:p>
    <w:p w14:paraId="67FE0B07" w14:textId="77777777" w:rsidR="005154C3" w:rsidRPr="00F40FD0" w:rsidRDefault="005154C3" w:rsidP="005154C3">
      <w:pPr>
        <w:pStyle w:val="ProductList-Body"/>
        <w:ind w:left="180"/>
        <w:outlineLvl w:val="2"/>
      </w:pPr>
      <w:r>
        <w:rPr>
          <w:b/>
          <w:bCs/>
          <w:color w:val="0072C6"/>
        </w:rPr>
        <w:t>Trattamento dei Dati per il Supporto</w:t>
      </w:r>
    </w:p>
    <w:p w14:paraId="17F9EF5A" w14:textId="77777777" w:rsidR="005154C3" w:rsidRDefault="005154C3" w:rsidP="005154C3">
      <w:pPr>
        <w:pStyle w:val="ProductList-Body"/>
        <w:ind w:left="158"/>
      </w:pPr>
      <w:r>
        <w:t>I Dati per il Supporto verranno utilizzati e in altro modo trattati esclusivamente per erogare il supporto tecnico alla Società, nonché per finalità compatibili con tale erogazione. Microsoft non utilizzerà né in altro modo tratterà i Dati per il Supporto né ricaverà informazioni dagli stessi per scopi pubblicitari o commerciali analoghi senza il consenso della Società. Per ciò che concerne le parti, la Società conserverà tutti i diritti, la titolarità e gli interessi relativi ai Dati per il Supporto. Microsoft non acquisisce diritti sui Dati per il Supporto diversi dai diritti che la Società concede a Microsoft per l’erogazione del supporto alla Società. Il presente paragrafo non riguarda i diritti di Microsoft relativi al software o ai servizi concessi in licenza alla Società da Microsoft.</w:t>
      </w:r>
    </w:p>
    <w:p w14:paraId="6A600112" w14:textId="77777777" w:rsidR="005154C3" w:rsidRDefault="005154C3" w:rsidP="005154C3">
      <w:pPr>
        <w:pStyle w:val="ProductList-Body"/>
        <w:ind w:left="158"/>
      </w:pPr>
    </w:p>
    <w:p w14:paraId="00160448" w14:textId="77777777" w:rsidR="005154C3" w:rsidRPr="00F40FD0" w:rsidRDefault="005154C3" w:rsidP="005154C3">
      <w:pPr>
        <w:pStyle w:val="ProductList-Body"/>
        <w:keepNext/>
        <w:ind w:left="187"/>
        <w:outlineLvl w:val="2"/>
      </w:pPr>
      <w:r>
        <w:rPr>
          <w:b/>
          <w:bCs/>
          <w:color w:val="0072C6"/>
        </w:rPr>
        <w:t>Trattamento dei Dati Personali inclusi nei Dati per il Supporto; GDPR</w:t>
      </w:r>
    </w:p>
    <w:p w14:paraId="67AEF17B" w14:textId="77777777" w:rsidR="005154C3" w:rsidRDefault="005154C3" w:rsidP="005154C3">
      <w:pPr>
        <w:pStyle w:val="ProductList-Body"/>
        <w:ind w:left="158"/>
      </w:pPr>
      <w:r>
        <w:t>I Dati Personali forniti a Microsoft dalla o per conto della Società in relazione all’erogazione del supporto tecnico sono anch’essi Dati per il Supporto. Qualora Microsoft sia un responsabile del trattamento o un altro responsabile del trattamento dei Dati Personali soggetti al GDPR, le Condizioni del GDPR contenute nell’Allegato 4 disciplinano tale trattamento. Le parti accettano anche le seguenti condizioni del presente sottoparagrafo (“Trattamento dei Dati Personali inclusi nei Dati del Supporto; GDPR”):</w:t>
      </w:r>
    </w:p>
    <w:p w14:paraId="3D72E5C9" w14:textId="77777777" w:rsidR="005154C3" w:rsidRDefault="005154C3" w:rsidP="005154C3">
      <w:pPr>
        <w:pStyle w:val="ProductList-Body"/>
        <w:ind w:left="158"/>
      </w:pPr>
    </w:p>
    <w:p w14:paraId="7BE618EC" w14:textId="77777777" w:rsidR="005154C3" w:rsidRPr="00CD1288" w:rsidRDefault="005154C3" w:rsidP="005154C3">
      <w:pPr>
        <w:pStyle w:val="ProductList-Body"/>
        <w:ind w:left="180"/>
        <w:outlineLvl w:val="2"/>
        <w:rPr>
          <w:color w:val="0072C6"/>
        </w:rPr>
      </w:pPr>
      <w:r>
        <w:rPr>
          <w:b/>
          <w:color w:val="0072C6"/>
        </w:rPr>
        <w:tab/>
      </w:r>
      <w:r>
        <w:rPr>
          <w:color w:val="0072C6"/>
        </w:rPr>
        <w:t>Ruoli e Responsabilità del Responsabile e del Titolare del Trattamento</w:t>
      </w:r>
    </w:p>
    <w:p w14:paraId="45570BD2" w14:textId="77777777" w:rsidR="005154C3" w:rsidRPr="005A3B2D" w:rsidRDefault="005154C3" w:rsidP="005154C3">
      <w:pPr>
        <w:pStyle w:val="ProductList-Body"/>
        <w:ind w:left="720"/>
        <w:rPr>
          <w:spacing w:val="-2"/>
        </w:rPr>
      </w:pPr>
      <w:r w:rsidRPr="005A3B2D">
        <w:rPr>
          <w:spacing w:val="-2"/>
        </w:rPr>
        <w:t>La Società e Microsoft accettano che la Società sia il titolare del trattamento dei Dati Personali inclusi nei Dati del Supporto e che Microsoft sia il responsabile del trattamento di tali dati, tranne nei casi in cui la Società agisca in qualità di responsabile del trattamento dei Dati Personali, nel qual caso Microsoft sarà un altro responsabile del trattamento. Tuttavia, Microsoft e la Società accettano che Microsoft sia il titolare del trattamento per quanto riguarda le informazioni di contatto aziendali o altri Dati Personali che potrebbero essere raccolti insieme ai Dati per il Supporto, ma che sono necessari per garantire le relazioni commerciali con la Società. Microsoft tratterà i Dati Personali solo in base a istruzioni documentate della Società. La Società accetta che il suo contratto multilicenza, incluse le Condizioni per l’Utilizzo dei Servizi Online, unitamente all’utilizzo da parte sua dei Servizi Professionali costituiscono l’insieme completo e finale di istruzioni documentate fornite a Microsoft per il trattamento dei Dati Personali. Eventuali istruzioni aggiuntive o alternative dovranno essere concordate in conformità al processo di modifica del contratto multilicenza della Società. In tutti i casi in cui si applica il GDPR e la Società è un responsabile del trattamento, la Società garantisce a Microsoft che le proprie istruzioni, inclusa la nomina di Microsoft a responsabile del trattamento o ad altro responsabile del trattamento, sono state autorizzate dal titolare del trattamento specifico.</w:t>
      </w:r>
    </w:p>
    <w:p w14:paraId="376D5B52" w14:textId="77777777" w:rsidR="005154C3" w:rsidRDefault="005154C3" w:rsidP="005154C3">
      <w:pPr>
        <w:pStyle w:val="ProductList-Body"/>
        <w:ind w:left="158"/>
      </w:pPr>
    </w:p>
    <w:p w14:paraId="79551F12" w14:textId="77777777" w:rsidR="005154C3" w:rsidRPr="00CD1288" w:rsidRDefault="005154C3" w:rsidP="005154C3">
      <w:pPr>
        <w:pStyle w:val="ProductList-Body"/>
        <w:ind w:left="180"/>
        <w:outlineLvl w:val="2"/>
        <w:rPr>
          <w:color w:val="0072C6"/>
        </w:rPr>
      </w:pPr>
      <w:r>
        <w:rPr>
          <w:b/>
          <w:color w:val="0072C6"/>
        </w:rPr>
        <w:tab/>
      </w:r>
      <w:r>
        <w:rPr>
          <w:color w:val="0072C6"/>
        </w:rPr>
        <w:t>Trattamento dei Dati Personali inclusi nei Dati per il Supporto</w:t>
      </w:r>
    </w:p>
    <w:p w14:paraId="5195DDEA" w14:textId="77777777" w:rsidR="005154C3" w:rsidRPr="00F77194" w:rsidRDefault="005154C3" w:rsidP="005154C3">
      <w:pPr>
        <w:pStyle w:val="CommentText"/>
        <w:spacing w:after="0"/>
        <w:ind w:left="720"/>
        <w:rPr>
          <w:sz w:val="18"/>
          <w:szCs w:val="18"/>
        </w:rPr>
      </w:pPr>
      <w:r>
        <w:rPr>
          <w:rStyle w:val="ProductList-BodyChar"/>
        </w:rPr>
        <w:t xml:space="preserve">Le </w:t>
      </w:r>
      <w:r>
        <w:rPr>
          <w:sz w:val="18"/>
          <w:szCs w:val="18"/>
        </w:rPr>
        <w:t>parti danno atto e accettano quanto segue:</w:t>
      </w:r>
    </w:p>
    <w:p w14:paraId="7D6F34E4" w14:textId="77777777" w:rsidR="005154C3" w:rsidRDefault="005154C3" w:rsidP="005154C3">
      <w:pPr>
        <w:pStyle w:val="ProductList-Body"/>
        <w:numPr>
          <w:ilvl w:val="0"/>
          <w:numId w:val="49"/>
        </w:numPr>
        <w:ind w:left="1280"/>
      </w:pPr>
      <w:r>
        <w:t>L’oggetto del trattamento è limitato ai Dati Personali che rientrano nell’ambito di applicazione del GDPR;</w:t>
      </w:r>
    </w:p>
    <w:p w14:paraId="2E4D1BB2" w14:textId="77777777" w:rsidR="005154C3" w:rsidRDefault="005154C3" w:rsidP="005154C3">
      <w:pPr>
        <w:pStyle w:val="ProductList-Body"/>
        <w:numPr>
          <w:ilvl w:val="0"/>
          <w:numId w:val="49"/>
        </w:numPr>
        <w:ind w:left="1280"/>
      </w:pPr>
      <w:r>
        <w:t xml:space="preserve">La durata del trattamento coinciderà con quella del diritto della Società di ricevere supporto tecnico. Il trattamento durerà inoltre fino a quando tutti i Dati Personali non saranno stati eliminati o restituiti in conformità alle istruzioni della Società o alle disposizioni contenute nelle Condizioni per l’Utilizzo dei Servizi Online; </w:t>
      </w:r>
    </w:p>
    <w:p w14:paraId="5F2C41B8" w14:textId="77777777" w:rsidR="005154C3" w:rsidRPr="005A3B2D" w:rsidRDefault="005154C3" w:rsidP="005154C3">
      <w:pPr>
        <w:pStyle w:val="ProductList-Body"/>
        <w:numPr>
          <w:ilvl w:val="0"/>
          <w:numId w:val="49"/>
        </w:numPr>
        <w:ind w:left="1280"/>
        <w:rPr>
          <w:spacing w:val="-2"/>
        </w:rPr>
      </w:pPr>
      <w:r w:rsidRPr="005A3B2D">
        <w:rPr>
          <w:spacing w:val="-2"/>
        </w:rPr>
        <w:t xml:space="preserve">La natura e lo scopo del trattamento consisteranno nell’erogare il supporto tecnico ai sensi del contratto multilicenza della Società; </w:t>
      </w:r>
    </w:p>
    <w:p w14:paraId="3FE229AD" w14:textId="77777777" w:rsidR="005154C3" w:rsidRDefault="005154C3" w:rsidP="005154C3">
      <w:pPr>
        <w:pStyle w:val="ProductList-Body"/>
        <w:numPr>
          <w:ilvl w:val="0"/>
          <w:numId w:val="49"/>
        </w:numPr>
        <w:ind w:left="1280"/>
      </w:pPr>
      <w:r>
        <w:t xml:space="preserve">I tipi di Dati Personali trattati in relazione all’erogazione del supporto tecnico includono quelli espressamente indicati all’Articolo 4 del GDPR e </w:t>
      </w:r>
    </w:p>
    <w:p w14:paraId="6265B906" w14:textId="77777777" w:rsidR="005154C3" w:rsidRDefault="005154C3" w:rsidP="005154C3">
      <w:pPr>
        <w:pStyle w:val="ProductList-Body"/>
        <w:numPr>
          <w:ilvl w:val="0"/>
          <w:numId w:val="49"/>
        </w:numPr>
        <w:ind w:left="1282"/>
      </w:pPr>
      <w:r>
        <w:t>Le categorie di interessati sono i rappresentanti e gli utenti finali della Società, ad esempio dipendenti, appaltatori, collaboratori e clienti.</w:t>
      </w:r>
    </w:p>
    <w:p w14:paraId="7377F996" w14:textId="77777777" w:rsidR="005154C3" w:rsidRDefault="005154C3" w:rsidP="005154C3">
      <w:pPr>
        <w:pStyle w:val="ProductList-Body"/>
        <w:ind w:left="922"/>
      </w:pPr>
    </w:p>
    <w:p w14:paraId="5CAEEA99" w14:textId="77777777" w:rsidR="005154C3" w:rsidRDefault="005154C3" w:rsidP="005154C3">
      <w:pPr>
        <w:pStyle w:val="ProductList-Body"/>
        <w:ind w:left="720"/>
      </w:pPr>
      <w:r>
        <w:t>Per quanto riguarda le richieste degli interessati e i registri delle attività di trattamento relativi ai Dati per il Supporto e ai Dati Personali in essi inclusi, Microsoft rispetterà le obbligazioni applicabili stabilite nelle disposizioni “Diritti degli Interessati; Assistenza con le Richieste” e “Registri delle Attività di Trattamento” dell’Articolo Condizioni per la Protezione dei Dati delle Condizioni per l’Utilizzo dei Servizi Online.</w:t>
      </w:r>
    </w:p>
    <w:p w14:paraId="3D6ADA35" w14:textId="77777777" w:rsidR="005154C3" w:rsidRDefault="005154C3" w:rsidP="005154C3">
      <w:pPr>
        <w:pStyle w:val="ProductList-Body"/>
      </w:pPr>
    </w:p>
    <w:p w14:paraId="4741E8F0" w14:textId="77777777" w:rsidR="005154C3" w:rsidRPr="00F40FD0" w:rsidRDefault="005154C3" w:rsidP="005154C3">
      <w:pPr>
        <w:pStyle w:val="ProductList-Body"/>
        <w:ind w:left="180"/>
        <w:outlineLvl w:val="2"/>
      </w:pPr>
      <w:r>
        <w:rPr>
          <w:b/>
          <w:bCs/>
          <w:color w:val="0072C6"/>
        </w:rPr>
        <w:t>Protezione dei Dati per il Supporto</w:t>
      </w:r>
    </w:p>
    <w:p w14:paraId="1D941D30" w14:textId="77777777" w:rsidR="00E43C0E" w:rsidRDefault="00E43C0E" w:rsidP="00E43C0E">
      <w:pPr>
        <w:pStyle w:val="ProductList-Body"/>
        <w:ind w:left="158"/>
      </w:pPr>
      <w:r>
        <w:t>Microsoft implementerà e assicurerà misure organizzative e tecniche appropriate per proteggere i Dati per il Supporto. Tali misure dovranno conformarsi ai requisiti stabiliti negli standard ISO 27001, ISO 27002 e ISO 27018. Qualora Microsoft venga a conoscenza di un inadempimento della sicurezza con conseguente distruzione, perdita, alterazione accidentale o illegale, divulgazione non autorizzata dei Dati per il Supporto oppure accesso ad essi non autorizzato durante il trattamento da parte di Microsoft, Microsoft rispetterà le obbligazioni stabilite nella disposizione “Comunicazione di Eventi Imprevisti relativi alla Protezione” dell’Articolo Condizioni per la Protezione dei Dati Personali delle Condizioni per l’Utilizzo dei Servizi Online.</w:t>
      </w:r>
    </w:p>
    <w:p w14:paraId="6D69B820" w14:textId="77777777" w:rsidR="005154C3" w:rsidRDefault="005154C3" w:rsidP="005154C3">
      <w:pPr>
        <w:pStyle w:val="ProductList-Body"/>
        <w:ind w:left="158"/>
      </w:pPr>
    </w:p>
    <w:p w14:paraId="0BC9A687" w14:textId="77777777" w:rsidR="005154C3" w:rsidRPr="00F40FD0" w:rsidRDefault="005154C3" w:rsidP="005154C3">
      <w:pPr>
        <w:pStyle w:val="ProductList-Body"/>
        <w:ind w:left="180"/>
        <w:outlineLvl w:val="2"/>
      </w:pPr>
      <w:r>
        <w:rPr>
          <w:b/>
          <w:bCs/>
          <w:color w:val="0072C6"/>
        </w:rPr>
        <w:t>Trasferimento e Posizione dei Dati</w:t>
      </w:r>
    </w:p>
    <w:p w14:paraId="5206491B" w14:textId="77777777" w:rsidR="005154C3" w:rsidRDefault="005154C3" w:rsidP="005154C3">
      <w:pPr>
        <w:pStyle w:val="ProductList-Body"/>
        <w:ind w:left="158"/>
      </w:pPr>
      <w:r>
        <w:t>I Dati per il Supporto trattati da Microsoft per conto della Società possono essere trasferiti, archiviati e trattati negli Stati Uniti o in qualunque altro paese in cui Microsoft o le sue Consociate o gli Altri Responsabili del Trattamento siano presenti. La Società autorizza Microsoft a effettuare gli eventuali trasferimenti dei Dati per il Supporto verso tali paesi, nonché ad archiviare e a trattare tali dati ai fini dell’erogazione del supporto tecnico. Microsoft è certificata e aderisce ai principi dello Scudo EU-U.S. e Swiss-U.S. per la Privacy e agli impegni che comporta. Microsoft accetta di informare la Società qualora stabilisca di non poter più adempiere all’obbligazione di fornire lo stesso livello di protezione richiesto dai principi dello Scudo per la Privacy.</w:t>
      </w:r>
    </w:p>
    <w:p w14:paraId="562F7643" w14:textId="77777777" w:rsidR="005154C3" w:rsidRPr="00AF2970" w:rsidRDefault="005154C3" w:rsidP="005154C3">
      <w:pPr>
        <w:pStyle w:val="ProductList-Body"/>
        <w:ind w:left="158"/>
        <w:rPr>
          <w:sz w:val="12"/>
          <w:szCs w:val="16"/>
        </w:rPr>
      </w:pPr>
    </w:p>
    <w:p w14:paraId="75D8BFEE" w14:textId="77777777" w:rsidR="005154C3" w:rsidRPr="00F40FD0" w:rsidRDefault="005154C3" w:rsidP="005154C3">
      <w:pPr>
        <w:pStyle w:val="ProductList-Body"/>
        <w:ind w:left="180"/>
        <w:outlineLvl w:val="2"/>
      </w:pPr>
      <w:r>
        <w:rPr>
          <w:b/>
          <w:bCs/>
          <w:color w:val="0072C6"/>
        </w:rPr>
        <w:t>Altri Impegni per i Dati del Supporto</w:t>
      </w:r>
    </w:p>
    <w:p w14:paraId="1747F444" w14:textId="77777777" w:rsidR="005154C3" w:rsidRDefault="005154C3" w:rsidP="005154C3">
      <w:pPr>
        <w:pStyle w:val="ProductList-Body"/>
        <w:ind w:left="180"/>
        <w:outlineLvl w:val="2"/>
        <w:rPr>
          <w:color w:val="0072C6"/>
        </w:rPr>
      </w:pPr>
      <w:r>
        <w:rPr>
          <w:b/>
          <w:color w:val="0072C6"/>
        </w:rPr>
        <w:tab/>
      </w:r>
      <w:r>
        <w:rPr>
          <w:color w:val="0072C6"/>
        </w:rPr>
        <w:t>Divulgazione</w:t>
      </w:r>
    </w:p>
    <w:p w14:paraId="3E729046" w14:textId="77777777" w:rsidR="005154C3" w:rsidRPr="00CD1288" w:rsidRDefault="005154C3" w:rsidP="005154C3">
      <w:pPr>
        <w:pStyle w:val="ProductList-Body"/>
        <w:ind w:left="720"/>
      </w:pPr>
      <w:r>
        <w:t>La divulgazione dei Dati per il Supporto da parte di Microsoft a terzi è disciplinata dalle medesime restrizioni e procedure che disciplinano i Dati della Società stabiliti nella disposizione “Divulgazione dei Dati della Società” dell’Articolo Condizioni per la Protezione dei Dati delle Condizioni per l’Utilizzo dei Servizi Online.</w:t>
      </w:r>
    </w:p>
    <w:p w14:paraId="4C15906A" w14:textId="77777777" w:rsidR="005154C3" w:rsidRDefault="005154C3" w:rsidP="005154C3">
      <w:pPr>
        <w:pStyle w:val="ProductList-Body"/>
        <w:ind w:left="158"/>
      </w:pPr>
    </w:p>
    <w:p w14:paraId="72521B2E" w14:textId="77777777" w:rsidR="005154C3" w:rsidRDefault="005154C3" w:rsidP="005154C3">
      <w:pPr>
        <w:pStyle w:val="ProductList-Body"/>
        <w:keepNext/>
        <w:ind w:left="187"/>
        <w:outlineLvl w:val="2"/>
        <w:rPr>
          <w:color w:val="0072C6"/>
        </w:rPr>
      </w:pPr>
      <w:r>
        <w:rPr>
          <w:b/>
          <w:color w:val="0072C6"/>
        </w:rPr>
        <w:tab/>
      </w:r>
      <w:r>
        <w:rPr>
          <w:color w:val="0072C6"/>
        </w:rPr>
        <w:t>Eliminazione o Restituzione</w:t>
      </w:r>
    </w:p>
    <w:p w14:paraId="52E9AA66" w14:textId="77777777" w:rsidR="005154C3" w:rsidRDefault="005154C3" w:rsidP="005154C3">
      <w:pPr>
        <w:pStyle w:val="ProductList-Body"/>
        <w:ind w:left="720"/>
      </w:pPr>
      <w:r>
        <w:t>Microsoft eliminerà o restituirà tutte le copie dei Dati per il Supporto e dei Dati Personali in essi inclusi dopo il conseguimento degli scopi commerciali per cui i Dati per il Supporto sono stati raccolti o trasferiti oppure in un momento precedente, previa richiesta scritta da parte della Società stessa.</w:t>
      </w:r>
    </w:p>
    <w:p w14:paraId="693ADA1A" w14:textId="77777777" w:rsidR="005154C3" w:rsidRDefault="005154C3" w:rsidP="005154C3">
      <w:pPr>
        <w:pStyle w:val="ProductList-Body"/>
        <w:ind w:left="158"/>
      </w:pPr>
    </w:p>
    <w:p w14:paraId="11CE097D" w14:textId="77777777" w:rsidR="005154C3" w:rsidRDefault="005154C3" w:rsidP="005154C3">
      <w:pPr>
        <w:pStyle w:val="ProductList-Body"/>
        <w:ind w:left="180"/>
        <w:outlineLvl w:val="2"/>
        <w:rPr>
          <w:color w:val="0072C6"/>
        </w:rPr>
      </w:pPr>
      <w:r>
        <w:rPr>
          <w:b/>
          <w:color w:val="0072C6"/>
        </w:rPr>
        <w:tab/>
      </w:r>
      <w:r>
        <w:rPr>
          <w:color w:val="0072C6"/>
        </w:rPr>
        <w:t>Impiego di Altri Responsabili del Trattamento</w:t>
      </w:r>
    </w:p>
    <w:p w14:paraId="284EC56C" w14:textId="77777777" w:rsidR="005154C3" w:rsidRDefault="005154C3" w:rsidP="005154C3">
      <w:pPr>
        <w:pStyle w:val="ProductList-Body"/>
        <w:ind w:left="720"/>
      </w:pPr>
      <w:r>
        <w:t>L’impiego da parte di Microsoft di Altri Responsabili del Trattamento in relazione all’erogazione di supporto tecnico per i Servizi Online è disciplinato dalle medesime restrizioni e procedure che disciplinano il suo impiego di Altri Responsabili del Trattamento in relazione ai Servizi Online stabiliti nella disposizione “Impiego di Altri Responsabili del Trattamento” dell’Articolo Condizioni per la Protezione dei Dati delle Condizioni per l’Utilizzo dei Servizi Online.</w:t>
      </w:r>
    </w:p>
    <w:p w14:paraId="70F87EDF" w14:textId="77777777" w:rsidR="005154C3" w:rsidRDefault="005154C3" w:rsidP="005154C3">
      <w:pPr>
        <w:pStyle w:val="ProductList-Body"/>
        <w:ind w:left="158"/>
      </w:pPr>
    </w:p>
    <w:p w14:paraId="08282B86" w14:textId="77777777" w:rsidR="005154C3" w:rsidRDefault="005154C3" w:rsidP="005154C3">
      <w:pPr>
        <w:pStyle w:val="ProductList-Body"/>
        <w:ind w:left="180"/>
        <w:outlineLvl w:val="2"/>
        <w:rPr>
          <w:color w:val="0072C6"/>
        </w:rPr>
      </w:pPr>
      <w:r>
        <w:rPr>
          <w:b/>
          <w:color w:val="0072C6"/>
        </w:rPr>
        <w:tab/>
      </w:r>
      <w:r>
        <w:rPr>
          <w:color w:val="0072C6"/>
        </w:rPr>
        <w:t>Istituti Didattici</w:t>
      </w:r>
    </w:p>
    <w:p w14:paraId="081A668F" w14:textId="77777777" w:rsidR="005154C3" w:rsidRPr="00CD1288" w:rsidRDefault="005154C3" w:rsidP="005154C3">
      <w:pPr>
        <w:pStyle w:val="ProductList-Body"/>
        <w:ind w:left="720"/>
      </w:pPr>
      <w:r>
        <w:t>Le accettazioni e i contratti di Microsoft e le responsabilità della Società per ottenere il consenso dei genitori e trasmettere la comunicazione stabilita nella disposizione “Istituti Didattici” dell’Articolo Condizioni per la Protezione dei Dati delle Condizioni per l’Utilizzo dei Servizi Online si applicano anche nei confronti dei Dati per il Supporto.</w:t>
      </w:r>
    </w:p>
    <w:p w14:paraId="77DD3C3C" w14:textId="77777777" w:rsidR="005154C3" w:rsidRPr="00CD1288" w:rsidRDefault="005154C3" w:rsidP="005154C3">
      <w:pPr>
        <w:pStyle w:val="ProductList-Body"/>
      </w:pPr>
    </w:p>
    <w:p w14:paraId="7D5CC427" w14:textId="77777777" w:rsidR="005154C3" w:rsidRPr="00FC2D52" w:rsidRDefault="005154C3" w:rsidP="005154C3">
      <w:pPr>
        <w:pStyle w:val="ProductList-Body"/>
        <w:outlineLvl w:val="2"/>
      </w:pPr>
      <w:r>
        <w:rPr>
          <w:b/>
          <w:bCs/>
          <w:color w:val="00188F"/>
        </w:rPr>
        <w:t>Altre Condizioni per l’Utilizzo dei Servizi Professionali</w:t>
      </w:r>
    </w:p>
    <w:p w14:paraId="6ADDFDD5" w14:textId="77777777" w:rsidR="005154C3" w:rsidRPr="00AC5443" w:rsidRDefault="005154C3" w:rsidP="005154C3">
      <w:pPr>
        <w:pStyle w:val="ProductList-Body"/>
        <w:tabs>
          <w:tab w:val="clear" w:pos="158"/>
          <w:tab w:val="left" w:pos="360"/>
        </w:tabs>
        <w:ind w:left="180"/>
        <w:outlineLvl w:val="3"/>
        <w:rPr>
          <w:b/>
          <w:color w:val="0072C6"/>
        </w:rPr>
      </w:pPr>
      <w:r>
        <w:rPr>
          <w:b/>
          <w:color w:val="0072C6"/>
        </w:rPr>
        <w:t>Trattamento dei Dati Personali</w:t>
      </w:r>
    </w:p>
    <w:p w14:paraId="615FC359" w14:textId="77777777" w:rsidR="005154C3" w:rsidRPr="00FC2D52" w:rsidRDefault="005154C3" w:rsidP="005154C3">
      <w:pPr>
        <w:pStyle w:val="CommentText"/>
        <w:ind w:left="180"/>
      </w:pPr>
      <w:r>
        <w:rPr>
          <w:sz w:val="18"/>
          <w:szCs w:val="18"/>
        </w:rPr>
        <w:t xml:space="preserve">Nella misura in cui Microsoft sia il responsabile del trattamento o un altro responsabile del trattamento dei Dati Personali, non inclusi nei Dati per il Supporto, in relazione all’erogazione dei Servizi Professionali, rende effettivi gli impegni presi nell’Allegato 4 delle Condizioni del GDPR per tutte le società a decorrere dal 25 maggio 2018. </w:t>
      </w:r>
    </w:p>
    <w:p w14:paraId="2DB4A761" w14:textId="2577E525"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Obbligazioni delle Parti</w:t>
      </w:r>
    </w:p>
    <w:p w14:paraId="0685F3A2" w14:textId="77777777" w:rsidR="00DE35F1" w:rsidRPr="000772BE" w:rsidRDefault="00DE35F1" w:rsidP="0026733B">
      <w:pPr>
        <w:pStyle w:val="ProductList-Body"/>
        <w:ind w:left="180"/>
      </w:pPr>
      <w:r>
        <w:t>Microsoft garantisce che tutti i Servizi Professionali verranno eseguiti con cura e competenza professionali. Qualora Microsoft non rispetti la garanzia e la Società glielo comunichi entro 90 giorni dalla data di erogazione, come unico rimedio a tale inadempimento, Microsoft potrà erogare di nuovo i Servizi Professionali o rimborsare il prezzo corrisposto dalla Società.</w:t>
      </w:r>
    </w:p>
    <w:p w14:paraId="5BE03497" w14:textId="77777777" w:rsidR="00DE35F1" w:rsidRPr="000772BE" w:rsidRDefault="00DE35F1" w:rsidP="0026733B">
      <w:pPr>
        <w:pStyle w:val="ProductList-Body"/>
        <w:ind w:left="180"/>
      </w:pPr>
      <w:r>
        <w:t xml:space="preserve">La Società </w:t>
      </w:r>
      <w:r>
        <w:rPr>
          <w:szCs w:val="18"/>
        </w:rPr>
        <w:t xml:space="preserve">metterà in atto tutte le proprie responsabilità e obbligazioni applicabili per aiutare Microsoft a erogare i Servizi Professionali come specificato nella descrizione di ciascun Servizio Professionale. </w:t>
      </w:r>
    </w:p>
    <w:p w14:paraId="434E5B2C" w14:textId="77777777" w:rsidR="00DE35F1" w:rsidRPr="000772BE" w:rsidRDefault="00DE35F1" w:rsidP="0026733B">
      <w:pPr>
        <w:pStyle w:val="ProductList-Body"/>
        <w:ind w:left="180"/>
      </w:pPr>
    </w:p>
    <w:p w14:paraId="300C8A6A"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Limitazione di Responsabilità</w:t>
      </w:r>
    </w:p>
    <w:p w14:paraId="6C26DFC5" w14:textId="77777777" w:rsidR="00DE35F1" w:rsidRPr="000772BE" w:rsidRDefault="00DE35F1" w:rsidP="0026733B">
      <w:pPr>
        <w:pStyle w:val="ProductList-Body"/>
        <w:ind w:left="180"/>
      </w:pPr>
      <w:r>
        <w:t xml:space="preserve">Nella misura consentita dalla legge applicabile, la responsabilità complessiva di ciascuna parte per quanto riguarda i reclami relativi ai Servizi Professionali sarà limitata agli importi che la Società avrà dovuto pagare per i Servizi Professionali o dipenderà dalla limitazione di responsabilità per il Servizio Online con il quale vengono offerti i Servizi Professionali, a seconda di quale sia maggiore.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14:paraId="2A636B8C" w14:textId="77777777" w:rsidR="00DE35F1" w:rsidRPr="000772BE" w:rsidRDefault="00DE35F1" w:rsidP="0026733B">
      <w:pPr>
        <w:pStyle w:val="ProductList-Body"/>
        <w:ind w:left="180"/>
      </w:pPr>
    </w:p>
    <w:p w14:paraId="65AA774B" w14:textId="77777777" w:rsidR="009C28E5" w:rsidRPr="0026733B" w:rsidRDefault="009C28E5" w:rsidP="0026733B">
      <w:pPr>
        <w:pStyle w:val="ProductList-Body"/>
        <w:tabs>
          <w:tab w:val="clear" w:pos="158"/>
          <w:tab w:val="left" w:pos="360"/>
        </w:tabs>
        <w:ind w:left="180"/>
        <w:outlineLvl w:val="3"/>
        <w:rPr>
          <w:b/>
          <w:color w:val="0072C6"/>
        </w:rPr>
      </w:pPr>
      <w:r w:rsidRPr="0026733B">
        <w:rPr>
          <w:b/>
          <w:color w:val="0072C6"/>
        </w:rPr>
        <w:t>Fix</w:t>
      </w:r>
    </w:p>
    <w:p w14:paraId="57AF73CD" w14:textId="77777777" w:rsidR="009C28E5" w:rsidRPr="003C69A1" w:rsidRDefault="009C28E5" w:rsidP="0026733B">
      <w:pPr>
        <w:pStyle w:val="ProductList-Body"/>
        <w:ind w:left="180"/>
      </w:pPr>
      <w:r>
        <w:t>“Fix” indica i fix, le modifiche o i miglioramenti apportati ai Prodotti o i loro derivati che Microsoft rilascia a livello generale, ad esempio i service pack, o che Microsoft fornisce alla Società per risolvere un problema specifico. Ciascun Fix viene concesso in licenza ai sensi delle stesse condizioni del Prodotto al quale si applica. Qualora un Fix non venga fornito per un Prodotto specifico, troveranno applicazione le eventuali condizioni per l’utilizzo fornite da Microsoft con il Fix.</w:t>
      </w:r>
    </w:p>
    <w:p w14:paraId="00FA6D79" w14:textId="77777777" w:rsidR="009C28E5" w:rsidRPr="003C69A1" w:rsidRDefault="009C28E5" w:rsidP="0026733B">
      <w:pPr>
        <w:pStyle w:val="ProductList-Body"/>
        <w:ind w:left="180"/>
      </w:pPr>
    </w:p>
    <w:p w14:paraId="224660F3" w14:textId="77777777" w:rsidR="009C28E5" w:rsidRPr="0026733B" w:rsidRDefault="009C28E5" w:rsidP="0026733B">
      <w:pPr>
        <w:pStyle w:val="ProductList-Body"/>
        <w:keepNext/>
        <w:tabs>
          <w:tab w:val="clear" w:pos="158"/>
          <w:tab w:val="left" w:pos="360"/>
        </w:tabs>
        <w:ind w:left="187"/>
        <w:outlineLvl w:val="3"/>
        <w:rPr>
          <w:b/>
          <w:color w:val="0072C6"/>
        </w:rPr>
      </w:pPr>
      <w:r w:rsidRPr="0026733B">
        <w:rPr>
          <w:b/>
          <w:color w:val="0072C6"/>
        </w:rPr>
        <w:t>Lavoro Preesistente</w:t>
      </w:r>
    </w:p>
    <w:p w14:paraId="01020148" w14:textId="77777777" w:rsidR="009C28E5" w:rsidRPr="003C69A1" w:rsidRDefault="009C28E5" w:rsidP="0026733B">
      <w:pPr>
        <w:pStyle w:val="ProductList-Body"/>
        <w:ind w:left="180"/>
      </w:pPr>
      <w:r>
        <w:t>“Lavoro Pre-esistente” indica il codice per computer o qualsiasi altro materiale scritto non basato su codice sviluppato o in altro modo ottenuto indipendentemente dal presente contratto multilicenza della Società. Tutti i diritti relativi a qualsiasi Lavoro Pre-esistente rimarranno di esclusiva titolarità della parte che lo fornisce. Ciascuna parte potrà utilizzare, riprodurre e modificare il Lavoro Pre-esistente dell’altra parte al solo fine di assolvere alle obbligazioni correlate ai Servizi Professionali.</w:t>
      </w:r>
    </w:p>
    <w:p w14:paraId="44F7CC35" w14:textId="77777777" w:rsidR="009C28E5" w:rsidRPr="003C69A1" w:rsidRDefault="009C28E5" w:rsidP="0026733B">
      <w:pPr>
        <w:pStyle w:val="ProductList-Body"/>
        <w:ind w:left="180"/>
      </w:pPr>
    </w:p>
    <w:p w14:paraId="7161F36B" w14:textId="77777777" w:rsidR="009C28E5" w:rsidRPr="0026733B" w:rsidRDefault="009C28E5" w:rsidP="0026733B">
      <w:pPr>
        <w:pStyle w:val="ProductList-Body"/>
        <w:tabs>
          <w:tab w:val="clear" w:pos="158"/>
          <w:tab w:val="left" w:pos="360"/>
        </w:tabs>
        <w:ind w:left="180"/>
        <w:outlineLvl w:val="3"/>
        <w:rPr>
          <w:b/>
          <w:color w:val="0072C6"/>
        </w:rPr>
      </w:pPr>
      <w:r w:rsidRPr="0026733B">
        <w:rPr>
          <w:b/>
          <w:color w:val="0072C6"/>
        </w:rPr>
        <w:t>Materiale Fornito con i Servizi</w:t>
      </w:r>
    </w:p>
    <w:p w14:paraId="55C43B9E" w14:textId="77777777" w:rsidR="009C28E5" w:rsidRPr="003C69A1" w:rsidRDefault="009C28E5" w:rsidP="0026733B">
      <w:pPr>
        <w:pStyle w:val="ProductList-Body"/>
        <w:ind w:left="180"/>
      </w:pPr>
      <w:r>
        <w:t>“Materiale Fornito con i Servizi” indica qualsiasi codice per computer o materiale, diverso dai Prodotti o dai Fix, che Microsoft lascia alla Società al termine dell’erogazione dei Servizi Professionali. Microsoft concede alla Società una licenza non esclusiva, non trasferibile e perpetua di riprodurre, utilizzare e modificare il Materiale Fornito con i Servizi esclusivamente per l’attività interna della Società, in conformità alle condizioni del presente contratto multilicenza della Società.</w:t>
      </w:r>
    </w:p>
    <w:p w14:paraId="642FFE07" w14:textId="77777777" w:rsidR="009C28E5" w:rsidRPr="003C69A1" w:rsidRDefault="009C28E5" w:rsidP="0026733B">
      <w:pPr>
        <w:pStyle w:val="ProductList-Body"/>
        <w:ind w:left="180"/>
      </w:pPr>
    </w:p>
    <w:p w14:paraId="20314662" w14:textId="77777777" w:rsidR="009C28E5" w:rsidRPr="0026733B" w:rsidRDefault="009C28E5" w:rsidP="0026733B">
      <w:pPr>
        <w:pStyle w:val="ProductList-Body"/>
        <w:tabs>
          <w:tab w:val="clear" w:pos="158"/>
          <w:tab w:val="left" w:pos="360"/>
        </w:tabs>
        <w:ind w:left="180"/>
        <w:outlineLvl w:val="3"/>
        <w:rPr>
          <w:b/>
          <w:color w:val="0072C6"/>
        </w:rPr>
      </w:pPr>
      <w:r w:rsidRPr="0026733B">
        <w:rPr>
          <w:b/>
          <w:color w:val="0072C6"/>
        </w:rPr>
        <w:t>Tecnologia Non Microsoft</w:t>
      </w:r>
    </w:p>
    <w:p w14:paraId="1D65F066" w14:textId="77777777" w:rsidR="009C28E5" w:rsidRPr="003C69A1" w:rsidRDefault="009C28E5" w:rsidP="0026733B">
      <w:pPr>
        <w:pStyle w:val="ProductList-Body"/>
        <w:ind w:left="180"/>
      </w:pPr>
      <w:r>
        <w:t>La Società è l’unica responsabile dei prodotti software o della tecnologia non Microsoft che installa o utilizza con i Servizi Online, i Fix o il Materiale Fornito con i Servizi.</w:t>
      </w:r>
    </w:p>
    <w:p w14:paraId="7A998BE4" w14:textId="77777777" w:rsidR="00DE35F1" w:rsidRPr="000772BE" w:rsidRDefault="00DE35F1" w:rsidP="0026733B">
      <w:pPr>
        <w:pStyle w:val="ProductList-Body"/>
        <w:ind w:left="180"/>
      </w:pPr>
    </w:p>
    <w:p w14:paraId="6F98ADA0"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Diritti delle Consociate</w:t>
      </w:r>
    </w:p>
    <w:p w14:paraId="4F49CED5" w14:textId="77777777" w:rsidR="00DE35F1" w:rsidRPr="000772BE" w:rsidRDefault="00DE35F1" w:rsidP="0026733B">
      <w:pPr>
        <w:pStyle w:val="ProductList-Body"/>
        <w:ind w:left="180"/>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della presente Comunicazione e al proprio contratto multilicenza.</w:t>
      </w:r>
    </w:p>
    <w:p w14:paraId="5D909705" w14:textId="77777777" w:rsidR="00DE35F1" w:rsidRPr="000772BE" w:rsidRDefault="00DE35F1" w:rsidP="0026733B">
      <w:pPr>
        <w:pStyle w:val="ProductList-Body"/>
        <w:ind w:left="180"/>
      </w:pPr>
    </w:p>
    <w:p w14:paraId="0EFE8C43"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Enti Pubblici</w:t>
      </w:r>
    </w:p>
    <w:p w14:paraId="565799F7" w14:textId="77777777" w:rsidR="00DE35F1" w:rsidRPr="000772BE" w:rsidRDefault="00DE35F1" w:rsidP="0026733B">
      <w:pPr>
        <w:pStyle w:val="ProductList-Body"/>
        <w:ind w:left="180"/>
      </w:pPr>
      <w:r>
        <w:t>Qualora la Società sia un ente pubblico, le condizioni che seguono si applicano a tutti i Servizi Professionali erogati gratuitamente alla Società. Microsoft rinuncia a qualsiasi diritto a ricevere un compenso dalla Società per i Servizi Professionali. In conformità alle leggi e ai regolamenti applicabili, Microsoft e la Società danno atto che i Servizi Professionali vengono erogati a vantaggio e utilizzo esclusivi della Società e non per l’utilizzo personale o il vantaggio di un singolo dipendente di un ente pubblico.</w:t>
      </w:r>
    </w:p>
    <w:p w14:paraId="79BA7856" w14:textId="77777777" w:rsidR="00DE35F1" w:rsidRPr="000772BE" w:rsidRDefault="00C109E9" w:rsidP="00674A93">
      <w:pPr>
        <w:pStyle w:val="ProductList-Body"/>
        <w:shd w:val="clear" w:color="auto" w:fill="A6A6A6" w:themeFill="background1" w:themeFillShade="A6"/>
        <w:spacing w:before="120" w:after="240"/>
        <w:jc w:val="right"/>
      </w:pPr>
      <w:hyperlink w:anchor="TableofContents" w:history="1">
        <w:r w:rsidR="00DE35F1">
          <w:rPr>
            <w:rStyle w:val="Hyperlink"/>
            <w:sz w:val="16"/>
            <w:szCs w:val="16"/>
          </w:rPr>
          <w:t>Sommario</w:t>
        </w:r>
      </w:hyperlink>
      <w:r w:rsidR="00DE35F1">
        <w:rPr>
          <w:sz w:val="16"/>
          <w:szCs w:val="16"/>
        </w:rPr>
        <w:t xml:space="preserve"> / </w:t>
      </w:r>
      <w:hyperlink w:anchor="GeneralTerms" w:history="1">
        <w:r w:rsidR="00DE35F1">
          <w:rPr>
            <w:rStyle w:val="Hyperlink"/>
            <w:sz w:val="16"/>
            <w:szCs w:val="16"/>
          </w:rPr>
          <w:t>Condizioni Generali</w:t>
        </w:r>
      </w:hyperlink>
    </w:p>
    <w:p w14:paraId="59DA86F0" w14:textId="77777777" w:rsidR="00271381" w:rsidRPr="00271381" w:rsidRDefault="00271381" w:rsidP="00271381">
      <w:pPr>
        <w:pStyle w:val="ProductList-Offering1Heading"/>
        <w:rPr>
          <w:lang w:val="it-IT"/>
        </w:rPr>
      </w:pPr>
      <w:bookmarkStart w:id="210" w:name="_Toc451949080"/>
      <w:bookmarkStart w:id="211" w:name="_Toc518238686"/>
      <w:r w:rsidRPr="00271381">
        <w:rPr>
          <w:lang w:val="it-IT"/>
        </w:rPr>
        <w:t>Comunicazione relativa alla Codifica H.265/HEVC nei Servizi Multimediali di Azure</w:t>
      </w:r>
      <w:bookmarkEnd w:id="210"/>
      <w:bookmarkEnd w:id="211"/>
    </w:p>
    <w:p w14:paraId="2F778493" w14:textId="77777777" w:rsidR="00271381" w:rsidRDefault="00271381" w:rsidP="00271381">
      <w:pPr>
        <w:pStyle w:val="ProductList-Body"/>
      </w:pPr>
      <w:r>
        <w:t>La società dovrà ottenere le proprie licenze di brevetto dai titolari di diritti o pool di brevetti H.265/HEVC di terzi prima di utilizzare Servizi Multimediali di Azure per codificare o decodificare i supporti di memorizzazione H.265/HEVC.</w:t>
      </w:r>
    </w:p>
    <w:p w14:paraId="1725B7A6" w14:textId="77777777" w:rsidR="00271381" w:rsidRPr="00EC5005" w:rsidRDefault="00C109E9" w:rsidP="00674A93">
      <w:pPr>
        <w:pStyle w:val="ProductList-Body"/>
        <w:shd w:val="clear" w:color="auto" w:fill="A6A6A6" w:themeFill="background1" w:themeFillShade="A6"/>
        <w:spacing w:before="120" w:after="240"/>
        <w:jc w:val="right"/>
        <w:rPr>
          <w:sz w:val="16"/>
          <w:szCs w:val="16"/>
        </w:rPr>
      </w:pPr>
      <w:hyperlink w:anchor="TableofContents" w:history="1">
        <w:r w:rsidR="00271381" w:rsidRPr="00EC5005">
          <w:rPr>
            <w:rStyle w:val="Hyperlink"/>
            <w:sz w:val="16"/>
            <w:szCs w:val="16"/>
          </w:rPr>
          <w:t>Sommario</w:t>
        </w:r>
      </w:hyperlink>
      <w:r w:rsidR="00271381" w:rsidRPr="00EC5005">
        <w:rPr>
          <w:sz w:val="16"/>
          <w:szCs w:val="16"/>
        </w:rPr>
        <w:t xml:space="preserve"> / </w:t>
      </w:r>
      <w:hyperlink w:anchor="GeneralTerms" w:history="1">
        <w:r w:rsidR="00271381" w:rsidRPr="00EC5005">
          <w:rPr>
            <w:rStyle w:val="Hyperlink"/>
            <w:sz w:val="16"/>
            <w:szCs w:val="16"/>
          </w:rPr>
          <w:t>Condizioni Generali</w:t>
        </w:r>
      </w:hyperlink>
    </w:p>
    <w:p w14:paraId="705F4932" w14:textId="77777777" w:rsidR="00930888" w:rsidRPr="006E04EB" w:rsidDel="007C0F64" w:rsidRDefault="00930888" w:rsidP="00930888">
      <w:pPr>
        <w:pStyle w:val="ProductList-Offering1Heading"/>
        <w:keepNext/>
        <w:rPr>
          <w:lang w:val="es-ES_tradnl"/>
        </w:rPr>
      </w:pPr>
      <w:bookmarkStart w:id="212" w:name="_Toc484158323"/>
      <w:bookmarkStart w:id="213" w:name="_Toc518238687"/>
      <w:r w:rsidRPr="006E04EB">
        <w:rPr>
          <w:lang w:val="es-ES_tradnl"/>
        </w:rPr>
        <w:t>Comunicazione su Adobe Flash Player</w:t>
      </w:r>
      <w:bookmarkEnd w:id="212"/>
      <w:bookmarkEnd w:id="213"/>
    </w:p>
    <w:p w14:paraId="1287FB47" w14:textId="77777777" w:rsidR="00930888" w:rsidRPr="00747204" w:rsidDel="007C0F64" w:rsidRDefault="00930888" w:rsidP="00930888">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62" w:history="1">
        <w:r>
          <w:rPr>
            <w:rStyle w:val="Hyperlink"/>
          </w:rPr>
          <w:t>http://go.microsoft.com/fwlink/?linkid=248532</w:t>
        </w:r>
      </w:hyperlink>
      <w:r>
        <w:t>. Adobe e Flash sono marchi registrati o marchi di Adobe Systems Incorporated negli Stati Uniti e/o negli altri paesi.</w:t>
      </w:r>
    </w:p>
    <w:p w14:paraId="05BF8CDE" w14:textId="77777777" w:rsidR="00930888" w:rsidRPr="00747204" w:rsidDel="007C0F64" w:rsidRDefault="00C109E9" w:rsidP="00930888">
      <w:pPr>
        <w:pStyle w:val="ProductList-Body"/>
        <w:shd w:val="clear" w:color="auto" w:fill="A6A6A6" w:themeFill="background1" w:themeFillShade="A6"/>
        <w:spacing w:before="120" w:after="240"/>
        <w:jc w:val="right"/>
      </w:pPr>
      <w:hyperlink w:anchor="_top" w:history="1">
        <w:r w:rsidR="00930888">
          <w:rPr>
            <w:rStyle w:val="Hyperlink"/>
            <w:sz w:val="16"/>
            <w:szCs w:val="16"/>
          </w:rPr>
          <w:t>Sommario</w:t>
        </w:r>
      </w:hyperlink>
      <w:r w:rsidR="00930888">
        <w:rPr>
          <w:sz w:val="16"/>
          <w:szCs w:val="16"/>
        </w:rPr>
        <w:t xml:space="preserve"> / </w:t>
      </w:r>
      <w:hyperlink w:anchor="_top" w:history="1">
        <w:r w:rsidR="00930888">
          <w:rPr>
            <w:rStyle w:val="Hyperlink"/>
            <w:sz w:val="16"/>
            <w:szCs w:val="16"/>
          </w:rPr>
          <w:t>Condizioni Generali</w:t>
        </w:r>
      </w:hyperlink>
    </w:p>
    <w:p w14:paraId="3D76A216" w14:textId="77777777" w:rsidR="00930888" w:rsidRPr="006E04EB" w:rsidRDefault="00930888" w:rsidP="00930888">
      <w:pPr>
        <w:pStyle w:val="ProductList-Offering1Heading"/>
        <w:rPr>
          <w:lang w:val="it-IT"/>
        </w:rPr>
      </w:pPr>
      <w:bookmarkStart w:id="214" w:name="_Toc484158324"/>
      <w:bookmarkStart w:id="215" w:name="_Toc476230953"/>
      <w:bookmarkStart w:id="216" w:name="_Toc518238688"/>
      <w:r w:rsidRPr="006E04EB">
        <w:rPr>
          <w:lang w:val="it-IT"/>
        </w:rPr>
        <w:t>Comunicazione relativa agli Standard Video H.264/AVC, VC-1, MPEG-4 Parte 2 e MPEG-2</w:t>
      </w:r>
      <w:bookmarkEnd w:id="214"/>
      <w:bookmarkEnd w:id="215"/>
      <w:bookmarkEnd w:id="216"/>
    </w:p>
    <w:p w14:paraId="61C5203D" w14:textId="77777777" w:rsidR="00A27D70" w:rsidRPr="00690C65" w:rsidRDefault="00A27D70" w:rsidP="00A27D70">
      <w:pPr>
        <w:pStyle w:val="ProductList-Body"/>
      </w:pPr>
      <w:r>
        <w:t>Il software potrà includere la tecnologia di compressione video H.264/AVC, VC-1, MPEG-4 Parte 2 e MPEG-2. MPEG LA, L.L.C. richiede la seguente comunicazione:</w:t>
      </w:r>
    </w:p>
    <w:p w14:paraId="6272B6A6" w14:textId="37F6D08B" w:rsidR="00A27D70" w:rsidRPr="00690C65" w:rsidRDefault="00A27D70" w:rsidP="00F824AC">
      <w:pPr>
        <w:pStyle w:val="ProductList-Body"/>
        <w:spacing w:after="120"/>
      </w:pPr>
      <w:r>
        <w:t xml:space="preserve">IL PRESENTE PRODOTTO È CONCESSO IN LICENZA AI SENSI DELLE LICENZE PER IL PORTAFOGLIO DI BREVETTI VIDEO AVC, VC-1, MPEG-4 PARTE 2 E MPEG-2 PER L’UTILIZZO PERSONALE E NON COMMERCIALE DI UN CONSUMATORE AL FINE DI (i) CODIFICARE VIDEO IN CONFORMITÀ AGLI STANDARD CITATI IN PRECEDENZA (STANDARD VIDEO) E/O (ii) DECODIFICARE VIDEO AVC, VC-1, MPEG-4 PARTE 2 e MPEG 2 CODIFICATI DA UN CONSUMATORE IMPEGNATO IN UN’ATTIVITÀ PERSONALE E NON COMMERCIALE O RICEVUTI DA UN FORNITORE DI VIDEO AUTORIZZATO A FORNIRE TALE VIDEO. NESSUNA LICENZA VIENE CONCESSA O SARÀ IMPLICITA PER QUALSIASI ALTRO UTILIZZO. PER ULTERIORI INFORMAZIONI RIVOLGERSI A MPEG LA, L.L.C. E VISITARE IL SITO WEB </w:t>
      </w:r>
      <w:hyperlink r:id="rId63" w:history="1">
        <w:r>
          <w:rPr>
            <w:rStyle w:val="Hyperlink"/>
          </w:rPr>
          <w:t>www.mpegla.com</w:t>
        </w:r>
      </w:hyperlink>
      <w:r>
        <w:t xml:space="preserve">. </w:t>
      </w:r>
    </w:p>
    <w:p w14:paraId="318087C5" w14:textId="65D5ED1F" w:rsidR="00D67A4B" w:rsidRPr="00690C65" w:rsidRDefault="00A27D70" w:rsidP="000F30AA">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14:paraId="4F39DF5C" w14:textId="4D464481" w:rsidR="00A27D70" w:rsidRPr="00690C65" w:rsidRDefault="00C109E9" w:rsidP="0026733B">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76427307" w14:textId="77777777" w:rsidR="00D67A4B" w:rsidRDefault="00D67A4B" w:rsidP="00A914BF">
      <w:pPr>
        <w:pStyle w:val="ProductList-Body"/>
        <w:sectPr w:rsidR="00D67A4B" w:rsidSect="00A61B2A">
          <w:footerReference w:type="default" r:id="rId64"/>
          <w:footerReference w:type="first" r:id="rId65"/>
          <w:pgSz w:w="12240" w:h="15840"/>
          <w:pgMar w:top="1440" w:right="720" w:bottom="1440" w:left="720" w:header="720" w:footer="720" w:gutter="0"/>
          <w:cols w:space="720"/>
          <w:titlePg/>
          <w:docGrid w:linePitch="360"/>
        </w:sectPr>
      </w:pPr>
    </w:p>
    <w:p w14:paraId="749B7D7B" w14:textId="77777777" w:rsidR="005B1775" w:rsidRDefault="005B1775" w:rsidP="005B1775">
      <w:pPr>
        <w:pStyle w:val="ProductList-SectionHeading"/>
        <w:spacing w:after="60"/>
        <w:outlineLvl w:val="0"/>
      </w:pPr>
      <w:bookmarkStart w:id="217" w:name="_Toc503180509"/>
      <w:bookmarkStart w:id="218" w:name="_Toc518238689"/>
      <w:bookmarkStart w:id="219" w:name="Attachment2"/>
      <w:r>
        <w:t>Allegato 2 - Suite di Licenze “Subscription</w:t>
      </w:r>
      <w:bookmarkEnd w:id="217"/>
      <w:r>
        <w:t>”</w:t>
      </w:r>
      <w:bookmarkEnd w:id="218"/>
    </w:p>
    <w:p w14:paraId="0C29C96E" w14:textId="77777777" w:rsidR="005B1775" w:rsidRPr="00EB4F97" w:rsidRDefault="005B1775" w:rsidP="005B1775">
      <w:pPr>
        <w:pStyle w:val="ProductList-Body"/>
        <w:spacing w:after="60"/>
        <w:jc w:val="both"/>
      </w:pPr>
      <w:r>
        <w:t xml:space="preserve">I Servizi Online potranno essere disponibili per l’acquisto come Suite di Servizi Online. Qualora nelle tabelle che seguono una cella sia colorata di </w:t>
      </w:r>
      <w:r>
        <w:rPr>
          <w:color w:val="000000" w:themeColor="text1"/>
          <w:shd w:val="clear" w:color="auto" w:fill="4668C5"/>
        </w:rPr>
        <w:t>blu</w:t>
      </w:r>
      <w:r>
        <w:rPr>
          <w:color w:val="000000" w:themeColor="text1"/>
        </w:rPr>
        <w:t xml:space="preserve"> nella riga di uno dei Servizi Online, la</w:t>
      </w:r>
      <w:r>
        <w:t xml:space="preserve"> Suite SL relativa alla colonna in cui si trova la cella soddisfa i requisiti SL per i Servizi Online della cella. Per quanto riguarda le offerte specifiche per Istituti Didattici ed Enti Pubblici, la Società dovrà fare riferimento alla tabella per il Settore Pubblico che segue. </w:t>
      </w:r>
    </w:p>
    <w:tbl>
      <w:tblPr>
        <w:tblW w:w="0" w:type="auto"/>
        <w:tblLayout w:type="fixed"/>
        <w:tblLook w:val="04A0" w:firstRow="1" w:lastRow="0" w:firstColumn="1" w:lastColumn="0" w:noHBand="0" w:noVBand="1"/>
      </w:tblPr>
      <w:tblGrid>
        <w:gridCol w:w="3454"/>
        <w:gridCol w:w="288"/>
        <w:gridCol w:w="288"/>
        <w:gridCol w:w="288"/>
        <w:gridCol w:w="288"/>
        <w:gridCol w:w="864"/>
        <w:gridCol w:w="864"/>
        <w:gridCol w:w="477"/>
        <w:gridCol w:w="506"/>
        <w:gridCol w:w="394"/>
        <w:gridCol w:w="360"/>
        <w:gridCol w:w="360"/>
        <w:gridCol w:w="990"/>
        <w:gridCol w:w="360"/>
        <w:gridCol w:w="360"/>
        <w:gridCol w:w="453"/>
      </w:tblGrid>
      <w:tr w:rsidR="005B1775" w14:paraId="7C4D67AF" w14:textId="77777777" w:rsidTr="006E04EB">
        <w:trPr>
          <w:trHeight w:val="636"/>
          <w:tblHeader/>
        </w:trPr>
        <w:tc>
          <w:tcPr>
            <w:tcW w:w="3454" w:type="dxa"/>
            <w:vMerge w:val="restart"/>
            <w:tcBorders>
              <w:top w:val="nil"/>
              <w:left w:val="nil"/>
              <w:bottom w:val="dashSmallGap" w:sz="4" w:space="0" w:color="808080" w:themeColor="text1" w:themeTint="7F" w:themeShade="00"/>
              <w:right w:val="nil"/>
            </w:tcBorders>
            <w:vAlign w:val="bottom"/>
            <w:hideMark/>
          </w:tcPr>
          <w:p w14:paraId="3A212A3F" w14:textId="77777777" w:rsidR="005B1775" w:rsidRDefault="005B1775" w:rsidP="005154C3">
            <w:pPr>
              <w:pStyle w:val="ProductList-Body"/>
              <w:tabs>
                <w:tab w:val="clear" w:pos="158"/>
                <w:tab w:val="left" w:pos="720"/>
              </w:tabs>
              <w:spacing w:line="256" w:lineRule="auto"/>
              <w:ind w:left="-108"/>
              <w:rPr>
                <w:sz w:val="22"/>
              </w:rPr>
            </w:pPr>
            <w:r>
              <w:rPr>
                <w:sz w:val="22"/>
              </w:rPr>
              <w:t>Servizio Online</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255E8FF3" w14:textId="77777777" w:rsidR="005B1775" w:rsidRPr="001F15CE" w:rsidRDefault="005B1775" w:rsidP="005154C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7C527AF" w14:textId="77777777" w:rsidR="005B1775" w:rsidRPr="001F15CE" w:rsidRDefault="005B1775" w:rsidP="005154C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1902637" w14:textId="77777777" w:rsidR="005B1775" w:rsidRPr="001F15CE" w:rsidRDefault="005B1775" w:rsidP="005154C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216C3F4" w14:textId="77777777" w:rsidR="005B1775" w:rsidRPr="001F15CE" w:rsidRDefault="005B1775" w:rsidP="005154C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2E68356B" w14:textId="77777777" w:rsidR="005B1775" w:rsidRPr="001F15CE" w:rsidRDefault="005B1775" w:rsidP="005154C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ED6122D" w14:textId="77777777" w:rsidR="005B1775" w:rsidRPr="001F15CE" w:rsidRDefault="005B1775" w:rsidP="005154C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5842D0E" w14:textId="77777777" w:rsidR="005B1775" w:rsidRPr="001F15CE" w:rsidRDefault="005B1775" w:rsidP="005154C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5AC12A5B" w14:textId="77777777" w:rsidR="005B1775" w:rsidRPr="001F15CE" w:rsidRDefault="005B1775" w:rsidP="005154C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83" w:type="dxa"/>
            <w:gridSpan w:val="2"/>
            <w:tcBorders>
              <w:top w:val="single" w:sz="12" w:space="0" w:color="FFFFFF" w:themeColor="background1"/>
              <w:left w:val="single" w:sz="12" w:space="0" w:color="FFFFFF" w:themeColor="background1"/>
              <w:right w:val="nil"/>
            </w:tcBorders>
            <w:shd w:val="clear" w:color="auto" w:fill="0072C6"/>
            <w:hideMark/>
          </w:tcPr>
          <w:p w14:paraId="3F82CEB5" w14:textId="77777777" w:rsidR="005B1775" w:rsidRPr="001F15CE" w:rsidRDefault="005B1775" w:rsidP="005154C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1840D3F1" w14:textId="77777777" w:rsidR="005B1775" w:rsidRPr="001F15CE" w:rsidRDefault="005B1775" w:rsidP="005154C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0A0F8465" w14:textId="77777777" w:rsidR="005B1775" w:rsidRPr="001F15CE" w:rsidRDefault="005B1775" w:rsidP="005154C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Protezione</w:t>
            </w:r>
          </w:p>
        </w:tc>
        <w:tc>
          <w:tcPr>
            <w:tcW w:w="111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056C0E1" w14:textId="77777777" w:rsidR="005B1775" w:rsidRPr="001F15CE" w:rsidRDefault="005B1775" w:rsidP="005154C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6B323554" w14:textId="77777777" w:rsidR="005B1775" w:rsidRPr="001F15CE" w:rsidRDefault="005B1775" w:rsidP="005154C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034BD33" w14:textId="77777777" w:rsidR="005B1775" w:rsidRPr="006F1174" w:rsidRDefault="005B1775" w:rsidP="005154C3">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73" w:type="dxa"/>
            <w:gridSpan w:val="3"/>
            <w:tcBorders>
              <w:top w:val="single" w:sz="12" w:space="0" w:color="FFFFFF" w:themeColor="background1"/>
              <w:left w:val="single" w:sz="12" w:space="0" w:color="FFFFFF" w:themeColor="background1"/>
              <w:bottom w:val="nil"/>
              <w:right w:val="nil"/>
            </w:tcBorders>
            <w:shd w:val="clear" w:color="auto" w:fill="0072C6"/>
          </w:tcPr>
          <w:p w14:paraId="024AED60" w14:textId="77777777" w:rsidR="005B1775" w:rsidRPr="001F15CE" w:rsidRDefault="005B1775" w:rsidP="005154C3">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0F8136EC" w14:textId="77777777" w:rsidR="005B1775" w:rsidRPr="001F15CE" w:rsidRDefault="005B1775" w:rsidP="005154C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6B24C2AD" w14:textId="77777777" w:rsidR="005B1775" w:rsidRPr="001F15CE" w:rsidRDefault="005B1775" w:rsidP="005154C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5B1775" w14:paraId="1D5840A0" w14:textId="77777777" w:rsidTr="006E04EB">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408F9E55" w14:textId="77777777" w:rsidR="005B1775" w:rsidRDefault="005B1775" w:rsidP="005154C3">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0BA0329"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182564"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5F63F0"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89DCA3"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6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E202A6"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6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E8C854D"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77" w:type="dxa"/>
            <w:tcBorders>
              <w:left w:val="single" w:sz="12" w:space="0" w:color="FFFFFF" w:themeColor="background1"/>
              <w:bottom w:val="single" w:sz="12" w:space="0" w:color="FFFFFF" w:themeColor="background1"/>
              <w:right w:val="nil"/>
            </w:tcBorders>
            <w:shd w:val="clear" w:color="auto" w:fill="0072C6"/>
            <w:vAlign w:val="center"/>
          </w:tcPr>
          <w:p w14:paraId="7FE2C37E"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06" w:type="dxa"/>
            <w:tcBorders>
              <w:left w:val="single" w:sz="12" w:space="0" w:color="FFFFFF" w:themeColor="background1"/>
              <w:bottom w:val="single" w:sz="12" w:space="0" w:color="FFFFFF" w:themeColor="background1"/>
              <w:right w:val="nil"/>
            </w:tcBorders>
            <w:shd w:val="clear" w:color="auto" w:fill="0072C6"/>
            <w:vAlign w:val="center"/>
          </w:tcPr>
          <w:p w14:paraId="3972C7E3"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6B26E9"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C06B25"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DB549E"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949F3A2"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55147D92"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0E221D36"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4DC76BEB"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76840543"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3" w:type="dxa"/>
            <w:tcBorders>
              <w:top w:val="nil"/>
              <w:left w:val="single" w:sz="12" w:space="0" w:color="FFFFFF" w:themeColor="background1"/>
              <w:bottom w:val="single" w:sz="12" w:space="0" w:color="FFFFFF" w:themeColor="background1"/>
              <w:right w:val="nil"/>
            </w:tcBorders>
            <w:shd w:val="clear" w:color="auto" w:fill="0072C6"/>
            <w:vAlign w:val="center"/>
          </w:tcPr>
          <w:p w14:paraId="41CAD4F3"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Piano</w:t>
            </w:r>
          </w:p>
        </w:tc>
      </w:tr>
      <w:tr w:rsidR="005B1775" w14:paraId="59E115FC" w14:textId="77777777" w:rsidTr="006E04EB">
        <w:trPr>
          <w:trHeight w:val="210"/>
        </w:trPr>
        <w:tc>
          <w:tcPr>
            <w:tcW w:w="3454"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DB40580"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43F55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8BFE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7204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E9E3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88439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6377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9FBB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A532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74D76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9961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0B9D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5544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E067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B271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87CD7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170E999A" w14:textId="77777777" w:rsidTr="006E04EB">
        <w:trPr>
          <w:trHeight w:val="210"/>
        </w:trPr>
        <w:tc>
          <w:tcPr>
            <w:tcW w:w="3454" w:type="dxa"/>
            <w:tcBorders>
              <w:top w:val="nil"/>
              <w:left w:val="nil"/>
              <w:bottom w:val="dashSmallGap" w:sz="4" w:space="0" w:color="BFBFBF" w:themeColor="background1" w:themeShade="BF"/>
              <w:right w:val="nil"/>
            </w:tcBorders>
            <w:noWrap/>
            <w:vAlign w:val="center"/>
            <w:hideMark/>
          </w:tcPr>
          <w:p w14:paraId="2B153C4A"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8B6B14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BB0AA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505D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E843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2195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36B7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E58B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E765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2FC0B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16B9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A9A9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A499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5BD1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F3B47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5EC09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791BCBE0"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276663"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8FBBB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20DD2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014A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61AF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4978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6A36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7CCF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DFB13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E8AB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D1C9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EEC4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3C343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B1D0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6997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B991D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19052C9B"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693F1F"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A74DB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D744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43432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4FEB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BDB7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028A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5154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EAAA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66CD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1949C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30CF9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9458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C115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15E1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846AE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0A570ED6"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8CFB3D"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8F579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EE14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5B3A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979A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D357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9E83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CF07F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12AD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4E54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C9B9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A2F6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833D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9A14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C5F3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0E36B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77DF454C"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E0EC3A"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7D347A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0E90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861B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9C84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43B7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ABDA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B16B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47E1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C731D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0095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3B26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F610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8F91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98DB1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1B001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1A812EE0"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7277BC"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683C5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DFB5A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90F5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ED7C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9F5C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27BAA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051D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06F4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A169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26FB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54BF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F7C2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CA939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D2D9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1B185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11DD3935"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F0117A"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DB67C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A5F0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8C0F1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2BE21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E369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0562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7061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0A57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8F0F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2188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943EE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EC70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5B1C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20A8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3A410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rsidRPr="00233070" w14:paraId="45957EE5"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E85861" w14:textId="77777777" w:rsidR="005B1775" w:rsidRPr="00233070" w:rsidRDefault="005B1775" w:rsidP="005154C3">
            <w:pPr>
              <w:pStyle w:val="ProductList-Body"/>
              <w:tabs>
                <w:tab w:val="clear" w:pos="158"/>
                <w:tab w:val="left" w:pos="720"/>
              </w:tabs>
              <w:spacing w:line="256" w:lineRule="auto"/>
              <w:ind w:left="-108"/>
              <w:rPr>
                <w:rFonts w:asciiTheme="majorHAnsi" w:hAnsiTheme="majorHAnsi"/>
                <w:sz w:val="15"/>
                <w:szCs w:val="15"/>
                <w:lang w:val="en-US"/>
              </w:rPr>
            </w:pPr>
            <w:r w:rsidRPr="00233070">
              <w:rPr>
                <w:rFonts w:asciiTheme="majorHAnsi" w:hAnsiTheme="majorHAnsi"/>
                <w:sz w:val="15"/>
                <w:szCs w:val="15"/>
                <w:lang w:val="en-US"/>
              </w:rPr>
              <w:t>Skype for Business Online Piano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936EEE"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139DAA"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4709B"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0A8B9"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5A6D0"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D38BA"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161622"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BD2AB"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DCC6E"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8576E"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EC4AB"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1BA651"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8553B"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A902D"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F9DCBA"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r>
      <w:tr w:rsidR="005B1775" w:rsidRPr="00233070" w14:paraId="104E1105"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32014B" w14:textId="77777777" w:rsidR="005B1775" w:rsidRPr="00233070" w:rsidRDefault="005B1775" w:rsidP="005154C3">
            <w:pPr>
              <w:pStyle w:val="ProductList-Body"/>
              <w:tabs>
                <w:tab w:val="clear" w:pos="158"/>
                <w:tab w:val="left" w:pos="720"/>
              </w:tabs>
              <w:spacing w:line="256" w:lineRule="auto"/>
              <w:ind w:left="-108"/>
              <w:rPr>
                <w:rFonts w:asciiTheme="majorHAnsi" w:hAnsiTheme="majorHAnsi"/>
                <w:sz w:val="15"/>
                <w:szCs w:val="15"/>
                <w:lang w:val="en-US"/>
              </w:rPr>
            </w:pPr>
            <w:r w:rsidRPr="00233070">
              <w:rPr>
                <w:rFonts w:asciiTheme="majorHAnsi" w:hAnsiTheme="majorHAnsi"/>
                <w:sz w:val="15"/>
                <w:szCs w:val="15"/>
                <w:lang w:val="en-US"/>
              </w:rPr>
              <w:t>Skype for Business Online Piano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685585"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A5766E"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BD2CC3"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AEBAF"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09748"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185E8D"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0264F"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FA6B6F"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F846C8"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C04F1C"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A7A098"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C89C46"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FE4A0"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294A3"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5CE1C6"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r>
      <w:tr w:rsidR="005B1775" w14:paraId="2B65E21E"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EFB29D"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Telefonico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A3FF4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5E90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98EA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F20AA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F551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F255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8204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A553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35B7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8F18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67515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93DE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83D4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2AFE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F2B06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785D6DC6"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A0610D"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Audioconferenza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B82CD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D8E3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5F12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E24EB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1EC7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956F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B05D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FD0D4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46C9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77F8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E341B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5DF39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77C9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298C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BCA6F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757AA1A2"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493972"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B2D8F4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DE477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69AF8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F801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61FF7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91936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FB75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9934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39D7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C276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FB5F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C3A22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FEC6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8D4DF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F3C93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62B9079F"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97CAA5"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6137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5183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5DDB7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9C2B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EE54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5FB57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208D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A4C8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B63C1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B496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B6CD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7BB3C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C7ED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A8B5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1174C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52F40F30"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665419"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B52E2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87DB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BC80E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A9A4B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1AE8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0DF4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2CB8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8173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EC8B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7998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99C9F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55D6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DD28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233C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4A002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22DB3CBA"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F7816C"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2CF60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77D0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4539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72D1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A44A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82DA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B627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D351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98BB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2C53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412C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294E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960AA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361C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6A5F6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3EF46F81"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B56F88"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84849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DF093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2638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0B08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1AC6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0829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F1FD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B5696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99564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FD50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C7BA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1B20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6AA8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7DE0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BE3B4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5EE516B1" w14:textId="77777777" w:rsidTr="006E04EB">
        <w:trPr>
          <w:trHeight w:val="299"/>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666C7F" w14:textId="77777777" w:rsidR="005B1775" w:rsidRPr="006F1174"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5D2CA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7382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1BAE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B48F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B15E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4278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CE2A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0B3A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8FF5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84EC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C2D52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8F19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A252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0DC9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ABF51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555F4696"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A460C4"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20F83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F855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A296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3180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CB20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7BF2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9DA6A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FC3F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EA10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4FE8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68C7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B6926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A907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42CF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DE11D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3B59CBF2"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23CE65"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B1D3B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47B0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FDFE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D9B9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63D8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2554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F6A4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CF09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45F58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8B90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FD10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216C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10DC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AC00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E55E2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74DCAD5F"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F1CB37"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0E080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792F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F03E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3652E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7E79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BC2F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12C83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8651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6BCFA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AAD8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B12A0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5472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74E0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9387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A8D41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05386F2E"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F41903"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70598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7C79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1D2F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7FE8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CCAA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820D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EFE73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85009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5819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FA6A8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D5BEF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C089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229D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B5A7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CB819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66964F6F"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0DF6F3"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C7ADC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3966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D838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B759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9CC8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8789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87040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B1A1A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4923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A011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81FA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2225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CBFC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4CF3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3D453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26243372"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725574"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450DD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0F4F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30F0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49B8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0041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9525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90D6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F4FA6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7C35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D029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68768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7EA9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E9F2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BA8C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85C00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23F7A517"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D655A9"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A1110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7B0A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0F8D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6575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0C61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D6B3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07735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1110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56D80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AE5B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AFDB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4085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188B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69F6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DE4B3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46657039"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853AB8"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2A9D1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9DCD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906C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5093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004A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F945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6AE2C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8B2BA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6C8C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1B17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30CE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2195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2CCF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ECA1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1BDFC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6E04EB" w14:paraId="6C4B0AB1"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386935" w14:textId="029CD6F4" w:rsidR="006E04EB" w:rsidRDefault="006E04EB"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per Utenti</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28CCCE"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5B74E"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5F538"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D2811"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6F7A5"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74078"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711908"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DA0ECA"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762EC7"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D6881"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CED907"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8DC47"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75780"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49CD2"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40FD88"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190CF8E0"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8F0FC0"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5C18C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091C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5F55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2916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0279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C386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8CB21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99F58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6DF51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06F8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A2CD9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6850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B4A7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3C18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23D77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rsidRPr="00233070" w14:paraId="62077F92"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B45D1D" w14:textId="77777777" w:rsidR="005B1775" w:rsidRPr="00233070" w:rsidRDefault="005B1775" w:rsidP="005154C3">
            <w:pPr>
              <w:pStyle w:val="ProductList-Body"/>
              <w:tabs>
                <w:tab w:val="clear" w:pos="158"/>
                <w:tab w:val="left" w:pos="720"/>
              </w:tabs>
              <w:spacing w:line="256" w:lineRule="auto"/>
              <w:ind w:left="-108"/>
              <w:rPr>
                <w:rFonts w:asciiTheme="majorHAnsi" w:hAnsiTheme="majorHAnsi"/>
                <w:sz w:val="15"/>
                <w:szCs w:val="15"/>
                <w:lang w:val="en-US"/>
              </w:rPr>
            </w:pPr>
            <w:r w:rsidRPr="00233070">
              <w:rPr>
                <w:rFonts w:asciiTheme="majorHAnsi" w:hAnsiTheme="majorHAnsi"/>
                <w:sz w:val="15"/>
                <w:szCs w:val="15"/>
                <w:lang w:val="en-US"/>
              </w:rPr>
              <w:t>Microsoft Dynamics 365 for Customer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64F86B"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AD8A7"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67491"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2C481"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95D01"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1EEE4"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680AA"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2B972"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13364"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D4929"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C8ED2"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001E8"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75DF2C"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F762D"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86551FE"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r>
      <w:tr w:rsidR="005B1775" w:rsidRPr="00233070" w14:paraId="78117580"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B5FF72" w14:textId="77777777" w:rsidR="005B1775" w:rsidRPr="00233070" w:rsidRDefault="005B1775" w:rsidP="005154C3">
            <w:pPr>
              <w:pStyle w:val="ProductList-Body"/>
              <w:tabs>
                <w:tab w:val="clear" w:pos="158"/>
                <w:tab w:val="left" w:pos="720"/>
              </w:tabs>
              <w:spacing w:line="256" w:lineRule="auto"/>
              <w:ind w:left="-108"/>
              <w:rPr>
                <w:rFonts w:asciiTheme="majorHAnsi" w:hAnsiTheme="majorHAnsi"/>
                <w:sz w:val="15"/>
                <w:szCs w:val="15"/>
                <w:lang w:val="en-US"/>
              </w:rPr>
            </w:pPr>
            <w:r w:rsidRPr="00233070">
              <w:rPr>
                <w:rFonts w:asciiTheme="majorHAnsi" w:hAnsiTheme="majorHAnsi"/>
                <w:sz w:val="15"/>
                <w:szCs w:val="15"/>
                <w:lang w:val="en-US"/>
              </w:rPr>
              <w:t>Microsoft Dynamics 365 for Field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159878"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72E8E"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1B3D6"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CDFB3"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EB063"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1C86B"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26D7D"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F2C3A"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0826A"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7F213"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EAD60"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E1A0F"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FA97A7"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8B237"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6F9CBEF"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r>
      <w:tr w:rsidR="005B1775" w14:paraId="276D9D64"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D59BFF"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CE601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89BF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3E4C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CEA9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1124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6084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985C4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879D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6FE8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0521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9572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057B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C0FED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C3F6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1994C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2A282327"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3BCBE9" w14:textId="77777777" w:rsidR="005B1775" w:rsidRPr="006F1174"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0A8788"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E36BC"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6AB54"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797F8"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DF8DC"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0DBBF"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7B27B3"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EB481"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F6E5D"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9B3CA"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30EB2"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792FE"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EC2F5"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FA230B"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B1F485E"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40BC3021"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D96350" w14:textId="629EC2D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r w:rsidR="005154C3">
              <w:rPr>
                <w:rFonts w:asciiTheme="majorHAnsi" w:hAnsiTheme="majorHAnsi"/>
                <w:sz w:val="15"/>
                <w:szCs w:val="15"/>
              </w:rPr>
              <w:t xml:space="preserve">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C3CD3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509C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4093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2E74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FC6F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0DDB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6126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D460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5169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0B61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54C6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17F1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853D2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7793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042762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74B75EBE"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8F3A08" w14:textId="77777777" w:rsidR="005B1775" w:rsidRPr="006F1174"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B208CB"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81CF3"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B81DF"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241EB"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7C297"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0FC1C"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4B589"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509E2"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8F707"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97C71"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7DE08"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EDB0BA"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17E8D"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80BCCA"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BD77BDB"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734BF9EB"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BA853A" w14:textId="77777777" w:rsidR="005B177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Piano 1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95D29E"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DDB5A"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4F160"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CB602"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F452B"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C6D3F51"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2BED9"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05C0F"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D85B07"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9027F"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18BA3"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6F3AF"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F6A00"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B24B47"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8FED55C"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03AF5F80"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BFA1DC" w14:textId="77777777" w:rsidR="005B1775" w:rsidRPr="006F1174"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Piano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B14792"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36CED"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6A57A"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709F1"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54D78"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A89FC84"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91A9D"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EB787"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37C3F"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284A9"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7FFF7"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5385E4"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449AE"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CB677C"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14DE0A1"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7EE620C1"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EF7143"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Piano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D9074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93D6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4A58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000F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1EF6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A1CE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4C07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93B3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166E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56F0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23C5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1776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5E5AD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CF112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1D2612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727A442A"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839B87"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Piano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26DE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6FD57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5C40A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A29BA2F"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883A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63F6AB1"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CFE0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9A0A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48E7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0A51D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1F13F4D"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16434B"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0515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C455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5C642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65BA26A8"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95FAF7" w14:textId="77777777" w:rsidR="005B1775" w:rsidRPr="006F1174"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Piano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9AB6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C04CF3"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A5506A0"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C2E19"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1463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8E01468"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BC4D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BCEB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51A9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6890458"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86B5F"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BC1FB0"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8664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956C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2258E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bl>
    <w:p w14:paraId="3169DB77" w14:textId="77777777" w:rsidR="005B1775" w:rsidRPr="00874FC9" w:rsidRDefault="005B1775" w:rsidP="005B1775">
      <w:pPr>
        <w:pStyle w:val="ProductList-Body"/>
        <w:spacing w:before="60"/>
        <w:rPr>
          <w:i/>
          <w:sz w:val="16"/>
          <w:szCs w:val="16"/>
        </w:rPr>
      </w:pPr>
      <w:r w:rsidRPr="00874FC9">
        <w:rPr>
          <w:i/>
          <w:sz w:val="16"/>
          <w:szCs w:val="16"/>
          <w:vertAlign w:val="superscript"/>
        </w:rPr>
        <w:t>1</w:t>
      </w:r>
      <w:r w:rsidRPr="00874FC9">
        <w:rPr>
          <w:i/>
          <w:sz w:val="16"/>
          <w:szCs w:val="16"/>
        </w:rPr>
        <w:t xml:space="preserve"> Le Suite SL Add-on che hanno “senza ProPlus” nel titolo non includono i diritti per Office 365 ProPlus.</w:t>
      </w:r>
    </w:p>
    <w:p w14:paraId="4515354E" w14:textId="77777777" w:rsidR="005B1775" w:rsidRPr="00874FC9" w:rsidRDefault="005B1775" w:rsidP="005B1775">
      <w:pPr>
        <w:pStyle w:val="ProductList-Body"/>
        <w:rPr>
          <w:rStyle w:val="Hyperlink"/>
          <w:i/>
          <w:color w:val="000000" w:themeColor="text1"/>
          <w:sz w:val="16"/>
          <w:szCs w:val="16"/>
        </w:rPr>
      </w:pPr>
      <w:r w:rsidRPr="00874FC9">
        <w:rPr>
          <w:i/>
          <w:sz w:val="16"/>
          <w:szCs w:val="16"/>
          <w:vertAlign w:val="superscript"/>
        </w:rPr>
        <w:t>2</w:t>
      </w:r>
      <w:r w:rsidRPr="00874FC9">
        <w:rPr>
          <w:i/>
          <w:sz w:val="16"/>
          <w:szCs w:val="16"/>
        </w:rPr>
        <w:t xml:space="preserve"> Oltre ai Servizi Online precedentemente identificati, il componente Microsoft 365 soddisfa il requisito SL per Windows SA per Utente descritto nelle Condizioni per l’Utilizzo dei Prodotti.</w:t>
      </w:r>
    </w:p>
    <w:p w14:paraId="59AAB957" w14:textId="77777777" w:rsidR="005B1775" w:rsidRPr="00874FC9" w:rsidRDefault="005B1775" w:rsidP="005B1775">
      <w:pPr>
        <w:pStyle w:val="ProductList-Body"/>
        <w:rPr>
          <w:i/>
          <w:sz w:val="16"/>
          <w:szCs w:val="16"/>
        </w:rPr>
      </w:pPr>
      <w:r w:rsidRPr="00874FC9">
        <w:rPr>
          <w:i/>
          <w:sz w:val="16"/>
          <w:szCs w:val="16"/>
          <w:vertAlign w:val="superscript"/>
        </w:rPr>
        <w:t>3</w:t>
      </w:r>
      <w:r w:rsidRPr="00874FC9">
        <w:rPr>
          <w:i/>
          <w:sz w:val="16"/>
          <w:szCs w:val="16"/>
        </w:rPr>
        <w:t xml:space="preserve"> L’aggiunta di Servizi di Audioconferenza di Skype for Business Online con Office 365 Enterprise E5 dipende dalla disponibilità dei singoli paesi.</w:t>
      </w:r>
    </w:p>
    <w:p w14:paraId="05952DCE" w14:textId="77777777" w:rsidR="005B1775" w:rsidRPr="00874FC9" w:rsidRDefault="005B1775" w:rsidP="005B1775">
      <w:pPr>
        <w:pStyle w:val="ProductList-Body"/>
        <w:rPr>
          <w:i/>
          <w:sz w:val="16"/>
          <w:szCs w:val="16"/>
        </w:rPr>
      </w:pPr>
      <w:r w:rsidRPr="00874FC9">
        <w:rPr>
          <w:i/>
          <w:sz w:val="16"/>
          <w:szCs w:val="16"/>
          <w:vertAlign w:val="superscript"/>
        </w:rPr>
        <w:t>4</w:t>
      </w:r>
      <w:r w:rsidRPr="00874FC9">
        <w:rPr>
          <w:i/>
          <w:sz w:val="16"/>
          <w:szCs w:val="16"/>
        </w:rPr>
        <w:t xml:space="preserve"> Oltre ai Servizi Online illustrati sopra, Dynamics 365 Unified Operations Plan include le funzionalità per la finanza e le operation descritte nell’Appendice C della Guida relativa alle Licenze per Dynamics 365 Enterprise Edition </w:t>
      </w:r>
      <w:hyperlink r:id="rId66" w:history="1">
        <w:r w:rsidRPr="00874FC9">
          <w:rPr>
            <w:rStyle w:val="Hyperlink"/>
            <w:i/>
            <w:sz w:val="16"/>
            <w:szCs w:val="16"/>
          </w:rPr>
          <w:t>https://www.microsoft.com/en-us/dynamics365/pricing</w:t>
        </w:r>
      </w:hyperlink>
      <w:r w:rsidRPr="00874FC9">
        <w:rPr>
          <w:i/>
          <w:sz w:val="16"/>
          <w:szCs w:val="16"/>
        </w:rPr>
        <w:t>.</w:t>
      </w:r>
    </w:p>
    <w:p w14:paraId="470ADA3A" w14:textId="77777777" w:rsidR="005B1775" w:rsidRDefault="005B1775" w:rsidP="005B1775">
      <w:pPr>
        <w:pStyle w:val="ProductList-Body"/>
      </w:pPr>
    </w:p>
    <w:p w14:paraId="0662CB39" w14:textId="77777777" w:rsidR="005B1775" w:rsidRPr="00346B66" w:rsidRDefault="005B1775" w:rsidP="005B1775">
      <w:pPr>
        <w:pStyle w:val="ProductList-Offering1Heading"/>
      </w:pPr>
      <w:bookmarkStart w:id="220" w:name="_Toc503180510"/>
      <w:bookmarkStart w:id="221" w:name="_Toc518238690"/>
      <w:r>
        <w:t>Settore Pubblico</w:t>
      </w:r>
      <w:bookmarkEnd w:id="220"/>
      <w:bookmarkEnd w:id="221"/>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5B1775" w14:paraId="5D29DFD7" w14:textId="77777777" w:rsidTr="005154C3">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171B0F9E" w14:textId="77777777" w:rsidR="005B1775" w:rsidRDefault="005B1775" w:rsidP="005154C3">
            <w:pPr>
              <w:pStyle w:val="ProductList-Body"/>
              <w:tabs>
                <w:tab w:val="clear" w:pos="158"/>
                <w:tab w:val="left" w:pos="720"/>
              </w:tabs>
              <w:spacing w:line="256" w:lineRule="auto"/>
              <w:ind w:left="-108"/>
              <w:rPr>
                <w:sz w:val="22"/>
              </w:rPr>
            </w:pPr>
            <w:r>
              <w:rPr>
                <w:sz w:val="22"/>
              </w:rPr>
              <w:t>Servizio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0432E5F0" w14:textId="77777777" w:rsidR="005B1775" w:rsidRPr="001F15CE" w:rsidRDefault="005B1775" w:rsidP="005154C3">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2FABCAE1" w14:textId="77777777" w:rsidR="005B1775" w:rsidRPr="001F15CE" w:rsidRDefault="005B1775" w:rsidP="005154C3">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6C92F765" w14:textId="77777777" w:rsidR="005B1775" w:rsidRPr="001F15CE" w:rsidRDefault="005B1775" w:rsidP="005154C3">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5B1775" w14:paraId="702AA1BF" w14:textId="77777777" w:rsidTr="005154C3">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2A7D2894" w14:textId="77777777" w:rsidR="005B1775" w:rsidRDefault="005B1775" w:rsidP="005154C3">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8A77B4"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1F083C"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E8BC973"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BC30F2"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AE8A88"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055C59"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B48D1B"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964FA7"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7A8378"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128F94" w14:textId="77777777" w:rsidR="005B1775" w:rsidRPr="006F1174"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1AD358"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5B1775" w14:paraId="68F63EF5" w14:textId="77777777" w:rsidTr="005154C3">
        <w:trPr>
          <w:trHeight w:val="210"/>
        </w:trPr>
        <w:tc>
          <w:tcPr>
            <w:tcW w:w="3563" w:type="dxa"/>
            <w:tcBorders>
              <w:top w:val="nil"/>
              <w:left w:val="nil"/>
              <w:bottom w:val="dashSmallGap" w:sz="4" w:space="0" w:color="BFBFBF" w:themeColor="background1" w:themeShade="BF"/>
              <w:right w:val="nil"/>
            </w:tcBorders>
            <w:noWrap/>
            <w:vAlign w:val="center"/>
            <w:hideMark/>
          </w:tcPr>
          <w:p w14:paraId="2E8C00DE"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A0E7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94EC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F416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D70A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8774C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80CD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0D14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9340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D18CE"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D55C7"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07CF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2783A4FC"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DA1E30"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4E17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A7DC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721B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44F3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F57C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8527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0E7A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3A5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E6CC7"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FFD3FA"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3F4D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38FEC69C"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5D0DB9"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4323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686A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48786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3F8D1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13F3E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580FB9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41012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D56C6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ACEA09"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9B38B5"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DB3EA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735AD98F"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162EE2"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1504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13B7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1FF8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558C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2AB54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89A5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C4DA4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6F99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1CC08"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D0EE5"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8145A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2FE69E2C"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59295F"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52D6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FBA70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4875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A25B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5503D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22C3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65E1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58A9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215E5"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5EF2FF"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CDD6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1AEBB73A"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4ECB16"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1E15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D772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90084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99623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5A494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8F19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1929C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4EE7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E35E2"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05FE56"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AFDE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rsidRPr="00233070" w14:paraId="0FFD8D1F"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E0EEE8" w14:textId="77777777" w:rsidR="005B1775" w:rsidRPr="00233070" w:rsidRDefault="005B1775" w:rsidP="005154C3">
            <w:pPr>
              <w:pStyle w:val="ProductList-Body"/>
              <w:tabs>
                <w:tab w:val="clear" w:pos="158"/>
                <w:tab w:val="left" w:pos="720"/>
              </w:tabs>
              <w:spacing w:line="256" w:lineRule="auto"/>
              <w:ind w:left="-108"/>
              <w:rPr>
                <w:rFonts w:asciiTheme="majorHAnsi" w:hAnsiTheme="majorHAnsi"/>
                <w:sz w:val="15"/>
                <w:szCs w:val="15"/>
                <w:lang w:val="en-US"/>
              </w:rPr>
            </w:pPr>
            <w:r w:rsidRPr="00233070">
              <w:rPr>
                <w:rFonts w:asciiTheme="majorHAnsi" w:hAnsiTheme="majorHAnsi"/>
                <w:sz w:val="15"/>
                <w:szCs w:val="15"/>
                <w:lang w:val="en-US"/>
              </w:rPr>
              <w:t>Skype for Business Online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3A1505"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53961"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732E7"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89AB8"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C42D4E"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AE678"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388154"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6578C"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95C37"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39953"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4DDBFE"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r>
      <w:tr w:rsidR="005B1775" w:rsidRPr="00233070" w14:paraId="484DFF9D"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1B9CAE" w14:textId="77777777" w:rsidR="005B1775" w:rsidRPr="00233070" w:rsidRDefault="005B1775" w:rsidP="005154C3">
            <w:pPr>
              <w:pStyle w:val="ProductList-Body"/>
              <w:tabs>
                <w:tab w:val="clear" w:pos="158"/>
                <w:tab w:val="left" w:pos="720"/>
              </w:tabs>
              <w:spacing w:line="256" w:lineRule="auto"/>
              <w:ind w:left="-108"/>
              <w:rPr>
                <w:rFonts w:asciiTheme="majorHAnsi" w:hAnsiTheme="majorHAnsi"/>
                <w:sz w:val="15"/>
                <w:szCs w:val="15"/>
                <w:lang w:val="en-US"/>
              </w:rPr>
            </w:pPr>
            <w:r w:rsidRPr="00233070">
              <w:rPr>
                <w:rFonts w:asciiTheme="majorHAnsi" w:hAnsiTheme="majorHAnsi"/>
                <w:sz w:val="15"/>
                <w:szCs w:val="15"/>
                <w:lang w:val="en-US"/>
              </w:rPr>
              <w:t>Skype for Business Online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67E73"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DE74E"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DF79F8"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5708BF"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73F5D"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467A32"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CACA55"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C0FB44"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4381F"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99BD9F"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C7E17"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r>
      <w:tr w:rsidR="005B1775" w14:paraId="7A3F817F" w14:textId="77777777" w:rsidTr="00216F5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53F9E8"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Telefonico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72B3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2F45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583F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3FE4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E02E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2BC3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BC22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43E2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0BB19"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6ADFC"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D78C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57FC8787" w14:textId="77777777" w:rsidTr="00216F5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57D41A"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Audioconferenza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0EA1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1964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EE96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DC6F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5635A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4947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1944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2D80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95D1F7"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4D9A2"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DDAB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055834ED"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E83936"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7871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53E5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A64F8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469F1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51875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C24D4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1C795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897F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9A9487"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40E8EB"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44C1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030ED07E"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F31369"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C562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2A43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2775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4A437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BF34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158D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3A0CC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995A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FBDBA"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E6509"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6C34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4C87610B"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6126BF"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8575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B68F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5B23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247C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7D9A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4F4D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2BA6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5950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3DDD3"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1DA25"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5A915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29D318AA"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A2CF0C"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DAFF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5525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4488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0274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FEE73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A0E5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401E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9076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CEAA1"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20CE3"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5379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7F473122" w14:textId="77777777" w:rsidTr="005154C3">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66060E" w14:textId="77777777" w:rsidR="005B1775" w:rsidRPr="006F1174"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307D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0011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6CE9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0147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CD765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0D99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9544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53AF8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2295B"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97B4D"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BFA8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4B18511B"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34DD9C"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6980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3A6D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3DBC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2FCB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B5E4C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585A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4FA5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5791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32F66A"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242DFA"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04B81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6090A5D8"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EC5C76"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40B0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82EF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E734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9317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4AEDA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B260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FEED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BB267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C08EEF"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834AD"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9A01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1CE79356"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372E7B"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EE47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ED95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5602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B5DDA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053FB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90B9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F8D9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7572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79085"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F002E0"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AB2CE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6C1DB141"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0BFACB"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1329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D78A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B982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9146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1173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3E09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AB06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532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19FDE6"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2E59DE"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A500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583C9B78"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25F3BD"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46D8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9D18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7A51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66CE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BCCA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7F9F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E436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C1D0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3981A"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AED425"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D59D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4EF31D66"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2528EE"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0003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5EC7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BD75F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2307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E9E22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5D05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6F2E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1321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6BF366"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575BC"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2736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3450CC18"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BBB51C"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FD1F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6753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C080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C420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E698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2349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6907B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A80A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659D6"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B15868"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97CA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32F4EFF8"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B28711"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4628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5B11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7681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2198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AD0C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714C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473D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C509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BF8F6"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AC756"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E238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6E04EB" w14:paraId="1C9941CF"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ABD3AB" w14:textId="51F3620B" w:rsidR="006E04EB" w:rsidRDefault="006E04EB"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per Utenti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43BDC"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9409D"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08AC6"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88933"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243701"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EF429"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997B8"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E4AFB"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1F508E" w14:textId="77777777" w:rsidR="006E04EB"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23B77" w14:textId="77777777" w:rsidR="006E04EB"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9022F2"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4A0D5D67"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A6CA57"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D763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D440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843F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36E9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972C6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ECA6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F69AB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B4B0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964D1"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D7EA5"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B035D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62551782"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C52788"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A9AE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615CB"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5EE03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C852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1D2DF2"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84B4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ED66C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28D5ED4"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B9FC4"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ACF73F"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960BF2"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514F9802"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73B2D6" w14:textId="77777777" w:rsidR="005B1775" w:rsidRPr="006F1174"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0A90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2A54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70A6B61"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5C64DFE"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AAD65F"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BEEF730"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8DF63C"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C10C5"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C3F85"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6D7ECD"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A63BC4"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11BBE529"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875B57" w14:textId="77777777" w:rsidR="005B177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817E8"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A107F"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7C396"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71741"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3D037"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778EB"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1685EA"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C6B33"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973D9"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EE0A19"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638C0"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bl>
    <w:p w14:paraId="70530D57" w14:textId="77777777" w:rsidR="005B1775" w:rsidRPr="00450B1A" w:rsidRDefault="005B1775" w:rsidP="005B1775">
      <w:pPr>
        <w:pStyle w:val="ProductList-Body"/>
        <w:spacing w:before="60"/>
        <w:rPr>
          <w:i/>
          <w:sz w:val="16"/>
          <w:szCs w:val="16"/>
        </w:rPr>
      </w:pPr>
      <w:r>
        <w:rPr>
          <w:i/>
          <w:sz w:val="16"/>
          <w:szCs w:val="16"/>
          <w:vertAlign w:val="superscript"/>
        </w:rPr>
        <w:t>1</w:t>
      </w:r>
      <w:r>
        <w:rPr>
          <w:i/>
          <w:sz w:val="16"/>
          <w:szCs w:val="16"/>
        </w:rPr>
        <w:t xml:space="preserve"> Le Suite SL Add-on che hanno “senza ProPlus” nel titolo non includono i diritti per Office 365 ProPlus.</w:t>
      </w:r>
    </w:p>
    <w:p w14:paraId="3D33AC54" w14:textId="77777777" w:rsidR="005B1775" w:rsidRPr="00EB4F97" w:rsidRDefault="005B1775" w:rsidP="005B1775">
      <w:pPr>
        <w:pStyle w:val="ProductList-Body"/>
        <w:rPr>
          <w:rStyle w:val="Hyperlink"/>
          <w:i/>
          <w:color w:val="000000" w:themeColor="text1"/>
          <w:sz w:val="16"/>
          <w:szCs w:val="16"/>
        </w:rPr>
      </w:pPr>
      <w:r>
        <w:rPr>
          <w:i/>
          <w:sz w:val="16"/>
          <w:szCs w:val="16"/>
          <w:vertAlign w:val="superscript"/>
        </w:rPr>
        <w:t>2</w:t>
      </w:r>
      <w:r>
        <w:rPr>
          <w:i/>
          <w:sz w:val="16"/>
          <w:szCs w:val="16"/>
        </w:rPr>
        <w:t xml:space="preserve"> Oltre ai Servizi Online precedentemente identificati, il componente Microsoft 365 Education soddisfa il requisito SL per Windows SA per Utente descritto nelle Condizioni per l’Utilizzo dei Prodotti.</w:t>
      </w:r>
    </w:p>
    <w:p w14:paraId="0266F7BF" w14:textId="77777777" w:rsidR="005B1775" w:rsidRPr="00C040A0" w:rsidRDefault="005B1775" w:rsidP="005B1775">
      <w:pPr>
        <w:pStyle w:val="ProductList-Body"/>
        <w:rPr>
          <w:i/>
          <w:sz w:val="16"/>
          <w:szCs w:val="16"/>
        </w:rPr>
      </w:pPr>
      <w:r>
        <w:rPr>
          <w:i/>
          <w:sz w:val="16"/>
          <w:szCs w:val="16"/>
          <w:vertAlign w:val="superscript"/>
        </w:rPr>
        <w:t>3</w:t>
      </w:r>
      <w:r>
        <w:rPr>
          <w:i/>
          <w:sz w:val="16"/>
          <w:szCs w:val="16"/>
        </w:rPr>
        <w:t xml:space="preserve"> L’aggiunta di Servizi di Audioconferenza di Skype for Business Online con Office 365 Government/Education E5/A5 dipende dalla disponibilità dei singoli paesi.</w:t>
      </w:r>
    </w:p>
    <w:p w14:paraId="433B1D13" w14:textId="77777777" w:rsidR="005B1775" w:rsidRDefault="005B1775" w:rsidP="005B1775">
      <w:pPr>
        <w:pStyle w:val="ProductList-Body"/>
      </w:pPr>
      <w:r>
        <w:rPr>
          <w:i/>
          <w:sz w:val="16"/>
          <w:szCs w:val="16"/>
          <w:vertAlign w:val="superscript"/>
        </w:rPr>
        <w:t xml:space="preserve">4 </w:t>
      </w:r>
      <w:r>
        <w:rPr>
          <w:i/>
          <w:sz w:val="16"/>
          <w:szCs w:val="16"/>
        </w:rPr>
        <w:t>Include Microsoft 365 Education A3 con Core CAL.</w:t>
      </w:r>
    </w:p>
    <w:bookmarkEnd w:id="219"/>
    <w:p w14:paraId="374EA8ED" w14:textId="7BA64F8E" w:rsidR="00D67A4B" w:rsidRPr="00690C65" w:rsidRDefault="00FF59A8" w:rsidP="00674A9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1026B1">
        <w:rPr>
          <w:rStyle w:val="Hyperlink"/>
          <w:sz w:val="16"/>
          <w:szCs w:val="16"/>
        </w:rPr>
        <w:t>Sommario</w:t>
      </w:r>
      <w:r>
        <w:rPr>
          <w:rStyle w:val="Hyperlink"/>
          <w:sz w:val="16"/>
          <w:szCs w:val="16"/>
        </w:rPr>
        <w:fldChar w:fldCharType="end"/>
      </w:r>
      <w:r w:rsidR="001026B1">
        <w:rPr>
          <w:sz w:val="16"/>
          <w:szCs w:val="16"/>
        </w:rPr>
        <w:t xml:space="preserve"> / </w:t>
      </w:r>
      <w:hyperlink w:anchor="GeneralTerms" w:history="1">
        <w:r w:rsidR="001026B1">
          <w:rPr>
            <w:rStyle w:val="Hyperlink"/>
            <w:sz w:val="16"/>
            <w:szCs w:val="16"/>
          </w:rPr>
          <w:t>Condizioni Generali</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2" w:name="Attachment3"/>
      <w:bookmarkStart w:id="223" w:name="_Toc518238691"/>
      <w:r>
        <w:t>Allegato 3 – Condizioni Contrattuali Standard (Responsabili del trattamento)</w:t>
      </w:r>
      <w:bookmarkEnd w:id="222"/>
      <w:bookmarkEnd w:id="223"/>
    </w:p>
    <w:p w14:paraId="07B14B50" w14:textId="77777777" w:rsidR="005154C3" w:rsidRDefault="005154C3" w:rsidP="005154C3">
      <w:pPr>
        <w:pStyle w:val="ProductList-Body"/>
      </w:pPr>
      <w:r>
        <w:t>La sottoscrizione del contratto multilicenza da parte della Società include la sottoscrizione del presente Allegato 3, che è controfirmato da Microsoft Corporation. Per rifiutare esplicitamente le “Clausole Contrattuali Tipo”, la Società dovrà inviare a Microsoft una comunicazione scritta con le seguenti informazioni, ai sensi delle condizioni del contratto multilicenza della Società:</w:t>
      </w:r>
    </w:p>
    <w:p w14:paraId="37A2DDEE" w14:textId="77777777" w:rsidR="005154C3" w:rsidRDefault="005154C3" w:rsidP="005154C3">
      <w:pPr>
        <w:pStyle w:val="ProductList-Body"/>
        <w:numPr>
          <w:ilvl w:val="0"/>
          <w:numId w:val="5"/>
        </w:numPr>
        <w:ind w:left="450" w:hanging="270"/>
      </w:pPr>
      <w:r>
        <w:t>la ragione sociale completa della Società e dell’eventuale Consociata che ha deciso di rifiutarle;</w:t>
      </w:r>
    </w:p>
    <w:p w14:paraId="7E28D131" w14:textId="77777777" w:rsidR="005154C3" w:rsidRDefault="005154C3" w:rsidP="005154C3">
      <w:pPr>
        <w:pStyle w:val="ProductList-Body"/>
        <w:numPr>
          <w:ilvl w:val="0"/>
          <w:numId w:val="5"/>
        </w:numPr>
        <w:spacing w:before="40"/>
        <w:ind w:left="450" w:hanging="270"/>
      </w:pPr>
      <w:r>
        <w:t>nel caso in cui la Società abbia sottoscritto più contratti multilicenza, il contratto multilicenza cui si applica il Rifiuto e</w:t>
      </w:r>
    </w:p>
    <w:p w14:paraId="7EEE4DEB" w14:textId="77777777" w:rsidR="005154C3" w:rsidRDefault="005154C3" w:rsidP="005154C3">
      <w:pPr>
        <w:pStyle w:val="ProductList-Body"/>
        <w:numPr>
          <w:ilvl w:val="0"/>
          <w:numId w:val="5"/>
        </w:numPr>
        <w:spacing w:before="40"/>
        <w:ind w:left="461" w:hanging="274"/>
      </w:pPr>
      <w:r>
        <w:t>una dichiarazione della Società (o della Consociata) in cui rifiuta esplicitamente le Clausole Contrattuali Tipo.</w:t>
      </w:r>
    </w:p>
    <w:p w14:paraId="173019CC" w14:textId="77777777" w:rsidR="005154C3" w:rsidRDefault="005154C3" w:rsidP="005154C3">
      <w:pPr>
        <w:pStyle w:val="ProductList-Body"/>
        <w:spacing w:before="40"/>
      </w:pPr>
    </w:p>
    <w:p w14:paraId="2B5A7077" w14:textId="77777777" w:rsidR="005154C3" w:rsidRDefault="005154C3" w:rsidP="005154C3">
      <w:pPr>
        <w:pStyle w:val="ProductList-Body"/>
      </w:pPr>
      <w:r>
        <w:t>Nei paesi in cui è richiesta l’approvazione normativa per l’utilizzo delle Clausole Contrattuali Tipo, esse non potranno essere richiamate ai sensi della Decisione della Commissione europea 2010/87/UE del febbraio 2010 per legittimare l’esportazione di dati dal paese, salvo laddove la Società disponga della necessaria approvazione normativa.</w:t>
      </w:r>
    </w:p>
    <w:p w14:paraId="47995867" w14:textId="77777777" w:rsidR="005154C3" w:rsidRDefault="005154C3" w:rsidP="005154C3">
      <w:pPr>
        <w:pStyle w:val="ProductList-Body"/>
      </w:pPr>
    </w:p>
    <w:p w14:paraId="60E132B8" w14:textId="77777777" w:rsidR="005154C3" w:rsidRDefault="005154C3" w:rsidP="005154C3">
      <w:pPr>
        <w:pStyle w:val="ProductList-Body"/>
      </w:pPr>
      <w:r>
        <w:t>A decorrere dal 25 maggio 2018, i riferimenti ai vari Articoli della Direttiva 95/46/CE nelle Clausole Contrattuali Tipo riportate di seguito verranno trattati come riferimenti agli Articoli specifici e appropriati del GDPR.</w:t>
      </w:r>
    </w:p>
    <w:p w14:paraId="43289A39" w14:textId="77777777" w:rsidR="005154C3" w:rsidRDefault="005154C3" w:rsidP="00232755">
      <w:pPr>
        <w:pStyle w:val="ProductList-Body"/>
      </w:pPr>
    </w:p>
    <w:p w14:paraId="4E06F8C8" w14:textId="120E2185" w:rsidR="00232755" w:rsidRPr="00690C65" w:rsidRDefault="00232755" w:rsidP="00232755">
      <w:pPr>
        <w:pStyle w:val="ProductList-Body"/>
      </w:pPr>
      <w:r>
        <w:t>Ai sensi dell’Articolo 26(2) della Direttiva 95/46/CE per il trasferimento dei dati personali verso paesi terzi che non garantiscono un livello adeguato di protezione dei dati personali, la Società (in quanto esportatore) e Microsoft Corporation (in quanto importatore, la cui firma è riportata di seguito), ciascuna singolarmente una “parte” e collettivamente “le parti”, accettano le seguenti Clausole Contrattuali (le “Clausole” o “Clausole Contrattuali Tipo”) al fine di prevedere adeguate misure di salvaguardia per la protezione dei dati personali nonché dei diritti fondamentali e delle libertà degli individui relativamente al trasferimento dei dati personali specificati nell’Appendice 1 dall’esportatore all’importatore.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Clausola 1. Definizioni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i termini “dati personali”, “categorie particolari di dati”, “trattamento”, “responsabile del trattamento”, “incaricato del trattamento”, “interessato/persona interessata” e “autorità di controllo” hanno la stessa accezione attribuita nella direttiva 95/46/CE del Parlamento europeo e del Consiglio del 24 ottobre 1995 relativa alla tutela delle persone fisiche con riguardo al trattamento dei dati personali, nonché alla libera circolazione di tali dati; </w:t>
      </w:r>
    </w:p>
    <w:p w14:paraId="56DF744D" w14:textId="77777777" w:rsidR="00232755" w:rsidRPr="00690C65" w:rsidRDefault="00232755" w:rsidP="00232755">
      <w:pPr>
        <w:pStyle w:val="ProductList-Body"/>
        <w:spacing w:after="120"/>
      </w:pPr>
      <w:r>
        <w:t xml:space="preserve">(b) con “esportatore” si intende il responsabile del trattamento che trasferisce i dati personali; </w:t>
      </w:r>
    </w:p>
    <w:p w14:paraId="4D0F19E1" w14:textId="77777777" w:rsidR="00232755" w:rsidRPr="00690C65" w:rsidRDefault="00232755" w:rsidP="00232755">
      <w:pPr>
        <w:pStyle w:val="ProductList-Body"/>
        <w:spacing w:after="120"/>
      </w:pPr>
      <w:r>
        <w:t xml:space="preserve">(c) con “importatore” si intende l’incaricato del trattamento che si impegni a ricevere dall’esportatore i dati personali al fine di trattarli per conto e secondo le istruzioni dell’esportatore stesso, nonché a norma delle presenti Clausole e che non sia assoggettato dal paese terzo a un sistema che garantisca una protezione adeguata ai sensi dell’articolo 25, paragrafo 1, della direttiva 95/46/CE; </w:t>
      </w:r>
    </w:p>
    <w:p w14:paraId="3242292C" w14:textId="01B57E14" w:rsidR="00232755" w:rsidRPr="00690C65" w:rsidRDefault="00232755" w:rsidP="00232755">
      <w:pPr>
        <w:pStyle w:val="ProductList-Body"/>
        <w:spacing w:after="120"/>
      </w:pPr>
      <w:r>
        <w:t>(</w:t>
      </w:r>
      <w:r w:rsidR="008E4311">
        <w:t>d</w:t>
      </w:r>
      <w:r>
        <w:t xml:space="preserve">) con “subincaricato” si intende l’incaricato del trattamento designato dall’importatore o da un altro subincaricato, che s’impegni a ricevere dall’importatore o da un altro subincaricato dati personali al solo fine di trattarli per conto e secondo le istruzioni dell’esportatore, nonché a norma delle presenti clausole e del subcontratto scritto; </w:t>
      </w:r>
    </w:p>
    <w:p w14:paraId="3606732F" w14:textId="77777777" w:rsidR="00232755" w:rsidRPr="00690C65" w:rsidRDefault="00232755" w:rsidP="00232755">
      <w:pPr>
        <w:pStyle w:val="ProductList-Body"/>
        <w:spacing w:after="120"/>
      </w:pPr>
      <w:r>
        <w:t xml:space="preserve">(e) con “normativa sulla protezione dei dati” si intende la normativa che protegge i diritti e le libertà fondamentali del singolo, in particolare il diritto al rispetto della vita privata con riguardo al trattamento dei dati personali, applicabile ai responsabili del trattamento nello Stato Membro in cui ha sede l’esportatore; </w:t>
      </w:r>
    </w:p>
    <w:p w14:paraId="5DF17BEE" w14:textId="77777777" w:rsidR="00232755" w:rsidRPr="00690C65" w:rsidRDefault="00232755" w:rsidP="00232755">
      <w:pPr>
        <w:pStyle w:val="ProductList-Body"/>
      </w:pPr>
      <w:r>
        <w:t xml:space="preserve">(f) con “misure di tecniche e organizzative di sicurezza” si intendono le misure destinate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Clausola 2. Particolari del trasferimento</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 dettagli del trasferimento e in particolare le categorie speciali di dati personali, a seconda dei casi, sono indicati nell’Appendice 1 che segue e costituisce parte integrante delle Clausole.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Clausola 3. Clausola del terzo beneficiario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L’interessato può far valere nei confronti dell’esportatore la presente clausola, la clausola 4 da (b) a (i), la clausola 5 da (a) a (e) e da (g) a (j), la clausola 6, paragrafi 1 e 2, la clausola 7, la clausola 8, paragrafo 2 e le clausole da 9 a 12 in qualità di terzo beneficiario. </w:t>
      </w:r>
    </w:p>
    <w:p w14:paraId="2380EFCA" w14:textId="77777777" w:rsidR="00232755" w:rsidRPr="00690C65" w:rsidRDefault="00232755" w:rsidP="00232755">
      <w:pPr>
        <w:pStyle w:val="ProductList-Body"/>
        <w:spacing w:after="120"/>
      </w:pPr>
      <w:r>
        <w:t xml:space="preserve">2. L’interessato può far valere, nei confronti dell’importatore, la presente clausola, la clausola 5 da (a) a (e) e (g), la clausola 6, la clausola 7, la clausola 8, paragrafo 2 e le clausole da 9 a 12 qualora l’esportatore sia scomparso di fatto o abbia giuridicamente cessato di esistere,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tale persona giuridica. </w:t>
      </w:r>
    </w:p>
    <w:p w14:paraId="3F00294C" w14:textId="77777777" w:rsidR="00232755" w:rsidRPr="00690C65" w:rsidRDefault="00232755" w:rsidP="00232755">
      <w:pPr>
        <w:pStyle w:val="ProductList-Body"/>
        <w:spacing w:after="120"/>
      </w:pPr>
      <w:r>
        <w:t xml:space="preserve">3. L’interessato può far valere nei confronti del subincaricato, la presente clausola, la clausola 5, lettere da (a) a (e) e (g), la clausola 6, la clausola 7, la clausola 8, paragrafo 2, e le clausole da 9 a 12, qualora sia l’esportatore che l’importatore siano scomparsi di fatto, abbiano giuridicamente cessato di esistere o siano diventati insolventi,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La responsabilità civile del subincaricato è limitata ai trattamenti da quello effettuati ai sensi delle presenti clausole. </w:t>
      </w:r>
    </w:p>
    <w:p w14:paraId="3853E7F8" w14:textId="77777777" w:rsidR="00232755" w:rsidRPr="00690C65" w:rsidRDefault="00232755" w:rsidP="00232755">
      <w:pPr>
        <w:pStyle w:val="ProductList-Body"/>
      </w:pPr>
      <w:r>
        <w:t xml:space="preserve">4. Le parti non si oppongono a che l’interessato sia rappresentato da un’associazione o altra organizzazione, ove siffatta rappresentanza corrisponda alla esplicita volontà e sia ammessa dalla legislazione nazionale.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Clausola 4. Obblighi dell’esportatore</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L’esportatore dichiara e garantisce quanto segue: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che il trattamento, compreso il trasferimento, dei dati personali, è e continua ad essere effettuato in conformità di tutte le pertinenti disposizioni della normativa sulla protezione dei dati (e viene comunicato, se del caso, alle competenti autorità dello Stato membro in cui è stabilito l’esportatore) nel pieno rispetto delle leggi vigenti in quello Stato; </w:t>
      </w:r>
    </w:p>
    <w:p w14:paraId="1BBA23CC" w14:textId="77777777" w:rsidR="00232755" w:rsidRPr="00690C65" w:rsidRDefault="00232755" w:rsidP="00232755">
      <w:pPr>
        <w:pStyle w:val="ProductList-Body"/>
        <w:spacing w:after="120"/>
      </w:pPr>
      <w:r>
        <w:t xml:space="preserve">(b) che ha prescritto all’importatore, e continuerà a farlo per tutta la durata delle operazioni di trattamento, di trattare i dati personali trasferiti soltanto per suo conto e conformemente alla normativa sulla protezione dei dati e alle presenti clausole; </w:t>
      </w:r>
    </w:p>
    <w:p w14:paraId="38B34303" w14:textId="77777777" w:rsidR="00232755" w:rsidRPr="00690C65" w:rsidRDefault="00232755" w:rsidP="00232755">
      <w:pPr>
        <w:pStyle w:val="ProductList-Body"/>
        <w:spacing w:after="120"/>
      </w:pPr>
      <w:r>
        <w:t xml:space="preserve">(c) che l’importatore fornirà sufficienti garanzie per quanto riguarda le misure tecniche e organizzative di sicurezza indicate nell’appendice 2; </w:t>
      </w:r>
    </w:p>
    <w:p w14:paraId="41951DDE" w14:textId="77777777" w:rsidR="00232755" w:rsidRPr="00690C65" w:rsidRDefault="00232755" w:rsidP="00232755">
      <w:pPr>
        <w:pStyle w:val="ProductList-Body"/>
        <w:spacing w:after="120"/>
      </w:pPr>
      <w:r>
        <w:t xml:space="preserve">(d) che, alla luce della normativa sulla protezione dei dati, le misure di sicurezza sono atte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e che tali misure garantiscono un livello di sicurezza commisurato ai rischi inerenti al trattamento e alla natura dei dati da tutelare, tenuto conto della più recente tecnologia e dei costi di attuazione; </w:t>
      </w:r>
    </w:p>
    <w:p w14:paraId="0A445E6C" w14:textId="77777777" w:rsidR="00232755" w:rsidRPr="00690C65" w:rsidRDefault="00232755" w:rsidP="00232755">
      <w:pPr>
        <w:pStyle w:val="ProductList-Body"/>
        <w:spacing w:after="120"/>
      </w:pPr>
      <w:r>
        <w:t xml:space="preserve">(e) che provvederà all’osservanza delle misure di sicurezza; </w:t>
      </w:r>
    </w:p>
    <w:p w14:paraId="6AB8CF1B" w14:textId="77777777" w:rsidR="00232755" w:rsidRPr="00690C65" w:rsidRDefault="00232755" w:rsidP="00232755">
      <w:pPr>
        <w:pStyle w:val="ProductList-Body"/>
        <w:spacing w:after="120"/>
      </w:pPr>
      <w:r>
        <w:t xml:space="preserve">(f) che, qualora il trasferimento riguardi categorie particolari di dati, gli interessati sono stati o saranno informati prima del trasferimento, o immediatamente dopo, che i dati che li riguardano potrebbero essere trasmessi a un paese terzo che non garantisce una protezione adeguata ai sensi della direttiva 95/46/CE; </w:t>
      </w:r>
    </w:p>
    <w:p w14:paraId="1FF7E12F" w14:textId="77777777" w:rsidR="00232755" w:rsidRPr="00690C65" w:rsidRDefault="00232755" w:rsidP="00232755">
      <w:pPr>
        <w:pStyle w:val="ProductList-Body"/>
        <w:spacing w:after="120"/>
      </w:pPr>
      <w:r>
        <w:t xml:space="preserve">(g) di trasmettere all’autorità di controllo l’eventuale comunicazione presentata dall’importatore o dal subincaricato ai sensi della clausola 5, lettera b), e della clausola 8, paragrafo 3, qualora decida di proseguire il trasferimento o revocare la sospensione; </w:t>
      </w:r>
    </w:p>
    <w:p w14:paraId="5D2CB4A1" w14:textId="77777777" w:rsidR="00232755" w:rsidRPr="00690C65" w:rsidRDefault="00232755" w:rsidP="00232755">
      <w:pPr>
        <w:pStyle w:val="ProductList-Body"/>
        <w:spacing w:after="120"/>
      </w:pPr>
      <w:r>
        <w:t xml:space="preserve">(h) che fornirà, su richiesta degli interessati, copia delle presenti clausole, esclusa l’appendice 2, e una descrizione generale delle misure di sicurezza, nonché copia dei subcontratti aventi ad oggetto il trattamento da effettuarsi in conformità delle presenti clausole, omettendo le informazioni commerciali eventualmente contenute nelle clausole o nel contratto; </w:t>
      </w:r>
    </w:p>
    <w:p w14:paraId="6BE07452" w14:textId="77777777" w:rsidR="00232755" w:rsidRPr="00690C65" w:rsidRDefault="00232755" w:rsidP="00232755">
      <w:pPr>
        <w:pStyle w:val="ProductList-Body"/>
        <w:spacing w:after="120"/>
      </w:pPr>
      <w:r>
        <w:t xml:space="preserve">(i) che, in caso di subcontratto, il subincaricato svolge l’attività di trattamento in conformità della clausola 11 garantendo un livello di protezione dei dati personali e dei diritti dell’interessato quanto meno uguale a quello cui è tenuto l’importatore ai sensi delle presenti clausole; </w:t>
      </w:r>
    </w:p>
    <w:p w14:paraId="7FB3CCD2" w14:textId="263D5BDF" w:rsidR="00D67A4B" w:rsidRPr="00690C65" w:rsidRDefault="00232755" w:rsidP="00232755">
      <w:pPr>
        <w:pStyle w:val="ProductList-Body"/>
      </w:pPr>
      <w:r>
        <w:t>(j) che provvederà all’osservanza della clausola 4, lettere da (a) ad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Clausola 5. Obblighi dell’importatore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L’importatore dichiara e garantisce quanto segue: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di trattare i dati personali esclusivamente per conto e secondo le istruzioni dell’esportatore, nonché a norma delle presenti clausole, e di impegnarsi a informare prontamente l’esportatore qualora non possa per qualsiasi ragione ottemperare a tale disposizione, nel qual caso l’esportatore ha facoltà di sospendere il trasferimento e/o risolvere il contratto; </w:t>
      </w:r>
    </w:p>
    <w:p w14:paraId="5E81B701" w14:textId="77777777" w:rsidR="00E83159" w:rsidRPr="00690C65" w:rsidRDefault="00E83159" w:rsidP="00E83159">
      <w:pPr>
        <w:pStyle w:val="ProductList-Body"/>
        <w:spacing w:after="120"/>
      </w:pPr>
      <w:r>
        <w:t xml:space="preserve">(b) di non avere motivo di ritenere che la normativa ad esso applicabile impedisca di seguire le istruzioni dell’esportatore o di adempiere agli obblighi contrattuali, e di comunicare all’esportatore, non appena ne abbia conoscenza, qualsiasi modificazione di tale normativa che possa pregiudicare le garanzie e gli obblighi previsti dalle presenti clausole, nel qual caso l’esportatore ha facoltà di sospendere il trasferimento e/o di risolvere il contratto; </w:t>
      </w:r>
    </w:p>
    <w:p w14:paraId="61FCFACE" w14:textId="77777777" w:rsidR="00E83159" w:rsidRPr="00690C65" w:rsidRDefault="00E83159" w:rsidP="00E83159">
      <w:pPr>
        <w:pStyle w:val="ProductList-Body"/>
        <w:spacing w:after="120"/>
      </w:pPr>
      <w:r>
        <w:t xml:space="preserve">(c) di aver applicato le misure tecniche e organizzative di sicurezza indicate nell’appendice 2 prima di procedere al trattamento dei dati personali trasferiti; </w:t>
      </w:r>
    </w:p>
    <w:p w14:paraId="345C600F" w14:textId="77777777" w:rsidR="00E83159" w:rsidRPr="00690C65" w:rsidRDefault="00E83159" w:rsidP="00E83159">
      <w:pPr>
        <w:pStyle w:val="ProductList-Body"/>
      </w:pPr>
      <w:r>
        <w:t xml:space="preserve">(d) che comunicherà prontamente all’esportatore: </w:t>
      </w:r>
    </w:p>
    <w:p w14:paraId="1CD6BBE0" w14:textId="77777777" w:rsidR="00E83159" w:rsidRPr="00690C65" w:rsidRDefault="00E83159" w:rsidP="00E83159">
      <w:pPr>
        <w:pStyle w:val="ProductList-Body"/>
        <w:spacing w:after="60"/>
        <w:ind w:left="360"/>
      </w:pPr>
      <w:r>
        <w:t xml:space="preserve">(i) qualsiasi richiesta giuridicamente vincolante presentata da autorità giudiziarie o di polizia ai fini della comunicazione di dati personali, salvo che la comunicazione sia vietata da norme specifiche, ad esempio da norme di diritto penale miranti a tutelare il segreto delle indagini, </w:t>
      </w:r>
    </w:p>
    <w:p w14:paraId="0E22FCAF" w14:textId="77777777" w:rsidR="00E83159" w:rsidRPr="00690C65" w:rsidRDefault="00E83159" w:rsidP="00E83159">
      <w:pPr>
        <w:pStyle w:val="ProductList-Body"/>
        <w:spacing w:after="60"/>
        <w:ind w:left="360"/>
      </w:pPr>
      <w:r>
        <w:t xml:space="preserve">(ii) qualsiasi accesso accidentale o non autorizzato; e </w:t>
      </w:r>
    </w:p>
    <w:p w14:paraId="336E5C2B" w14:textId="77777777" w:rsidR="00E83159" w:rsidRPr="00690C65" w:rsidRDefault="00E83159" w:rsidP="00E83159">
      <w:pPr>
        <w:pStyle w:val="ProductList-Body"/>
        <w:spacing w:after="120"/>
        <w:ind w:left="360"/>
      </w:pPr>
      <w:r>
        <w:t xml:space="preserve">(iii) qualsiasi richiesta ricevuta direttamente dagli interessati cui non abbia risposto, salvo che sia stato autorizzato a non rispondere; </w:t>
      </w:r>
    </w:p>
    <w:p w14:paraId="4C2B8EAE" w14:textId="77777777" w:rsidR="00E83159" w:rsidRPr="00690C65" w:rsidRDefault="00E83159" w:rsidP="00E83159">
      <w:pPr>
        <w:pStyle w:val="ProductList-Body"/>
        <w:spacing w:after="120"/>
      </w:pPr>
      <w:r>
        <w:t xml:space="preserve">(e) che risponderà prontamente e adeguatamente a tutte le richieste dell’esportatore relative al trattamento dei dati personali soggetti a trasferimento e che si conformerà al parere dell’autorità di controllo per quanto riguarda il trattamento dei dati trasferiti; </w:t>
      </w:r>
    </w:p>
    <w:p w14:paraId="26C2A2E6" w14:textId="77777777" w:rsidR="00E83159" w:rsidRPr="00690C65" w:rsidRDefault="00E83159" w:rsidP="00E83159">
      <w:pPr>
        <w:pStyle w:val="ProductList-Body"/>
        <w:spacing w:after="120"/>
      </w:pPr>
      <w:r>
        <w:t xml:space="preserve">(f) che sottoporrà i propri impianti di trattamento, su richiesta dell’esportatore, al controllo dell’esportatore o di un organismo ispettivo composto da soggetti indipendenti, in possesso delle necessarie qualificazioni professionali, vincolati da obbligo di riservatezza e selezionati dall’esportatore, eventualmente di concerto con l’autorità di controllo; </w:t>
      </w:r>
    </w:p>
    <w:p w14:paraId="7B3FC717" w14:textId="77777777" w:rsidR="00E83159" w:rsidRPr="00690C65" w:rsidRDefault="00E83159" w:rsidP="00E83159">
      <w:pPr>
        <w:pStyle w:val="ProductList-Body"/>
        <w:spacing w:after="120"/>
      </w:pPr>
      <w:r>
        <w:t xml:space="preserve">(g) che fornirà, su richiesta degli interessati, copia delle presenti, esclusa l’appendice 2, e una descrizione generale delle misure di sicurezza qualora gli interessati non siano in grado di ottenerne copia direttamente dall’esportatore, o copia dei subcontratti del trattamento, omettendo le informazioni commerciali contenute nelle clausole o nel contratto; </w:t>
      </w:r>
    </w:p>
    <w:p w14:paraId="34C6AB8B" w14:textId="77777777" w:rsidR="00E83159" w:rsidRPr="00690C65" w:rsidRDefault="00E83159" w:rsidP="00E83159">
      <w:pPr>
        <w:pStyle w:val="ProductList-Body"/>
        <w:spacing w:after="120"/>
      </w:pPr>
      <w:r>
        <w:t xml:space="preserve">(h) che, in caso di subcontratto, ha provveduto a informare l’esportatore e ha da questi ottenuto il consenso scritto; </w:t>
      </w:r>
    </w:p>
    <w:p w14:paraId="24B62CD3" w14:textId="77777777" w:rsidR="00E83159" w:rsidRPr="00690C65" w:rsidRDefault="00E83159" w:rsidP="00E83159">
      <w:pPr>
        <w:pStyle w:val="ProductList-Body"/>
        <w:spacing w:after="120"/>
      </w:pPr>
      <w:r>
        <w:t>(i) che il subincaricato svolgerà l’attività di trattamento in conformità della clausola 11;</w:t>
      </w:r>
    </w:p>
    <w:p w14:paraId="49ECD6CC" w14:textId="37AA8DD2" w:rsidR="00D67A4B" w:rsidRPr="00690C65" w:rsidRDefault="00E83159" w:rsidP="00E83159">
      <w:pPr>
        <w:pStyle w:val="ProductList-Body"/>
      </w:pPr>
      <w:r>
        <w:t>(j) che invierà prontamente all’esportatore copia dei subcontratti conclusi ai sensi delle presenti clausole.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Clausola 6. Responsabilità</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 parti convengono che l’interessato che abbia subito un pregiudizio per violazione degli obblighi di cui alla clausola 3 o alla clausola 11 ad opera di una parte o del subincaricato ha diritto di ottenere dall’esportatore il risarcimento del danno sofferto. </w:t>
      </w:r>
    </w:p>
    <w:p w14:paraId="1D8EBF41" w14:textId="77777777" w:rsidR="00E83159" w:rsidRPr="00690C65" w:rsidRDefault="00E83159" w:rsidP="00E83159">
      <w:pPr>
        <w:pStyle w:val="ProductList-Body"/>
        <w:spacing w:after="120"/>
      </w:pPr>
      <w:r>
        <w:t xml:space="preserve">2. Qualora l’interessato non sia in grado di proporre l’azione di risarcimento di cui al paragrafo 1 nei confronti dell’esportatore per violazione di uno degli obblighi di cui alla clausola 3 o alla clausola 11 ad opera dell’importatore o del subincaricato, in quanto l’esportatore sia scomparso di fatto, abbia giuridicamente cessato di esistere o sia divenuto insolvente, l’importatore riconosce all’interessato stesso il diritto di agire nei suoi confronti così come se egli fosse l’esportatore, a meno che tutti gli obblighi dell’esportatore siano stati trasferiti, per contratto o per legge, all’eventuale successore, nel qual caso l’interessato può far valere i suoi diritti nei confronti del successore. </w:t>
      </w:r>
    </w:p>
    <w:p w14:paraId="6008C88B" w14:textId="77777777" w:rsidR="00E83159" w:rsidRPr="00690C65" w:rsidRDefault="00E83159" w:rsidP="00E83159">
      <w:pPr>
        <w:pStyle w:val="ProductList-Body"/>
        <w:spacing w:after="120"/>
      </w:pPr>
      <w:r>
        <w:t xml:space="preserve">L’importatore non può far valere la violazione degli obblighi ad opera del subincaricato al fine di escludere la propria responsabilità. </w:t>
      </w:r>
    </w:p>
    <w:p w14:paraId="131E173E" w14:textId="77777777" w:rsidR="00E83159" w:rsidRPr="00690C65" w:rsidRDefault="00E83159" w:rsidP="00E83159">
      <w:pPr>
        <w:pStyle w:val="ProductList-Body"/>
      </w:pPr>
      <w:r>
        <w:t xml:space="preserve">3. Qualora l’interessato non sia in grado di agire in giudizio, ai fini dei paragrafi 1 e 2, nei confronti dell’esportatore o dell’importatore per violazione di uno degli obblighi di cui alla clausola 3 o alla clausola 11 ad opera del subincaricato, in quanto sia l’esportatore che l’importatore siano scomparsi di fatto, abbiano giuridicamente cessato di esistere o siano divenuti insolventi, il subincaricato riconosce all’interessato stesso il diritto di agire nei suoi confronti per quanto riguarda i trattamenti da quello effettuati ai sensi delle presenti clausole così come se egli fosse l’esportatore o l’importatore, a meno che tutti gli obblighi dell’esportatore o dell’importatore siano stati trasferiti, per contratto o per legge, all’eventuale successore, nel qual caso l’interessato può far valere i suoi diritti nei confronti del successore. La responsabilità del subincaricato è limitata ai trattamenti da quello effettuati ai sensi delle presenti clausole.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Clausola 7. Mediazione e giurisdizione</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L’importatore dichiara che qualora l’interessato faccia valere il diritto del terzo beneficiario e/o chieda il risarcimento dei danni in base alle presenti clausole, egli accetterà la decisione dello stesso interessato: </w:t>
      </w:r>
    </w:p>
    <w:p w14:paraId="7EE05A13" w14:textId="77777777" w:rsidR="00E83159" w:rsidRPr="00690C65" w:rsidRDefault="00E83159" w:rsidP="00E83159">
      <w:pPr>
        <w:pStyle w:val="ProductList-Body"/>
        <w:spacing w:after="60"/>
        <w:ind w:left="360"/>
      </w:pPr>
      <w:r>
        <w:t xml:space="preserve">(a) di sottoporre la controversia alla mediazione di un terzo indipendente o eventualmente dell’autorità di controllo; </w:t>
      </w:r>
    </w:p>
    <w:p w14:paraId="32BAE473" w14:textId="77777777" w:rsidR="00E83159" w:rsidRPr="00690C65" w:rsidRDefault="00E83159" w:rsidP="00E83159">
      <w:pPr>
        <w:pStyle w:val="ProductList-Body"/>
        <w:spacing w:after="120"/>
        <w:ind w:left="360"/>
      </w:pPr>
      <w:r>
        <w:t xml:space="preserve">(b) di deferire la controversia agli organi giurisdizionali dello Stato membro in cui è stabilito l’esportatore. </w:t>
      </w:r>
    </w:p>
    <w:p w14:paraId="530854B2" w14:textId="77777777" w:rsidR="00E83159" w:rsidRPr="00690C65" w:rsidRDefault="00E83159" w:rsidP="00E83159">
      <w:pPr>
        <w:pStyle w:val="ProductList-Body"/>
      </w:pPr>
      <w:r>
        <w:t xml:space="preserve">2. Le parti dichiarano che la scelta compiuta dall’interessato non pregiudica i diritti sostanziali o procedurali spettanti allo stesso relativamente ai rimedi giuridici previsti dalla normativa nazionale o internazionale.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Clausola 8. Collaborazione con le autorità di controllo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L’esportatore si impegna a depositare una copia del presente contratto presso l’autorità di controllo, qualora questa ne faccia richiesta o qualora il deposito sia prescritto dalla normativa sulla protezione dei dati. </w:t>
      </w:r>
    </w:p>
    <w:p w14:paraId="7E0C678C" w14:textId="77777777" w:rsidR="00E83159" w:rsidRPr="00690C65" w:rsidRDefault="00E83159" w:rsidP="00E83159">
      <w:pPr>
        <w:pStyle w:val="ProductList-Body"/>
        <w:spacing w:after="120"/>
      </w:pPr>
      <w:r>
        <w:t xml:space="preserve">2. Le parti dichiarano che l’autorità di controllo ha il diritto di sottoporre a controlli l’importatore e i subincaricati nella stessa misura e secondo le stesse modalità previste per l’esportatore dalla normativa sulla protezione dei dati. </w:t>
      </w:r>
    </w:p>
    <w:p w14:paraId="7B517B78" w14:textId="77777777" w:rsidR="00E83159" w:rsidRPr="00690C65" w:rsidRDefault="00E83159" w:rsidP="00E83159">
      <w:pPr>
        <w:pStyle w:val="ProductList-Body"/>
      </w:pPr>
      <w:r>
        <w:t xml:space="preserve">3. L’importatore informa prontamente l’esportatore dell’esistenza di disposizioni normative applicabili all’importatore o ai subincaricati, che impediscono di sottoporli a controlli ai sensi del paragrafo 2. In tale ipotesi l’esportatore ha facoltà di prendere le misure di cui alla clausola 5, lettera (b). </w:t>
      </w:r>
    </w:p>
    <w:p w14:paraId="7FFAA2C6" w14:textId="77777777" w:rsidR="00E83159" w:rsidRPr="00690C65" w:rsidRDefault="00E83159" w:rsidP="00E83159">
      <w:pPr>
        <w:pStyle w:val="ProductList-Body"/>
      </w:pPr>
    </w:p>
    <w:p w14:paraId="3A1B0C09" w14:textId="54F026BB" w:rsidR="00E83159" w:rsidRPr="00690C65" w:rsidRDefault="0032356E" w:rsidP="00233C87">
      <w:pPr>
        <w:pStyle w:val="ProductList-Body"/>
        <w:jc w:val="center"/>
        <w:outlineLvl w:val="1"/>
      </w:pPr>
      <w:r>
        <w:rPr>
          <w:b/>
        </w:rPr>
        <w:t>Clausola 9. Legge Applicabile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 presenti clausole sono soggette alla legge dello Stato membro in cui è stabilito l’esportatore. </w:t>
      </w:r>
    </w:p>
    <w:p w14:paraId="59A86E46" w14:textId="77777777" w:rsidR="00447E2D" w:rsidRDefault="00447E2D" w:rsidP="00233C87">
      <w:pPr>
        <w:pStyle w:val="ProductList-Body"/>
        <w:jc w:val="center"/>
        <w:outlineLvl w:val="1"/>
        <w:rPr>
          <w:b/>
        </w:rPr>
      </w:pPr>
    </w:p>
    <w:p w14:paraId="72E7C375" w14:textId="55E20086" w:rsidR="00E83159" w:rsidRPr="00690C65" w:rsidRDefault="00E83159" w:rsidP="00E9419F">
      <w:pPr>
        <w:pStyle w:val="ProductList-Body"/>
        <w:keepNext/>
        <w:jc w:val="center"/>
        <w:outlineLvl w:val="1"/>
      </w:pPr>
      <w:r>
        <w:rPr>
          <w:b/>
        </w:rPr>
        <w:t>Clausola 10. Modifica del contratto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 parti si impegnano a non alterare o non modificare le presenti clausole. Ciò non osta a che le parti inseriscano altre clausole commerciale ritenute necessarie, purché non siano in contrasto con le clausole.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Clausola 11. Subcontratto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L’importatore non può subcontrattare i trattamenti effettuati per conto dell’esportatore ai sensi delle presenti clausole senza il previo consenso scritto dell’esportatore stesso. L’importatore che, con il consenso dell’esportatore, affidi in subcontratto l’esecuzione degli obblighi ai sensi delle presenti clausole stipula, a tal fine, con il subincaricato un accordo scritto che imponga a quest’ultimo gli obblighi cui è egli stesso tenuto in virtù delle clausole. L’importatore rimane pienamente responsabile nei confronti dell’esportatore per l’inadempimento, da parte del subincaricato, degli obblighi di protezione dei dati previsti dall’accordo scritto. </w:t>
      </w:r>
    </w:p>
    <w:p w14:paraId="2AE21057" w14:textId="77777777" w:rsidR="00E83159" w:rsidRPr="00690C65" w:rsidRDefault="00E83159" w:rsidP="00E83159">
      <w:pPr>
        <w:pStyle w:val="ProductList-Body"/>
        <w:spacing w:after="120"/>
      </w:pPr>
      <w:r>
        <w:t xml:space="preserve">2. Nell’accordo scritto tra l’importatore e il subincaricato è inserita la clausola del terzo beneficiario, di cui alla clausola 3, a favore dell’interessato che non sia in grado di proporre l’azione di risarcimento di cui alla clausola 6, paragrafo 1, nei confronti dell’esportatore o dell’importatore in quanto l’esportatore e l’importatore siano entrambi scomparsi di fatto, abbiano giuridicamente cessato di esistere o siano divenuti insolventi, e nessun successore abbia assunto, per contratto o per legge, l’insieme dei loro obblighi. La responsabilità civile del subincaricato è limitata ai trattamenti da quello effettuati ai sensi delle presenti clausole. </w:t>
      </w:r>
    </w:p>
    <w:p w14:paraId="4BCDF65D" w14:textId="77777777" w:rsidR="00E83159" w:rsidRPr="00690C65" w:rsidRDefault="00E83159" w:rsidP="00E83159">
      <w:pPr>
        <w:pStyle w:val="ProductList-Body"/>
        <w:spacing w:after="120"/>
      </w:pPr>
      <w:r>
        <w:t xml:space="preserve">3. Le disposizioni sulla protezione dei dati ai fini del subcontratto di cui al paragrafo 1 sono soggette alla legge dello Stato membro in cui è stabilito l’esportatore. </w:t>
      </w:r>
    </w:p>
    <w:p w14:paraId="0A40BFDA" w14:textId="77777777" w:rsidR="00E83159" w:rsidRPr="00690C65" w:rsidRDefault="00E83159" w:rsidP="00E83159">
      <w:pPr>
        <w:pStyle w:val="ProductList-Body"/>
      </w:pPr>
      <w:r>
        <w:t xml:space="preserve">4. L’esportatore tiene un elenco dei subcontratti conclusi ai sensi delle presenti clausole e comunicati dall’importatore a norma della clausola 5, lettera (j), e lo aggiorna almeno una volta all’anno. L’elenco sarà tenuto a disposizione dell’autorità di controllo dell’esportatore.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Clausola 12. Obblighi al termine dell’attività di trattamento dei dati personali</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Le parti convengono che al termine dell’attività di trattamento l’importatore e il subincaricato provvedono, a scelta dell’esportatore, a restituire a quest’ultimo tutti i dati personali trasferiti e le relative copie ovvero a distruggere tali dati, certificando all’esportatore l’avvenuta distruzione, salvo che gli obblighi di legge impediscano di restituire o distruggere in tutto o in parte i dati personali trasferiti. In questo caso, l’importatore si impegna a garantire la riservatezza dei dati personali trasferiti e ad astenersi dal trattare di propria iniziativa tali dati. </w:t>
      </w:r>
    </w:p>
    <w:p w14:paraId="2589DB68" w14:textId="41C22552" w:rsidR="00E83159" w:rsidRPr="00690C65" w:rsidRDefault="00E83159" w:rsidP="00E83159">
      <w:pPr>
        <w:pStyle w:val="ProductList-Body"/>
      </w:pPr>
      <w:r>
        <w:t>2. L’importatore e il subincaricato si impegnano a sottoporre a controllo i propri impianti di trattamento su richiesta dell’esportatore e/o dell’autorità di controllo, ai fini della verifica dell’esecuzione dei provvedimenti di cui al paragrafo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alle Clausole Contrattuali Tipo</w:t>
      </w:r>
    </w:p>
    <w:p w14:paraId="1286C765" w14:textId="77777777" w:rsidR="00E83159" w:rsidRPr="00690C65" w:rsidRDefault="00E83159" w:rsidP="00E83159">
      <w:pPr>
        <w:pStyle w:val="ProductList-Body"/>
      </w:pPr>
    </w:p>
    <w:p w14:paraId="1CC044E8" w14:textId="77777777" w:rsidR="005154C3" w:rsidRDefault="005154C3" w:rsidP="005154C3">
      <w:pPr>
        <w:pStyle w:val="ProductList-Body"/>
        <w:spacing w:after="120"/>
      </w:pPr>
      <w:r>
        <w:rPr>
          <w:b/>
          <w:bCs/>
        </w:rPr>
        <w:t>Esportatore</w:t>
      </w:r>
      <w:r w:rsidRPr="005A3B2D">
        <w:rPr>
          <w:b/>
        </w:rPr>
        <w:t>:</w:t>
      </w:r>
      <w:r>
        <w:t xml:space="preserve"> la Società è l’esportatore. L’esportatore è un utente dei Servizi Online secondo la definizione fornita nell’Articolo “Condizioni per la Protezione dei Dati”. </w:t>
      </w:r>
    </w:p>
    <w:p w14:paraId="3B378EFB" w14:textId="6FC1BB19" w:rsidR="00E83159" w:rsidRPr="00690C65" w:rsidRDefault="00E83159" w:rsidP="00E83159">
      <w:pPr>
        <w:pStyle w:val="ProductList-Body"/>
        <w:spacing w:after="120"/>
      </w:pPr>
      <w:r w:rsidRPr="00E9419F">
        <w:rPr>
          <w:b/>
          <w:bCs/>
        </w:rPr>
        <w:t>Importatore:</w:t>
      </w:r>
      <w:r>
        <w:t xml:space="preserve"> l’importatore è MICROSOFT CORPORATION, produttore globale di software e servizi. </w:t>
      </w:r>
    </w:p>
    <w:p w14:paraId="6D761CE0" w14:textId="70846F37" w:rsidR="00E83159" w:rsidRPr="00690C65" w:rsidRDefault="009C28E5" w:rsidP="00E83159">
      <w:pPr>
        <w:pStyle w:val="ProductList-Body"/>
        <w:spacing w:after="120"/>
      </w:pPr>
      <w:r>
        <w:rPr>
          <w:b/>
        </w:rPr>
        <w:t>Interessati</w:t>
      </w:r>
      <w:r w:rsidRPr="00534BA9">
        <w:rPr>
          <w:b/>
          <w:bCs/>
        </w:rPr>
        <w:t>:</w:t>
      </w:r>
      <w:r>
        <w:t xml:space="preserve"> Gli Interessati includono i rappresentanti dell’esportatore e gli utenti finali, tra cui dipendenti, appaltatori, collaboratori e società dell’esportatore. Gli interessati potranno anche includere individui che tentano di comunicare o trasferire informazioni personali a utenti dei servizi erogati dall’importatore</w:t>
      </w:r>
      <w:r w:rsidR="00E83159">
        <w:t xml:space="preserve">. </w:t>
      </w:r>
    </w:p>
    <w:p w14:paraId="6CDC09DC" w14:textId="3322ECC6" w:rsidR="00E83159" w:rsidRPr="00690C65" w:rsidRDefault="00E83159" w:rsidP="00E83159">
      <w:pPr>
        <w:pStyle w:val="ProductList-Body"/>
        <w:spacing w:after="120"/>
      </w:pPr>
      <w:r>
        <w:rPr>
          <w:b/>
        </w:rPr>
        <w:t>Categorie di dati oggetto di trasferimento</w:t>
      </w:r>
      <w:r w:rsidRPr="003E12DC">
        <w:rPr>
          <w:b/>
          <w:bCs/>
        </w:rPr>
        <w:t>:</w:t>
      </w:r>
      <w:r>
        <w:t xml:space="preserve"> i dati personali trasferiti includono messaggi di posta elettronica, documenti e altri dati in formato elettronico nel contesto dei Servizi Online. </w:t>
      </w:r>
    </w:p>
    <w:p w14:paraId="6B371D68" w14:textId="4AC5C277" w:rsidR="00E83159" w:rsidRPr="00690C65" w:rsidRDefault="00E83159" w:rsidP="00E83159">
      <w:pPr>
        <w:pStyle w:val="ProductList-Body"/>
      </w:pPr>
      <w:r>
        <w:rPr>
          <w:b/>
        </w:rPr>
        <w:t>Trattamento</w:t>
      </w:r>
      <w:r w:rsidRPr="00FE1223">
        <w:rPr>
          <w:b/>
          <w:bCs/>
        </w:rPr>
        <w:t xml:space="preserve">: </w:t>
      </w:r>
      <w:r w:rsidRPr="00FE1223">
        <w:t xml:space="preserve">i </w:t>
      </w:r>
      <w:r>
        <w:t xml:space="preserve">dati personali trasferiti saranno sottoposti alle seguenti attività principali di trattamento: </w:t>
      </w:r>
    </w:p>
    <w:p w14:paraId="346A1AFB" w14:textId="77777777" w:rsidR="00E83159" w:rsidRPr="00690C65" w:rsidRDefault="00E83159" w:rsidP="00E83159">
      <w:pPr>
        <w:pStyle w:val="ProductList-Body"/>
        <w:spacing w:after="60"/>
        <w:ind w:left="547"/>
      </w:pPr>
      <w:r>
        <w:rPr>
          <w:b/>
        </w:rPr>
        <w:t>a. Durata e oggetto del trattamento dei dati</w:t>
      </w:r>
      <w:r w:rsidRPr="00D14856">
        <w:rPr>
          <w:b/>
          <w:bCs/>
        </w:rPr>
        <w:t>.</w:t>
      </w:r>
      <w:r>
        <w:t xml:space="preserve"> La durata del trattamento dei dati coinciderà con il periodo di validità stabilito ai sensi del contratto multilicenza applicabile stipulato tra l’esportatore e la persona giuridica Microsoft al quale sono allegate tali Clausole Contrattuali Tipo (“Microsoft”). L’obiettivo del trattamento dei dati è l’erogazione dei Servizi Online. </w:t>
      </w:r>
    </w:p>
    <w:p w14:paraId="4CD8EDFF" w14:textId="77777777" w:rsidR="005154C3" w:rsidRDefault="005154C3" w:rsidP="005154C3">
      <w:pPr>
        <w:pStyle w:val="ProductList-Body"/>
        <w:spacing w:after="60"/>
        <w:ind w:left="547"/>
      </w:pPr>
      <w:r>
        <w:rPr>
          <w:b/>
          <w:bCs/>
        </w:rPr>
        <w:t>b. Ambito di Applicazione e Scopo del Trattamento dei Dati</w:t>
      </w:r>
      <w:r w:rsidRPr="005A3B2D">
        <w:rPr>
          <w:b/>
        </w:rPr>
        <w:t>.</w:t>
      </w:r>
      <w:r>
        <w:t xml:space="preserve"> L’ambito di applicazione e lo scopo del trattamento dei dati personali sono descritti nell’Articolo Procedure e Criteri di Sicurezza delle Condizioni per l’Utilizzo dei Servizi Online. L’importatore amministra una rete globale di data center e di strutture di gestione/supporto e il trattamento potrà avere luogo in una qualsiasi giurisdizione in cui l’importatore o i suoi altri responsabili del trattamento gestiscono tali strutture. </w:t>
      </w:r>
    </w:p>
    <w:p w14:paraId="19A62BC3" w14:textId="77777777" w:rsidR="00E83159" w:rsidRPr="00690C65" w:rsidRDefault="00E83159" w:rsidP="00E83159">
      <w:pPr>
        <w:pStyle w:val="ProductList-Body"/>
        <w:spacing w:after="60"/>
        <w:ind w:left="547"/>
      </w:pPr>
      <w:r>
        <w:rPr>
          <w:b/>
        </w:rPr>
        <w:t>c. Accesso ai Dati della Società</w:t>
      </w:r>
      <w:r w:rsidRPr="00D14856">
        <w:rPr>
          <w:b/>
          <w:bCs/>
        </w:rPr>
        <w:t>.</w:t>
      </w:r>
      <w:r>
        <w:t xml:space="preserve"> Per il periodo di validità stabilito ai sensi del contratto multilicenza in essere, l’importatore, a sua discrezione e in base alle esigenze, potrà ai sensi della legge applicabile che recepisce l’Articolo 12(b) della Direttiva UE sulla Protezione dei Dati Personali: (1) offrire all’esportatore la possibilità di correggere, eliminare o bloccare i Dati della Società oppure (2) effettuare tali correzioni, eliminazioni o blocchi per suo conto. </w:t>
      </w:r>
    </w:p>
    <w:p w14:paraId="1A0B0329" w14:textId="77777777" w:rsidR="00E83159" w:rsidRPr="00690C65" w:rsidRDefault="00E83159" w:rsidP="00E83159">
      <w:pPr>
        <w:pStyle w:val="ProductList-Body"/>
        <w:spacing w:after="60"/>
        <w:ind w:left="547"/>
      </w:pPr>
      <w:r>
        <w:rPr>
          <w:b/>
        </w:rPr>
        <w:t>d. Istruzioni dell’esportatore</w:t>
      </w:r>
      <w:r w:rsidRPr="00586E86">
        <w:rPr>
          <w:b/>
          <w:bCs/>
        </w:rPr>
        <w:t xml:space="preserve">. </w:t>
      </w:r>
      <w:r>
        <w:t xml:space="preserve">Per quanto riguarda i Servizi Online, l’importatore agirà solamente in base alle indicazioni dell’esportatore come comunicato da Microsoft. </w:t>
      </w:r>
    </w:p>
    <w:p w14:paraId="0D6446BF" w14:textId="77777777" w:rsidR="00E83159" w:rsidRPr="00690C65" w:rsidRDefault="00E83159" w:rsidP="00E83159">
      <w:pPr>
        <w:pStyle w:val="ProductList-Body"/>
        <w:spacing w:after="120"/>
        <w:ind w:left="547"/>
      </w:pPr>
      <w:r>
        <w:rPr>
          <w:b/>
        </w:rPr>
        <w:t>e. Eliminazione o restituzione dei Dati della Società</w:t>
      </w:r>
      <w:r w:rsidRPr="00586E86">
        <w:rPr>
          <w:b/>
          <w:bCs/>
        </w:rPr>
        <w:t xml:space="preserve">. </w:t>
      </w:r>
      <w:r>
        <w:t xml:space="preserve">Alla scadenza o alla risoluzione dell’utilizzo dei Servizi Online da parte dell’esportatore, egli potrà estrarre i Dati della Società e l’importatore eliminerà i Dati della Società secondo quanto stabilito nelle Condizioni per l’Utilizzo dei Servizi Online applicabili al contratto. </w:t>
      </w:r>
    </w:p>
    <w:p w14:paraId="1DF93B42" w14:textId="6443A7BC" w:rsidR="00D67A4B" w:rsidRPr="00690C65" w:rsidRDefault="00E83159" w:rsidP="00E83159">
      <w:pPr>
        <w:pStyle w:val="ProductList-Body"/>
      </w:pPr>
      <w:r>
        <w:rPr>
          <w:b/>
        </w:rPr>
        <w:t>Subappaltatori</w:t>
      </w:r>
      <w:r w:rsidRPr="00284B58">
        <w:rPr>
          <w:b/>
          <w:bCs/>
        </w:rPr>
        <w:t>:</w:t>
      </w:r>
      <w:r>
        <w:t xml:space="preserve"> l’importatore potrà impiegare altre società per erogare servizi limitati per suo conto, ad esempio l’erogazione di supporto tecnico. A tali subappaltatori sarà consentito ottenere i Dati della Società solo per erogare, su richiesta dell’importatore, i servizi, con il divieto di utilizzarli per qualsiasi altro scopo.</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alle Clausole Contrattuali 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Descrizione delle misure di protezione tecniche e organizzative implementate dall’importatore in conformità alle Clausole 4(d) e 5(c):</w:t>
      </w:r>
    </w:p>
    <w:p w14:paraId="73D6155F" w14:textId="08E7215C" w:rsidR="00463CC3" w:rsidRPr="00690C65" w:rsidRDefault="00463CC3" w:rsidP="00463CC3">
      <w:pPr>
        <w:pStyle w:val="ProductList-Body"/>
        <w:spacing w:after="120"/>
      </w:pPr>
      <w:r>
        <w:t xml:space="preserve">1. </w:t>
      </w:r>
      <w:r>
        <w:rPr>
          <w:b/>
        </w:rPr>
        <w:t>Personale</w:t>
      </w:r>
      <w:r w:rsidRPr="00FB5C0C">
        <w:rPr>
          <w:b/>
          <w:bCs/>
        </w:rPr>
        <w:t xml:space="preserve">. </w:t>
      </w:r>
      <w:r>
        <w:t xml:space="preserve">Il personale dell’importatore non tratterà i Dati della Società senza autorizzazione. Il personale è obbligato al mantenimento della riservatezza dei Dati della Società, anche al termine del proprio impegno lavorativo. </w:t>
      </w:r>
    </w:p>
    <w:p w14:paraId="290598D1" w14:textId="758EF624" w:rsidR="00463CC3" w:rsidRPr="00690C65" w:rsidRDefault="00463CC3" w:rsidP="00463CC3">
      <w:pPr>
        <w:pStyle w:val="ProductList-Body"/>
      </w:pPr>
      <w:r>
        <w:t xml:space="preserve">2. </w:t>
      </w:r>
      <w:r>
        <w:rPr>
          <w:b/>
        </w:rPr>
        <w:t>Contatto per il diritto alla protezione dei dati personali</w:t>
      </w:r>
      <w:r w:rsidRPr="004A4D4E">
        <w:rPr>
          <w:b/>
          <w:bCs/>
        </w:rPr>
        <w:t>.</w:t>
      </w:r>
      <w:r>
        <w:t xml:space="preserve"> Il funzionario dell’importatore che si occupa del diritto alla protezione dei dati personali è raggiungibile al seguente indirizzo: </w:t>
      </w:r>
    </w:p>
    <w:p w14:paraId="45F2365C" w14:textId="77777777" w:rsidR="00463CC3" w:rsidRPr="006E04EB" w:rsidRDefault="00463CC3" w:rsidP="00463CC3">
      <w:pPr>
        <w:pStyle w:val="ProductList-Body"/>
      </w:pPr>
      <w:r w:rsidRPr="006E04EB">
        <w:t xml:space="preserve">Microsoft Corporation </w:t>
      </w:r>
    </w:p>
    <w:p w14:paraId="781C4202" w14:textId="0B3C4AF2" w:rsidR="00463CC3" w:rsidRPr="006E04EB" w:rsidRDefault="00463CC3" w:rsidP="00463CC3">
      <w:pPr>
        <w:pStyle w:val="ProductList-Body"/>
        <w:ind w:left="360"/>
      </w:pPr>
      <w:r w:rsidRPr="006E04EB">
        <w:t>Attn: Chief Privacy Officer</w:t>
      </w:r>
      <w:r w:rsidR="000C4E22" w:rsidRPr="006E04E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06869B9" w14:textId="77777777" w:rsidR="005154C3" w:rsidRDefault="005154C3" w:rsidP="005154C3">
      <w:pPr>
        <w:pStyle w:val="ProductList-Body"/>
        <w:spacing w:after="120"/>
      </w:pPr>
      <w:r w:rsidRPr="005154C3">
        <w:t xml:space="preserve">3. </w:t>
      </w:r>
      <w:r>
        <w:rPr>
          <w:b/>
          <w:bCs/>
        </w:rPr>
        <w:t>Misure Tecniche e Organizzative</w:t>
      </w:r>
      <w:r w:rsidRPr="005A3B2D">
        <w:rPr>
          <w:b/>
        </w:rPr>
        <w:t>.</w:t>
      </w:r>
      <w:r>
        <w:t xml:space="preserve"> L’importatore ha implementato e assicurerà misure organizzative e tecniche, controlli interni e procedure per la sicurezza delle informazioni appropriati allo scopo di proteggere i Dati della Società, la cui definizione è fornita nell’Articolo Procedure e Criteri di Sicurezza delle Condizioni per l’Utilizzo dei Servizi Online, da perdite accidentali, distruzione o alterazione, divulgazione o accesso non autorizzato, nonché da distruzione illecita, come descritto di seguito: le misure tecniche e organizzative, i controlli interni e le procedure per la sicurezza delle informazioni stabiliti nell’Articolo Procedure e Criteri di Sicurezza delle Condizioni per l’Utilizzo dei Servizi Online sono incorporati nella presente Appendice 2 in virtù di questo riferimento e sono vincolanti per l’importatore come se fossero stati completamente definiti in tale Appendice.</w:t>
      </w:r>
    </w:p>
    <w:p w14:paraId="56307797" w14:textId="7986A988" w:rsidR="00463CC3" w:rsidRPr="00690C65" w:rsidRDefault="00463CC3" w:rsidP="00463CC3">
      <w:pPr>
        <w:pStyle w:val="ProductList-Body"/>
      </w:pPr>
      <w:r>
        <w:t>La firma di Microsoft Corporation è visibile sulla pagina che segue.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Sottoscrizione delle Clausole Contrattuali Tipo, dell’Appendice 1 e dell’Appendice 2 per conto dell’importatore: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C34CE1" w:rsidRDefault="00463CC3" w:rsidP="00463CC3">
      <w:pPr>
        <w:pStyle w:val="ProductList-Body"/>
        <w:rPr>
          <w:lang w:val="en-US"/>
        </w:rPr>
      </w:pPr>
      <w:r w:rsidRPr="00C34CE1">
        <w:rPr>
          <w:lang w:val="en-US"/>
        </w:rPr>
        <w:t>Rajesh Jha, Corporate Vice President</w:t>
      </w:r>
    </w:p>
    <w:p w14:paraId="77E0D4BD" w14:textId="77777777" w:rsidR="00463CC3" w:rsidRPr="00C34CE1" w:rsidRDefault="00463CC3" w:rsidP="00463CC3">
      <w:pPr>
        <w:pStyle w:val="ProductList-Body"/>
        <w:rPr>
          <w:lang w:val="en-US"/>
        </w:rPr>
      </w:pPr>
      <w:r w:rsidRPr="00C34CE1">
        <w:rPr>
          <w:lang w:val="en-US"/>
        </w:rPr>
        <w:t>Microsoft Corporation</w:t>
      </w:r>
    </w:p>
    <w:p w14:paraId="358D91D7" w14:textId="074E609B" w:rsidR="00463CC3" w:rsidRPr="00C34CE1" w:rsidRDefault="00463CC3" w:rsidP="00463CC3">
      <w:pPr>
        <w:pStyle w:val="ProductList-Body"/>
        <w:rPr>
          <w:lang w:val="en-US"/>
        </w:rPr>
      </w:pPr>
      <w:r w:rsidRPr="00C34CE1">
        <w:rPr>
          <w:lang w:val="en-US"/>
        </w:rPr>
        <w:t>One Microsoft Way, Redmond WA, USA 98052</w:t>
      </w:r>
    </w:p>
    <w:p w14:paraId="1320AE77" w14:textId="77777777" w:rsidR="00463CC3" w:rsidRPr="00C34CE1" w:rsidRDefault="00463CC3" w:rsidP="00A914BF">
      <w:pPr>
        <w:pStyle w:val="ProductList-Body"/>
        <w:rPr>
          <w:lang w:val="en-US"/>
        </w:rPr>
      </w:pPr>
    </w:p>
    <w:p w14:paraId="05F64430" w14:textId="53A2A952" w:rsidR="00D67A4B" w:rsidRPr="00C34CE1" w:rsidRDefault="00D67A4B" w:rsidP="00A914BF">
      <w:pPr>
        <w:pStyle w:val="ProductList-Body"/>
        <w:rPr>
          <w:lang w:val="en-US"/>
        </w:rPr>
      </w:pPr>
    </w:p>
    <w:p w14:paraId="55BD2826" w14:textId="3A91BC40" w:rsidR="0026733B" w:rsidRDefault="0026733B" w:rsidP="00A914BF">
      <w:pPr>
        <w:pStyle w:val="ProductList-Body"/>
        <w:rPr>
          <w:lang w:val="en-US"/>
        </w:rPr>
      </w:pPr>
      <w:r>
        <w:rPr>
          <w:lang w:val="en-US"/>
        </w:rPr>
        <w:br w:type="page"/>
      </w:r>
    </w:p>
    <w:p w14:paraId="4E7953FD" w14:textId="77777777" w:rsidR="0026733B" w:rsidRDefault="0026733B" w:rsidP="0026733B">
      <w:pPr>
        <w:pStyle w:val="ProductList-SectionHeading"/>
        <w:outlineLvl w:val="0"/>
      </w:pPr>
      <w:bookmarkStart w:id="224" w:name="_Toc489605629"/>
      <w:bookmarkStart w:id="225" w:name="Attachment4"/>
      <w:bookmarkStart w:id="226" w:name="_Toc518238692"/>
      <w:r>
        <w:t>Allegato 4: Condizioni del Regolamento Generale dell’Unione Europea sulla Protezione dei Dati</w:t>
      </w:r>
      <w:bookmarkEnd w:id="224"/>
      <w:bookmarkEnd w:id="225"/>
      <w:bookmarkEnd w:id="226"/>
    </w:p>
    <w:p w14:paraId="223F41B8" w14:textId="77777777" w:rsidR="005154C3" w:rsidRDefault="005154C3" w:rsidP="005154C3">
      <w:pPr>
        <w:pStyle w:val="ProductList-Body"/>
      </w:pPr>
      <w:r>
        <w:t>Microsoft rende effettivi gli impegni presi nelle Condizioni del GDPR per tutte le società a decorrere dal 25 maggio 2018. Tali impegni vincolano Microsoft nei confronti della Società indipendentemente (1) dalla versione delle Condizioni per l’Utilizzo dei Servizi Online, che sono comunque applicabili a qualsiasi sottoscrizione specifica dei Servizi Online o (2) a qualsiasi altro contratto che faccia riferimento a tale allegato.</w:t>
      </w:r>
    </w:p>
    <w:p w14:paraId="6FC8E869" w14:textId="77777777" w:rsidR="005154C3" w:rsidRDefault="005154C3" w:rsidP="005154C3">
      <w:pPr>
        <w:pStyle w:val="ProductList-Body"/>
      </w:pPr>
    </w:p>
    <w:p w14:paraId="098909AC" w14:textId="77777777" w:rsidR="005154C3" w:rsidRDefault="005154C3" w:rsidP="005154C3">
      <w:pPr>
        <w:pStyle w:val="ProductList-Body"/>
      </w:pPr>
      <w:r>
        <w:t>Ai fini dell’interpretazione delle presenti Condizioni del GDPR, la Società e Microsoft accettano che la Società sia il titolare del trattamento dei Dati Personali e che Microsoft sia il responsabile del trattamento di tali dati, tranne nei casi in cui la Società agisca in qualità di responsabile del trattamento dei Dati Personali, nel qual caso Microsoft sarà un altro responsabile del trattamento. Le presenti Condizioni del GDPR si applicano al trattamento dei Dati Personali, nell’ambito del GDPR, da parte di Microsoft per conto della Società. Le presenti Condizioni del GDPR non limitano né riducono gli impegni per la protezione dei dati personali che Microsoft assume nei confronti della Società nelle Condizioni per l’Utilizzo dei Servizi Online o in un altro contratto stipulato tra Microsoft e la Società. Le presenti GDPR non si applicano qualora Microsoft sia un titolare del trattamento dei Dati Personali.</w:t>
      </w:r>
    </w:p>
    <w:p w14:paraId="276E8A13" w14:textId="77777777" w:rsidR="0026733B" w:rsidRDefault="0026733B" w:rsidP="0026733B">
      <w:pPr>
        <w:pStyle w:val="ProductList-Body"/>
      </w:pPr>
    </w:p>
    <w:p w14:paraId="56B3C574" w14:textId="1951EB85" w:rsidR="0026733B" w:rsidRDefault="0026733B" w:rsidP="0026733B">
      <w:pPr>
        <w:pStyle w:val="ProductList-Body"/>
        <w:outlineLvl w:val="1"/>
      </w:pPr>
      <w:r>
        <w:rPr>
          <w:b/>
        </w:rPr>
        <w:t>Obbligazioni Specifiche del Regolamento Generale sulla Protezione dei Dati: Articoli 28, 32 e 33</w:t>
      </w:r>
    </w:p>
    <w:p w14:paraId="49AAE914" w14:textId="77777777" w:rsidR="0026733B" w:rsidRDefault="0026733B" w:rsidP="0026733B">
      <w:pPr>
        <w:pStyle w:val="ProductList-Body"/>
      </w:pPr>
    </w:p>
    <w:p w14:paraId="3CBC7A5C" w14:textId="77777777" w:rsidR="0026733B" w:rsidRDefault="0026733B" w:rsidP="0026733B">
      <w:pPr>
        <w:pStyle w:val="ProductList-Body"/>
        <w:spacing w:after="120"/>
        <w:ind w:left="158"/>
      </w:pPr>
      <w:r>
        <w:rPr>
          <w:b/>
        </w:rPr>
        <w:t xml:space="preserve">1. </w:t>
      </w:r>
      <w:r>
        <w:t>Microsoft non ricorrerà a un altro responsabile del trattamento senza previa autorizzazione scritta, specifica o generale, della Società. Nel caso di autorizzazione scritta generale, Microsoft informa la Società di eventuali modifiche previste riguardanti l’aggiunta o la sostituzione di altri responsabili del trattamento, dando così alla Società l’opportunità di opporsi a tali modifiche. (Articolo 28(2))</w:t>
      </w:r>
    </w:p>
    <w:p w14:paraId="25AEE9F3" w14:textId="4F8795CA" w:rsidR="0026733B" w:rsidRDefault="005154C3" w:rsidP="0026733B">
      <w:pPr>
        <w:pStyle w:val="ProductList-Body"/>
        <w:spacing w:after="120"/>
        <w:ind w:left="158"/>
      </w:pPr>
      <w:r>
        <w:rPr>
          <w:b/>
        </w:rPr>
        <w:t>2.</w:t>
      </w:r>
      <w:r>
        <w:t xml:space="preserve"> L’esecuzione del trattamento da parte di Microsoft sarà disciplinata dalle presenti Condizioni del GDPR a norma del diritto dell’Unione Europea (d’ora in avanti “Unione”) o degli Stati Membri che vincolano Microsoft alla Società. La materia disciplinata e la durata del trattamento, la natura e la finalità del trattamento, il tipo di Dati Personali, le categorie di interessati e le obbligazioni e i diritti della Società sono stabiliti nel contratto multilicenza della Società, nonché nelle presenti Condizioni del GDPR</w:t>
      </w:r>
      <w:r w:rsidR="0026733B">
        <w:t xml:space="preserve">. In particolare, Microsoft dovrà: </w:t>
      </w:r>
    </w:p>
    <w:p w14:paraId="4251D08A" w14:textId="77777777" w:rsidR="0026733B" w:rsidRDefault="0026733B" w:rsidP="0026733B">
      <w:pPr>
        <w:pStyle w:val="ProductList-Body"/>
        <w:spacing w:after="120"/>
        <w:ind w:left="1440" w:hanging="720"/>
      </w:pPr>
      <w:r>
        <w:rPr>
          <w:b/>
        </w:rPr>
        <w:t>(a)</w:t>
      </w:r>
      <w:r>
        <w:tab/>
        <w:t xml:space="preserve">trattare i Dati Personali soltanto su istruzione documentata della Società, anche in caso di trasferimento di Dati Personali verso un paese terzo o un’organizzazione internazionale, salvo che lo richieda il diritto dell’Unione o degli Stati Membri cui è soggetta Microsoft; in tal caso, Microsoft informa la Società circa tale obbligo giuridico prima del trattamento, a meno che il diritto vieti tale informazione per rilevanti motivi di interesse pubblico; </w:t>
      </w:r>
    </w:p>
    <w:p w14:paraId="57BA1FFD" w14:textId="77777777" w:rsidR="0026733B" w:rsidRDefault="0026733B" w:rsidP="0026733B">
      <w:pPr>
        <w:pStyle w:val="ProductList-Body"/>
        <w:spacing w:after="120"/>
        <w:ind w:left="1440" w:hanging="720"/>
      </w:pPr>
      <w:r>
        <w:rPr>
          <w:b/>
        </w:rPr>
        <w:t>(b)</w:t>
      </w:r>
      <w:r>
        <w:tab/>
        <w:t xml:space="preserve">garantire che le persone autorizzate al trattamento dei Dati Personali si siano impegnate alla riservatezza o abbiano un’adeguata obbligazione legale di riservatezza; </w:t>
      </w:r>
    </w:p>
    <w:p w14:paraId="1A6A0F4B" w14:textId="77777777" w:rsidR="0026733B" w:rsidRDefault="0026733B" w:rsidP="0026733B">
      <w:pPr>
        <w:pStyle w:val="ProductList-Body"/>
        <w:spacing w:after="120"/>
        <w:ind w:left="720"/>
      </w:pPr>
      <w:r>
        <w:rPr>
          <w:b/>
        </w:rPr>
        <w:t>(c)</w:t>
      </w:r>
      <w:r>
        <w:tab/>
        <w:t xml:space="preserve">adottare tutte le misure richieste ai sensi dell’Articolo 32 del Regolamento Generale sulla Protezione dei Dati; </w:t>
      </w:r>
    </w:p>
    <w:p w14:paraId="71D976AD" w14:textId="77777777" w:rsidR="0026733B" w:rsidRDefault="0026733B" w:rsidP="0026733B">
      <w:pPr>
        <w:pStyle w:val="ProductList-Body"/>
        <w:spacing w:after="120"/>
        <w:ind w:left="720"/>
      </w:pPr>
      <w:r>
        <w:rPr>
          <w:b/>
        </w:rPr>
        <w:t>(d)</w:t>
      </w:r>
      <w:r>
        <w:tab/>
        <w:t xml:space="preserve">rispettare le condizioni di cui ai paragrafi 2 e 3 per ricorrere a un altro responsabile del trattamento; </w:t>
      </w:r>
    </w:p>
    <w:p w14:paraId="3EAAC129" w14:textId="77777777" w:rsidR="0026733B" w:rsidRDefault="0026733B" w:rsidP="0026733B">
      <w:pPr>
        <w:pStyle w:val="ProductList-Body"/>
        <w:spacing w:after="120"/>
        <w:ind w:left="1440" w:hanging="720"/>
      </w:pPr>
      <w:r>
        <w:rPr>
          <w:b/>
        </w:rPr>
        <w:t>(e)</w:t>
      </w:r>
      <w:r>
        <w:tab/>
        <w:t xml:space="preserve">tenendo conto della natura del trattamento, assistere la Società con misure tecniche e organizzative adeguate, nella misura in cui ciò sia possibile, al fine di soddisfare l’obbligazione della Società di dare seguito alle richieste per l’esercizio dei diritti dell’interessato di cui al Capo III del Regolamento Generale sulla Protezione dei Dati; </w:t>
      </w:r>
    </w:p>
    <w:p w14:paraId="37C1148B" w14:textId="77777777" w:rsidR="0026733B" w:rsidRDefault="0026733B" w:rsidP="0026733B">
      <w:pPr>
        <w:pStyle w:val="ProductList-Body"/>
        <w:spacing w:after="120"/>
        <w:ind w:left="1440" w:hanging="720"/>
      </w:pPr>
      <w:r>
        <w:rPr>
          <w:b/>
        </w:rPr>
        <w:t>(f)</w:t>
      </w:r>
      <w:r>
        <w:tab/>
        <w:t>assistere la Società nel garantire il rispetto delle obbligazioni di cui agli Articoli da 32 a 36 del Regolamento Generale sulla Protezione dei Dati, tenendo conto della natura del trattamento e delle informazioni a disposizione di Microsoft;</w:t>
      </w:r>
    </w:p>
    <w:p w14:paraId="053DD963" w14:textId="77777777" w:rsidR="0026733B" w:rsidRDefault="0026733B" w:rsidP="0026733B">
      <w:pPr>
        <w:pStyle w:val="ProductList-Body"/>
        <w:spacing w:after="120"/>
        <w:ind w:left="1440" w:hanging="720"/>
        <w:rPr>
          <w:spacing w:val="-2"/>
        </w:rPr>
      </w:pPr>
      <w:r>
        <w:rPr>
          <w:b/>
        </w:rPr>
        <w:t>(g)</w:t>
      </w:r>
      <w:r>
        <w:tab/>
      </w:r>
      <w:r>
        <w:rPr>
          <w:spacing w:val="-2"/>
        </w:rPr>
        <w:t xml:space="preserve">su scelta della Società, eliminare o restituirle tutti i Dati Personali dopo che è terminata l’erogazione dei servizi relativi al trattamento ed eliminare le copie esistenti, salvo che il diritto dell’Unione o degli Stati Membri preveda la conservazione dei dati; </w:t>
      </w:r>
    </w:p>
    <w:p w14:paraId="30C969FB" w14:textId="77777777" w:rsidR="0026733B" w:rsidRDefault="0026733B" w:rsidP="0026733B">
      <w:pPr>
        <w:pStyle w:val="ProductList-Body"/>
        <w:spacing w:after="120"/>
        <w:ind w:left="1440" w:hanging="720"/>
      </w:pPr>
      <w:r>
        <w:rPr>
          <w:b/>
        </w:rPr>
        <w:t>(h)</w:t>
      </w:r>
      <w:r>
        <w:tab/>
        <w:t xml:space="preserve">mettere a disposizione della Società tutte le informazioni necessarie per dimostrare il rispetto delle obbligazioni stabilite all’Articolo 28 del Regolamento Generale sulla Protezione dei Dati e consentire e contribuire alle attività di revisione, comprese le ispezioni, realizzate dalla Società o da un altro soggetto da questa incaricato. </w:t>
      </w:r>
    </w:p>
    <w:p w14:paraId="39F392CF" w14:textId="77777777" w:rsidR="0026733B" w:rsidRDefault="0026733B" w:rsidP="0026733B">
      <w:pPr>
        <w:pStyle w:val="ProductList-Body"/>
        <w:spacing w:after="120"/>
        <w:ind w:left="158"/>
      </w:pPr>
      <w:r>
        <w:t>Microsoft dovrà informare immediatamente la Società qualora, a suo parere, un’istruzione violi il Regolamento Generale sulla Protezione dei Dati o altre disposizioni, dell’Unione o degli Stati Membri, relative alla protezione dei dati personali. (Articolo 28(3))</w:t>
      </w:r>
    </w:p>
    <w:p w14:paraId="5053D3C2" w14:textId="77777777" w:rsidR="0026733B" w:rsidRDefault="0026733B" w:rsidP="0026733B">
      <w:pPr>
        <w:pStyle w:val="ProductList-Body"/>
        <w:spacing w:after="120"/>
        <w:ind w:left="158"/>
      </w:pPr>
      <w:r>
        <w:rPr>
          <w:b/>
        </w:rPr>
        <w:t>3.</w:t>
      </w:r>
      <w:r>
        <w:t xml:space="preserve"> Quando Microsoft ricorre a un altro responsabile del trattamento per l’esecuzione di specifiche attività di trattamento per conto della Società, su tale altro responsabile del trattamento sono imposti, mediante un contratto o un altro atto giuridico a norma del diritto dell’Unione o degli Stati Membri, le stesse obbligazioni in materia di protezione dei dati personali contenuti nelle presenti Condizioni del Regolamento Generale sulla Protezione dei Dati, prevedendo in particolare garanzie sufficienti per mettere in atto misure tecniche e organizzative adeguate in modo tale che il trattamento soddisfi i requisiti del regolamento stesso. Qualora l’altro responsabile del trattamento ometta di adempiere alle proprie obbligazioni in materia di protezione dei dati personali, Microsoft conserverà nei confronti della Società l’intera responsabilità dell’adempimento delle obbligazioni dell’altro responsabile. (Articolo 28(4))</w:t>
      </w:r>
    </w:p>
    <w:p w14:paraId="3AEF9B09" w14:textId="77777777" w:rsidR="0026733B" w:rsidRDefault="0026733B" w:rsidP="0026733B">
      <w:pPr>
        <w:pStyle w:val="ProductList-Body"/>
        <w:spacing w:after="120"/>
        <w:ind w:left="158"/>
      </w:pPr>
      <w:r>
        <w:rPr>
          <w:b/>
        </w:rPr>
        <w:t>4.</w:t>
      </w:r>
      <w:r>
        <w:t xml:space="preserve"> Tenendo conto dello stato dell’arte e dei costi di attuazione, nonché della natura, dell’oggetto, del contesto e delle finalità del trattamento, come anche del rischio di varia probabilità e gravità per i diritti e le libertà delle persone fisiche, la Società e Microsoft mettono in atto misure tecniche e organizzative appropriate per garantire un livello di sicurezza adeguato al rischio, che comprendono, tra le altre, a seconda dei casi: </w:t>
      </w:r>
    </w:p>
    <w:p w14:paraId="151B6EC8" w14:textId="77777777" w:rsidR="0026733B" w:rsidRDefault="0026733B" w:rsidP="0026733B">
      <w:pPr>
        <w:pStyle w:val="ProductList-Body"/>
        <w:spacing w:after="120"/>
        <w:ind w:left="720"/>
      </w:pPr>
      <w:r>
        <w:rPr>
          <w:rFonts w:cstheme="minorHAnsi"/>
          <w:b/>
          <w:szCs w:val="18"/>
        </w:rPr>
        <w:t>(a)</w:t>
      </w:r>
      <w:r>
        <w:rPr>
          <w:rFonts w:cstheme="minorHAnsi"/>
          <w:szCs w:val="18"/>
        </w:rPr>
        <w:tab/>
        <w:t xml:space="preserve">la pseudonimizzazione e la crittografia dei Dati Personali; </w:t>
      </w:r>
    </w:p>
    <w:p w14:paraId="58759F35" w14:textId="77777777" w:rsidR="0026733B" w:rsidRDefault="0026733B" w:rsidP="0026733B">
      <w:pPr>
        <w:pStyle w:val="ProductList-Body"/>
        <w:spacing w:after="120"/>
        <w:ind w:left="1440" w:hanging="720"/>
      </w:pPr>
      <w:r>
        <w:rPr>
          <w:rFonts w:cstheme="minorHAnsi"/>
          <w:b/>
          <w:szCs w:val="18"/>
        </w:rPr>
        <w:t>(b)</w:t>
      </w:r>
      <w:r>
        <w:rPr>
          <w:rFonts w:cstheme="minorHAnsi"/>
          <w:szCs w:val="18"/>
        </w:rPr>
        <w:tab/>
        <w:t xml:space="preserve">la capacità di assicurare su base permanente la riservatezza, l’integrità, la disponibilità e la resilienza dei sistemi e dei servizi di trattamento; </w:t>
      </w:r>
    </w:p>
    <w:p w14:paraId="3369A911" w14:textId="77777777" w:rsidR="0026733B" w:rsidRDefault="0026733B" w:rsidP="0026733B">
      <w:pPr>
        <w:pStyle w:val="ProductList-Body"/>
        <w:spacing w:after="120"/>
        <w:ind w:left="1440" w:hanging="720"/>
      </w:pPr>
      <w:r>
        <w:rPr>
          <w:rFonts w:cstheme="minorHAnsi"/>
          <w:b/>
          <w:szCs w:val="18"/>
        </w:rPr>
        <w:t>(c)</w:t>
      </w:r>
      <w:r>
        <w:rPr>
          <w:rFonts w:cstheme="minorHAnsi"/>
          <w:szCs w:val="18"/>
        </w:rPr>
        <w:tab/>
        <w:t>la capacità di ripristinare tempestivamente la disponibilità e l’accesso dei dati personali in caso di incidente fisico o tecnico e</w:t>
      </w:r>
    </w:p>
    <w:p w14:paraId="7787D1D5" w14:textId="77777777" w:rsidR="0026733B" w:rsidRDefault="0026733B" w:rsidP="0026733B">
      <w:pPr>
        <w:pStyle w:val="ProductList-Body"/>
        <w:spacing w:after="120"/>
        <w:ind w:left="1440" w:hanging="720"/>
      </w:pPr>
      <w:r>
        <w:rPr>
          <w:rFonts w:cstheme="minorHAnsi"/>
          <w:b/>
          <w:szCs w:val="18"/>
        </w:rPr>
        <w:t>(d)</w:t>
      </w:r>
      <w:r>
        <w:rPr>
          <w:rFonts w:cstheme="minorHAnsi"/>
          <w:szCs w:val="18"/>
        </w:rPr>
        <w:tab/>
        <w:t>una procedura per testare, verificare e valutare regolarmente l’efficacia delle misure tecniche e organizzative al fine di garantire la sicurezza del trattamento. (Articolo 32(1))</w:t>
      </w:r>
    </w:p>
    <w:p w14:paraId="3089BE5C" w14:textId="77777777" w:rsidR="0026733B" w:rsidRDefault="0026733B" w:rsidP="0026733B">
      <w:pPr>
        <w:pStyle w:val="ProductList-Body"/>
        <w:spacing w:after="120"/>
        <w:ind w:left="158"/>
      </w:pPr>
      <w:r>
        <w:rPr>
          <w:b/>
        </w:rPr>
        <w:t>5.</w:t>
      </w:r>
      <w:r>
        <w:t xml:space="preserve"> Nel valutare l’adeguato livello di sicurezza, si tiene conto in special modo dei rischi presentati dal trattamento che derivano in particolare dalla distruzione, dalla perdita, dalla modifica, dalla divulgazione non autorizzata o dall’accesso, in modo accidentale o illegale, a Dati Personali trasmessi, conservati o in altro modo trattati. (Articolo 32(2))</w:t>
      </w:r>
    </w:p>
    <w:p w14:paraId="2F588B24" w14:textId="77777777" w:rsidR="0026733B" w:rsidRDefault="0026733B" w:rsidP="0026733B">
      <w:pPr>
        <w:pStyle w:val="ProductList-Body"/>
        <w:spacing w:after="120"/>
        <w:ind w:left="158"/>
      </w:pPr>
      <w:r>
        <w:rPr>
          <w:b/>
        </w:rPr>
        <w:t>6.</w:t>
      </w:r>
      <w:r>
        <w:t xml:space="preserve"> La Società e Microsoft fanno sì che chiunque agisca sotto la loro autorità e abbia accesso a Dati Personali non tratti tali dati se non è istruito in tal senso dalla Società, salvo che lo richieda il diritto dell’Unione o degli Stati Membri. (Articolo 32(4))</w:t>
      </w:r>
    </w:p>
    <w:p w14:paraId="086F8794" w14:textId="77777777" w:rsidR="005154C3" w:rsidRDefault="005154C3" w:rsidP="005154C3">
      <w:pPr>
        <w:pStyle w:val="ProductList-Body"/>
        <w:ind w:left="158"/>
      </w:pPr>
      <w:r>
        <w:rPr>
          <w:b/>
          <w:bCs/>
        </w:rPr>
        <w:t>7.</w:t>
      </w:r>
      <w:r>
        <w:t xml:space="preserve"> Microsoft informerà la Società senza ingiustificato ritardo dopo essere venuta a conoscenza della violazione dei dati personali. (Articolo 33(2)). Tale comunicazione includerà le informazioni che un responsabile del trattamento dovrà fornire a un titolare del trattamento ai sensi dell’Articolo 33(3) nella misura in cui tali informazioni siano ragionevolmente disponibili a Microsoft.</w:t>
      </w:r>
    </w:p>
    <w:p w14:paraId="03EFB932" w14:textId="77777777" w:rsidR="004D27A6" w:rsidRPr="0026733B" w:rsidRDefault="004D27A6" w:rsidP="005154C3">
      <w:pPr>
        <w:pStyle w:val="ProductList-Body"/>
        <w:spacing w:after="120"/>
        <w:ind w:left="158"/>
      </w:pPr>
    </w:p>
    <w:sectPr w:rsidR="004D27A6" w:rsidRPr="0026733B"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8E2C95" w14:textId="77777777" w:rsidR="0059683D" w:rsidRDefault="0059683D" w:rsidP="009A573F">
      <w:pPr>
        <w:spacing w:after="0" w:line="240" w:lineRule="auto"/>
      </w:pPr>
      <w:r>
        <w:separator/>
      </w:r>
    </w:p>
  </w:endnote>
  <w:endnote w:type="continuationSeparator" w:id="0">
    <w:p w14:paraId="73797B25" w14:textId="77777777" w:rsidR="0059683D" w:rsidRDefault="0059683D" w:rsidP="009A573F">
      <w:pPr>
        <w:spacing w:after="0" w:line="240" w:lineRule="auto"/>
      </w:pPr>
      <w:r>
        <w:continuationSeparator/>
      </w:r>
    </w:p>
  </w:endnote>
  <w:endnote w:type="continuationNotice" w:id="1">
    <w:p w14:paraId="5024E427" w14:textId="77777777" w:rsidR="0059683D" w:rsidRDefault="0059683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5154C3" w:rsidRDefault="005154C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5154C3" w:rsidRPr="00591643" w:rsidRDefault="005154C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54C3" w:rsidRPr="00C76DF3" w14:paraId="2D750BD3" w14:textId="77777777" w:rsidTr="002673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154C3" w:rsidRPr="00C76DF3" w:rsidRDefault="00C109E9" w:rsidP="005C51AC">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154C3" w:rsidRPr="00C76DF3" w:rsidRDefault="005154C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154C3" w:rsidRPr="00C76DF3" w:rsidRDefault="00C109E9" w:rsidP="005C51AC">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154C3" w:rsidRPr="00C76DF3" w:rsidRDefault="005154C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154C3" w:rsidRPr="00C76DF3" w:rsidRDefault="00C109E9" w:rsidP="005C51AC">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154C3" w:rsidRPr="00C76DF3" w:rsidRDefault="005154C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5154C3" w:rsidRPr="00C76DF3" w:rsidRDefault="00C109E9" w:rsidP="005C51AC">
          <w:pPr>
            <w:pStyle w:val="ProductList-OfferingBody"/>
            <w:ind w:left="-72" w:right="-77"/>
            <w:jc w:val="center"/>
            <w:rPr>
              <w:color w:val="808080" w:themeColor="background1" w:themeShade="80"/>
              <w:sz w:val="14"/>
              <w:szCs w:val="14"/>
            </w:rPr>
          </w:pPr>
          <w:hyperlink w:anchor="PrivacyandSecurityTerms" w:history="1">
            <w:r w:rsidR="005154C3">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154C3" w:rsidRPr="00C76DF3" w:rsidRDefault="005154C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5154C3" w:rsidRPr="00C76DF3" w:rsidRDefault="00C109E9" w:rsidP="005C51AC">
          <w:pPr>
            <w:pStyle w:val="ProductList-OfferingBody"/>
            <w:ind w:left="-72" w:right="-77"/>
            <w:jc w:val="center"/>
            <w:rPr>
              <w:color w:val="808080" w:themeColor="background1" w:themeShade="80"/>
              <w:sz w:val="14"/>
              <w:szCs w:val="14"/>
            </w:rPr>
          </w:pPr>
          <w:hyperlink w:anchor="OnlineServiceSpecificTerms" w:history="1">
            <w:r w:rsidR="005154C3">
              <w:rPr>
                <w:rStyle w:val="Hyperlink"/>
                <w:sz w:val="14"/>
                <w:szCs w:val="14"/>
              </w:rPr>
              <w:t>Condizioni Specifiche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154C3" w:rsidRPr="00C76DF3" w:rsidRDefault="005154C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154C3" w:rsidRPr="00C76DF3" w:rsidRDefault="00C109E9" w:rsidP="005C51AC">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rPr>
              <w:t>Allegati</w:t>
            </w:r>
          </w:hyperlink>
        </w:p>
      </w:tc>
    </w:tr>
  </w:tbl>
  <w:p w14:paraId="7E537610" w14:textId="77777777" w:rsidR="005154C3" w:rsidRPr="00591643" w:rsidRDefault="005154C3"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339F5DDC" w14:textId="77777777" w:rsidTr="00C34CE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96C630" w14:textId="16F496CB" w:rsidR="005154C3" w:rsidRPr="00C76DF3" w:rsidRDefault="00C109E9" w:rsidP="00C34CE1">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DF815" w14:textId="77777777" w:rsidR="005154C3" w:rsidRPr="00C76DF3" w:rsidRDefault="005154C3"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EC8A" w14:textId="26BB4877" w:rsidR="005154C3" w:rsidRPr="00C76DF3" w:rsidRDefault="00C109E9" w:rsidP="00C34CE1">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19125F" w14:textId="77777777" w:rsidR="005154C3" w:rsidRPr="00C76DF3" w:rsidRDefault="005154C3"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28EBF" w14:textId="73A4D2CC" w:rsidR="005154C3" w:rsidRPr="00C76DF3" w:rsidRDefault="00C109E9" w:rsidP="00C34CE1">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8AECC1" w14:textId="77777777" w:rsidR="005154C3" w:rsidRPr="00C76DF3" w:rsidRDefault="005154C3"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9B13B" w14:textId="2202632B" w:rsidR="005154C3" w:rsidRPr="00C76DF3" w:rsidRDefault="00C109E9" w:rsidP="00C34CE1">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10DB5"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BA76" w14:textId="76CB76BC" w:rsidR="005154C3" w:rsidRPr="00C76DF3" w:rsidRDefault="00C109E9" w:rsidP="00C34CE1">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9154F"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6CBD" w14:textId="28C3A549" w:rsidR="005154C3" w:rsidRPr="00C76DF3" w:rsidRDefault="00C109E9" w:rsidP="00C34CE1">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03E09A8A" w14:textId="77777777" w:rsidR="005154C3" w:rsidRPr="00591643" w:rsidRDefault="005154C3" w:rsidP="00271381">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5B1A30BC" w14:textId="77777777" w:rsidTr="008A748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D6347" w14:textId="77777777" w:rsidR="005154C3" w:rsidRPr="00C76DF3" w:rsidRDefault="00C109E9" w:rsidP="00C34CE1">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068C02" w14:textId="77777777" w:rsidR="005154C3" w:rsidRPr="00C76DF3" w:rsidRDefault="005154C3"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36143F" w14:textId="77777777" w:rsidR="005154C3" w:rsidRPr="00C76DF3" w:rsidRDefault="00C109E9" w:rsidP="00C34CE1">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B3A7D3" w14:textId="77777777" w:rsidR="005154C3" w:rsidRPr="00C76DF3" w:rsidRDefault="005154C3"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A3BEA" w14:textId="77777777" w:rsidR="005154C3" w:rsidRPr="00C76DF3" w:rsidRDefault="00C109E9" w:rsidP="00C34CE1">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19805C" w14:textId="77777777" w:rsidR="005154C3" w:rsidRPr="00C76DF3" w:rsidRDefault="005154C3"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E291C" w14:textId="77777777" w:rsidR="005154C3" w:rsidRPr="00C76DF3" w:rsidRDefault="00C109E9" w:rsidP="00C34CE1">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5BC8ED"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7F6F3" w14:textId="77777777" w:rsidR="005154C3" w:rsidRPr="00C76DF3" w:rsidRDefault="00C109E9" w:rsidP="00C34CE1">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B3BA"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0AC2D" w14:textId="77777777" w:rsidR="005154C3" w:rsidRPr="00C76DF3" w:rsidRDefault="00C109E9" w:rsidP="00C34CE1">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16CC75D7" w14:textId="77777777" w:rsidR="005154C3" w:rsidRPr="00591643" w:rsidRDefault="005154C3" w:rsidP="0027138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06259C71" w14:textId="77777777" w:rsidTr="00FA061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E7DA1" w14:textId="77777777" w:rsidR="005154C3" w:rsidRPr="00C76DF3" w:rsidRDefault="00C109E9" w:rsidP="00FA061A">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5631E1" w14:textId="77777777" w:rsidR="005154C3" w:rsidRPr="00C76DF3" w:rsidRDefault="005154C3" w:rsidP="00FA06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C4348B" w14:textId="77777777" w:rsidR="005154C3" w:rsidRPr="00C76DF3" w:rsidRDefault="00C109E9" w:rsidP="00FA061A">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208DFD" w14:textId="77777777" w:rsidR="005154C3" w:rsidRPr="00C76DF3" w:rsidRDefault="005154C3" w:rsidP="00FA06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F4066A" w14:textId="77777777" w:rsidR="005154C3" w:rsidRPr="00C76DF3" w:rsidRDefault="00C109E9" w:rsidP="00FA061A">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BA6F2BE" w14:textId="77777777" w:rsidR="005154C3" w:rsidRPr="00C76DF3" w:rsidRDefault="005154C3" w:rsidP="00FA06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BB1B84" w14:textId="77777777" w:rsidR="005154C3" w:rsidRPr="00C76DF3" w:rsidRDefault="00C109E9" w:rsidP="00FA061A">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B9582" w14:textId="77777777" w:rsidR="005154C3" w:rsidRPr="00C76DF3" w:rsidRDefault="005154C3"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36E20" w14:textId="77777777" w:rsidR="005154C3" w:rsidRPr="00C76DF3" w:rsidRDefault="00C109E9" w:rsidP="00FA061A">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E4898F" w14:textId="77777777" w:rsidR="005154C3" w:rsidRPr="00C76DF3" w:rsidRDefault="005154C3"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DF4D1" w14:textId="77777777" w:rsidR="005154C3" w:rsidRPr="00C76DF3" w:rsidRDefault="00C109E9" w:rsidP="00FA061A">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31915F73" w14:textId="77777777" w:rsidR="005154C3" w:rsidRPr="00591643" w:rsidRDefault="005154C3"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1C289271" w14:textId="77777777" w:rsidTr="002673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30F05" w14:textId="77777777" w:rsidR="005154C3" w:rsidRPr="00C76DF3" w:rsidRDefault="00C109E9" w:rsidP="00C34CE1">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D3F08F" w14:textId="77777777" w:rsidR="005154C3" w:rsidRPr="00C76DF3" w:rsidRDefault="005154C3"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06B33" w14:textId="77777777" w:rsidR="005154C3" w:rsidRPr="00C76DF3" w:rsidRDefault="00C109E9" w:rsidP="00C34CE1">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DD67C9" w14:textId="77777777" w:rsidR="005154C3" w:rsidRPr="00C76DF3" w:rsidRDefault="005154C3"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E33ED7" w14:textId="77777777" w:rsidR="005154C3" w:rsidRPr="00C76DF3" w:rsidRDefault="00C109E9" w:rsidP="00C34CE1">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EEC07B" w14:textId="77777777" w:rsidR="005154C3" w:rsidRPr="00C76DF3" w:rsidRDefault="005154C3"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5B0A9F" w14:textId="77777777" w:rsidR="005154C3" w:rsidRPr="00C76DF3" w:rsidRDefault="00C109E9" w:rsidP="00C34CE1">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B34ABB"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46C107" w14:textId="77777777" w:rsidR="005154C3" w:rsidRPr="00C76DF3" w:rsidRDefault="00C109E9" w:rsidP="00C34CE1">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7DBE5"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BBC6E" w14:textId="77777777" w:rsidR="005154C3" w:rsidRPr="00C76DF3" w:rsidRDefault="00C109E9" w:rsidP="00C34CE1">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5B86C1A8" w14:textId="77777777" w:rsidR="005154C3" w:rsidRPr="00591643" w:rsidRDefault="005154C3" w:rsidP="0027138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1A8CF90B" w14:textId="77777777" w:rsidTr="005154C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AB5FFC" w14:textId="77777777" w:rsidR="005154C3" w:rsidRPr="00C76DF3" w:rsidRDefault="00C109E9" w:rsidP="00C43BED">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E27F4" w14:textId="77777777" w:rsidR="005154C3" w:rsidRPr="00C76DF3" w:rsidRDefault="005154C3"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9F9A94" w14:textId="77777777" w:rsidR="005154C3" w:rsidRPr="00C76DF3" w:rsidRDefault="00C109E9" w:rsidP="00C43BED">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F9D88F" w14:textId="77777777" w:rsidR="005154C3" w:rsidRPr="00C76DF3" w:rsidRDefault="005154C3"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5DA04" w14:textId="77777777" w:rsidR="005154C3" w:rsidRPr="00C76DF3" w:rsidRDefault="00C109E9" w:rsidP="00C43BED">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B98CDD" w14:textId="77777777" w:rsidR="005154C3" w:rsidRPr="00C76DF3" w:rsidRDefault="005154C3"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5DEA14" w14:textId="77777777" w:rsidR="005154C3" w:rsidRPr="00C76DF3" w:rsidRDefault="00C109E9" w:rsidP="00C43BED">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E9E6F1"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D980C" w14:textId="77777777" w:rsidR="005154C3" w:rsidRPr="00C76DF3" w:rsidRDefault="00C109E9" w:rsidP="00C43BED">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EDECC"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461B2B" w14:textId="77777777" w:rsidR="005154C3" w:rsidRPr="00C76DF3" w:rsidRDefault="00C109E9" w:rsidP="00C43BED">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3964678F" w14:textId="77777777" w:rsidR="005154C3" w:rsidRPr="00591643" w:rsidRDefault="005154C3"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2A6D76AD" w14:textId="77777777" w:rsidTr="002673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68A5B" w14:textId="77777777" w:rsidR="005154C3" w:rsidRPr="00C76DF3" w:rsidRDefault="00C109E9" w:rsidP="00C34CE1">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46965B" w14:textId="77777777" w:rsidR="005154C3" w:rsidRPr="00C76DF3" w:rsidRDefault="005154C3"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02FDF9" w14:textId="77777777" w:rsidR="005154C3" w:rsidRPr="00C76DF3" w:rsidRDefault="00C109E9" w:rsidP="00C34CE1">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D5F5ED" w14:textId="77777777" w:rsidR="005154C3" w:rsidRPr="00C76DF3" w:rsidRDefault="005154C3"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84EFB" w14:textId="77777777" w:rsidR="005154C3" w:rsidRPr="00C76DF3" w:rsidRDefault="00C109E9" w:rsidP="00C34CE1">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0AAA68" w14:textId="77777777" w:rsidR="005154C3" w:rsidRPr="00C76DF3" w:rsidRDefault="005154C3"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82C99" w14:textId="77777777" w:rsidR="005154C3" w:rsidRPr="00C76DF3" w:rsidRDefault="00C109E9" w:rsidP="00C34CE1">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13DB19"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92F1E" w14:textId="77777777" w:rsidR="005154C3" w:rsidRPr="00C76DF3" w:rsidRDefault="00C109E9" w:rsidP="00C34CE1">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214DFF"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B9D6AD" w14:textId="77777777" w:rsidR="005154C3" w:rsidRPr="00C76DF3" w:rsidRDefault="00C109E9" w:rsidP="00C34CE1">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446E9DCB" w14:textId="77777777" w:rsidR="005154C3" w:rsidRPr="00591643" w:rsidRDefault="005154C3" w:rsidP="00271381">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3769BAAF" w14:textId="77777777" w:rsidTr="00C43BE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B738F2" w14:textId="77777777" w:rsidR="005154C3" w:rsidRPr="00C76DF3" w:rsidRDefault="00C109E9" w:rsidP="00C43BED">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107348" w14:textId="77777777" w:rsidR="005154C3" w:rsidRPr="00C76DF3" w:rsidRDefault="005154C3"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3630D" w14:textId="77777777" w:rsidR="005154C3" w:rsidRPr="00C76DF3" w:rsidRDefault="00C109E9" w:rsidP="00C43BED">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49BD805" w14:textId="77777777" w:rsidR="005154C3" w:rsidRPr="00C76DF3" w:rsidRDefault="005154C3"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AF9AF" w14:textId="77777777" w:rsidR="005154C3" w:rsidRPr="00C76DF3" w:rsidRDefault="00C109E9" w:rsidP="00C43BED">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095516" w14:textId="77777777" w:rsidR="005154C3" w:rsidRPr="00C76DF3" w:rsidRDefault="005154C3"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214C5" w14:textId="77777777" w:rsidR="005154C3" w:rsidRPr="00C76DF3" w:rsidRDefault="00C109E9" w:rsidP="00C43BED">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B392FE"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1B1AC6" w14:textId="77777777" w:rsidR="005154C3" w:rsidRPr="00C76DF3" w:rsidRDefault="00C109E9" w:rsidP="00C43BED">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DF0B8C"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AF018" w14:textId="77777777" w:rsidR="005154C3" w:rsidRPr="00C76DF3" w:rsidRDefault="00C109E9" w:rsidP="00C43BED">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36796B69" w14:textId="77777777" w:rsidR="005154C3" w:rsidRPr="00591643" w:rsidRDefault="005154C3"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1E118DB3" w14:textId="77777777" w:rsidTr="00C43BE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E7F61" w14:textId="77777777" w:rsidR="005154C3" w:rsidRPr="00C76DF3" w:rsidRDefault="00C109E9" w:rsidP="00C43BED">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499ECE" w14:textId="77777777" w:rsidR="005154C3" w:rsidRPr="00C76DF3" w:rsidRDefault="005154C3"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E1456" w14:textId="77777777" w:rsidR="005154C3" w:rsidRPr="00C76DF3" w:rsidRDefault="00C109E9" w:rsidP="00C43BED">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3EF65D" w14:textId="77777777" w:rsidR="005154C3" w:rsidRPr="00C76DF3" w:rsidRDefault="005154C3"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E46CC" w14:textId="77777777" w:rsidR="005154C3" w:rsidRPr="00C76DF3" w:rsidRDefault="00C109E9" w:rsidP="00C43BED">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6EC113" w14:textId="77777777" w:rsidR="005154C3" w:rsidRPr="00C76DF3" w:rsidRDefault="005154C3"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1BBE2" w14:textId="77777777" w:rsidR="005154C3" w:rsidRPr="00C76DF3" w:rsidRDefault="00C109E9" w:rsidP="00C43BED">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C1BFF8"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EE5207" w14:textId="77777777" w:rsidR="005154C3" w:rsidRPr="00C76DF3" w:rsidRDefault="00C109E9" w:rsidP="00C43BED">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CDB494"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56A08" w14:textId="77777777" w:rsidR="005154C3" w:rsidRPr="00C76DF3" w:rsidRDefault="00C109E9" w:rsidP="00C43BED">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58E0D473" w14:textId="77777777" w:rsidR="005154C3" w:rsidRPr="00591643" w:rsidRDefault="005154C3">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2D73EF57" w14:textId="77777777" w:rsidTr="006152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BC8E46" w14:textId="77777777" w:rsidR="005154C3" w:rsidRPr="00C76DF3" w:rsidRDefault="00C109E9" w:rsidP="00C34CE1">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ACD92" w14:textId="77777777" w:rsidR="005154C3" w:rsidRPr="00C76DF3" w:rsidRDefault="005154C3"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9D5872" w14:textId="77777777" w:rsidR="005154C3" w:rsidRPr="00C76DF3" w:rsidRDefault="00C109E9" w:rsidP="00C34CE1">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6D15F" w14:textId="77777777" w:rsidR="005154C3" w:rsidRPr="00C76DF3" w:rsidRDefault="005154C3"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B200D" w14:textId="77777777" w:rsidR="005154C3" w:rsidRPr="00C76DF3" w:rsidRDefault="00C109E9" w:rsidP="00C34CE1">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F953D6" w14:textId="77777777" w:rsidR="005154C3" w:rsidRPr="00C76DF3" w:rsidRDefault="005154C3"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120CA9" w14:textId="77777777" w:rsidR="005154C3" w:rsidRPr="00C76DF3" w:rsidRDefault="00C109E9" w:rsidP="00C34CE1">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7C9A05"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D7780" w14:textId="77777777" w:rsidR="005154C3" w:rsidRPr="00C76DF3" w:rsidRDefault="00C109E9" w:rsidP="00C34CE1">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E407E"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CF732" w14:textId="77777777" w:rsidR="005154C3" w:rsidRPr="00C76DF3" w:rsidRDefault="00C109E9" w:rsidP="00C34CE1">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Allegato</w:t>
            </w:r>
          </w:hyperlink>
        </w:p>
      </w:tc>
    </w:tr>
  </w:tbl>
  <w:p w14:paraId="53B19C98" w14:textId="77777777" w:rsidR="005154C3" w:rsidRPr="00591643" w:rsidRDefault="005154C3" w:rsidP="003F39A3">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54C3" w:rsidRPr="00C76DF3" w14:paraId="7E7DEFD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3DB95" w14:textId="77777777" w:rsidR="005154C3" w:rsidRPr="00C76DF3" w:rsidRDefault="00C109E9" w:rsidP="00591643">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BBC0CA" w14:textId="77777777" w:rsidR="005154C3" w:rsidRPr="00C76DF3" w:rsidRDefault="005154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FE12B" w14:textId="77777777" w:rsidR="005154C3" w:rsidRPr="00C76DF3" w:rsidRDefault="00C109E9" w:rsidP="00591643">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CE1C04" w14:textId="77777777" w:rsidR="005154C3" w:rsidRPr="00C76DF3" w:rsidRDefault="005154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5A6CA" w14:textId="77777777" w:rsidR="005154C3" w:rsidRPr="00C76DF3" w:rsidRDefault="00C109E9" w:rsidP="003812FE">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C44FC" w14:textId="77777777" w:rsidR="005154C3" w:rsidRPr="00C76DF3" w:rsidRDefault="005154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F5AD4" w14:textId="77777777" w:rsidR="005154C3" w:rsidRPr="00C76DF3" w:rsidRDefault="00C109E9" w:rsidP="00591643">
          <w:pPr>
            <w:pStyle w:val="ProductList-OfferingBody"/>
            <w:ind w:left="-72" w:right="-77"/>
            <w:jc w:val="center"/>
            <w:rPr>
              <w:color w:val="808080" w:themeColor="background1" w:themeShade="80"/>
              <w:sz w:val="14"/>
              <w:szCs w:val="14"/>
            </w:rPr>
          </w:pPr>
          <w:hyperlink w:anchor="PrivacyandSecurityTerms" w:history="1">
            <w:r w:rsidR="005154C3">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AC4458"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C6A8D4" w14:textId="77777777" w:rsidR="005154C3" w:rsidRPr="00C76DF3" w:rsidRDefault="00C109E9" w:rsidP="003812FE">
          <w:pPr>
            <w:pStyle w:val="ProductList-OfferingBody"/>
            <w:ind w:left="-72" w:right="-77"/>
            <w:jc w:val="center"/>
            <w:rPr>
              <w:color w:val="808080" w:themeColor="background1" w:themeShade="80"/>
              <w:sz w:val="14"/>
              <w:szCs w:val="14"/>
            </w:rPr>
          </w:pPr>
          <w:hyperlink w:anchor="OnlineServiceSpecificTerms" w:history="1">
            <w:r w:rsidR="005154C3">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7A416"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6E9605" w14:textId="77777777" w:rsidR="005154C3" w:rsidRPr="00C76DF3" w:rsidRDefault="00C109E9" w:rsidP="003812FE">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rPr>
              <w:t>Allegati</w:t>
            </w:r>
          </w:hyperlink>
        </w:p>
      </w:tc>
    </w:tr>
  </w:tbl>
  <w:p w14:paraId="4067FE60" w14:textId="77777777" w:rsidR="005154C3" w:rsidRPr="00591643" w:rsidRDefault="005154C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54C3" w:rsidRPr="00C76DF3" w14:paraId="42382078" w14:textId="77777777" w:rsidTr="002673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F7615" w14:textId="77777777" w:rsidR="005154C3" w:rsidRPr="00427DF1" w:rsidRDefault="00C109E9" w:rsidP="005C51AC">
          <w:pPr>
            <w:pStyle w:val="ProductList-OfferingBody"/>
            <w:ind w:left="-77" w:right="-73"/>
            <w:jc w:val="center"/>
            <w:rPr>
              <w:color w:val="808080" w:themeColor="background1" w:themeShade="80"/>
              <w:sz w:val="14"/>
              <w:szCs w:val="14"/>
            </w:rPr>
          </w:pPr>
          <w:hyperlink w:anchor="TableofContents" w:history="1">
            <w:r w:rsidR="005154C3" w:rsidRPr="00427DF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71E7F5" w14:textId="77777777" w:rsidR="005154C3" w:rsidRPr="00C76DF3" w:rsidRDefault="005154C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C8429" w14:textId="77777777" w:rsidR="005154C3" w:rsidRPr="00427DF1" w:rsidRDefault="00C109E9" w:rsidP="005C51AC">
          <w:pPr>
            <w:pStyle w:val="ProductList-OfferingBody"/>
            <w:ind w:left="-72" w:right="-74"/>
            <w:jc w:val="center"/>
            <w:rPr>
              <w:color w:val="808080" w:themeColor="background1" w:themeShade="80"/>
              <w:sz w:val="14"/>
              <w:szCs w:val="14"/>
            </w:rPr>
          </w:pPr>
          <w:hyperlink w:anchor="Introduction" w:history="1">
            <w:r w:rsidR="005154C3" w:rsidRPr="00427DF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C6F0C9" w14:textId="77777777" w:rsidR="005154C3" w:rsidRPr="00C76DF3" w:rsidRDefault="005154C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02B54" w14:textId="77777777" w:rsidR="005154C3" w:rsidRPr="00427DF1" w:rsidRDefault="00C109E9" w:rsidP="005C51AC">
          <w:pPr>
            <w:pStyle w:val="ProductList-OfferingBody"/>
            <w:ind w:left="-72" w:right="-75"/>
            <w:jc w:val="center"/>
            <w:rPr>
              <w:color w:val="808080" w:themeColor="background1" w:themeShade="80"/>
              <w:sz w:val="14"/>
              <w:szCs w:val="14"/>
            </w:rPr>
          </w:pPr>
          <w:hyperlink w:anchor="GeneralTerms" w:history="1">
            <w:r w:rsidR="005154C3" w:rsidRPr="00427DF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5B2D53" w14:textId="77777777" w:rsidR="005154C3" w:rsidRPr="00C76DF3" w:rsidRDefault="005154C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6B412" w14:textId="77777777" w:rsidR="005154C3" w:rsidRPr="00427DF1" w:rsidRDefault="00C109E9" w:rsidP="005C51AC">
          <w:pPr>
            <w:pStyle w:val="ProductList-OfferingBody"/>
            <w:ind w:left="-72" w:right="-77"/>
            <w:jc w:val="center"/>
            <w:rPr>
              <w:color w:val="808080" w:themeColor="background1" w:themeShade="80"/>
              <w:sz w:val="14"/>
              <w:szCs w:val="14"/>
            </w:rPr>
          </w:pPr>
          <w:hyperlink w:anchor="PrivacyandSecurityTerms" w:history="1">
            <w:r w:rsidR="005154C3" w:rsidRPr="00427DF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71E88" w14:textId="77777777" w:rsidR="005154C3" w:rsidRPr="00C76DF3" w:rsidRDefault="005154C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B3B52" w14:textId="77777777" w:rsidR="005154C3" w:rsidRPr="00427DF1" w:rsidRDefault="00C109E9" w:rsidP="005C51AC">
          <w:pPr>
            <w:pStyle w:val="ProductList-OfferingBody"/>
            <w:ind w:left="-72" w:right="-77"/>
            <w:jc w:val="center"/>
            <w:rPr>
              <w:color w:val="808080" w:themeColor="background1" w:themeShade="80"/>
              <w:sz w:val="14"/>
              <w:szCs w:val="14"/>
            </w:rPr>
          </w:pPr>
          <w:hyperlink w:anchor="OnlineServiceSpecificTerms" w:history="1">
            <w:r w:rsidR="005154C3" w:rsidRPr="00427DF1">
              <w:rPr>
                <w:rStyle w:val="Hyperlink"/>
                <w:sz w:val="14"/>
                <w:szCs w:val="14"/>
              </w:rPr>
              <w:t>Condizioni specifiche per 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9F928D" w14:textId="77777777" w:rsidR="005154C3" w:rsidRPr="00C76DF3" w:rsidRDefault="005154C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C61C4A" w14:textId="77777777" w:rsidR="005154C3" w:rsidRPr="00427DF1" w:rsidRDefault="00C109E9" w:rsidP="005C51AC">
          <w:pPr>
            <w:pStyle w:val="ProductList-OfferingBody"/>
            <w:ind w:left="-72" w:right="-76"/>
            <w:jc w:val="center"/>
            <w:rPr>
              <w:color w:val="808080" w:themeColor="background1" w:themeShade="80"/>
              <w:sz w:val="14"/>
              <w:szCs w:val="14"/>
            </w:rPr>
          </w:pPr>
          <w:hyperlink w:anchor="Attachment1" w:history="1">
            <w:r w:rsidR="005154C3" w:rsidRPr="00427DF1">
              <w:rPr>
                <w:rStyle w:val="Hyperlink"/>
                <w:sz w:val="14"/>
                <w:szCs w:val="14"/>
              </w:rPr>
              <w:t>Allegati</w:t>
            </w:r>
          </w:hyperlink>
        </w:p>
      </w:tc>
    </w:tr>
  </w:tbl>
  <w:p w14:paraId="7E427069" w14:textId="77777777" w:rsidR="005154C3" w:rsidRPr="00591643" w:rsidRDefault="005154C3"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54C3" w:rsidRPr="00C76DF3" w14:paraId="059E8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8FD6C" w14:textId="77777777" w:rsidR="005154C3" w:rsidRPr="00C76DF3" w:rsidRDefault="00C109E9" w:rsidP="00591643">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BF210D" w14:textId="77777777" w:rsidR="005154C3" w:rsidRPr="00C76DF3" w:rsidRDefault="005154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3E3A2" w14:textId="77777777" w:rsidR="005154C3" w:rsidRPr="00C76DF3" w:rsidRDefault="00C109E9" w:rsidP="00591643">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20BDFB" w14:textId="77777777" w:rsidR="005154C3" w:rsidRPr="00C76DF3" w:rsidRDefault="005154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5110A" w14:textId="77777777" w:rsidR="005154C3" w:rsidRPr="00C76DF3" w:rsidRDefault="00C109E9" w:rsidP="003812FE">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0B71B7" w14:textId="77777777" w:rsidR="005154C3" w:rsidRPr="00C76DF3" w:rsidRDefault="005154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66574" w14:textId="77777777" w:rsidR="005154C3" w:rsidRPr="00C76DF3" w:rsidRDefault="00C109E9" w:rsidP="00591643">
          <w:pPr>
            <w:pStyle w:val="ProductList-OfferingBody"/>
            <w:ind w:left="-72" w:right="-77"/>
            <w:jc w:val="center"/>
            <w:rPr>
              <w:color w:val="808080" w:themeColor="background1" w:themeShade="80"/>
              <w:sz w:val="14"/>
              <w:szCs w:val="14"/>
            </w:rPr>
          </w:pPr>
          <w:hyperlink w:anchor="PrivacyandSecurityTerms" w:history="1">
            <w:r w:rsidR="005154C3">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3EE32B"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D9BCD" w14:textId="77777777" w:rsidR="005154C3" w:rsidRPr="00C76DF3" w:rsidRDefault="00C109E9" w:rsidP="003812FE">
          <w:pPr>
            <w:pStyle w:val="ProductList-OfferingBody"/>
            <w:ind w:left="-72" w:right="-77"/>
            <w:jc w:val="center"/>
            <w:rPr>
              <w:color w:val="808080" w:themeColor="background1" w:themeShade="80"/>
              <w:sz w:val="14"/>
              <w:szCs w:val="14"/>
            </w:rPr>
          </w:pPr>
          <w:hyperlink w:anchor="OnlineServiceSpecificTerms" w:history="1">
            <w:r w:rsidR="005154C3">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6EBD45"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FE9F2" w14:textId="77777777" w:rsidR="005154C3" w:rsidRPr="00C76DF3" w:rsidRDefault="00C109E9" w:rsidP="003812FE">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rPr>
              <w:t>Allegati</w:t>
            </w:r>
          </w:hyperlink>
        </w:p>
      </w:tc>
    </w:tr>
  </w:tbl>
  <w:p w14:paraId="2EEB70A2" w14:textId="77777777" w:rsidR="005154C3" w:rsidRPr="00591643" w:rsidRDefault="005154C3">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59E87B9B" w14:textId="77777777" w:rsidTr="005154C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AF245" w14:textId="77777777" w:rsidR="005154C3" w:rsidRPr="00C76DF3" w:rsidRDefault="00C109E9" w:rsidP="00C43BED">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1D13B6" w14:textId="77777777" w:rsidR="005154C3" w:rsidRPr="00C76DF3" w:rsidRDefault="005154C3"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8A145F" w14:textId="77777777" w:rsidR="005154C3" w:rsidRPr="00C76DF3" w:rsidRDefault="00C109E9" w:rsidP="00C43BED">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3C3F86" w14:textId="77777777" w:rsidR="005154C3" w:rsidRPr="00C76DF3" w:rsidRDefault="005154C3"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5DEEAB" w14:textId="77777777" w:rsidR="005154C3" w:rsidRPr="00C76DF3" w:rsidRDefault="00C109E9" w:rsidP="00C43BED">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9DAAF" w14:textId="77777777" w:rsidR="005154C3" w:rsidRPr="00C76DF3" w:rsidRDefault="005154C3"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726C4" w14:textId="77777777" w:rsidR="005154C3" w:rsidRPr="00C76DF3" w:rsidRDefault="00C109E9" w:rsidP="00C43BED">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71A14"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C021E4" w14:textId="77777777" w:rsidR="005154C3" w:rsidRPr="00C76DF3" w:rsidRDefault="00C109E9" w:rsidP="00C43BED">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E1239D"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FF435" w14:textId="77777777" w:rsidR="005154C3" w:rsidRPr="00C76DF3" w:rsidRDefault="00C109E9" w:rsidP="00C43BED">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24719E53" w14:textId="77777777" w:rsidR="005154C3" w:rsidRPr="00591643" w:rsidRDefault="005154C3"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54C3" w:rsidRPr="00C76DF3" w14:paraId="56FEA3F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1D965" w14:textId="77777777" w:rsidR="005154C3" w:rsidRPr="00C76DF3" w:rsidRDefault="00C109E9" w:rsidP="00591643">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DDE337" w14:textId="77777777" w:rsidR="005154C3" w:rsidRPr="00C76DF3" w:rsidRDefault="005154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28190" w14:textId="77777777" w:rsidR="005154C3" w:rsidRPr="00C76DF3" w:rsidRDefault="00C109E9" w:rsidP="00591643">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1116DA" w14:textId="77777777" w:rsidR="005154C3" w:rsidRPr="00C76DF3" w:rsidRDefault="005154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6831B" w14:textId="77777777" w:rsidR="005154C3" w:rsidRPr="00C76DF3" w:rsidRDefault="00C109E9" w:rsidP="003812FE">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0A1D0" w14:textId="77777777" w:rsidR="005154C3" w:rsidRPr="00C76DF3" w:rsidRDefault="005154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C7DE8" w14:textId="77777777" w:rsidR="005154C3" w:rsidRPr="00C76DF3" w:rsidRDefault="00C109E9" w:rsidP="00591643">
          <w:pPr>
            <w:pStyle w:val="ProductList-OfferingBody"/>
            <w:ind w:left="-72" w:right="-77"/>
            <w:jc w:val="center"/>
            <w:rPr>
              <w:color w:val="808080" w:themeColor="background1" w:themeShade="80"/>
              <w:sz w:val="14"/>
              <w:szCs w:val="14"/>
            </w:rPr>
          </w:pPr>
          <w:hyperlink w:anchor="PrivacyandSecurityTerms" w:history="1">
            <w:r w:rsidR="005154C3">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702DA"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85294F" w14:textId="77777777" w:rsidR="005154C3" w:rsidRPr="00C76DF3" w:rsidRDefault="00C109E9" w:rsidP="003812FE">
          <w:pPr>
            <w:pStyle w:val="ProductList-OfferingBody"/>
            <w:ind w:left="-72" w:right="-77"/>
            <w:jc w:val="center"/>
            <w:rPr>
              <w:color w:val="808080" w:themeColor="background1" w:themeShade="80"/>
              <w:sz w:val="14"/>
              <w:szCs w:val="14"/>
            </w:rPr>
          </w:pPr>
          <w:hyperlink w:anchor="OnlineServiceSpecificTerms" w:history="1">
            <w:r w:rsidR="005154C3">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8E7372"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EFBBA7" w14:textId="77777777" w:rsidR="005154C3" w:rsidRPr="00C76DF3" w:rsidRDefault="00C109E9" w:rsidP="003812FE">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rPr>
              <w:t>Allegati</w:t>
            </w:r>
          </w:hyperlink>
        </w:p>
      </w:tc>
    </w:tr>
  </w:tbl>
  <w:p w14:paraId="01E56B0A" w14:textId="77777777" w:rsidR="005154C3" w:rsidRPr="00591643" w:rsidRDefault="005154C3">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54C3" w:rsidRPr="00C76DF3" w14:paraId="3DEC4A6A" w14:textId="77777777" w:rsidTr="0093088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DE87C" w14:textId="77777777" w:rsidR="005154C3" w:rsidRPr="00C76DF3" w:rsidRDefault="00C109E9" w:rsidP="00591643">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CA6DA" w14:textId="77777777" w:rsidR="005154C3" w:rsidRPr="00C76DF3" w:rsidRDefault="005154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09CFD1" w14:textId="77777777" w:rsidR="005154C3" w:rsidRPr="00C76DF3" w:rsidRDefault="00C109E9" w:rsidP="00591643">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763780" w14:textId="77777777" w:rsidR="005154C3" w:rsidRPr="00C76DF3" w:rsidRDefault="005154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3C1AA4" w14:textId="77777777" w:rsidR="005154C3" w:rsidRPr="00C76DF3" w:rsidRDefault="00C109E9" w:rsidP="003812FE">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D6EA34" w14:textId="77777777" w:rsidR="005154C3" w:rsidRPr="00C76DF3" w:rsidRDefault="005154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3CAFE" w14:textId="77777777" w:rsidR="005154C3" w:rsidRPr="00C76DF3" w:rsidRDefault="00C109E9" w:rsidP="00591643">
          <w:pPr>
            <w:pStyle w:val="ProductList-OfferingBody"/>
            <w:ind w:left="-72" w:right="-77"/>
            <w:jc w:val="center"/>
            <w:rPr>
              <w:color w:val="808080" w:themeColor="background1" w:themeShade="80"/>
              <w:sz w:val="14"/>
              <w:szCs w:val="14"/>
            </w:rPr>
          </w:pPr>
          <w:hyperlink w:anchor="PrivacyandSecurityTerms" w:history="1">
            <w:r w:rsidR="005154C3">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F6717"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5297BA" w14:textId="77777777" w:rsidR="005154C3" w:rsidRPr="00C76DF3" w:rsidRDefault="00C109E9" w:rsidP="003812FE">
          <w:pPr>
            <w:pStyle w:val="ProductList-OfferingBody"/>
            <w:ind w:left="-72" w:right="-77"/>
            <w:jc w:val="center"/>
            <w:rPr>
              <w:color w:val="808080" w:themeColor="background1" w:themeShade="80"/>
              <w:sz w:val="14"/>
              <w:szCs w:val="14"/>
            </w:rPr>
          </w:pPr>
          <w:hyperlink w:anchor="OnlineServiceSpecificTerms" w:history="1">
            <w:r w:rsidR="005154C3">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38128"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CE930F" w14:textId="77777777" w:rsidR="005154C3" w:rsidRPr="00C76DF3" w:rsidRDefault="00C109E9" w:rsidP="003812FE">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rPr>
              <w:t>Allegati</w:t>
            </w:r>
          </w:hyperlink>
        </w:p>
      </w:tc>
    </w:tr>
  </w:tbl>
  <w:p w14:paraId="2CEFA58B" w14:textId="77777777" w:rsidR="005154C3" w:rsidRPr="00591643" w:rsidRDefault="005154C3">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569920CB" w14:textId="77777777" w:rsidTr="00C43BE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AD00D7" w14:textId="77777777" w:rsidR="005154C3" w:rsidRPr="00C76DF3" w:rsidRDefault="00C109E9" w:rsidP="00C43BED">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06249B" w14:textId="77777777" w:rsidR="005154C3" w:rsidRPr="00C76DF3" w:rsidRDefault="005154C3"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70DDA" w14:textId="77777777" w:rsidR="005154C3" w:rsidRPr="00C76DF3" w:rsidRDefault="00C109E9" w:rsidP="00C43BED">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B18DE" w14:textId="77777777" w:rsidR="005154C3" w:rsidRPr="00C76DF3" w:rsidRDefault="005154C3"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5F116" w14:textId="77777777" w:rsidR="005154C3" w:rsidRPr="00C76DF3" w:rsidRDefault="00C109E9" w:rsidP="00C43BED">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CEBD2C" w14:textId="77777777" w:rsidR="005154C3" w:rsidRPr="00C76DF3" w:rsidRDefault="005154C3"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C1535" w14:textId="77777777" w:rsidR="005154C3" w:rsidRPr="00C76DF3" w:rsidRDefault="00C109E9" w:rsidP="00C43BED">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064C06"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F5DBF" w14:textId="77777777" w:rsidR="005154C3" w:rsidRPr="00C76DF3" w:rsidRDefault="00C109E9" w:rsidP="00C43BED">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C3184"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647996" w14:textId="77777777" w:rsidR="005154C3" w:rsidRPr="00C76DF3" w:rsidRDefault="00C109E9" w:rsidP="00C43BED">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45BBE596" w14:textId="77777777" w:rsidR="005154C3" w:rsidRPr="00591643" w:rsidRDefault="005154C3"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6B7E8515" w14:textId="77777777" w:rsidTr="00FA061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5B309" w14:textId="77777777" w:rsidR="005154C3" w:rsidRPr="00C76DF3" w:rsidRDefault="00C109E9" w:rsidP="00FA061A">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2214E" w14:textId="77777777" w:rsidR="005154C3" w:rsidRPr="00C76DF3" w:rsidRDefault="005154C3" w:rsidP="00FA06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B4A0A7" w14:textId="77777777" w:rsidR="005154C3" w:rsidRPr="00C76DF3" w:rsidRDefault="00C109E9" w:rsidP="00FA061A">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83EF20" w14:textId="77777777" w:rsidR="005154C3" w:rsidRPr="00C76DF3" w:rsidRDefault="005154C3" w:rsidP="00FA06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796AE7" w14:textId="77777777" w:rsidR="005154C3" w:rsidRPr="00C76DF3" w:rsidRDefault="00C109E9" w:rsidP="00FA061A">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06F650" w14:textId="77777777" w:rsidR="005154C3" w:rsidRPr="00C76DF3" w:rsidRDefault="005154C3" w:rsidP="00FA06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241F19" w14:textId="77777777" w:rsidR="005154C3" w:rsidRPr="00C76DF3" w:rsidRDefault="00C109E9" w:rsidP="00FA061A">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9D93A" w14:textId="77777777" w:rsidR="005154C3" w:rsidRPr="00C76DF3" w:rsidRDefault="005154C3"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9F4310" w14:textId="77777777" w:rsidR="005154C3" w:rsidRPr="00C76DF3" w:rsidRDefault="00C109E9" w:rsidP="00FA061A">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C911C" w14:textId="77777777" w:rsidR="005154C3" w:rsidRPr="00C76DF3" w:rsidRDefault="005154C3"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B79FE9" w14:textId="77777777" w:rsidR="005154C3" w:rsidRPr="00C76DF3" w:rsidRDefault="00C109E9" w:rsidP="00FA061A">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3B091ECC" w14:textId="77777777" w:rsidR="005154C3" w:rsidRPr="00591643" w:rsidRDefault="005154C3">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E83B5D" w14:textId="77777777" w:rsidR="0059683D" w:rsidRDefault="0059683D" w:rsidP="009A573F">
      <w:pPr>
        <w:spacing w:after="0" w:line="240" w:lineRule="auto"/>
      </w:pPr>
      <w:r>
        <w:separator/>
      </w:r>
    </w:p>
  </w:footnote>
  <w:footnote w:type="continuationSeparator" w:id="0">
    <w:p w14:paraId="14645ABF" w14:textId="77777777" w:rsidR="0059683D" w:rsidRDefault="0059683D" w:rsidP="009A573F">
      <w:pPr>
        <w:spacing w:after="0" w:line="240" w:lineRule="auto"/>
      </w:pPr>
      <w:r>
        <w:continuationSeparator/>
      </w:r>
    </w:p>
  </w:footnote>
  <w:footnote w:type="continuationNotice" w:id="1">
    <w:p w14:paraId="5D4B44EB" w14:textId="77777777" w:rsidR="0059683D" w:rsidRDefault="0059683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5154C3" w:rsidRPr="004D27A6" w:rsidRDefault="005154C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25E4AE9" w:rsidR="005154C3" w:rsidRPr="00171B2E" w:rsidRDefault="00C109E9" w:rsidP="005B6F8C">
        <w:pPr>
          <w:pStyle w:val="ProductList-Body"/>
          <w:tabs>
            <w:tab w:val="right" w:pos="10800"/>
          </w:tabs>
          <w:spacing w:before="20" w:after="20"/>
          <w:rPr>
            <w:noProof/>
            <w:color w:val="404040" w:themeColor="text1" w:themeTint="BF"/>
            <w:sz w:val="16"/>
            <w:szCs w:val="16"/>
          </w:rPr>
        </w:pPr>
        <w:sdt>
          <w:sdtPr>
            <w:id w:val="1116793993"/>
            <w:docPartObj>
              <w:docPartGallery w:val="Page Numbers (Top of Page)"/>
              <w:docPartUnique/>
            </w:docPartObj>
          </w:sdtPr>
          <w:sdtEndPr>
            <w:rPr>
              <w:noProof/>
              <w:color w:val="404040" w:themeColor="text1" w:themeTint="BF"/>
              <w:sz w:val="16"/>
              <w:szCs w:val="16"/>
            </w:rPr>
          </w:sdtEndPr>
          <w:sdtContent>
            <w:r w:rsidR="005154C3">
              <w:rPr>
                <w:color w:val="404040" w:themeColor="text1" w:themeTint="BF"/>
                <w:sz w:val="16"/>
                <w:szCs w:val="16"/>
              </w:rPr>
              <w:t xml:space="preserve">Condizioni per l’Utilizzo dei Servizi Online per i Contratti Multilicenza Microsoft (Italiano, </w:t>
            </w:r>
            <w:r w:rsidR="00216F56">
              <w:rPr>
                <w:color w:val="404040" w:themeColor="text1" w:themeTint="BF"/>
                <w:sz w:val="16"/>
                <w:szCs w:val="16"/>
              </w:rPr>
              <w:t xml:space="preserve">luglio </w:t>
            </w:r>
            <w:r w:rsidR="005154C3">
              <w:rPr>
                <w:color w:val="404040" w:themeColor="text1" w:themeTint="BF"/>
                <w:sz w:val="16"/>
                <w:szCs w:val="16"/>
              </w:rPr>
              <w:t>2018)</w:t>
            </w:r>
          </w:sdtContent>
        </w:sdt>
        <w:r w:rsidR="005154C3">
          <w:rPr>
            <w:color w:val="404040" w:themeColor="text1" w:themeTint="BF"/>
            <w:sz w:val="16"/>
            <w:szCs w:val="16"/>
          </w:rPr>
          <w:tab/>
        </w:r>
        <w:r w:rsidR="005154C3">
          <w:rPr>
            <w:color w:val="404040" w:themeColor="text1" w:themeTint="BF"/>
            <w:sz w:val="16"/>
            <w:szCs w:val="16"/>
          </w:rPr>
          <w:fldChar w:fldCharType="begin"/>
        </w:r>
        <w:r w:rsidR="005154C3" w:rsidRPr="004D27A6">
          <w:rPr>
            <w:color w:val="404040" w:themeColor="text1" w:themeTint="BF"/>
            <w:sz w:val="16"/>
            <w:szCs w:val="16"/>
          </w:rPr>
          <w:instrText xml:space="preserve"> PAGE   \* MERGEFORMAT </w:instrText>
        </w:r>
        <w:r w:rsidR="005154C3">
          <w:rPr>
            <w:color w:val="404040" w:themeColor="text1" w:themeTint="BF"/>
            <w:sz w:val="16"/>
            <w:szCs w:val="16"/>
          </w:rPr>
          <w:fldChar w:fldCharType="separate"/>
        </w:r>
        <w:r w:rsidR="005154C3">
          <w:rPr>
            <w:noProof/>
            <w:color w:val="404040" w:themeColor="text1" w:themeTint="BF"/>
            <w:sz w:val="16"/>
            <w:szCs w:val="16"/>
          </w:rPr>
          <w:t>26</w:t>
        </w:r>
        <w:r w:rsidR="005154C3">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5C19069" w:rsidR="005154C3" w:rsidRPr="009C28E5" w:rsidRDefault="00C109E9" w:rsidP="009C28E5">
        <w:pPr>
          <w:pStyle w:val="ProductList-Body"/>
          <w:tabs>
            <w:tab w:val="right" w:pos="10800"/>
          </w:tabs>
          <w:spacing w:before="20" w:after="20"/>
          <w:ind w:left="-14" w:right="-101"/>
          <w:rPr>
            <w:rFonts w:eastAsiaTheme="minorEastAsia"/>
            <w:noProof/>
            <w:color w:val="404040" w:themeColor="text1" w:themeTint="BF"/>
            <w:sz w:val="16"/>
            <w:szCs w:val="16"/>
          </w:rPr>
        </w:pPr>
        <w:sdt>
          <w:sdtPr>
            <w:id w:val="-1204562741"/>
            <w:docPartObj>
              <w:docPartGallery w:val="Page Numbers (Top of Page)"/>
              <w:docPartUnique/>
            </w:docPartObj>
          </w:sdtPr>
          <w:sdtEndPr>
            <w:rPr>
              <w:noProof/>
              <w:color w:val="404040" w:themeColor="text1" w:themeTint="BF"/>
              <w:sz w:val="16"/>
              <w:szCs w:val="16"/>
            </w:rPr>
          </w:sdtEndPr>
          <w:sdtContent>
            <w:r w:rsidR="005154C3">
              <w:rPr>
                <w:color w:val="404040" w:themeColor="text1" w:themeTint="BF"/>
                <w:sz w:val="16"/>
                <w:szCs w:val="16"/>
              </w:rPr>
              <w:t xml:space="preserve">Condizioni per l’Utilizzo dei Servizi Online per i Contratti Multilicenza Microsoft (Italiano, </w:t>
            </w:r>
            <w:r w:rsidR="00216F56">
              <w:rPr>
                <w:color w:val="404040" w:themeColor="text1" w:themeTint="BF"/>
                <w:sz w:val="16"/>
                <w:szCs w:val="16"/>
              </w:rPr>
              <w:t>luglio</w:t>
            </w:r>
            <w:r w:rsidR="005154C3">
              <w:rPr>
                <w:color w:val="404040" w:themeColor="text1" w:themeTint="BF"/>
                <w:sz w:val="16"/>
                <w:szCs w:val="16"/>
              </w:rPr>
              <w:t xml:space="preserve"> 2018)</w:t>
            </w:r>
          </w:sdtContent>
        </w:sdt>
        <w:r w:rsidR="005154C3">
          <w:rPr>
            <w:color w:val="404040" w:themeColor="text1" w:themeTint="BF"/>
            <w:sz w:val="16"/>
            <w:szCs w:val="16"/>
          </w:rPr>
          <w:tab/>
        </w:r>
        <w:r w:rsidR="005154C3">
          <w:rPr>
            <w:color w:val="404040" w:themeColor="text1" w:themeTint="BF"/>
            <w:sz w:val="16"/>
            <w:szCs w:val="16"/>
          </w:rPr>
          <w:fldChar w:fldCharType="begin"/>
        </w:r>
        <w:r w:rsidR="005154C3" w:rsidRPr="004D27A6">
          <w:rPr>
            <w:color w:val="404040" w:themeColor="text1" w:themeTint="BF"/>
            <w:sz w:val="16"/>
            <w:szCs w:val="16"/>
          </w:rPr>
          <w:instrText xml:space="preserve"> PAGE   \* MERGEFORMAT </w:instrText>
        </w:r>
        <w:r w:rsidR="005154C3">
          <w:rPr>
            <w:color w:val="404040" w:themeColor="text1" w:themeTint="BF"/>
            <w:sz w:val="16"/>
            <w:szCs w:val="16"/>
          </w:rPr>
          <w:fldChar w:fldCharType="separate"/>
        </w:r>
        <w:r w:rsidR="005154C3">
          <w:rPr>
            <w:noProof/>
            <w:color w:val="404040" w:themeColor="text1" w:themeTint="BF"/>
            <w:sz w:val="16"/>
            <w:szCs w:val="16"/>
          </w:rPr>
          <w:t>2</w:t>
        </w:r>
        <w:r w:rsidR="005154C3">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0A32907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89A056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7E40000C"/>
    <w:lvl w:ilvl="0" w:tplc="1826E146">
      <w:start w:val="1"/>
      <w:numFmt w:val="upperLetter"/>
      <w:lvlText w:val="%1."/>
      <w:lvlJc w:val="left"/>
      <w:pPr>
        <w:ind w:left="360" w:hanging="360"/>
      </w:pPr>
      <w:rPr>
        <w:b/>
        <w:bCs/>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36"/>
  </w:num>
  <w:num w:numId="46">
    <w:abstractNumId w:val="19"/>
  </w:num>
  <w:num w:numId="4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6"/>
  </w:num>
  <w:num w:numId="49">
    <w:abstractNumId w:val="43"/>
  </w:num>
  <w:num w:numId="50">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removePersonalInformation/>
  <w:removeDateAndTime/>
  <w:documentProtection w:edit="readOnly" w:formatting="1" w:enforcement="1" w:cryptProviderType="rsaAES" w:cryptAlgorithmClass="hash" w:cryptAlgorithmType="typeAny" w:cryptAlgorithmSid="14" w:cryptSpinCount="100000" w:hash="7JFmBFAgkYFFWDnLVkkxAr70LuupakJ/4O3YDALB8Vz5bLyNJKmj5Ik7ojWiT3yaXcngVbmsihR15yL3H3UyzQ==" w:salt="8yz7WXhgsoOnTXbRG/epi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37A0"/>
    <w:rsid w:val="00033E1C"/>
    <w:rsid w:val="000346AC"/>
    <w:rsid w:val="00035F22"/>
    <w:rsid w:val="00036242"/>
    <w:rsid w:val="0003651D"/>
    <w:rsid w:val="0004038E"/>
    <w:rsid w:val="00041257"/>
    <w:rsid w:val="000438BF"/>
    <w:rsid w:val="00043BAC"/>
    <w:rsid w:val="000443FB"/>
    <w:rsid w:val="00044CD2"/>
    <w:rsid w:val="000469DE"/>
    <w:rsid w:val="000476AA"/>
    <w:rsid w:val="00050BC6"/>
    <w:rsid w:val="00055772"/>
    <w:rsid w:val="00056138"/>
    <w:rsid w:val="00056522"/>
    <w:rsid w:val="00056FAF"/>
    <w:rsid w:val="00061F6E"/>
    <w:rsid w:val="000625F0"/>
    <w:rsid w:val="00065E1A"/>
    <w:rsid w:val="00065F4E"/>
    <w:rsid w:val="00065FF8"/>
    <w:rsid w:val="00067B4B"/>
    <w:rsid w:val="00071A79"/>
    <w:rsid w:val="00071C2C"/>
    <w:rsid w:val="0007363B"/>
    <w:rsid w:val="0007491F"/>
    <w:rsid w:val="00075014"/>
    <w:rsid w:val="0007551D"/>
    <w:rsid w:val="000756A2"/>
    <w:rsid w:val="000759BB"/>
    <w:rsid w:val="00077A6B"/>
    <w:rsid w:val="00081149"/>
    <w:rsid w:val="00081380"/>
    <w:rsid w:val="00081CA7"/>
    <w:rsid w:val="0008307A"/>
    <w:rsid w:val="00083FE8"/>
    <w:rsid w:val="00085D21"/>
    <w:rsid w:val="00086EC6"/>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C05"/>
    <w:rsid w:val="000C0ACA"/>
    <w:rsid w:val="000C2DAF"/>
    <w:rsid w:val="000C2E6F"/>
    <w:rsid w:val="000C457F"/>
    <w:rsid w:val="000C4BD0"/>
    <w:rsid w:val="000C4E22"/>
    <w:rsid w:val="000C5490"/>
    <w:rsid w:val="000C583A"/>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26B1"/>
    <w:rsid w:val="00103924"/>
    <w:rsid w:val="001047A1"/>
    <w:rsid w:val="00104DBC"/>
    <w:rsid w:val="0010587C"/>
    <w:rsid w:val="00105B4C"/>
    <w:rsid w:val="00107F31"/>
    <w:rsid w:val="00111B6A"/>
    <w:rsid w:val="00113012"/>
    <w:rsid w:val="00117EB2"/>
    <w:rsid w:val="00122096"/>
    <w:rsid w:val="00123E7D"/>
    <w:rsid w:val="001242BA"/>
    <w:rsid w:val="00125581"/>
    <w:rsid w:val="00125CBE"/>
    <w:rsid w:val="00127C5F"/>
    <w:rsid w:val="001320C2"/>
    <w:rsid w:val="00132A99"/>
    <w:rsid w:val="00132D95"/>
    <w:rsid w:val="00133112"/>
    <w:rsid w:val="00134DA1"/>
    <w:rsid w:val="00134EF8"/>
    <w:rsid w:val="00135786"/>
    <w:rsid w:val="00136452"/>
    <w:rsid w:val="00137E59"/>
    <w:rsid w:val="00140900"/>
    <w:rsid w:val="0014192B"/>
    <w:rsid w:val="00141936"/>
    <w:rsid w:val="00144059"/>
    <w:rsid w:val="00146D05"/>
    <w:rsid w:val="001472FC"/>
    <w:rsid w:val="00150F54"/>
    <w:rsid w:val="001517E0"/>
    <w:rsid w:val="001529AD"/>
    <w:rsid w:val="00154ACE"/>
    <w:rsid w:val="00156C1C"/>
    <w:rsid w:val="0015725A"/>
    <w:rsid w:val="001602AC"/>
    <w:rsid w:val="001602F8"/>
    <w:rsid w:val="00160CB8"/>
    <w:rsid w:val="00165F81"/>
    <w:rsid w:val="00166039"/>
    <w:rsid w:val="00167128"/>
    <w:rsid w:val="00167443"/>
    <w:rsid w:val="00171B2E"/>
    <w:rsid w:val="00174C82"/>
    <w:rsid w:val="00175B93"/>
    <w:rsid w:val="0017786C"/>
    <w:rsid w:val="00177880"/>
    <w:rsid w:val="00183408"/>
    <w:rsid w:val="001838D6"/>
    <w:rsid w:val="00185A8B"/>
    <w:rsid w:val="00186BF6"/>
    <w:rsid w:val="00191210"/>
    <w:rsid w:val="00192660"/>
    <w:rsid w:val="001927DE"/>
    <w:rsid w:val="001A0977"/>
    <w:rsid w:val="001A0CFD"/>
    <w:rsid w:val="001A158C"/>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398D"/>
    <w:rsid w:val="001D494D"/>
    <w:rsid w:val="001D4F50"/>
    <w:rsid w:val="001D4F66"/>
    <w:rsid w:val="001D5CFF"/>
    <w:rsid w:val="001D7C37"/>
    <w:rsid w:val="001E2FC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6F56"/>
    <w:rsid w:val="00217724"/>
    <w:rsid w:val="002203AF"/>
    <w:rsid w:val="00221CBE"/>
    <w:rsid w:val="00224DEB"/>
    <w:rsid w:val="00231E9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33B"/>
    <w:rsid w:val="00267734"/>
    <w:rsid w:val="0026799F"/>
    <w:rsid w:val="00270CD4"/>
    <w:rsid w:val="00271353"/>
    <w:rsid w:val="00271381"/>
    <w:rsid w:val="00271540"/>
    <w:rsid w:val="00272578"/>
    <w:rsid w:val="002731FA"/>
    <w:rsid w:val="00273364"/>
    <w:rsid w:val="002743C4"/>
    <w:rsid w:val="00274A9F"/>
    <w:rsid w:val="00280709"/>
    <w:rsid w:val="0028263A"/>
    <w:rsid w:val="00282CEB"/>
    <w:rsid w:val="00284B58"/>
    <w:rsid w:val="00284F4A"/>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59AF"/>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A5"/>
    <w:rsid w:val="002F5E70"/>
    <w:rsid w:val="002F6407"/>
    <w:rsid w:val="00301068"/>
    <w:rsid w:val="0030218F"/>
    <w:rsid w:val="003035AD"/>
    <w:rsid w:val="00303A6C"/>
    <w:rsid w:val="00304927"/>
    <w:rsid w:val="00305488"/>
    <w:rsid w:val="00306B0E"/>
    <w:rsid w:val="00307930"/>
    <w:rsid w:val="00307E17"/>
    <w:rsid w:val="003118A7"/>
    <w:rsid w:val="00312DB2"/>
    <w:rsid w:val="00312F3B"/>
    <w:rsid w:val="003134A1"/>
    <w:rsid w:val="0031516B"/>
    <w:rsid w:val="003165DD"/>
    <w:rsid w:val="00316CEB"/>
    <w:rsid w:val="00320D8C"/>
    <w:rsid w:val="00321BDB"/>
    <w:rsid w:val="00321FEE"/>
    <w:rsid w:val="00322E84"/>
    <w:rsid w:val="0032356E"/>
    <w:rsid w:val="00332075"/>
    <w:rsid w:val="00332DA2"/>
    <w:rsid w:val="00337870"/>
    <w:rsid w:val="00340AF6"/>
    <w:rsid w:val="00343417"/>
    <w:rsid w:val="003446B6"/>
    <w:rsid w:val="00351B78"/>
    <w:rsid w:val="00353E4C"/>
    <w:rsid w:val="00354D09"/>
    <w:rsid w:val="00355E55"/>
    <w:rsid w:val="00356011"/>
    <w:rsid w:val="00362758"/>
    <w:rsid w:val="003632D9"/>
    <w:rsid w:val="00366C8E"/>
    <w:rsid w:val="0036780D"/>
    <w:rsid w:val="003702A6"/>
    <w:rsid w:val="00371CE9"/>
    <w:rsid w:val="0037484F"/>
    <w:rsid w:val="00375390"/>
    <w:rsid w:val="003812FE"/>
    <w:rsid w:val="0038794D"/>
    <w:rsid w:val="00390430"/>
    <w:rsid w:val="003904F0"/>
    <w:rsid w:val="00392282"/>
    <w:rsid w:val="003945F4"/>
    <w:rsid w:val="003950DD"/>
    <w:rsid w:val="00395B31"/>
    <w:rsid w:val="00395CB2"/>
    <w:rsid w:val="00395D5F"/>
    <w:rsid w:val="00397310"/>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34A"/>
    <w:rsid w:val="003D66C9"/>
    <w:rsid w:val="003D7A21"/>
    <w:rsid w:val="003E12DC"/>
    <w:rsid w:val="003E13EF"/>
    <w:rsid w:val="003E1568"/>
    <w:rsid w:val="003E3526"/>
    <w:rsid w:val="003F2F03"/>
    <w:rsid w:val="003F3078"/>
    <w:rsid w:val="003F3468"/>
    <w:rsid w:val="003F39A3"/>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3774"/>
    <w:rsid w:val="00445461"/>
    <w:rsid w:val="004456F3"/>
    <w:rsid w:val="00445F89"/>
    <w:rsid w:val="00447E2D"/>
    <w:rsid w:val="00447F7F"/>
    <w:rsid w:val="004502AC"/>
    <w:rsid w:val="0045030D"/>
    <w:rsid w:val="00450B39"/>
    <w:rsid w:val="00450BEA"/>
    <w:rsid w:val="00450EF0"/>
    <w:rsid w:val="00452717"/>
    <w:rsid w:val="0045535A"/>
    <w:rsid w:val="00456898"/>
    <w:rsid w:val="004605BC"/>
    <w:rsid w:val="00460BEB"/>
    <w:rsid w:val="00461F02"/>
    <w:rsid w:val="00462987"/>
    <w:rsid w:val="00462C59"/>
    <w:rsid w:val="00463CC3"/>
    <w:rsid w:val="0046457A"/>
    <w:rsid w:val="00465D19"/>
    <w:rsid w:val="00466857"/>
    <w:rsid w:val="00467C95"/>
    <w:rsid w:val="00472841"/>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4D4E"/>
    <w:rsid w:val="004A5441"/>
    <w:rsid w:val="004A5EC8"/>
    <w:rsid w:val="004A6CAA"/>
    <w:rsid w:val="004A70F0"/>
    <w:rsid w:val="004B01C0"/>
    <w:rsid w:val="004B21D7"/>
    <w:rsid w:val="004B3528"/>
    <w:rsid w:val="004B6DAB"/>
    <w:rsid w:val="004B79A4"/>
    <w:rsid w:val="004C1D7D"/>
    <w:rsid w:val="004C3350"/>
    <w:rsid w:val="004C399A"/>
    <w:rsid w:val="004C49FB"/>
    <w:rsid w:val="004C4ED8"/>
    <w:rsid w:val="004C523B"/>
    <w:rsid w:val="004C55B5"/>
    <w:rsid w:val="004D0ACF"/>
    <w:rsid w:val="004D27A6"/>
    <w:rsid w:val="004D2B1C"/>
    <w:rsid w:val="004D4312"/>
    <w:rsid w:val="004D4DBB"/>
    <w:rsid w:val="004E2749"/>
    <w:rsid w:val="004E52BA"/>
    <w:rsid w:val="004E53FA"/>
    <w:rsid w:val="004F0885"/>
    <w:rsid w:val="004F2172"/>
    <w:rsid w:val="004F36CE"/>
    <w:rsid w:val="004F3C6D"/>
    <w:rsid w:val="004F4F80"/>
    <w:rsid w:val="004F4F87"/>
    <w:rsid w:val="004F59D5"/>
    <w:rsid w:val="004F681E"/>
    <w:rsid w:val="004F774C"/>
    <w:rsid w:val="004F788C"/>
    <w:rsid w:val="0050010F"/>
    <w:rsid w:val="00501CBA"/>
    <w:rsid w:val="00502856"/>
    <w:rsid w:val="00502BC6"/>
    <w:rsid w:val="00502E27"/>
    <w:rsid w:val="00503C9D"/>
    <w:rsid w:val="00504547"/>
    <w:rsid w:val="00507D7B"/>
    <w:rsid w:val="00510119"/>
    <w:rsid w:val="005102F8"/>
    <w:rsid w:val="0051055C"/>
    <w:rsid w:val="00511B44"/>
    <w:rsid w:val="00511BD4"/>
    <w:rsid w:val="00514990"/>
    <w:rsid w:val="00514A8B"/>
    <w:rsid w:val="005154C3"/>
    <w:rsid w:val="00516278"/>
    <w:rsid w:val="005164D8"/>
    <w:rsid w:val="005167E5"/>
    <w:rsid w:val="005209FC"/>
    <w:rsid w:val="00521B08"/>
    <w:rsid w:val="00527DC0"/>
    <w:rsid w:val="00530493"/>
    <w:rsid w:val="0053069E"/>
    <w:rsid w:val="0053216D"/>
    <w:rsid w:val="005328B4"/>
    <w:rsid w:val="00533DD5"/>
    <w:rsid w:val="0053420D"/>
    <w:rsid w:val="0053555F"/>
    <w:rsid w:val="00536EE4"/>
    <w:rsid w:val="0053726B"/>
    <w:rsid w:val="00537664"/>
    <w:rsid w:val="005403A3"/>
    <w:rsid w:val="00541963"/>
    <w:rsid w:val="00541C3A"/>
    <w:rsid w:val="00541E2E"/>
    <w:rsid w:val="0054282A"/>
    <w:rsid w:val="00543682"/>
    <w:rsid w:val="00544156"/>
    <w:rsid w:val="00544A38"/>
    <w:rsid w:val="00545638"/>
    <w:rsid w:val="00546358"/>
    <w:rsid w:val="005470A9"/>
    <w:rsid w:val="00550011"/>
    <w:rsid w:val="00550829"/>
    <w:rsid w:val="005513D3"/>
    <w:rsid w:val="00553404"/>
    <w:rsid w:val="005535A4"/>
    <w:rsid w:val="00553757"/>
    <w:rsid w:val="00554F9B"/>
    <w:rsid w:val="00561361"/>
    <w:rsid w:val="005616CC"/>
    <w:rsid w:val="00561759"/>
    <w:rsid w:val="00562CBF"/>
    <w:rsid w:val="0056432C"/>
    <w:rsid w:val="00567AAC"/>
    <w:rsid w:val="005741AA"/>
    <w:rsid w:val="00577174"/>
    <w:rsid w:val="00581CDB"/>
    <w:rsid w:val="00583DDA"/>
    <w:rsid w:val="00585A48"/>
    <w:rsid w:val="00586E86"/>
    <w:rsid w:val="00586E9A"/>
    <w:rsid w:val="005876FF"/>
    <w:rsid w:val="00590BE9"/>
    <w:rsid w:val="00591643"/>
    <w:rsid w:val="00593AB3"/>
    <w:rsid w:val="00594255"/>
    <w:rsid w:val="00594501"/>
    <w:rsid w:val="0059683D"/>
    <w:rsid w:val="0059704A"/>
    <w:rsid w:val="005972A6"/>
    <w:rsid w:val="005974EA"/>
    <w:rsid w:val="005A0966"/>
    <w:rsid w:val="005A27D3"/>
    <w:rsid w:val="005A483A"/>
    <w:rsid w:val="005A73E5"/>
    <w:rsid w:val="005A7550"/>
    <w:rsid w:val="005B1775"/>
    <w:rsid w:val="005B2831"/>
    <w:rsid w:val="005B3EB3"/>
    <w:rsid w:val="005B6F8C"/>
    <w:rsid w:val="005B6FDF"/>
    <w:rsid w:val="005B7124"/>
    <w:rsid w:val="005B77E5"/>
    <w:rsid w:val="005C0015"/>
    <w:rsid w:val="005C299D"/>
    <w:rsid w:val="005C40C4"/>
    <w:rsid w:val="005C51AC"/>
    <w:rsid w:val="005C7157"/>
    <w:rsid w:val="005C7ADC"/>
    <w:rsid w:val="005D0AC4"/>
    <w:rsid w:val="005D1CA5"/>
    <w:rsid w:val="005D22F8"/>
    <w:rsid w:val="005D5E14"/>
    <w:rsid w:val="005D6244"/>
    <w:rsid w:val="005D74CC"/>
    <w:rsid w:val="005E2606"/>
    <w:rsid w:val="005E2608"/>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234"/>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2E7A"/>
    <w:rsid w:val="00664357"/>
    <w:rsid w:val="0067141C"/>
    <w:rsid w:val="006715C9"/>
    <w:rsid w:val="00671B8F"/>
    <w:rsid w:val="0067246B"/>
    <w:rsid w:val="00673475"/>
    <w:rsid w:val="00673D8E"/>
    <w:rsid w:val="00674A93"/>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12C"/>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04EB"/>
    <w:rsid w:val="006E3035"/>
    <w:rsid w:val="006E3B3F"/>
    <w:rsid w:val="006E454E"/>
    <w:rsid w:val="006E508A"/>
    <w:rsid w:val="006E5B74"/>
    <w:rsid w:val="006E6A2F"/>
    <w:rsid w:val="006E73AE"/>
    <w:rsid w:val="006F0B1B"/>
    <w:rsid w:val="006F1126"/>
    <w:rsid w:val="006F2542"/>
    <w:rsid w:val="006F2563"/>
    <w:rsid w:val="006F666A"/>
    <w:rsid w:val="006F6997"/>
    <w:rsid w:val="007005D0"/>
    <w:rsid w:val="0070170D"/>
    <w:rsid w:val="00704D9C"/>
    <w:rsid w:val="00704E5D"/>
    <w:rsid w:val="00705779"/>
    <w:rsid w:val="00706672"/>
    <w:rsid w:val="00711815"/>
    <w:rsid w:val="007155B2"/>
    <w:rsid w:val="007223E3"/>
    <w:rsid w:val="00722EB1"/>
    <w:rsid w:val="007246D4"/>
    <w:rsid w:val="007257F9"/>
    <w:rsid w:val="0072631D"/>
    <w:rsid w:val="0073022A"/>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CB6"/>
    <w:rsid w:val="00784263"/>
    <w:rsid w:val="00787D50"/>
    <w:rsid w:val="007A046B"/>
    <w:rsid w:val="007A08BF"/>
    <w:rsid w:val="007A1689"/>
    <w:rsid w:val="007A1B71"/>
    <w:rsid w:val="007A2D28"/>
    <w:rsid w:val="007A5CCA"/>
    <w:rsid w:val="007A5D4D"/>
    <w:rsid w:val="007A70A8"/>
    <w:rsid w:val="007A78D1"/>
    <w:rsid w:val="007B34ED"/>
    <w:rsid w:val="007B5CDE"/>
    <w:rsid w:val="007B68D7"/>
    <w:rsid w:val="007B77A7"/>
    <w:rsid w:val="007B7A4E"/>
    <w:rsid w:val="007C0ADA"/>
    <w:rsid w:val="007C0F0E"/>
    <w:rsid w:val="007C1CD5"/>
    <w:rsid w:val="007C54F6"/>
    <w:rsid w:val="007D0838"/>
    <w:rsid w:val="007D22FF"/>
    <w:rsid w:val="007D29D8"/>
    <w:rsid w:val="007D4221"/>
    <w:rsid w:val="007D521E"/>
    <w:rsid w:val="007D6FFF"/>
    <w:rsid w:val="007E0105"/>
    <w:rsid w:val="007E3F14"/>
    <w:rsid w:val="007E7DB0"/>
    <w:rsid w:val="007F1735"/>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6884"/>
    <w:rsid w:val="00836D29"/>
    <w:rsid w:val="00840373"/>
    <w:rsid w:val="00840F96"/>
    <w:rsid w:val="0084136D"/>
    <w:rsid w:val="008414C4"/>
    <w:rsid w:val="008417D5"/>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3DB5"/>
    <w:rsid w:val="00874919"/>
    <w:rsid w:val="00874A71"/>
    <w:rsid w:val="00874FA9"/>
    <w:rsid w:val="00875A20"/>
    <w:rsid w:val="008761C7"/>
    <w:rsid w:val="008774E5"/>
    <w:rsid w:val="00880CCD"/>
    <w:rsid w:val="0088164F"/>
    <w:rsid w:val="00881A11"/>
    <w:rsid w:val="008827ED"/>
    <w:rsid w:val="00887E02"/>
    <w:rsid w:val="00891785"/>
    <w:rsid w:val="00893C09"/>
    <w:rsid w:val="008940CA"/>
    <w:rsid w:val="0089477A"/>
    <w:rsid w:val="00894AB1"/>
    <w:rsid w:val="00897417"/>
    <w:rsid w:val="00897D19"/>
    <w:rsid w:val="008A0064"/>
    <w:rsid w:val="008A2E96"/>
    <w:rsid w:val="008A4B59"/>
    <w:rsid w:val="008A5B6D"/>
    <w:rsid w:val="008A748B"/>
    <w:rsid w:val="008B02EF"/>
    <w:rsid w:val="008B08EC"/>
    <w:rsid w:val="008B0C47"/>
    <w:rsid w:val="008B1EEB"/>
    <w:rsid w:val="008B2E04"/>
    <w:rsid w:val="008B3FFE"/>
    <w:rsid w:val="008B6ABD"/>
    <w:rsid w:val="008C0120"/>
    <w:rsid w:val="008C0FB9"/>
    <w:rsid w:val="008C1B76"/>
    <w:rsid w:val="008C3E2C"/>
    <w:rsid w:val="008C6215"/>
    <w:rsid w:val="008C733D"/>
    <w:rsid w:val="008D017D"/>
    <w:rsid w:val="008D01E8"/>
    <w:rsid w:val="008D1FF3"/>
    <w:rsid w:val="008D23E8"/>
    <w:rsid w:val="008D2ED5"/>
    <w:rsid w:val="008D34D8"/>
    <w:rsid w:val="008D38E9"/>
    <w:rsid w:val="008D48C6"/>
    <w:rsid w:val="008D6DBF"/>
    <w:rsid w:val="008D6F21"/>
    <w:rsid w:val="008D74AC"/>
    <w:rsid w:val="008D7AE7"/>
    <w:rsid w:val="008E15EC"/>
    <w:rsid w:val="008E1EAF"/>
    <w:rsid w:val="008E36C0"/>
    <w:rsid w:val="008E36F2"/>
    <w:rsid w:val="008E4311"/>
    <w:rsid w:val="008E450B"/>
    <w:rsid w:val="008E4C23"/>
    <w:rsid w:val="008E667F"/>
    <w:rsid w:val="008E676F"/>
    <w:rsid w:val="008E7251"/>
    <w:rsid w:val="008E76EF"/>
    <w:rsid w:val="008E7D7C"/>
    <w:rsid w:val="008F0097"/>
    <w:rsid w:val="008F0187"/>
    <w:rsid w:val="008F020D"/>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888"/>
    <w:rsid w:val="00930A79"/>
    <w:rsid w:val="00930D5E"/>
    <w:rsid w:val="009329E7"/>
    <w:rsid w:val="0093414A"/>
    <w:rsid w:val="00934B9C"/>
    <w:rsid w:val="009365B9"/>
    <w:rsid w:val="009377C8"/>
    <w:rsid w:val="009427A1"/>
    <w:rsid w:val="0094314F"/>
    <w:rsid w:val="00943761"/>
    <w:rsid w:val="009446CB"/>
    <w:rsid w:val="00944F89"/>
    <w:rsid w:val="0095468A"/>
    <w:rsid w:val="00956AFC"/>
    <w:rsid w:val="00960EA8"/>
    <w:rsid w:val="009616E2"/>
    <w:rsid w:val="00965777"/>
    <w:rsid w:val="009708AE"/>
    <w:rsid w:val="00971DC1"/>
    <w:rsid w:val="00974D6F"/>
    <w:rsid w:val="00974EAE"/>
    <w:rsid w:val="00974EC7"/>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8E5"/>
    <w:rsid w:val="009C3946"/>
    <w:rsid w:val="009C45A3"/>
    <w:rsid w:val="009C5898"/>
    <w:rsid w:val="009C6951"/>
    <w:rsid w:val="009C6E3D"/>
    <w:rsid w:val="009D1EDE"/>
    <w:rsid w:val="009D2BE9"/>
    <w:rsid w:val="009D375D"/>
    <w:rsid w:val="009D47AA"/>
    <w:rsid w:val="009D48DC"/>
    <w:rsid w:val="009D55C7"/>
    <w:rsid w:val="009D7029"/>
    <w:rsid w:val="009D75E4"/>
    <w:rsid w:val="009D7B57"/>
    <w:rsid w:val="009E0B50"/>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54"/>
    <w:rsid w:val="00A11413"/>
    <w:rsid w:val="00A12C31"/>
    <w:rsid w:val="00A13C12"/>
    <w:rsid w:val="00A1418D"/>
    <w:rsid w:val="00A151B9"/>
    <w:rsid w:val="00A157E7"/>
    <w:rsid w:val="00A172BE"/>
    <w:rsid w:val="00A17808"/>
    <w:rsid w:val="00A21F1C"/>
    <w:rsid w:val="00A221B1"/>
    <w:rsid w:val="00A2276A"/>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10C"/>
    <w:rsid w:val="00A72314"/>
    <w:rsid w:val="00A723F7"/>
    <w:rsid w:val="00A72B12"/>
    <w:rsid w:val="00A765FA"/>
    <w:rsid w:val="00A769CE"/>
    <w:rsid w:val="00A80AAC"/>
    <w:rsid w:val="00A81D37"/>
    <w:rsid w:val="00A8327A"/>
    <w:rsid w:val="00A83621"/>
    <w:rsid w:val="00A83698"/>
    <w:rsid w:val="00A84C7C"/>
    <w:rsid w:val="00A84F89"/>
    <w:rsid w:val="00A87281"/>
    <w:rsid w:val="00A905BA"/>
    <w:rsid w:val="00A914BF"/>
    <w:rsid w:val="00A9240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C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1F55"/>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628"/>
    <w:rsid w:val="00B75CB7"/>
    <w:rsid w:val="00B7638F"/>
    <w:rsid w:val="00B76D83"/>
    <w:rsid w:val="00B80DB3"/>
    <w:rsid w:val="00B8103D"/>
    <w:rsid w:val="00B819F6"/>
    <w:rsid w:val="00B92357"/>
    <w:rsid w:val="00B92496"/>
    <w:rsid w:val="00B9378B"/>
    <w:rsid w:val="00B93B26"/>
    <w:rsid w:val="00B942D8"/>
    <w:rsid w:val="00B94358"/>
    <w:rsid w:val="00B96540"/>
    <w:rsid w:val="00B96E63"/>
    <w:rsid w:val="00BA09A6"/>
    <w:rsid w:val="00BA34CE"/>
    <w:rsid w:val="00BA3910"/>
    <w:rsid w:val="00BA49EA"/>
    <w:rsid w:val="00BA49F6"/>
    <w:rsid w:val="00BA5460"/>
    <w:rsid w:val="00BA575D"/>
    <w:rsid w:val="00BA7277"/>
    <w:rsid w:val="00BA7CE6"/>
    <w:rsid w:val="00BB13A7"/>
    <w:rsid w:val="00BB1F35"/>
    <w:rsid w:val="00BB6663"/>
    <w:rsid w:val="00BC0BD3"/>
    <w:rsid w:val="00BC0BEF"/>
    <w:rsid w:val="00BC0C31"/>
    <w:rsid w:val="00BC106B"/>
    <w:rsid w:val="00BC1A6D"/>
    <w:rsid w:val="00BC37C3"/>
    <w:rsid w:val="00BC3A1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0DC9"/>
    <w:rsid w:val="00BF408D"/>
    <w:rsid w:val="00BF6A60"/>
    <w:rsid w:val="00C0319E"/>
    <w:rsid w:val="00C04B1E"/>
    <w:rsid w:val="00C05A53"/>
    <w:rsid w:val="00C109E9"/>
    <w:rsid w:val="00C12361"/>
    <w:rsid w:val="00C13DF8"/>
    <w:rsid w:val="00C15E68"/>
    <w:rsid w:val="00C16CDA"/>
    <w:rsid w:val="00C21E41"/>
    <w:rsid w:val="00C22AA6"/>
    <w:rsid w:val="00C22F1E"/>
    <w:rsid w:val="00C23A49"/>
    <w:rsid w:val="00C2472D"/>
    <w:rsid w:val="00C26241"/>
    <w:rsid w:val="00C26E6F"/>
    <w:rsid w:val="00C277BC"/>
    <w:rsid w:val="00C3122A"/>
    <w:rsid w:val="00C347FF"/>
    <w:rsid w:val="00C34CE1"/>
    <w:rsid w:val="00C351CD"/>
    <w:rsid w:val="00C35601"/>
    <w:rsid w:val="00C36DBB"/>
    <w:rsid w:val="00C37C7A"/>
    <w:rsid w:val="00C4068B"/>
    <w:rsid w:val="00C422FE"/>
    <w:rsid w:val="00C42E98"/>
    <w:rsid w:val="00C438E8"/>
    <w:rsid w:val="00C43BED"/>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35C6"/>
    <w:rsid w:val="00C744BD"/>
    <w:rsid w:val="00C745A4"/>
    <w:rsid w:val="00C76DF3"/>
    <w:rsid w:val="00C81E30"/>
    <w:rsid w:val="00C83E40"/>
    <w:rsid w:val="00C90C6E"/>
    <w:rsid w:val="00C914F0"/>
    <w:rsid w:val="00C92DC7"/>
    <w:rsid w:val="00C9307D"/>
    <w:rsid w:val="00C93CC2"/>
    <w:rsid w:val="00C9518F"/>
    <w:rsid w:val="00C9711E"/>
    <w:rsid w:val="00CA40F6"/>
    <w:rsid w:val="00CA4612"/>
    <w:rsid w:val="00CA509E"/>
    <w:rsid w:val="00CA7BE1"/>
    <w:rsid w:val="00CB138C"/>
    <w:rsid w:val="00CB1AEC"/>
    <w:rsid w:val="00CB1C65"/>
    <w:rsid w:val="00CB21BA"/>
    <w:rsid w:val="00CB2A13"/>
    <w:rsid w:val="00CB3D69"/>
    <w:rsid w:val="00CB428B"/>
    <w:rsid w:val="00CB4443"/>
    <w:rsid w:val="00CB56A4"/>
    <w:rsid w:val="00CB6005"/>
    <w:rsid w:val="00CB78BE"/>
    <w:rsid w:val="00CC0B22"/>
    <w:rsid w:val="00CC258E"/>
    <w:rsid w:val="00CC2D6F"/>
    <w:rsid w:val="00CC2FEC"/>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33B5"/>
    <w:rsid w:val="00CE4450"/>
    <w:rsid w:val="00CE45F9"/>
    <w:rsid w:val="00CE4873"/>
    <w:rsid w:val="00CE5EEC"/>
    <w:rsid w:val="00CF012D"/>
    <w:rsid w:val="00CF18DD"/>
    <w:rsid w:val="00CF2D69"/>
    <w:rsid w:val="00CF4D41"/>
    <w:rsid w:val="00CF560D"/>
    <w:rsid w:val="00D012C3"/>
    <w:rsid w:val="00D0302B"/>
    <w:rsid w:val="00D1024F"/>
    <w:rsid w:val="00D103AF"/>
    <w:rsid w:val="00D11F4A"/>
    <w:rsid w:val="00D12FE5"/>
    <w:rsid w:val="00D14649"/>
    <w:rsid w:val="00D14856"/>
    <w:rsid w:val="00D14E32"/>
    <w:rsid w:val="00D15B9F"/>
    <w:rsid w:val="00D17D13"/>
    <w:rsid w:val="00D20FC9"/>
    <w:rsid w:val="00D230CD"/>
    <w:rsid w:val="00D2470A"/>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447F"/>
    <w:rsid w:val="00D5519A"/>
    <w:rsid w:val="00D55C79"/>
    <w:rsid w:val="00D57D6E"/>
    <w:rsid w:val="00D608A0"/>
    <w:rsid w:val="00D61048"/>
    <w:rsid w:val="00D622A7"/>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25C3"/>
    <w:rsid w:val="00D94945"/>
    <w:rsid w:val="00D96E4E"/>
    <w:rsid w:val="00DA224E"/>
    <w:rsid w:val="00DA2953"/>
    <w:rsid w:val="00DA5EB4"/>
    <w:rsid w:val="00DB03B4"/>
    <w:rsid w:val="00DB0FA5"/>
    <w:rsid w:val="00DB4C09"/>
    <w:rsid w:val="00DB5001"/>
    <w:rsid w:val="00DB5F71"/>
    <w:rsid w:val="00DB6414"/>
    <w:rsid w:val="00DB74A1"/>
    <w:rsid w:val="00DC0385"/>
    <w:rsid w:val="00DC097C"/>
    <w:rsid w:val="00DC0A1F"/>
    <w:rsid w:val="00DC0AD8"/>
    <w:rsid w:val="00DC2C00"/>
    <w:rsid w:val="00DC3621"/>
    <w:rsid w:val="00DC38ED"/>
    <w:rsid w:val="00DC3CF3"/>
    <w:rsid w:val="00DC66F8"/>
    <w:rsid w:val="00DC7CDF"/>
    <w:rsid w:val="00DC7D20"/>
    <w:rsid w:val="00DD0137"/>
    <w:rsid w:val="00DD1A45"/>
    <w:rsid w:val="00DD2927"/>
    <w:rsid w:val="00DD5C60"/>
    <w:rsid w:val="00DE1B8D"/>
    <w:rsid w:val="00DE1E7C"/>
    <w:rsid w:val="00DE2198"/>
    <w:rsid w:val="00DE31C1"/>
    <w:rsid w:val="00DE34E6"/>
    <w:rsid w:val="00DE35F1"/>
    <w:rsid w:val="00DE3848"/>
    <w:rsid w:val="00DE44BF"/>
    <w:rsid w:val="00DE5F5E"/>
    <w:rsid w:val="00DE7535"/>
    <w:rsid w:val="00DF1449"/>
    <w:rsid w:val="00DF2160"/>
    <w:rsid w:val="00DF229E"/>
    <w:rsid w:val="00DF2A90"/>
    <w:rsid w:val="00DF3BB8"/>
    <w:rsid w:val="00DF41F0"/>
    <w:rsid w:val="00DF45EB"/>
    <w:rsid w:val="00DF470E"/>
    <w:rsid w:val="00DF52E3"/>
    <w:rsid w:val="00DF77F6"/>
    <w:rsid w:val="00E0305F"/>
    <w:rsid w:val="00E034E5"/>
    <w:rsid w:val="00E04037"/>
    <w:rsid w:val="00E05F95"/>
    <w:rsid w:val="00E11027"/>
    <w:rsid w:val="00E11DA2"/>
    <w:rsid w:val="00E12E35"/>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3C0E"/>
    <w:rsid w:val="00E44A07"/>
    <w:rsid w:val="00E46232"/>
    <w:rsid w:val="00E46617"/>
    <w:rsid w:val="00E47D53"/>
    <w:rsid w:val="00E50A84"/>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0D9"/>
    <w:rsid w:val="00E853D2"/>
    <w:rsid w:val="00E85897"/>
    <w:rsid w:val="00E87EC1"/>
    <w:rsid w:val="00E9042C"/>
    <w:rsid w:val="00E915FD"/>
    <w:rsid w:val="00E92C0A"/>
    <w:rsid w:val="00E93FD0"/>
    <w:rsid w:val="00E9419F"/>
    <w:rsid w:val="00E957F0"/>
    <w:rsid w:val="00E96D66"/>
    <w:rsid w:val="00E973D8"/>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1F49"/>
    <w:rsid w:val="00ED3508"/>
    <w:rsid w:val="00ED3A2C"/>
    <w:rsid w:val="00ED3D4B"/>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FE4"/>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1AEB"/>
    <w:rsid w:val="00F32697"/>
    <w:rsid w:val="00F32AEC"/>
    <w:rsid w:val="00F33DD2"/>
    <w:rsid w:val="00F359A7"/>
    <w:rsid w:val="00F3669D"/>
    <w:rsid w:val="00F36A84"/>
    <w:rsid w:val="00F37CAF"/>
    <w:rsid w:val="00F37D2E"/>
    <w:rsid w:val="00F45E67"/>
    <w:rsid w:val="00F5268E"/>
    <w:rsid w:val="00F56E2C"/>
    <w:rsid w:val="00F578AB"/>
    <w:rsid w:val="00F579D4"/>
    <w:rsid w:val="00F6031E"/>
    <w:rsid w:val="00F61472"/>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61A"/>
    <w:rsid w:val="00FA158E"/>
    <w:rsid w:val="00FA18B4"/>
    <w:rsid w:val="00FA2596"/>
    <w:rsid w:val="00FA3D49"/>
    <w:rsid w:val="00FA691A"/>
    <w:rsid w:val="00FA6E9B"/>
    <w:rsid w:val="00FA7049"/>
    <w:rsid w:val="00FA74B2"/>
    <w:rsid w:val="00FB1558"/>
    <w:rsid w:val="00FB1ECC"/>
    <w:rsid w:val="00FB5C0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D3"/>
    <w:rsid w:val="00FD3474"/>
    <w:rsid w:val="00FD384F"/>
    <w:rsid w:val="00FD463A"/>
    <w:rsid w:val="00FD4F22"/>
    <w:rsid w:val="00FD67D5"/>
    <w:rsid w:val="00FE07DD"/>
    <w:rsid w:val="00FE0A70"/>
    <w:rsid w:val="00FE1223"/>
    <w:rsid w:val="00FE161B"/>
    <w:rsid w:val="00FE2401"/>
    <w:rsid w:val="00FE2524"/>
    <w:rsid w:val="00FE509C"/>
    <w:rsid w:val="00FE6D61"/>
    <w:rsid w:val="00FF08DB"/>
    <w:rsid w:val="00FF1199"/>
    <w:rsid w:val="00FF2556"/>
    <w:rsid w:val="00FF36E9"/>
    <w:rsid w:val="00FF4139"/>
    <w:rsid w:val="00FF4210"/>
    <w:rsid w:val="00FF455E"/>
    <w:rsid w:val="00FF59A8"/>
    <w:rsid w:val="00FF6BE6"/>
    <w:rsid w:val="00FF76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31F5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31F5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31F5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31F5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31F5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31F5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2276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BA34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C28E5"/>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B1775"/>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569629">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61549713">
      <w:bodyDiv w:val="1"/>
      <w:marLeft w:val="0"/>
      <w:marRight w:val="0"/>
      <w:marTop w:val="0"/>
      <w:marBottom w:val="0"/>
      <w:divBdr>
        <w:top w:val="none" w:sz="0" w:space="0" w:color="auto"/>
        <w:left w:val="none" w:sz="0" w:space="0" w:color="auto"/>
        <w:bottom w:val="none" w:sz="0" w:space="0" w:color="auto"/>
        <w:right w:val="none" w:sz="0" w:space="0" w:color="auto"/>
      </w:divBdr>
    </w:div>
    <w:div w:id="813835781">
      <w:bodyDiv w:val="1"/>
      <w:marLeft w:val="0"/>
      <w:marRight w:val="0"/>
      <w:marTop w:val="0"/>
      <w:marBottom w:val="0"/>
      <w:divBdr>
        <w:top w:val="none" w:sz="0" w:space="0" w:color="auto"/>
        <w:left w:val="none" w:sz="0" w:space="0" w:color="auto"/>
        <w:bottom w:val="none" w:sz="0" w:space="0" w:color="auto"/>
        <w:right w:val="none" w:sz="0" w:space="0" w:color="auto"/>
      </w:divBdr>
    </w:div>
    <w:div w:id="878322803">
      <w:bodyDiv w:val="1"/>
      <w:marLeft w:val="0"/>
      <w:marRight w:val="0"/>
      <w:marTop w:val="0"/>
      <w:marBottom w:val="0"/>
      <w:divBdr>
        <w:top w:val="none" w:sz="0" w:space="0" w:color="auto"/>
        <w:left w:val="none" w:sz="0" w:space="0" w:color="auto"/>
        <w:bottom w:val="none" w:sz="0" w:space="0" w:color="auto"/>
        <w:right w:val="none" w:sz="0" w:space="0" w:color="auto"/>
      </w:divBdr>
    </w:div>
    <w:div w:id="1187137381">
      <w:bodyDiv w:val="1"/>
      <w:marLeft w:val="0"/>
      <w:marRight w:val="0"/>
      <w:marTop w:val="0"/>
      <w:marBottom w:val="0"/>
      <w:divBdr>
        <w:top w:val="none" w:sz="0" w:space="0" w:color="auto"/>
        <w:left w:val="none" w:sz="0" w:space="0" w:color="auto"/>
        <w:bottom w:val="none" w:sz="0" w:space="0" w:color="auto"/>
        <w:right w:val="none" w:sz="0" w:space="0" w:color="auto"/>
      </w:divBdr>
    </w:div>
    <w:div w:id="121654648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41074483">
      <w:bodyDiv w:val="1"/>
      <w:marLeft w:val="0"/>
      <w:marRight w:val="0"/>
      <w:marTop w:val="0"/>
      <w:marBottom w:val="0"/>
      <w:divBdr>
        <w:top w:val="none" w:sz="0" w:space="0" w:color="auto"/>
        <w:left w:val="none" w:sz="0" w:space="0" w:color="auto"/>
        <w:bottom w:val="none" w:sz="0" w:space="0" w:color="auto"/>
        <w:right w:val="none" w:sz="0" w:space="0" w:color="auto"/>
      </w:divBdr>
    </w:div>
    <w:div w:id="1634208960">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2139437">
      <w:bodyDiv w:val="1"/>
      <w:marLeft w:val="0"/>
      <w:marRight w:val="0"/>
      <w:marTop w:val="0"/>
      <w:marBottom w:val="0"/>
      <w:divBdr>
        <w:top w:val="none" w:sz="0" w:space="0" w:color="auto"/>
        <w:left w:val="none" w:sz="0" w:space="0" w:color="auto"/>
        <w:bottom w:val="none" w:sz="0" w:space="0" w:color="auto"/>
        <w:right w:val="none" w:sz="0" w:space="0" w:color="auto"/>
      </w:divBdr>
    </w:div>
    <w:div w:id="1857957181">
      <w:bodyDiv w:val="1"/>
      <w:marLeft w:val="0"/>
      <w:marRight w:val="0"/>
      <w:marTop w:val="0"/>
      <w:marBottom w:val="0"/>
      <w:divBdr>
        <w:top w:val="none" w:sz="0" w:space="0" w:color="auto"/>
        <w:left w:val="none" w:sz="0" w:space="0" w:color="auto"/>
        <w:bottom w:val="none" w:sz="0" w:space="0" w:color="auto"/>
        <w:right w:val="none" w:sz="0" w:space="0" w:color="auto"/>
      </w:divBdr>
    </w:div>
    <w:div w:id="1986619237">
      <w:bodyDiv w:val="1"/>
      <w:marLeft w:val="0"/>
      <w:marRight w:val="0"/>
      <w:marTop w:val="0"/>
      <w:marBottom w:val="0"/>
      <w:divBdr>
        <w:top w:val="none" w:sz="0" w:space="0" w:color="auto"/>
        <w:left w:val="none" w:sz="0" w:space="0" w:color="auto"/>
        <w:bottom w:val="none" w:sz="0" w:space="0" w:color="auto"/>
        <w:right w:val="none" w:sz="0" w:space="0" w:color="auto"/>
      </w:divBdr>
    </w:div>
    <w:div w:id="2141457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go.microsoft.com/fwlink/?LinkId=690247" TargetMode="External"/><Relationship Id="rId50" Type="http://schemas.openxmlformats.org/officeDocument/2006/relationships/hyperlink" Target="https://go.microsoft.com/fwlink/?LinkId=521839" TargetMode="External"/><Relationship Id="rId55" Type="http://schemas.openxmlformats.org/officeDocument/2006/relationships/footer" Target="footer16.xm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go.microsoft.com/?linkid=9839206" TargetMode="External"/><Relationship Id="rId53" Type="http://schemas.openxmlformats.org/officeDocument/2006/relationships/footer" Target="footer15.xml"/><Relationship Id="rId58" Type="http://schemas.openxmlformats.org/officeDocument/2006/relationships/hyperlink" Target="http://www.microsoft.com/itacademy" TargetMode="External"/><Relationship Id="rId66"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aka.ms/bingmapsplatformsdks/"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footer" Target="footer12.xml"/><Relationship Id="rId52" Type="http://schemas.openxmlformats.org/officeDocument/2006/relationships/footer" Target="footer14.xml"/><Relationship Id="rId60" Type="http://schemas.openxmlformats.org/officeDocument/2006/relationships/hyperlink" Target="http://go.microsoft.com/?linkid=9710837" TargetMode="External"/><Relationship Id="rId65" Type="http://schemas.openxmlformats.org/officeDocument/2006/relationships/footer" Target="footer20.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s://aka.ms/bingmapsplatformapistou" TargetMode="External"/><Relationship Id="rId56" Type="http://schemas.openxmlformats.org/officeDocument/2006/relationships/footer" Target="footer17.xml"/><Relationship Id="rId64" Type="http://schemas.openxmlformats.org/officeDocument/2006/relationships/footer" Target="footer19.xml"/><Relationship Id="rId69"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footer" Target="footer13.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hyperlink" Target="http://www.office.com/sca" TargetMode="External"/><Relationship Id="rId59" Type="http://schemas.openxmlformats.org/officeDocument/2006/relationships/footer" Target="footer18.xml"/><Relationship Id="rId67" Type="http://schemas.openxmlformats.org/officeDocument/2006/relationships/image" Target="media/image2.png"/><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hyperlink" Target="https://go.microsoft.com/fwlink/?linkid=868812" TargetMode="External"/><Relationship Id="rId62"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608E2E-9F36-41F5-8593-D69619465F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28323</Words>
  <Characters>161443</Characters>
  <Application>Microsoft Office Word</Application>
  <DocSecurity>8</DocSecurity>
  <Lines>1345</Lines>
  <Paragraphs>378</Paragraphs>
  <ScaleCrop>false</ScaleCrop>
  <LinksUpToDate>false</LinksUpToDate>
  <CharactersWithSpaces>189388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2018-07-02T04:26:00Z</dcterms:created>
  <dcterms:modified xsi:type="dcterms:W3CDTF">2018-07-02T04:26:00Z</dcterms:modified>
</cp:coreProperties>
</file>