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18E48979" w:rsidR="004D27A6" w:rsidRPr="00C34CE1" w:rsidRDefault="004D27A6" w:rsidP="00974EC7">
      <w:pPr>
        <w:pStyle w:val="ProductList-Body"/>
        <w:shd w:val="clear" w:color="auto" w:fill="00188F"/>
        <w:ind w:right="8640"/>
        <w:rPr>
          <w:rFonts w:asciiTheme="majorHAnsi" w:hAnsiTheme="majorHAnsi"/>
          <w:color w:val="FFFFFF" w:themeColor="background1"/>
          <w:sz w:val="32"/>
          <w:szCs w:val="32"/>
          <w:lang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0"/>
    <w:p w14:paraId="5729B3DF" w14:textId="619FC659" w:rsidR="004D27A6" w:rsidRPr="00C34CE1" w:rsidRDefault="004D27A6" w:rsidP="00974EC7">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C34CE1">
        <w:rPr>
          <w:rFonts w:asciiTheme="majorHAnsi" w:hAnsiTheme="majorHAnsi"/>
          <w:color w:val="FFFFFF" w:themeColor="background1"/>
          <w:sz w:val="32"/>
          <w:szCs w:val="32"/>
          <w:lang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34CE1"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34CE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9C28E5" w:rsidRDefault="004D27A6" w:rsidP="00C26241">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9C28E5">
        <w:rPr>
          <w:rFonts w:asciiTheme="majorHAnsi" w:hAnsiTheme="majorHAnsi"/>
          <w:color w:val="FFFFFF" w:themeColor="background1"/>
          <w:sz w:val="72"/>
          <w:szCs w:val="72"/>
        </w:rPr>
        <w:t>Condizioni per l’Utilizzo dei Servizi Online</w:t>
      </w:r>
    </w:p>
    <w:p w14:paraId="6BAF63FC" w14:textId="59E92786" w:rsidR="004D27A6" w:rsidRPr="009C28E5" w:rsidRDefault="004D27A6" w:rsidP="005B6F8C">
      <w:pPr>
        <w:pStyle w:val="ProductList-Body"/>
        <w:shd w:val="clear" w:color="auto" w:fill="0072C6"/>
        <w:tabs>
          <w:tab w:val="clear" w:pos="158"/>
          <w:tab w:val="left" w:pos="360"/>
        </w:tabs>
        <w:ind w:right="1800"/>
        <w:rPr>
          <w:sz w:val="72"/>
          <w:szCs w:val="72"/>
        </w:rPr>
      </w:pPr>
      <w:r w:rsidRPr="009C28E5">
        <w:rPr>
          <w:rFonts w:asciiTheme="majorHAnsi" w:hAnsiTheme="majorHAnsi"/>
          <w:color w:val="FFFFFF" w:themeColor="background1"/>
          <w:sz w:val="72"/>
          <w:szCs w:val="72"/>
        </w:rPr>
        <w:tab/>
        <w:t xml:space="preserve">1 </w:t>
      </w:r>
      <w:r w:rsidR="008B0C47">
        <w:rPr>
          <w:rFonts w:asciiTheme="majorHAnsi" w:hAnsiTheme="majorHAnsi"/>
          <w:color w:val="FFFFFF" w:themeColor="background1"/>
          <w:sz w:val="72"/>
          <w:szCs w:val="72"/>
        </w:rPr>
        <w:t>maggio</w:t>
      </w:r>
      <w:r w:rsidR="00065E1A">
        <w:rPr>
          <w:rFonts w:asciiTheme="majorHAnsi" w:hAnsiTheme="majorHAnsi"/>
          <w:color w:val="FFFFFF" w:themeColor="background1"/>
          <w:sz w:val="72"/>
          <w:szCs w:val="72"/>
        </w:rPr>
        <w:t xml:space="preserve"> </w:t>
      </w:r>
      <w:r w:rsidR="00674A93">
        <w:rPr>
          <w:rFonts w:asciiTheme="majorHAnsi" w:hAnsiTheme="majorHAnsi"/>
          <w:color w:val="FFFFFF" w:themeColor="background1"/>
          <w:sz w:val="72"/>
          <w:szCs w:val="72"/>
        </w:rPr>
        <w:t>2017</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Sommario</w:t>
      </w:r>
      <w:bookmarkEnd w:id="1"/>
    </w:p>
    <w:p w14:paraId="2E2B146A" w14:textId="35900A7F" w:rsidR="008B0C47" w:rsidRDefault="00A430D3">
      <w:pPr>
        <w:pStyle w:val="TOC1"/>
        <w:tabs>
          <w:tab w:val="right" w:leader="dot" w:pos="5030"/>
        </w:tabs>
        <w:rPr>
          <w:rFonts w:eastAsiaTheme="minorEastAsia"/>
          <w:b w:val="0"/>
          <w:caps w:val="0"/>
          <w:noProof/>
          <w:sz w:val="22"/>
          <w:lang w:val="en-US" w:eastAsia="en-US" w:bidi="ar-SA"/>
        </w:rPr>
      </w:pPr>
      <w:r w:rsidRPr="008A748B">
        <w:rPr>
          <w:rFonts w:cstheme="minorHAnsi"/>
        </w:rPr>
        <w:fldChar w:fldCharType="begin"/>
      </w:r>
      <w:r w:rsidRPr="008A748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A748B">
        <w:rPr>
          <w:rFonts w:cstheme="minorHAnsi"/>
        </w:rPr>
        <w:fldChar w:fldCharType="separate"/>
      </w:r>
      <w:hyperlink w:anchor="_Toc479934168" w:history="1">
        <w:r w:rsidR="008B0C47" w:rsidRPr="00E30315">
          <w:rPr>
            <w:rStyle w:val="Hyperlink"/>
            <w:noProof/>
          </w:rPr>
          <w:t>Introduzione</w:t>
        </w:r>
        <w:r w:rsidR="008B0C47">
          <w:rPr>
            <w:noProof/>
            <w:webHidden/>
          </w:rPr>
          <w:tab/>
        </w:r>
        <w:r w:rsidR="008B0C47">
          <w:rPr>
            <w:noProof/>
            <w:webHidden/>
          </w:rPr>
          <w:fldChar w:fldCharType="begin"/>
        </w:r>
        <w:r w:rsidR="008B0C47">
          <w:rPr>
            <w:noProof/>
            <w:webHidden/>
          </w:rPr>
          <w:instrText xml:space="preserve"> PAGEREF _Toc479934168 \h </w:instrText>
        </w:r>
        <w:r w:rsidR="008B0C47">
          <w:rPr>
            <w:noProof/>
            <w:webHidden/>
          </w:rPr>
        </w:r>
        <w:r w:rsidR="008B0C47">
          <w:rPr>
            <w:noProof/>
            <w:webHidden/>
          </w:rPr>
          <w:fldChar w:fldCharType="separate"/>
        </w:r>
        <w:r w:rsidR="008B0C47">
          <w:rPr>
            <w:noProof/>
            <w:webHidden/>
          </w:rPr>
          <w:t>3</w:t>
        </w:r>
        <w:r w:rsidR="008B0C47">
          <w:rPr>
            <w:noProof/>
            <w:webHidden/>
          </w:rPr>
          <w:fldChar w:fldCharType="end"/>
        </w:r>
      </w:hyperlink>
    </w:p>
    <w:p w14:paraId="45BAF7F4" w14:textId="5FFFDD14" w:rsidR="008B0C47" w:rsidRDefault="00621ACD">
      <w:pPr>
        <w:pStyle w:val="TOC3"/>
        <w:rPr>
          <w:rFonts w:eastAsiaTheme="minorEastAsia"/>
          <w:b w:val="0"/>
          <w:smallCaps w:val="0"/>
          <w:sz w:val="22"/>
          <w:lang w:val="en-US" w:eastAsia="en-US" w:bidi="ar-SA"/>
        </w:rPr>
      </w:pPr>
      <w:hyperlink w:anchor="_Toc479934169" w:history="1">
        <w:r w:rsidR="008B0C47" w:rsidRPr="00E30315">
          <w:rPr>
            <w:rStyle w:val="Hyperlink"/>
          </w:rPr>
          <w:t>Versioni precedenti</w:t>
        </w:r>
        <w:r w:rsidR="008B0C47">
          <w:rPr>
            <w:webHidden/>
          </w:rPr>
          <w:tab/>
        </w:r>
        <w:r w:rsidR="008B0C47">
          <w:rPr>
            <w:webHidden/>
          </w:rPr>
          <w:fldChar w:fldCharType="begin"/>
        </w:r>
        <w:r w:rsidR="008B0C47">
          <w:rPr>
            <w:webHidden/>
          </w:rPr>
          <w:instrText xml:space="preserve"> PAGEREF _Toc479934169 \h </w:instrText>
        </w:r>
        <w:r w:rsidR="008B0C47">
          <w:rPr>
            <w:webHidden/>
          </w:rPr>
        </w:r>
        <w:r w:rsidR="008B0C47">
          <w:rPr>
            <w:webHidden/>
          </w:rPr>
          <w:fldChar w:fldCharType="separate"/>
        </w:r>
        <w:r w:rsidR="008B0C47">
          <w:rPr>
            <w:webHidden/>
          </w:rPr>
          <w:t>3</w:t>
        </w:r>
        <w:r w:rsidR="008B0C47">
          <w:rPr>
            <w:webHidden/>
          </w:rPr>
          <w:fldChar w:fldCharType="end"/>
        </w:r>
      </w:hyperlink>
    </w:p>
    <w:p w14:paraId="30C7367D" w14:textId="078152FA" w:rsidR="008B0C47" w:rsidRDefault="00621ACD">
      <w:pPr>
        <w:pStyle w:val="TOC3"/>
        <w:rPr>
          <w:rFonts w:eastAsiaTheme="minorEastAsia"/>
          <w:b w:val="0"/>
          <w:smallCaps w:val="0"/>
          <w:sz w:val="22"/>
          <w:lang w:val="en-US" w:eastAsia="en-US" w:bidi="ar-SA"/>
        </w:rPr>
      </w:pPr>
      <w:hyperlink w:anchor="_Toc479934170" w:history="1">
        <w:r w:rsidR="008B0C47" w:rsidRPr="00E30315">
          <w:rPr>
            <w:rStyle w:val="Hyperlink"/>
          </w:rPr>
          <w:t>Chiarimenti e Riepilogo delle Modifiche Apportate</w:t>
        </w:r>
        <w:r w:rsidR="008B0C47">
          <w:rPr>
            <w:webHidden/>
          </w:rPr>
          <w:tab/>
        </w:r>
        <w:r w:rsidR="008B0C47">
          <w:rPr>
            <w:webHidden/>
          </w:rPr>
          <w:fldChar w:fldCharType="begin"/>
        </w:r>
        <w:r w:rsidR="008B0C47">
          <w:rPr>
            <w:webHidden/>
          </w:rPr>
          <w:instrText xml:space="preserve"> PAGEREF _Toc479934170 \h </w:instrText>
        </w:r>
        <w:r w:rsidR="008B0C47">
          <w:rPr>
            <w:webHidden/>
          </w:rPr>
        </w:r>
        <w:r w:rsidR="008B0C47">
          <w:rPr>
            <w:webHidden/>
          </w:rPr>
          <w:fldChar w:fldCharType="separate"/>
        </w:r>
        <w:r w:rsidR="008B0C47">
          <w:rPr>
            <w:webHidden/>
          </w:rPr>
          <w:t>3</w:t>
        </w:r>
        <w:r w:rsidR="008B0C47">
          <w:rPr>
            <w:webHidden/>
          </w:rPr>
          <w:fldChar w:fldCharType="end"/>
        </w:r>
      </w:hyperlink>
    </w:p>
    <w:p w14:paraId="658233FF" w14:textId="7F480F7A" w:rsidR="008B0C47" w:rsidRDefault="00621ACD">
      <w:pPr>
        <w:pStyle w:val="TOC1"/>
        <w:tabs>
          <w:tab w:val="right" w:leader="dot" w:pos="5030"/>
        </w:tabs>
        <w:rPr>
          <w:rFonts w:eastAsiaTheme="minorEastAsia"/>
          <w:b w:val="0"/>
          <w:caps w:val="0"/>
          <w:noProof/>
          <w:sz w:val="22"/>
          <w:lang w:val="en-US" w:eastAsia="en-US" w:bidi="ar-SA"/>
        </w:rPr>
      </w:pPr>
      <w:hyperlink w:anchor="_Toc479934171" w:history="1">
        <w:r w:rsidR="008B0C47" w:rsidRPr="00E30315">
          <w:rPr>
            <w:rStyle w:val="Hyperlink"/>
            <w:noProof/>
          </w:rPr>
          <w:t>Condizioni Generali</w:t>
        </w:r>
        <w:r w:rsidR="008B0C47">
          <w:rPr>
            <w:noProof/>
            <w:webHidden/>
          </w:rPr>
          <w:tab/>
        </w:r>
        <w:r w:rsidR="008B0C47">
          <w:rPr>
            <w:noProof/>
            <w:webHidden/>
          </w:rPr>
          <w:fldChar w:fldCharType="begin"/>
        </w:r>
        <w:r w:rsidR="008B0C47">
          <w:rPr>
            <w:noProof/>
            <w:webHidden/>
          </w:rPr>
          <w:instrText xml:space="preserve"> PAGEREF _Toc479934171 \h </w:instrText>
        </w:r>
        <w:r w:rsidR="008B0C47">
          <w:rPr>
            <w:noProof/>
            <w:webHidden/>
          </w:rPr>
        </w:r>
        <w:r w:rsidR="008B0C47">
          <w:rPr>
            <w:noProof/>
            <w:webHidden/>
          </w:rPr>
          <w:fldChar w:fldCharType="separate"/>
        </w:r>
        <w:r w:rsidR="008B0C47">
          <w:rPr>
            <w:noProof/>
            <w:webHidden/>
          </w:rPr>
          <w:t>4</w:t>
        </w:r>
        <w:r w:rsidR="008B0C47">
          <w:rPr>
            <w:noProof/>
            <w:webHidden/>
          </w:rPr>
          <w:fldChar w:fldCharType="end"/>
        </w:r>
      </w:hyperlink>
    </w:p>
    <w:p w14:paraId="4F11AEA1" w14:textId="33335747" w:rsidR="008B0C47" w:rsidRDefault="00621ACD">
      <w:pPr>
        <w:pStyle w:val="TOC5"/>
        <w:tabs>
          <w:tab w:val="right" w:leader="dot" w:pos="5030"/>
        </w:tabs>
        <w:rPr>
          <w:rFonts w:eastAsiaTheme="minorEastAsia"/>
          <w:noProof/>
          <w:sz w:val="22"/>
          <w:lang w:val="en-US" w:eastAsia="en-US" w:bidi="ar-SA"/>
        </w:rPr>
      </w:pPr>
      <w:hyperlink w:anchor="_Toc479934172" w:history="1">
        <w:r w:rsidR="008B0C47" w:rsidRPr="00E30315">
          <w:rPr>
            <w:rStyle w:val="Hyperlink"/>
            <w:noProof/>
          </w:rPr>
          <w:t>Definizioni</w:t>
        </w:r>
        <w:r w:rsidR="008B0C47">
          <w:rPr>
            <w:noProof/>
            <w:webHidden/>
          </w:rPr>
          <w:tab/>
        </w:r>
        <w:r w:rsidR="008B0C47">
          <w:rPr>
            <w:noProof/>
            <w:webHidden/>
          </w:rPr>
          <w:fldChar w:fldCharType="begin"/>
        </w:r>
        <w:r w:rsidR="008B0C47">
          <w:rPr>
            <w:noProof/>
            <w:webHidden/>
          </w:rPr>
          <w:instrText xml:space="preserve"> PAGEREF _Toc479934172 \h </w:instrText>
        </w:r>
        <w:r w:rsidR="008B0C47">
          <w:rPr>
            <w:noProof/>
            <w:webHidden/>
          </w:rPr>
        </w:r>
        <w:r w:rsidR="008B0C47">
          <w:rPr>
            <w:noProof/>
            <w:webHidden/>
          </w:rPr>
          <w:fldChar w:fldCharType="separate"/>
        </w:r>
        <w:r w:rsidR="008B0C47">
          <w:rPr>
            <w:noProof/>
            <w:webHidden/>
          </w:rPr>
          <w:t>4</w:t>
        </w:r>
        <w:r w:rsidR="008B0C47">
          <w:rPr>
            <w:noProof/>
            <w:webHidden/>
          </w:rPr>
          <w:fldChar w:fldCharType="end"/>
        </w:r>
      </w:hyperlink>
    </w:p>
    <w:p w14:paraId="74652D07" w14:textId="7952A833" w:rsidR="008B0C47" w:rsidRDefault="00621ACD">
      <w:pPr>
        <w:pStyle w:val="TOC5"/>
        <w:tabs>
          <w:tab w:val="right" w:leader="dot" w:pos="5030"/>
        </w:tabs>
        <w:rPr>
          <w:rFonts w:eastAsiaTheme="minorEastAsia"/>
          <w:noProof/>
          <w:sz w:val="22"/>
          <w:lang w:val="en-US" w:eastAsia="en-US" w:bidi="ar-SA"/>
        </w:rPr>
      </w:pPr>
      <w:hyperlink w:anchor="_Toc479934173" w:history="1">
        <w:r w:rsidR="008B0C47" w:rsidRPr="00E30315">
          <w:rPr>
            <w:rStyle w:val="Hyperlink"/>
            <w:noProof/>
          </w:rPr>
          <w:t>Aggiornamenti delle Condizioni per l’Utilizzo dei Servizi Online</w:t>
        </w:r>
        <w:r w:rsidR="008B0C47">
          <w:rPr>
            <w:noProof/>
            <w:webHidden/>
          </w:rPr>
          <w:tab/>
        </w:r>
        <w:r w:rsidR="008B0C47">
          <w:rPr>
            <w:noProof/>
            <w:webHidden/>
          </w:rPr>
          <w:fldChar w:fldCharType="begin"/>
        </w:r>
        <w:r w:rsidR="008B0C47">
          <w:rPr>
            <w:noProof/>
            <w:webHidden/>
          </w:rPr>
          <w:instrText xml:space="preserve"> PAGEREF _Toc479934173 \h </w:instrText>
        </w:r>
        <w:r w:rsidR="008B0C47">
          <w:rPr>
            <w:noProof/>
            <w:webHidden/>
          </w:rPr>
        </w:r>
        <w:r w:rsidR="008B0C47">
          <w:rPr>
            <w:noProof/>
            <w:webHidden/>
          </w:rPr>
          <w:fldChar w:fldCharType="separate"/>
        </w:r>
        <w:r w:rsidR="008B0C47">
          <w:rPr>
            <w:noProof/>
            <w:webHidden/>
          </w:rPr>
          <w:t>4</w:t>
        </w:r>
        <w:r w:rsidR="008B0C47">
          <w:rPr>
            <w:noProof/>
            <w:webHidden/>
          </w:rPr>
          <w:fldChar w:fldCharType="end"/>
        </w:r>
      </w:hyperlink>
    </w:p>
    <w:p w14:paraId="687D5DE0" w14:textId="46FF45BB" w:rsidR="008B0C47" w:rsidRDefault="00621ACD">
      <w:pPr>
        <w:pStyle w:val="TOC5"/>
        <w:tabs>
          <w:tab w:val="right" w:leader="dot" w:pos="5030"/>
        </w:tabs>
        <w:rPr>
          <w:rFonts w:eastAsiaTheme="minorEastAsia"/>
          <w:noProof/>
          <w:sz w:val="22"/>
          <w:lang w:val="en-US" w:eastAsia="en-US" w:bidi="ar-SA"/>
        </w:rPr>
      </w:pPr>
      <w:hyperlink w:anchor="_Toc479934174" w:history="1">
        <w:r w:rsidR="008B0C47" w:rsidRPr="00E30315">
          <w:rPr>
            <w:rStyle w:val="Hyperlink"/>
            <w:noProof/>
          </w:rPr>
          <w:t>Modifiche ai Servizi Online e Disponibilità</w:t>
        </w:r>
        <w:r w:rsidR="008B0C47">
          <w:rPr>
            <w:noProof/>
            <w:webHidden/>
          </w:rPr>
          <w:tab/>
        </w:r>
        <w:r w:rsidR="008B0C47">
          <w:rPr>
            <w:noProof/>
            <w:webHidden/>
          </w:rPr>
          <w:fldChar w:fldCharType="begin"/>
        </w:r>
        <w:r w:rsidR="008B0C47">
          <w:rPr>
            <w:noProof/>
            <w:webHidden/>
          </w:rPr>
          <w:instrText xml:space="preserve"> PAGEREF _Toc479934174 \h </w:instrText>
        </w:r>
        <w:r w:rsidR="008B0C47">
          <w:rPr>
            <w:noProof/>
            <w:webHidden/>
          </w:rPr>
        </w:r>
        <w:r w:rsidR="008B0C47">
          <w:rPr>
            <w:noProof/>
            <w:webHidden/>
          </w:rPr>
          <w:fldChar w:fldCharType="separate"/>
        </w:r>
        <w:r w:rsidR="008B0C47">
          <w:rPr>
            <w:noProof/>
            <w:webHidden/>
          </w:rPr>
          <w:t>4</w:t>
        </w:r>
        <w:r w:rsidR="008B0C47">
          <w:rPr>
            <w:noProof/>
            <w:webHidden/>
          </w:rPr>
          <w:fldChar w:fldCharType="end"/>
        </w:r>
      </w:hyperlink>
    </w:p>
    <w:p w14:paraId="2C874FCA" w14:textId="78207DE2" w:rsidR="008B0C47" w:rsidRDefault="00621ACD">
      <w:pPr>
        <w:pStyle w:val="TOC5"/>
        <w:tabs>
          <w:tab w:val="right" w:leader="dot" w:pos="5030"/>
        </w:tabs>
        <w:rPr>
          <w:rFonts w:eastAsiaTheme="minorEastAsia"/>
          <w:noProof/>
          <w:sz w:val="22"/>
          <w:lang w:val="en-US" w:eastAsia="en-US" w:bidi="ar-SA"/>
        </w:rPr>
      </w:pPr>
      <w:hyperlink w:anchor="_Toc479934175" w:history="1">
        <w:r w:rsidR="008B0C47" w:rsidRPr="00E30315">
          <w:rPr>
            <w:rStyle w:val="Hyperlink"/>
            <w:noProof/>
          </w:rPr>
          <w:t>Conservazione dei dati</w:t>
        </w:r>
        <w:r w:rsidR="008B0C47">
          <w:rPr>
            <w:noProof/>
            <w:webHidden/>
          </w:rPr>
          <w:tab/>
        </w:r>
        <w:r w:rsidR="008B0C47">
          <w:rPr>
            <w:noProof/>
            <w:webHidden/>
          </w:rPr>
          <w:fldChar w:fldCharType="begin"/>
        </w:r>
        <w:r w:rsidR="008B0C47">
          <w:rPr>
            <w:noProof/>
            <w:webHidden/>
          </w:rPr>
          <w:instrText xml:space="preserve"> PAGEREF _Toc479934175 \h </w:instrText>
        </w:r>
        <w:r w:rsidR="008B0C47">
          <w:rPr>
            <w:noProof/>
            <w:webHidden/>
          </w:rPr>
        </w:r>
        <w:r w:rsidR="008B0C47">
          <w:rPr>
            <w:noProof/>
            <w:webHidden/>
          </w:rPr>
          <w:fldChar w:fldCharType="separate"/>
        </w:r>
        <w:r w:rsidR="008B0C47">
          <w:rPr>
            <w:noProof/>
            <w:webHidden/>
          </w:rPr>
          <w:t>4</w:t>
        </w:r>
        <w:r w:rsidR="008B0C47">
          <w:rPr>
            <w:noProof/>
            <w:webHidden/>
          </w:rPr>
          <w:fldChar w:fldCharType="end"/>
        </w:r>
      </w:hyperlink>
    </w:p>
    <w:p w14:paraId="5E0CC40F" w14:textId="097B1750" w:rsidR="008B0C47" w:rsidRDefault="00621ACD">
      <w:pPr>
        <w:pStyle w:val="TOC5"/>
        <w:tabs>
          <w:tab w:val="right" w:leader="dot" w:pos="5030"/>
        </w:tabs>
        <w:rPr>
          <w:rFonts w:eastAsiaTheme="minorEastAsia"/>
          <w:noProof/>
          <w:sz w:val="22"/>
          <w:lang w:val="en-US" w:eastAsia="en-US" w:bidi="ar-SA"/>
        </w:rPr>
      </w:pPr>
      <w:hyperlink w:anchor="_Toc479934176" w:history="1">
        <w:r w:rsidR="008B0C47" w:rsidRPr="00E30315">
          <w:rPr>
            <w:rStyle w:val="Hyperlink"/>
            <w:noProof/>
          </w:rPr>
          <w:t>Utilizzo di Software con il Servizio Online</w:t>
        </w:r>
        <w:r w:rsidR="008B0C47">
          <w:rPr>
            <w:noProof/>
            <w:webHidden/>
          </w:rPr>
          <w:tab/>
        </w:r>
        <w:r w:rsidR="008B0C47">
          <w:rPr>
            <w:noProof/>
            <w:webHidden/>
          </w:rPr>
          <w:fldChar w:fldCharType="begin"/>
        </w:r>
        <w:r w:rsidR="008B0C47">
          <w:rPr>
            <w:noProof/>
            <w:webHidden/>
          </w:rPr>
          <w:instrText xml:space="preserve"> PAGEREF _Toc479934176 \h </w:instrText>
        </w:r>
        <w:r w:rsidR="008B0C47">
          <w:rPr>
            <w:noProof/>
            <w:webHidden/>
          </w:rPr>
        </w:r>
        <w:r w:rsidR="008B0C47">
          <w:rPr>
            <w:noProof/>
            <w:webHidden/>
          </w:rPr>
          <w:fldChar w:fldCharType="separate"/>
        </w:r>
        <w:r w:rsidR="008B0C47">
          <w:rPr>
            <w:noProof/>
            <w:webHidden/>
          </w:rPr>
          <w:t>5</w:t>
        </w:r>
        <w:r w:rsidR="008B0C47">
          <w:rPr>
            <w:noProof/>
            <w:webHidden/>
          </w:rPr>
          <w:fldChar w:fldCharType="end"/>
        </w:r>
      </w:hyperlink>
    </w:p>
    <w:p w14:paraId="2ACA5ED3" w14:textId="4E3EB683" w:rsidR="008B0C47" w:rsidRDefault="00621ACD">
      <w:pPr>
        <w:pStyle w:val="TOC5"/>
        <w:tabs>
          <w:tab w:val="right" w:leader="dot" w:pos="5030"/>
        </w:tabs>
        <w:rPr>
          <w:rFonts w:eastAsiaTheme="minorEastAsia"/>
          <w:noProof/>
          <w:sz w:val="22"/>
          <w:lang w:val="en-US" w:eastAsia="en-US" w:bidi="ar-SA"/>
        </w:rPr>
      </w:pPr>
      <w:hyperlink w:anchor="_Toc479934177" w:history="1">
        <w:r w:rsidR="008B0C47" w:rsidRPr="00E30315">
          <w:rPr>
            <w:rStyle w:val="Hyperlink"/>
            <w:noProof/>
          </w:rPr>
          <w:t>Prodotti Non Microsoft</w:t>
        </w:r>
        <w:r w:rsidR="008B0C47">
          <w:rPr>
            <w:noProof/>
            <w:webHidden/>
          </w:rPr>
          <w:tab/>
        </w:r>
        <w:r w:rsidR="008B0C47">
          <w:rPr>
            <w:noProof/>
            <w:webHidden/>
          </w:rPr>
          <w:fldChar w:fldCharType="begin"/>
        </w:r>
        <w:r w:rsidR="008B0C47">
          <w:rPr>
            <w:noProof/>
            <w:webHidden/>
          </w:rPr>
          <w:instrText xml:space="preserve"> PAGEREF _Toc479934177 \h </w:instrText>
        </w:r>
        <w:r w:rsidR="008B0C47">
          <w:rPr>
            <w:noProof/>
            <w:webHidden/>
          </w:rPr>
        </w:r>
        <w:r w:rsidR="008B0C47">
          <w:rPr>
            <w:noProof/>
            <w:webHidden/>
          </w:rPr>
          <w:fldChar w:fldCharType="separate"/>
        </w:r>
        <w:r w:rsidR="008B0C47">
          <w:rPr>
            <w:noProof/>
            <w:webHidden/>
          </w:rPr>
          <w:t>5</w:t>
        </w:r>
        <w:r w:rsidR="008B0C47">
          <w:rPr>
            <w:noProof/>
            <w:webHidden/>
          </w:rPr>
          <w:fldChar w:fldCharType="end"/>
        </w:r>
      </w:hyperlink>
    </w:p>
    <w:p w14:paraId="30A4834B" w14:textId="3C92009E" w:rsidR="008B0C47" w:rsidRDefault="00621ACD">
      <w:pPr>
        <w:pStyle w:val="TOC5"/>
        <w:tabs>
          <w:tab w:val="right" w:leader="dot" w:pos="5030"/>
        </w:tabs>
        <w:rPr>
          <w:rFonts w:eastAsiaTheme="minorEastAsia"/>
          <w:noProof/>
          <w:sz w:val="22"/>
          <w:lang w:val="en-US" w:eastAsia="en-US" w:bidi="ar-SA"/>
        </w:rPr>
      </w:pPr>
      <w:hyperlink w:anchor="_Toc479934178" w:history="1">
        <w:r w:rsidR="008B0C47" w:rsidRPr="00E30315">
          <w:rPr>
            <w:rStyle w:val="Hyperlink"/>
            <w:noProof/>
          </w:rPr>
          <w:t>Criteri di Utilizzo</w:t>
        </w:r>
        <w:r w:rsidR="008B0C47">
          <w:rPr>
            <w:noProof/>
            <w:webHidden/>
          </w:rPr>
          <w:tab/>
        </w:r>
        <w:r w:rsidR="008B0C47">
          <w:rPr>
            <w:noProof/>
            <w:webHidden/>
          </w:rPr>
          <w:fldChar w:fldCharType="begin"/>
        </w:r>
        <w:r w:rsidR="008B0C47">
          <w:rPr>
            <w:noProof/>
            <w:webHidden/>
          </w:rPr>
          <w:instrText xml:space="preserve"> PAGEREF _Toc479934178 \h </w:instrText>
        </w:r>
        <w:r w:rsidR="008B0C47">
          <w:rPr>
            <w:noProof/>
            <w:webHidden/>
          </w:rPr>
        </w:r>
        <w:r w:rsidR="008B0C47">
          <w:rPr>
            <w:noProof/>
            <w:webHidden/>
          </w:rPr>
          <w:fldChar w:fldCharType="separate"/>
        </w:r>
        <w:r w:rsidR="008B0C47">
          <w:rPr>
            <w:noProof/>
            <w:webHidden/>
          </w:rPr>
          <w:t>5</w:t>
        </w:r>
        <w:r w:rsidR="008B0C47">
          <w:rPr>
            <w:noProof/>
            <w:webHidden/>
          </w:rPr>
          <w:fldChar w:fldCharType="end"/>
        </w:r>
      </w:hyperlink>
    </w:p>
    <w:p w14:paraId="324DA864" w14:textId="1BFB39C8" w:rsidR="008B0C47" w:rsidRDefault="00621ACD">
      <w:pPr>
        <w:pStyle w:val="TOC5"/>
        <w:tabs>
          <w:tab w:val="right" w:leader="dot" w:pos="5030"/>
        </w:tabs>
        <w:rPr>
          <w:rFonts w:eastAsiaTheme="minorEastAsia"/>
          <w:noProof/>
          <w:sz w:val="22"/>
          <w:lang w:val="en-US" w:eastAsia="en-US" w:bidi="ar-SA"/>
        </w:rPr>
      </w:pPr>
      <w:hyperlink w:anchor="_Toc479934179" w:history="1">
        <w:r w:rsidR="008B0C47" w:rsidRPr="00E30315">
          <w:rPr>
            <w:rStyle w:val="Hyperlink"/>
            <w:noProof/>
          </w:rPr>
          <w:t>Limitazioni tecniche</w:t>
        </w:r>
        <w:r w:rsidR="008B0C47">
          <w:rPr>
            <w:noProof/>
            <w:webHidden/>
          </w:rPr>
          <w:tab/>
        </w:r>
        <w:r w:rsidR="008B0C47">
          <w:rPr>
            <w:noProof/>
            <w:webHidden/>
          </w:rPr>
          <w:fldChar w:fldCharType="begin"/>
        </w:r>
        <w:r w:rsidR="008B0C47">
          <w:rPr>
            <w:noProof/>
            <w:webHidden/>
          </w:rPr>
          <w:instrText xml:space="preserve"> PAGEREF _Toc479934179 \h </w:instrText>
        </w:r>
        <w:r w:rsidR="008B0C47">
          <w:rPr>
            <w:noProof/>
            <w:webHidden/>
          </w:rPr>
        </w:r>
        <w:r w:rsidR="008B0C47">
          <w:rPr>
            <w:noProof/>
            <w:webHidden/>
          </w:rPr>
          <w:fldChar w:fldCharType="separate"/>
        </w:r>
        <w:r w:rsidR="008B0C47">
          <w:rPr>
            <w:noProof/>
            <w:webHidden/>
          </w:rPr>
          <w:t>5</w:t>
        </w:r>
        <w:r w:rsidR="008B0C47">
          <w:rPr>
            <w:noProof/>
            <w:webHidden/>
          </w:rPr>
          <w:fldChar w:fldCharType="end"/>
        </w:r>
      </w:hyperlink>
    </w:p>
    <w:p w14:paraId="6841DD7E" w14:textId="38DBF9AD" w:rsidR="008B0C47" w:rsidRDefault="00621ACD">
      <w:pPr>
        <w:pStyle w:val="TOC5"/>
        <w:tabs>
          <w:tab w:val="right" w:leader="dot" w:pos="5030"/>
        </w:tabs>
        <w:rPr>
          <w:rFonts w:eastAsiaTheme="minorEastAsia"/>
          <w:noProof/>
          <w:sz w:val="22"/>
          <w:lang w:val="en-US" w:eastAsia="en-US" w:bidi="ar-SA"/>
        </w:rPr>
      </w:pPr>
      <w:hyperlink w:anchor="_Toc479934180" w:history="1">
        <w:r w:rsidR="008B0C47" w:rsidRPr="00E30315">
          <w:rPr>
            <w:rStyle w:val="Hyperlink"/>
            <w:noProof/>
          </w:rPr>
          <w:t>Conformità alle Leggi</w:t>
        </w:r>
        <w:r w:rsidR="008B0C47">
          <w:rPr>
            <w:noProof/>
            <w:webHidden/>
          </w:rPr>
          <w:tab/>
        </w:r>
        <w:r w:rsidR="008B0C47">
          <w:rPr>
            <w:noProof/>
            <w:webHidden/>
          </w:rPr>
          <w:fldChar w:fldCharType="begin"/>
        </w:r>
        <w:r w:rsidR="008B0C47">
          <w:rPr>
            <w:noProof/>
            <w:webHidden/>
          </w:rPr>
          <w:instrText xml:space="preserve"> PAGEREF _Toc479934180 \h </w:instrText>
        </w:r>
        <w:r w:rsidR="008B0C47">
          <w:rPr>
            <w:noProof/>
            <w:webHidden/>
          </w:rPr>
        </w:r>
        <w:r w:rsidR="008B0C47">
          <w:rPr>
            <w:noProof/>
            <w:webHidden/>
          </w:rPr>
          <w:fldChar w:fldCharType="separate"/>
        </w:r>
        <w:r w:rsidR="008B0C47">
          <w:rPr>
            <w:noProof/>
            <w:webHidden/>
          </w:rPr>
          <w:t>6</w:t>
        </w:r>
        <w:r w:rsidR="008B0C47">
          <w:rPr>
            <w:noProof/>
            <w:webHidden/>
          </w:rPr>
          <w:fldChar w:fldCharType="end"/>
        </w:r>
      </w:hyperlink>
    </w:p>
    <w:p w14:paraId="41DB0A75" w14:textId="5C8776EF" w:rsidR="008B0C47" w:rsidRDefault="00621ACD">
      <w:pPr>
        <w:pStyle w:val="TOC5"/>
        <w:tabs>
          <w:tab w:val="right" w:leader="dot" w:pos="5030"/>
        </w:tabs>
        <w:rPr>
          <w:rFonts w:eastAsiaTheme="minorEastAsia"/>
          <w:noProof/>
          <w:sz w:val="22"/>
          <w:lang w:val="en-US" w:eastAsia="en-US" w:bidi="ar-SA"/>
        </w:rPr>
      </w:pPr>
      <w:hyperlink w:anchor="_Toc479934181" w:history="1">
        <w:r w:rsidR="008B0C47" w:rsidRPr="00E30315">
          <w:rPr>
            <w:rStyle w:val="Hyperlink"/>
            <w:noProof/>
          </w:rPr>
          <w:t>Servizi di importazione/esportazione</w:t>
        </w:r>
        <w:r w:rsidR="008B0C47">
          <w:rPr>
            <w:noProof/>
            <w:webHidden/>
          </w:rPr>
          <w:tab/>
        </w:r>
        <w:r w:rsidR="008B0C47">
          <w:rPr>
            <w:noProof/>
            <w:webHidden/>
          </w:rPr>
          <w:fldChar w:fldCharType="begin"/>
        </w:r>
        <w:r w:rsidR="008B0C47">
          <w:rPr>
            <w:noProof/>
            <w:webHidden/>
          </w:rPr>
          <w:instrText xml:space="preserve"> PAGEREF _Toc479934181 \h </w:instrText>
        </w:r>
        <w:r w:rsidR="008B0C47">
          <w:rPr>
            <w:noProof/>
            <w:webHidden/>
          </w:rPr>
        </w:r>
        <w:r w:rsidR="008B0C47">
          <w:rPr>
            <w:noProof/>
            <w:webHidden/>
          </w:rPr>
          <w:fldChar w:fldCharType="separate"/>
        </w:r>
        <w:r w:rsidR="008B0C47">
          <w:rPr>
            <w:noProof/>
            <w:webHidden/>
          </w:rPr>
          <w:t>6</w:t>
        </w:r>
        <w:r w:rsidR="008B0C47">
          <w:rPr>
            <w:noProof/>
            <w:webHidden/>
          </w:rPr>
          <w:fldChar w:fldCharType="end"/>
        </w:r>
      </w:hyperlink>
    </w:p>
    <w:p w14:paraId="0B2D02A0" w14:textId="78ADACF0" w:rsidR="008B0C47" w:rsidRDefault="00621ACD">
      <w:pPr>
        <w:pStyle w:val="TOC5"/>
        <w:tabs>
          <w:tab w:val="right" w:leader="dot" w:pos="5030"/>
        </w:tabs>
        <w:rPr>
          <w:rFonts w:eastAsiaTheme="minorEastAsia"/>
          <w:noProof/>
          <w:sz w:val="22"/>
          <w:lang w:val="en-US" w:eastAsia="en-US" w:bidi="ar-SA"/>
        </w:rPr>
      </w:pPr>
      <w:hyperlink w:anchor="_Toc479934182" w:history="1">
        <w:r w:rsidR="008B0C47" w:rsidRPr="00E30315">
          <w:rPr>
            <w:rStyle w:val="Hyperlink"/>
            <w:noProof/>
          </w:rPr>
          <w:t>Comunicazioni in Formato Elettronico</w:t>
        </w:r>
        <w:r w:rsidR="008B0C47">
          <w:rPr>
            <w:noProof/>
            <w:webHidden/>
          </w:rPr>
          <w:tab/>
        </w:r>
        <w:r w:rsidR="008B0C47">
          <w:rPr>
            <w:noProof/>
            <w:webHidden/>
          </w:rPr>
          <w:fldChar w:fldCharType="begin"/>
        </w:r>
        <w:r w:rsidR="008B0C47">
          <w:rPr>
            <w:noProof/>
            <w:webHidden/>
          </w:rPr>
          <w:instrText xml:space="preserve"> PAGEREF _Toc479934182 \h </w:instrText>
        </w:r>
        <w:r w:rsidR="008B0C47">
          <w:rPr>
            <w:noProof/>
            <w:webHidden/>
          </w:rPr>
        </w:r>
        <w:r w:rsidR="008B0C47">
          <w:rPr>
            <w:noProof/>
            <w:webHidden/>
          </w:rPr>
          <w:fldChar w:fldCharType="separate"/>
        </w:r>
        <w:r w:rsidR="008B0C47">
          <w:rPr>
            <w:noProof/>
            <w:webHidden/>
          </w:rPr>
          <w:t>6</w:t>
        </w:r>
        <w:r w:rsidR="008B0C47">
          <w:rPr>
            <w:noProof/>
            <w:webHidden/>
          </w:rPr>
          <w:fldChar w:fldCharType="end"/>
        </w:r>
      </w:hyperlink>
    </w:p>
    <w:p w14:paraId="58CA589D" w14:textId="5E64D785" w:rsidR="008B0C47" w:rsidRDefault="00621ACD">
      <w:pPr>
        <w:pStyle w:val="TOC5"/>
        <w:tabs>
          <w:tab w:val="right" w:leader="dot" w:pos="5030"/>
        </w:tabs>
        <w:rPr>
          <w:rFonts w:eastAsiaTheme="minorEastAsia"/>
          <w:noProof/>
          <w:sz w:val="22"/>
          <w:lang w:val="en-US" w:eastAsia="en-US" w:bidi="ar-SA"/>
        </w:rPr>
      </w:pPr>
      <w:hyperlink w:anchor="_Toc479934183" w:history="1">
        <w:r w:rsidR="008B0C47" w:rsidRPr="00E30315">
          <w:rPr>
            <w:rStyle w:val="Hyperlink"/>
            <w:noProof/>
          </w:rPr>
          <w:t>Riassegnazione delle Licenze</w:t>
        </w:r>
        <w:r w:rsidR="008B0C47">
          <w:rPr>
            <w:noProof/>
            <w:webHidden/>
          </w:rPr>
          <w:tab/>
        </w:r>
        <w:r w:rsidR="008B0C47">
          <w:rPr>
            <w:noProof/>
            <w:webHidden/>
          </w:rPr>
          <w:fldChar w:fldCharType="begin"/>
        </w:r>
        <w:r w:rsidR="008B0C47">
          <w:rPr>
            <w:noProof/>
            <w:webHidden/>
          </w:rPr>
          <w:instrText xml:space="preserve"> PAGEREF _Toc479934183 \h </w:instrText>
        </w:r>
        <w:r w:rsidR="008B0C47">
          <w:rPr>
            <w:noProof/>
            <w:webHidden/>
          </w:rPr>
        </w:r>
        <w:r w:rsidR="008B0C47">
          <w:rPr>
            <w:noProof/>
            <w:webHidden/>
          </w:rPr>
          <w:fldChar w:fldCharType="separate"/>
        </w:r>
        <w:r w:rsidR="008B0C47">
          <w:rPr>
            <w:noProof/>
            <w:webHidden/>
          </w:rPr>
          <w:t>6</w:t>
        </w:r>
        <w:r w:rsidR="008B0C47">
          <w:rPr>
            <w:noProof/>
            <w:webHidden/>
          </w:rPr>
          <w:fldChar w:fldCharType="end"/>
        </w:r>
      </w:hyperlink>
    </w:p>
    <w:p w14:paraId="65B66A7B" w14:textId="4CEC5042" w:rsidR="008B0C47" w:rsidRDefault="00621ACD">
      <w:pPr>
        <w:pStyle w:val="TOC5"/>
        <w:tabs>
          <w:tab w:val="right" w:leader="dot" w:pos="5030"/>
        </w:tabs>
        <w:rPr>
          <w:rFonts w:eastAsiaTheme="minorEastAsia"/>
          <w:noProof/>
          <w:sz w:val="22"/>
          <w:lang w:val="en-US" w:eastAsia="en-US" w:bidi="ar-SA"/>
        </w:rPr>
      </w:pPr>
      <w:hyperlink w:anchor="_Toc479934184" w:history="1">
        <w:r w:rsidR="008B0C47" w:rsidRPr="00E30315">
          <w:rPr>
            <w:rStyle w:val="Hyperlink"/>
            <w:noProof/>
          </w:rPr>
          <w:t>Componenti dei tipi di carattere</w:t>
        </w:r>
        <w:r w:rsidR="008B0C47">
          <w:rPr>
            <w:noProof/>
            <w:webHidden/>
          </w:rPr>
          <w:tab/>
        </w:r>
        <w:r w:rsidR="008B0C47">
          <w:rPr>
            <w:noProof/>
            <w:webHidden/>
          </w:rPr>
          <w:fldChar w:fldCharType="begin"/>
        </w:r>
        <w:r w:rsidR="008B0C47">
          <w:rPr>
            <w:noProof/>
            <w:webHidden/>
          </w:rPr>
          <w:instrText xml:space="preserve"> PAGEREF _Toc479934184 \h </w:instrText>
        </w:r>
        <w:r w:rsidR="008B0C47">
          <w:rPr>
            <w:noProof/>
            <w:webHidden/>
          </w:rPr>
        </w:r>
        <w:r w:rsidR="008B0C47">
          <w:rPr>
            <w:noProof/>
            <w:webHidden/>
          </w:rPr>
          <w:fldChar w:fldCharType="separate"/>
        </w:r>
        <w:r w:rsidR="008B0C47">
          <w:rPr>
            <w:noProof/>
            <w:webHidden/>
          </w:rPr>
          <w:t>6</w:t>
        </w:r>
        <w:r w:rsidR="008B0C47">
          <w:rPr>
            <w:noProof/>
            <w:webHidden/>
          </w:rPr>
          <w:fldChar w:fldCharType="end"/>
        </w:r>
      </w:hyperlink>
    </w:p>
    <w:p w14:paraId="221FDCA8" w14:textId="58DDC6D0" w:rsidR="008B0C47" w:rsidRDefault="00621ACD">
      <w:pPr>
        <w:pStyle w:val="TOC5"/>
        <w:tabs>
          <w:tab w:val="right" w:leader="dot" w:pos="5030"/>
        </w:tabs>
        <w:rPr>
          <w:rFonts w:eastAsiaTheme="minorEastAsia"/>
          <w:noProof/>
          <w:sz w:val="22"/>
          <w:lang w:val="en-US" w:eastAsia="en-US" w:bidi="ar-SA"/>
        </w:rPr>
      </w:pPr>
      <w:hyperlink w:anchor="_Toc479934185" w:history="1">
        <w:r w:rsidR="008B0C47" w:rsidRPr="00E30315">
          <w:rPr>
            <w:rStyle w:val="Hyperlink"/>
            <w:noProof/>
          </w:rPr>
          <w:t>Benchmark Competitivo</w:t>
        </w:r>
        <w:r w:rsidR="008B0C47">
          <w:rPr>
            <w:noProof/>
            <w:webHidden/>
          </w:rPr>
          <w:tab/>
        </w:r>
        <w:r w:rsidR="008B0C47">
          <w:rPr>
            <w:noProof/>
            <w:webHidden/>
          </w:rPr>
          <w:fldChar w:fldCharType="begin"/>
        </w:r>
        <w:r w:rsidR="008B0C47">
          <w:rPr>
            <w:noProof/>
            <w:webHidden/>
          </w:rPr>
          <w:instrText xml:space="preserve"> PAGEREF _Toc479934185 \h </w:instrText>
        </w:r>
        <w:r w:rsidR="008B0C47">
          <w:rPr>
            <w:noProof/>
            <w:webHidden/>
          </w:rPr>
        </w:r>
        <w:r w:rsidR="008B0C47">
          <w:rPr>
            <w:noProof/>
            <w:webHidden/>
          </w:rPr>
          <w:fldChar w:fldCharType="separate"/>
        </w:r>
        <w:r w:rsidR="008B0C47">
          <w:rPr>
            <w:noProof/>
            <w:webHidden/>
          </w:rPr>
          <w:t>6</w:t>
        </w:r>
        <w:r w:rsidR="008B0C47">
          <w:rPr>
            <w:noProof/>
            <w:webHidden/>
          </w:rPr>
          <w:fldChar w:fldCharType="end"/>
        </w:r>
      </w:hyperlink>
    </w:p>
    <w:p w14:paraId="3B60E90E" w14:textId="0C444AAA" w:rsidR="008B0C47" w:rsidRDefault="00621ACD">
      <w:pPr>
        <w:pStyle w:val="TOC5"/>
        <w:tabs>
          <w:tab w:val="right" w:leader="dot" w:pos="5030"/>
        </w:tabs>
        <w:rPr>
          <w:rFonts w:eastAsiaTheme="minorEastAsia"/>
          <w:noProof/>
          <w:sz w:val="22"/>
          <w:lang w:val="en-US" w:eastAsia="en-US" w:bidi="ar-SA"/>
        </w:rPr>
      </w:pPr>
      <w:hyperlink w:anchor="_Toc479934186" w:history="1">
        <w:r w:rsidR="008B0C47" w:rsidRPr="00E30315">
          <w:rPr>
            <w:rStyle w:val="Hyperlink"/>
            <w:noProof/>
          </w:rPr>
          <w:t>Multiplexing</w:t>
        </w:r>
        <w:r w:rsidR="008B0C47">
          <w:rPr>
            <w:noProof/>
            <w:webHidden/>
          </w:rPr>
          <w:tab/>
        </w:r>
        <w:r w:rsidR="008B0C47">
          <w:rPr>
            <w:noProof/>
            <w:webHidden/>
          </w:rPr>
          <w:fldChar w:fldCharType="begin"/>
        </w:r>
        <w:r w:rsidR="008B0C47">
          <w:rPr>
            <w:noProof/>
            <w:webHidden/>
          </w:rPr>
          <w:instrText xml:space="preserve"> PAGEREF _Toc479934186 \h </w:instrText>
        </w:r>
        <w:r w:rsidR="008B0C47">
          <w:rPr>
            <w:noProof/>
            <w:webHidden/>
          </w:rPr>
        </w:r>
        <w:r w:rsidR="008B0C47">
          <w:rPr>
            <w:noProof/>
            <w:webHidden/>
          </w:rPr>
          <w:fldChar w:fldCharType="separate"/>
        </w:r>
        <w:r w:rsidR="008B0C47">
          <w:rPr>
            <w:noProof/>
            <w:webHidden/>
          </w:rPr>
          <w:t>6</w:t>
        </w:r>
        <w:r w:rsidR="008B0C47">
          <w:rPr>
            <w:noProof/>
            <w:webHidden/>
          </w:rPr>
          <w:fldChar w:fldCharType="end"/>
        </w:r>
      </w:hyperlink>
    </w:p>
    <w:p w14:paraId="0FD997A1" w14:textId="4D62CAE6" w:rsidR="008B0C47" w:rsidRDefault="00621ACD">
      <w:pPr>
        <w:pStyle w:val="TOC1"/>
        <w:tabs>
          <w:tab w:val="right" w:leader="dot" w:pos="5030"/>
        </w:tabs>
        <w:rPr>
          <w:rFonts w:eastAsiaTheme="minorEastAsia"/>
          <w:b w:val="0"/>
          <w:caps w:val="0"/>
          <w:noProof/>
          <w:sz w:val="22"/>
          <w:lang w:val="en-US" w:eastAsia="en-US" w:bidi="ar-SA"/>
        </w:rPr>
      </w:pPr>
      <w:hyperlink w:anchor="_Toc479934187" w:history="1">
        <w:r w:rsidR="008B0C47" w:rsidRPr="00E30315">
          <w:rPr>
            <w:rStyle w:val="Hyperlink"/>
            <w:noProof/>
          </w:rPr>
          <w:t>Condizioni relative al Diritto alla Protezione dei Dati Personali e alla Sicurezza</w:t>
        </w:r>
        <w:r w:rsidR="008B0C47">
          <w:rPr>
            <w:noProof/>
            <w:webHidden/>
          </w:rPr>
          <w:tab/>
        </w:r>
        <w:r w:rsidR="008B0C47">
          <w:rPr>
            <w:noProof/>
            <w:webHidden/>
          </w:rPr>
          <w:fldChar w:fldCharType="begin"/>
        </w:r>
        <w:r w:rsidR="008B0C47">
          <w:rPr>
            <w:noProof/>
            <w:webHidden/>
          </w:rPr>
          <w:instrText xml:space="preserve"> PAGEREF _Toc479934187 \h </w:instrText>
        </w:r>
        <w:r w:rsidR="008B0C47">
          <w:rPr>
            <w:noProof/>
            <w:webHidden/>
          </w:rPr>
        </w:r>
        <w:r w:rsidR="008B0C47">
          <w:rPr>
            <w:noProof/>
            <w:webHidden/>
          </w:rPr>
          <w:fldChar w:fldCharType="separate"/>
        </w:r>
        <w:r w:rsidR="008B0C47">
          <w:rPr>
            <w:noProof/>
            <w:webHidden/>
          </w:rPr>
          <w:t>7</w:t>
        </w:r>
        <w:r w:rsidR="008B0C47">
          <w:rPr>
            <w:noProof/>
            <w:webHidden/>
          </w:rPr>
          <w:fldChar w:fldCharType="end"/>
        </w:r>
      </w:hyperlink>
    </w:p>
    <w:p w14:paraId="299AB14A" w14:textId="2EC0D05A" w:rsidR="008B0C47" w:rsidRDefault="00621ACD">
      <w:pPr>
        <w:pStyle w:val="TOC3"/>
        <w:rPr>
          <w:rFonts w:eastAsiaTheme="minorEastAsia"/>
          <w:b w:val="0"/>
          <w:smallCaps w:val="0"/>
          <w:sz w:val="22"/>
          <w:lang w:val="en-US" w:eastAsia="en-US" w:bidi="ar-SA"/>
        </w:rPr>
      </w:pPr>
      <w:hyperlink w:anchor="_Toc479934188" w:history="1">
        <w:r w:rsidR="008B0C47" w:rsidRPr="00E30315">
          <w:rPr>
            <w:rStyle w:val="Hyperlink"/>
          </w:rPr>
          <w:t>Condizioni Generali relative al Diritto alla Protezione dei Dati Personali e alla Sicurezza</w:t>
        </w:r>
        <w:r w:rsidR="008B0C47">
          <w:rPr>
            <w:webHidden/>
          </w:rPr>
          <w:tab/>
        </w:r>
        <w:r w:rsidR="008B0C47">
          <w:rPr>
            <w:webHidden/>
          </w:rPr>
          <w:fldChar w:fldCharType="begin"/>
        </w:r>
        <w:r w:rsidR="008B0C47">
          <w:rPr>
            <w:webHidden/>
          </w:rPr>
          <w:instrText xml:space="preserve"> PAGEREF _Toc479934188 \h </w:instrText>
        </w:r>
        <w:r w:rsidR="008B0C47">
          <w:rPr>
            <w:webHidden/>
          </w:rPr>
        </w:r>
        <w:r w:rsidR="008B0C47">
          <w:rPr>
            <w:webHidden/>
          </w:rPr>
          <w:fldChar w:fldCharType="separate"/>
        </w:r>
        <w:r w:rsidR="008B0C47">
          <w:rPr>
            <w:webHidden/>
          </w:rPr>
          <w:t>7</w:t>
        </w:r>
        <w:r w:rsidR="008B0C47">
          <w:rPr>
            <w:webHidden/>
          </w:rPr>
          <w:fldChar w:fldCharType="end"/>
        </w:r>
      </w:hyperlink>
    </w:p>
    <w:p w14:paraId="2E902765" w14:textId="484E3DD8" w:rsidR="008B0C47" w:rsidRDefault="00621ACD">
      <w:pPr>
        <w:pStyle w:val="TOC5"/>
        <w:tabs>
          <w:tab w:val="right" w:leader="dot" w:pos="5030"/>
        </w:tabs>
        <w:rPr>
          <w:rFonts w:eastAsiaTheme="minorEastAsia"/>
          <w:noProof/>
          <w:sz w:val="22"/>
          <w:lang w:val="en-US" w:eastAsia="en-US" w:bidi="ar-SA"/>
        </w:rPr>
      </w:pPr>
      <w:hyperlink w:anchor="_Toc479934189" w:history="1">
        <w:r w:rsidR="008B0C47" w:rsidRPr="00E30315">
          <w:rPr>
            <w:rStyle w:val="Hyperlink"/>
            <w:noProof/>
          </w:rPr>
          <w:t>Ambito di Validità</w:t>
        </w:r>
        <w:r w:rsidR="008B0C47">
          <w:rPr>
            <w:noProof/>
            <w:webHidden/>
          </w:rPr>
          <w:tab/>
        </w:r>
        <w:r w:rsidR="008B0C47">
          <w:rPr>
            <w:noProof/>
            <w:webHidden/>
          </w:rPr>
          <w:fldChar w:fldCharType="begin"/>
        </w:r>
        <w:r w:rsidR="008B0C47">
          <w:rPr>
            <w:noProof/>
            <w:webHidden/>
          </w:rPr>
          <w:instrText xml:space="preserve"> PAGEREF _Toc479934189 \h </w:instrText>
        </w:r>
        <w:r w:rsidR="008B0C47">
          <w:rPr>
            <w:noProof/>
            <w:webHidden/>
          </w:rPr>
        </w:r>
        <w:r w:rsidR="008B0C47">
          <w:rPr>
            <w:noProof/>
            <w:webHidden/>
          </w:rPr>
          <w:fldChar w:fldCharType="separate"/>
        </w:r>
        <w:r w:rsidR="008B0C47">
          <w:rPr>
            <w:noProof/>
            <w:webHidden/>
          </w:rPr>
          <w:t>7</w:t>
        </w:r>
        <w:r w:rsidR="008B0C47">
          <w:rPr>
            <w:noProof/>
            <w:webHidden/>
          </w:rPr>
          <w:fldChar w:fldCharType="end"/>
        </w:r>
      </w:hyperlink>
    </w:p>
    <w:p w14:paraId="6B441A6A" w14:textId="4F9E13C8" w:rsidR="008B0C47" w:rsidRDefault="00621ACD">
      <w:pPr>
        <w:pStyle w:val="TOC5"/>
        <w:tabs>
          <w:tab w:val="right" w:leader="dot" w:pos="5030"/>
        </w:tabs>
        <w:rPr>
          <w:rFonts w:eastAsiaTheme="minorEastAsia"/>
          <w:noProof/>
          <w:sz w:val="22"/>
          <w:lang w:val="en-US" w:eastAsia="en-US" w:bidi="ar-SA"/>
        </w:rPr>
      </w:pPr>
      <w:hyperlink w:anchor="_Toc479934190" w:history="1">
        <w:r w:rsidR="008B0C47" w:rsidRPr="00E30315">
          <w:rPr>
            <w:rStyle w:val="Hyperlink"/>
            <w:noProof/>
          </w:rPr>
          <w:t>Utilizzo dei Dati della Società</w:t>
        </w:r>
        <w:r w:rsidR="008B0C47">
          <w:rPr>
            <w:noProof/>
            <w:webHidden/>
          </w:rPr>
          <w:tab/>
        </w:r>
        <w:r w:rsidR="008B0C47">
          <w:rPr>
            <w:noProof/>
            <w:webHidden/>
          </w:rPr>
          <w:fldChar w:fldCharType="begin"/>
        </w:r>
        <w:r w:rsidR="008B0C47">
          <w:rPr>
            <w:noProof/>
            <w:webHidden/>
          </w:rPr>
          <w:instrText xml:space="preserve"> PAGEREF _Toc479934190 \h </w:instrText>
        </w:r>
        <w:r w:rsidR="008B0C47">
          <w:rPr>
            <w:noProof/>
            <w:webHidden/>
          </w:rPr>
        </w:r>
        <w:r w:rsidR="008B0C47">
          <w:rPr>
            <w:noProof/>
            <w:webHidden/>
          </w:rPr>
          <w:fldChar w:fldCharType="separate"/>
        </w:r>
        <w:r w:rsidR="008B0C47">
          <w:rPr>
            <w:noProof/>
            <w:webHidden/>
          </w:rPr>
          <w:t>7</w:t>
        </w:r>
        <w:r w:rsidR="008B0C47">
          <w:rPr>
            <w:noProof/>
            <w:webHidden/>
          </w:rPr>
          <w:fldChar w:fldCharType="end"/>
        </w:r>
      </w:hyperlink>
    </w:p>
    <w:p w14:paraId="2EB654B6" w14:textId="04FD0671" w:rsidR="008B0C47" w:rsidRDefault="00621ACD">
      <w:pPr>
        <w:pStyle w:val="TOC5"/>
        <w:tabs>
          <w:tab w:val="right" w:leader="dot" w:pos="5030"/>
        </w:tabs>
        <w:rPr>
          <w:rFonts w:eastAsiaTheme="minorEastAsia"/>
          <w:noProof/>
          <w:sz w:val="22"/>
          <w:lang w:val="en-US" w:eastAsia="en-US" w:bidi="ar-SA"/>
        </w:rPr>
      </w:pPr>
      <w:hyperlink w:anchor="_Toc479934191" w:history="1">
        <w:r w:rsidR="008B0C47" w:rsidRPr="00E30315">
          <w:rPr>
            <w:rStyle w:val="Hyperlink"/>
            <w:noProof/>
          </w:rPr>
          <w:t>Divulgazione dei Dati della Società</w:t>
        </w:r>
        <w:r w:rsidR="008B0C47">
          <w:rPr>
            <w:noProof/>
            <w:webHidden/>
          </w:rPr>
          <w:tab/>
        </w:r>
        <w:r w:rsidR="008B0C47">
          <w:rPr>
            <w:noProof/>
            <w:webHidden/>
          </w:rPr>
          <w:fldChar w:fldCharType="begin"/>
        </w:r>
        <w:r w:rsidR="008B0C47">
          <w:rPr>
            <w:noProof/>
            <w:webHidden/>
          </w:rPr>
          <w:instrText xml:space="preserve"> PAGEREF _Toc479934191 \h </w:instrText>
        </w:r>
        <w:r w:rsidR="008B0C47">
          <w:rPr>
            <w:noProof/>
            <w:webHidden/>
          </w:rPr>
        </w:r>
        <w:r w:rsidR="008B0C47">
          <w:rPr>
            <w:noProof/>
            <w:webHidden/>
          </w:rPr>
          <w:fldChar w:fldCharType="separate"/>
        </w:r>
        <w:r w:rsidR="008B0C47">
          <w:rPr>
            <w:noProof/>
            <w:webHidden/>
          </w:rPr>
          <w:t>7</w:t>
        </w:r>
        <w:r w:rsidR="008B0C47">
          <w:rPr>
            <w:noProof/>
            <w:webHidden/>
          </w:rPr>
          <w:fldChar w:fldCharType="end"/>
        </w:r>
      </w:hyperlink>
    </w:p>
    <w:p w14:paraId="23DC9BDE" w14:textId="49F97779" w:rsidR="008B0C47" w:rsidRDefault="00621ACD">
      <w:pPr>
        <w:pStyle w:val="TOC5"/>
        <w:tabs>
          <w:tab w:val="right" w:leader="dot" w:pos="5030"/>
        </w:tabs>
        <w:rPr>
          <w:rFonts w:eastAsiaTheme="minorEastAsia"/>
          <w:noProof/>
          <w:sz w:val="22"/>
          <w:lang w:val="en-US" w:eastAsia="en-US" w:bidi="ar-SA"/>
        </w:rPr>
      </w:pPr>
      <w:hyperlink w:anchor="_Toc479934192" w:history="1">
        <w:r w:rsidR="008B0C47" w:rsidRPr="00E30315">
          <w:rPr>
            <w:rStyle w:val="Hyperlink"/>
            <w:noProof/>
          </w:rPr>
          <w:t>Istituti Didattici</w:t>
        </w:r>
        <w:r w:rsidR="008B0C47">
          <w:rPr>
            <w:noProof/>
            <w:webHidden/>
          </w:rPr>
          <w:tab/>
        </w:r>
        <w:r w:rsidR="008B0C47">
          <w:rPr>
            <w:noProof/>
            <w:webHidden/>
          </w:rPr>
          <w:fldChar w:fldCharType="begin"/>
        </w:r>
        <w:r w:rsidR="008B0C47">
          <w:rPr>
            <w:noProof/>
            <w:webHidden/>
          </w:rPr>
          <w:instrText xml:space="preserve"> PAGEREF _Toc479934192 \h </w:instrText>
        </w:r>
        <w:r w:rsidR="008B0C47">
          <w:rPr>
            <w:noProof/>
            <w:webHidden/>
          </w:rPr>
        </w:r>
        <w:r w:rsidR="008B0C47">
          <w:rPr>
            <w:noProof/>
            <w:webHidden/>
          </w:rPr>
          <w:fldChar w:fldCharType="separate"/>
        </w:r>
        <w:r w:rsidR="008B0C47">
          <w:rPr>
            <w:noProof/>
            <w:webHidden/>
          </w:rPr>
          <w:t>7</w:t>
        </w:r>
        <w:r w:rsidR="008B0C47">
          <w:rPr>
            <w:noProof/>
            <w:webHidden/>
          </w:rPr>
          <w:fldChar w:fldCharType="end"/>
        </w:r>
      </w:hyperlink>
    </w:p>
    <w:p w14:paraId="61544DA4" w14:textId="36E3A741" w:rsidR="008B0C47" w:rsidRDefault="00621ACD">
      <w:pPr>
        <w:pStyle w:val="TOC5"/>
        <w:tabs>
          <w:tab w:val="right" w:leader="dot" w:pos="5030"/>
        </w:tabs>
        <w:rPr>
          <w:rFonts w:eastAsiaTheme="minorEastAsia"/>
          <w:noProof/>
          <w:sz w:val="22"/>
          <w:lang w:val="en-US" w:eastAsia="en-US" w:bidi="ar-SA"/>
        </w:rPr>
      </w:pPr>
      <w:hyperlink w:anchor="_Toc479934193" w:history="1">
        <w:r w:rsidR="008B0C47" w:rsidRPr="00E30315">
          <w:rPr>
            <w:rStyle w:val="Hyperlink"/>
            <w:noProof/>
          </w:rPr>
          <w:t>Società in Affari HIPPA</w:t>
        </w:r>
        <w:r w:rsidR="008B0C47">
          <w:rPr>
            <w:noProof/>
            <w:webHidden/>
          </w:rPr>
          <w:tab/>
        </w:r>
        <w:r w:rsidR="008B0C47">
          <w:rPr>
            <w:noProof/>
            <w:webHidden/>
          </w:rPr>
          <w:fldChar w:fldCharType="begin"/>
        </w:r>
        <w:r w:rsidR="008B0C47">
          <w:rPr>
            <w:noProof/>
            <w:webHidden/>
          </w:rPr>
          <w:instrText xml:space="preserve"> PAGEREF _Toc479934193 \h </w:instrText>
        </w:r>
        <w:r w:rsidR="008B0C47">
          <w:rPr>
            <w:noProof/>
            <w:webHidden/>
          </w:rPr>
        </w:r>
        <w:r w:rsidR="008B0C47">
          <w:rPr>
            <w:noProof/>
            <w:webHidden/>
          </w:rPr>
          <w:fldChar w:fldCharType="separate"/>
        </w:r>
        <w:r w:rsidR="008B0C47">
          <w:rPr>
            <w:noProof/>
            <w:webHidden/>
          </w:rPr>
          <w:t>7</w:t>
        </w:r>
        <w:r w:rsidR="008B0C47">
          <w:rPr>
            <w:noProof/>
            <w:webHidden/>
          </w:rPr>
          <w:fldChar w:fldCharType="end"/>
        </w:r>
      </w:hyperlink>
    </w:p>
    <w:p w14:paraId="7A337D0B" w14:textId="55559F9F" w:rsidR="008B0C47" w:rsidRDefault="00621ACD">
      <w:pPr>
        <w:pStyle w:val="TOC5"/>
        <w:tabs>
          <w:tab w:val="right" w:leader="dot" w:pos="5030"/>
        </w:tabs>
        <w:rPr>
          <w:rFonts w:eastAsiaTheme="minorEastAsia"/>
          <w:noProof/>
          <w:sz w:val="22"/>
          <w:lang w:val="en-US" w:eastAsia="en-US" w:bidi="ar-SA"/>
        </w:rPr>
      </w:pPr>
      <w:hyperlink w:anchor="_Toc479934194" w:history="1">
        <w:r w:rsidR="008B0C47" w:rsidRPr="00E30315">
          <w:rPr>
            <w:rStyle w:val="Hyperlink"/>
            <w:noProof/>
          </w:rPr>
          <w:t>Protezione</w:t>
        </w:r>
        <w:r w:rsidR="008B0C47">
          <w:rPr>
            <w:noProof/>
            <w:webHidden/>
          </w:rPr>
          <w:tab/>
        </w:r>
        <w:r w:rsidR="008B0C47">
          <w:rPr>
            <w:noProof/>
            <w:webHidden/>
          </w:rPr>
          <w:fldChar w:fldCharType="begin"/>
        </w:r>
        <w:r w:rsidR="008B0C47">
          <w:rPr>
            <w:noProof/>
            <w:webHidden/>
          </w:rPr>
          <w:instrText xml:space="preserve"> PAGEREF _Toc479934194 \h </w:instrText>
        </w:r>
        <w:r w:rsidR="008B0C47">
          <w:rPr>
            <w:noProof/>
            <w:webHidden/>
          </w:rPr>
        </w:r>
        <w:r w:rsidR="008B0C47">
          <w:rPr>
            <w:noProof/>
            <w:webHidden/>
          </w:rPr>
          <w:fldChar w:fldCharType="separate"/>
        </w:r>
        <w:r w:rsidR="008B0C47">
          <w:rPr>
            <w:noProof/>
            <w:webHidden/>
          </w:rPr>
          <w:t>8</w:t>
        </w:r>
        <w:r w:rsidR="008B0C47">
          <w:rPr>
            <w:noProof/>
            <w:webHidden/>
          </w:rPr>
          <w:fldChar w:fldCharType="end"/>
        </w:r>
      </w:hyperlink>
    </w:p>
    <w:p w14:paraId="2451017D" w14:textId="1F4DE567" w:rsidR="008B0C47" w:rsidRDefault="00621ACD">
      <w:pPr>
        <w:pStyle w:val="TOC5"/>
        <w:tabs>
          <w:tab w:val="right" w:leader="dot" w:pos="5030"/>
        </w:tabs>
        <w:rPr>
          <w:rFonts w:eastAsiaTheme="minorEastAsia"/>
          <w:noProof/>
          <w:sz w:val="22"/>
          <w:lang w:val="en-US" w:eastAsia="en-US" w:bidi="ar-SA"/>
        </w:rPr>
      </w:pPr>
      <w:hyperlink w:anchor="_Toc479934195" w:history="1">
        <w:r w:rsidR="008B0C47" w:rsidRPr="00E30315">
          <w:rPr>
            <w:rStyle w:val="Hyperlink"/>
            <w:noProof/>
          </w:rPr>
          <w:t>Comunicazione di Eventi Imprevisti relativi alla Protezione</w:t>
        </w:r>
        <w:r w:rsidR="008B0C47">
          <w:rPr>
            <w:noProof/>
            <w:webHidden/>
          </w:rPr>
          <w:tab/>
        </w:r>
        <w:r w:rsidR="008B0C47">
          <w:rPr>
            <w:noProof/>
            <w:webHidden/>
          </w:rPr>
          <w:fldChar w:fldCharType="begin"/>
        </w:r>
        <w:r w:rsidR="008B0C47">
          <w:rPr>
            <w:noProof/>
            <w:webHidden/>
          </w:rPr>
          <w:instrText xml:space="preserve"> PAGEREF _Toc479934195 \h </w:instrText>
        </w:r>
        <w:r w:rsidR="008B0C47">
          <w:rPr>
            <w:noProof/>
            <w:webHidden/>
          </w:rPr>
        </w:r>
        <w:r w:rsidR="008B0C47">
          <w:rPr>
            <w:noProof/>
            <w:webHidden/>
          </w:rPr>
          <w:fldChar w:fldCharType="separate"/>
        </w:r>
        <w:r w:rsidR="008B0C47">
          <w:rPr>
            <w:noProof/>
            <w:webHidden/>
          </w:rPr>
          <w:t>8</w:t>
        </w:r>
        <w:r w:rsidR="008B0C47">
          <w:rPr>
            <w:noProof/>
            <w:webHidden/>
          </w:rPr>
          <w:fldChar w:fldCharType="end"/>
        </w:r>
      </w:hyperlink>
    </w:p>
    <w:p w14:paraId="52B2E0DD" w14:textId="48C27DBD" w:rsidR="008B0C47" w:rsidRDefault="00621ACD">
      <w:pPr>
        <w:pStyle w:val="TOC5"/>
        <w:tabs>
          <w:tab w:val="right" w:leader="dot" w:pos="5030"/>
        </w:tabs>
        <w:rPr>
          <w:rFonts w:eastAsiaTheme="minorEastAsia"/>
          <w:noProof/>
          <w:sz w:val="22"/>
          <w:lang w:val="en-US" w:eastAsia="en-US" w:bidi="ar-SA"/>
        </w:rPr>
      </w:pPr>
      <w:hyperlink w:anchor="_Toc479934196" w:history="1">
        <w:r w:rsidR="008B0C47" w:rsidRPr="00E30315">
          <w:rPr>
            <w:rStyle w:val="Hyperlink"/>
            <w:noProof/>
          </w:rPr>
          <w:t>Luogo dell’elaborazione dei dati</w:t>
        </w:r>
        <w:r w:rsidR="008B0C47">
          <w:rPr>
            <w:noProof/>
            <w:webHidden/>
          </w:rPr>
          <w:tab/>
        </w:r>
        <w:r w:rsidR="008B0C47">
          <w:rPr>
            <w:noProof/>
            <w:webHidden/>
          </w:rPr>
          <w:fldChar w:fldCharType="begin"/>
        </w:r>
        <w:r w:rsidR="008B0C47">
          <w:rPr>
            <w:noProof/>
            <w:webHidden/>
          </w:rPr>
          <w:instrText xml:space="preserve"> PAGEREF _Toc479934196 \h </w:instrText>
        </w:r>
        <w:r w:rsidR="008B0C47">
          <w:rPr>
            <w:noProof/>
            <w:webHidden/>
          </w:rPr>
        </w:r>
        <w:r w:rsidR="008B0C47">
          <w:rPr>
            <w:noProof/>
            <w:webHidden/>
          </w:rPr>
          <w:fldChar w:fldCharType="separate"/>
        </w:r>
        <w:r w:rsidR="008B0C47">
          <w:rPr>
            <w:noProof/>
            <w:webHidden/>
          </w:rPr>
          <w:t>8</w:t>
        </w:r>
        <w:r w:rsidR="008B0C47">
          <w:rPr>
            <w:noProof/>
            <w:webHidden/>
          </w:rPr>
          <w:fldChar w:fldCharType="end"/>
        </w:r>
      </w:hyperlink>
    </w:p>
    <w:p w14:paraId="336970ED" w14:textId="206F4EDB" w:rsidR="008B0C47" w:rsidRDefault="00621ACD">
      <w:pPr>
        <w:pStyle w:val="TOC5"/>
        <w:tabs>
          <w:tab w:val="right" w:leader="dot" w:pos="5030"/>
        </w:tabs>
        <w:rPr>
          <w:rFonts w:eastAsiaTheme="minorEastAsia"/>
          <w:noProof/>
          <w:sz w:val="22"/>
          <w:lang w:val="en-US" w:eastAsia="en-US" w:bidi="ar-SA"/>
        </w:rPr>
      </w:pPr>
      <w:hyperlink w:anchor="_Toc479934197" w:history="1">
        <w:r w:rsidR="008B0C47" w:rsidRPr="00E30315">
          <w:rPr>
            <w:rStyle w:val="Hyperlink"/>
            <w:noProof/>
          </w:rPr>
          <w:t>Comunicati Stampa</w:t>
        </w:r>
        <w:r w:rsidR="008B0C47">
          <w:rPr>
            <w:noProof/>
            <w:webHidden/>
          </w:rPr>
          <w:tab/>
        </w:r>
        <w:r w:rsidR="008B0C47">
          <w:rPr>
            <w:noProof/>
            <w:webHidden/>
          </w:rPr>
          <w:fldChar w:fldCharType="begin"/>
        </w:r>
        <w:r w:rsidR="008B0C47">
          <w:rPr>
            <w:noProof/>
            <w:webHidden/>
          </w:rPr>
          <w:instrText xml:space="preserve"> PAGEREF _Toc479934197 \h </w:instrText>
        </w:r>
        <w:r w:rsidR="008B0C47">
          <w:rPr>
            <w:noProof/>
            <w:webHidden/>
          </w:rPr>
        </w:r>
        <w:r w:rsidR="008B0C47">
          <w:rPr>
            <w:noProof/>
            <w:webHidden/>
          </w:rPr>
          <w:fldChar w:fldCharType="separate"/>
        </w:r>
        <w:r w:rsidR="008B0C47">
          <w:rPr>
            <w:noProof/>
            <w:webHidden/>
          </w:rPr>
          <w:t>8</w:t>
        </w:r>
        <w:r w:rsidR="008B0C47">
          <w:rPr>
            <w:noProof/>
            <w:webHidden/>
          </w:rPr>
          <w:fldChar w:fldCharType="end"/>
        </w:r>
      </w:hyperlink>
    </w:p>
    <w:p w14:paraId="6F1E0A7D" w14:textId="39E43EAB" w:rsidR="008B0C47" w:rsidRDefault="00621ACD">
      <w:pPr>
        <w:pStyle w:val="TOC5"/>
        <w:tabs>
          <w:tab w:val="right" w:leader="dot" w:pos="5030"/>
        </w:tabs>
        <w:rPr>
          <w:rFonts w:eastAsiaTheme="minorEastAsia"/>
          <w:noProof/>
          <w:sz w:val="22"/>
          <w:lang w:val="en-US" w:eastAsia="en-US" w:bidi="ar-SA"/>
        </w:rPr>
      </w:pPr>
      <w:hyperlink w:anchor="_Toc479934198" w:history="1">
        <w:r w:rsidR="008B0C47" w:rsidRPr="00E30315">
          <w:rPr>
            <w:rStyle w:val="Hyperlink"/>
            <w:noProof/>
          </w:rPr>
          <w:t>Ricorso ai Subappaltatori</w:t>
        </w:r>
        <w:r w:rsidR="008B0C47">
          <w:rPr>
            <w:noProof/>
            <w:webHidden/>
          </w:rPr>
          <w:tab/>
        </w:r>
        <w:r w:rsidR="008B0C47">
          <w:rPr>
            <w:noProof/>
            <w:webHidden/>
          </w:rPr>
          <w:fldChar w:fldCharType="begin"/>
        </w:r>
        <w:r w:rsidR="008B0C47">
          <w:rPr>
            <w:noProof/>
            <w:webHidden/>
          </w:rPr>
          <w:instrText xml:space="preserve"> PAGEREF _Toc479934198 \h </w:instrText>
        </w:r>
        <w:r w:rsidR="008B0C47">
          <w:rPr>
            <w:noProof/>
            <w:webHidden/>
          </w:rPr>
        </w:r>
        <w:r w:rsidR="008B0C47">
          <w:rPr>
            <w:noProof/>
            <w:webHidden/>
          </w:rPr>
          <w:fldChar w:fldCharType="separate"/>
        </w:r>
        <w:r w:rsidR="008B0C47">
          <w:rPr>
            <w:noProof/>
            <w:webHidden/>
          </w:rPr>
          <w:t>8</w:t>
        </w:r>
        <w:r w:rsidR="008B0C47">
          <w:rPr>
            <w:noProof/>
            <w:webHidden/>
          </w:rPr>
          <w:fldChar w:fldCharType="end"/>
        </w:r>
      </w:hyperlink>
    </w:p>
    <w:p w14:paraId="6E8547CE" w14:textId="228C039E" w:rsidR="008B0C47" w:rsidRDefault="00621ACD">
      <w:pPr>
        <w:pStyle w:val="TOC5"/>
        <w:tabs>
          <w:tab w:val="right" w:leader="dot" w:pos="5030"/>
        </w:tabs>
        <w:rPr>
          <w:rFonts w:eastAsiaTheme="minorEastAsia"/>
          <w:noProof/>
          <w:sz w:val="22"/>
          <w:lang w:val="en-US" w:eastAsia="en-US" w:bidi="ar-SA"/>
        </w:rPr>
      </w:pPr>
      <w:hyperlink w:anchor="_Toc479934199" w:history="1">
        <w:r w:rsidR="008B0C47" w:rsidRPr="00E30315">
          <w:rPr>
            <w:rStyle w:val="Hyperlink"/>
            <w:noProof/>
          </w:rPr>
          <w:t>Come contattare Microsoft</w:t>
        </w:r>
        <w:r w:rsidR="008B0C47">
          <w:rPr>
            <w:noProof/>
            <w:webHidden/>
          </w:rPr>
          <w:tab/>
        </w:r>
        <w:r w:rsidR="008B0C47">
          <w:rPr>
            <w:noProof/>
            <w:webHidden/>
          </w:rPr>
          <w:fldChar w:fldCharType="begin"/>
        </w:r>
        <w:r w:rsidR="008B0C47">
          <w:rPr>
            <w:noProof/>
            <w:webHidden/>
          </w:rPr>
          <w:instrText xml:space="preserve"> PAGEREF _Toc479934199 \h </w:instrText>
        </w:r>
        <w:r w:rsidR="008B0C47">
          <w:rPr>
            <w:noProof/>
            <w:webHidden/>
          </w:rPr>
        </w:r>
        <w:r w:rsidR="008B0C47">
          <w:rPr>
            <w:noProof/>
            <w:webHidden/>
          </w:rPr>
          <w:fldChar w:fldCharType="separate"/>
        </w:r>
        <w:r w:rsidR="008B0C47">
          <w:rPr>
            <w:noProof/>
            <w:webHidden/>
          </w:rPr>
          <w:t>8</w:t>
        </w:r>
        <w:r w:rsidR="008B0C47">
          <w:rPr>
            <w:noProof/>
            <w:webHidden/>
          </w:rPr>
          <w:fldChar w:fldCharType="end"/>
        </w:r>
      </w:hyperlink>
    </w:p>
    <w:p w14:paraId="0A20A758" w14:textId="3A139A7F" w:rsidR="008B0C47" w:rsidRDefault="00621ACD">
      <w:pPr>
        <w:pStyle w:val="TOC3"/>
        <w:rPr>
          <w:rFonts w:eastAsiaTheme="minorEastAsia"/>
          <w:b w:val="0"/>
          <w:smallCaps w:val="0"/>
          <w:sz w:val="22"/>
          <w:lang w:val="en-US" w:eastAsia="en-US" w:bidi="ar-SA"/>
        </w:rPr>
      </w:pPr>
      <w:hyperlink w:anchor="_Toc479934200" w:history="1">
        <w:r w:rsidR="008B0C47" w:rsidRPr="00E30315">
          <w:rPr>
            <w:rStyle w:val="Hyperlink"/>
          </w:rPr>
          <w:t>Condizioni per l’Elaborazione dei Dati</w:t>
        </w:r>
        <w:r w:rsidR="008B0C47">
          <w:rPr>
            <w:webHidden/>
          </w:rPr>
          <w:tab/>
        </w:r>
        <w:r w:rsidR="008B0C47">
          <w:rPr>
            <w:webHidden/>
          </w:rPr>
          <w:fldChar w:fldCharType="begin"/>
        </w:r>
        <w:r w:rsidR="008B0C47">
          <w:rPr>
            <w:webHidden/>
          </w:rPr>
          <w:instrText xml:space="preserve"> PAGEREF _Toc479934200 \h </w:instrText>
        </w:r>
        <w:r w:rsidR="008B0C47">
          <w:rPr>
            <w:webHidden/>
          </w:rPr>
        </w:r>
        <w:r w:rsidR="008B0C47">
          <w:rPr>
            <w:webHidden/>
          </w:rPr>
          <w:fldChar w:fldCharType="separate"/>
        </w:r>
        <w:r w:rsidR="008B0C47">
          <w:rPr>
            <w:webHidden/>
          </w:rPr>
          <w:t>10</w:t>
        </w:r>
        <w:r w:rsidR="008B0C47">
          <w:rPr>
            <w:webHidden/>
          </w:rPr>
          <w:fldChar w:fldCharType="end"/>
        </w:r>
      </w:hyperlink>
    </w:p>
    <w:p w14:paraId="21C0980A" w14:textId="11F0236D" w:rsidR="008B0C47" w:rsidRDefault="00621ACD">
      <w:pPr>
        <w:pStyle w:val="TOC5"/>
        <w:tabs>
          <w:tab w:val="right" w:leader="dot" w:pos="5030"/>
        </w:tabs>
        <w:rPr>
          <w:rFonts w:eastAsiaTheme="minorEastAsia"/>
          <w:noProof/>
          <w:sz w:val="22"/>
          <w:lang w:val="en-US" w:eastAsia="en-US" w:bidi="ar-SA"/>
        </w:rPr>
      </w:pPr>
      <w:hyperlink w:anchor="_Toc479934201" w:history="1">
        <w:r w:rsidR="008B0C47" w:rsidRPr="00E30315">
          <w:rPr>
            <w:rStyle w:val="Hyperlink"/>
            <w:noProof/>
          </w:rPr>
          <w:t>Posizione dei Dati della Società a riposo</w:t>
        </w:r>
        <w:r w:rsidR="008B0C47">
          <w:rPr>
            <w:noProof/>
            <w:webHidden/>
          </w:rPr>
          <w:tab/>
        </w:r>
        <w:r w:rsidR="008B0C47">
          <w:rPr>
            <w:noProof/>
            <w:webHidden/>
          </w:rPr>
          <w:fldChar w:fldCharType="begin"/>
        </w:r>
        <w:r w:rsidR="008B0C47">
          <w:rPr>
            <w:noProof/>
            <w:webHidden/>
          </w:rPr>
          <w:instrText xml:space="preserve"> PAGEREF _Toc479934201 \h </w:instrText>
        </w:r>
        <w:r w:rsidR="008B0C47">
          <w:rPr>
            <w:noProof/>
            <w:webHidden/>
          </w:rPr>
        </w:r>
        <w:r w:rsidR="008B0C47">
          <w:rPr>
            <w:noProof/>
            <w:webHidden/>
          </w:rPr>
          <w:fldChar w:fldCharType="separate"/>
        </w:r>
        <w:r w:rsidR="008B0C47">
          <w:rPr>
            <w:noProof/>
            <w:webHidden/>
          </w:rPr>
          <w:t>11</w:t>
        </w:r>
        <w:r w:rsidR="008B0C47">
          <w:rPr>
            <w:noProof/>
            <w:webHidden/>
          </w:rPr>
          <w:fldChar w:fldCharType="end"/>
        </w:r>
      </w:hyperlink>
    </w:p>
    <w:p w14:paraId="74956C88" w14:textId="5078D767" w:rsidR="008B0C47" w:rsidRDefault="00621ACD">
      <w:pPr>
        <w:pStyle w:val="TOC5"/>
        <w:tabs>
          <w:tab w:val="right" w:leader="dot" w:pos="5030"/>
        </w:tabs>
        <w:rPr>
          <w:rFonts w:eastAsiaTheme="minorEastAsia"/>
          <w:noProof/>
          <w:sz w:val="22"/>
          <w:lang w:val="en-US" w:eastAsia="en-US" w:bidi="ar-SA"/>
        </w:rPr>
      </w:pPr>
      <w:hyperlink w:anchor="_Toc479934202" w:history="1">
        <w:r w:rsidR="008B0C47" w:rsidRPr="00E30315">
          <w:rPr>
            <w:rStyle w:val="Hyperlink"/>
            <w:noProof/>
          </w:rPr>
          <w:t>Diritto alla Protezione dei Dati Personali</w:t>
        </w:r>
        <w:r w:rsidR="008B0C47">
          <w:rPr>
            <w:noProof/>
            <w:webHidden/>
          </w:rPr>
          <w:tab/>
        </w:r>
        <w:r w:rsidR="008B0C47">
          <w:rPr>
            <w:noProof/>
            <w:webHidden/>
          </w:rPr>
          <w:fldChar w:fldCharType="begin"/>
        </w:r>
        <w:r w:rsidR="008B0C47">
          <w:rPr>
            <w:noProof/>
            <w:webHidden/>
          </w:rPr>
          <w:instrText xml:space="preserve"> PAGEREF _Toc479934202 \h </w:instrText>
        </w:r>
        <w:r w:rsidR="008B0C47">
          <w:rPr>
            <w:noProof/>
            <w:webHidden/>
          </w:rPr>
        </w:r>
        <w:r w:rsidR="008B0C47">
          <w:rPr>
            <w:noProof/>
            <w:webHidden/>
          </w:rPr>
          <w:fldChar w:fldCharType="separate"/>
        </w:r>
        <w:r w:rsidR="008B0C47">
          <w:rPr>
            <w:noProof/>
            <w:webHidden/>
          </w:rPr>
          <w:t>11</w:t>
        </w:r>
        <w:r w:rsidR="008B0C47">
          <w:rPr>
            <w:noProof/>
            <w:webHidden/>
          </w:rPr>
          <w:fldChar w:fldCharType="end"/>
        </w:r>
      </w:hyperlink>
    </w:p>
    <w:p w14:paraId="23718063" w14:textId="2EFDD6BE" w:rsidR="008B0C47" w:rsidRDefault="00621ACD">
      <w:pPr>
        <w:pStyle w:val="TOC5"/>
        <w:tabs>
          <w:tab w:val="right" w:leader="dot" w:pos="5030"/>
        </w:tabs>
        <w:rPr>
          <w:rFonts w:eastAsiaTheme="minorEastAsia"/>
          <w:noProof/>
          <w:sz w:val="22"/>
          <w:lang w:val="en-US" w:eastAsia="en-US" w:bidi="ar-SA"/>
        </w:rPr>
      </w:pPr>
      <w:hyperlink w:anchor="_Toc479934203" w:history="1">
        <w:r w:rsidR="008B0C47" w:rsidRPr="00E30315">
          <w:rPr>
            <w:rStyle w:val="Hyperlink"/>
            <w:noProof/>
          </w:rPr>
          <w:t>Condizioni Contrattuali Europee Aggiuntive</w:t>
        </w:r>
        <w:r w:rsidR="008B0C47">
          <w:rPr>
            <w:noProof/>
            <w:webHidden/>
          </w:rPr>
          <w:tab/>
        </w:r>
        <w:r w:rsidR="008B0C47">
          <w:rPr>
            <w:noProof/>
            <w:webHidden/>
          </w:rPr>
          <w:fldChar w:fldCharType="begin"/>
        </w:r>
        <w:r w:rsidR="008B0C47">
          <w:rPr>
            <w:noProof/>
            <w:webHidden/>
          </w:rPr>
          <w:instrText xml:space="preserve"> PAGEREF _Toc479934203 \h </w:instrText>
        </w:r>
        <w:r w:rsidR="008B0C47">
          <w:rPr>
            <w:noProof/>
            <w:webHidden/>
          </w:rPr>
        </w:r>
        <w:r w:rsidR="008B0C47">
          <w:rPr>
            <w:noProof/>
            <w:webHidden/>
          </w:rPr>
          <w:fldChar w:fldCharType="separate"/>
        </w:r>
        <w:r w:rsidR="008B0C47">
          <w:rPr>
            <w:noProof/>
            <w:webHidden/>
          </w:rPr>
          <w:t>12</w:t>
        </w:r>
        <w:r w:rsidR="008B0C47">
          <w:rPr>
            <w:noProof/>
            <w:webHidden/>
          </w:rPr>
          <w:fldChar w:fldCharType="end"/>
        </w:r>
      </w:hyperlink>
    </w:p>
    <w:p w14:paraId="54572DDB" w14:textId="73401153" w:rsidR="008B0C47" w:rsidRDefault="00621ACD">
      <w:pPr>
        <w:pStyle w:val="TOC5"/>
        <w:tabs>
          <w:tab w:val="right" w:leader="dot" w:pos="5030"/>
        </w:tabs>
        <w:rPr>
          <w:rFonts w:eastAsiaTheme="minorEastAsia"/>
          <w:noProof/>
          <w:sz w:val="22"/>
          <w:lang w:val="en-US" w:eastAsia="en-US" w:bidi="ar-SA"/>
        </w:rPr>
      </w:pPr>
      <w:hyperlink w:anchor="_Toc479934204" w:history="1">
        <w:r w:rsidR="008B0C47" w:rsidRPr="00E30315">
          <w:rPr>
            <w:rStyle w:val="Hyperlink"/>
            <w:noProof/>
          </w:rPr>
          <w:t>Protezione</w:t>
        </w:r>
        <w:r w:rsidR="008B0C47">
          <w:rPr>
            <w:noProof/>
            <w:webHidden/>
          </w:rPr>
          <w:tab/>
        </w:r>
        <w:r w:rsidR="008B0C47">
          <w:rPr>
            <w:noProof/>
            <w:webHidden/>
          </w:rPr>
          <w:fldChar w:fldCharType="begin"/>
        </w:r>
        <w:r w:rsidR="008B0C47">
          <w:rPr>
            <w:noProof/>
            <w:webHidden/>
          </w:rPr>
          <w:instrText xml:space="preserve"> PAGEREF _Toc479934204 \h </w:instrText>
        </w:r>
        <w:r w:rsidR="008B0C47">
          <w:rPr>
            <w:noProof/>
            <w:webHidden/>
          </w:rPr>
        </w:r>
        <w:r w:rsidR="008B0C47">
          <w:rPr>
            <w:noProof/>
            <w:webHidden/>
          </w:rPr>
          <w:fldChar w:fldCharType="separate"/>
        </w:r>
        <w:r w:rsidR="008B0C47">
          <w:rPr>
            <w:noProof/>
            <w:webHidden/>
          </w:rPr>
          <w:t>12</w:t>
        </w:r>
        <w:r w:rsidR="008B0C47">
          <w:rPr>
            <w:noProof/>
            <w:webHidden/>
          </w:rPr>
          <w:fldChar w:fldCharType="end"/>
        </w:r>
      </w:hyperlink>
    </w:p>
    <w:p w14:paraId="2F8706DF" w14:textId="40AFF48A" w:rsidR="008B0C47" w:rsidRDefault="008B0C47">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79934205" w:history="1">
        <w:r w:rsidRPr="00E30315">
          <w:rPr>
            <w:rStyle w:val="Hyperlink"/>
            <w:noProof/>
          </w:rPr>
          <w:t>Condizioni Specifiche dei Servizi Online</w:t>
        </w:r>
        <w:r>
          <w:rPr>
            <w:noProof/>
            <w:webHidden/>
          </w:rPr>
          <w:tab/>
        </w:r>
        <w:r>
          <w:rPr>
            <w:noProof/>
            <w:webHidden/>
          </w:rPr>
          <w:fldChar w:fldCharType="begin"/>
        </w:r>
        <w:r>
          <w:rPr>
            <w:noProof/>
            <w:webHidden/>
          </w:rPr>
          <w:instrText xml:space="preserve"> PAGEREF _Toc479934205 \h </w:instrText>
        </w:r>
        <w:r>
          <w:rPr>
            <w:noProof/>
            <w:webHidden/>
          </w:rPr>
        </w:r>
        <w:r>
          <w:rPr>
            <w:noProof/>
            <w:webHidden/>
          </w:rPr>
          <w:fldChar w:fldCharType="separate"/>
        </w:r>
        <w:r>
          <w:rPr>
            <w:noProof/>
            <w:webHidden/>
          </w:rPr>
          <w:t>16</w:t>
        </w:r>
        <w:r>
          <w:rPr>
            <w:noProof/>
            <w:webHidden/>
          </w:rPr>
          <w:fldChar w:fldCharType="end"/>
        </w:r>
      </w:hyperlink>
    </w:p>
    <w:p w14:paraId="6A1F6A75" w14:textId="3AA3800B" w:rsidR="008B0C47" w:rsidRDefault="00621ACD">
      <w:pPr>
        <w:pStyle w:val="TOC2"/>
        <w:tabs>
          <w:tab w:val="right" w:leader="dot" w:pos="5030"/>
        </w:tabs>
        <w:rPr>
          <w:rFonts w:eastAsiaTheme="minorEastAsia"/>
          <w:b w:val="0"/>
          <w:smallCaps w:val="0"/>
          <w:noProof/>
          <w:sz w:val="22"/>
          <w:lang w:val="en-US" w:eastAsia="en-US" w:bidi="ar-SA"/>
        </w:rPr>
      </w:pPr>
      <w:hyperlink w:anchor="_Toc479934206" w:history="1">
        <w:r w:rsidR="008B0C47" w:rsidRPr="00E30315">
          <w:rPr>
            <w:rStyle w:val="Hyperlink"/>
            <w:noProof/>
          </w:rPr>
          <w:t>Servizi Microsoft Azure</w:t>
        </w:r>
        <w:r w:rsidR="008B0C47">
          <w:rPr>
            <w:noProof/>
            <w:webHidden/>
          </w:rPr>
          <w:tab/>
        </w:r>
        <w:r w:rsidR="008B0C47">
          <w:rPr>
            <w:noProof/>
            <w:webHidden/>
          </w:rPr>
          <w:fldChar w:fldCharType="begin"/>
        </w:r>
        <w:r w:rsidR="008B0C47">
          <w:rPr>
            <w:noProof/>
            <w:webHidden/>
          </w:rPr>
          <w:instrText xml:space="preserve"> PAGEREF _Toc479934206 \h </w:instrText>
        </w:r>
        <w:r w:rsidR="008B0C47">
          <w:rPr>
            <w:noProof/>
            <w:webHidden/>
          </w:rPr>
        </w:r>
        <w:r w:rsidR="008B0C47">
          <w:rPr>
            <w:noProof/>
            <w:webHidden/>
          </w:rPr>
          <w:fldChar w:fldCharType="separate"/>
        </w:r>
        <w:r w:rsidR="008B0C47">
          <w:rPr>
            <w:noProof/>
            <w:webHidden/>
          </w:rPr>
          <w:t>16</w:t>
        </w:r>
        <w:r w:rsidR="008B0C47">
          <w:rPr>
            <w:noProof/>
            <w:webHidden/>
          </w:rPr>
          <w:fldChar w:fldCharType="end"/>
        </w:r>
      </w:hyperlink>
    </w:p>
    <w:p w14:paraId="5243F55A" w14:textId="73A9D081" w:rsidR="008B0C47" w:rsidRDefault="00621ACD">
      <w:pPr>
        <w:pStyle w:val="TOC4"/>
        <w:rPr>
          <w:rFonts w:eastAsiaTheme="minorEastAsia"/>
          <w:smallCaps w:val="0"/>
          <w:noProof/>
          <w:sz w:val="22"/>
          <w:lang w:val="en-US" w:eastAsia="en-US" w:bidi="ar-SA"/>
        </w:rPr>
      </w:pPr>
      <w:hyperlink w:anchor="_Toc479934207" w:history="1">
        <w:r w:rsidR="008B0C47" w:rsidRPr="00E30315">
          <w:rPr>
            <w:rStyle w:val="Hyperlink"/>
            <w:noProof/>
          </w:rPr>
          <w:t>Servizi Cognitivi Microsoft</w:t>
        </w:r>
        <w:r w:rsidR="008B0C47">
          <w:rPr>
            <w:noProof/>
            <w:webHidden/>
          </w:rPr>
          <w:tab/>
        </w:r>
        <w:r w:rsidR="008B0C47">
          <w:rPr>
            <w:noProof/>
            <w:webHidden/>
          </w:rPr>
          <w:fldChar w:fldCharType="begin"/>
        </w:r>
        <w:r w:rsidR="008B0C47">
          <w:rPr>
            <w:noProof/>
            <w:webHidden/>
          </w:rPr>
          <w:instrText xml:space="preserve"> PAGEREF _Toc479934207 \h </w:instrText>
        </w:r>
        <w:r w:rsidR="008B0C47">
          <w:rPr>
            <w:noProof/>
            <w:webHidden/>
          </w:rPr>
        </w:r>
        <w:r w:rsidR="008B0C47">
          <w:rPr>
            <w:noProof/>
            <w:webHidden/>
          </w:rPr>
          <w:fldChar w:fldCharType="separate"/>
        </w:r>
        <w:r w:rsidR="008B0C47">
          <w:rPr>
            <w:noProof/>
            <w:webHidden/>
          </w:rPr>
          <w:t>17</w:t>
        </w:r>
        <w:r w:rsidR="008B0C47">
          <w:rPr>
            <w:noProof/>
            <w:webHidden/>
          </w:rPr>
          <w:fldChar w:fldCharType="end"/>
        </w:r>
      </w:hyperlink>
    </w:p>
    <w:p w14:paraId="14285849" w14:textId="0D3728F8" w:rsidR="008B0C47" w:rsidRDefault="00621ACD">
      <w:pPr>
        <w:pStyle w:val="TOC2"/>
        <w:tabs>
          <w:tab w:val="right" w:leader="dot" w:pos="5030"/>
        </w:tabs>
        <w:rPr>
          <w:rFonts w:eastAsiaTheme="minorEastAsia"/>
          <w:b w:val="0"/>
          <w:smallCaps w:val="0"/>
          <w:noProof/>
          <w:sz w:val="22"/>
          <w:lang w:val="en-US" w:eastAsia="en-US" w:bidi="ar-SA"/>
        </w:rPr>
      </w:pPr>
      <w:hyperlink w:anchor="_Toc479934208" w:history="1">
        <w:r w:rsidR="008B0C47" w:rsidRPr="00E30315">
          <w:rPr>
            <w:rStyle w:val="Hyperlink"/>
            <w:noProof/>
          </w:rPr>
          <w:t>Piani di Microsoft Azure</w:t>
        </w:r>
        <w:r w:rsidR="008B0C47">
          <w:rPr>
            <w:noProof/>
            <w:webHidden/>
          </w:rPr>
          <w:tab/>
        </w:r>
        <w:r w:rsidR="008B0C47">
          <w:rPr>
            <w:noProof/>
            <w:webHidden/>
          </w:rPr>
          <w:fldChar w:fldCharType="begin"/>
        </w:r>
        <w:r w:rsidR="008B0C47">
          <w:rPr>
            <w:noProof/>
            <w:webHidden/>
          </w:rPr>
          <w:instrText xml:space="preserve"> PAGEREF _Toc479934208 \h </w:instrText>
        </w:r>
        <w:r w:rsidR="008B0C47">
          <w:rPr>
            <w:noProof/>
            <w:webHidden/>
          </w:rPr>
        </w:r>
        <w:r w:rsidR="008B0C47">
          <w:rPr>
            <w:noProof/>
            <w:webHidden/>
          </w:rPr>
          <w:fldChar w:fldCharType="separate"/>
        </w:r>
        <w:r w:rsidR="008B0C47">
          <w:rPr>
            <w:noProof/>
            <w:webHidden/>
          </w:rPr>
          <w:t>18</w:t>
        </w:r>
        <w:r w:rsidR="008B0C47">
          <w:rPr>
            <w:noProof/>
            <w:webHidden/>
          </w:rPr>
          <w:fldChar w:fldCharType="end"/>
        </w:r>
      </w:hyperlink>
    </w:p>
    <w:p w14:paraId="6ACFB325" w14:textId="22482ABD" w:rsidR="008B0C47" w:rsidRDefault="00621ACD">
      <w:pPr>
        <w:pStyle w:val="TOC4"/>
        <w:rPr>
          <w:rFonts w:eastAsiaTheme="minorEastAsia"/>
          <w:smallCaps w:val="0"/>
          <w:noProof/>
          <w:sz w:val="22"/>
          <w:lang w:val="en-US" w:eastAsia="en-US" w:bidi="ar-SA"/>
        </w:rPr>
      </w:pPr>
      <w:hyperlink w:anchor="_Toc479934209" w:history="1">
        <w:r w:rsidR="008B0C47" w:rsidRPr="00E30315">
          <w:rPr>
            <w:rStyle w:val="Hyperlink"/>
            <w:noProof/>
          </w:rPr>
          <w:t>Azure Active Directory Basic</w:t>
        </w:r>
        <w:r w:rsidR="008B0C47">
          <w:rPr>
            <w:noProof/>
            <w:webHidden/>
          </w:rPr>
          <w:tab/>
        </w:r>
        <w:r w:rsidR="008B0C47">
          <w:rPr>
            <w:noProof/>
            <w:webHidden/>
          </w:rPr>
          <w:fldChar w:fldCharType="begin"/>
        </w:r>
        <w:r w:rsidR="008B0C47">
          <w:rPr>
            <w:noProof/>
            <w:webHidden/>
          </w:rPr>
          <w:instrText xml:space="preserve"> PAGEREF _Toc479934209 \h </w:instrText>
        </w:r>
        <w:r w:rsidR="008B0C47">
          <w:rPr>
            <w:noProof/>
            <w:webHidden/>
          </w:rPr>
        </w:r>
        <w:r w:rsidR="008B0C47">
          <w:rPr>
            <w:noProof/>
            <w:webHidden/>
          </w:rPr>
          <w:fldChar w:fldCharType="separate"/>
        </w:r>
        <w:r w:rsidR="008B0C47">
          <w:rPr>
            <w:noProof/>
            <w:webHidden/>
          </w:rPr>
          <w:t>18</w:t>
        </w:r>
        <w:r w:rsidR="008B0C47">
          <w:rPr>
            <w:noProof/>
            <w:webHidden/>
          </w:rPr>
          <w:fldChar w:fldCharType="end"/>
        </w:r>
      </w:hyperlink>
    </w:p>
    <w:p w14:paraId="3D188F59" w14:textId="755C102D" w:rsidR="008B0C47" w:rsidRDefault="00621ACD">
      <w:pPr>
        <w:pStyle w:val="TOC4"/>
        <w:rPr>
          <w:rFonts w:eastAsiaTheme="minorEastAsia"/>
          <w:smallCaps w:val="0"/>
          <w:noProof/>
          <w:sz w:val="22"/>
          <w:lang w:val="en-US" w:eastAsia="en-US" w:bidi="ar-SA"/>
        </w:rPr>
      </w:pPr>
      <w:hyperlink w:anchor="_Toc479934210" w:history="1">
        <w:r w:rsidR="008B0C47" w:rsidRPr="00E30315">
          <w:rPr>
            <w:rStyle w:val="Hyperlink"/>
            <w:noProof/>
          </w:rPr>
          <w:t>Azure Active Directory Premium</w:t>
        </w:r>
        <w:r w:rsidR="008B0C47">
          <w:rPr>
            <w:noProof/>
            <w:webHidden/>
          </w:rPr>
          <w:tab/>
        </w:r>
        <w:r w:rsidR="008B0C47">
          <w:rPr>
            <w:noProof/>
            <w:webHidden/>
          </w:rPr>
          <w:fldChar w:fldCharType="begin"/>
        </w:r>
        <w:r w:rsidR="008B0C47">
          <w:rPr>
            <w:noProof/>
            <w:webHidden/>
          </w:rPr>
          <w:instrText xml:space="preserve"> PAGEREF _Toc479934210 \h </w:instrText>
        </w:r>
        <w:r w:rsidR="008B0C47">
          <w:rPr>
            <w:noProof/>
            <w:webHidden/>
          </w:rPr>
        </w:r>
        <w:r w:rsidR="008B0C47">
          <w:rPr>
            <w:noProof/>
            <w:webHidden/>
          </w:rPr>
          <w:fldChar w:fldCharType="separate"/>
        </w:r>
        <w:r w:rsidR="008B0C47">
          <w:rPr>
            <w:noProof/>
            <w:webHidden/>
          </w:rPr>
          <w:t>18</w:t>
        </w:r>
        <w:r w:rsidR="008B0C47">
          <w:rPr>
            <w:noProof/>
            <w:webHidden/>
          </w:rPr>
          <w:fldChar w:fldCharType="end"/>
        </w:r>
      </w:hyperlink>
    </w:p>
    <w:p w14:paraId="72401B60" w14:textId="638309C7" w:rsidR="008B0C47" w:rsidRDefault="00621ACD">
      <w:pPr>
        <w:pStyle w:val="TOC4"/>
        <w:rPr>
          <w:rFonts w:eastAsiaTheme="minorEastAsia"/>
          <w:smallCaps w:val="0"/>
          <w:noProof/>
          <w:sz w:val="22"/>
          <w:lang w:val="en-US" w:eastAsia="en-US" w:bidi="ar-SA"/>
        </w:rPr>
      </w:pPr>
      <w:hyperlink w:anchor="_Toc479934211" w:history="1">
        <w:r w:rsidR="008B0C47" w:rsidRPr="00E30315">
          <w:rPr>
            <w:rStyle w:val="Hyperlink"/>
            <w:noProof/>
          </w:rPr>
          <w:t>Azure Information Protection Premium</w:t>
        </w:r>
        <w:r w:rsidR="008B0C47">
          <w:rPr>
            <w:noProof/>
            <w:webHidden/>
          </w:rPr>
          <w:tab/>
        </w:r>
        <w:r w:rsidR="008B0C47">
          <w:rPr>
            <w:noProof/>
            <w:webHidden/>
          </w:rPr>
          <w:fldChar w:fldCharType="begin"/>
        </w:r>
        <w:r w:rsidR="008B0C47">
          <w:rPr>
            <w:noProof/>
            <w:webHidden/>
          </w:rPr>
          <w:instrText xml:space="preserve"> PAGEREF _Toc479934211 \h </w:instrText>
        </w:r>
        <w:r w:rsidR="008B0C47">
          <w:rPr>
            <w:noProof/>
            <w:webHidden/>
          </w:rPr>
        </w:r>
        <w:r w:rsidR="008B0C47">
          <w:rPr>
            <w:noProof/>
            <w:webHidden/>
          </w:rPr>
          <w:fldChar w:fldCharType="separate"/>
        </w:r>
        <w:r w:rsidR="008B0C47">
          <w:rPr>
            <w:noProof/>
            <w:webHidden/>
          </w:rPr>
          <w:t>18</w:t>
        </w:r>
        <w:r w:rsidR="008B0C47">
          <w:rPr>
            <w:noProof/>
            <w:webHidden/>
          </w:rPr>
          <w:fldChar w:fldCharType="end"/>
        </w:r>
      </w:hyperlink>
    </w:p>
    <w:p w14:paraId="20672E1C" w14:textId="687E8C6D" w:rsidR="008B0C47" w:rsidRDefault="00621ACD">
      <w:pPr>
        <w:pStyle w:val="TOC3"/>
        <w:rPr>
          <w:rFonts w:eastAsiaTheme="minorEastAsia"/>
          <w:b w:val="0"/>
          <w:smallCaps w:val="0"/>
          <w:sz w:val="22"/>
          <w:lang w:val="en-US" w:eastAsia="en-US" w:bidi="ar-SA"/>
        </w:rPr>
      </w:pPr>
      <w:hyperlink w:anchor="_Toc479934212" w:history="1">
        <w:r w:rsidR="008B0C47" w:rsidRPr="00E30315">
          <w:rPr>
            <w:rStyle w:val="Hyperlink"/>
          </w:rPr>
          <w:t>Servizi Microsoft Dynamics 365</w:t>
        </w:r>
        <w:r w:rsidR="008B0C47">
          <w:rPr>
            <w:webHidden/>
          </w:rPr>
          <w:tab/>
        </w:r>
        <w:r w:rsidR="008B0C47">
          <w:rPr>
            <w:webHidden/>
          </w:rPr>
          <w:fldChar w:fldCharType="begin"/>
        </w:r>
        <w:r w:rsidR="008B0C47">
          <w:rPr>
            <w:webHidden/>
          </w:rPr>
          <w:instrText xml:space="preserve"> PAGEREF _Toc479934212 \h </w:instrText>
        </w:r>
        <w:r w:rsidR="008B0C47">
          <w:rPr>
            <w:webHidden/>
          </w:rPr>
        </w:r>
        <w:r w:rsidR="008B0C47">
          <w:rPr>
            <w:webHidden/>
          </w:rPr>
          <w:fldChar w:fldCharType="separate"/>
        </w:r>
        <w:r w:rsidR="008B0C47">
          <w:rPr>
            <w:webHidden/>
          </w:rPr>
          <w:t>19</w:t>
        </w:r>
        <w:r w:rsidR="008B0C47">
          <w:rPr>
            <w:webHidden/>
          </w:rPr>
          <w:fldChar w:fldCharType="end"/>
        </w:r>
      </w:hyperlink>
    </w:p>
    <w:p w14:paraId="3160A1F1" w14:textId="54E70025" w:rsidR="008B0C47" w:rsidRDefault="00621ACD">
      <w:pPr>
        <w:pStyle w:val="TOC2"/>
        <w:tabs>
          <w:tab w:val="right" w:leader="dot" w:pos="5030"/>
        </w:tabs>
        <w:rPr>
          <w:rFonts w:eastAsiaTheme="minorEastAsia"/>
          <w:b w:val="0"/>
          <w:smallCaps w:val="0"/>
          <w:noProof/>
          <w:sz w:val="22"/>
          <w:lang w:val="en-US" w:eastAsia="en-US" w:bidi="ar-SA"/>
        </w:rPr>
      </w:pPr>
      <w:hyperlink w:anchor="_Toc479934213" w:history="1">
        <w:r w:rsidR="008B0C47" w:rsidRPr="00E30315">
          <w:rPr>
            <w:rStyle w:val="Hyperlink"/>
            <w:noProof/>
          </w:rPr>
          <w:t>Servizi Office 365</w:t>
        </w:r>
        <w:r w:rsidR="008B0C47">
          <w:rPr>
            <w:noProof/>
            <w:webHidden/>
          </w:rPr>
          <w:tab/>
        </w:r>
        <w:r w:rsidR="008B0C47">
          <w:rPr>
            <w:noProof/>
            <w:webHidden/>
          </w:rPr>
          <w:fldChar w:fldCharType="begin"/>
        </w:r>
        <w:r w:rsidR="008B0C47">
          <w:rPr>
            <w:noProof/>
            <w:webHidden/>
          </w:rPr>
          <w:instrText xml:space="preserve"> PAGEREF _Toc479934213 \h </w:instrText>
        </w:r>
        <w:r w:rsidR="008B0C47">
          <w:rPr>
            <w:noProof/>
            <w:webHidden/>
          </w:rPr>
        </w:r>
        <w:r w:rsidR="008B0C47">
          <w:rPr>
            <w:noProof/>
            <w:webHidden/>
          </w:rPr>
          <w:fldChar w:fldCharType="separate"/>
        </w:r>
        <w:r w:rsidR="008B0C47">
          <w:rPr>
            <w:noProof/>
            <w:webHidden/>
          </w:rPr>
          <w:t>20</w:t>
        </w:r>
        <w:r w:rsidR="008B0C47">
          <w:rPr>
            <w:noProof/>
            <w:webHidden/>
          </w:rPr>
          <w:fldChar w:fldCharType="end"/>
        </w:r>
      </w:hyperlink>
    </w:p>
    <w:p w14:paraId="6331761D" w14:textId="38B06923" w:rsidR="008B0C47" w:rsidRDefault="00621ACD">
      <w:pPr>
        <w:pStyle w:val="TOC4"/>
        <w:rPr>
          <w:rFonts w:eastAsiaTheme="minorEastAsia"/>
          <w:smallCaps w:val="0"/>
          <w:noProof/>
          <w:sz w:val="22"/>
          <w:lang w:val="en-US" w:eastAsia="en-US" w:bidi="ar-SA"/>
        </w:rPr>
      </w:pPr>
      <w:hyperlink w:anchor="_Toc479934214" w:history="1">
        <w:r w:rsidR="008B0C47" w:rsidRPr="00E30315">
          <w:rPr>
            <w:rStyle w:val="Hyperlink"/>
            <w:noProof/>
          </w:rPr>
          <w:t>Exchange Online</w:t>
        </w:r>
        <w:r w:rsidR="008B0C47">
          <w:rPr>
            <w:noProof/>
            <w:webHidden/>
          </w:rPr>
          <w:tab/>
        </w:r>
        <w:r w:rsidR="008B0C47">
          <w:rPr>
            <w:noProof/>
            <w:webHidden/>
          </w:rPr>
          <w:fldChar w:fldCharType="begin"/>
        </w:r>
        <w:r w:rsidR="008B0C47">
          <w:rPr>
            <w:noProof/>
            <w:webHidden/>
          </w:rPr>
          <w:instrText xml:space="preserve"> PAGEREF _Toc479934214 \h </w:instrText>
        </w:r>
        <w:r w:rsidR="008B0C47">
          <w:rPr>
            <w:noProof/>
            <w:webHidden/>
          </w:rPr>
        </w:r>
        <w:r w:rsidR="008B0C47">
          <w:rPr>
            <w:noProof/>
            <w:webHidden/>
          </w:rPr>
          <w:fldChar w:fldCharType="separate"/>
        </w:r>
        <w:r w:rsidR="008B0C47">
          <w:rPr>
            <w:noProof/>
            <w:webHidden/>
          </w:rPr>
          <w:t>20</w:t>
        </w:r>
        <w:r w:rsidR="008B0C47">
          <w:rPr>
            <w:noProof/>
            <w:webHidden/>
          </w:rPr>
          <w:fldChar w:fldCharType="end"/>
        </w:r>
      </w:hyperlink>
    </w:p>
    <w:p w14:paraId="7B8D0F06" w14:textId="22667353" w:rsidR="008B0C47" w:rsidRDefault="00621ACD">
      <w:pPr>
        <w:pStyle w:val="TOC4"/>
        <w:rPr>
          <w:rFonts w:eastAsiaTheme="minorEastAsia"/>
          <w:smallCaps w:val="0"/>
          <w:noProof/>
          <w:sz w:val="22"/>
          <w:lang w:val="en-US" w:eastAsia="en-US" w:bidi="ar-SA"/>
        </w:rPr>
      </w:pPr>
      <w:hyperlink w:anchor="_Toc479934215" w:history="1">
        <w:r w:rsidR="008B0C47" w:rsidRPr="00E30315">
          <w:rPr>
            <w:rStyle w:val="Hyperlink"/>
            <w:noProof/>
          </w:rPr>
          <w:t>Applicazioni Office 365</w:t>
        </w:r>
        <w:r w:rsidR="008B0C47">
          <w:rPr>
            <w:noProof/>
            <w:webHidden/>
          </w:rPr>
          <w:tab/>
        </w:r>
        <w:r w:rsidR="008B0C47">
          <w:rPr>
            <w:noProof/>
            <w:webHidden/>
          </w:rPr>
          <w:fldChar w:fldCharType="begin"/>
        </w:r>
        <w:r w:rsidR="008B0C47">
          <w:rPr>
            <w:noProof/>
            <w:webHidden/>
          </w:rPr>
          <w:instrText xml:space="preserve"> PAGEREF _Toc479934215 \h </w:instrText>
        </w:r>
        <w:r w:rsidR="008B0C47">
          <w:rPr>
            <w:noProof/>
            <w:webHidden/>
          </w:rPr>
        </w:r>
        <w:r w:rsidR="008B0C47">
          <w:rPr>
            <w:noProof/>
            <w:webHidden/>
          </w:rPr>
          <w:fldChar w:fldCharType="separate"/>
        </w:r>
        <w:r w:rsidR="008B0C47">
          <w:rPr>
            <w:noProof/>
            <w:webHidden/>
          </w:rPr>
          <w:t>22</w:t>
        </w:r>
        <w:r w:rsidR="008B0C47">
          <w:rPr>
            <w:noProof/>
            <w:webHidden/>
          </w:rPr>
          <w:fldChar w:fldCharType="end"/>
        </w:r>
      </w:hyperlink>
    </w:p>
    <w:p w14:paraId="6D8646DF" w14:textId="73F222FE" w:rsidR="008B0C47" w:rsidRDefault="00621ACD">
      <w:pPr>
        <w:pStyle w:val="TOC4"/>
        <w:rPr>
          <w:rFonts w:eastAsiaTheme="minorEastAsia"/>
          <w:smallCaps w:val="0"/>
          <w:noProof/>
          <w:sz w:val="22"/>
          <w:lang w:val="en-US" w:eastAsia="en-US" w:bidi="ar-SA"/>
        </w:rPr>
      </w:pPr>
      <w:hyperlink w:anchor="_Toc479934216" w:history="1">
        <w:r w:rsidR="008B0C47" w:rsidRPr="00E30315">
          <w:rPr>
            <w:rStyle w:val="Hyperlink"/>
            <w:noProof/>
          </w:rPr>
          <w:t>Microsoft MyAnalytics</w:t>
        </w:r>
        <w:r w:rsidR="008B0C47">
          <w:rPr>
            <w:noProof/>
            <w:webHidden/>
          </w:rPr>
          <w:tab/>
        </w:r>
        <w:r w:rsidR="008B0C47">
          <w:rPr>
            <w:noProof/>
            <w:webHidden/>
          </w:rPr>
          <w:fldChar w:fldCharType="begin"/>
        </w:r>
        <w:r w:rsidR="008B0C47">
          <w:rPr>
            <w:noProof/>
            <w:webHidden/>
          </w:rPr>
          <w:instrText xml:space="preserve"> PAGEREF _Toc479934216 \h </w:instrText>
        </w:r>
        <w:r w:rsidR="008B0C47">
          <w:rPr>
            <w:noProof/>
            <w:webHidden/>
          </w:rPr>
        </w:r>
        <w:r w:rsidR="008B0C47">
          <w:rPr>
            <w:noProof/>
            <w:webHidden/>
          </w:rPr>
          <w:fldChar w:fldCharType="separate"/>
        </w:r>
        <w:r w:rsidR="008B0C47">
          <w:rPr>
            <w:noProof/>
            <w:webHidden/>
          </w:rPr>
          <w:t>22</w:t>
        </w:r>
        <w:r w:rsidR="008B0C47">
          <w:rPr>
            <w:noProof/>
            <w:webHidden/>
          </w:rPr>
          <w:fldChar w:fldCharType="end"/>
        </w:r>
      </w:hyperlink>
    </w:p>
    <w:p w14:paraId="5359D637" w14:textId="173C7A71" w:rsidR="008B0C47" w:rsidRDefault="00621ACD">
      <w:pPr>
        <w:pStyle w:val="TOC4"/>
        <w:rPr>
          <w:rFonts w:eastAsiaTheme="minorEastAsia"/>
          <w:smallCaps w:val="0"/>
          <w:noProof/>
          <w:sz w:val="22"/>
          <w:lang w:val="en-US" w:eastAsia="en-US" w:bidi="ar-SA"/>
        </w:rPr>
      </w:pPr>
      <w:hyperlink w:anchor="_Toc479934217" w:history="1">
        <w:r w:rsidR="008B0C47" w:rsidRPr="00E30315">
          <w:rPr>
            <w:rStyle w:val="Hyperlink"/>
            <w:noProof/>
          </w:rPr>
          <w:t>Office Online</w:t>
        </w:r>
        <w:r w:rsidR="008B0C47">
          <w:rPr>
            <w:noProof/>
            <w:webHidden/>
          </w:rPr>
          <w:tab/>
        </w:r>
        <w:r w:rsidR="008B0C47">
          <w:rPr>
            <w:noProof/>
            <w:webHidden/>
          </w:rPr>
          <w:fldChar w:fldCharType="begin"/>
        </w:r>
        <w:r w:rsidR="008B0C47">
          <w:rPr>
            <w:noProof/>
            <w:webHidden/>
          </w:rPr>
          <w:instrText xml:space="preserve"> PAGEREF _Toc479934217 \h </w:instrText>
        </w:r>
        <w:r w:rsidR="008B0C47">
          <w:rPr>
            <w:noProof/>
            <w:webHidden/>
          </w:rPr>
        </w:r>
        <w:r w:rsidR="008B0C47">
          <w:rPr>
            <w:noProof/>
            <w:webHidden/>
          </w:rPr>
          <w:fldChar w:fldCharType="separate"/>
        </w:r>
        <w:r w:rsidR="008B0C47">
          <w:rPr>
            <w:noProof/>
            <w:webHidden/>
          </w:rPr>
          <w:t>22</w:t>
        </w:r>
        <w:r w:rsidR="008B0C47">
          <w:rPr>
            <w:noProof/>
            <w:webHidden/>
          </w:rPr>
          <w:fldChar w:fldCharType="end"/>
        </w:r>
      </w:hyperlink>
    </w:p>
    <w:p w14:paraId="387BE9E7" w14:textId="4D1F51DE" w:rsidR="008B0C47" w:rsidRDefault="00621ACD">
      <w:pPr>
        <w:pStyle w:val="TOC4"/>
        <w:rPr>
          <w:rFonts w:eastAsiaTheme="minorEastAsia"/>
          <w:smallCaps w:val="0"/>
          <w:noProof/>
          <w:sz w:val="22"/>
          <w:lang w:val="en-US" w:eastAsia="en-US" w:bidi="ar-SA"/>
        </w:rPr>
      </w:pPr>
      <w:hyperlink w:anchor="_Toc479934218" w:history="1">
        <w:r w:rsidR="008B0C47" w:rsidRPr="00E30315">
          <w:rPr>
            <w:rStyle w:val="Hyperlink"/>
            <w:noProof/>
          </w:rPr>
          <w:t>OneDrive for Business</w:t>
        </w:r>
        <w:r w:rsidR="008B0C47">
          <w:rPr>
            <w:noProof/>
            <w:webHidden/>
          </w:rPr>
          <w:tab/>
        </w:r>
        <w:r w:rsidR="008B0C47">
          <w:rPr>
            <w:noProof/>
            <w:webHidden/>
          </w:rPr>
          <w:fldChar w:fldCharType="begin"/>
        </w:r>
        <w:r w:rsidR="008B0C47">
          <w:rPr>
            <w:noProof/>
            <w:webHidden/>
          </w:rPr>
          <w:instrText xml:space="preserve"> PAGEREF _Toc479934218 \h </w:instrText>
        </w:r>
        <w:r w:rsidR="008B0C47">
          <w:rPr>
            <w:noProof/>
            <w:webHidden/>
          </w:rPr>
        </w:r>
        <w:r w:rsidR="008B0C47">
          <w:rPr>
            <w:noProof/>
            <w:webHidden/>
          </w:rPr>
          <w:fldChar w:fldCharType="separate"/>
        </w:r>
        <w:r w:rsidR="008B0C47">
          <w:rPr>
            <w:noProof/>
            <w:webHidden/>
          </w:rPr>
          <w:t>23</w:t>
        </w:r>
        <w:r w:rsidR="008B0C47">
          <w:rPr>
            <w:noProof/>
            <w:webHidden/>
          </w:rPr>
          <w:fldChar w:fldCharType="end"/>
        </w:r>
      </w:hyperlink>
    </w:p>
    <w:p w14:paraId="04C9084E" w14:textId="2E7F2E77" w:rsidR="008B0C47" w:rsidRDefault="00621ACD">
      <w:pPr>
        <w:pStyle w:val="TOC4"/>
        <w:rPr>
          <w:rFonts w:eastAsiaTheme="minorEastAsia"/>
          <w:smallCaps w:val="0"/>
          <w:noProof/>
          <w:sz w:val="22"/>
          <w:lang w:val="en-US" w:eastAsia="en-US" w:bidi="ar-SA"/>
        </w:rPr>
      </w:pPr>
      <w:hyperlink w:anchor="_Toc479934219" w:history="1">
        <w:r w:rsidR="008B0C47" w:rsidRPr="00E30315">
          <w:rPr>
            <w:rStyle w:val="Hyperlink"/>
            <w:noProof/>
          </w:rPr>
          <w:t>Project Online</w:t>
        </w:r>
        <w:r w:rsidR="008B0C47">
          <w:rPr>
            <w:noProof/>
            <w:webHidden/>
          </w:rPr>
          <w:tab/>
        </w:r>
        <w:r w:rsidR="008B0C47">
          <w:rPr>
            <w:noProof/>
            <w:webHidden/>
          </w:rPr>
          <w:fldChar w:fldCharType="begin"/>
        </w:r>
        <w:r w:rsidR="008B0C47">
          <w:rPr>
            <w:noProof/>
            <w:webHidden/>
          </w:rPr>
          <w:instrText xml:space="preserve"> PAGEREF _Toc479934219 \h </w:instrText>
        </w:r>
        <w:r w:rsidR="008B0C47">
          <w:rPr>
            <w:noProof/>
            <w:webHidden/>
          </w:rPr>
        </w:r>
        <w:r w:rsidR="008B0C47">
          <w:rPr>
            <w:noProof/>
            <w:webHidden/>
          </w:rPr>
          <w:fldChar w:fldCharType="separate"/>
        </w:r>
        <w:r w:rsidR="008B0C47">
          <w:rPr>
            <w:noProof/>
            <w:webHidden/>
          </w:rPr>
          <w:t>23</w:t>
        </w:r>
        <w:r w:rsidR="008B0C47">
          <w:rPr>
            <w:noProof/>
            <w:webHidden/>
          </w:rPr>
          <w:fldChar w:fldCharType="end"/>
        </w:r>
      </w:hyperlink>
    </w:p>
    <w:p w14:paraId="2F505375" w14:textId="365C5C6F" w:rsidR="008B0C47" w:rsidRDefault="00621ACD">
      <w:pPr>
        <w:pStyle w:val="TOC4"/>
        <w:rPr>
          <w:rFonts w:eastAsiaTheme="minorEastAsia"/>
          <w:smallCaps w:val="0"/>
          <w:noProof/>
          <w:sz w:val="22"/>
          <w:lang w:val="en-US" w:eastAsia="en-US" w:bidi="ar-SA"/>
        </w:rPr>
      </w:pPr>
      <w:hyperlink w:anchor="_Toc479934220" w:history="1">
        <w:r w:rsidR="008B0C47" w:rsidRPr="00E30315">
          <w:rPr>
            <w:rStyle w:val="Hyperlink"/>
            <w:noProof/>
          </w:rPr>
          <w:t>SharePoint Online</w:t>
        </w:r>
        <w:r w:rsidR="008B0C47">
          <w:rPr>
            <w:noProof/>
            <w:webHidden/>
          </w:rPr>
          <w:tab/>
        </w:r>
        <w:r w:rsidR="008B0C47">
          <w:rPr>
            <w:noProof/>
            <w:webHidden/>
          </w:rPr>
          <w:fldChar w:fldCharType="begin"/>
        </w:r>
        <w:r w:rsidR="008B0C47">
          <w:rPr>
            <w:noProof/>
            <w:webHidden/>
          </w:rPr>
          <w:instrText xml:space="preserve"> PAGEREF _Toc479934220 \h </w:instrText>
        </w:r>
        <w:r w:rsidR="008B0C47">
          <w:rPr>
            <w:noProof/>
            <w:webHidden/>
          </w:rPr>
        </w:r>
        <w:r w:rsidR="008B0C47">
          <w:rPr>
            <w:noProof/>
            <w:webHidden/>
          </w:rPr>
          <w:fldChar w:fldCharType="separate"/>
        </w:r>
        <w:r w:rsidR="008B0C47">
          <w:rPr>
            <w:noProof/>
            <w:webHidden/>
          </w:rPr>
          <w:t>23</w:t>
        </w:r>
        <w:r w:rsidR="008B0C47">
          <w:rPr>
            <w:noProof/>
            <w:webHidden/>
          </w:rPr>
          <w:fldChar w:fldCharType="end"/>
        </w:r>
      </w:hyperlink>
    </w:p>
    <w:p w14:paraId="379E6F0B" w14:textId="564A58CB" w:rsidR="008B0C47" w:rsidRDefault="00621ACD">
      <w:pPr>
        <w:pStyle w:val="TOC4"/>
        <w:rPr>
          <w:rFonts w:eastAsiaTheme="minorEastAsia"/>
          <w:smallCaps w:val="0"/>
          <w:noProof/>
          <w:sz w:val="22"/>
          <w:lang w:val="en-US" w:eastAsia="en-US" w:bidi="ar-SA"/>
        </w:rPr>
      </w:pPr>
      <w:hyperlink w:anchor="_Toc479934221" w:history="1">
        <w:r w:rsidR="008B0C47" w:rsidRPr="00E30315">
          <w:rPr>
            <w:rStyle w:val="Hyperlink"/>
            <w:noProof/>
          </w:rPr>
          <w:t>Skype for Business Online</w:t>
        </w:r>
        <w:r w:rsidR="008B0C47">
          <w:rPr>
            <w:noProof/>
            <w:webHidden/>
          </w:rPr>
          <w:tab/>
        </w:r>
        <w:r w:rsidR="008B0C47">
          <w:rPr>
            <w:noProof/>
            <w:webHidden/>
          </w:rPr>
          <w:fldChar w:fldCharType="begin"/>
        </w:r>
        <w:r w:rsidR="008B0C47">
          <w:rPr>
            <w:noProof/>
            <w:webHidden/>
          </w:rPr>
          <w:instrText xml:space="preserve"> PAGEREF _Toc479934221 \h </w:instrText>
        </w:r>
        <w:r w:rsidR="008B0C47">
          <w:rPr>
            <w:noProof/>
            <w:webHidden/>
          </w:rPr>
        </w:r>
        <w:r w:rsidR="008B0C47">
          <w:rPr>
            <w:noProof/>
            <w:webHidden/>
          </w:rPr>
          <w:fldChar w:fldCharType="separate"/>
        </w:r>
        <w:r w:rsidR="008B0C47">
          <w:rPr>
            <w:noProof/>
            <w:webHidden/>
          </w:rPr>
          <w:t>24</w:t>
        </w:r>
        <w:r w:rsidR="008B0C47">
          <w:rPr>
            <w:noProof/>
            <w:webHidden/>
          </w:rPr>
          <w:fldChar w:fldCharType="end"/>
        </w:r>
      </w:hyperlink>
    </w:p>
    <w:p w14:paraId="5416D408" w14:textId="7A38A746" w:rsidR="008B0C47" w:rsidRDefault="00621ACD">
      <w:pPr>
        <w:pStyle w:val="TOC4"/>
        <w:rPr>
          <w:rFonts w:eastAsiaTheme="minorEastAsia"/>
          <w:smallCaps w:val="0"/>
          <w:noProof/>
          <w:sz w:val="22"/>
          <w:lang w:val="en-US" w:eastAsia="en-US" w:bidi="ar-SA"/>
        </w:rPr>
      </w:pPr>
      <w:hyperlink w:anchor="_Toc479934222" w:history="1">
        <w:r w:rsidR="008B0C47" w:rsidRPr="00E30315">
          <w:rPr>
            <w:rStyle w:val="Hyperlink"/>
            <w:noProof/>
          </w:rPr>
          <w:t>Servizi PSTN di Skype for Business Online</w:t>
        </w:r>
        <w:r w:rsidR="008B0C47">
          <w:rPr>
            <w:noProof/>
            <w:webHidden/>
          </w:rPr>
          <w:tab/>
        </w:r>
        <w:r w:rsidR="008B0C47">
          <w:rPr>
            <w:noProof/>
            <w:webHidden/>
          </w:rPr>
          <w:fldChar w:fldCharType="begin"/>
        </w:r>
        <w:r w:rsidR="008B0C47">
          <w:rPr>
            <w:noProof/>
            <w:webHidden/>
          </w:rPr>
          <w:instrText xml:space="preserve"> PAGEREF _Toc479934222 \h </w:instrText>
        </w:r>
        <w:r w:rsidR="008B0C47">
          <w:rPr>
            <w:noProof/>
            <w:webHidden/>
          </w:rPr>
        </w:r>
        <w:r w:rsidR="008B0C47">
          <w:rPr>
            <w:noProof/>
            <w:webHidden/>
          </w:rPr>
          <w:fldChar w:fldCharType="separate"/>
        </w:r>
        <w:r w:rsidR="008B0C47">
          <w:rPr>
            <w:noProof/>
            <w:webHidden/>
          </w:rPr>
          <w:t>24</w:t>
        </w:r>
        <w:r w:rsidR="008B0C47">
          <w:rPr>
            <w:noProof/>
            <w:webHidden/>
          </w:rPr>
          <w:fldChar w:fldCharType="end"/>
        </w:r>
      </w:hyperlink>
    </w:p>
    <w:p w14:paraId="0AD12B59" w14:textId="2B931638" w:rsidR="008B0C47" w:rsidRDefault="00621ACD">
      <w:pPr>
        <w:pStyle w:val="TOC2"/>
        <w:tabs>
          <w:tab w:val="right" w:leader="dot" w:pos="5030"/>
        </w:tabs>
        <w:rPr>
          <w:rFonts w:eastAsiaTheme="minorEastAsia"/>
          <w:b w:val="0"/>
          <w:smallCaps w:val="0"/>
          <w:noProof/>
          <w:sz w:val="22"/>
          <w:lang w:val="en-US" w:eastAsia="en-US" w:bidi="ar-SA"/>
        </w:rPr>
      </w:pPr>
      <w:hyperlink w:anchor="_Toc479934223" w:history="1">
        <w:r w:rsidR="008B0C47" w:rsidRPr="00E30315">
          <w:rPr>
            <w:rStyle w:val="Hyperlink"/>
            <w:noProof/>
          </w:rPr>
          <w:t>Altri Servizi Online</w:t>
        </w:r>
        <w:r w:rsidR="008B0C47">
          <w:rPr>
            <w:noProof/>
            <w:webHidden/>
          </w:rPr>
          <w:tab/>
        </w:r>
        <w:r w:rsidR="008B0C47">
          <w:rPr>
            <w:noProof/>
            <w:webHidden/>
          </w:rPr>
          <w:fldChar w:fldCharType="begin"/>
        </w:r>
        <w:r w:rsidR="008B0C47">
          <w:rPr>
            <w:noProof/>
            <w:webHidden/>
          </w:rPr>
          <w:instrText xml:space="preserve"> PAGEREF _Toc479934223 \h </w:instrText>
        </w:r>
        <w:r w:rsidR="008B0C47">
          <w:rPr>
            <w:noProof/>
            <w:webHidden/>
          </w:rPr>
        </w:r>
        <w:r w:rsidR="008B0C47">
          <w:rPr>
            <w:noProof/>
            <w:webHidden/>
          </w:rPr>
          <w:fldChar w:fldCharType="separate"/>
        </w:r>
        <w:r w:rsidR="008B0C47">
          <w:rPr>
            <w:noProof/>
            <w:webHidden/>
          </w:rPr>
          <w:t>24</w:t>
        </w:r>
        <w:r w:rsidR="008B0C47">
          <w:rPr>
            <w:noProof/>
            <w:webHidden/>
          </w:rPr>
          <w:fldChar w:fldCharType="end"/>
        </w:r>
      </w:hyperlink>
    </w:p>
    <w:p w14:paraId="1578B327" w14:textId="7BE3CA80" w:rsidR="008B0C47" w:rsidRDefault="00621ACD">
      <w:pPr>
        <w:pStyle w:val="TOC4"/>
        <w:rPr>
          <w:rFonts w:eastAsiaTheme="minorEastAsia"/>
          <w:smallCaps w:val="0"/>
          <w:noProof/>
          <w:sz w:val="22"/>
          <w:lang w:val="en-US" w:eastAsia="en-US" w:bidi="ar-SA"/>
        </w:rPr>
      </w:pPr>
      <w:hyperlink w:anchor="_Toc479934224" w:history="1">
        <w:r w:rsidR="008B0C47" w:rsidRPr="00E30315">
          <w:rPr>
            <w:rStyle w:val="Hyperlink"/>
            <w:noProof/>
          </w:rPr>
          <w:t>Bing Maps Enterprise Platform e Mobile Asset Management Platform</w:t>
        </w:r>
        <w:r w:rsidR="008B0C47">
          <w:rPr>
            <w:noProof/>
            <w:webHidden/>
          </w:rPr>
          <w:tab/>
        </w:r>
        <w:r w:rsidR="008B0C47">
          <w:rPr>
            <w:noProof/>
            <w:webHidden/>
          </w:rPr>
          <w:fldChar w:fldCharType="begin"/>
        </w:r>
        <w:r w:rsidR="008B0C47">
          <w:rPr>
            <w:noProof/>
            <w:webHidden/>
          </w:rPr>
          <w:instrText xml:space="preserve"> PAGEREF _Toc479934224 \h </w:instrText>
        </w:r>
        <w:r w:rsidR="008B0C47">
          <w:rPr>
            <w:noProof/>
            <w:webHidden/>
          </w:rPr>
        </w:r>
        <w:r w:rsidR="008B0C47">
          <w:rPr>
            <w:noProof/>
            <w:webHidden/>
          </w:rPr>
          <w:fldChar w:fldCharType="separate"/>
        </w:r>
        <w:r w:rsidR="008B0C47">
          <w:rPr>
            <w:noProof/>
            <w:webHidden/>
          </w:rPr>
          <w:t>24</w:t>
        </w:r>
        <w:r w:rsidR="008B0C47">
          <w:rPr>
            <w:noProof/>
            <w:webHidden/>
          </w:rPr>
          <w:fldChar w:fldCharType="end"/>
        </w:r>
      </w:hyperlink>
    </w:p>
    <w:p w14:paraId="527D8D06" w14:textId="39E0A1E1" w:rsidR="008B0C47" w:rsidRDefault="00621ACD">
      <w:pPr>
        <w:pStyle w:val="TOC4"/>
        <w:rPr>
          <w:rFonts w:eastAsiaTheme="minorEastAsia"/>
          <w:smallCaps w:val="0"/>
          <w:noProof/>
          <w:sz w:val="22"/>
          <w:lang w:val="en-US" w:eastAsia="en-US" w:bidi="ar-SA"/>
        </w:rPr>
      </w:pPr>
      <w:hyperlink w:anchor="_Toc479934225" w:history="1">
        <w:r w:rsidR="008B0C47" w:rsidRPr="00E30315">
          <w:rPr>
            <w:rStyle w:val="Hyperlink"/>
            <w:noProof/>
          </w:rPr>
          <w:t>Piattaforma Applicativa Aziendale</w:t>
        </w:r>
        <w:r w:rsidR="008B0C47">
          <w:rPr>
            <w:noProof/>
            <w:webHidden/>
          </w:rPr>
          <w:tab/>
        </w:r>
        <w:r w:rsidR="008B0C47">
          <w:rPr>
            <w:noProof/>
            <w:webHidden/>
          </w:rPr>
          <w:fldChar w:fldCharType="begin"/>
        </w:r>
        <w:r w:rsidR="008B0C47">
          <w:rPr>
            <w:noProof/>
            <w:webHidden/>
          </w:rPr>
          <w:instrText xml:space="preserve"> PAGEREF _Toc479934225 \h </w:instrText>
        </w:r>
        <w:r w:rsidR="008B0C47">
          <w:rPr>
            <w:noProof/>
            <w:webHidden/>
          </w:rPr>
        </w:r>
        <w:r w:rsidR="008B0C47">
          <w:rPr>
            <w:noProof/>
            <w:webHidden/>
          </w:rPr>
          <w:fldChar w:fldCharType="separate"/>
        </w:r>
        <w:r w:rsidR="008B0C47">
          <w:rPr>
            <w:noProof/>
            <w:webHidden/>
          </w:rPr>
          <w:t>25</w:t>
        </w:r>
        <w:r w:rsidR="008B0C47">
          <w:rPr>
            <w:noProof/>
            <w:webHidden/>
          </w:rPr>
          <w:fldChar w:fldCharType="end"/>
        </w:r>
      </w:hyperlink>
    </w:p>
    <w:p w14:paraId="3597FF50" w14:textId="11AAC5B8" w:rsidR="008B0C47" w:rsidRDefault="00621ACD">
      <w:pPr>
        <w:pStyle w:val="TOC4"/>
        <w:rPr>
          <w:rFonts w:eastAsiaTheme="minorEastAsia"/>
          <w:smallCaps w:val="0"/>
          <w:noProof/>
          <w:sz w:val="22"/>
          <w:lang w:val="en-US" w:eastAsia="en-US" w:bidi="ar-SA"/>
        </w:rPr>
      </w:pPr>
      <w:hyperlink w:anchor="_Toc479934226" w:history="1">
        <w:r w:rsidR="008B0C47" w:rsidRPr="00E30315">
          <w:rPr>
            <w:rStyle w:val="Hyperlink"/>
            <w:noProof/>
          </w:rPr>
          <w:t>Kaizala</w:t>
        </w:r>
        <w:r w:rsidR="008B0C47">
          <w:rPr>
            <w:noProof/>
            <w:webHidden/>
          </w:rPr>
          <w:tab/>
        </w:r>
        <w:r w:rsidR="008B0C47">
          <w:rPr>
            <w:noProof/>
            <w:webHidden/>
          </w:rPr>
          <w:fldChar w:fldCharType="begin"/>
        </w:r>
        <w:r w:rsidR="008B0C47">
          <w:rPr>
            <w:noProof/>
            <w:webHidden/>
          </w:rPr>
          <w:instrText xml:space="preserve"> PAGEREF _Toc479934226 \h </w:instrText>
        </w:r>
        <w:r w:rsidR="008B0C47">
          <w:rPr>
            <w:noProof/>
            <w:webHidden/>
          </w:rPr>
        </w:r>
        <w:r w:rsidR="008B0C47">
          <w:rPr>
            <w:noProof/>
            <w:webHidden/>
          </w:rPr>
          <w:fldChar w:fldCharType="separate"/>
        </w:r>
        <w:r w:rsidR="008B0C47">
          <w:rPr>
            <w:noProof/>
            <w:webHidden/>
          </w:rPr>
          <w:t>25</w:t>
        </w:r>
        <w:r w:rsidR="008B0C47">
          <w:rPr>
            <w:noProof/>
            <w:webHidden/>
          </w:rPr>
          <w:fldChar w:fldCharType="end"/>
        </w:r>
      </w:hyperlink>
    </w:p>
    <w:p w14:paraId="232A7BA1" w14:textId="47C5D614" w:rsidR="008B0C47" w:rsidRDefault="00621ACD">
      <w:pPr>
        <w:pStyle w:val="TOC4"/>
        <w:rPr>
          <w:rFonts w:eastAsiaTheme="minorEastAsia"/>
          <w:smallCaps w:val="0"/>
          <w:noProof/>
          <w:sz w:val="22"/>
          <w:lang w:val="en-US" w:eastAsia="en-US" w:bidi="ar-SA"/>
        </w:rPr>
      </w:pPr>
      <w:hyperlink w:anchor="_Toc479934227" w:history="1">
        <w:r w:rsidR="008B0C47" w:rsidRPr="00E30315">
          <w:rPr>
            <w:rStyle w:val="Hyperlink"/>
            <w:noProof/>
          </w:rPr>
          <w:t>Microsoft Cloud App Security</w:t>
        </w:r>
        <w:r w:rsidR="008B0C47">
          <w:rPr>
            <w:noProof/>
            <w:webHidden/>
          </w:rPr>
          <w:tab/>
        </w:r>
        <w:r w:rsidR="008B0C47">
          <w:rPr>
            <w:noProof/>
            <w:webHidden/>
          </w:rPr>
          <w:fldChar w:fldCharType="begin"/>
        </w:r>
        <w:r w:rsidR="008B0C47">
          <w:rPr>
            <w:noProof/>
            <w:webHidden/>
          </w:rPr>
          <w:instrText xml:space="preserve"> PAGEREF _Toc479934227 \h </w:instrText>
        </w:r>
        <w:r w:rsidR="008B0C47">
          <w:rPr>
            <w:noProof/>
            <w:webHidden/>
          </w:rPr>
        </w:r>
        <w:r w:rsidR="008B0C47">
          <w:rPr>
            <w:noProof/>
            <w:webHidden/>
          </w:rPr>
          <w:fldChar w:fldCharType="separate"/>
        </w:r>
        <w:r w:rsidR="008B0C47">
          <w:rPr>
            <w:noProof/>
            <w:webHidden/>
          </w:rPr>
          <w:t>25</w:t>
        </w:r>
        <w:r w:rsidR="008B0C47">
          <w:rPr>
            <w:noProof/>
            <w:webHidden/>
          </w:rPr>
          <w:fldChar w:fldCharType="end"/>
        </w:r>
      </w:hyperlink>
    </w:p>
    <w:p w14:paraId="2FD5819E" w14:textId="4B560263" w:rsidR="008B0C47" w:rsidRDefault="00621ACD">
      <w:pPr>
        <w:pStyle w:val="TOC4"/>
        <w:rPr>
          <w:rFonts w:eastAsiaTheme="minorEastAsia"/>
          <w:smallCaps w:val="0"/>
          <w:noProof/>
          <w:sz w:val="22"/>
          <w:lang w:val="en-US" w:eastAsia="en-US" w:bidi="ar-SA"/>
        </w:rPr>
      </w:pPr>
      <w:hyperlink w:anchor="_Toc479934228" w:history="1">
        <w:r w:rsidR="008B0C47" w:rsidRPr="00E30315">
          <w:rPr>
            <w:rStyle w:val="Hyperlink"/>
            <w:noProof/>
          </w:rPr>
          <w:t>Microsoft Intune</w:t>
        </w:r>
        <w:r w:rsidR="008B0C47">
          <w:rPr>
            <w:noProof/>
            <w:webHidden/>
          </w:rPr>
          <w:tab/>
        </w:r>
        <w:r w:rsidR="008B0C47">
          <w:rPr>
            <w:noProof/>
            <w:webHidden/>
          </w:rPr>
          <w:fldChar w:fldCharType="begin"/>
        </w:r>
        <w:r w:rsidR="008B0C47">
          <w:rPr>
            <w:noProof/>
            <w:webHidden/>
          </w:rPr>
          <w:instrText xml:space="preserve"> PAGEREF _Toc479934228 \h </w:instrText>
        </w:r>
        <w:r w:rsidR="008B0C47">
          <w:rPr>
            <w:noProof/>
            <w:webHidden/>
          </w:rPr>
        </w:r>
        <w:r w:rsidR="008B0C47">
          <w:rPr>
            <w:noProof/>
            <w:webHidden/>
          </w:rPr>
          <w:fldChar w:fldCharType="separate"/>
        </w:r>
        <w:r w:rsidR="008B0C47">
          <w:rPr>
            <w:noProof/>
            <w:webHidden/>
          </w:rPr>
          <w:t>26</w:t>
        </w:r>
        <w:r w:rsidR="008B0C47">
          <w:rPr>
            <w:noProof/>
            <w:webHidden/>
          </w:rPr>
          <w:fldChar w:fldCharType="end"/>
        </w:r>
      </w:hyperlink>
    </w:p>
    <w:p w14:paraId="2CDA51BB" w14:textId="04C86D90" w:rsidR="008B0C47" w:rsidRDefault="00621ACD">
      <w:pPr>
        <w:pStyle w:val="TOC4"/>
        <w:rPr>
          <w:rFonts w:eastAsiaTheme="minorEastAsia"/>
          <w:smallCaps w:val="0"/>
          <w:noProof/>
          <w:sz w:val="22"/>
          <w:lang w:val="en-US" w:eastAsia="en-US" w:bidi="ar-SA"/>
        </w:rPr>
      </w:pPr>
      <w:hyperlink w:anchor="_Toc479934229" w:history="1">
        <w:r w:rsidR="008B0C47" w:rsidRPr="00E30315">
          <w:rPr>
            <w:rStyle w:val="Hyperlink"/>
            <w:noProof/>
          </w:rPr>
          <w:t>Microsoft Learning</w:t>
        </w:r>
        <w:r w:rsidR="008B0C47">
          <w:rPr>
            <w:noProof/>
            <w:webHidden/>
          </w:rPr>
          <w:tab/>
        </w:r>
        <w:r w:rsidR="008B0C47">
          <w:rPr>
            <w:noProof/>
            <w:webHidden/>
          </w:rPr>
          <w:fldChar w:fldCharType="begin"/>
        </w:r>
        <w:r w:rsidR="008B0C47">
          <w:rPr>
            <w:noProof/>
            <w:webHidden/>
          </w:rPr>
          <w:instrText xml:space="preserve"> PAGEREF _Toc479934229 \h </w:instrText>
        </w:r>
        <w:r w:rsidR="008B0C47">
          <w:rPr>
            <w:noProof/>
            <w:webHidden/>
          </w:rPr>
        </w:r>
        <w:r w:rsidR="008B0C47">
          <w:rPr>
            <w:noProof/>
            <w:webHidden/>
          </w:rPr>
          <w:fldChar w:fldCharType="separate"/>
        </w:r>
        <w:r w:rsidR="008B0C47">
          <w:rPr>
            <w:noProof/>
            <w:webHidden/>
          </w:rPr>
          <w:t>26</w:t>
        </w:r>
        <w:r w:rsidR="008B0C47">
          <w:rPr>
            <w:noProof/>
            <w:webHidden/>
          </w:rPr>
          <w:fldChar w:fldCharType="end"/>
        </w:r>
      </w:hyperlink>
    </w:p>
    <w:p w14:paraId="4E7E49C6" w14:textId="783659ED" w:rsidR="008B0C47" w:rsidRDefault="00621ACD">
      <w:pPr>
        <w:pStyle w:val="TOC4"/>
        <w:rPr>
          <w:rFonts w:eastAsiaTheme="minorEastAsia"/>
          <w:smallCaps w:val="0"/>
          <w:noProof/>
          <w:sz w:val="22"/>
          <w:lang w:val="en-US" w:eastAsia="en-US" w:bidi="ar-SA"/>
        </w:rPr>
      </w:pPr>
      <w:hyperlink w:anchor="_Toc479934230" w:history="1">
        <w:r w:rsidR="008B0C47" w:rsidRPr="00E30315">
          <w:rPr>
            <w:rStyle w:val="Hyperlink"/>
            <w:noProof/>
          </w:rPr>
          <w:t>Minecraft: Education Edition</w:t>
        </w:r>
        <w:r w:rsidR="008B0C47">
          <w:rPr>
            <w:noProof/>
            <w:webHidden/>
          </w:rPr>
          <w:tab/>
        </w:r>
        <w:r w:rsidR="008B0C47">
          <w:rPr>
            <w:noProof/>
            <w:webHidden/>
          </w:rPr>
          <w:fldChar w:fldCharType="begin"/>
        </w:r>
        <w:r w:rsidR="008B0C47">
          <w:rPr>
            <w:noProof/>
            <w:webHidden/>
          </w:rPr>
          <w:instrText xml:space="preserve"> PAGEREF _Toc479934230 \h </w:instrText>
        </w:r>
        <w:r w:rsidR="008B0C47">
          <w:rPr>
            <w:noProof/>
            <w:webHidden/>
          </w:rPr>
        </w:r>
        <w:r w:rsidR="008B0C47">
          <w:rPr>
            <w:noProof/>
            <w:webHidden/>
          </w:rPr>
          <w:fldChar w:fldCharType="separate"/>
        </w:r>
        <w:r w:rsidR="008B0C47">
          <w:rPr>
            <w:noProof/>
            <w:webHidden/>
          </w:rPr>
          <w:t>26</w:t>
        </w:r>
        <w:r w:rsidR="008B0C47">
          <w:rPr>
            <w:noProof/>
            <w:webHidden/>
          </w:rPr>
          <w:fldChar w:fldCharType="end"/>
        </w:r>
      </w:hyperlink>
    </w:p>
    <w:p w14:paraId="5DE11EC6" w14:textId="2E80DAB0" w:rsidR="008B0C47" w:rsidRDefault="00621ACD">
      <w:pPr>
        <w:pStyle w:val="TOC4"/>
        <w:rPr>
          <w:rFonts w:eastAsiaTheme="minorEastAsia"/>
          <w:smallCaps w:val="0"/>
          <w:noProof/>
          <w:sz w:val="22"/>
          <w:lang w:val="en-US" w:eastAsia="en-US" w:bidi="ar-SA"/>
        </w:rPr>
      </w:pPr>
      <w:hyperlink w:anchor="_Toc479934231" w:history="1">
        <w:r w:rsidR="008B0C47" w:rsidRPr="00E30315">
          <w:rPr>
            <w:rStyle w:val="Hyperlink"/>
            <w:noProof/>
          </w:rPr>
          <w:t>Office 365 Developer</w:t>
        </w:r>
        <w:r w:rsidR="008B0C47">
          <w:rPr>
            <w:noProof/>
            <w:webHidden/>
          </w:rPr>
          <w:tab/>
        </w:r>
        <w:r w:rsidR="008B0C47">
          <w:rPr>
            <w:noProof/>
            <w:webHidden/>
          </w:rPr>
          <w:fldChar w:fldCharType="begin"/>
        </w:r>
        <w:r w:rsidR="008B0C47">
          <w:rPr>
            <w:noProof/>
            <w:webHidden/>
          </w:rPr>
          <w:instrText xml:space="preserve"> PAGEREF _Toc479934231 \h </w:instrText>
        </w:r>
        <w:r w:rsidR="008B0C47">
          <w:rPr>
            <w:noProof/>
            <w:webHidden/>
          </w:rPr>
        </w:r>
        <w:r w:rsidR="008B0C47">
          <w:rPr>
            <w:noProof/>
            <w:webHidden/>
          </w:rPr>
          <w:fldChar w:fldCharType="separate"/>
        </w:r>
        <w:r w:rsidR="008B0C47">
          <w:rPr>
            <w:noProof/>
            <w:webHidden/>
          </w:rPr>
          <w:t>27</w:t>
        </w:r>
        <w:r w:rsidR="008B0C47">
          <w:rPr>
            <w:noProof/>
            <w:webHidden/>
          </w:rPr>
          <w:fldChar w:fldCharType="end"/>
        </w:r>
      </w:hyperlink>
    </w:p>
    <w:p w14:paraId="206676B6" w14:textId="1083FEB4" w:rsidR="008B0C47" w:rsidRDefault="00621ACD">
      <w:pPr>
        <w:pStyle w:val="TOC4"/>
        <w:rPr>
          <w:rFonts w:eastAsiaTheme="minorEastAsia"/>
          <w:smallCaps w:val="0"/>
          <w:noProof/>
          <w:sz w:val="22"/>
          <w:lang w:val="en-US" w:eastAsia="en-US" w:bidi="ar-SA"/>
        </w:rPr>
      </w:pPr>
      <w:hyperlink w:anchor="_Toc479934232" w:history="1">
        <w:r w:rsidR="008B0C47" w:rsidRPr="00E30315">
          <w:rPr>
            <w:rStyle w:val="Hyperlink"/>
            <w:noProof/>
          </w:rPr>
          <w:t>Windows Desktop Operating System</w:t>
        </w:r>
        <w:r w:rsidR="008B0C47">
          <w:rPr>
            <w:noProof/>
            <w:webHidden/>
          </w:rPr>
          <w:tab/>
        </w:r>
        <w:r w:rsidR="008B0C47">
          <w:rPr>
            <w:noProof/>
            <w:webHidden/>
          </w:rPr>
          <w:fldChar w:fldCharType="begin"/>
        </w:r>
        <w:r w:rsidR="008B0C47">
          <w:rPr>
            <w:noProof/>
            <w:webHidden/>
          </w:rPr>
          <w:instrText xml:space="preserve"> PAGEREF _Toc479934232 \h </w:instrText>
        </w:r>
        <w:r w:rsidR="008B0C47">
          <w:rPr>
            <w:noProof/>
            <w:webHidden/>
          </w:rPr>
        </w:r>
        <w:r w:rsidR="008B0C47">
          <w:rPr>
            <w:noProof/>
            <w:webHidden/>
          </w:rPr>
          <w:fldChar w:fldCharType="separate"/>
        </w:r>
        <w:r w:rsidR="008B0C47">
          <w:rPr>
            <w:noProof/>
            <w:webHidden/>
          </w:rPr>
          <w:t>27</w:t>
        </w:r>
        <w:r w:rsidR="008B0C47">
          <w:rPr>
            <w:noProof/>
            <w:webHidden/>
          </w:rPr>
          <w:fldChar w:fldCharType="end"/>
        </w:r>
      </w:hyperlink>
    </w:p>
    <w:p w14:paraId="15E4E35C" w14:textId="505BA323" w:rsidR="008B0C47" w:rsidRDefault="00621ACD">
      <w:pPr>
        <w:pStyle w:val="TOC1"/>
        <w:tabs>
          <w:tab w:val="right" w:leader="dot" w:pos="5030"/>
        </w:tabs>
        <w:rPr>
          <w:rFonts w:eastAsiaTheme="minorEastAsia"/>
          <w:b w:val="0"/>
          <w:caps w:val="0"/>
          <w:noProof/>
          <w:sz w:val="22"/>
          <w:lang w:val="en-US" w:eastAsia="en-US" w:bidi="ar-SA"/>
        </w:rPr>
      </w:pPr>
      <w:hyperlink w:anchor="_Toc479934233" w:history="1">
        <w:r w:rsidR="008B0C47" w:rsidRPr="00E30315">
          <w:rPr>
            <w:rStyle w:val="Hyperlink"/>
            <w:noProof/>
          </w:rPr>
          <w:t>Allegato 1 – Comunicazioni</w:t>
        </w:r>
        <w:r w:rsidR="008B0C47">
          <w:rPr>
            <w:noProof/>
            <w:webHidden/>
          </w:rPr>
          <w:tab/>
        </w:r>
        <w:r w:rsidR="008B0C47">
          <w:rPr>
            <w:noProof/>
            <w:webHidden/>
          </w:rPr>
          <w:fldChar w:fldCharType="begin"/>
        </w:r>
        <w:r w:rsidR="008B0C47">
          <w:rPr>
            <w:noProof/>
            <w:webHidden/>
          </w:rPr>
          <w:instrText xml:space="preserve"> PAGEREF _Toc479934233 \h </w:instrText>
        </w:r>
        <w:r w:rsidR="008B0C47">
          <w:rPr>
            <w:noProof/>
            <w:webHidden/>
          </w:rPr>
        </w:r>
        <w:r w:rsidR="008B0C47">
          <w:rPr>
            <w:noProof/>
            <w:webHidden/>
          </w:rPr>
          <w:fldChar w:fldCharType="separate"/>
        </w:r>
        <w:r w:rsidR="008B0C47">
          <w:rPr>
            <w:noProof/>
            <w:webHidden/>
          </w:rPr>
          <w:t>28</w:t>
        </w:r>
        <w:r w:rsidR="008B0C47">
          <w:rPr>
            <w:noProof/>
            <w:webHidden/>
          </w:rPr>
          <w:fldChar w:fldCharType="end"/>
        </w:r>
      </w:hyperlink>
    </w:p>
    <w:p w14:paraId="08F2FF97" w14:textId="4BFA5FDA" w:rsidR="008B0C47" w:rsidRDefault="00621ACD">
      <w:pPr>
        <w:pStyle w:val="TOC3"/>
        <w:rPr>
          <w:rFonts w:eastAsiaTheme="minorEastAsia"/>
          <w:b w:val="0"/>
          <w:smallCaps w:val="0"/>
          <w:sz w:val="22"/>
          <w:lang w:val="en-US" w:eastAsia="en-US" w:bidi="ar-SA"/>
        </w:rPr>
      </w:pPr>
      <w:hyperlink w:anchor="_Toc479934234" w:history="1">
        <w:r w:rsidR="008B0C47" w:rsidRPr="00E30315">
          <w:rPr>
            <w:rStyle w:val="Hyperlink"/>
          </w:rPr>
          <w:t>Bing Maps</w:t>
        </w:r>
        <w:r w:rsidR="008B0C47">
          <w:rPr>
            <w:webHidden/>
          </w:rPr>
          <w:tab/>
        </w:r>
        <w:r w:rsidR="008B0C47">
          <w:rPr>
            <w:webHidden/>
          </w:rPr>
          <w:fldChar w:fldCharType="begin"/>
        </w:r>
        <w:r w:rsidR="008B0C47">
          <w:rPr>
            <w:webHidden/>
          </w:rPr>
          <w:instrText xml:space="preserve"> PAGEREF _Toc479934234 \h </w:instrText>
        </w:r>
        <w:r w:rsidR="008B0C47">
          <w:rPr>
            <w:webHidden/>
          </w:rPr>
        </w:r>
        <w:r w:rsidR="008B0C47">
          <w:rPr>
            <w:webHidden/>
          </w:rPr>
          <w:fldChar w:fldCharType="separate"/>
        </w:r>
        <w:r w:rsidR="008B0C47">
          <w:rPr>
            <w:webHidden/>
          </w:rPr>
          <w:t>28</w:t>
        </w:r>
        <w:r w:rsidR="008B0C47">
          <w:rPr>
            <w:webHidden/>
          </w:rPr>
          <w:fldChar w:fldCharType="end"/>
        </w:r>
      </w:hyperlink>
    </w:p>
    <w:p w14:paraId="6D43FC0D" w14:textId="34BC9579" w:rsidR="008B0C47" w:rsidRDefault="00621ACD">
      <w:pPr>
        <w:pStyle w:val="TOC3"/>
        <w:rPr>
          <w:rFonts w:eastAsiaTheme="minorEastAsia"/>
          <w:b w:val="0"/>
          <w:smallCaps w:val="0"/>
          <w:sz w:val="22"/>
          <w:lang w:val="en-US" w:eastAsia="en-US" w:bidi="ar-SA"/>
        </w:rPr>
      </w:pPr>
      <w:hyperlink w:anchor="_Toc479934235" w:history="1">
        <w:r w:rsidR="008B0C47" w:rsidRPr="00E30315">
          <w:rPr>
            <w:rStyle w:val="Hyperlink"/>
          </w:rPr>
          <w:t>Servizi Professionali</w:t>
        </w:r>
        <w:r w:rsidR="008B0C47">
          <w:rPr>
            <w:webHidden/>
          </w:rPr>
          <w:tab/>
        </w:r>
        <w:r w:rsidR="008B0C47">
          <w:rPr>
            <w:webHidden/>
          </w:rPr>
          <w:fldChar w:fldCharType="begin"/>
        </w:r>
        <w:r w:rsidR="008B0C47">
          <w:rPr>
            <w:webHidden/>
          </w:rPr>
          <w:instrText xml:space="preserve"> PAGEREF _Toc479934235 \h </w:instrText>
        </w:r>
        <w:r w:rsidR="008B0C47">
          <w:rPr>
            <w:webHidden/>
          </w:rPr>
        </w:r>
        <w:r w:rsidR="008B0C47">
          <w:rPr>
            <w:webHidden/>
          </w:rPr>
          <w:fldChar w:fldCharType="separate"/>
        </w:r>
        <w:r w:rsidR="008B0C47">
          <w:rPr>
            <w:webHidden/>
          </w:rPr>
          <w:t>28</w:t>
        </w:r>
        <w:r w:rsidR="008B0C47">
          <w:rPr>
            <w:webHidden/>
          </w:rPr>
          <w:fldChar w:fldCharType="end"/>
        </w:r>
      </w:hyperlink>
    </w:p>
    <w:p w14:paraId="64296167" w14:textId="61A42EC6" w:rsidR="008B0C47" w:rsidRDefault="00621ACD">
      <w:pPr>
        <w:pStyle w:val="TOC3"/>
        <w:rPr>
          <w:rFonts w:eastAsiaTheme="minorEastAsia"/>
          <w:b w:val="0"/>
          <w:smallCaps w:val="0"/>
          <w:sz w:val="22"/>
          <w:lang w:val="en-US" w:eastAsia="en-US" w:bidi="ar-SA"/>
        </w:rPr>
      </w:pPr>
      <w:hyperlink w:anchor="_Toc479934236" w:history="1">
        <w:r w:rsidR="008B0C47" w:rsidRPr="00E30315">
          <w:rPr>
            <w:rStyle w:val="Hyperlink"/>
          </w:rPr>
          <w:t>Comunicazione relativa alla Codifica H.265/HEVC nei Servizi Multimediali di Azure</w:t>
        </w:r>
        <w:r w:rsidR="008B0C47">
          <w:rPr>
            <w:webHidden/>
          </w:rPr>
          <w:tab/>
        </w:r>
        <w:r w:rsidR="008B0C47">
          <w:rPr>
            <w:webHidden/>
          </w:rPr>
          <w:fldChar w:fldCharType="begin"/>
        </w:r>
        <w:r w:rsidR="008B0C47">
          <w:rPr>
            <w:webHidden/>
          </w:rPr>
          <w:instrText xml:space="preserve"> PAGEREF _Toc479934236 \h </w:instrText>
        </w:r>
        <w:r w:rsidR="008B0C47">
          <w:rPr>
            <w:webHidden/>
          </w:rPr>
        </w:r>
        <w:r w:rsidR="008B0C47">
          <w:rPr>
            <w:webHidden/>
          </w:rPr>
          <w:fldChar w:fldCharType="separate"/>
        </w:r>
        <w:r w:rsidR="008B0C47">
          <w:rPr>
            <w:webHidden/>
          </w:rPr>
          <w:t>29</w:t>
        </w:r>
        <w:r w:rsidR="008B0C47">
          <w:rPr>
            <w:webHidden/>
          </w:rPr>
          <w:fldChar w:fldCharType="end"/>
        </w:r>
      </w:hyperlink>
    </w:p>
    <w:p w14:paraId="228A8ECD" w14:textId="161D4FE9" w:rsidR="008B0C47" w:rsidRDefault="00621ACD">
      <w:pPr>
        <w:pStyle w:val="TOC3"/>
        <w:rPr>
          <w:rFonts w:eastAsiaTheme="minorEastAsia"/>
          <w:b w:val="0"/>
          <w:smallCaps w:val="0"/>
          <w:sz w:val="22"/>
          <w:lang w:val="en-US" w:eastAsia="en-US" w:bidi="ar-SA"/>
        </w:rPr>
      </w:pPr>
      <w:hyperlink w:anchor="_Toc479934237" w:history="1">
        <w:r w:rsidR="008B0C47" w:rsidRPr="00E30315">
          <w:rPr>
            <w:rStyle w:val="Hyperlink"/>
          </w:rPr>
          <w:t>Comunicazione relativa agli Standard Video H.264/AVC, VC-1, MPEG-4 e MPEG-2</w:t>
        </w:r>
        <w:r w:rsidR="008B0C47">
          <w:rPr>
            <w:webHidden/>
          </w:rPr>
          <w:tab/>
        </w:r>
        <w:r w:rsidR="008B0C47">
          <w:rPr>
            <w:webHidden/>
          </w:rPr>
          <w:fldChar w:fldCharType="begin"/>
        </w:r>
        <w:r w:rsidR="008B0C47">
          <w:rPr>
            <w:webHidden/>
          </w:rPr>
          <w:instrText xml:space="preserve"> PAGEREF _Toc479934237 \h </w:instrText>
        </w:r>
        <w:r w:rsidR="008B0C47">
          <w:rPr>
            <w:webHidden/>
          </w:rPr>
        </w:r>
        <w:r w:rsidR="008B0C47">
          <w:rPr>
            <w:webHidden/>
          </w:rPr>
          <w:fldChar w:fldCharType="separate"/>
        </w:r>
        <w:r w:rsidR="008B0C47">
          <w:rPr>
            <w:webHidden/>
          </w:rPr>
          <w:t>29</w:t>
        </w:r>
        <w:r w:rsidR="008B0C47">
          <w:rPr>
            <w:webHidden/>
          </w:rPr>
          <w:fldChar w:fldCharType="end"/>
        </w:r>
      </w:hyperlink>
    </w:p>
    <w:p w14:paraId="389514E8" w14:textId="0F20EE2B" w:rsidR="008B0C47" w:rsidRDefault="00621ACD">
      <w:pPr>
        <w:pStyle w:val="TOC1"/>
        <w:tabs>
          <w:tab w:val="right" w:leader="dot" w:pos="5030"/>
        </w:tabs>
        <w:rPr>
          <w:rFonts w:eastAsiaTheme="minorEastAsia"/>
          <w:b w:val="0"/>
          <w:caps w:val="0"/>
          <w:noProof/>
          <w:sz w:val="22"/>
          <w:lang w:val="en-US" w:eastAsia="en-US" w:bidi="ar-SA"/>
        </w:rPr>
      </w:pPr>
      <w:hyperlink w:anchor="_Toc479934238" w:history="1">
        <w:r w:rsidR="008B0C47" w:rsidRPr="00E30315">
          <w:rPr>
            <w:rStyle w:val="Hyperlink"/>
            <w:noProof/>
          </w:rPr>
          <w:t>Allegato 2 - Suite di Licenze “Subscription”</w:t>
        </w:r>
        <w:r w:rsidR="008B0C47">
          <w:rPr>
            <w:noProof/>
            <w:webHidden/>
          </w:rPr>
          <w:tab/>
        </w:r>
        <w:r w:rsidR="008B0C47">
          <w:rPr>
            <w:noProof/>
            <w:webHidden/>
          </w:rPr>
          <w:fldChar w:fldCharType="begin"/>
        </w:r>
        <w:r w:rsidR="008B0C47">
          <w:rPr>
            <w:noProof/>
            <w:webHidden/>
          </w:rPr>
          <w:instrText xml:space="preserve"> PAGEREF _Toc479934238 \h </w:instrText>
        </w:r>
        <w:r w:rsidR="008B0C47">
          <w:rPr>
            <w:noProof/>
            <w:webHidden/>
          </w:rPr>
        </w:r>
        <w:r w:rsidR="008B0C47">
          <w:rPr>
            <w:noProof/>
            <w:webHidden/>
          </w:rPr>
          <w:fldChar w:fldCharType="separate"/>
        </w:r>
        <w:r w:rsidR="008B0C47">
          <w:rPr>
            <w:noProof/>
            <w:webHidden/>
          </w:rPr>
          <w:t>30</w:t>
        </w:r>
        <w:r w:rsidR="008B0C47">
          <w:rPr>
            <w:noProof/>
            <w:webHidden/>
          </w:rPr>
          <w:fldChar w:fldCharType="end"/>
        </w:r>
      </w:hyperlink>
    </w:p>
    <w:p w14:paraId="4A4FD83B" w14:textId="58C0909E" w:rsidR="008B0C47" w:rsidRDefault="00621ACD">
      <w:pPr>
        <w:pStyle w:val="TOC1"/>
        <w:tabs>
          <w:tab w:val="right" w:leader="dot" w:pos="5030"/>
        </w:tabs>
        <w:rPr>
          <w:rFonts w:eastAsiaTheme="minorEastAsia"/>
          <w:b w:val="0"/>
          <w:caps w:val="0"/>
          <w:noProof/>
          <w:sz w:val="22"/>
          <w:lang w:val="en-US" w:eastAsia="en-US" w:bidi="ar-SA"/>
        </w:rPr>
      </w:pPr>
      <w:hyperlink w:anchor="_Toc479934239" w:history="1">
        <w:r w:rsidR="008B0C47" w:rsidRPr="00E30315">
          <w:rPr>
            <w:rStyle w:val="Hyperlink"/>
            <w:noProof/>
          </w:rPr>
          <w:t>Allegato 3 – Condizioni Contrattuali Standard (Responsabili del trattamento)</w:t>
        </w:r>
        <w:r w:rsidR="008B0C47">
          <w:rPr>
            <w:noProof/>
            <w:webHidden/>
          </w:rPr>
          <w:tab/>
        </w:r>
        <w:r w:rsidR="008B0C47">
          <w:rPr>
            <w:noProof/>
            <w:webHidden/>
          </w:rPr>
          <w:fldChar w:fldCharType="begin"/>
        </w:r>
        <w:r w:rsidR="008B0C47">
          <w:rPr>
            <w:noProof/>
            <w:webHidden/>
          </w:rPr>
          <w:instrText xml:space="preserve"> PAGEREF _Toc479934239 \h </w:instrText>
        </w:r>
        <w:r w:rsidR="008B0C47">
          <w:rPr>
            <w:noProof/>
            <w:webHidden/>
          </w:rPr>
        </w:r>
        <w:r w:rsidR="008B0C47">
          <w:rPr>
            <w:noProof/>
            <w:webHidden/>
          </w:rPr>
          <w:fldChar w:fldCharType="separate"/>
        </w:r>
        <w:r w:rsidR="008B0C47">
          <w:rPr>
            <w:noProof/>
            <w:webHidden/>
          </w:rPr>
          <w:t>32</w:t>
        </w:r>
        <w:r w:rsidR="008B0C47">
          <w:rPr>
            <w:noProof/>
            <w:webHidden/>
          </w:rPr>
          <w:fldChar w:fldCharType="end"/>
        </w:r>
      </w:hyperlink>
    </w:p>
    <w:p w14:paraId="092C9288" w14:textId="7C0A31F2" w:rsidR="004D27A6" w:rsidRPr="00690C65" w:rsidRDefault="00A430D3" w:rsidP="00A914BF">
      <w:pPr>
        <w:pStyle w:val="ProductList-Body"/>
      </w:pPr>
      <w:r w:rsidRPr="008A748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79934168"/>
      <w:r>
        <w:lastRenderedPageBreak/>
        <w:t>Introduzione</w:t>
      </w:r>
      <w:bookmarkEnd w:id="2"/>
      <w:bookmarkEnd w:id="3"/>
    </w:p>
    <w:p w14:paraId="7E3AAC87" w14:textId="1C01A0A5" w:rsidR="003F6CEE" w:rsidRPr="00690C65" w:rsidRDefault="003C35CD" w:rsidP="00366C8E">
      <w:pPr>
        <w:pStyle w:val="ProductList-Body"/>
        <w:spacing w:after="120"/>
      </w:pPr>
      <w:r>
        <w:t>A decorrere dal 1° luglio 2014, le presenti Condizioni dei Servizi Online sostituiranno i Diritti di Utilizzo dei Servizi Online. Le Condizioni dei Servizi Online contengono le condizioni applicabili all’utilizzo dei Servizi Online da parte della Società. L’utilizzo di Prodotti Non Microsoft (come di seguito definiti) e di altri prodotti e servizi Microsoft da parte della Società è disciplinato da condizioni distinte, che includono condizioni relative al diritto alla protezione dei dati personali e alla sicurezza diverse.</w:t>
      </w:r>
    </w:p>
    <w:p w14:paraId="03BB023E" w14:textId="057C8C39" w:rsidR="004D27A6" w:rsidRPr="00690C65" w:rsidRDefault="003F6CEE" w:rsidP="003F6CEE">
      <w:pPr>
        <w:pStyle w:val="ProductList-Body"/>
      </w:pPr>
      <w:r>
        <w:t xml:space="preserve">La maggior parte dei Servizi Online prevede un Contratto di Servizio (SLA, Service Level Agreement). Per ulteriori informazioni sui Contratti di Servizio dei Servizi Online fare riferimento al sito </w:t>
      </w:r>
      <w:hyperlink r:id="rId18" w:history="1">
        <w:r>
          <w:rPr>
            <w:rStyle w:val="Hyperlink"/>
          </w:rPr>
          <w:t>http://microsoft.com/licensing/contracts</w:t>
        </w:r>
      </w:hyperlink>
      <w:r>
        <w:t>.</w:t>
      </w:r>
    </w:p>
    <w:p w14:paraId="3851ACB0" w14:textId="77777777" w:rsidR="004D27A6" w:rsidRPr="00D2470A" w:rsidRDefault="004D27A6" w:rsidP="00A914BF">
      <w:pPr>
        <w:pStyle w:val="ProductList-Body"/>
        <w:rPr>
          <w:sz w:val="17"/>
          <w:szCs w:val="17"/>
        </w:rPr>
      </w:pPr>
    </w:p>
    <w:p w14:paraId="6B8E8625" w14:textId="79341D70" w:rsidR="004D27A6" w:rsidRPr="00C34CE1" w:rsidRDefault="003F6CEE" w:rsidP="00B31F55">
      <w:pPr>
        <w:pStyle w:val="ProductList-Offering1Heading"/>
        <w:rPr>
          <w:lang w:val="it-IT"/>
        </w:rPr>
      </w:pPr>
      <w:bookmarkStart w:id="4" w:name="_Toc479934169"/>
      <w:r w:rsidRPr="00C34CE1">
        <w:rPr>
          <w:lang w:val="it-IT"/>
        </w:rPr>
        <w:t>Versioni precedenti</w:t>
      </w:r>
      <w:bookmarkEnd w:id="4"/>
    </w:p>
    <w:p w14:paraId="2A9D9754" w14:textId="487D7DCC" w:rsidR="004D27A6" w:rsidRPr="00690C65" w:rsidRDefault="003F6CEE" w:rsidP="00A914BF">
      <w:pPr>
        <w:pStyle w:val="ProductList-Body"/>
      </w:pPr>
      <w:r>
        <w:t xml:space="preserve">Le Condizioni dei Servizi Online definiscono le condizioni attualmente applicabili ai Servizi Online. Per le versioni precedenti la Società può fare riferimento al sito </w:t>
      </w:r>
      <w:hyperlink r:id="rId19" w:history="1">
        <w:r>
          <w:rPr>
            <w:rStyle w:val="Hyperlink"/>
          </w:rPr>
          <w:t>http://go.microsoft.com/?linkid=9840733</w:t>
        </w:r>
      </w:hyperlink>
      <w:r>
        <w:t xml:space="preserve"> o contattare il rivenditore o l’Account Manager designato da Microsoft.</w:t>
      </w:r>
    </w:p>
    <w:p w14:paraId="0E33A2B4" w14:textId="77777777" w:rsidR="003F6CEE" w:rsidRPr="00D2470A" w:rsidRDefault="003F6CEE" w:rsidP="00A914BF">
      <w:pPr>
        <w:pStyle w:val="ProductList-Body"/>
        <w:rPr>
          <w:sz w:val="17"/>
          <w:szCs w:val="17"/>
        </w:rPr>
      </w:pPr>
    </w:p>
    <w:p w14:paraId="19F2F7A5" w14:textId="77777777" w:rsidR="008B0C47" w:rsidRDefault="008B0C47" w:rsidP="008B0C47">
      <w:pPr>
        <w:pStyle w:val="ProductList-Offering1Heading"/>
      </w:pPr>
      <w:bookmarkStart w:id="5" w:name="_Toc476230887"/>
      <w:bookmarkStart w:id="6" w:name="_Toc476476570"/>
      <w:bookmarkStart w:id="7" w:name="_Toc479934170"/>
      <w:bookmarkStart w:id="8" w:name="_Toc378147615"/>
      <w:bookmarkStart w:id="9" w:name="_Toc378151517"/>
      <w:bookmarkStart w:id="10" w:name="_Toc379797094"/>
      <w:bookmarkStart w:id="11" w:name="_Toc380513120"/>
      <w:bookmarkStart w:id="12" w:name="_Toc380655159"/>
      <w:bookmarkStart w:id="13" w:name="_Toc383415077"/>
      <w:r>
        <w:t>Chiarimenti e Riepilogo delle Modifiche Apportate</w:t>
      </w:r>
      <w:bookmarkEnd w:id="5"/>
      <w:bookmarkEnd w:id="6"/>
      <w:bookmarkEnd w:id="7"/>
    </w:p>
    <w:tbl>
      <w:tblPr>
        <w:tblStyle w:val="TableGrid"/>
        <w:tblW w:w="0" w:type="auto"/>
        <w:tblLook w:val="04A0" w:firstRow="1" w:lastRow="0" w:firstColumn="1" w:lastColumn="0" w:noHBand="0" w:noVBand="1"/>
      </w:tblPr>
      <w:tblGrid>
        <w:gridCol w:w="5395"/>
        <w:gridCol w:w="5395"/>
      </w:tblGrid>
      <w:tr w:rsidR="008B0C47" w:rsidRPr="00AD6DB4" w14:paraId="51DECB5F" w14:textId="77777777" w:rsidTr="009C083F">
        <w:trPr>
          <w:tblHeader/>
        </w:trPr>
        <w:tc>
          <w:tcPr>
            <w:tcW w:w="5395" w:type="dxa"/>
            <w:shd w:val="clear" w:color="auto" w:fill="0072C6"/>
          </w:tcPr>
          <w:p w14:paraId="19132A25" w14:textId="77777777" w:rsidR="008B0C47" w:rsidRPr="00231971" w:rsidRDefault="008B0C47" w:rsidP="009C083F">
            <w:pPr>
              <w:pStyle w:val="ProductList-Body"/>
              <w:spacing w:before="20" w:after="20"/>
              <w:rPr>
                <w:color w:val="FFFFFF" w:themeColor="background1"/>
                <w:sz w:val="16"/>
                <w:szCs w:val="16"/>
              </w:rPr>
            </w:pPr>
            <w:r>
              <w:rPr>
                <w:color w:val="FFFFFF" w:themeColor="background1"/>
                <w:sz w:val="16"/>
                <w:szCs w:val="16"/>
              </w:rPr>
              <w:t>Prodotti Aggiunti</w:t>
            </w:r>
          </w:p>
        </w:tc>
        <w:tc>
          <w:tcPr>
            <w:tcW w:w="5395" w:type="dxa"/>
            <w:shd w:val="clear" w:color="auto" w:fill="0072C6"/>
          </w:tcPr>
          <w:p w14:paraId="0F447F92" w14:textId="77777777" w:rsidR="008B0C47" w:rsidRPr="00231971" w:rsidRDefault="008B0C47" w:rsidP="009C083F">
            <w:pPr>
              <w:pStyle w:val="ProductList-Body"/>
              <w:spacing w:before="20" w:after="20"/>
              <w:rPr>
                <w:color w:val="FFFFFF" w:themeColor="background1"/>
                <w:sz w:val="16"/>
                <w:szCs w:val="16"/>
              </w:rPr>
            </w:pPr>
            <w:r>
              <w:rPr>
                <w:color w:val="FFFFFF" w:themeColor="background1"/>
                <w:sz w:val="16"/>
                <w:szCs w:val="16"/>
              </w:rPr>
              <w:t>Prodotti Eliminati</w:t>
            </w:r>
          </w:p>
        </w:tc>
      </w:tr>
      <w:tr w:rsidR="008B0C47" w:rsidRPr="008B0C47" w14:paraId="4AB0F710" w14:textId="77777777" w:rsidTr="009C083F">
        <w:tc>
          <w:tcPr>
            <w:tcW w:w="5395" w:type="dxa"/>
            <w:vAlign w:val="bottom"/>
          </w:tcPr>
          <w:p w14:paraId="6B2CD25A" w14:textId="77777777" w:rsidR="008B0C47" w:rsidRPr="008B0C47" w:rsidRDefault="008B0C47" w:rsidP="008B0C47">
            <w:pPr>
              <w:pStyle w:val="ProductList-Body"/>
              <w:rPr>
                <w:rFonts w:ascii="Calibri Light" w:hAnsi="Calibri Light"/>
                <w:sz w:val="16"/>
              </w:rPr>
            </w:pPr>
            <w:r w:rsidRPr="008B0C47">
              <w:rPr>
                <w:rFonts w:ascii="Calibri Light" w:hAnsi="Calibri Light"/>
                <w:sz w:val="16"/>
              </w:rPr>
              <w:t>Kaizala</w:t>
            </w:r>
          </w:p>
        </w:tc>
        <w:tc>
          <w:tcPr>
            <w:tcW w:w="5395" w:type="dxa"/>
            <w:vAlign w:val="bottom"/>
          </w:tcPr>
          <w:p w14:paraId="318EB48B" w14:textId="77777777" w:rsidR="008B0C47" w:rsidRPr="008B0C47" w:rsidRDefault="008B0C47" w:rsidP="008B0C47">
            <w:pPr>
              <w:pStyle w:val="ProductList-Body"/>
              <w:rPr>
                <w:rFonts w:ascii="Calibri Light" w:hAnsi="Calibri Light"/>
                <w:sz w:val="16"/>
              </w:rPr>
            </w:pPr>
          </w:p>
        </w:tc>
      </w:tr>
    </w:tbl>
    <w:p w14:paraId="0202EDFE" w14:textId="77777777" w:rsidR="008B0C47" w:rsidRPr="00862C50" w:rsidRDefault="008B0C47" w:rsidP="008B0C47">
      <w:pPr>
        <w:pStyle w:val="ProductList-Body"/>
      </w:pPr>
    </w:p>
    <w:p w14:paraId="4570E032" w14:textId="77777777" w:rsidR="008B0C47" w:rsidRDefault="008B0C47" w:rsidP="008B0C47">
      <w:pPr>
        <w:pStyle w:val="ProductList-ClauseHeading"/>
        <w:outlineLvl w:val="2"/>
      </w:pPr>
      <w:r>
        <w:t>Condizioni relative al Diritto alla Protezione dei Dati Personali e alla Sicurezza</w:t>
      </w:r>
    </w:p>
    <w:p w14:paraId="1655BD7A" w14:textId="77777777" w:rsidR="008B0C47" w:rsidRDefault="00621ACD" w:rsidP="008B0C47">
      <w:pPr>
        <w:pStyle w:val="ProductList-Body"/>
      </w:pPr>
      <w:hyperlink w:anchor="DataProcessingTerms" w:history="1">
        <w:r w:rsidR="008B0C47">
          <w:rPr>
            <w:rStyle w:val="Hyperlink"/>
          </w:rPr>
          <w:t>Condizioni per l’Elaborazione dei Dati</w:t>
        </w:r>
      </w:hyperlink>
      <w:r w:rsidR="008B0C47">
        <w:t xml:space="preserve">: La riga Servizi Office 365 nella </w:t>
      </w:r>
      <w:hyperlink w:anchor="DataProcessingTerms" w:history="1">
        <w:r w:rsidR="008B0C47">
          <w:rPr>
            <w:rStyle w:val="Hyperlink"/>
          </w:rPr>
          <w:t>tabella Servizi Online</w:t>
        </w:r>
      </w:hyperlink>
      <w:r w:rsidR="008B0C47">
        <w:t xml:space="preserve"> è stata aggiornata con l’inserimento di Office 365 Video. Il punto elenco Servizi Office 365 dell’</w:t>
      </w:r>
      <w:hyperlink w:anchor="DataProcessingTerms_DataatRest" w:history="1">
        <w:r w:rsidR="008B0C47">
          <w:rPr>
            <w:rStyle w:val="Hyperlink"/>
          </w:rPr>
          <w:t>Articolo Posizione dei Dati della Società a Riposo</w:t>
        </w:r>
      </w:hyperlink>
      <w:r w:rsidR="008B0C47">
        <w:t xml:space="preserve"> è stato aggiornato con l’inserimento del Regno Unito.</w:t>
      </w:r>
    </w:p>
    <w:p w14:paraId="7252BD98" w14:textId="77777777" w:rsidR="008B0C47" w:rsidRDefault="008B0C47" w:rsidP="008B0C47">
      <w:pPr>
        <w:pStyle w:val="ProductList-Body"/>
      </w:pPr>
    </w:p>
    <w:p w14:paraId="6B406CF9" w14:textId="77777777" w:rsidR="008B0C47" w:rsidRDefault="008B0C47" w:rsidP="008B0C47">
      <w:pPr>
        <w:pStyle w:val="ProductList-ClauseHeading"/>
        <w:outlineLvl w:val="2"/>
      </w:pPr>
      <w:r>
        <w:t>Condizioni Specifiche per l’Utilizzo dei Servizi Online</w:t>
      </w:r>
    </w:p>
    <w:p w14:paraId="21A176EF" w14:textId="77777777" w:rsidR="008B0C47" w:rsidRDefault="00621ACD" w:rsidP="008B0C47">
      <w:pPr>
        <w:pStyle w:val="ProductList-Body"/>
      </w:pPr>
      <w:hyperlink w:anchor="BingMaps" w:history="1">
        <w:r w:rsidR="008B0C47">
          <w:rPr>
            <w:rStyle w:val="Hyperlink"/>
          </w:rPr>
          <w:t>Bing Maps</w:t>
        </w:r>
      </w:hyperlink>
      <w:r w:rsidR="008B0C47">
        <w:t>: Bing Maps Asset Management è stato rinominato Mobile Asset Management.</w:t>
      </w:r>
    </w:p>
    <w:p w14:paraId="4A7ED156" w14:textId="77777777" w:rsidR="00CE33B5" w:rsidRPr="00903BB7" w:rsidRDefault="00621ACD"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Pr>
            <w:rStyle w:val="Hyperlink"/>
            <w:sz w:val="16"/>
            <w:szCs w:val="16"/>
          </w:rPr>
          <w:t>Condizioni Generali</w:t>
        </w:r>
      </w:hyperlink>
    </w:p>
    <w:p w14:paraId="42C4840B" w14:textId="77777777" w:rsidR="000C583A" w:rsidRDefault="000C583A" w:rsidP="00E9419F">
      <w:pPr>
        <w:pStyle w:val="ProductList-Body"/>
        <w:tabs>
          <w:tab w:val="left" w:pos="360"/>
        </w:tabs>
        <w:rPr>
          <w:b/>
          <w:color w:val="00188F"/>
        </w:rPr>
      </w:pPr>
    </w:p>
    <w:p w14:paraId="15B9D705" w14:textId="77777777" w:rsidR="000C583A" w:rsidRDefault="000C583A" w:rsidP="00E9419F">
      <w:pPr>
        <w:pStyle w:val="ProductList-Body"/>
        <w:tabs>
          <w:tab w:val="left" w:pos="360"/>
        </w:tabs>
        <w:rPr>
          <w:b/>
          <w:color w:val="00188F"/>
        </w:rPr>
        <w:sectPr w:rsidR="000C583A"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79934171"/>
      <w:bookmarkEnd w:id="8"/>
      <w:bookmarkEnd w:id="9"/>
      <w:bookmarkEnd w:id="10"/>
      <w:bookmarkEnd w:id="11"/>
      <w:bookmarkEnd w:id="12"/>
      <w:bookmarkEnd w:id="13"/>
      <w:r>
        <w:lastRenderedPageBreak/>
        <w:t>Condizioni Generali</w:t>
      </w:r>
      <w:bookmarkEnd w:id="14"/>
      <w:bookmarkEnd w:id="15"/>
    </w:p>
    <w:p w14:paraId="13E595AA" w14:textId="72CB0EBE" w:rsidR="00730B3A" w:rsidRPr="00690C65" w:rsidRDefault="009C28E5" w:rsidP="00A914BF">
      <w:pPr>
        <w:pStyle w:val="ProductList-Body"/>
      </w:pPr>
      <w:r>
        <w:t xml:space="preserve">La Società potrà utilizzare i Servizi Online e il relativo software come espressamente consentito nel contratto multilicenza della Società. Microsoft si riserva tutti gli altri diritti. La Società dovrà acquistare e assegnare le appropriate licenze “subscription” (SL) necessarie per l’utilizzo di ciascun Servizio Online. A ogni utente che accede al Servizio Online dovrà essere ceduta una SL per Utente oppure ogni utente dovrà accedere al Servizio Online solo tramite un dispositivo al quale è stata ceduta una SL per Dispositivo, salvo quanto diversamente stabilito nelle </w:t>
      </w:r>
      <w:hyperlink w:anchor="OnlineServiceSpecificTerms" w:history="1">
        <w:r>
          <w:rPr>
            <w:rStyle w:val="Hyperlink"/>
          </w:rPr>
          <w:t>Condizioni specifiche per i Servizi Online</w:t>
        </w:r>
      </w:hyperlink>
      <w:r>
        <w:t xml:space="preserve">. </w:t>
      </w:r>
      <w:hyperlink w:anchor="Attachment2" w:history="1">
        <w:r>
          <w:rPr>
            <w:rStyle w:val="Hyperlink"/>
          </w:rPr>
          <w:t>L’Allegato 2</w:t>
        </w:r>
      </w:hyperlink>
      <w:r>
        <w:t xml:space="preserve"> descrive le SL per le Suite che soddisfano anche i requisiti per le SL per Utente. La Società non ha diritto di utilizzare un Servizio Online dopo la scadenza della SL relativa a tale Servizio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79934172"/>
      <w:r>
        <w:t>Definizioni</w:t>
      </w:r>
      <w:bookmarkEnd w:id="16"/>
    </w:p>
    <w:p w14:paraId="6FDD5DC5" w14:textId="77777777" w:rsidR="00103924" w:rsidRPr="00690C65" w:rsidRDefault="00103924" w:rsidP="00337870">
      <w:pPr>
        <w:pStyle w:val="ProductList-Body"/>
        <w:spacing w:after="120"/>
      </w:pPr>
      <w:r>
        <w:t>Nel caso in cui i termini indicati sotto non siano definiti nel contratto multilicenza della Società, si applicheranno le definizioni di seguito indicate.</w:t>
      </w:r>
    </w:p>
    <w:p w14:paraId="1A63487A" w14:textId="25E13A07" w:rsidR="00103924" w:rsidRPr="00690C65" w:rsidRDefault="00874919" w:rsidP="00337870">
      <w:pPr>
        <w:pStyle w:val="ProductList-Body"/>
        <w:spacing w:after="120"/>
      </w:pPr>
      <w:r>
        <w:t>“Dati della Società” indica tutti i dati, inclusi tutti i file di testo, audio, video e immagine e il software forniti a Microsoft dalla o per conto della Società tramite l’utilizzo dei Servizi Online.</w:t>
      </w:r>
    </w:p>
    <w:p w14:paraId="6DE0382D" w14:textId="0EFC21ED" w:rsidR="00103924" w:rsidRPr="00690C65" w:rsidRDefault="00874919" w:rsidP="00337870">
      <w:pPr>
        <w:pStyle w:val="ProductList-Body"/>
        <w:spacing w:after="120"/>
      </w:pPr>
      <w:r>
        <w:t>“Utente Esterno” indica un utente dei Servizi Online che non è un dipendente, un collaboratore in loco né una persona che agisce in loco per conto della Società o delle sue Consociate.</w:t>
      </w:r>
    </w:p>
    <w:p w14:paraId="4DD7F79B" w14:textId="60A959FD" w:rsidR="00103924" w:rsidRPr="00690C65" w:rsidRDefault="00337870" w:rsidP="00337870">
      <w:pPr>
        <w:pStyle w:val="ProductList-Body"/>
        <w:spacing w:after="120"/>
      </w:pPr>
      <w:r>
        <w:t>“Istanza” indica un’immagine del software creata eseguendo la procedura di configurazione o installazione del software o duplicando tale immagine.</w:t>
      </w:r>
    </w:p>
    <w:p w14:paraId="7142C674" w14:textId="515D3AFF" w:rsidR="00103924" w:rsidRPr="00690C65" w:rsidRDefault="00874919" w:rsidP="00337870">
      <w:pPr>
        <w:pStyle w:val="ProductList-Body"/>
        <w:spacing w:after="120"/>
      </w:pPr>
      <w:r>
        <w:t>“Dispositivo con Licenza” indica il singolo sistema hardware fisico al quale è stata assegnata una licenza. Ai fini della presente definizione, una partizione hardware o un blade è considerato come un dispositivo separato.</w:t>
      </w:r>
    </w:p>
    <w:p w14:paraId="1E0B8BAE" w14:textId="77777777" w:rsidR="00065E1A" w:rsidRPr="00CC13E3" w:rsidRDefault="00065E1A" w:rsidP="00065E1A">
      <w:pPr>
        <w:pStyle w:val="ProductList-Body"/>
        <w:spacing w:after="120"/>
      </w:pPr>
      <w:r>
        <w:t>“Prodotto non Microsoft” indica qualsiasi software, dato, servizio, sito Web o prodotto con marchio di terzi, che non sia incorporato da Microsoft in un Servizio Online.</w:t>
      </w:r>
    </w:p>
    <w:p w14:paraId="3BFA5AD1" w14:textId="77777777" w:rsidR="00065E1A" w:rsidRPr="00CC13E3" w:rsidRDefault="00065E1A" w:rsidP="00065E1A">
      <w:pPr>
        <w:pStyle w:val="ProductList-Body"/>
        <w:spacing w:after="12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Non include software e servizi forniti ai sensi di condizioni di licenza specifiche (ad esempio, tramite raccolte, marketplace, console o finestre di dialogo). Le Condizioni per l’Utilizzo dei Prodotti sono disponibili sul sito </w:t>
      </w:r>
      <w:hyperlink r:id="rId21" w:history="1">
        <w:r>
          <w:rPr>
            <w:rStyle w:val="Hyperlink"/>
          </w:rPr>
          <w:t>http://go.microsoft.com/?linkid=9839207</w:t>
        </w:r>
      </w:hyperlink>
      <w:r w:rsidRPr="00FE1682">
        <w:rPr>
          <w:rStyle w:val="Hyperlink"/>
        </w:rPr>
        <w:t>.</w:t>
      </w:r>
    </w:p>
    <w:p w14:paraId="44145F90" w14:textId="78682792" w:rsidR="00103924" w:rsidRPr="00690C65" w:rsidRDefault="00874919" w:rsidP="00065E1A">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72678E23" w14:textId="178D61A7" w:rsidR="00730B3A" w:rsidRPr="00690C65" w:rsidRDefault="00337870" w:rsidP="00103924">
      <w:pPr>
        <w:pStyle w:val="ProductList-Body"/>
      </w:pPr>
      <w:r>
        <w:t>“SL” indica una licenza “subscription”.</w:t>
      </w:r>
    </w:p>
    <w:p w14:paraId="18F7674C" w14:textId="77777777" w:rsidR="00103924" w:rsidRPr="00690C65" w:rsidRDefault="00103924" w:rsidP="00103924">
      <w:pPr>
        <w:pStyle w:val="ProductList-Body"/>
      </w:pPr>
    </w:p>
    <w:p w14:paraId="5FF7F9CB" w14:textId="77777777" w:rsidR="00CE33B5" w:rsidRPr="00903BB7" w:rsidRDefault="00CE33B5" w:rsidP="00CE33B5">
      <w:pPr>
        <w:pStyle w:val="ProductList-SubSubSectionHeading"/>
        <w:outlineLvl w:val="1"/>
      </w:pPr>
      <w:bookmarkStart w:id="17" w:name="_Toc453946572"/>
      <w:bookmarkStart w:id="18" w:name="_Toc451949009"/>
      <w:bookmarkStart w:id="19" w:name="_Toc479934173"/>
      <w:r>
        <w:t>Aggiornamenti delle Condizioni per l’Utilizzo dei Servizi Online</w:t>
      </w:r>
      <w:bookmarkEnd w:id="17"/>
      <w:bookmarkEnd w:id="18"/>
      <w:bookmarkEnd w:id="19"/>
    </w:p>
    <w:p w14:paraId="2425CDE5" w14:textId="62FACDAB" w:rsidR="00103924" w:rsidRPr="00690C65" w:rsidRDefault="00103924" w:rsidP="00103924">
      <w:pPr>
        <w:pStyle w:val="ProductList-Body"/>
      </w:pPr>
      <w:r>
        <w:t>Quando la Società rinnova o acquista un nuovo abbonamento a un Servizio Online, si applicano le Condizioni dei Servizi Online in vigore al momento, che non cambieranno durante l’abbonamento a tale Servizio Online da parte della Società. Quando Microsoft presenta funzionalità, supplementi o software correlati nuovi (vale a dire non precedentemente inclusi nell’abbonamento), potrà fornire condizioni o effettuare aggiornamenti delle Condizioni dei Servizi Online che si applicano all’utilizzo da parte della Società di tali funzionalità, supplementi o software correlati nuovi.</w:t>
      </w:r>
    </w:p>
    <w:p w14:paraId="595888D5" w14:textId="77777777" w:rsidR="00103924" w:rsidRPr="00690C65" w:rsidRDefault="00103924" w:rsidP="00103924">
      <w:pPr>
        <w:pStyle w:val="ProductList-Body"/>
      </w:pPr>
    </w:p>
    <w:p w14:paraId="179025F7" w14:textId="77777777" w:rsidR="00CE33B5" w:rsidRPr="00903BB7" w:rsidRDefault="00CE33B5" w:rsidP="00CE33B5">
      <w:pPr>
        <w:pStyle w:val="ProductList-SubSubSectionHeading"/>
        <w:outlineLvl w:val="1"/>
      </w:pPr>
      <w:bookmarkStart w:id="20" w:name="_Toc453946573"/>
      <w:bookmarkStart w:id="21" w:name="_Toc451949010"/>
      <w:bookmarkStart w:id="22" w:name="_Toc479934174"/>
      <w:bookmarkStart w:id="23" w:name="OnlineServicesChanges"/>
      <w:r>
        <w:t>Modifiche ai Servizi Online e Disponibilità</w:t>
      </w:r>
      <w:bookmarkEnd w:id="20"/>
      <w:bookmarkEnd w:id="21"/>
      <w:bookmarkEnd w:id="22"/>
    </w:p>
    <w:bookmarkEnd w:id="23"/>
    <w:p w14:paraId="3A70F627" w14:textId="6B41DFA7" w:rsidR="00103924" w:rsidRPr="00690C65" w:rsidRDefault="00103924" w:rsidP="00086EC6">
      <w:pPr>
        <w:pStyle w:val="ProductList-Body"/>
      </w:pPr>
      <w:r>
        <w:t xml:space="preserve">Microsoft potrà, talvolta, apportare modifiche commercialmente ragionevoli a ciascun Servizio Online. Microsoft potrà risolvere un Servizio Online in qualsiasi paese in cui sia soggetta a normative, obbligazioni o altri requisiti governativi che non sono in genere applicabili alle aziende operanti in tale paese. La disponibilità, le funzionalità e le versioni in lingua di ciascun Servizio Online possono variare da paese a paese. Per informazioni sulla disponibilità, la Società potrà visitare la pagina </w:t>
      </w:r>
      <w:hyperlink r:id="rId22" w:history="1">
        <w:r w:rsidR="00086EC6"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79934175"/>
      <w:r>
        <w:t>Conservazione dei dati</w:t>
      </w:r>
      <w:bookmarkEnd w:id="24"/>
    </w:p>
    <w:p w14:paraId="1645CC39" w14:textId="47AEE4D6" w:rsidR="00103924" w:rsidRPr="00690C65" w:rsidRDefault="009C28E5" w:rsidP="00337870">
      <w:pPr>
        <w:pStyle w:val="ProductList-Body"/>
        <w:spacing w:after="120"/>
      </w:pPr>
      <w:r w:rsidRPr="00746007">
        <w:rPr>
          <w:spacing w:val="1"/>
        </w:rPr>
        <w:t>Durante il periodo di validità della propria sottoscrizione la Società avrà sempre la possibilità di accedere ai Dati della Società archiviati in ciascun Servizio Online e di estrarli. Fatta eccezione per le versioni di valutazione gratuite, Microsoft conserverà i Dati della Società archiviati nel Servizio Online nell’ambito di un account con funzioni limitate per 90 giorni successivi alla data di scadenza o di risoluzione dell’abbonamento, in modo tale che la Società possa estrarli. Dopo la scadenza del periodo di conservazione di 90 giorni Microsoft disattiverà l’account ed eliminerà i Dati della Società</w:t>
      </w:r>
      <w:r w:rsidR="00D92296">
        <w:t>.</w:t>
      </w:r>
    </w:p>
    <w:p w14:paraId="0950D160" w14:textId="1B823856" w:rsidR="00103924" w:rsidRDefault="00103924" w:rsidP="00103924">
      <w:pPr>
        <w:pStyle w:val="ProductList-Body"/>
      </w:pPr>
      <w:r>
        <w:lastRenderedPageBreak/>
        <w:t>Il Servizio Online potrebbe non supportare la conservazione o l’estrazione del software fornito dalla Società. Microsoft non è in alcun modo responsabile dell’eliminazione dei Dati della Società descritta nella presente sezione.</w:t>
      </w:r>
    </w:p>
    <w:p w14:paraId="6DB80498" w14:textId="77777777" w:rsidR="00065E1A" w:rsidRPr="00690C65" w:rsidRDefault="00065E1A" w:rsidP="00103924">
      <w:pPr>
        <w:pStyle w:val="ProductList-Body"/>
      </w:pPr>
    </w:p>
    <w:p w14:paraId="13028049" w14:textId="77777777" w:rsidR="00103924" w:rsidRPr="00690C65" w:rsidRDefault="00103924" w:rsidP="00E9419F">
      <w:pPr>
        <w:pStyle w:val="ProductList-SubSubSectionHeading"/>
        <w:keepNext/>
        <w:outlineLvl w:val="1"/>
      </w:pPr>
      <w:bookmarkStart w:id="25" w:name="_Toc479934176"/>
      <w:r>
        <w:t>Utilizzo di Software con il Servizio Online</w:t>
      </w:r>
      <w:bookmarkEnd w:id="25"/>
    </w:p>
    <w:p w14:paraId="62002352" w14:textId="3B9E93C8" w:rsidR="00103924" w:rsidRPr="00690C65" w:rsidRDefault="00103924" w:rsidP="00103924">
      <w:pPr>
        <w:pStyle w:val="ProductList-Body"/>
      </w:pPr>
      <w:r>
        <w:t>Per la Società potrebbe essere necessario installare determinati software Microsoft allo scopo di utilizzare il Servizio Online.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4938CBA5" w:rsidR="00103924" w:rsidRPr="00690C65" w:rsidRDefault="00103924" w:rsidP="00AD5F09">
      <w:pPr>
        <w:pStyle w:val="ProductList-Body"/>
        <w:ind w:left="180"/>
      </w:pPr>
      <w:r>
        <w:t xml:space="preserve">La Società potrà installare e utilizzare il software unicamente per usarlo con il Servizio Online. Le </w:t>
      </w:r>
      <w:hyperlink w:anchor="OnlineServiceSpecificTerms"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Convalida, aggiornamenti automatici e raccolta del Software</w:t>
      </w:r>
    </w:p>
    <w:p w14:paraId="5CA5B88F" w14:textId="0E1858DA" w:rsidR="00103924" w:rsidRPr="00690C65" w:rsidRDefault="00103924" w:rsidP="00AD5F09">
      <w:pPr>
        <w:pStyle w:val="ProductList-Body"/>
        <w:ind w:left="180"/>
      </w:pPr>
      <w:r>
        <w:t xml:space="preserve">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w:t>
      </w:r>
      <w:r w:rsidR="00133112">
        <w:t>Le App potranno raccogliere dati sul loro utilizzo e le loro prestazioni; tali dati potranno essere trasmessi a Microsoft e utilizzati per le finalità descritte nelle presenti Condizioni dei Servizi Online per i Dati della Società</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77777777" w:rsidR="00AD5F09" w:rsidRPr="00690C65" w:rsidRDefault="00AD5F09" w:rsidP="00AD5F09">
      <w:pPr>
        <w:pStyle w:val="ProductList-Body"/>
      </w:pPr>
    </w:p>
    <w:p w14:paraId="7D4C1A3E" w14:textId="77777777" w:rsidR="00A2276A" w:rsidRPr="006D2C33" w:rsidRDefault="00A2276A" w:rsidP="00A2276A">
      <w:pPr>
        <w:pStyle w:val="ProductList-SubSubSectionHeading"/>
        <w:outlineLvl w:val="1"/>
      </w:pPr>
      <w:bookmarkStart w:id="26" w:name="_Toc460240070"/>
      <w:bookmarkStart w:id="27" w:name="_Toc459970681"/>
      <w:bookmarkStart w:id="28" w:name="_Toc479934177"/>
      <w:r>
        <w:t>Prodotti Non Microsoft</w:t>
      </w:r>
      <w:bookmarkEnd w:id="26"/>
      <w:bookmarkEnd w:id="27"/>
      <w:bookmarkEnd w:id="28"/>
    </w:p>
    <w:p w14:paraId="6B97B65B" w14:textId="77777777" w:rsidR="00A2276A" w:rsidRPr="006D2C33" w:rsidRDefault="00A2276A" w:rsidP="00A2276A">
      <w:pPr>
        <w:pStyle w:val="ProductList-Body"/>
      </w:pPr>
      <w:r>
        <w:t xml:space="preserve">Microsoft potrebbe rendere disponibili alla Società Prodotti Non Microsoft attraverso l’utilizzo dei Servizi Online, ad esempio attraverso uno store o una galleria oppure i risultati della ricerca). Qualora la Società installi o utilizzi Prodotti Non Microsoft con un Servizio Online, non dovrà farlo in alcun modo che possa assoggettare la proprietà intellettuale o la tecnologia di Microsoft a obbligazioni diverse da quelle espressamente incluse nel contratto multilicenza della Società. Per comodità della Società, Microsoft potrebbe includere le spese per il Prodotto Non Microsoft nella fattura dei Servizi Online. Microsoft, tuttavia, non si assume alcun tipo di responsabilità per il Prodotto Non Microsoft. La Società è l’unica responsabile dei Prodotti Non Microsoft che installa o utilizza con un Servizio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9" w:name="_Toc479934178"/>
      <w:r>
        <w:t>Criteri di Utilizzo</w:t>
      </w:r>
      <w:bookmarkEnd w:id="29"/>
    </w:p>
    <w:p w14:paraId="743282DE" w14:textId="77777777" w:rsidR="00AD5F09" w:rsidRPr="00690C65" w:rsidRDefault="00AD5F09" w:rsidP="00AD5F09">
      <w:pPr>
        <w:pStyle w:val="ProductList-Body"/>
      </w:pPr>
      <w:r>
        <w:t>Né la Società né coloro che accedono a un Servizio Online attraverso la Società potranno utilizzare il Servizio Online:</w:t>
      </w:r>
    </w:p>
    <w:p w14:paraId="50D38345" w14:textId="77777777" w:rsidR="00AD5F09" w:rsidRPr="00690C65" w:rsidRDefault="00AD5F09" w:rsidP="00A44A41">
      <w:pPr>
        <w:pStyle w:val="ProductList-Body"/>
        <w:numPr>
          <w:ilvl w:val="0"/>
          <w:numId w:val="2"/>
        </w:numPr>
        <w:ind w:left="450" w:hanging="270"/>
      </w:pPr>
      <w:r>
        <w:t>violando leggi, regolamenti, provvedimenti o ordini governativi;</w:t>
      </w:r>
    </w:p>
    <w:p w14:paraId="5D5FDB63" w14:textId="77777777" w:rsidR="00AD5F09" w:rsidRPr="00690C65" w:rsidRDefault="00AD5F09" w:rsidP="0088164F">
      <w:pPr>
        <w:pStyle w:val="ProductList-Body"/>
        <w:numPr>
          <w:ilvl w:val="0"/>
          <w:numId w:val="2"/>
        </w:numPr>
        <w:spacing w:before="40"/>
        <w:ind w:left="450" w:hanging="270"/>
      </w:pPr>
      <w:r>
        <w:t xml:space="preserve">per violare i diritti altrui; </w:t>
      </w:r>
    </w:p>
    <w:p w14:paraId="41703F54" w14:textId="467BD7CB" w:rsidR="00AD5F09" w:rsidRPr="00690C65" w:rsidRDefault="00AD5F09" w:rsidP="0088164F">
      <w:pPr>
        <w:pStyle w:val="ProductList-Body"/>
        <w:numPr>
          <w:ilvl w:val="0"/>
          <w:numId w:val="2"/>
        </w:numPr>
        <w:spacing w:before="40"/>
        <w:ind w:left="450" w:hanging="270"/>
      </w:pPr>
      <w:r>
        <w:t xml:space="preserve">per tentare di accedere in modo non autorizzato a servizi, dispositivi, dati, account o reti o per provocarne interruzioni; </w:t>
      </w:r>
    </w:p>
    <w:p w14:paraId="0A3A559B" w14:textId="77777777" w:rsidR="00AD5F09" w:rsidRPr="00690C65" w:rsidRDefault="00AD5F09" w:rsidP="0088164F">
      <w:pPr>
        <w:pStyle w:val="ProductList-Body"/>
        <w:numPr>
          <w:ilvl w:val="0"/>
          <w:numId w:val="2"/>
        </w:numPr>
        <w:spacing w:before="40"/>
        <w:ind w:left="450" w:hanging="270"/>
      </w:pPr>
      <w:r>
        <w:t>per distribuire posta indesiderata o malware;</w:t>
      </w:r>
    </w:p>
    <w:p w14:paraId="7AF2D7D9" w14:textId="77777777" w:rsidR="00AD5F09" w:rsidRPr="00690C65" w:rsidRDefault="00AD5F09" w:rsidP="0088164F">
      <w:pPr>
        <w:pStyle w:val="ProductList-Body"/>
        <w:numPr>
          <w:ilvl w:val="0"/>
          <w:numId w:val="2"/>
        </w:numPr>
        <w:spacing w:before="40"/>
        <w:ind w:left="450" w:hanging="270"/>
      </w:pPr>
      <w:r>
        <w:t xml:space="preserve">in modo da nuocere al Servizio Online o da pregiudicarne l’utilizzo da parte di altri o </w:t>
      </w:r>
    </w:p>
    <w:p w14:paraId="514F970B" w14:textId="77777777" w:rsidR="00AD5F09" w:rsidRPr="00690C65" w:rsidRDefault="00AD5F09" w:rsidP="0088164F">
      <w:pPr>
        <w:pStyle w:val="ProductList-Body"/>
        <w:numPr>
          <w:ilvl w:val="0"/>
          <w:numId w:val="2"/>
        </w:numPr>
        <w:spacing w:before="40" w:after="120"/>
        <w:ind w:left="461" w:hanging="274"/>
      </w:pPr>
      <w:r>
        <w:t>in applicazioni o situazioni nelle quali un errore del Servizio Online potrebbe essere causa di decesso o di gravi lesioni alle persone oppure di danni fisici o ambientali.</w:t>
      </w:r>
    </w:p>
    <w:p w14:paraId="05E5E29F" w14:textId="67BFC2BB" w:rsidR="00103924" w:rsidRPr="00690C65" w:rsidRDefault="00AD5F09" w:rsidP="00AD5F09">
      <w:pPr>
        <w:pStyle w:val="ProductList-Body"/>
      </w:pPr>
      <w:r>
        <w:t>La violazione delle condizioni contenute nel presente articolo potrà comportare la sospensione del Servizio Online. Microsoft sospenderà il Servizio Online unicamente nella misura ragionevolmente necessaria. Fatta eccezione per i casi in cui Microsoft ritenga che sia necessaria una sospensione immediata, Microsoft fornirà un preavviso ragionevole prima di sospendere un Servizio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0" w:name="_Toc479934179"/>
      <w:r>
        <w:t>Limitazioni tecniche</w:t>
      </w:r>
      <w:bookmarkEnd w:id="30"/>
    </w:p>
    <w:p w14:paraId="40AC0812" w14:textId="7E166F55" w:rsidR="00C62FB6" w:rsidRPr="00690C65" w:rsidRDefault="003C35CD" w:rsidP="00C62FB6">
      <w:pPr>
        <w:pStyle w:val="ProductList-Body"/>
      </w:pPr>
      <w:r>
        <w:t>La Società dovrà rispettare, e non potrà aggirare, le limitazioni tecniche del Servizio Online che permettono di utilizzarlo solo in determinati modi. La società non potrà scaricare né in altro modo rimuovere copie del software o del codice sorgente da un Servizio Online se non espressamente autorizzata.</w:t>
      </w:r>
    </w:p>
    <w:p w14:paraId="5F339792" w14:textId="77777777" w:rsidR="00103924" w:rsidRPr="00690C65" w:rsidRDefault="00103924" w:rsidP="00103924">
      <w:pPr>
        <w:pStyle w:val="ProductList-Body"/>
      </w:pPr>
    </w:p>
    <w:p w14:paraId="16D38071" w14:textId="77777777" w:rsidR="00AD5F09" w:rsidRPr="00690C65" w:rsidRDefault="00AD5F09" w:rsidP="00065E1A">
      <w:pPr>
        <w:pStyle w:val="ProductList-SubSubSectionHeading"/>
        <w:keepNext/>
        <w:outlineLvl w:val="1"/>
      </w:pPr>
      <w:bookmarkStart w:id="31" w:name="_Toc479934180"/>
      <w:r>
        <w:lastRenderedPageBreak/>
        <w:t>Conformità alle Leggi</w:t>
      </w:r>
      <w:bookmarkEnd w:id="31"/>
    </w:p>
    <w:p w14:paraId="4AF31B1C" w14:textId="5CECBED5" w:rsidR="00AD5F09" w:rsidRPr="00690C65" w:rsidRDefault="00AD5F09" w:rsidP="00F824AC">
      <w:pPr>
        <w:pStyle w:val="ProductList-Body"/>
        <w:spacing w:after="120"/>
      </w:pPr>
      <w:r>
        <w:t>Microsoft si atterrà a tutte le leggi e ai regolamenti applicabili alla fornitura dei Servizi Online, incluse le leggi in materia di obbligo di notifica delle violazioni della sicurezza. Microsoft non è tuttavia responsabile della conformità alle leggi o ai regolamenti applicabili alla Società o al settore cui la Società appartiene che non siano generalmente applicabili ai fornitori di servizi informatici. Microsoft non stabilisce se i Dati della Società includono informazioni soggette a leggi o regolamenti specifici. Tutti gli Eventi Imprevisti relativi alla Protezione sono soggetti alle condizioni della Comunicazione di Eventi Imprevisti relativi alla Protezione che segue.</w:t>
      </w:r>
    </w:p>
    <w:p w14:paraId="2B960811" w14:textId="77777777" w:rsidR="00A2276A" w:rsidRPr="00366E95" w:rsidRDefault="00A2276A" w:rsidP="00A2276A">
      <w:pPr>
        <w:pStyle w:val="ProductList-Body"/>
        <w:rPr>
          <w:spacing w:val="1"/>
        </w:rPr>
      </w:pPr>
      <w:r w:rsidRPr="00366E95">
        <w:rPr>
          <w:spacing w:val="1"/>
        </w:rPr>
        <w:t>La Società dovrà conformarsi a tutte le leggi e a tutti i regolamenti applicabili relativamente all’utilizzo dei Servizi Online, incluse le leggi in materia di diritto alla protezione dei dati personali, dati biometrici, protezione dei dati e riservatezza delle comunicazioni. La Società è responsabile dell’implementazione e della gestione delle misure di tutela del diritto alla protezione dei dati personali e delle misure di sicurezza per i componenti che la Società fornisce o controlla (come i dispositivi iscritti a Microsoft Intune oppure in una macchina virtuale o applicazione di Microsoft Azure). Alla Società compete anche di stabilire se i Servizi Online sono appropriati per l’archiviazione e il trattamento di informazioni soggette a leggi o regolamenti specifici. La Società ha la responsabilità di dar corso alle richieste formulate da terzi in merito all’utilizzo di un Servizio Online, ad esempio alla richiesta di rimuovere contenuti ai sensi del Digital Millennium Copyright Act statunitense o di altre leggi applicabili.</w:t>
      </w:r>
    </w:p>
    <w:p w14:paraId="6D56C61C" w14:textId="77777777" w:rsidR="003C35CD" w:rsidRDefault="003C35CD" w:rsidP="003C35CD">
      <w:pPr>
        <w:pStyle w:val="ProductList-Body"/>
      </w:pPr>
    </w:p>
    <w:p w14:paraId="4D4B2800" w14:textId="77777777" w:rsidR="00BA34CE" w:rsidRPr="00B819F6" w:rsidRDefault="00BA34CE" w:rsidP="00B819F6">
      <w:pPr>
        <w:pStyle w:val="ProductList-SubSubSectionHeading"/>
        <w:outlineLvl w:val="1"/>
      </w:pPr>
      <w:bookmarkStart w:id="32" w:name="_Toc479934181"/>
      <w:bookmarkStart w:id="33" w:name="ImportExportServices"/>
      <w:r w:rsidRPr="009C28E5">
        <w:t>Servizi di importazione/esportazione</w:t>
      </w:r>
      <w:bookmarkEnd w:id="32"/>
    </w:p>
    <w:bookmarkEnd w:id="33"/>
    <w:p w14:paraId="574A6CA1" w14:textId="735F6740" w:rsidR="00BA34CE" w:rsidRPr="001A5A8F" w:rsidRDefault="0045535A" w:rsidP="00BA34CE">
      <w:pPr>
        <w:pStyle w:val="productlist-body0"/>
        <w:rPr>
          <w:rFonts w:asciiTheme="minorHAnsi" w:eastAsiaTheme="minorHAnsi" w:hAnsiTheme="minorHAnsi" w:cstheme="minorBidi"/>
          <w:szCs w:val="22"/>
          <w:lang w:bidi="ar-SA"/>
        </w:rPr>
      </w:pPr>
      <w:r w:rsidRPr="0045535A">
        <w:rPr>
          <w:rFonts w:asciiTheme="minorHAnsi" w:eastAsiaTheme="minorHAnsi" w:hAnsiTheme="minorHAnsi" w:cstheme="minorBidi"/>
          <w:szCs w:val="22"/>
        </w:rPr>
        <w:t>L’utilizzo di un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w:t>
      </w:r>
      <w:r w:rsidR="00DE35F1">
        <w:rPr>
          <w:rFonts w:asciiTheme="minorHAnsi" w:eastAsiaTheme="minorHAnsi" w:hAnsiTheme="minorHAnsi" w:cstheme="minorBidi"/>
          <w:szCs w:val="22"/>
        </w:rPr>
        <w:t>”). La responsabilità della Società consiste unicamente nel garantire che i supporti di archiviazione e i dati vengano forniti in conformità a tutte le leggi e a tutti i regolamenti. Microsoft non ha alcuna obbligazione relativamente ai supporti di archiviazione né alcuna responsabilità per i supporti di archiviazione persi, danneggiati o distrutti. Tutti i supporti di archiviazione forniti a Microsoft dovranno essere spediti DAP presso il Centro Dati DCS di Microsoft (INCOTERMS 2010). I supporti di archiviazione forniti alla Società saranno spediti DAP presso il Luogo di Scarico della Società (INCOTERMS 2010</w:t>
      </w:r>
      <w:r w:rsidR="00BA34CE">
        <w:rPr>
          <w:rFonts w:asciiTheme="minorHAnsi" w:eastAsiaTheme="minorHAnsi" w:hAnsiTheme="minorHAnsi" w:cstheme="minorBidi"/>
          <w:szCs w:val="22"/>
        </w:rPr>
        <w:t>).</w:t>
      </w:r>
    </w:p>
    <w:p w14:paraId="796C5D7B" w14:textId="77777777" w:rsidR="00BA34CE" w:rsidRPr="00690C65" w:rsidRDefault="00BA34CE" w:rsidP="003C35CD">
      <w:pPr>
        <w:pStyle w:val="ProductList-Body"/>
      </w:pPr>
    </w:p>
    <w:p w14:paraId="4FEA4633" w14:textId="77777777" w:rsidR="00AD5F09" w:rsidRPr="00690C65" w:rsidRDefault="00AD5F09" w:rsidP="00366C8E">
      <w:pPr>
        <w:pStyle w:val="ProductList-SubSubSectionHeading"/>
        <w:outlineLvl w:val="1"/>
      </w:pPr>
      <w:bookmarkStart w:id="34" w:name="_Toc479934182"/>
      <w:r>
        <w:t>Comunicazioni in Formato Elettronico</w:t>
      </w:r>
      <w:bookmarkEnd w:id="34"/>
    </w:p>
    <w:p w14:paraId="6993E3E6" w14:textId="7559D1BC" w:rsidR="00AD5F09" w:rsidRPr="00690C65" w:rsidRDefault="00AD5F09" w:rsidP="00AD5F09">
      <w:pPr>
        <w:pStyle w:val="ProductList-Body"/>
      </w:pPr>
      <w:r>
        <w:t xml:space="preserve">Microsoft potrà fornire alla Società informazioni e comunicazioni sui Servizi Online in formato elettronico, ad esempio tramite posta elettronica, mediante il portale dei Servizi Online o un sito Web che Microsoft avrà cura di segnalare. Le comunicazioni vengono trasmesse da Microsoft a partire dalla data in cui sono disponibili.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5" w:name="_Toc479934183"/>
      <w:r>
        <w:t>Riassegnazione delle Licenze</w:t>
      </w:r>
      <w:bookmarkEnd w:id="35"/>
    </w:p>
    <w:p w14:paraId="7387CB08" w14:textId="59C42BE7" w:rsidR="00AD5F09" w:rsidRPr="00690C65" w:rsidRDefault="00AD5F09" w:rsidP="00AD5F09">
      <w:pPr>
        <w:pStyle w:val="ProductList-Body"/>
      </w:pPr>
      <w:r>
        <w:t xml:space="preserve">La maggior parte delle SL, ma non tutte, potrà essere riassegnata. Salvo quanto consentito nel presente paragrafo o nelle </w:t>
      </w:r>
      <w:hyperlink w:anchor="OnlineServiceSpecificTerms" w:history="1">
        <w:r>
          <w:rPr>
            <w:rStyle w:val="Hyperlink"/>
          </w:rPr>
          <w:t>Condizioni Specifiche dei Servizi Online</w:t>
        </w:r>
      </w:hyperlink>
      <w:r>
        <w:t>, la Società non potrà riassegnare le SL a breve termine (vale a dire entro 90 giorni dall’ultima assegnazione).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6" w:name="_Toc479934184"/>
      <w:r>
        <w:t>Componenti dei tipi di carattere</w:t>
      </w:r>
      <w:bookmarkEnd w:id="36"/>
    </w:p>
    <w:p w14:paraId="73F308D1" w14:textId="66EA51E0" w:rsidR="00AD5F09" w:rsidRPr="00690C65" w:rsidRDefault="00AD5F09" w:rsidP="00AD5F09">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5F2F1E4E" w14:textId="182903FA" w:rsidR="00AD5F09" w:rsidRDefault="00AD5F09" w:rsidP="00AD5F09">
      <w:pPr>
        <w:pStyle w:val="ProductList-SubSubSectionHeading"/>
      </w:pPr>
    </w:p>
    <w:p w14:paraId="15EB2B7C" w14:textId="77777777" w:rsidR="0030218F" w:rsidRPr="003C2FBE" w:rsidRDefault="0030218F" w:rsidP="0030218F">
      <w:pPr>
        <w:pStyle w:val="ProductList-SubSubSectionHeading"/>
        <w:outlineLvl w:val="1"/>
      </w:pPr>
      <w:bookmarkStart w:id="37" w:name="CompetitiveBenchmarking"/>
      <w:bookmarkStart w:id="38" w:name="_Toc459970689"/>
      <w:bookmarkStart w:id="39" w:name="_Toc479934185"/>
      <w:r>
        <w:t>Benchmark Competitivo</w:t>
      </w:r>
      <w:bookmarkEnd w:id="37"/>
      <w:bookmarkEnd w:id="38"/>
      <w:bookmarkEnd w:id="39"/>
    </w:p>
    <w:p w14:paraId="79EFF023" w14:textId="77777777" w:rsidR="0030218F" w:rsidRPr="003C2FBE" w:rsidRDefault="0030218F" w:rsidP="0030218F">
      <w:pPr>
        <w:pStyle w:val="ProductList-Body"/>
      </w:pPr>
      <w:r>
        <w:t>Qualora una Società offra un servizio che sia in concorrenza con un Servizio Online, utilizzando il Servizio Online la Società accetta di rinunciare a qualsiasi restrizione relativa all’utilizzo competitivo e al test di benchmark nelle condizioni che disciplinano il servizio competitivo. Qualora la Società non intenda rinunciare a tali restrizioni nelle condizioni per l’utilizzo che ha sottoscritto, non potrà usare il Servizio Online.</w:t>
      </w:r>
    </w:p>
    <w:p w14:paraId="06C43A7D" w14:textId="77777777" w:rsidR="0030218F" w:rsidRPr="00690C65" w:rsidRDefault="0030218F" w:rsidP="00AD5F09">
      <w:pPr>
        <w:pStyle w:val="ProductList-SubSubSectionHeading"/>
      </w:pPr>
    </w:p>
    <w:p w14:paraId="4DA62778" w14:textId="77777777" w:rsidR="00AD5F09" w:rsidRPr="00690C65" w:rsidRDefault="00AD5F09" w:rsidP="00366C8E">
      <w:pPr>
        <w:pStyle w:val="ProductList-SubSubSectionHeading"/>
        <w:outlineLvl w:val="1"/>
      </w:pPr>
      <w:bookmarkStart w:id="40" w:name="_Toc479934186"/>
      <w:r>
        <w:t>Multiplexing</w:t>
      </w:r>
      <w:bookmarkEnd w:id="40"/>
    </w:p>
    <w:p w14:paraId="594AA384" w14:textId="7A451602" w:rsidR="00103924" w:rsidRPr="00690C65" w:rsidRDefault="00AD5F09" w:rsidP="00AD5F09">
      <w:pPr>
        <w:pStyle w:val="ProductList-Body"/>
      </w:pPr>
      <w:r>
        <w:t>L’hardware o il software utilizzato dalla Società per raggruppare le connessioni, reindirizzare le informazioni, ridurre il numero dei dispositivi o degli utenti che utilizzano o accedono direttamente al Servizio Online (o al software correlato) oppure per ridurre il numero di Ambienti del Sistema Operativo (OSE), di dispositivi o di utenti che il Servizio Online gestisce direttamente, (talvolta indicato come “multiplexing” o “pooling”), non riduce il numero di licenze di qualsiasi tipo (incluse le SL) delle quali la Società necessita.</w:t>
      </w:r>
    </w:p>
    <w:p w14:paraId="6B733C8F" w14:textId="77777777" w:rsidR="001026B1" w:rsidRPr="00690C65" w:rsidRDefault="00621ACD"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1" w:name="PrivacyandSecurityTerms"/>
      <w:bookmarkStart w:id="42" w:name="_Toc479934187"/>
      <w:r>
        <w:lastRenderedPageBreak/>
        <w:t>Condizioni relative al Diritto alla Protezione dei Dati Personali e alla Sicurezza</w:t>
      </w:r>
      <w:bookmarkEnd w:id="41"/>
      <w:bookmarkEnd w:id="42"/>
    </w:p>
    <w:p w14:paraId="7D1A07E0" w14:textId="189496FA" w:rsidR="00F77036" w:rsidRPr="00690C65" w:rsidRDefault="00F77036" w:rsidP="00F77036">
      <w:pPr>
        <w:pStyle w:val="ProductList-Body"/>
      </w:pPr>
      <w:r>
        <w:t xml:space="preserve">Il presente Articolo delle Condizioni dei Servizi Online consta di due parti: </w:t>
      </w:r>
    </w:p>
    <w:p w14:paraId="6AAD177B" w14:textId="4104F62E" w:rsidR="00F77036" w:rsidRPr="00690C65" w:rsidRDefault="00F77036" w:rsidP="00A44A41">
      <w:pPr>
        <w:pStyle w:val="ProductList-Body"/>
        <w:numPr>
          <w:ilvl w:val="0"/>
          <w:numId w:val="3"/>
        </w:numPr>
        <w:ind w:left="450" w:hanging="270"/>
      </w:pPr>
      <w:r>
        <w:t>Condizioni relative al Diritto alla Protezione dei Dati Personali e alla Sicurezza, che si applicano a tutti i Servizi Online; e</w:t>
      </w:r>
    </w:p>
    <w:p w14:paraId="19F00AAF" w14:textId="0D6AB44F" w:rsidR="000E6ED8" w:rsidRPr="00690C65" w:rsidRDefault="00F77036" w:rsidP="0088164F">
      <w:pPr>
        <w:pStyle w:val="ProductList-Body"/>
        <w:numPr>
          <w:ilvl w:val="0"/>
          <w:numId w:val="3"/>
        </w:numPr>
        <w:spacing w:before="40"/>
        <w:ind w:left="461" w:hanging="274"/>
      </w:pPr>
      <w:r>
        <w:t>Condizioni per il Trattamento dei Dati, che consistono in impegni aggiuntivi per alcuni Servizi Online.</w:t>
      </w:r>
    </w:p>
    <w:p w14:paraId="63CB356D" w14:textId="77777777" w:rsidR="00F77036" w:rsidRPr="00690C65" w:rsidRDefault="00F77036" w:rsidP="00F77036">
      <w:pPr>
        <w:pStyle w:val="ProductList-Body"/>
      </w:pPr>
    </w:p>
    <w:p w14:paraId="28D69558" w14:textId="380CF2CB" w:rsidR="000E6ED8" w:rsidRPr="00C34CE1" w:rsidRDefault="00F77036" w:rsidP="00DE35F1">
      <w:pPr>
        <w:pStyle w:val="ProductList-Offering1Heading"/>
        <w:rPr>
          <w:lang w:val="it-IT"/>
        </w:rPr>
      </w:pPr>
      <w:bookmarkStart w:id="43" w:name="_Toc479934188"/>
      <w:r w:rsidRPr="00C34CE1">
        <w:rPr>
          <w:lang w:val="it-IT"/>
        </w:rPr>
        <w:t>Condizioni Generali relative al Diritto alla Protezione dei Dati Personali e alla Sicurezza</w:t>
      </w:r>
      <w:bookmarkEnd w:id="43"/>
    </w:p>
    <w:p w14:paraId="57779980" w14:textId="77777777" w:rsidR="00A2276A" w:rsidRPr="006D2C33" w:rsidRDefault="00A2276A" w:rsidP="00A2276A">
      <w:pPr>
        <w:pStyle w:val="ProductList-SubSubSectionHeading"/>
        <w:outlineLvl w:val="2"/>
      </w:pPr>
      <w:bookmarkStart w:id="44" w:name="_Toc460240082"/>
      <w:bookmarkStart w:id="45" w:name="_Toc459970693"/>
      <w:bookmarkStart w:id="46" w:name="_Toc479934189"/>
      <w:r>
        <w:t>Ambito di Validità</w:t>
      </w:r>
      <w:bookmarkEnd w:id="44"/>
      <w:bookmarkEnd w:id="45"/>
      <w:bookmarkEnd w:id="46"/>
    </w:p>
    <w:p w14:paraId="224897DF" w14:textId="06134318" w:rsidR="00A2276A" w:rsidRPr="006D2C33" w:rsidRDefault="00674A93" w:rsidP="00A2276A">
      <w:pPr>
        <w:pStyle w:val="ProductList-Body"/>
      </w:pPr>
      <w:r>
        <w:t xml:space="preserve">Le condizioni contenute nel presente Articolo si applicano a tutti i Servizi Online, ad eccezione di Bing Maps Enterprise Platform, Bing Maps Mobile Asset Management Platform e Servizi Cognitivi Microsoft, che sono disciplinati dalle condizioni relative al diritto alla protezione dei dati personali e/o alla sicurezza di seguito riportate nelle </w:t>
      </w:r>
      <w:hyperlink w:anchor="OnlineServiceSpecificTerms" w:history="1">
        <w:r>
          <w:rPr>
            <w:rStyle w:val="Hyperlink"/>
          </w:rPr>
          <w:t>Condizioni Specifiche per i Servizi Online</w:t>
        </w:r>
      </w:hyperlink>
      <w:r>
        <w:t xml:space="preserve"> applicabili</w:t>
      </w:r>
      <w:r w:rsidR="00A2276A">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7" w:name="_Toc479934190"/>
      <w:r>
        <w:t>Utilizzo dei Dati della Società</w:t>
      </w:r>
      <w:bookmarkEnd w:id="47"/>
    </w:p>
    <w:p w14:paraId="60C50476" w14:textId="5A63F640" w:rsidR="00F77036" w:rsidRPr="00690C65" w:rsidRDefault="00F77036" w:rsidP="00F77036">
      <w:pPr>
        <w:pStyle w:val="ProductList-Body"/>
      </w:pPr>
      <w:r>
        <w:t>I Dati della Società verranno utilizzati esclusivamente per erogare alla Società i Servizi Online, ivi compresi per scopi compatibili con la fornitura di tali servizi. Microsoft non utilizzerà i Dati della Società e non ricaverà informazioni dagli stessi per fini di tipo pubblicitario o commerciale simili. Per ciò che concerne le parti, la Società conserverà tutti i diritti, la titolarità e gli interessi relativi ai Dati della Società. Microsoft non acquisirà diritti sui Dati della Società diversi dai diritti che la Società concede a Microsoft per l’erogazione dei Servizi Online. Il presente paragrafo non inciderà sui diritti di Microsoft relativi a software e servizi concessi in licenza alla Società.</w:t>
      </w:r>
    </w:p>
    <w:p w14:paraId="2013749E" w14:textId="77777777" w:rsidR="00F77036" w:rsidRPr="00690C65" w:rsidRDefault="00F77036" w:rsidP="00F77036">
      <w:pPr>
        <w:pStyle w:val="ProductList-Body"/>
      </w:pPr>
    </w:p>
    <w:p w14:paraId="00CA9128" w14:textId="77777777" w:rsidR="000C583A" w:rsidRDefault="000C583A" w:rsidP="000C583A">
      <w:pPr>
        <w:pStyle w:val="ProductList-SubSubSectionHeading"/>
        <w:outlineLvl w:val="2"/>
      </w:pPr>
      <w:bookmarkStart w:id="48" w:name="_Toc423959220"/>
      <w:bookmarkStart w:id="49" w:name="_Toc417892060"/>
      <w:bookmarkStart w:id="50" w:name="_Toc479934191"/>
      <w:r>
        <w:t>Divulgazione dei Dati della Società</w:t>
      </w:r>
      <w:bookmarkEnd w:id="48"/>
      <w:bookmarkEnd w:id="49"/>
      <w:bookmarkEnd w:id="50"/>
    </w:p>
    <w:p w14:paraId="762F6599" w14:textId="77777777" w:rsidR="000C583A" w:rsidRDefault="000C583A" w:rsidP="000C583A">
      <w:pPr>
        <w:pStyle w:val="ProductList-Body"/>
        <w:spacing w:after="120"/>
      </w:pPr>
      <w:r>
        <w:t>Microsoft non divulgherà i Dati della Società al suo esterno o all’esterno delle sue filiali o consociate controllate se non (1) consentito dalla Società, (2) conformemente a quanto descritto nelle Condizioni per l’Utilizzo dei Servizi Online o (3) salvo disposizione contraria prevista dalla legge.</w:t>
      </w:r>
    </w:p>
    <w:p w14:paraId="13599606" w14:textId="77777777" w:rsidR="000C583A" w:rsidRDefault="000C583A" w:rsidP="000C583A">
      <w:pPr>
        <w:pStyle w:val="ProductList-Body"/>
        <w:spacing w:after="120"/>
      </w:pPr>
      <w:r>
        <w:t>Microsoft non divulgherà i Dati della Società alle giudiziarie o di polizia se non nei casi previsti dalla legge. Qualora le autorità giudiziarie o di polizia dovessero richiedere a Microsoft i Dati della Società, Microsoft cercherà di reindirizzare tali autorità alla Società stessa per la comunicazione diretta di tali dati. Nel caso in cui sia costretta a divulgare i Dati della Società alle autorità giudiziarie o di polizia, Microsoft ne darà immediata comunicazione alla Società e le fornirà una copia della richiesta, salvo disposizioni di legge contrarie.</w:t>
      </w:r>
    </w:p>
    <w:p w14:paraId="6EDD115C" w14:textId="77777777" w:rsidR="000C583A" w:rsidRDefault="000C583A" w:rsidP="000C583A">
      <w:pPr>
        <w:pStyle w:val="ProductList-Body"/>
        <w:spacing w:after="120"/>
      </w:pPr>
      <w:r>
        <w:t>Nel caso in cui riceva richieste di divulgazione dei Dati della Società da parte di terzi, Microsoft ne darà immediata comunicazione alla Società, salvo disposizioni di legge contrarie. Microsoft respingerà la richiesta qualora non sia tenuta per legge a soddisfarla. Qualora la richiesta sia valida, Microsoft tenterà di reindirizzare tali terzi a rivolgere la richiesta direttamente alla Società.</w:t>
      </w:r>
    </w:p>
    <w:p w14:paraId="31EFE491" w14:textId="77777777" w:rsidR="000C583A" w:rsidRDefault="000C583A" w:rsidP="000C583A">
      <w:pPr>
        <w:pStyle w:val="ProductList-Body"/>
        <w:spacing w:after="120"/>
      </w:pPr>
      <w:r>
        <w:t>Microsoft non fornirà ai terzi: (a) l’accesso in modo diretto, indiretto, programmato o senza restrizioni ai Dati della Società, (b) le chiavi di crittografia della piattaforma utilizzate per la protezione dei Dati della Società o gli strumenti per decrittografarli né (c) alcun tipo di accesso ai Dati della Società qualora Microsoft sia a conoscenza del fatto che tali dati vengano usati per scopi diversi da quelli definiti nella richiesta avanzata dai terzi.</w:t>
      </w:r>
    </w:p>
    <w:p w14:paraId="5B20691D" w14:textId="77777777" w:rsidR="000C583A" w:rsidRDefault="000C583A" w:rsidP="000C583A">
      <w:pPr>
        <w:pStyle w:val="ProductList-Body"/>
      </w:pPr>
      <w:r>
        <w:t>A sostegno di quanto sopra, Microsoft potrà fornire ai terzi le informazioni di contatto di base della Società.</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1" w:name="_Toc479934192"/>
      <w:r>
        <w:t>Istituti Didattici</w:t>
      </w:r>
      <w:bookmarkEnd w:id="51"/>
    </w:p>
    <w:p w14:paraId="1FD6883B" w14:textId="2FBC42DE" w:rsidR="00F77036" w:rsidRPr="00690C65" w:rsidRDefault="00F77036" w:rsidP="00F824AC">
      <w:pPr>
        <w:pStyle w:val="ProductList-Body"/>
        <w:spacing w:after="120"/>
      </w:pPr>
      <w:r>
        <w:t>Qualora la Società sia un ente o istituto didattico al quale si applicano i regolamenti Family Educational Rights and Privacy Act, 20 U.S.C. § 1</w:t>
      </w:r>
      <w:r w:rsidR="00A07E54">
        <w:t>.</w:t>
      </w:r>
      <w:r>
        <w:t>232g (FERPA), Microsoft dà atto che ai fini dell’interpretazione delle presenti Condizioni dei Servizi Online, Microsoft verrà indicata come “dirigente scolastico” con “interessi educativi legittimi” nei Dati della Società, poiché tali condizioni sono state definite ai sensi del FERPA e dei relativi regolamenti d’attuazione e Microsoft accetta di attenersi alle limitazioni e ai requisiti imposti dal documento 34 CFR 99.33(a) sui dirigenti scolastici.</w:t>
      </w:r>
    </w:p>
    <w:p w14:paraId="04350C2A" w14:textId="7980FE1C" w:rsidR="00F77036" w:rsidRPr="00690C65" w:rsidRDefault="00F77036" w:rsidP="00F77036">
      <w:pPr>
        <w:pStyle w:val="ProductList-Body"/>
      </w:pPr>
      <w:r>
        <w:t>La Società comprende che Microsoft potrebbe non avere a disposizione alcuna informazione di contatto o avere solo informazioni limitate relativamente agli studenti della Società e ai loro genitori. Di conseguenza, la Società avrà la responsabilità di ottenere l’autorizzazione dei genitori per l’eventuale utilizzo del Servizio Online da parte degli utenti finali in conformità alla legge applicabile e di presentare per conto di Microsoft agli studenti (o, nel caso di uno studente di età inferiore ai 18 anni e che non frequenta un istituto di studi superiori, al genitore dello studente) l’eventuale ordine di comparizione in tribunale o ordinanza legalmente emanata che richieda la divulgazione dei Dati della Società in possesso di Microsoft in conformità alla legge applicabile.</w:t>
      </w:r>
    </w:p>
    <w:p w14:paraId="75EB52E8" w14:textId="77777777" w:rsidR="00F77036" w:rsidRPr="00690C65" w:rsidRDefault="00F77036" w:rsidP="00F77036">
      <w:pPr>
        <w:pStyle w:val="ProductList-Body"/>
      </w:pPr>
    </w:p>
    <w:p w14:paraId="5F6D689E" w14:textId="77777777" w:rsidR="000C583A" w:rsidRPr="000D77F3" w:rsidRDefault="000C583A" w:rsidP="000C583A">
      <w:pPr>
        <w:pStyle w:val="ProductList-SubSubSectionHeading"/>
      </w:pPr>
      <w:bookmarkStart w:id="52" w:name="_Toc423959222"/>
      <w:bookmarkStart w:id="53" w:name="_Toc479934193"/>
      <w:bookmarkStart w:id="54" w:name="_Toc417892062"/>
      <w:bookmarkStart w:id="55" w:name="HIPAA"/>
      <w:r>
        <w:t>Società in Affari HIPPA</w:t>
      </w:r>
      <w:bookmarkEnd w:id="52"/>
      <w:bookmarkEnd w:id="53"/>
    </w:p>
    <w:p w14:paraId="03535FE0" w14:textId="6230A9EA" w:rsidR="000C583A" w:rsidRPr="00ED53C5" w:rsidRDefault="00C34CE1" w:rsidP="00BA34CE">
      <w:pPr>
        <w:pStyle w:val="ProductList-Body"/>
      </w:pPr>
      <w:r w:rsidRPr="00C34CE1">
        <w:t xml:space="preserve">Qualora la Società sia una “persona giuridica con copertura” o una “società in affari” e includa “informazioni sanitarie protette” nei Dati della Società secondo le definizioni riportate in 45 CFR § 160.103, la sottoscrizione del contratto multilicenza della Società comprende la sottoscrizione del Contratto di Società in Affari HIPAA (“BAA”), il cui testo integrale identifica i Servizi Online cui è applicabile ed è disponibile all’indirizzo </w:t>
      </w:r>
      <w:hyperlink r:id="rId25" w:history="1">
        <w:r w:rsidRPr="00C34CE1">
          <w:rPr>
            <w:rStyle w:val="Hyperlink"/>
          </w:rPr>
          <w:t>http://aka.ms/BAA</w:t>
        </w:r>
      </w:hyperlink>
      <w:r w:rsidR="000C583A">
        <w:t>. La Società potrà rifiutare esplicitamente il contratto BAA, inviando a Microsoft una comunicazione scritta con le seguenti informazioni, ai sensi delle condizioni del contratto multilicenza della Società:</w:t>
      </w:r>
    </w:p>
    <w:p w14:paraId="3091CC1F" w14:textId="77777777" w:rsidR="000C583A" w:rsidRPr="00ED53C5" w:rsidRDefault="000C583A" w:rsidP="00BA34CE">
      <w:pPr>
        <w:pStyle w:val="ProductList-Body"/>
        <w:numPr>
          <w:ilvl w:val="0"/>
          <w:numId w:val="36"/>
        </w:numPr>
        <w:ind w:left="461" w:hanging="274"/>
      </w:pPr>
      <w:r>
        <w:t>la ragione sociale completa della Società e dell’eventuale Consociata che ha deciso di rifiutarle;</w:t>
      </w:r>
    </w:p>
    <w:p w14:paraId="6450A07F" w14:textId="77777777" w:rsidR="000C583A" w:rsidRPr="00ED53C5" w:rsidRDefault="000C583A" w:rsidP="000C583A">
      <w:pPr>
        <w:pStyle w:val="ProductList-Body"/>
        <w:numPr>
          <w:ilvl w:val="0"/>
          <w:numId w:val="36"/>
        </w:numPr>
        <w:ind w:left="450" w:hanging="270"/>
      </w:pPr>
      <w:r>
        <w:t>nel caso in cui la Società abbia sottoscritto più contratti multilicenza, il contratto multilicenza cui si applica il rifiuto.</w:t>
      </w:r>
    </w:p>
    <w:bookmarkEnd w:id="54"/>
    <w:bookmarkEnd w:id="55"/>
    <w:p w14:paraId="5CCA55B2" w14:textId="77777777" w:rsidR="00113012" w:rsidRDefault="00113012"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56" w:name="_Toc479934194"/>
      <w:r>
        <w:t>Protezione</w:t>
      </w:r>
      <w:bookmarkEnd w:id="56"/>
    </w:p>
    <w:p w14:paraId="2E45AFF8" w14:textId="7FCF7485" w:rsidR="00F77036" w:rsidRPr="00690C65" w:rsidRDefault="00F77036" w:rsidP="00F77036">
      <w:pPr>
        <w:pStyle w:val="ProductList-Body"/>
      </w:pPr>
      <w:r>
        <w:t xml:space="preserve">Microsoft si impegna a proteggere le informazioni della Società. Microsoft ha attuato e manterrà e continuerà ad attuare le misure organizzative e tecniche appropriate per proteggere i Dati della Società da accessi, divulgazioni, alterazioni, perdite o distruzioni di natura accidentale, non autorizzata o illecita.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7" w:name="_Toc479934195"/>
      <w:r>
        <w:t>Comunicazione di Eventi Imprevisti relativi alla Protezione</w:t>
      </w:r>
      <w:bookmarkEnd w:id="57"/>
    </w:p>
    <w:p w14:paraId="40A5F846" w14:textId="11B193E7" w:rsidR="00F77036" w:rsidRPr="00690C65" w:rsidRDefault="00F77036" w:rsidP="00086EC6">
      <w:pPr>
        <w:pStyle w:val="ProductList-Body"/>
        <w:spacing w:after="120"/>
      </w:pPr>
      <w:r>
        <w:t xml:space="preserve">Qualora Microsoft venga a conoscenza di un accesso illegale ai Dati della Società archiviati nelle attrezzature di Microsoft o nelle strutture di Microsoft oppure di un accesso non autorizzato a tali attrezzature o strutture con conseguente perdita, divulgazione o alterazione dei Dati della Società (ciascuno un “Evento Imprevisto relativo alla Protezione”), Microsoft </w:t>
      </w:r>
      <w:r w:rsidR="00086EC6">
        <w:t>(i) </w:t>
      </w:r>
      <w:r>
        <w:t>comunicherà tempestivamente alla Società l’Evento Imprevisto relativo alla Protezione, (ii) analizzerà l’Evento Imprevisto relativo alla Protezione e fornirà alla Società informazioni dettagliate riguardo all’evento e (iii) adotterà misure ragionevoli per mitigare gli effetti e ridurre eventuali danni derivanti dall’Evento Imprevisto relativo alla Protezione.</w:t>
      </w:r>
    </w:p>
    <w:p w14:paraId="3A327E7B" w14:textId="67F429DB" w:rsidR="00F77036" w:rsidRPr="00690C65" w:rsidRDefault="00F77036" w:rsidP="00F824AC">
      <w:pPr>
        <w:pStyle w:val="ProductList-Body"/>
        <w:spacing w:after="120"/>
      </w:pPr>
      <w:r>
        <w:t>Le notifiche degli Eventi Imprevisti relativi alla Protezione verranno trasmesse a uno o più amministratori della Società con qualsiasi mezzo scelto da Microsoft, inclusa la posta elettronica. È responsabilità esclusiva della Società garantire che i propri amministratori tengano sempre aggiornate le informazioni sui contatti su ciascun portale dei Servizi Online applicabile. L’obbligazione di Microsoft di segnalare un Evento Imprevisto relativo alla Protezione o di rispondere ad esso ai sensi del presente articolo non costituisce un’ammissione di responsabilità rispetto all’Evento Imprevisto relativo alla Protezione.</w:t>
      </w:r>
    </w:p>
    <w:p w14:paraId="3E2B017C" w14:textId="77777777" w:rsidR="00F77036" w:rsidRPr="00690C65" w:rsidRDefault="00F77036" w:rsidP="00F77036">
      <w:pPr>
        <w:pStyle w:val="ProductList-Body"/>
      </w:pPr>
      <w:r>
        <w:t>La Società dovrà comunicare tempestivamente a Microsoft eventuali utilizzi impropri degli account o delle credenziali di autenticazione oppure eventuali eventi imprevisti riguardanti un Servizio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8" w:name="_Toc479934196"/>
      <w:bookmarkStart w:id="59" w:name="LocationofDataProcessing"/>
      <w:r>
        <w:t>Luogo dell’elaborazione dei dati</w:t>
      </w:r>
      <w:bookmarkEnd w:id="58"/>
    </w:p>
    <w:bookmarkEnd w:id="59"/>
    <w:p w14:paraId="6F79E91B" w14:textId="486E0FC8" w:rsidR="00F77036" w:rsidRPr="00690C65" w:rsidRDefault="00C34CE1" w:rsidP="00F77036">
      <w:pPr>
        <w:pStyle w:val="ProductList-Body"/>
      </w:pPr>
      <w:r>
        <w:t>Fatto salvo quanto descritto in altri articoli delle Condizioni dei Servizi Online, i Dati della Società sottoposti a trattamento da parte di Microsoft per conto della Società potranno essere trasferiti, archiviati e trattati negli Stati Uniti o in qualunque altro paese in cui Microsoft o le sue consociate o subappaltatori siano presenti. La Società autorizza Microsoft a effettuare gli eventuali trasferimenti dei Dati della Società verso tali paesi, nonché ad archiviare e trattare i Dati della Società ai fini dell’erogazione dei Servizi Online. Microsoft rispetterà i requisiti della legge in materia di protezione dei dati personali dell’Area Economica Europea e della Svizzera relativamente alla raccolta, al trattamento, al trasferimento, alla conservazione e ad altro tipo di elaborazione dei dati personali provenienti dall’Area Economica Europea e dalla Svizzera</w:t>
      </w:r>
      <w:r w:rsidR="00F77036">
        <w:t>.</w:t>
      </w:r>
      <w:r w:rsidR="0030218F">
        <w:t xml:space="preserve"> In aggiunta ai propri impegni previsti dalle Clausole Contrattuali Standard e da altri contratti modello, Microsoft ha ottenuto la certificazione EU-U.S. Privacy Shield Framework e i relativi impegni.</w:t>
      </w:r>
    </w:p>
    <w:p w14:paraId="0F49DA8B" w14:textId="77777777" w:rsidR="00F77036" w:rsidRPr="00690C65" w:rsidRDefault="00F77036" w:rsidP="00F77036">
      <w:pPr>
        <w:pStyle w:val="ProductList-Body"/>
      </w:pPr>
    </w:p>
    <w:p w14:paraId="0F44357D" w14:textId="77777777" w:rsidR="00E9419F" w:rsidRDefault="00E9419F" w:rsidP="00E9419F">
      <w:pPr>
        <w:pStyle w:val="ProductList-SubSubSectionHeading"/>
        <w:outlineLvl w:val="2"/>
      </w:pPr>
      <w:bookmarkStart w:id="60" w:name="_Toc417892066"/>
      <w:bookmarkStart w:id="61" w:name="_Toc412644895"/>
      <w:bookmarkStart w:id="62" w:name="_Toc479934197"/>
      <w:r>
        <w:t>Comunicati Stampa</w:t>
      </w:r>
      <w:bookmarkEnd w:id="60"/>
      <w:bookmarkEnd w:id="61"/>
      <w:bookmarkEnd w:id="62"/>
    </w:p>
    <w:p w14:paraId="46C4BE7F" w14:textId="77777777" w:rsidR="00E9419F" w:rsidRDefault="00E9419F" w:rsidP="00E9419F">
      <w:pPr>
        <w:pStyle w:val="ProductList-Body"/>
      </w:pPr>
      <w:r>
        <w:t>Microsoft potrà offrire servizi, data center o altre funzionalità in anteprima, beta o di altro tipo in versione provvisoria (le “Anteprime”) per scopi di valutazione. Le Anteprime potranno adottare misure di protezione dei dati personali e di sicurezza minori o differenti rispetto a quelle in genere presenti nei Servizi Online. Salvo diversamente previsto, le Anteprime non sono incluse nel Contratto di Servizio del relativo Servizio Online.</w:t>
      </w:r>
    </w:p>
    <w:p w14:paraId="1CA33F47" w14:textId="77777777" w:rsidR="00F77036" w:rsidRPr="00690C65" w:rsidRDefault="00F77036" w:rsidP="00F77036">
      <w:pPr>
        <w:pStyle w:val="ProductList-Body"/>
      </w:pPr>
    </w:p>
    <w:p w14:paraId="397B1515" w14:textId="2FB2BBB4" w:rsidR="00F77036" w:rsidRPr="00690C65" w:rsidRDefault="00F77036" w:rsidP="00233C87">
      <w:pPr>
        <w:pStyle w:val="ProductList-SubSubSectionHeading"/>
        <w:outlineLvl w:val="2"/>
      </w:pPr>
      <w:bookmarkStart w:id="63" w:name="_Toc479934198"/>
      <w:r>
        <w:t>Ricorso ai Subappaltatori</w:t>
      </w:r>
      <w:bookmarkEnd w:id="63"/>
    </w:p>
    <w:p w14:paraId="4B2C2C88" w14:textId="2069A67F" w:rsidR="000E6ED8" w:rsidRPr="00690C65" w:rsidRDefault="00F77036" w:rsidP="00F77036">
      <w:pPr>
        <w:pStyle w:val="ProductList-Body"/>
      </w:pPr>
      <w:r>
        <w:t>Microsoft potrà incaricare subappaltatori di erogare servizi per suo conto. A tali subappaltatori sarà consentito ottenere i Dati della Società solo per erogare i servizi dei quali sono stati incaricati da Microsoft e con il divieto di utilizzarli per qualsiasi altro scopo. Microsoft rimane responsabile della conformità dei propri subappaltatori alle obbligazioni contenute nelle Condizioni per l’Utilizzo dei Servizi Online. La Società ha in precedenza acconsentito al trasferimento da parte di Microsoft dei Dati della Società ai subappaltatori come descritto nelle Condizioni dei Servizi Online.</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4" w:name="_Toc479934199"/>
      <w:r>
        <w:t>Come contattare Microsoft</w:t>
      </w:r>
      <w:bookmarkEnd w:id="64"/>
    </w:p>
    <w:p w14:paraId="3A314166" w14:textId="49DDEB4A" w:rsidR="00F77036" w:rsidRPr="00690C65" w:rsidRDefault="00F77036" w:rsidP="00F77036">
      <w:pPr>
        <w:pStyle w:val="ProductList-Body"/>
      </w:pPr>
      <w:r>
        <w:t xml:space="preserve">Qualora la Società ritenga che Microsoft non adempia ai propri impegni di tutela della protezione dei dati personali o di sicurezza, potrà contattare il supporto tecnico o utilizzare il modulo Web relativo al Diritto alla Protezione dei Dati Personali, disponibile all’indirizzo </w:t>
      </w:r>
      <w:hyperlink r:id="rId26" w:history="1">
        <w:r>
          <w:rPr>
            <w:rStyle w:val="Hyperlink"/>
          </w:rPr>
          <w:t>http://go.microsoft.com/?linkid=9846224</w:t>
        </w:r>
      </w:hyperlink>
      <w:r>
        <w:t>. L’indirizzo postale di Microsoft è:</w:t>
      </w:r>
      <w:r w:rsidR="00375390">
        <w:t xml:space="preserve"> </w:t>
      </w:r>
    </w:p>
    <w:p w14:paraId="0EA6B8C7" w14:textId="5EE6F26B" w:rsidR="00F77036" w:rsidRPr="00690C65" w:rsidRDefault="009C28E5" w:rsidP="0088164F">
      <w:pPr>
        <w:pStyle w:val="ProductList-Body"/>
        <w:spacing w:before="120"/>
        <w:ind w:left="187"/>
      </w:pPr>
      <w:r w:rsidRPr="00BF0DC9">
        <w:rPr>
          <w:b/>
        </w:rPr>
        <w:t>Microsoft Enterprise Service Privacy</w:t>
      </w:r>
    </w:p>
    <w:p w14:paraId="2D0B7227" w14:textId="77777777" w:rsidR="00F77036" w:rsidRPr="00BF0DC9" w:rsidRDefault="00F77036" w:rsidP="00F77036">
      <w:pPr>
        <w:pStyle w:val="ProductList-Body"/>
        <w:ind w:left="180"/>
      </w:pPr>
      <w:r w:rsidRPr="00BF0DC9">
        <w:t>Microsoft Corporation</w:t>
      </w:r>
    </w:p>
    <w:p w14:paraId="2B26FD10" w14:textId="77777777" w:rsidR="00F77036" w:rsidRPr="00C34CE1" w:rsidRDefault="00F77036" w:rsidP="00F77036">
      <w:pPr>
        <w:pStyle w:val="ProductList-Body"/>
        <w:ind w:left="180"/>
        <w:rPr>
          <w:lang w:val="en-US"/>
        </w:rPr>
      </w:pPr>
      <w:r w:rsidRPr="00C34CE1">
        <w:rPr>
          <w:lang w:val="en-US"/>
        </w:rPr>
        <w:t>One Microsoft Way</w:t>
      </w:r>
    </w:p>
    <w:p w14:paraId="11C71FD0" w14:textId="77777777" w:rsidR="00F77036" w:rsidRPr="00C34CE1" w:rsidRDefault="00F77036" w:rsidP="00F77036">
      <w:pPr>
        <w:pStyle w:val="ProductList-Body"/>
        <w:ind w:left="180"/>
        <w:rPr>
          <w:lang w:val="en-US"/>
        </w:rPr>
      </w:pPr>
      <w:r w:rsidRPr="00C34CE1">
        <w:rPr>
          <w:lang w:val="en-US"/>
        </w:rPr>
        <w:t>Redmond, Washington 98052 USA</w:t>
      </w:r>
    </w:p>
    <w:p w14:paraId="228DA6BA" w14:textId="77777777" w:rsidR="00F77036" w:rsidRPr="00C34CE1"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è la società Microsoft incaricata della protezione dei dati personali provenienti dallo Spazio Economico Europeo e dalla Svizzera. Il rappresentante di Microsoft Ireland Operations Limited in materia di protezione dei dati personali è raggiungibile al seguente indirizzo:</w:t>
      </w:r>
    </w:p>
    <w:p w14:paraId="175AF3E6" w14:textId="77777777" w:rsidR="00F77036" w:rsidRPr="00BF0DC9" w:rsidRDefault="00F77036" w:rsidP="00C34CE1">
      <w:pPr>
        <w:pStyle w:val="ProductList-Body"/>
        <w:keepNext/>
        <w:spacing w:before="120"/>
        <w:ind w:left="187"/>
        <w:rPr>
          <w:lang w:val="en-US"/>
        </w:rPr>
      </w:pPr>
      <w:r w:rsidRPr="00BF0DC9">
        <w:rPr>
          <w:b/>
          <w:lang w:val="en-US"/>
        </w:rPr>
        <w:lastRenderedPageBreak/>
        <w:t>Microsoft Ireland Operations, Ltd.</w:t>
      </w:r>
    </w:p>
    <w:p w14:paraId="174B86F0" w14:textId="1B4EACE0" w:rsidR="00F77036" w:rsidRPr="00BF0DC9" w:rsidRDefault="00F77036" w:rsidP="00F77036">
      <w:pPr>
        <w:pStyle w:val="ProductList-Body"/>
        <w:ind w:left="180"/>
        <w:rPr>
          <w:lang w:val="en-US"/>
        </w:rPr>
      </w:pPr>
      <w:r w:rsidRPr="00BF0DC9">
        <w:rPr>
          <w:lang w:val="en-US"/>
        </w:rPr>
        <w:t xml:space="preserve">Attn: </w:t>
      </w:r>
      <w:r w:rsidR="00783CB6" w:rsidRPr="00BF0DC9">
        <w:rPr>
          <w:lang w:val="en-US"/>
        </w:rPr>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5545CBA" w14:textId="77777777" w:rsidR="001026B1" w:rsidRPr="00690C65" w:rsidRDefault="00621ACD"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0A81A94" w14:textId="51C3C142" w:rsidR="00E9419F" w:rsidRDefault="00E9419F" w:rsidP="00366C8E">
      <w:pPr>
        <w:pStyle w:val="ProductList-Body"/>
      </w:pPr>
    </w:p>
    <w:p w14:paraId="5DD9EF6B" w14:textId="77777777" w:rsidR="001026B1" w:rsidRDefault="001026B1" w:rsidP="00366C8E">
      <w:pPr>
        <w:pStyle w:val="ProductList-Body"/>
      </w:pPr>
    </w:p>
    <w:p w14:paraId="3AF78028" w14:textId="77777777" w:rsidR="005B6F8C" w:rsidRDefault="005B6F8C" w:rsidP="00366C8E">
      <w:pPr>
        <w:pStyle w:val="ProductList-Body"/>
        <w:sectPr w:rsidR="005B6F8C" w:rsidSect="00A61B2A">
          <w:footerReference w:type="first" r:id="rId27"/>
          <w:pgSz w:w="12240" w:h="15840"/>
          <w:pgMar w:top="1440" w:right="720" w:bottom="1440" w:left="720" w:header="720" w:footer="720" w:gutter="0"/>
          <w:cols w:space="720"/>
          <w:titlePg/>
          <w:docGrid w:linePitch="360"/>
        </w:sectPr>
      </w:pPr>
    </w:p>
    <w:p w14:paraId="066FE42F" w14:textId="4BBCE927" w:rsidR="000E6ED8" w:rsidRPr="00C34CE1" w:rsidRDefault="00F77036" w:rsidP="00DE35F1">
      <w:pPr>
        <w:pStyle w:val="ProductList-Offering1Heading"/>
        <w:rPr>
          <w:lang w:val="it-IT"/>
        </w:rPr>
      </w:pPr>
      <w:bookmarkStart w:id="65" w:name="_Toc479934200"/>
      <w:bookmarkStart w:id="66" w:name="DataProcessingTerms"/>
      <w:r w:rsidRPr="00C34CE1">
        <w:rPr>
          <w:lang w:val="it-IT"/>
        </w:rPr>
        <w:lastRenderedPageBreak/>
        <w:t>Condizioni per l’Elaborazione dei Dati</w:t>
      </w:r>
      <w:bookmarkEnd w:id="65"/>
    </w:p>
    <w:bookmarkEnd w:id="66"/>
    <w:p w14:paraId="2F075DBA" w14:textId="77777777" w:rsidR="00F77036" w:rsidRPr="00690C65" w:rsidRDefault="00F77036" w:rsidP="00F824AC">
      <w:pPr>
        <w:pStyle w:val="ProductList-Body"/>
        <w:spacing w:after="120"/>
      </w:pPr>
      <w:r>
        <w:t>Le Condizioni per il Trattamento dei Dati includono le condizioni del presente articolo.</w:t>
      </w:r>
    </w:p>
    <w:p w14:paraId="48A379F1" w14:textId="599CFDB1" w:rsidR="00F77036" w:rsidRPr="00690C65" w:rsidRDefault="00F77036" w:rsidP="00F77036">
      <w:pPr>
        <w:pStyle w:val="ProductList-Body"/>
      </w:pPr>
      <w:r>
        <w:t>Le Condizioni per il Trattamento dei Dati includono altresì le “Clausole Contrattuali Tipo”, conformi alla Decisione della Commissione europea del 5 febbraio 2010 sulle clausole contrattuali tipo relative al trasferimento dei dati personali agli incaricati del trattamento situati in paesi terzi ai sensi della Direttiva UE sulla protezione dei dati personali. Le Clausole Contrattuali Standard sono contenute nell’</w:t>
      </w:r>
      <w:hyperlink w:anchor="Attachment3" w:history="1">
        <w:r>
          <w:rPr>
            <w:rStyle w:val="Hyperlink"/>
          </w:rPr>
          <w:t>Allegato 3</w:t>
        </w:r>
      </w:hyperlink>
      <w:r>
        <w:t>. Inoltre,</w:t>
      </w:r>
    </w:p>
    <w:p w14:paraId="4289F66E" w14:textId="10251D66" w:rsidR="00F77036" w:rsidRPr="00690C65" w:rsidRDefault="00F77036" w:rsidP="00A44A41">
      <w:pPr>
        <w:pStyle w:val="ProductList-Body"/>
        <w:numPr>
          <w:ilvl w:val="0"/>
          <w:numId w:val="4"/>
        </w:numPr>
        <w:ind w:left="450" w:hanging="270"/>
      </w:pPr>
      <w:r>
        <w:t>la sottoscrizione del contratto multilicenza include la sottoscrizione dell’</w:t>
      </w:r>
      <w:hyperlink w:anchor="Attachment3" w:history="1">
        <w:r>
          <w:rPr>
            <w:rStyle w:val="Hyperlink"/>
          </w:rPr>
          <w:t>Allegato 3</w:t>
        </w:r>
      </w:hyperlink>
      <w:r>
        <w:t>, che è controfirmato da Microsoft Corporation;</w:t>
      </w:r>
    </w:p>
    <w:p w14:paraId="41BFB8AC" w14:textId="77777777" w:rsidR="00F77036" w:rsidRPr="00690C65" w:rsidRDefault="00F77036" w:rsidP="0088164F">
      <w:pPr>
        <w:pStyle w:val="ProductList-Body"/>
        <w:numPr>
          <w:ilvl w:val="0"/>
          <w:numId w:val="4"/>
        </w:numPr>
        <w:spacing w:before="40"/>
        <w:ind w:left="450" w:hanging="270"/>
      </w:pPr>
      <w:r>
        <w:t>le condizioni del contratto multilicenza della Società, incluse le Condizioni per il Trattamento dei Dati, costituiscono un contratto per il trattamento dei dati ai sensi del quale Microsoft è l’incaricato del trattamento dei dati; e</w:t>
      </w:r>
    </w:p>
    <w:p w14:paraId="731C68BC" w14:textId="77777777" w:rsidR="00F77036" w:rsidRPr="00690C65" w:rsidRDefault="00F77036" w:rsidP="0088164F">
      <w:pPr>
        <w:pStyle w:val="ProductList-Body"/>
        <w:numPr>
          <w:ilvl w:val="0"/>
          <w:numId w:val="4"/>
        </w:numPr>
        <w:spacing w:before="40" w:after="120"/>
        <w:ind w:left="461" w:hanging="274"/>
      </w:pPr>
      <w:r>
        <w:t>le Condizioni per il Trattamento dei Dati controllano eventuali disposizioni contraddittorie o non conformi nel contratto multilicenza della Società e, per ciascun abbonamento, rimarranno pienamente efficaci fino a quando non verranno eliminati dai sistemi di Microsoft tutti i Dati della Società correlati in conformità alle Condizioni per il Trattamento dei Dati.</w:t>
      </w:r>
    </w:p>
    <w:p w14:paraId="07BB43F0" w14:textId="6284018E" w:rsidR="00F77036" w:rsidRPr="00690C65" w:rsidRDefault="00F77036" w:rsidP="00F77036">
      <w:pPr>
        <w:pStyle w:val="ProductList-Body"/>
      </w:pPr>
      <w:r>
        <w:t>La Società potrà decidere di rifiutare esplicitamente le “Clausole Contrattuali Tipo” o le Condizioni per il Trattamento dei Dati. Per rifiutarle esplicitamente, la Società dovrà inviare a Microsoft una comunicazione scritta con le seguenti informazioni, ai sensi delle condizioni del contratto multilicenza della Società:</w:t>
      </w:r>
    </w:p>
    <w:p w14:paraId="362A02CA" w14:textId="77777777" w:rsidR="00F77036" w:rsidRPr="00690C65" w:rsidRDefault="00F77036" w:rsidP="00A44A41">
      <w:pPr>
        <w:pStyle w:val="ProductList-Body"/>
        <w:numPr>
          <w:ilvl w:val="0"/>
          <w:numId w:val="5"/>
        </w:numPr>
        <w:ind w:left="450" w:hanging="270"/>
      </w:pPr>
      <w:r>
        <w:t>la ragione sociale completa della Società e dell’eventuale Consociata che ha deciso di rifiutarle;</w:t>
      </w:r>
    </w:p>
    <w:p w14:paraId="04B9C67E" w14:textId="165A03F7" w:rsidR="00F77036" w:rsidRPr="00690C65" w:rsidRDefault="00F77036" w:rsidP="0088164F">
      <w:pPr>
        <w:pStyle w:val="ProductList-Body"/>
        <w:numPr>
          <w:ilvl w:val="0"/>
          <w:numId w:val="5"/>
        </w:numPr>
        <w:spacing w:before="40"/>
        <w:ind w:left="450" w:hanging="270"/>
      </w:pPr>
      <w:r>
        <w:t xml:space="preserve">nel caso in cui la Società abbia sottoscritto più contratti multilicenza, il contratto multilicenza cui si applica il rifiuto (Opt Out); </w:t>
      </w:r>
    </w:p>
    <w:p w14:paraId="660091B5" w14:textId="77777777" w:rsidR="00F77036" w:rsidRPr="00690C65" w:rsidRDefault="00F77036" w:rsidP="0088164F">
      <w:pPr>
        <w:pStyle w:val="ProductList-Body"/>
        <w:numPr>
          <w:ilvl w:val="0"/>
          <w:numId w:val="5"/>
        </w:numPr>
        <w:spacing w:before="40"/>
        <w:ind w:left="450" w:hanging="270"/>
      </w:pPr>
      <w:r>
        <w:t>nel caso rifiuto esplicito di tutte le Condizioni per il Trattamento dei Dati, una dichiarazione della Società (o della Consociata) in cui si dichiara di rifiutare esplicitamente tutte le Condizioni per il Trattamento dei Dati; e</w:t>
      </w:r>
    </w:p>
    <w:p w14:paraId="3EE2C6F6" w14:textId="77777777" w:rsidR="00F77036" w:rsidRPr="00690C65" w:rsidRDefault="00F77036" w:rsidP="0088164F">
      <w:pPr>
        <w:pStyle w:val="ProductList-Body"/>
        <w:numPr>
          <w:ilvl w:val="0"/>
          <w:numId w:val="5"/>
        </w:numPr>
        <w:spacing w:before="40" w:after="120"/>
        <w:ind w:left="461" w:hanging="274"/>
      </w:pPr>
      <w:r>
        <w:t xml:space="preserve">nel caso di un rifiuto esplicito soltanto delle Clausole Contrattuali Tipo, una dichiarazione della Società (o della Consociata) in cui si dichiara di rifiutare esplicitamente soltanto le Clausole Contrattuali Tipo. </w:t>
      </w:r>
    </w:p>
    <w:p w14:paraId="650242FB" w14:textId="183A9416" w:rsidR="00F77036" w:rsidRPr="00690C65" w:rsidRDefault="00F77036" w:rsidP="00F824AC">
      <w:pPr>
        <w:pStyle w:val="ProductList-Body"/>
        <w:spacing w:after="120"/>
      </w:pPr>
      <w:r>
        <w:t>Nei paesi in cui è richiesta l’approvazione normativa per l’utilizzo delle Clausole Contrattuali Tipo, esse non potranno essere richiamate ai sensi della Decisione della Commissione europea 2010/87/UE del febbraio 2010 per legittimare l’esportazione di dati dal paese, salvo laddove la Società disponga della necessaria approvazione normativa.</w:t>
      </w:r>
    </w:p>
    <w:p w14:paraId="55822C3F" w14:textId="77777777" w:rsidR="00E9419F" w:rsidRPr="003B7142" w:rsidRDefault="00E9419F" w:rsidP="00E9419F">
      <w:pPr>
        <w:pStyle w:val="ProductList-Body"/>
        <w:rPr>
          <w:b/>
        </w:rPr>
      </w:pPr>
      <w:r>
        <w:rPr>
          <w:b/>
        </w:rPr>
        <w:t>Nelle Condizioni per il Trattamento dei Dati, il termine “Servizi Online” si applica esclusivamente ai servizi riportati nella tabella che segue, ad esclusione delle Anteprime, e i “Dati della Società” includono soltanto i Dati della Società forniti attraverso l’utilizzo di tali Servizi Online.</w:t>
      </w:r>
    </w:p>
    <w:p w14:paraId="72AE1A9D" w14:textId="5928B21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B819F6" w:rsidRPr="00893D7F" w14:paraId="1EFAD483" w14:textId="77777777" w:rsidTr="00271381">
        <w:trPr>
          <w:tblHeader/>
        </w:trPr>
        <w:tc>
          <w:tcPr>
            <w:tcW w:w="10800" w:type="dxa"/>
            <w:gridSpan w:val="2"/>
            <w:shd w:val="clear" w:color="auto" w:fill="0072C6"/>
          </w:tcPr>
          <w:p w14:paraId="4C7E2914" w14:textId="77777777" w:rsidR="00B819F6" w:rsidRPr="00893D7F" w:rsidRDefault="00B819F6" w:rsidP="00271381">
            <w:pPr>
              <w:pStyle w:val="ProductList-Body"/>
              <w:spacing w:before="20" w:after="20"/>
              <w:rPr>
                <w:color w:val="FFFFFF" w:themeColor="background1"/>
                <w:sz w:val="16"/>
                <w:szCs w:val="16"/>
              </w:rPr>
            </w:pPr>
            <w:r w:rsidRPr="00893D7F">
              <w:rPr>
                <w:color w:val="FFFFFF" w:themeColor="background1"/>
                <w:sz w:val="16"/>
                <w:szCs w:val="16"/>
              </w:rPr>
              <w:t>Servizi Online</w:t>
            </w:r>
          </w:p>
        </w:tc>
      </w:tr>
      <w:tr w:rsidR="00A2276A" w:rsidRPr="00893D7F" w14:paraId="23FAB6C2" w14:textId="77777777" w:rsidTr="00271381">
        <w:tc>
          <w:tcPr>
            <w:tcW w:w="2610" w:type="dxa"/>
            <w:vAlign w:val="center"/>
          </w:tcPr>
          <w:p w14:paraId="17B75CD1" w14:textId="032EA297" w:rsidR="00A2276A" w:rsidRPr="00893D7F" w:rsidRDefault="00A2276A" w:rsidP="00A2276A">
            <w:pPr>
              <w:pStyle w:val="ProductList-Body"/>
              <w:rPr>
                <w:sz w:val="16"/>
                <w:szCs w:val="16"/>
              </w:rPr>
            </w:pPr>
            <w:bookmarkStart w:id="67" w:name="MicrosoftDynamicsOnlineServices"/>
            <w:r>
              <w:rPr>
                <w:sz w:val="16"/>
                <w:szCs w:val="16"/>
              </w:rPr>
              <w:t>Servizi Core di Microsoft Dynamics 365</w:t>
            </w:r>
          </w:p>
        </w:tc>
        <w:tc>
          <w:tcPr>
            <w:tcW w:w="8190" w:type="dxa"/>
          </w:tcPr>
          <w:p w14:paraId="70706C61" w14:textId="7EA17B71" w:rsidR="00A2276A" w:rsidRPr="00893D7F" w:rsidRDefault="00A2276A" w:rsidP="00A2276A">
            <w:pPr>
              <w:pStyle w:val="ProductList-Body"/>
              <w:rPr>
                <w:sz w:val="16"/>
                <w:szCs w:val="16"/>
              </w:rPr>
            </w:pPr>
            <w:r>
              <w:rPr>
                <w:sz w:val="16"/>
                <w:szCs w:val="16"/>
              </w:rPr>
              <w:t>I seguenti servizi, ognuno reso disponibile come servizio autonomo o incluso in un piano o un’applicazione con marchio Dynamics 365: Microsoft Dynamics 365 for Customer Service, Microsoft Dynamics 365 for Field Service, Microsoft Dynamics 365 for Project Service Automation, Microsoft Dynamics 365 for Sales e Microsoft Social Engagement. I Servizi Core di Microsoft Dynamics 365 non includono (1) Microsoft Dynamics 365 for Operations né Microsoft Dynamics 365 for Financials, (2) i Servizi Microsoft Dynamics 365 per i dispositivi supportati o il software, che include, a titolo esemplificativo, Microsoft Dynamics 365 per app, tablet e/o telefono o (3) tranne quanto espressamente stabilito nelle condizioni di licenza per il servizio corrispondente, qualsiasi altro servizio con marchio specifico reso disponibile con o connesso ai Servizi Core di Microsoft Dynamics 365.</w:t>
            </w:r>
          </w:p>
        </w:tc>
      </w:tr>
      <w:bookmarkEnd w:id="67"/>
      <w:tr w:rsidR="008B0C47" w:rsidRPr="00893D7F" w14:paraId="644F60F4" w14:textId="77777777" w:rsidTr="00271381">
        <w:tc>
          <w:tcPr>
            <w:tcW w:w="2610" w:type="dxa"/>
            <w:vAlign w:val="center"/>
          </w:tcPr>
          <w:p w14:paraId="6441EB25" w14:textId="13E77F89" w:rsidR="008B0C47" w:rsidRPr="00893D7F" w:rsidRDefault="008B0C47" w:rsidP="008B0C47">
            <w:pPr>
              <w:pStyle w:val="ProductList-Body"/>
              <w:rPr>
                <w:sz w:val="16"/>
                <w:szCs w:val="16"/>
              </w:rPr>
            </w:pPr>
            <w:r>
              <w:rPr>
                <w:sz w:val="16"/>
                <w:szCs w:val="16"/>
              </w:rPr>
              <w:t>Servizi Office 365</w:t>
            </w:r>
          </w:p>
        </w:tc>
        <w:tc>
          <w:tcPr>
            <w:tcW w:w="8190" w:type="dxa"/>
          </w:tcPr>
          <w:p w14:paraId="4FE6CCE6" w14:textId="323388BF" w:rsidR="008B0C47" w:rsidRPr="00893D7F" w:rsidRDefault="008B0C47" w:rsidP="008B0C47">
            <w:pPr>
              <w:pStyle w:val="ProductList-Body"/>
              <w:rPr>
                <w:sz w:val="16"/>
                <w:szCs w:val="16"/>
              </w:rPr>
            </w:pPr>
            <w:r>
              <w:rPr>
                <w:sz w:val="16"/>
                <w:szCs w:val="16"/>
              </w:rPr>
              <w:t>I servizi seguenti, ognuno reso disponibile come servizio autonomo o incluso in un piano o una famiglia di prodotti con marchio Office 365: Exchange Online, Archiviazione Exchange Online, Exchange Online Protection, Office 365 Advanced Threat Protection, SharePoint Online, OneDrive for Business, Microsoft Planner, Project Online, Skype for Business Online, Sway, Office Online, Office 365 Video, Microsoft MyAnalytics, Customer Lockbox, Microsoft Bookings e Yammer Enterprise. I Servizi Office 365 non includono Office 365 ProPlus, alcun componente dei Servizi PSTN che operano al di fuori del controllo di Microsoft, alcun software client, né eventuali servizi con marchio separato resi disponibili con un piano o una famiglia di prodotti con marchio Office 365, ad esempio Bing o un servizio contrassegnato con “per Office 365”.</w:t>
            </w:r>
          </w:p>
        </w:tc>
      </w:tr>
      <w:tr w:rsidR="00133112" w:rsidRPr="00893D7F" w14:paraId="1BF444EB" w14:textId="77777777" w:rsidTr="00271381">
        <w:tc>
          <w:tcPr>
            <w:tcW w:w="2610" w:type="dxa"/>
            <w:vAlign w:val="center"/>
          </w:tcPr>
          <w:p w14:paraId="544762D5" w14:textId="6175105C" w:rsidR="00133112" w:rsidRPr="00893D7F" w:rsidRDefault="00133112" w:rsidP="00133112">
            <w:pPr>
              <w:pStyle w:val="ProductList-Body"/>
              <w:rPr>
                <w:sz w:val="16"/>
                <w:szCs w:val="16"/>
              </w:rPr>
            </w:pPr>
            <w:bookmarkStart w:id="68" w:name="MicrosoftAzureCoreServices"/>
            <w:r>
              <w:rPr>
                <w:sz w:val="16"/>
                <w:szCs w:val="16"/>
              </w:rPr>
              <w:t>Microsoft Azure Core Services</w:t>
            </w:r>
            <w:bookmarkEnd w:id="68"/>
          </w:p>
        </w:tc>
        <w:tc>
          <w:tcPr>
            <w:tcW w:w="8190" w:type="dxa"/>
          </w:tcPr>
          <w:p w14:paraId="51A75853" w14:textId="49E360AF" w:rsidR="00133112" w:rsidRPr="00893D7F" w:rsidRDefault="00133112" w:rsidP="00133112">
            <w:pPr>
              <w:pStyle w:val="ProductList-Body"/>
              <w:rPr>
                <w:sz w:val="16"/>
                <w:szCs w:val="16"/>
              </w:rPr>
            </w:pPr>
            <w:r>
              <w:rPr>
                <w:sz w:val="16"/>
                <w:szCs w:val="16"/>
              </w:rPr>
              <w:t xml:space="preserve">Azure Active Directory, Azure IoT Hub, Azure Resource Manager, Azure Rights Management, Gestione API, Gateway Applicazione, Servizio App (App per le API, App per Dispositivi Mobili, App Web), Automazione, Backup, Batch, Servizi BizTalk, Servizi Cloud, Catalogo Dati, Data Factory, DocumentDB, Hub Eventi, Express Route, HDInsight, Credenziali delle Chiavi, Bilanciamento del Bianco, Log Analytics (in precedenza Operational Insights), Machine Learning, Portale di Gestione, Servizi Multimediali, Multi-Factor Authentication, Hub di Notifica, Cache Redis, Utilità di Pianificazione, Bus di Servizio, Service Fabric, Ripristino Sito, Database SQL, Archiviazione, StorSimple, Analisi dei Flussi, Gestione Traffico, Macchine Virtuali, Rete Virtuale, Servizi Visual Studio Team e Gateway VPN. </w:t>
            </w:r>
          </w:p>
        </w:tc>
      </w:tr>
      <w:tr w:rsidR="00133112" w:rsidRPr="00893D7F" w14:paraId="3A98C097" w14:textId="77777777" w:rsidTr="00271381">
        <w:tc>
          <w:tcPr>
            <w:tcW w:w="2610" w:type="dxa"/>
            <w:vAlign w:val="center"/>
          </w:tcPr>
          <w:p w14:paraId="1B625327" w14:textId="3300F583" w:rsidR="00133112" w:rsidRDefault="00133112" w:rsidP="00133112">
            <w:pPr>
              <w:pStyle w:val="ProductList-Body"/>
              <w:rPr>
                <w:sz w:val="16"/>
                <w:szCs w:val="16"/>
              </w:rPr>
            </w:pPr>
            <w:r>
              <w:rPr>
                <w:sz w:val="16"/>
                <w:szCs w:val="16"/>
              </w:rPr>
              <w:t>Microsoft Cloud App Security</w:t>
            </w:r>
          </w:p>
        </w:tc>
        <w:tc>
          <w:tcPr>
            <w:tcW w:w="8190" w:type="dxa"/>
          </w:tcPr>
          <w:p w14:paraId="261CD15E" w14:textId="46D7778F" w:rsidR="00133112" w:rsidRDefault="00133112" w:rsidP="00133112">
            <w:pPr>
              <w:pStyle w:val="ProductList-Body"/>
              <w:rPr>
                <w:sz w:val="16"/>
                <w:szCs w:val="16"/>
              </w:rPr>
            </w:pPr>
            <w:r>
              <w:rPr>
                <w:sz w:val="16"/>
                <w:szCs w:val="16"/>
              </w:rPr>
              <w:t>Il componente del servizio cloud di Microsoft Cloud App Security.</w:t>
            </w:r>
          </w:p>
        </w:tc>
      </w:tr>
      <w:tr w:rsidR="00B819F6" w:rsidRPr="00893D7F" w14:paraId="027B2D79" w14:textId="77777777" w:rsidTr="00271381">
        <w:tc>
          <w:tcPr>
            <w:tcW w:w="2610" w:type="dxa"/>
            <w:vAlign w:val="center"/>
          </w:tcPr>
          <w:p w14:paraId="050499E8" w14:textId="77777777" w:rsidR="00B819F6" w:rsidRPr="00893D7F" w:rsidRDefault="00B819F6" w:rsidP="00271381">
            <w:pPr>
              <w:pStyle w:val="ProductList-Body"/>
              <w:rPr>
                <w:sz w:val="16"/>
                <w:szCs w:val="16"/>
              </w:rPr>
            </w:pPr>
            <w:r w:rsidRPr="00893D7F">
              <w:rPr>
                <w:sz w:val="16"/>
                <w:szCs w:val="16"/>
              </w:rPr>
              <w:t>Servizi Online Microsoft Intune</w:t>
            </w:r>
          </w:p>
        </w:tc>
        <w:tc>
          <w:tcPr>
            <w:tcW w:w="8190" w:type="dxa"/>
          </w:tcPr>
          <w:p w14:paraId="1C91050B" w14:textId="77777777" w:rsidR="00B819F6" w:rsidRPr="00893D7F" w:rsidRDefault="00B819F6" w:rsidP="00271381">
            <w:pPr>
              <w:pStyle w:val="ProductList-Body"/>
              <w:rPr>
                <w:sz w:val="16"/>
                <w:szCs w:val="16"/>
              </w:rPr>
            </w:pPr>
            <w:r w:rsidRPr="00893D7F">
              <w:rPr>
                <w:sz w:val="16"/>
                <w:szCs w:val="16"/>
              </w:rPr>
              <w:t>Il componente del servizio cloud Microsoft Intune, ad esempio il Prodotto del Componente Aggiuntivo di Microsoft Intune, o un servizio di gestione fornito da Microsoft Intune, ad esempio Mobile Device Management per Office 365.</w:t>
            </w:r>
          </w:p>
        </w:tc>
      </w:tr>
      <w:tr w:rsidR="00B819F6" w:rsidRPr="00893D7F" w14:paraId="4D6B3714" w14:textId="77777777" w:rsidTr="00271381">
        <w:tc>
          <w:tcPr>
            <w:tcW w:w="2610" w:type="dxa"/>
            <w:vAlign w:val="center"/>
          </w:tcPr>
          <w:p w14:paraId="4A8C3075" w14:textId="77777777" w:rsidR="00B819F6" w:rsidRPr="00893D7F" w:rsidRDefault="00B819F6" w:rsidP="00271381">
            <w:pPr>
              <w:pStyle w:val="ProductList-Body"/>
              <w:rPr>
                <w:sz w:val="16"/>
                <w:szCs w:val="16"/>
              </w:rPr>
            </w:pPr>
            <w:r w:rsidRPr="00893D7F">
              <w:rPr>
                <w:sz w:val="16"/>
                <w:szCs w:val="16"/>
              </w:rPr>
              <w:lastRenderedPageBreak/>
              <w:t>Servizi Microsoft Power BI</w:t>
            </w:r>
          </w:p>
        </w:tc>
        <w:tc>
          <w:tcPr>
            <w:tcW w:w="8190" w:type="dxa"/>
          </w:tcPr>
          <w:p w14:paraId="7F2BC681" w14:textId="77777777" w:rsidR="00B819F6" w:rsidRPr="00893D7F" w:rsidRDefault="00B819F6" w:rsidP="00271381">
            <w:pPr>
              <w:pStyle w:val="ProductList-Body"/>
              <w:rPr>
                <w:sz w:val="16"/>
                <w:szCs w:val="16"/>
              </w:rPr>
            </w:pPr>
            <w:r w:rsidRPr="00893D7F">
              <w:rPr>
                <w:sz w:val="16"/>
                <w:szCs w:val="16"/>
              </w:rPr>
              <w:t>Il componente del servizio cloud di Microsoft Power BI offerto come servizio autonomo o incluso in un piano o una famiglia di prodotti con marchio Office 365, ma ad esclusione della funzionalità di catalogo dati, delle applicazioni mobili Power BI o di Power BI Desktop.</w:t>
            </w:r>
          </w:p>
        </w:tc>
      </w:tr>
    </w:tbl>
    <w:p w14:paraId="1CBCF33F" w14:textId="77777777" w:rsidR="00E50A84" w:rsidRDefault="00E50A84" w:rsidP="00E50A84">
      <w:pPr>
        <w:pStyle w:val="ProductList-Body"/>
      </w:pPr>
    </w:p>
    <w:p w14:paraId="035634AA" w14:textId="77777777" w:rsidR="007C54F6" w:rsidRDefault="007C54F6" w:rsidP="00A2276A">
      <w:pPr>
        <w:pStyle w:val="ProductList-SubSubSectionHeading"/>
        <w:keepNext/>
        <w:outlineLvl w:val="2"/>
      </w:pPr>
      <w:bookmarkStart w:id="69" w:name="DataProcessingTerms_DataatRest"/>
      <w:bookmarkStart w:id="70" w:name="_Toc457466419"/>
      <w:bookmarkStart w:id="71" w:name="_Toc453946599"/>
      <w:bookmarkStart w:id="72" w:name="_Toc479934201"/>
      <w:r>
        <w:t>Posizione dei Dati della Società a riposo</w:t>
      </w:r>
      <w:bookmarkEnd w:id="69"/>
      <w:bookmarkEnd w:id="70"/>
      <w:bookmarkEnd w:id="71"/>
      <w:bookmarkEnd w:id="72"/>
    </w:p>
    <w:p w14:paraId="420A9CB7" w14:textId="77777777" w:rsidR="008B0C47" w:rsidRDefault="008B0C47" w:rsidP="008B0C47">
      <w:pPr>
        <w:pStyle w:val="ProductList-Body"/>
        <w:keepNext/>
      </w:pPr>
      <w:r>
        <w:t>Microsoft archivierà i Dati della Società a riposo in alcune aree geografiche importanti (ciascuna, una Area Geografica) come segue:</w:t>
      </w:r>
    </w:p>
    <w:p w14:paraId="2C2AE5F5" w14:textId="77777777" w:rsidR="008B0C47" w:rsidRDefault="008B0C47" w:rsidP="008B0C47">
      <w:pPr>
        <w:pStyle w:val="ProductList-Body"/>
        <w:keepNext/>
        <w:numPr>
          <w:ilvl w:val="0"/>
          <w:numId w:val="6"/>
        </w:numPr>
        <w:ind w:left="450" w:hanging="270"/>
      </w:pPr>
      <w:r>
        <w:rPr>
          <w:b/>
        </w:rPr>
        <w:t xml:space="preserve">Servizi Office 365. </w:t>
      </w:r>
      <w:r>
        <w:t>Qualora la Società effettui il provisioning del proprio tenant in Australia, Canada, nell’Unione Europea, in Giappone, in India, nel Regno Unito o negli Stati Uniti (ciascuno dei suddetti, un’Area Geografica), Microsoft archivierà i seguenti Dati della Società a riposo solo all’interno di tale Area Geografica: (1) il contenuto della cassetta postale di Exchange Online (corpo del messaggio di posta elettronica, voci del calendario e contenuto degli allegati di posta elettronica), (2) il contenuto del sito SharePoint Online, i file archiviati su tale sito e i dati di Project Online e (3) i file caricati su OneDrive for Business.</w:t>
      </w:r>
    </w:p>
    <w:p w14:paraId="3D77D01D" w14:textId="77777777" w:rsidR="005209FC" w:rsidRPr="00EF099D" w:rsidRDefault="005209FC" w:rsidP="005209FC">
      <w:pPr>
        <w:pStyle w:val="ProductList-Body"/>
        <w:numPr>
          <w:ilvl w:val="0"/>
          <w:numId w:val="6"/>
        </w:numPr>
        <w:ind w:left="450" w:hanging="270"/>
      </w:pPr>
      <w:r w:rsidRPr="00EF099D">
        <w:rPr>
          <w:b/>
        </w:rPr>
        <w:t>Servizi Online Microsoft Intune.</w:t>
      </w:r>
      <w:r w:rsidRPr="00EF099D">
        <w:t xml:space="preserve"> Nel caso in cui la Società effettui il provisioning del proprio account tenant, selezionerà un’Area Geografica disponibile in cui saranno archiviati i Dati della Società. Microsoft non trasferirà i Dati della Società al di fuori dell’Area Geografica selezionata dalla Società, ad eccezione di quanto specificato nella sezione “Posizione dei Dati” del Centro Protezione di Microsoft Intune.</w:t>
      </w:r>
    </w:p>
    <w:p w14:paraId="5B16BE29" w14:textId="77777777" w:rsidR="00CA4612" w:rsidRPr="00FC7A53" w:rsidRDefault="00CA4612" w:rsidP="00CA4612">
      <w:pPr>
        <w:pStyle w:val="ProductList-Body"/>
        <w:numPr>
          <w:ilvl w:val="0"/>
          <w:numId w:val="6"/>
        </w:numPr>
        <w:ind w:left="450" w:hanging="270"/>
      </w:pPr>
      <w:r>
        <w:rPr>
          <w:b/>
        </w:rPr>
        <w:t>Servizi Microsoft Power BI</w:t>
      </w:r>
      <w:r w:rsidRPr="00A50215">
        <w:rPr>
          <w:b/>
          <w:bCs/>
        </w:rPr>
        <w:t>.</w:t>
      </w:r>
      <w:r>
        <w:t xml:space="preserve"> Nel caso in cui la Società effettui il provisioning del proprio tenant in Australia, Canada, Asia Pacifico, India, Giappone, nell’Unione Europea, nel Regno Unito o negli Stati Uniti, Microsoft archivierà i Dati della Società a riposo di Microsoft Power BI solo all’interno di tale Area Geografica, fatto salvo quanto indicato nell’Articolo relativo alla posizione dei dati del Centro Protezione di Microsoft Power BI.</w:t>
      </w:r>
    </w:p>
    <w:p w14:paraId="129CA0A5" w14:textId="77777777" w:rsidR="00A2276A" w:rsidRPr="006D2C33" w:rsidRDefault="00A2276A" w:rsidP="00A2276A">
      <w:pPr>
        <w:pStyle w:val="ProductList-Body"/>
        <w:numPr>
          <w:ilvl w:val="0"/>
          <w:numId w:val="6"/>
        </w:numPr>
        <w:ind w:left="450" w:hanging="270"/>
      </w:pPr>
      <w:r>
        <w:rPr>
          <w:b/>
        </w:rPr>
        <w:t>Microsoft Azure Core Services</w:t>
      </w:r>
      <w:r w:rsidRPr="005068F4">
        <w:rPr>
          <w:b/>
          <w:bCs/>
        </w:rPr>
        <w:t xml:space="preserve">. </w:t>
      </w:r>
      <w:r>
        <w:t>Qualora la Società configuri un particolare servizio da distribuire all’interno di un’Area Geografica, per tale servizio Microsoft archivierà i Dati della Società a riposo all’interno dell’Area Geografica specificata. Alcuni servizi potrebbero non consentire alla Società di configurare la distribuzione in un’Area Geografica particolare o al di fuori degli Stati Uniti e potrebbero archiviare i backup in altre posizioni, come descritto nel dettaglio nel Centro Protezione di Microsoft Azure (che Microsoft potrà di volta in volta aggiornare, senza aggiungere eccezioni ai Servizi esistenti nella versione generale).</w:t>
      </w:r>
    </w:p>
    <w:p w14:paraId="516BE3DB" w14:textId="77777777" w:rsidR="00133112" w:rsidRPr="00B5721D" w:rsidRDefault="00133112" w:rsidP="00133112">
      <w:pPr>
        <w:pStyle w:val="ProductList-Body"/>
        <w:numPr>
          <w:ilvl w:val="0"/>
          <w:numId w:val="6"/>
        </w:numPr>
        <w:ind w:left="450" w:hanging="270"/>
        <w:rPr>
          <w:b/>
        </w:rPr>
      </w:pPr>
      <w:r>
        <w:rPr>
          <w:b/>
        </w:rPr>
        <w:t>Microsoft Cloud App Security</w:t>
      </w:r>
      <w:r w:rsidRPr="002860F8">
        <w:rPr>
          <w:b/>
          <w:bCs/>
        </w:rPr>
        <w:t>.</w:t>
      </w:r>
      <w:r>
        <w:t xml:space="preserve"> Microsoft archivierà i Dati della Società a riposo negli Stati Uniti.</w:t>
      </w:r>
    </w:p>
    <w:p w14:paraId="33112792" w14:textId="5F259C9B" w:rsidR="00133112" w:rsidRDefault="00133112" w:rsidP="00133112">
      <w:pPr>
        <w:pStyle w:val="ProductList-Body"/>
        <w:numPr>
          <w:ilvl w:val="0"/>
          <w:numId w:val="6"/>
        </w:numPr>
        <w:spacing w:after="120"/>
        <w:ind w:left="450" w:hanging="270"/>
      </w:pPr>
      <w:r>
        <w:rPr>
          <w:b/>
        </w:rPr>
        <w:t>Servizi Core di Microsoft Dynamics 365</w:t>
      </w:r>
      <w:r w:rsidRPr="002860F8">
        <w:rPr>
          <w:b/>
          <w:bCs/>
        </w:rPr>
        <w:t>.</w:t>
      </w:r>
      <w:r>
        <w:t xml:space="preserve"> Ad eccezione di Microsoft Social Engagement, qualora la Società effettui il provisioning della propria istanza dei Servizi Core di Microsoft Dynamics 365 in Australia,</w:t>
      </w:r>
      <w:r w:rsidR="00AA4C2B">
        <w:t xml:space="preserve"> Canada,</w:t>
      </w:r>
      <w:r>
        <w:t xml:space="preserve"> Giappone, India, Regno Unito, Stati Uniti o Unione Europea, Microsoft archivierà i Dati della Società a riposo nell’Area Geografica specificata. Alcune entità non potranno essere configurate per l’archiviazione in una particolare Area Geografica e potranno essere archiviate a riposo in altre posizioni come indicato in dettaglio nel Centro Protezione di Microsoft Dynamics 365.</w:t>
      </w:r>
    </w:p>
    <w:p w14:paraId="743DE5FB" w14:textId="77777777" w:rsidR="00E50A84" w:rsidRDefault="00E50A84" w:rsidP="00E50A84">
      <w:pPr>
        <w:pStyle w:val="ProductList-Body"/>
      </w:pPr>
      <w:r>
        <w:t>Microsoft non controlla né limita le aree da cui la Società o i suoi utenti finali potranno accedere o trasferire i Dati della Società.</w:t>
      </w:r>
    </w:p>
    <w:p w14:paraId="31189C50" w14:textId="158229E8" w:rsidR="00E50A84" w:rsidRDefault="00E50A84" w:rsidP="00A914BF">
      <w:pPr>
        <w:pStyle w:val="ProductList-Body"/>
      </w:pPr>
    </w:p>
    <w:p w14:paraId="2C5DB6B6" w14:textId="77777777" w:rsidR="005209FC" w:rsidRPr="00EF099D" w:rsidRDefault="005209FC" w:rsidP="005209FC">
      <w:pPr>
        <w:pStyle w:val="ProductList-SubSubSectionHeading"/>
        <w:outlineLvl w:val="2"/>
      </w:pPr>
      <w:bookmarkStart w:id="73" w:name="DataProcessingTerms_Privacy"/>
      <w:bookmarkStart w:id="74" w:name="_Toc449618397"/>
      <w:bookmarkStart w:id="75" w:name="_Toc445967464"/>
      <w:bookmarkStart w:id="76" w:name="_Toc479934202"/>
      <w:r w:rsidRPr="00EF099D">
        <w:t>Diritto alla Protezione dei Dati Personali</w:t>
      </w:r>
      <w:bookmarkEnd w:id="73"/>
      <w:bookmarkEnd w:id="74"/>
      <w:bookmarkEnd w:id="75"/>
      <w:bookmarkEnd w:id="76"/>
    </w:p>
    <w:p w14:paraId="22373557" w14:textId="77777777" w:rsidR="005209FC" w:rsidRPr="00EF099D" w:rsidRDefault="005209FC" w:rsidP="005209FC">
      <w:pPr>
        <w:pStyle w:val="ProductList-Body"/>
        <w:numPr>
          <w:ilvl w:val="0"/>
          <w:numId w:val="7"/>
        </w:numPr>
        <w:ind w:left="450" w:hanging="270"/>
      </w:pPr>
      <w:r w:rsidRPr="00EF099D">
        <w:rPr>
          <w:b/>
        </w:rPr>
        <w:t>Eliminazione o Restituzione dei Dati della Società.</w:t>
      </w:r>
      <w:r w:rsidRPr="00EF099D">
        <w:t xml:space="preserve"> Entro 180 giorni dalla scadenza o dalla risoluzione dell’utilizzo dei Servizi Online da parte della Società, Microsoft potrà disabilitare l’account ed eliminare i Dati della Società dall’account. </w:t>
      </w:r>
    </w:p>
    <w:p w14:paraId="3B06208D" w14:textId="77777777" w:rsidR="005209FC" w:rsidRPr="00EF099D" w:rsidRDefault="005209FC" w:rsidP="005209FC">
      <w:pPr>
        <w:pStyle w:val="ProductList-Body"/>
        <w:numPr>
          <w:ilvl w:val="0"/>
          <w:numId w:val="7"/>
        </w:numPr>
        <w:ind w:left="450" w:hanging="270"/>
      </w:pPr>
      <w:r w:rsidRPr="00EF099D">
        <w:rPr>
          <w:b/>
        </w:rPr>
        <w:t>Trasferimento dei Dati della Società.</w:t>
      </w:r>
      <w:r w:rsidRPr="00EF099D">
        <w:t xml:space="preserve"> A meno che la Società non abbia rifiutato esplicitamente le Clausole Contrattuali Standard, tutti i trasferimenti dei Dati della Società fuori dall’Unione europea, dallo Spazio Economico Europeo e dalla Svizzera verranno disciplinati dalle Clausole Contrattuali Standard. Microsoft rispetterà i requisiti della legge in materia di protezione dei dati personali dell’Area Economica Europea e della Svizzera relativamente alla raccolta, al trattamento, al trasferimento, alla conservazione e ad altro tipo di elaborazione dei dati personali provenienti dall’Area Economica Europea e dalla Svizzera.</w:t>
      </w:r>
    </w:p>
    <w:p w14:paraId="14DD2BE2" w14:textId="006ECBB1" w:rsidR="00086F17" w:rsidRPr="00690C65" w:rsidRDefault="00086F17" w:rsidP="00A44A41">
      <w:pPr>
        <w:pStyle w:val="ProductList-Body"/>
        <w:numPr>
          <w:ilvl w:val="0"/>
          <w:numId w:val="7"/>
        </w:numPr>
        <w:ind w:left="450" w:hanging="270"/>
      </w:pPr>
      <w:r>
        <w:rPr>
          <w:b/>
        </w:rPr>
        <w:t>Personale Microsoft</w:t>
      </w:r>
      <w:r w:rsidRPr="00CB428B">
        <w:rPr>
          <w:b/>
          <w:bCs/>
        </w:rPr>
        <w:t xml:space="preserve">. </w:t>
      </w:r>
      <w:r>
        <w:t>Il personale Microsoft non sottoporrà a trattamento i Dati della Società senza l’autorizzazione della Società. Il personale Microsoft è obbligato al mantenimento della sicurezza e della riservatezza dei Dati della Società, come previsto nelle Condizioni per il Trattamento dei Dati, e tale obbligazione continua anche al termine del proprio impegno.</w:t>
      </w:r>
    </w:p>
    <w:p w14:paraId="03E945F0" w14:textId="148193A4" w:rsidR="00086F17" w:rsidRPr="00690C65" w:rsidRDefault="0030218F" w:rsidP="00CD7F8D">
      <w:pPr>
        <w:pStyle w:val="ProductList-Body"/>
        <w:numPr>
          <w:ilvl w:val="0"/>
          <w:numId w:val="7"/>
        </w:numPr>
        <w:ind w:left="450" w:hanging="270"/>
      </w:pPr>
      <w:bookmarkStart w:id="77" w:name="SubcontractorTransfer"/>
      <w:r>
        <w:rPr>
          <w:b/>
        </w:rPr>
        <w:t>Trasferimento dei Subappaltatori</w:t>
      </w:r>
      <w:bookmarkEnd w:id="77"/>
      <w:r w:rsidRPr="00634597">
        <w:rPr>
          <w:b/>
          <w:bCs/>
        </w:rPr>
        <w:t>.</w:t>
      </w:r>
      <w:r>
        <w:t xml:space="preserve"> Microsoft potrà incaricare subappaltatori di erogare alcuni servizi limitati o accessori per suo conto. I subappaltatori cui Microsoft trasferisce i Dati della Società, anche quelli incaricati dell’archiviazione, avranno stipulato con Microsoft contratti scritti il cui grado di protezione sia almeno pari a quello delle presenti Condizioni per il Trattamento dei Dati. La Società ha in precedenza acconsentito al trasferimento da parte di Microsoft dei Dati della Società ai subappaltatori come descritto nelle Condizioni per il Trattamento dei Dati. Fatto salvo quanto disposto nelle Condizioni per il Trattamento dei Dati o altrimenti autorizzato dalla Società, Microsoft non trasferirà a terzi (nemmeno a scopo di archiviazione) dati personali ricevuti dalla Società tramite l’utilizzo dei Servizi Online. Microsoft mette a disposizione un sito Web in cui sono elencati i subappaltatori che sono autorizzati ad accedere ai Dati della Società nei Servizi Online, oltre ai servizi limitati o accessori che forniscono. Almeno 6 mesi prima di autorizzare nuovi subappaltatori ad accedere ai Dati della Società, Microsoft aggiornerà il sito Web e fornirà alla Società uno strumento per ricevere comunicazione di tale aggiornamento. Qualora la Società non approvi un nuovo subappaltatore, potrà risolvere il Servizio Online interessato senza alcuna penalità fornendo, prima della scadenza del periodo per la comunicazione, una comunicazione scritta della risoluzione che includa una spiegazione dei motivi alla base della mancata approvazione. Qualora il Servizio Online interessato faccia parte di una famiglia di servizi (o di un acquisto singolo simile di servizi), la risoluzione si applicherà all’intera famiglia. Dopo la risoluzione Microsoft rimuoverà le obbligazioni di pagamento per i Servizi Online risolti dalle fatture successive della Società</w:t>
      </w:r>
      <w:r w:rsidR="00086F17">
        <w:t>.</w:t>
      </w:r>
    </w:p>
    <w:p w14:paraId="4BB5D145" w14:textId="77777777" w:rsidR="00086F17" w:rsidRPr="00690C65" w:rsidRDefault="00086F17" w:rsidP="00086F17">
      <w:pPr>
        <w:pStyle w:val="ProductList-Body"/>
      </w:pPr>
    </w:p>
    <w:p w14:paraId="11FFD032" w14:textId="4D714C8C" w:rsidR="00086F17" w:rsidRPr="00690C65" w:rsidRDefault="00086F17" w:rsidP="00233C87">
      <w:pPr>
        <w:pStyle w:val="ProductList-SubSubSectionHeading"/>
        <w:outlineLvl w:val="2"/>
      </w:pPr>
      <w:bookmarkStart w:id="78" w:name="_Toc479934203"/>
      <w:r>
        <w:t>Condizioni Contrattuali Europee Aggiuntive</w:t>
      </w:r>
      <w:bookmarkEnd w:id="78"/>
    </w:p>
    <w:p w14:paraId="272CAA95" w14:textId="1DE2BD72" w:rsidR="00086F17" w:rsidRPr="00690C65" w:rsidRDefault="00086F17" w:rsidP="00086F17">
      <w:pPr>
        <w:pStyle w:val="ProductList-Body"/>
      </w:pPr>
      <w:r>
        <w:t>Le presenti Condizioni Contrattuali Europee Aggiuntive si applicano unicamente se la Società conta utenti finali nello Spazio Economico Europeo o in Svizzera.</w:t>
      </w:r>
    </w:p>
    <w:p w14:paraId="7798D7EA" w14:textId="0F2CACEC" w:rsidR="00086F17" w:rsidRPr="00690C65" w:rsidRDefault="00086F17" w:rsidP="00A44A41">
      <w:pPr>
        <w:pStyle w:val="ProductList-Body"/>
        <w:numPr>
          <w:ilvl w:val="0"/>
          <w:numId w:val="8"/>
        </w:numPr>
        <w:ind w:left="450" w:hanging="270"/>
      </w:pPr>
      <w:r>
        <w:rPr>
          <w:b/>
        </w:rPr>
        <w:t>Utenti Finali nello Spazio Economico Europeo o in Svizzera</w:t>
      </w:r>
      <w:r w:rsidRPr="008B3FFE">
        <w:rPr>
          <w:b/>
          <w:bCs/>
        </w:rPr>
        <w:t xml:space="preserve">. </w:t>
      </w:r>
      <w:r>
        <w:t>I termini utilizzati nelle Condizioni per il Trattamento dei Dati che non sono specificatamente definiti avranno il significato assegnato loro nella Direttiva 95/46/CE del Parlamento europeo e del Consiglio del 24 ottobre 1995 relativa alla tutela delle persone fisiche con riguardo al trattamento dei dati personali, nonché alla libera circolazione di tali dati (la “Direttiva UE sulla Protezione dei Dati Personali”).</w:t>
      </w:r>
    </w:p>
    <w:p w14:paraId="4B594759" w14:textId="77777777" w:rsidR="00E9419F" w:rsidRDefault="00E9419F" w:rsidP="00E9419F">
      <w:pPr>
        <w:pStyle w:val="ProductList-Body"/>
        <w:numPr>
          <w:ilvl w:val="0"/>
          <w:numId w:val="8"/>
        </w:numPr>
        <w:ind w:left="450" w:hanging="270"/>
      </w:pPr>
      <w:r>
        <w:rPr>
          <w:b/>
        </w:rPr>
        <w:t>Ruolo delle Parti</w:t>
      </w:r>
      <w:r w:rsidRPr="00E313B6">
        <w:rPr>
          <w:b/>
          <w:bCs/>
        </w:rPr>
        <w:t>.</w:t>
      </w:r>
      <w:r>
        <w:t xml:space="preserve"> Per quanto riguarda i Servizi Online, Microsoft è un incaricato del trattamento dei dati (o un incaricato del trattamento secondario) che agisce per conto della Società. In qualità di incaricato del trattamento dei dati (o di incaricato del trattamento secondario) Microsoft agirà in base alle indicazioni della Società. Le presenti Condizioni dei Servizi Online e il contratto multilicenza della Società, incluse le condizioni incorporate in virtù dei riferimenti ivi contenuti, unitamente all’utilizzo e alla configurazione delle funzionalità nei Servizi Online da parte della Società, costituiscono l’insieme completo e finale delle istruzioni fornite dalla Società a Microsoft per il trattamento dei Dati della Società. Eventuali istruzioni aggiuntive o alternative dovranno essere concordate in conformità al processo di modifica del contratto multilicenza della Società.</w:t>
      </w:r>
    </w:p>
    <w:p w14:paraId="41D047C4" w14:textId="3EDD20C1" w:rsidR="00086F17" w:rsidRPr="00690C65" w:rsidRDefault="00086F17" w:rsidP="00A44A41">
      <w:pPr>
        <w:pStyle w:val="ProductList-Body"/>
        <w:numPr>
          <w:ilvl w:val="0"/>
          <w:numId w:val="8"/>
        </w:numPr>
        <w:ind w:left="450" w:hanging="270"/>
      </w:pPr>
      <w:r>
        <w:rPr>
          <w:b/>
        </w:rPr>
        <w:t>Durata e oggetto del trattamento dei dati</w:t>
      </w:r>
      <w:r w:rsidRPr="008B3FFE">
        <w:rPr>
          <w:b/>
          <w:bCs/>
        </w:rPr>
        <w:t xml:space="preserve">. </w:t>
      </w:r>
      <w:r>
        <w:t>La durata del trattamento dei dati coinciderà con il periodo di validità stabilito ai sensi del contratto multilicenza della Società. L’obiettivo del trattamento dei dati è l’erogazione dei Servizi Online.</w:t>
      </w:r>
    </w:p>
    <w:p w14:paraId="6E5DFA39" w14:textId="25FA346C" w:rsidR="00086F17" w:rsidRPr="00690C65" w:rsidRDefault="00086F17" w:rsidP="00A44A41">
      <w:pPr>
        <w:pStyle w:val="ProductList-Body"/>
        <w:numPr>
          <w:ilvl w:val="0"/>
          <w:numId w:val="8"/>
        </w:numPr>
        <w:ind w:left="450" w:hanging="270"/>
      </w:pPr>
      <w:r>
        <w:rPr>
          <w:b/>
        </w:rPr>
        <w:t>Ambito e scopo del trattamento dei dati</w:t>
      </w:r>
      <w:r w:rsidRPr="008B3FFE">
        <w:rPr>
          <w:b/>
          <w:bCs/>
        </w:rPr>
        <w:t>.</w:t>
      </w:r>
      <w:r>
        <w:t xml:space="preserve"> L’ambito e lo scopo del trattamento dei Dati della Società, ivi inclusi gli eventuali dati personali, sono descritti nelle Condizioni per il Trattamento dei Dati e nel contratto multilicenza della Società.</w:t>
      </w:r>
    </w:p>
    <w:p w14:paraId="26555C9D" w14:textId="16D7A576" w:rsidR="00086F17" w:rsidRPr="00690C65" w:rsidRDefault="00086F17" w:rsidP="00A44A41">
      <w:pPr>
        <w:pStyle w:val="ProductList-Body"/>
        <w:numPr>
          <w:ilvl w:val="0"/>
          <w:numId w:val="8"/>
        </w:numPr>
        <w:ind w:left="450" w:hanging="270"/>
      </w:pPr>
      <w:r>
        <w:rPr>
          <w:b/>
        </w:rPr>
        <w:t>Accesso ai Dati della Società</w:t>
      </w:r>
      <w:r w:rsidRPr="008B3FFE">
        <w:rPr>
          <w:b/>
          <w:bCs/>
        </w:rPr>
        <w:t xml:space="preserve">. </w:t>
      </w:r>
      <w:r>
        <w:t xml:space="preserve">Per il periodo di validità stabilito ai sensi del contratto multilicenza della Società, Microsoft, a sua discrezione e in base alle esigenze, potrà ai sensi della legge applicabile di recepimento dell’Articolo 12(b) della Direttiva UE sulla Protezione dei Dati Personali: (1) offrire alla Società la possibilità di correggere, eliminare o bloccare i Dati della Società oppure (2) effettuare tali correzioni, eliminazioni o blocchi per conto della Società.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9" w:name="_Toc479934204"/>
      <w:r>
        <w:t>Protezione</w:t>
      </w:r>
      <w:bookmarkEnd w:id="79"/>
    </w:p>
    <w:p w14:paraId="5DFE82D5" w14:textId="2191C374" w:rsidR="000E6ED8" w:rsidRPr="00690C65" w:rsidRDefault="007303AE" w:rsidP="003B7142">
      <w:pPr>
        <w:pStyle w:val="ProductList-Body"/>
        <w:numPr>
          <w:ilvl w:val="0"/>
          <w:numId w:val="25"/>
        </w:numPr>
        <w:ind w:left="450" w:hanging="270"/>
      </w:pPr>
      <w:r>
        <w:rPr>
          <w:b/>
        </w:rPr>
        <w:t>Procedure generali</w:t>
      </w:r>
      <w:r w:rsidRPr="003950DD">
        <w:rPr>
          <w:b/>
          <w:bCs/>
        </w:rPr>
        <w:t>.</w:t>
      </w:r>
      <w:r>
        <w:t xml:space="preserve"> Microsoft ha implementato e gestirà e seguirà per i Servizi Online le seguenti misure di sicurezza che, unitamente agli impegni di tutela della sicurezza contenuti nelle Condizioni dei Servizi Online, costituiscono l’unica responsabilità di Microsoft relativamente alla protezione dei Dati della Società.</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F0DC9">
        <w:trPr>
          <w:tblHeader/>
        </w:trPr>
        <w:tc>
          <w:tcPr>
            <w:tcW w:w="2610" w:type="dxa"/>
            <w:shd w:val="clear" w:color="auto" w:fill="0072C6"/>
          </w:tcPr>
          <w:p w14:paraId="75D7A1AA" w14:textId="0DECA32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Dominio</w:t>
            </w:r>
          </w:p>
        </w:tc>
        <w:tc>
          <w:tcPr>
            <w:tcW w:w="8190" w:type="dxa"/>
            <w:shd w:val="clear" w:color="auto" w:fill="0072C6"/>
          </w:tcPr>
          <w:p w14:paraId="6C61E74C" w14:textId="4A3AC49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Procedure</w:t>
            </w:r>
          </w:p>
        </w:tc>
      </w:tr>
      <w:tr w:rsidR="00086F17" w14:paraId="7BFB34B6" w14:textId="77777777" w:rsidTr="00BF0DC9">
        <w:tc>
          <w:tcPr>
            <w:tcW w:w="2610" w:type="dxa"/>
            <w:vAlign w:val="center"/>
          </w:tcPr>
          <w:p w14:paraId="4A265EB1" w14:textId="4B939C28" w:rsidR="00086F17" w:rsidRPr="00E50A84" w:rsidRDefault="00086F17" w:rsidP="007303AE">
            <w:pPr>
              <w:pStyle w:val="ProductList-Body"/>
              <w:rPr>
                <w:sz w:val="16"/>
                <w:szCs w:val="16"/>
              </w:rPr>
            </w:pPr>
            <w:r w:rsidRPr="00E50A84">
              <w:rPr>
                <w:sz w:val="16"/>
                <w:szCs w:val="16"/>
              </w:rPr>
              <w:t>Organizzazione della Sicurezza delle Informazioni</w:t>
            </w:r>
          </w:p>
        </w:tc>
        <w:tc>
          <w:tcPr>
            <w:tcW w:w="8190" w:type="dxa"/>
          </w:tcPr>
          <w:p w14:paraId="4CCE6AB8" w14:textId="7F0E44E2" w:rsidR="009C6951" w:rsidRPr="00E50A84" w:rsidRDefault="009C6951" w:rsidP="009C6951">
            <w:pPr>
              <w:pStyle w:val="ProductList-Body"/>
              <w:rPr>
                <w:sz w:val="16"/>
                <w:szCs w:val="16"/>
              </w:rPr>
            </w:pPr>
            <w:r w:rsidRPr="00E50A84">
              <w:rPr>
                <w:b/>
                <w:sz w:val="16"/>
                <w:szCs w:val="16"/>
              </w:rPr>
              <w:t>Titolarità della sicurezza</w:t>
            </w:r>
            <w:r w:rsidRPr="00E50A84">
              <w:rPr>
                <w:b/>
                <w:bCs/>
                <w:sz w:val="16"/>
                <w:szCs w:val="16"/>
              </w:rPr>
              <w:t>.</w:t>
            </w:r>
            <w:r w:rsidRPr="00E50A84">
              <w:rPr>
                <w:sz w:val="16"/>
                <w:szCs w:val="16"/>
              </w:rPr>
              <w:t xml:space="preserve"> Microsoft ha nominato uno o più funzionari addetti alla sicurezza, responsabili del coordinamento e del monitoraggio delle regole e delle procedure di sicurezza.</w:t>
            </w:r>
          </w:p>
          <w:p w14:paraId="25E100F8" w14:textId="7660AD52" w:rsidR="009C6951" w:rsidRPr="00E50A84" w:rsidRDefault="009C6951" w:rsidP="0088164F">
            <w:pPr>
              <w:pStyle w:val="ProductList-Body"/>
              <w:spacing w:before="40"/>
              <w:rPr>
                <w:sz w:val="16"/>
                <w:szCs w:val="16"/>
              </w:rPr>
            </w:pPr>
            <w:r w:rsidRPr="00E50A84">
              <w:rPr>
                <w:b/>
                <w:sz w:val="16"/>
                <w:szCs w:val="16"/>
              </w:rPr>
              <w:t>Ruoli e responsabilità per la sicurezza</w:t>
            </w:r>
            <w:r w:rsidRPr="00E50A84">
              <w:rPr>
                <w:b/>
                <w:bCs/>
                <w:sz w:val="16"/>
                <w:szCs w:val="16"/>
              </w:rPr>
              <w:t xml:space="preserve">. </w:t>
            </w:r>
            <w:r w:rsidRPr="00E50A84">
              <w:rPr>
                <w:sz w:val="16"/>
                <w:szCs w:val="16"/>
              </w:rPr>
              <w:t>Il personale Microsoft con accesso ai Dati della Società è soggetto a obbligazioni di riservatezza.</w:t>
            </w:r>
          </w:p>
          <w:p w14:paraId="43EEE1B1" w14:textId="14EE093C" w:rsidR="009C6951" w:rsidRPr="00E50A84" w:rsidRDefault="009C6951" w:rsidP="0088164F">
            <w:pPr>
              <w:pStyle w:val="ProductList-Body"/>
              <w:spacing w:before="40"/>
              <w:rPr>
                <w:sz w:val="16"/>
                <w:szCs w:val="16"/>
              </w:rPr>
            </w:pPr>
            <w:r w:rsidRPr="00E50A84">
              <w:rPr>
                <w:b/>
                <w:sz w:val="16"/>
                <w:szCs w:val="16"/>
              </w:rPr>
              <w:t>Programma di gestione dei rischi</w:t>
            </w:r>
            <w:r w:rsidRPr="00E50A84">
              <w:rPr>
                <w:b/>
                <w:bCs/>
                <w:sz w:val="16"/>
                <w:szCs w:val="16"/>
              </w:rPr>
              <w:t>.</w:t>
            </w:r>
            <w:r w:rsidRPr="00E50A84">
              <w:rPr>
                <w:sz w:val="16"/>
                <w:szCs w:val="16"/>
              </w:rPr>
              <w:t xml:space="preserve"> Microsoft ha effettuato una valutazione dei rischi prima di sottoporre a trattamento i Dati della Società o avviare i Servizi Online.</w:t>
            </w:r>
          </w:p>
          <w:p w14:paraId="3D0B77AE" w14:textId="3E551499" w:rsidR="00086F17" w:rsidRPr="00E50A84" w:rsidRDefault="009C6951" w:rsidP="009C6951">
            <w:pPr>
              <w:pStyle w:val="ProductList-Body"/>
              <w:rPr>
                <w:sz w:val="16"/>
                <w:szCs w:val="16"/>
              </w:rPr>
            </w:pPr>
            <w:r w:rsidRPr="00E50A84">
              <w:rPr>
                <w:sz w:val="16"/>
                <w:szCs w:val="16"/>
              </w:rPr>
              <w:t>I documenti relativi alla sicurezza che non sono più in vigore vengono conservati da Microsoft in conformità ai requisiti di conservazione stabiliti.</w:t>
            </w:r>
          </w:p>
        </w:tc>
      </w:tr>
      <w:tr w:rsidR="00086F17" w14:paraId="7414B36E" w14:textId="77777777" w:rsidTr="00BF0DC9">
        <w:tc>
          <w:tcPr>
            <w:tcW w:w="2610" w:type="dxa"/>
            <w:vAlign w:val="center"/>
          </w:tcPr>
          <w:p w14:paraId="6F221689" w14:textId="78DA8E2F" w:rsidR="00086F17" w:rsidRPr="00E50A84" w:rsidRDefault="00086F17" w:rsidP="007303AE">
            <w:pPr>
              <w:pStyle w:val="ProductList-Body"/>
              <w:rPr>
                <w:sz w:val="16"/>
                <w:szCs w:val="16"/>
              </w:rPr>
            </w:pPr>
            <w:r w:rsidRPr="00E50A84">
              <w:rPr>
                <w:sz w:val="16"/>
                <w:szCs w:val="16"/>
              </w:rPr>
              <w:t>Gestione delle Risorse</w:t>
            </w:r>
          </w:p>
        </w:tc>
        <w:tc>
          <w:tcPr>
            <w:tcW w:w="8190" w:type="dxa"/>
          </w:tcPr>
          <w:p w14:paraId="6DA73246" w14:textId="0BE2B773" w:rsidR="009C6951" w:rsidRPr="00E50A84" w:rsidRDefault="009C6951" w:rsidP="009C6951">
            <w:pPr>
              <w:pStyle w:val="ProductList-Body"/>
              <w:rPr>
                <w:sz w:val="16"/>
                <w:szCs w:val="16"/>
              </w:rPr>
            </w:pPr>
            <w:r w:rsidRPr="00E50A84">
              <w:rPr>
                <w:b/>
                <w:sz w:val="16"/>
                <w:szCs w:val="16"/>
              </w:rPr>
              <w:t>Inventario delle risorse</w:t>
            </w:r>
            <w:r w:rsidRPr="00E50A84">
              <w:rPr>
                <w:b/>
                <w:bCs/>
                <w:sz w:val="16"/>
                <w:szCs w:val="16"/>
              </w:rPr>
              <w:t>.</w:t>
            </w:r>
            <w:r w:rsidRPr="00E50A84">
              <w:rPr>
                <w:sz w:val="16"/>
                <w:szCs w:val="16"/>
              </w:rPr>
              <w:t xml:space="preserve"> Microsoft gestisce un inventario di tutti i supporti di memorizzazione sui quali sono archiviati i Dati della Società. L’accesso agli inventari di tali supporti di memorizzazione è limitato al personale Microsoft in possesso dell’autorizzazione scritta.</w:t>
            </w:r>
          </w:p>
          <w:p w14:paraId="4240A41C" w14:textId="77777777" w:rsidR="009C6951" w:rsidRPr="00E50A84" w:rsidRDefault="009C6951" w:rsidP="0088164F">
            <w:pPr>
              <w:pStyle w:val="ProductList-Body"/>
              <w:spacing w:before="40"/>
              <w:rPr>
                <w:sz w:val="16"/>
                <w:szCs w:val="16"/>
              </w:rPr>
            </w:pPr>
            <w:r w:rsidRPr="00E50A84">
              <w:rPr>
                <w:b/>
                <w:sz w:val="16"/>
                <w:szCs w:val="16"/>
              </w:rPr>
              <w:t>Amministrazione delle risorse fisiche</w:t>
            </w:r>
          </w:p>
          <w:p w14:paraId="44E4A99A" w14:textId="09CE2C4F" w:rsidR="009C6951" w:rsidRPr="00E50A84" w:rsidRDefault="00651B74" w:rsidP="00651B74">
            <w:pPr>
              <w:pStyle w:val="ProductList-Body"/>
              <w:ind w:left="162" w:hanging="162"/>
              <w:rPr>
                <w:sz w:val="16"/>
                <w:szCs w:val="16"/>
              </w:rPr>
            </w:pPr>
            <w:r w:rsidRPr="00E50A84">
              <w:rPr>
                <w:sz w:val="16"/>
                <w:szCs w:val="16"/>
              </w:rPr>
              <w:t>-</w:t>
            </w:r>
            <w:r w:rsidRPr="00E50A84">
              <w:rPr>
                <w:sz w:val="16"/>
                <w:szCs w:val="16"/>
              </w:rPr>
              <w:tab/>
              <w:t>Microsoft classifica i Dati della Società per facilitarne l’identificazione e limitarne l’accesso in modo appropriato.</w:t>
            </w:r>
          </w:p>
          <w:p w14:paraId="134B5436" w14:textId="2C7EBF23" w:rsidR="009C6951" w:rsidRPr="00E50A84" w:rsidRDefault="002A3B84" w:rsidP="00651B74">
            <w:pPr>
              <w:pStyle w:val="ProductList-Body"/>
              <w:ind w:left="162" w:hanging="162"/>
              <w:rPr>
                <w:sz w:val="16"/>
                <w:szCs w:val="16"/>
              </w:rPr>
            </w:pPr>
            <w:r w:rsidRPr="00E50A84">
              <w:rPr>
                <w:sz w:val="16"/>
                <w:szCs w:val="16"/>
              </w:rPr>
              <w:t>-</w:t>
            </w:r>
            <w:r w:rsidRPr="00E50A84">
              <w:rPr>
                <w:sz w:val="16"/>
                <w:szCs w:val="16"/>
              </w:rPr>
              <w:tab/>
              <w:t>Microsoft impone limitazioni sulla stampa dei Dati della Società e implementa procedure per l’eliminazione del materiale stampato contenente i Dati della Società.</w:t>
            </w:r>
          </w:p>
          <w:p w14:paraId="4579FE11" w14:textId="7C764D83" w:rsidR="00086F17" w:rsidRPr="00E50A84" w:rsidRDefault="009C6951" w:rsidP="00A44A41">
            <w:pPr>
              <w:pStyle w:val="ProductList-Body"/>
              <w:numPr>
                <w:ilvl w:val="0"/>
                <w:numId w:val="11"/>
              </w:numPr>
              <w:ind w:left="162" w:hanging="180"/>
              <w:rPr>
                <w:sz w:val="16"/>
                <w:szCs w:val="16"/>
              </w:rPr>
            </w:pPr>
            <w:r w:rsidRPr="00E50A84">
              <w:rPr>
                <w:sz w:val="16"/>
                <w:szCs w:val="16"/>
              </w:rPr>
              <w:t>Il personale Microsoft dovrà ottenere l’autorizzazione di Microsoft per archiviare i Dati della Società su dispositivi portatili, accedere ai Dati della Società in modalità remota o sottoporre a trattamento i Dati della Società all’esterno delle strutture Microsoft.</w:t>
            </w:r>
          </w:p>
        </w:tc>
      </w:tr>
      <w:tr w:rsidR="00086F17" w14:paraId="7EC99B9F" w14:textId="77777777" w:rsidTr="00BF0DC9">
        <w:tc>
          <w:tcPr>
            <w:tcW w:w="2610" w:type="dxa"/>
            <w:vAlign w:val="center"/>
          </w:tcPr>
          <w:p w14:paraId="59347A52" w14:textId="738D913D" w:rsidR="00086F17" w:rsidRPr="00E50A84" w:rsidRDefault="00086F17" w:rsidP="007303AE">
            <w:pPr>
              <w:pStyle w:val="ProductList-Body"/>
              <w:rPr>
                <w:sz w:val="16"/>
                <w:szCs w:val="16"/>
              </w:rPr>
            </w:pPr>
            <w:r w:rsidRPr="00E50A84">
              <w:rPr>
                <w:sz w:val="16"/>
                <w:szCs w:val="16"/>
              </w:rPr>
              <w:t>Sicurezza delle Risorse Umane</w:t>
            </w:r>
          </w:p>
        </w:tc>
        <w:tc>
          <w:tcPr>
            <w:tcW w:w="8190" w:type="dxa"/>
          </w:tcPr>
          <w:p w14:paraId="4D458344" w14:textId="28E5AABF" w:rsidR="00086F17" w:rsidRPr="00E50A84" w:rsidRDefault="009C6951" w:rsidP="008E1EAF">
            <w:pPr>
              <w:pStyle w:val="ProductList-Body"/>
              <w:rPr>
                <w:sz w:val="16"/>
                <w:szCs w:val="16"/>
              </w:rPr>
            </w:pPr>
            <w:r w:rsidRPr="00E50A84">
              <w:rPr>
                <w:b/>
                <w:sz w:val="16"/>
                <w:szCs w:val="16"/>
              </w:rPr>
              <w:t>Formazione relativa alla sicurezza</w:t>
            </w:r>
            <w:r w:rsidRPr="00E50A84">
              <w:rPr>
                <w:sz w:val="16"/>
                <w:szCs w:val="16"/>
              </w:rPr>
              <w:t>. Microsoft informa il proprio personale sulle procedure di sicurezza pertinenti e sui ruoli dei membri del personale stesso. Microsoft informa inoltre il proprio personale sulle possibili conseguenze dell’essere inadempiente alle regole e alle procedure di sicurezza. Microsoft utilizza solo dati anonimi nelle attività di formazione.</w:t>
            </w:r>
          </w:p>
        </w:tc>
      </w:tr>
      <w:tr w:rsidR="00086F17" w14:paraId="7B591B2A" w14:textId="77777777" w:rsidTr="00BF0DC9">
        <w:tc>
          <w:tcPr>
            <w:tcW w:w="2610" w:type="dxa"/>
            <w:vAlign w:val="center"/>
          </w:tcPr>
          <w:p w14:paraId="17640D63" w14:textId="1909CE38" w:rsidR="00086F17" w:rsidRPr="00E50A84" w:rsidRDefault="00086F17" w:rsidP="007303AE">
            <w:pPr>
              <w:pStyle w:val="ProductList-Body"/>
              <w:rPr>
                <w:sz w:val="16"/>
                <w:szCs w:val="16"/>
              </w:rPr>
            </w:pPr>
            <w:r w:rsidRPr="00E50A84">
              <w:rPr>
                <w:sz w:val="16"/>
                <w:szCs w:val="16"/>
              </w:rPr>
              <w:t>Sicurezza Fisica e Ambientale</w:t>
            </w:r>
          </w:p>
        </w:tc>
        <w:tc>
          <w:tcPr>
            <w:tcW w:w="8190" w:type="dxa"/>
          </w:tcPr>
          <w:p w14:paraId="0E056EAF" w14:textId="21CE734C" w:rsidR="009C6951" w:rsidRPr="00E50A84" w:rsidRDefault="009C6951" w:rsidP="009C6951">
            <w:pPr>
              <w:pStyle w:val="ProductList-Body"/>
              <w:rPr>
                <w:sz w:val="16"/>
                <w:szCs w:val="16"/>
              </w:rPr>
            </w:pPr>
            <w:r w:rsidRPr="00E50A84">
              <w:rPr>
                <w:b/>
                <w:sz w:val="16"/>
                <w:szCs w:val="16"/>
              </w:rPr>
              <w:t>Accesso fisico alle strutture</w:t>
            </w:r>
            <w:r w:rsidRPr="00E50A84">
              <w:rPr>
                <w:b/>
                <w:bCs/>
                <w:sz w:val="16"/>
                <w:szCs w:val="16"/>
              </w:rPr>
              <w:t>.</w:t>
            </w:r>
            <w:r w:rsidRPr="00E50A84">
              <w:rPr>
                <w:sz w:val="16"/>
                <w:szCs w:val="16"/>
              </w:rPr>
              <w:t xml:space="preserve"> Microsoft limita l’accesso alle strutture in cui sono situati i sistemi informativi che sottopongono a trattamento i Dati della Società a individui identificati e autorizzati.</w:t>
            </w:r>
          </w:p>
          <w:p w14:paraId="0173E035" w14:textId="4AD1F14D" w:rsidR="009C6951" w:rsidRPr="00E50A84" w:rsidRDefault="009C6951" w:rsidP="0088164F">
            <w:pPr>
              <w:pStyle w:val="ProductList-Body"/>
              <w:spacing w:before="40"/>
              <w:rPr>
                <w:sz w:val="16"/>
                <w:szCs w:val="16"/>
              </w:rPr>
            </w:pPr>
            <w:r w:rsidRPr="00E50A84">
              <w:rPr>
                <w:b/>
                <w:sz w:val="16"/>
                <w:szCs w:val="16"/>
              </w:rPr>
              <w:t>Accesso fisico ai component</w:t>
            </w:r>
            <w:r w:rsidRPr="00E50A84">
              <w:rPr>
                <w:b/>
                <w:bCs/>
                <w:sz w:val="16"/>
                <w:szCs w:val="16"/>
              </w:rPr>
              <w:t xml:space="preserve">i. </w:t>
            </w:r>
            <w:r w:rsidRPr="00E50A84">
              <w:rPr>
                <w:sz w:val="16"/>
                <w:szCs w:val="16"/>
              </w:rPr>
              <w:t>Microsoft gestisce un registro dei supporti di memorizzazione in entrata e in uscita contenenti i Dati della Società, che include informazioni sul tipo di supporto, il mittente/destinatario autorizzato, la data e l’ora, il numero di supporti e i tipi di Dati della Società contenuti.</w:t>
            </w:r>
          </w:p>
          <w:p w14:paraId="556D004F" w14:textId="1CF63ED3" w:rsidR="009C6951" w:rsidRPr="00E50A84" w:rsidRDefault="009C6951" w:rsidP="0088164F">
            <w:pPr>
              <w:pStyle w:val="ProductList-Body"/>
              <w:spacing w:before="40"/>
              <w:rPr>
                <w:sz w:val="16"/>
                <w:szCs w:val="16"/>
              </w:rPr>
            </w:pPr>
            <w:r w:rsidRPr="00E50A84">
              <w:rPr>
                <w:b/>
                <w:sz w:val="16"/>
                <w:szCs w:val="16"/>
              </w:rPr>
              <w:t>Protezione dalle interruzioni di alimentazione e comunicazione</w:t>
            </w:r>
            <w:r w:rsidRPr="00E50A84">
              <w:rPr>
                <w:b/>
                <w:bCs/>
                <w:sz w:val="16"/>
                <w:szCs w:val="16"/>
              </w:rPr>
              <w:t>.</w:t>
            </w:r>
            <w:r w:rsidRPr="00E50A84">
              <w:rPr>
                <w:sz w:val="16"/>
                <w:szCs w:val="16"/>
              </w:rPr>
              <w:t xml:space="preserve"> Microsoft utilizza diversi sistemi standard di settore per la protezione dalla perdita di dati causata dall’interruzione della fornitura di energia elettrica o da interferenze di linea.</w:t>
            </w:r>
          </w:p>
          <w:p w14:paraId="746254B8" w14:textId="5CE993D4" w:rsidR="00086F17" w:rsidRPr="00E50A84" w:rsidRDefault="009C6951" w:rsidP="0088164F">
            <w:pPr>
              <w:pStyle w:val="ProductList-Body"/>
              <w:spacing w:before="40"/>
              <w:rPr>
                <w:sz w:val="16"/>
                <w:szCs w:val="16"/>
              </w:rPr>
            </w:pPr>
            <w:r w:rsidRPr="00E50A84">
              <w:rPr>
                <w:b/>
                <w:sz w:val="16"/>
                <w:szCs w:val="16"/>
              </w:rPr>
              <w:lastRenderedPageBreak/>
              <w:t>Eliminazione di componenti</w:t>
            </w:r>
            <w:r w:rsidRPr="00E50A84">
              <w:rPr>
                <w:b/>
                <w:bCs/>
                <w:sz w:val="16"/>
                <w:szCs w:val="16"/>
              </w:rPr>
              <w:t>.</w:t>
            </w:r>
            <w:r w:rsidRPr="00E50A84">
              <w:rPr>
                <w:sz w:val="16"/>
                <w:szCs w:val="16"/>
              </w:rPr>
              <w:t xml:space="preserve"> Microsoft utilizza processi standard del settore per eliminare i Dati della Società che non sono più necessari.</w:t>
            </w:r>
          </w:p>
        </w:tc>
      </w:tr>
      <w:tr w:rsidR="00086F17" w14:paraId="5142F166" w14:textId="77777777" w:rsidTr="00BF0DC9">
        <w:tc>
          <w:tcPr>
            <w:tcW w:w="2610" w:type="dxa"/>
            <w:vAlign w:val="center"/>
          </w:tcPr>
          <w:p w14:paraId="4E573BCA" w14:textId="3DE6A7D5" w:rsidR="00086F17" w:rsidRPr="00E50A84" w:rsidRDefault="00086F17" w:rsidP="007303AE">
            <w:pPr>
              <w:pStyle w:val="ProductList-Body"/>
              <w:rPr>
                <w:sz w:val="16"/>
                <w:szCs w:val="16"/>
              </w:rPr>
            </w:pPr>
            <w:r w:rsidRPr="00E50A84">
              <w:rPr>
                <w:sz w:val="16"/>
                <w:szCs w:val="16"/>
              </w:rPr>
              <w:lastRenderedPageBreak/>
              <w:t>Gestione delle Comunicazioni e delle Operazioni</w:t>
            </w:r>
          </w:p>
        </w:tc>
        <w:tc>
          <w:tcPr>
            <w:tcW w:w="8190" w:type="dxa"/>
          </w:tcPr>
          <w:p w14:paraId="52A9B3B5" w14:textId="2B32BAB3" w:rsidR="009C6951" w:rsidRPr="00E50A84" w:rsidRDefault="009C6951" w:rsidP="009C6951">
            <w:pPr>
              <w:pStyle w:val="ProductList-Body"/>
              <w:rPr>
                <w:sz w:val="16"/>
                <w:szCs w:val="16"/>
              </w:rPr>
            </w:pPr>
            <w:r w:rsidRPr="00E50A84">
              <w:rPr>
                <w:b/>
                <w:sz w:val="16"/>
                <w:szCs w:val="16"/>
              </w:rPr>
              <w:t>Criteri operativi</w:t>
            </w:r>
            <w:r w:rsidRPr="00E50A84">
              <w:rPr>
                <w:b/>
                <w:bCs/>
                <w:sz w:val="16"/>
                <w:szCs w:val="16"/>
              </w:rPr>
              <w:t>.</w:t>
            </w:r>
            <w:r w:rsidRPr="00E50A84">
              <w:rPr>
                <w:sz w:val="16"/>
                <w:szCs w:val="16"/>
              </w:rPr>
              <w:t xml:space="preserve"> Microsoft gestisce documenti sulla sicurezza in cui vengono descritte le misure di protezione adottate e le procedure e le responsabilità specifiche del proprio personale che accede ai Dati della Società.</w:t>
            </w:r>
          </w:p>
          <w:p w14:paraId="53600F6E" w14:textId="77777777" w:rsidR="009C6951" w:rsidRPr="00E50A84" w:rsidRDefault="009C6951" w:rsidP="0088164F">
            <w:pPr>
              <w:pStyle w:val="ProductList-Body"/>
              <w:spacing w:before="40"/>
              <w:rPr>
                <w:sz w:val="16"/>
                <w:szCs w:val="16"/>
              </w:rPr>
            </w:pPr>
            <w:r w:rsidRPr="00E50A84">
              <w:rPr>
                <w:b/>
                <w:sz w:val="16"/>
                <w:szCs w:val="16"/>
              </w:rPr>
              <w:t>Procedure di ripristino dei dati</w:t>
            </w:r>
          </w:p>
          <w:p w14:paraId="273CBF49" w14:textId="1F3FDE1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In modo continuativo e comunque non meno di una volta alla settimana, tranne nel caso in cui nel periodo non vi siano stati aggiornamenti ai Dati della Società, Microsoft gestisce più copie dei Dati della Società da cui ripristinare i dati stessi.</w:t>
            </w:r>
          </w:p>
          <w:p w14:paraId="60832291" w14:textId="703842F7"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copie dei Dati della Società e le procedure di ripristino dei dati in una posizione diversa dal luogo in cui si trovano le apparecchiature principali di trattamento dei Dati della Società.</w:t>
            </w:r>
          </w:p>
          <w:p w14:paraId="21D206B8" w14:textId="396DEE6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ha adottato procedure specifiche che disciplinano l’accesso alle copie dei Dati della Società.</w:t>
            </w:r>
          </w:p>
          <w:p w14:paraId="39F71FB2" w14:textId="50DB1A5B" w:rsidR="000C583A" w:rsidRPr="00E50A84" w:rsidRDefault="0030218F" w:rsidP="000C583A">
            <w:pPr>
              <w:pStyle w:val="ProductList-Body"/>
              <w:ind w:left="162" w:hanging="162"/>
              <w:rPr>
                <w:sz w:val="16"/>
                <w:szCs w:val="16"/>
              </w:rPr>
            </w:pPr>
            <w:r w:rsidRPr="00E50A84">
              <w:rPr>
                <w:sz w:val="16"/>
                <w:szCs w:val="16"/>
              </w:rPr>
              <w:t>-</w:t>
            </w:r>
            <w:r w:rsidRPr="00E50A84">
              <w:rPr>
                <w:sz w:val="16"/>
                <w:szCs w:val="16"/>
              </w:rPr>
              <w:tab/>
            </w:r>
            <w:r w:rsidR="000C583A" w:rsidRPr="00E50A84">
              <w:rPr>
                <w:sz w:val="16"/>
                <w:szCs w:val="16"/>
              </w:rPr>
              <w:tab/>
            </w:r>
            <w:r w:rsidR="009C28E5" w:rsidRPr="00E50A84">
              <w:rPr>
                <w:sz w:val="16"/>
                <w:szCs w:val="16"/>
              </w:rPr>
              <w:t>Microsoft rivede le procedure di ripristino dei dati almeno una volta ogni sei mesi, ad eccezione delle procedure per il ripristino dei dati dei Servizi di Azure Government che vengono riviste ogni dodici mesi</w:t>
            </w:r>
            <w:r w:rsidR="000C583A" w:rsidRPr="00E50A84">
              <w:rPr>
                <w:sz w:val="16"/>
                <w:szCs w:val="16"/>
              </w:rPr>
              <w:t>.</w:t>
            </w:r>
          </w:p>
          <w:p w14:paraId="0C13E134" w14:textId="170BC129"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registra le operazioni di ripristino dei dati, includendo il nominativo della persona responsabile, la descrizione dei dati ripristinati e, a seconda dei casi, il nominativo della persona responsabile e gli eventuali dati per i quali è stato necessario l’inserimento manuale nel processo di ripristino.</w:t>
            </w:r>
          </w:p>
          <w:p w14:paraId="71B335AB" w14:textId="7C96C6BC" w:rsidR="009C6951" w:rsidRPr="00E50A84" w:rsidRDefault="009C6951" w:rsidP="0088164F">
            <w:pPr>
              <w:pStyle w:val="ProductList-Body"/>
              <w:spacing w:before="40"/>
              <w:rPr>
                <w:sz w:val="16"/>
                <w:szCs w:val="16"/>
              </w:rPr>
            </w:pPr>
            <w:r w:rsidRPr="00E50A84">
              <w:rPr>
                <w:b/>
                <w:sz w:val="16"/>
                <w:szCs w:val="16"/>
              </w:rPr>
              <w:t>Software dannoso</w:t>
            </w:r>
            <w:r w:rsidRPr="00E50A84">
              <w:rPr>
                <w:b/>
                <w:bCs/>
                <w:sz w:val="16"/>
                <w:szCs w:val="16"/>
              </w:rPr>
              <w:t xml:space="preserve">. </w:t>
            </w:r>
            <w:r w:rsidRPr="00E50A84">
              <w:rPr>
                <w:sz w:val="16"/>
                <w:szCs w:val="16"/>
              </w:rPr>
              <w:t>Microsoft effettua controlli antimalware per impedire l’accesso non autorizzato ai Dati della Società da parte di software dannoso, incluso quello proveniente da reti pubbliche.</w:t>
            </w:r>
          </w:p>
          <w:p w14:paraId="27683A24" w14:textId="77777777" w:rsidR="00C34CE1" w:rsidRPr="00E50A84" w:rsidRDefault="00C34CE1" w:rsidP="00C34CE1">
            <w:pPr>
              <w:pStyle w:val="ProductList-Body"/>
              <w:spacing w:before="40"/>
              <w:rPr>
                <w:sz w:val="16"/>
                <w:szCs w:val="16"/>
              </w:rPr>
            </w:pPr>
            <w:r w:rsidRPr="00E50A84">
              <w:rPr>
                <w:b/>
                <w:sz w:val="16"/>
                <w:szCs w:val="16"/>
              </w:rPr>
              <w:t>Dati esterni ai limiti protetti</w:t>
            </w:r>
          </w:p>
          <w:p w14:paraId="648B4A9F" w14:textId="77777777" w:rsidR="00C34CE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crittografa o consente alla Società di crittografare i Dati della Società trasmessi su reti pubbliche.</w:t>
            </w:r>
          </w:p>
          <w:p w14:paraId="70E6C4C4" w14:textId="4EBAA3E8" w:rsidR="009C695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limita l’accesso ai Dati della Società contenuti nei supporti di memorizzazione che escono dalle proprie strutture</w:t>
            </w:r>
            <w:r w:rsidR="003D22CB" w:rsidRPr="00E50A84">
              <w:rPr>
                <w:sz w:val="16"/>
                <w:szCs w:val="16"/>
              </w:rPr>
              <w:t>.</w:t>
            </w:r>
          </w:p>
          <w:p w14:paraId="039DA155" w14:textId="73742380" w:rsidR="00086F17" w:rsidRPr="00E50A84" w:rsidRDefault="009C6951" w:rsidP="0088164F">
            <w:pPr>
              <w:pStyle w:val="ProductList-Body"/>
              <w:spacing w:before="40"/>
              <w:rPr>
                <w:sz w:val="16"/>
                <w:szCs w:val="16"/>
              </w:rPr>
            </w:pPr>
            <w:r w:rsidRPr="00E50A84">
              <w:rPr>
                <w:b/>
                <w:sz w:val="16"/>
                <w:szCs w:val="16"/>
              </w:rPr>
              <w:t>Registrazione di eventi</w:t>
            </w:r>
            <w:r w:rsidRPr="00E50A84">
              <w:rPr>
                <w:sz w:val="16"/>
                <w:szCs w:val="16"/>
              </w:rPr>
              <w:t>. Microsoft registra, o consente alla Società di registrare, l’accesso o l’utilizzo dei sistemi informativi che contengono i Dati della Società, registrano l’ID di accesso, l’ora, l’autorizzazione concessa o negata e l’attività specifica.</w:t>
            </w:r>
          </w:p>
        </w:tc>
      </w:tr>
      <w:tr w:rsidR="00086F17" w14:paraId="4E04E154" w14:textId="77777777" w:rsidTr="00BF0DC9">
        <w:tc>
          <w:tcPr>
            <w:tcW w:w="2610" w:type="dxa"/>
            <w:vAlign w:val="center"/>
          </w:tcPr>
          <w:p w14:paraId="1033C6C0" w14:textId="538D8B4A" w:rsidR="00086F17" w:rsidRPr="00E50A84" w:rsidRDefault="00086F17" w:rsidP="007303AE">
            <w:pPr>
              <w:pStyle w:val="ProductList-Body"/>
              <w:rPr>
                <w:sz w:val="16"/>
                <w:szCs w:val="16"/>
              </w:rPr>
            </w:pPr>
            <w:r w:rsidRPr="00E50A84">
              <w:rPr>
                <w:sz w:val="16"/>
                <w:szCs w:val="16"/>
              </w:rPr>
              <w:t>Controllo dell’Accesso</w:t>
            </w:r>
          </w:p>
        </w:tc>
        <w:tc>
          <w:tcPr>
            <w:tcW w:w="8190" w:type="dxa"/>
          </w:tcPr>
          <w:p w14:paraId="4D5A88E0" w14:textId="3D42E11B" w:rsidR="009C6951" w:rsidRPr="00E50A84" w:rsidRDefault="009C6951" w:rsidP="009C6951">
            <w:pPr>
              <w:pStyle w:val="ProductList-Body"/>
              <w:rPr>
                <w:sz w:val="16"/>
                <w:szCs w:val="16"/>
              </w:rPr>
            </w:pPr>
            <w:r w:rsidRPr="00E50A84">
              <w:rPr>
                <w:b/>
                <w:sz w:val="16"/>
                <w:szCs w:val="16"/>
              </w:rPr>
              <w:t>Criteri di accesso</w:t>
            </w:r>
            <w:r w:rsidRPr="00E50A84">
              <w:rPr>
                <w:b/>
                <w:bCs/>
                <w:sz w:val="16"/>
                <w:szCs w:val="16"/>
              </w:rPr>
              <w:t>.</w:t>
            </w:r>
            <w:r w:rsidRPr="00E50A84">
              <w:rPr>
                <w:sz w:val="16"/>
                <w:szCs w:val="16"/>
              </w:rPr>
              <w:t xml:space="preserve"> Microsoft conserva una registrazione dei privilegi di sicurezza degli individui che accedono ai Dati della Società.</w:t>
            </w:r>
          </w:p>
          <w:p w14:paraId="2541D145" w14:textId="77777777" w:rsidR="009C6951" w:rsidRPr="00E50A84" w:rsidRDefault="009C6951" w:rsidP="0088164F">
            <w:pPr>
              <w:pStyle w:val="ProductList-Body"/>
              <w:spacing w:before="40"/>
              <w:rPr>
                <w:sz w:val="16"/>
                <w:szCs w:val="16"/>
              </w:rPr>
            </w:pPr>
            <w:r w:rsidRPr="00E50A84">
              <w:rPr>
                <w:b/>
                <w:sz w:val="16"/>
                <w:szCs w:val="16"/>
              </w:rPr>
              <w:t>Autorizzazione all’accesso</w:t>
            </w:r>
          </w:p>
          <w:p w14:paraId="6905FA03" w14:textId="5006D29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e aggiorna una registrazione del personale autorizzato ad accedere ai sistemi Microsoft che contengono i Dati della Società.</w:t>
            </w:r>
          </w:p>
          <w:p w14:paraId="25553CE7" w14:textId="30C9726D"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disattiva le credenziali di autenticazione che non sono state utilizzate per un periodo di tempo minimo di sei mesi.</w:t>
            </w:r>
          </w:p>
          <w:p w14:paraId="520E2E67" w14:textId="3B37805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Microsoft indica i membri del personale che potranno concedere, modificare o annullare l’accesso autorizzato a dati e risorse. </w:t>
            </w:r>
          </w:p>
          <w:p w14:paraId="05170003" w14:textId="5B433AA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nei casi in cui più individui abbiano accesso a sistemi contenenti i Dati della Società, tali individui hanno identificatori/accessi specifici.</w:t>
            </w:r>
          </w:p>
          <w:p w14:paraId="5E68175B" w14:textId="77777777" w:rsidR="009C6951" w:rsidRPr="00E50A84" w:rsidRDefault="009C6951" w:rsidP="0088164F">
            <w:pPr>
              <w:pStyle w:val="ProductList-Body"/>
              <w:spacing w:before="40"/>
              <w:rPr>
                <w:sz w:val="16"/>
                <w:szCs w:val="16"/>
              </w:rPr>
            </w:pPr>
            <w:r w:rsidRPr="00E50A84">
              <w:rPr>
                <w:b/>
                <w:sz w:val="16"/>
                <w:szCs w:val="16"/>
              </w:rPr>
              <w:t>Privilegi minimi</w:t>
            </w:r>
          </w:p>
          <w:p w14:paraId="5A54D499" w14:textId="3D2F2471"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Il personale del supporto tecnico viene autorizzato ad accedere ai Dati della Società esclusivamente in caso di necessità. </w:t>
            </w:r>
          </w:p>
          <w:p w14:paraId="036CE9EC" w14:textId="5495C6D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limita l’accesso ai Dati della Società ai soli individui che ne hanno necessità per svolgere le proprie mansioni lavorative.</w:t>
            </w:r>
          </w:p>
          <w:p w14:paraId="0456AB46" w14:textId="77777777" w:rsidR="009C6951" w:rsidRPr="00E50A84" w:rsidRDefault="009C6951" w:rsidP="0088164F">
            <w:pPr>
              <w:pStyle w:val="ProductList-Body"/>
              <w:spacing w:before="40"/>
              <w:rPr>
                <w:sz w:val="16"/>
                <w:szCs w:val="16"/>
              </w:rPr>
            </w:pPr>
            <w:r w:rsidRPr="00E50A84">
              <w:rPr>
                <w:b/>
                <w:sz w:val="16"/>
                <w:szCs w:val="16"/>
              </w:rPr>
              <w:t>Integrità e riservatezza</w:t>
            </w:r>
          </w:p>
          <w:p w14:paraId="0BF55A2D" w14:textId="10FACE8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istruisce il proprio personale affinché disattivi le sessioni amministrative prima di uscire dalle sedi che controlla e in ogni caso quando i computer vengono lasciati incustoditi.</w:t>
            </w:r>
          </w:p>
          <w:p w14:paraId="5E91173C" w14:textId="00D1B40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password in modo tale da renderle incomprensibili mentre sono valide.</w:t>
            </w:r>
          </w:p>
          <w:p w14:paraId="7F353D0C" w14:textId="77777777" w:rsidR="009C6951" w:rsidRPr="00E50A84" w:rsidRDefault="009C6951" w:rsidP="0088164F">
            <w:pPr>
              <w:pStyle w:val="ProductList-Body"/>
              <w:spacing w:before="40"/>
              <w:rPr>
                <w:sz w:val="16"/>
                <w:szCs w:val="16"/>
              </w:rPr>
            </w:pPr>
            <w:r w:rsidRPr="00E50A84">
              <w:rPr>
                <w:b/>
                <w:sz w:val="16"/>
                <w:szCs w:val="16"/>
              </w:rPr>
              <w:t>Autenticazione</w:t>
            </w:r>
          </w:p>
          <w:p w14:paraId="3873F6E9" w14:textId="07F49072"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identificare e autenticare gli utenti che tentano di accedere ai sistemi informativi.</w:t>
            </w:r>
          </w:p>
          <w:p w14:paraId="53D424BB" w14:textId="4C560A5B"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il rinnovo regolare delle password.</w:t>
            </w:r>
          </w:p>
          <w:p w14:paraId="0C91FCD8" w14:textId="1BD81918"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che la password contenga almeno otto caratteri.</w:t>
            </w:r>
          </w:p>
          <w:p w14:paraId="579D94F4" w14:textId="4C47693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gli identificatori disattivati o scaduti non vengano concessi ad altri individui.</w:t>
            </w:r>
          </w:p>
          <w:p w14:paraId="53682E1B" w14:textId="6A9C1EF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controlla, o consente alla Società di monitorare, i tentativi ripetuti di ottenere l’accesso al sistema informativo utilizzando una password non valida.</w:t>
            </w:r>
          </w:p>
          <w:p w14:paraId="5EBD9700" w14:textId="025E0970"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procedure standard del settore per disattivare le password danneggiate o divulgate inavvertitamente.</w:t>
            </w:r>
          </w:p>
          <w:p w14:paraId="2A56C8FF" w14:textId="6C9CB74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la protezione delle password, incluse le procedure volte a garantire la riservatezza e l’integrità delle password quando vengono cedute e distribuite e durante l’archiviazione.</w:t>
            </w:r>
          </w:p>
          <w:p w14:paraId="2D5C6E6C" w14:textId="4BEC2035" w:rsidR="00086F17" w:rsidRPr="00E50A84" w:rsidRDefault="009C6951" w:rsidP="007303AE">
            <w:pPr>
              <w:pStyle w:val="ProductList-Body"/>
              <w:spacing w:before="40"/>
              <w:rPr>
                <w:sz w:val="16"/>
                <w:szCs w:val="16"/>
              </w:rPr>
            </w:pPr>
            <w:r w:rsidRPr="00E50A84">
              <w:rPr>
                <w:b/>
                <w:sz w:val="16"/>
                <w:szCs w:val="16"/>
              </w:rPr>
              <w:t>Progettazione della rete</w:t>
            </w:r>
            <w:r w:rsidRPr="00E50A84">
              <w:rPr>
                <w:b/>
                <w:bCs/>
                <w:sz w:val="16"/>
                <w:szCs w:val="16"/>
              </w:rPr>
              <w:t xml:space="preserve">. </w:t>
            </w:r>
            <w:r w:rsidRPr="00E50A84">
              <w:rPr>
                <w:sz w:val="16"/>
                <w:szCs w:val="16"/>
              </w:rPr>
              <w:t>Microsoft dispone di controlli per impedire a individui di riconoscersi diritti che non sono stati loro ceduti allo scopo di accedere ai Dati della Società in modo non autorizzato.</w:t>
            </w:r>
          </w:p>
        </w:tc>
      </w:tr>
      <w:tr w:rsidR="00086F17" w14:paraId="46DDAE79" w14:textId="77777777" w:rsidTr="00BF0DC9">
        <w:tc>
          <w:tcPr>
            <w:tcW w:w="2610" w:type="dxa"/>
            <w:vAlign w:val="center"/>
          </w:tcPr>
          <w:p w14:paraId="2C4520EB" w14:textId="54C172FD" w:rsidR="00086F17" w:rsidRPr="00E50A84" w:rsidRDefault="00086F17" w:rsidP="00674A93">
            <w:pPr>
              <w:pStyle w:val="ProductList-Body"/>
              <w:rPr>
                <w:sz w:val="16"/>
                <w:szCs w:val="16"/>
              </w:rPr>
            </w:pPr>
            <w:r w:rsidRPr="00E50A84">
              <w:rPr>
                <w:sz w:val="16"/>
                <w:szCs w:val="16"/>
              </w:rPr>
              <w:lastRenderedPageBreak/>
              <w:t>Gestione degli Eventi Imprevisti relativi alla Protezione delle Informazioni</w:t>
            </w:r>
          </w:p>
        </w:tc>
        <w:tc>
          <w:tcPr>
            <w:tcW w:w="8190" w:type="dxa"/>
          </w:tcPr>
          <w:p w14:paraId="1028D5CF" w14:textId="77777777" w:rsidR="00272578" w:rsidRPr="00E50A84" w:rsidRDefault="00272578" w:rsidP="00674A93">
            <w:pPr>
              <w:pStyle w:val="ProductList-Body"/>
              <w:rPr>
                <w:sz w:val="16"/>
                <w:szCs w:val="16"/>
              </w:rPr>
            </w:pPr>
            <w:r w:rsidRPr="00E50A84">
              <w:rPr>
                <w:b/>
                <w:sz w:val="16"/>
                <w:szCs w:val="16"/>
              </w:rPr>
              <w:t>Processo di risposta agli eventi imprevisti</w:t>
            </w:r>
          </w:p>
          <w:p w14:paraId="099F1C9A" w14:textId="55CD50F8" w:rsidR="00272578" w:rsidRPr="00E50A84" w:rsidRDefault="003D22CB" w:rsidP="00674A93">
            <w:pPr>
              <w:pStyle w:val="ProductList-Body"/>
              <w:ind w:left="162" w:hanging="162"/>
              <w:rPr>
                <w:sz w:val="16"/>
                <w:szCs w:val="16"/>
              </w:rPr>
            </w:pPr>
            <w:r w:rsidRPr="00E50A84">
              <w:rPr>
                <w:sz w:val="16"/>
                <w:szCs w:val="16"/>
              </w:rPr>
              <w:t>-</w:t>
            </w:r>
            <w:r w:rsidRPr="00E50A84">
              <w:rPr>
                <w:sz w:val="16"/>
                <w:szCs w:val="16"/>
              </w:rPr>
              <w:tab/>
              <w:t xml:space="preserve">Microsoft conserva una registrazione degli inadempimenti alla sicurezza con una descrizione dell’inadempimento, il periodo, le conseguenze dell’inadempimento, il nome di chi ha effettuato la segnalazione, a chi è stato segnalato, nonché la </w:t>
            </w:r>
            <w:r w:rsidRPr="00E50A84">
              <w:rPr>
                <w:color w:val="000000" w:themeColor="text1"/>
                <w:sz w:val="16"/>
                <w:szCs w:val="16"/>
              </w:rPr>
              <w:t>procedura adottata per il ripristino dei dati.</w:t>
            </w:r>
          </w:p>
          <w:p w14:paraId="5BB81CE4" w14:textId="54A094C4" w:rsidR="00E46617" w:rsidRPr="00E50A84" w:rsidRDefault="003D22CB" w:rsidP="00674A93">
            <w:pPr>
              <w:pStyle w:val="ProductList-Body"/>
              <w:ind w:left="162" w:hanging="162"/>
              <w:rPr>
                <w:sz w:val="16"/>
                <w:szCs w:val="16"/>
              </w:rPr>
            </w:pPr>
            <w:r w:rsidRPr="00E50A84">
              <w:rPr>
                <w:color w:val="000000" w:themeColor="text1"/>
                <w:sz w:val="16"/>
                <w:szCs w:val="16"/>
              </w:rPr>
              <w:t>-</w:t>
            </w:r>
            <w:r w:rsidRPr="00E50A84">
              <w:rPr>
                <w:color w:val="000000" w:themeColor="text1"/>
                <w:sz w:val="16"/>
                <w:szCs w:val="16"/>
              </w:rPr>
              <w:tab/>
              <w:t xml:space="preserve">Per </w:t>
            </w:r>
            <w:r w:rsidRPr="00E50A84">
              <w:rPr>
                <w:iCs/>
                <w:color w:val="000000" w:themeColor="text1"/>
                <w:sz w:val="16"/>
                <w:szCs w:val="16"/>
              </w:rPr>
              <w:t>ogni inadempimento alla sicurezza risultante come Evento Imprevisto relativo alla Protezione, Microsoft (come descritto alla sezione “Comunicazione di Eventi Imprevisti relativi alla Protezione” precedente) invierà una notifica senza ritardo non ragionevole e, in ogni caso, entro 30 giorni di calendario.</w:t>
            </w:r>
          </w:p>
          <w:p w14:paraId="3818EE7A" w14:textId="5459CE05" w:rsidR="00272578" w:rsidRPr="00E50A84" w:rsidRDefault="00271381" w:rsidP="00674A93">
            <w:pPr>
              <w:pStyle w:val="ProductList-Body"/>
              <w:ind w:left="162" w:hanging="162"/>
              <w:rPr>
                <w:sz w:val="16"/>
                <w:szCs w:val="16"/>
              </w:rPr>
            </w:pPr>
            <w:r w:rsidRPr="00E50A84">
              <w:rPr>
                <w:color w:val="000000" w:themeColor="text1"/>
                <w:sz w:val="16"/>
                <w:szCs w:val="16"/>
              </w:rPr>
              <w:t>-</w:t>
            </w:r>
            <w:r w:rsidRPr="00E50A84">
              <w:rPr>
                <w:color w:val="000000" w:themeColor="text1"/>
                <w:sz w:val="16"/>
                <w:szCs w:val="16"/>
              </w:rPr>
              <w:tab/>
            </w:r>
            <w:r w:rsidR="00272578" w:rsidRPr="00E50A84">
              <w:rPr>
                <w:color w:val="000000" w:themeColor="text1"/>
                <w:sz w:val="16"/>
                <w:szCs w:val="16"/>
              </w:rPr>
              <w:t xml:space="preserve">Microsoft registra, o consente </w:t>
            </w:r>
            <w:r w:rsidR="00272578" w:rsidRPr="00E50A84">
              <w:rPr>
                <w:sz w:val="16"/>
                <w:szCs w:val="16"/>
              </w:rPr>
              <w:t>alla Società di registrare, i Dati della Società divulgati, inclusi il tipo di dati, il destinatario e l’ora.</w:t>
            </w:r>
          </w:p>
          <w:p w14:paraId="730CA332" w14:textId="2F819071" w:rsidR="00086F17" w:rsidRPr="00E50A84" w:rsidRDefault="00272578" w:rsidP="00674A93">
            <w:pPr>
              <w:pStyle w:val="ProductList-Body"/>
              <w:spacing w:before="40"/>
              <w:rPr>
                <w:sz w:val="16"/>
                <w:szCs w:val="16"/>
              </w:rPr>
            </w:pPr>
            <w:r w:rsidRPr="00E50A84">
              <w:rPr>
                <w:b/>
                <w:sz w:val="16"/>
                <w:szCs w:val="16"/>
              </w:rPr>
              <w:t>Monitoraggio del servizio</w:t>
            </w:r>
            <w:r w:rsidRPr="00E50A84">
              <w:rPr>
                <w:b/>
                <w:bCs/>
                <w:sz w:val="16"/>
                <w:szCs w:val="16"/>
              </w:rPr>
              <w:t>.</w:t>
            </w:r>
            <w:r w:rsidRPr="00E50A84">
              <w:rPr>
                <w:sz w:val="16"/>
                <w:szCs w:val="16"/>
              </w:rPr>
              <w:t xml:space="preserve"> Il personale Microsoft addetto alla sicurezza verifica i registri almeno una volta ogni sei mesi per proporre, ove necessario, iniziative di correzione.</w:t>
            </w:r>
          </w:p>
        </w:tc>
      </w:tr>
      <w:tr w:rsidR="00086F17" w14:paraId="1186CDAD" w14:textId="77777777" w:rsidTr="00BF0DC9">
        <w:tc>
          <w:tcPr>
            <w:tcW w:w="2610" w:type="dxa"/>
            <w:vAlign w:val="center"/>
          </w:tcPr>
          <w:p w14:paraId="417B34CB" w14:textId="1C65413C" w:rsidR="00086F17" w:rsidRPr="00E50A84" w:rsidRDefault="00086F17" w:rsidP="007303AE">
            <w:pPr>
              <w:pStyle w:val="ProductList-Body"/>
              <w:rPr>
                <w:sz w:val="16"/>
                <w:szCs w:val="16"/>
              </w:rPr>
            </w:pPr>
            <w:r w:rsidRPr="00E50A84">
              <w:rPr>
                <w:sz w:val="16"/>
                <w:szCs w:val="16"/>
              </w:rPr>
              <w:t>Gestione della Continuità Aziendale</w:t>
            </w:r>
          </w:p>
        </w:tc>
        <w:tc>
          <w:tcPr>
            <w:tcW w:w="8190" w:type="dxa"/>
          </w:tcPr>
          <w:p w14:paraId="36CE9909" w14:textId="04F316E0" w:rsidR="00272578"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piani di emergenza e contingenza per le strutture in cui sono situati i sistemi informativi che sottopongono a trattamento i Dati della Società.</w:t>
            </w:r>
          </w:p>
          <w:p w14:paraId="2EA52B9C" w14:textId="7CC13343" w:rsidR="00086F17" w:rsidRPr="00E50A84" w:rsidRDefault="003D22CB" w:rsidP="003D22CB">
            <w:pPr>
              <w:pStyle w:val="ProductList-Body"/>
              <w:ind w:left="162" w:hanging="162"/>
              <w:rPr>
                <w:sz w:val="16"/>
                <w:szCs w:val="16"/>
              </w:rPr>
            </w:pPr>
            <w:r w:rsidRPr="00E50A84">
              <w:rPr>
                <w:sz w:val="16"/>
                <w:szCs w:val="16"/>
              </w:rPr>
              <w:t>-</w:t>
            </w:r>
            <w:r w:rsidRPr="00E50A84">
              <w:rPr>
                <w:sz w:val="16"/>
                <w:szCs w:val="16"/>
              </w:rPr>
              <w:tab/>
              <w:t>Il sistema di archiviazione e le procedure di Microsoft per il ripristino dei dati sono progettati per tentare di riportare i Dati della Società nello stato in cui si trovavano o nell’ultimo stato replicato prima di andare persi o distrutti.</w:t>
            </w:r>
          </w:p>
        </w:tc>
      </w:tr>
    </w:tbl>
    <w:p w14:paraId="79970712" w14:textId="77777777" w:rsidR="00086F17" w:rsidRPr="00B819F6" w:rsidRDefault="00086F17" w:rsidP="00A914BF">
      <w:pPr>
        <w:pStyle w:val="ProductList-Body"/>
        <w:rPr>
          <w:sz w:val="16"/>
          <w:szCs w:val="16"/>
        </w:rPr>
      </w:pPr>
    </w:p>
    <w:p w14:paraId="292C2C9C" w14:textId="77777777" w:rsidR="00E50A84" w:rsidRPr="00CD7F8D" w:rsidRDefault="00E50A84" w:rsidP="00E50A84">
      <w:pPr>
        <w:pStyle w:val="ProductList-Body"/>
        <w:keepNext/>
        <w:outlineLvl w:val="2"/>
        <w:rPr>
          <w:b/>
          <w:color w:val="00188F"/>
        </w:rPr>
      </w:pPr>
      <w:bookmarkStart w:id="80" w:name="DataProcessingTerms_OLSInfoSecurityPolic"/>
      <w:r>
        <w:rPr>
          <w:b/>
          <w:color w:val="00188F"/>
        </w:rPr>
        <w:t>Criteri di Sicurezza delle Informazioni dei Servizi Online</w:t>
      </w:r>
    </w:p>
    <w:bookmarkEnd w:id="80"/>
    <w:p w14:paraId="1EB8286D" w14:textId="77777777" w:rsidR="00E50A84" w:rsidRDefault="00E50A84" w:rsidP="00E50A84">
      <w:pPr>
        <w:pStyle w:val="ProductList-Body"/>
      </w:pPr>
      <w:r>
        <w:t>Ciascun Servizio Online segue criteri scritti di sicurezza dei dati (“Criteri di Sicurezza delle Informazioni”) che aderiscono agli standard e ai framework di controllo riportati nella tabella che segue.</w:t>
      </w:r>
    </w:p>
    <w:p w14:paraId="19F3A994" w14:textId="77777777" w:rsidR="00E50A84" w:rsidRPr="00B819F6" w:rsidRDefault="00E50A84" w:rsidP="00E50A84">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E50A84" w:rsidRPr="00C62FB6" w14:paraId="03A42943" w14:textId="77777777" w:rsidTr="00BF0DC9">
        <w:trPr>
          <w:tblHeader/>
        </w:trPr>
        <w:tc>
          <w:tcPr>
            <w:tcW w:w="2880" w:type="dxa"/>
            <w:shd w:val="clear" w:color="auto" w:fill="0072C6"/>
            <w:vAlign w:val="center"/>
          </w:tcPr>
          <w:p w14:paraId="33BD4D49" w14:textId="77777777" w:rsidR="00E50A84" w:rsidRPr="005F68CF" w:rsidRDefault="00E50A84" w:rsidP="00271381">
            <w:pPr>
              <w:pStyle w:val="ProductList-Body"/>
              <w:rPr>
                <w:color w:val="FFFFFF" w:themeColor="background1"/>
                <w:sz w:val="16"/>
              </w:rPr>
            </w:pPr>
            <w:r>
              <w:rPr>
                <w:color w:val="FFFFFF" w:themeColor="background1"/>
                <w:sz w:val="16"/>
              </w:rPr>
              <w:t>Servizio Online</w:t>
            </w:r>
          </w:p>
        </w:tc>
        <w:tc>
          <w:tcPr>
            <w:tcW w:w="1584" w:type="dxa"/>
            <w:shd w:val="clear" w:color="auto" w:fill="0072C6"/>
            <w:vAlign w:val="center"/>
          </w:tcPr>
          <w:p w14:paraId="004ABE0B" w14:textId="77777777" w:rsidR="00E50A84" w:rsidRPr="005F68CF" w:rsidRDefault="00E50A84" w:rsidP="00271381">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4E695B46" w14:textId="77777777" w:rsidR="00E50A84" w:rsidRPr="005F68CF" w:rsidRDefault="00E50A84" w:rsidP="00271381">
            <w:pPr>
              <w:pStyle w:val="ProductList-Body"/>
              <w:rPr>
                <w:color w:val="FFFFFF" w:themeColor="background1"/>
                <w:sz w:val="16"/>
              </w:rPr>
            </w:pPr>
            <w:r>
              <w:rPr>
                <w:color w:val="FFFFFF" w:themeColor="background1"/>
                <w:sz w:val="16"/>
              </w:rPr>
              <w:t>ISO 27002</w:t>
            </w:r>
          </w:p>
          <w:p w14:paraId="3ADF7DE0" w14:textId="77777777" w:rsidR="00E50A84" w:rsidRPr="005F68CF" w:rsidRDefault="00E50A84" w:rsidP="00271381">
            <w:pPr>
              <w:pStyle w:val="ProductList-Body"/>
              <w:rPr>
                <w:color w:val="FFFFFF" w:themeColor="background1"/>
                <w:sz w:val="16"/>
              </w:rPr>
            </w:pPr>
            <w:r>
              <w:rPr>
                <w:color w:val="FFFFFF" w:themeColor="background1"/>
                <w:sz w:val="16"/>
              </w:rPr>
              <w:t>Codice della Procedura</w:t>
            </w:r>
          </w:p>
        </w:tc>
        <w:tc>
          <w:tcPr>
            <w:tcW w:w="1584" w:type="dxa"/>
            <w:shd w:val="clear" w:color="auto" w:fill="0072C6"/>
            <w:vAlign w:val="center"/>
          </w:tcPr>
          <w:p w14:paraId="2AECBC63" w14:textId="77777777" w:rsidR="00E50A84" w:rsidRPr="005F68CF" w:rsidRDefault="00E50A84" w:rsidP="00271381">
            <w:pPr>
              <w:pStyle w:val="ProductList-Body"/>
              <w:rPr>
                <w:color w:val="FFFFFF" w:themeColor="background1"/>
                <w:sz w:val="16"/>
                <w:lang w:val="fr-FR"/>
              </w:rPr>
            </w:pPr>
            <w:r>
              <w:rPr>
                <w:color w:val="FFFFFF" w:themeColor="background1"/>
                <w:sz w:val="16"/>
              </w:rPr>
              <w:t>ISO 27018</w:t>
            </w:r>
          </w:p>
          <w:p w14:paraId="5703FCC7" w14:textId="77777777" w:rsidR="00E50A84" w:rsidRPr="005F68CF" w:rsidRDefault="00E50A84" w:rsidP="00271381">
            <w:pPr>
              <w:pStyle w:val="ProductList-Body"/>
              <w:rPr>
                <w:color w:val="FFFFFF" w:themeColor="background1"/>
                <w:sz w:val="16"/>
                <w:lang w:val="fr-FR"/>
              </w:rPr>
            </w:pPr>
            <w:r>
              <w:rPr>
                <w:color w:val="FFFFFF" w:themeColor="background1"/>
                <w:sz w:val="16"/>
              </w:rPr>
              <w:t>Codice della Procedura</w:t>
            </w:r>
          </w:p>
        </w:tc>
        <w:tc>
          <w:tcPr>
            <w:tcW w:w="1584" w:type="dxa"/>
            <w:shd w:val="clear" w:color="auto" w:fill="0072C6"/>
            <w:vAlign w:val="center"/>
          </w:tcPr>
          <w:p w14:paraId="4F053DD3" w14:textId="77777777" w:rsidR="00E50A84" w:rsidRPr="005F68CF" w:rsidRDefault="00E50A84" w:rsidP="00271381">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1721B833" w14:textId="77777777" w:rsidR="00E50A84" w:rsidRPr="005F68CF" w:rsidRDefault="00E50A84" w:rsidP="00271381">
            <w:pPr>
              <w:pStyle w:val="ProductList-Body"/>
              <w:rPr>
                <w:color w:val="FFFFFF" w:themeColor="background1"/>
                <w:sz w:val="16"/>
                <w:lang w:val="fr-FR"/>
              </w:rPr>
            </w:pPr>
            <w:r>
              <w:rPr>
                <w:color w:val="FFFFFF" w:themeColor="background1"/>
                <w:sz w:val="16"/>
              </w:rPr>
              <w:t>SSAE 16 SOC 2 Type II</w:t>
            </w:r>
          </w:p>
        </w:tc>
      </w:tr>
      <w:tr w:rsidR="00A2276A" w:rsidRPr="00C62FB6" w14:paraId="1DD4018F" w14:textId="77777777" w:rsidTr="00BF0DC9">
        <w:trPr>
          <w:trHeight w:val="288"/>
        </w:trPr>
        <w:tc>
          <w:tcPr>
            <w:tcW w:w="2880" w:type="dxa"/>
            <w:vAlign w:val="center"/>
          </w:tcPr>
          <w:p w14:paraId="4BCFB3AD" w14:textId="49761F1E" w:rsidR="00A2276A" w:rsidRPr="005F68CF" w:rsidRDefault="00A2276A" w:rsidP="00A2276A">
            <w:pPr>
              <w:pStyle w:val="ProductList-Body"/>
              <w:rPr>
                <w:sz w:val="16"/>
              </w:rPr>
            </w:pPr>
            <w:r>
              <w:rPr>
                <w:sz w:val="16"/>
                <w:szCs w:val="16"/>
              </w:rPr>
              <w:t>Servizi Office 365</w:t>
            </w:r>
          </w:p>
        </w:tc>
        <w:tc>
          <w:tcPr>
            <w:tcW w:w="1584" w:type="dxa"/>
            <w:vAlign w:val="center"/>
          </w:tcPr>
          <w:p w14:paraId="7A2CC07F" w14:textId="0940FB27"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1E1C15F" w14:textId="33458436"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6CC42F74" w14:textId="1A77CE7C"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3D5D5C18" w14:textId="09239789"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41A2CE60" w14:textId="7F94005C" w:rsidR="00A2276A" w:rsidRPr="005F68CF" w:rsidRDefault="00A2276A" w:rsidP="00A2276A">
            <w:pPr>
              <w:pStyle w:val="ProductList-Body"/>
              <w:rPr>
                <w:color w:val="000000" w:themeColor="text1"/>
                <w:sz w:val="16"/>
              </w:rPr>
            </w:pPr>
            <w:r>
              <w:rPr>
                <w:color w:val="000000" w:themeColor="text1"/>
                <w:sz w:val="16"/>
                <w:szCs w:val="16"/>
              </w:rPr>
              <w:t>Sì</w:t>
            </w:r>
          </w:p>
        </w:tc>
      </w:tr>
      <w:tr w:rsidR="00A2276A" w:rsidRPr="00C62FB6" w14:paraId="43968007" w14:textId="77777777" w:rsidTr="00BF0DC9">
        <w:trPr>
          <w:trHeight w:val="288"/>
        </w:trPr>
        <w:tc>
          <w:tcPr>
            <w:tcW w:w="2880" w:type="dxa"/>
            <w:vAlign w:val="center"/>
          </w:tcPr>
          <w:p w14:paraId="694C85C4" w14:textId="5E45A126" w:rsidR="00A2276A" w:rsidRPr="005F68CF" w:rsidRDefault="00A2276A" w:rsidP="00A2276A">
            <w:pPr>
              <w:pStyle w:val="ProductList-Body"/>
              <w:rPr>
                <w:sz w:val="16"/>
              </w:rPr>
            </w:pPr>
            <w:r>
              <w:rPr>
                <w:sz w:val="16"/>
                <w:szCs w:val="16"/>
              </w:rPr>
              <w:t>Servizi Core di Microsoft Dynamics 365</w:t>
            </w:r>
          </w:p>
        </w:tc>
        <w:tc>
          <w:tcPr>
            <w:tcW w:w="1584" w:type="dxa"/>
            <w:vAlign w:val="center"/>
          </w:tcPr>
          <w:p w14:paraId="37B4A099" w14:textId="3D00F422"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781D2BE" w14:textId="3D100E03"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3A7E8F9A" w14:textId="263E1622"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457D2DA" w14:textId="61711A3F"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5840A8BF" w14:textId="2CE05358" w:rsidR="00A2276A" w:rsidRPr="005F68CF" w:rsidRDefault="00A2276A" w:rsidP="00A2276A">
            <w:pPr>
              <w:pStyle w:val="ProductList-Body"/>
              <w:rPr>
                <w:color w:val="000000" w:themeColor="text1"/>
                <w:sz w:val="16"/>
              </w:rPr>
            </w:pPr>
            <w:r>
              <w:rPr>
                <w:color w:val="000000" w:themeColor="text1"/>
                <w:sz w:val="16"/>
                <w:szCs w:val="16"/>
              </w:rPr>
              <w:t>Sì*</w:t>
            </w:r>
          </w:p>
        </w:tc>
      </w:tr>
      <w:tr w:rsidR="00A2276A" w:rsidRPr="00C62FB6" w14:paraId="13CFB5EA" w14:textId="77777777" w:rsidTr="00BF0DC9">
        <w:trPr>
          <w:trHeight w:val="288"/>
        </w:trPr>
        <w:tc>
          <w:tcPr>
            <w:tcW w:w="2880" w:type="dxa"/>
            <w:vAlign w:val="center"/>
          </w:tcPr>
          <w:p w14:paraId="7FBA61CF" w14:textId="12ADBCEF" w:rsidR="00A2276A" w:rsidRPr="005F68CF" w:rsidRDefault="00A2276A" w:rsidP="00A2276A">
            <w:pPr>
              <w:pStyle w:val="ProductList-Body"/>
              <w:rPr>
                <w:sz w:val="16"/>
              </w:rPr>
            </w:pPr>
            <w:r>
              <w:rPr>
                <w:sz w:val="16"/>
                <w:szCs w:val="16"/>
              </w:rPr>
              <w:t>Microsoft Azure Core Services</w:t>
            </w:r>
          </w:p>
        </w:tc>
        <w:tc>
          <w:tcPr>
            <w:tcW w:w="1584" w:type="dxa"/>
            <w:vAlign w:val="center"/>
          </w:tcPr>
          <w:p w14:paraId="2C47372A" w14:textId="60E3F2E3"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431C0E90" w14:textId="5ABBE9BF"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6678F05" w14:textId="751DB587"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6DE66B16" w14:textId="4FB9F2D8" w:rsidR="00A2276A" w:rsidRPr="005F68CF" w:rsidRDefault="00A2276A" w:rsidP="00A2276A">
            <w:pPr>
              <w:pStyle w:val="ProductList-Body"/>
              <w:rPr>
                <w:i/>
                <w:color w:val="000000" w:themeColor="text1"/>
                <w:sz w:val="16"/>
              </w:rPr>
            </w:pPr>
            <w:r>
              <w:rPr>
                <w:color w:val="000000" w:themeColor="text1"/>
                <w:sz w:val="16"/>
                <w:szCs w:val="16"/>
              </w:rPr>
              <w:t>Variabili**</w:t>
            </w:r>
          </w:p>
        </w:tc>
        <w:tc>
          <w:tcPr>
            <w:tcW w:w="1584" w:type="dxa"/>
            <w:vAlign w:val="center"/>
          </w:tcPr>
          <w:p w14:paraId="3BA714A4" w14:textId="20EC11F3" w:rsidR="00A2276A" w:rsidRPr="005F68CF" w:rsidRDefault="00A2276A" w:rsidP="00A2276A">
            <w:pPr>
              <w:pStyle w:val="ProductList-Body"/>
              <w:rPr>
                <w:color w:val="000000" w:themeColor="text1"/>
                <w:sz w:val="16"/>
              </w:rPr>
            </w:pPr>
            <w:r>
              <w:rPr>
                <w:color w:val="000000" w:themeColor="text1"/>
                <w:sz w:val="16"/>
                <w:szCs w:val="16"/>
              </w:rPr>
              <w:t>Variabili**</w:t>
            </w:r>
          </w:p>
        </w:tc>
      </w:tr>
      <w:tr w:rsidR="00133112" w:rsidRPr="00C62FB6" w14:paraId="36036773" w14:textId="77777777" w:rsidTr="00BF0DC9">
        <w:trPr>
          <w:trHeight w:val="288"/>
        </w:trPr>
        <w:tc>
          <w:tcPr>
            <w:tcW w:w="2880" w:type="dxa"/>
            <w:vAlign w:val="center"/>
          </w:tcPr>
          <w:p w14:paraId="56BBBA8E" w14:textId="79087BC6" w:rsidR="00133112" w:rsidRDefault="00133112" w:rsidP="00133112">
            <w:pPr>
              <w:pStyle w:val="ProductList-Body"/>
              <w:rPr>
                <w:sz w:val="16"/>
                <w:szCs w:val="16"/>
              </w:rPr>
            </w:pPr>
            <w:r>
              <w:rPr>
                <w:sz w:val="16"/>
                <w:szCs w:val="16"/>
              </w:rPr>
              <w:t>Microsoft Cloud App Security</w:t>
            </w:r>
          </w:p>
        </w:tc>
        <w:tc>
          <w:tcPr>
            <w:tcW w:w="1584" w:type="dxa"/>
            <w:vAlign w:val="center"/>
          </w:tcPr>
          <w:p w14:paraId="7AF0CC39" w14:textId="558150A4" w:rsidR="00133112" w:rsidRDefault="00133112" w:rsidP="00133112">
            <w:pPr>
              <w:pStyle w:val="ProductList-Body"/>
              <w:rPr>
                <w:color w:val="000000" w:themeColor="text1"/>
                <w:sz w:val="16"/>
                <w:szCs w:val="16"/>
              </w:rPr>
            </w:pPr>
            <w:r>
              <w:rPr>
                <w:color w:val="000000" w:themeColor="text1"/>
                <w:sz w:val="16"/>
                <w:szCs w:val="16"/>
              </w:rPr>
              <w:t>Sì</w:t>
            </w:r>
          </w:p>
        </w:tc>
        <w:tc>
          <w:tcPr>
            <w:tcW w:w="1584" w:type="dxa"/>
            <w:vAlign w:val="center"/>
          </w:tcPr>
          <w:p w14:paraId="02D7A377" w14:textId="5CFF8B34" w:rsidR="00133112" w:rsidRDefault="00133112" w:rsidP="00133112">
            <w:pPr>
              <w:pStyle w:val="ProductList-Body"/>
              <w:rPr>
                <w:color w:val="000000" w:themeColor="text1"/>
                <w:sz w:val="16"/>
                <w:szCs w:val="16"/>
              </w:rPr>
            </w:pPr>
            <w:r>
              <w:rPr>
                <w:color w:val="000000" w:themeColor="text1"/>
                <w:sz w:val="16"/>
                <w:szCs w:val="16"/>
              </w:rPr>
              <w:t>Sì</w:t>
            </w:r>
          </w:p>
        </w:tc>
        <w:tc>
          <w:tcPr>
            <w:tcW w:w="1584" w:type="dxa"/>
            <w:vAlign w:val="center"/>
          </w:tcPr>
          <w:p w14:paraId="25A6D058" w14:textId="528C2BBF" w:rsidR="00133112" w:rsidRDefault="00133112" w:rsidP="00133112">
            <w:pPr>
              <w:pStyle w:val="ProductList-Body"/>
              <w:rPr>
                <w:color w:val="000000" w:themeColor="text1"/>
                <w:sz w:val="16"/>
                <w:szCs w:val="16"/>
              </w:rPr>
            </w:pPr>
            <w:r>
              <w:rPr>
                <w:color w:val="000000" w:themeColor="text1"/>
                <w:sz w:val="16"/>
                <w:szCs w:val="16"/>
              </w:rPr>
              <w:t>Sì</w:t>
            </w:r>
          </w:p>
        </w:tc>
        <w:tc>
          <w:tcPr>
            <w:tcW w:w="1584" w:type="dxa"/>
            <w:vAlign w:val="center"/>
          </w:tcPr>
          <w:p w14:paraId="0B9377B9" w14:textId="667720C4" w:rsidR="00133112" w:rsidRDefault="00133112" w:rsidP="00133112">
            <w:pPr>
              <w:pStyle w:val="ProductList-Body"/>
              <w:rPr>
                <w:color w:val="000000" w:themeColor="text1"/>
                <w:sz w:val="16"/>
                <w:szCs w:val="16"/>
              </w:rPr>
            </w:pPr>
            <w:r>
              <w:rPr>
                <w:color w:val="000000" w:themeColor="text1"/>
                <w:sz w:val="16"/>
                <w:szCs w:val="16"/>
              </w:rPr>
              <w:t>No</w:t>
            </w:r>
          </w:p>
        </w:tc>
        <w:tc>
          <w:tcPr>
            <w:tcW w:w="1584" w:type="dxa"/>
            <w:vAlign w:val="center"/>
          </w:tcPr>
          <w:p w14:paraId="33649DB8" w14:textId="0330EC01" w:rsidR="00133112" w:rsidRDefault="00133112" w:rsidP="00133112">
            <w:pPr>
              <w:pStyle w:val="ProductList-Body"/>
              <w:rPr>
                <w:color w:val="000000" w:themeColor="text1"/>
                <w:sz w:val="16"/>
                <w:szCs w:val="16"/>
              </w:rPr>
            </w:pPr>
            <w:r>
              <w:rPr>
                <w:color w:val="000000" w:themeColor="text1"/>
                <w:sz w:val="16"/>
                <w:szCs w:val="16"/>
              </w:rPr>
              <w:t>No</w:t>
            </w:r>
          </w:p>
        </w:tc>
      </w:tr>
      <w:tr w:rsidR="00133112" w:rsidRPr="00C62FB6" w14:paraId="039E13F0" w14:textId="77777777" w:rsidTr="00BF0DC9">
        <w:trPr>
          <w:trHeight w:val="288"/>
        </w:trPr>
        <w:tc>
          <w:tcPr>
            <w:tcW w:w="2880" w:type="dxa"/>
            <w:vAlign w:val="center"/>
          </w:tcPr>
          <w:p w14:paraId="22829FC9" w14:textId="193268E6" w:rsidR="00133112" w:rsidRPr="005F68CF" w:rsidRDefault="00133112" w:rsidP="00133112">
            <w:pPr>
              <w:pStyle w:val="ProductList-Body"/>
              <w:rPr>
                <w:sz w:val="16"/>
              </w:rPr>
            </w:pPr>
            <w:r>
              <w:rPr>
                <w:sz w:val="16"/>
                <w:szCs w:val="16"/>
              </w:rPr>
              <w:t>Servizi Online Microsoft Intune</w:t>
            </w:r>
          </w:p>
        </w:tc>
        <w:tc>
          <w:tcPr>
            <w:tcW w:w="1584" w:type="dxa"/>
            <w:vAlign w:val="center"/>
          </w:tcPr>
          <w:p w14:paraId="0838AA54" w14:textId="12C8ED43" w:rsidR="00133112" w:rsidRPr="005F68CF" w:rsidRDefault="00133112" w:rsidP="00133112">
            <w:pPr>
              <w:pStyle w:val="ProductList-Body"/>
              <w:rPr>
                <w:color w:val="000000" w:themeColor="text1"/>
                <w:sz w:val="16"/>
              </w:rPr>
            </w:pPr>
            <w:r>
              <w:rPr>
                <w:color w:val="000000" w:themeColor="text1"/>
                <w:sz w:val="16"/>
                <w:szCs w:val="16"/>
              </w:rPr>
              <w:t>Sì</w:t>
            </w:r>
          </w:p>
        </w:tc>
        <w:tc>
          <w:tcPr>
            <w:tcW w:w="1584" w:type="dxa"/>
            <w:vAlign w:val="center"/>
          </w:tcPr>
          <w:p w14:paraId="00EB16DC" w14:textId="3E6E281F" w:rsidR="00133112" w:rsidRPr="005F68CF" w:rsidRDefault="00133112" w:rsidP="00133112">
            <w:pPr>
              <w:pStyle w:val="ProductList-Body"/>
              <w:rPr>
                <w:color w:val="000000" w:themeColor="text1"/>
                <w:sz w:val="16"/>
              </w:rPr>
            </w:pPr>
            <w:r>
              <w:rPr>
                <w:color w:val="000000" w:themeColor="text1"/>
                <w:sz w:val="16"/>
                <w:szCs w:val="16"/>
              </w:rPr>
              <w:t>Sì</w:t>
            </w:r>
          </w:p>
        </w:tc>
        <w:tc>
          <w:tcPr>
            <w:tcW w:w="1584" w:type="dxa"/>
            <w:vAlign w:val="center"/>
          </w:tcPr>
          <w:p w14:paraId="55D8AE31" w14:textId="384B6DA1" w:rsidR="00133112" w:rsidRPr="005F68CF" w:rsidRDefault="00133112" w:rsidP="00133112">
            <w:pPr>
              <w:pStyle w:val="ProductList-Body"/>
              <w:rPr>
                <w:color w:val="000000" w:themeColor="text1"/>
                <w:sz w:val="16"/>
              </w:rPr>
            </w:pPr>
            <w:r>
              <w:rPr>
                <w:color w:val="000000" w:themeColor="text1"/>
                <w:sz w:val="16"/>
                <w:szCs w:val="16"/>
              </w:rPr>
              <w:t>Sì</w:t>
            </w:r>
          </w:p>
        </w:tc>
        <w:tc>
          <w:tcPr>
            <w:tcW w:w="1584" w:type="dxa"/>
            <w:vAlign w:val="center"/>
          </w:tcPr>
          <w:p w14:paraId="749F7773" w14:textId="27BDCD10" w:rsidR="00133112" w:rsidRPr="005F68CF" w:rsidRDefault="00133112" w:rsidP="00133112">
            <w:pPr>
              <w:pStyle w:val="ProductList-Body"/>
              <w:rPr>
                <w:color w:val="000000" w:themeColor="text1"/>
                <w:sz w:val="16"/>
              </w:rPr>
            </w:pPr>
            <w:r>
              <w:rPr>
                <w:color w:val="000000" w:themeColor="text1"/>
                <w:sz w:val="16"/>
                <w:szCs w:val="16"/>
              </w:rPr>
              <w:t>Sì</w:t>
            </w:r>
          </w:p>
        </w:tc>
        <w:tc>
          <w:tcPr>
            <w:tcW w:w="1584" w:type="dxa"/>
            <w:vAlign w:val="center"/>
          </w:tcPr>
          <w:p w14:paraId="24B6606E" w14:textId="79465D66" w:rsidR="00133112" w:rsidRPr="005F68CF" w:rsidRDefault="00133112" w:rsidP="00133112">
            <w:pPr>
              <w:pStyle w:val="ProductList-Body"/>
              <w:rPr>
                <w:color w:val="000000" w:themeColor="text1"/>
                <w:sz w:val="16"/>
              </w:rPr>
            </w:pPr>
            <w:r>
              <w:rPr>
                <w:color w:val="000000" w:themeColor="text1"/>
                <w:sz w:val="16"/>
                <w:szCs w:val="16"/>
              </w:rPr>
              <w:t>Sì</w:t>
            </w:r>
          </w:p>
        </w:tc>
      </w:tr>
      <w:tr w:rsidR="00133112" w:rsidRPr="00C62FB6" w14:paraId="2C5788FB" w14:textId="77777777" w:rsidTr="00BF0DC9">
        <w:trPr>
          <w:trHeight w:val="288"/>
        </w:trPr>
        <w:tc>
          <w:tcPr>
            <w:tcW w:w="2880" w:type="dxa"/>
            <w:vAlign w:val="center"/>
          </w:tcPr>
          <w:p w14:paraId="626F8599" w14:textId="342CAA62" w:rsidR="00133112" w:rsidRPr="00231971" w:rsidRDefault="00133112" w:rsidP="00133112">
            <w:pPr>
              <w:pStyle w:val="ProductList-Body"/>
              <w:rPr>
                <w:sz w:val="16"/>
                <w:szCs w:val="16"/>
              </w:rPr>
            </w:pPr>
            <w:r>
              <w:rPr>
                <w:sz w:val="16"/>
                <w:szCs w:val="16"/>
              </w:rPr>
              <w:t>Servizi Microsoft Power BI</w:t>
            </w:r>
          </w:p>
        </w:tc>
        <w:tc>
          <w:tcPr>
            <w:tcW w:w="1584" w:type="dxa"/>
            <w:vAlign w:val="center"/>
          </w:tcPr>
          <w:p w14:paraId="6B652D40" w14:textId="507B260F" w:rsidR="00133112" w:rsidRPr="00231971" w:rsidRDefault="00133112" w:rsidP="00133112">
            <w:pPr>
              <w:pStyle w:val="ProductList-Body"/>
              <w:rPr>
                <w:color w:val="000000" w:themeColor="text1"/>
                <w:sz w:val="16"/>
                <w:szCs w:val="16"/>
              </w:rPr>
            </w:pPr>
            <w:r>
              <w:rPr>
                <w:color w:val="000000" w:themeColor="text1"/>
                <w:sz w:val="16"/>
                <w:szCs w:val="16"/>
              </w:rPr>
              <w:t>Sì</w:t>
            </w:r>
          </w:p>
        </w:tc>
        <w:tc>
          <w:tcPr>
            <w:tcW w:w="1584" w:type="dxa"/>
            <w:vAlign w:val="center"/>
          </w:tcPr>
          <w:p w14:paraId="2385D4F5" w14:textId="247BA2E0" w:rsidR="00133112" w:rsidRPr="00231971" w:rsidRDefault="00133112" w:rsidP="00133112">
            <w:pPr>
              <w:pStyle w:val="ProductList-Body"/>
              <w:rPr>
                <w:color w:val="000000" w:themeColor="text1"/>
                <w:sz w:val="16"/>
                <w:szCs w:val="16"/>
              </w:rPr>
            </w:pPr>
            <w:r>
              <w:rPr>
                <w:color w:val="000000" w:themeColor="text1"/>
                <w:sz w:val="16"/>
                <w:szCs w:val="16"/>
              </w:rPr>
              <w:t>Sì</w:t>
            </w:r>
          </w:p>
        </w:tc>
        <w:tc>
          <w:tcPr>
            <w:tcW w:w="1584" w:type="dxa"/>
            <w:vAlign w:val="center"/>
          </w:tcPr>
          <w:p w14:paraId="60477346" w14:textId="2380FA34" w:rsidR="00133112" w:rsidRPr="00231971" w:rsidRDefault="00133112" w:rsidP="00133112">
            <w:pPr>
              <w:pStyle w:val="ProductList-Body"/>
              <w:rPr>
                <w:color w:val="000000" w:themeColor="text1"/>
                <w:sz w:val="16"/>
                <w:szCs w:val="16"/>
              </w:rPr>
            </w:pPr>
            <w:r>
              <w:rPr>
                <w:color w:val="000000" w:themeColor="text1"/>
                <w:sz w:val="16"/>
                <w:szCs w:val="16"/>
              </w:rPr>
              <w:t>Sì</w:t>
            </w:r>
          </w:p>
        </w:tc>
        <w:tc>
          <w:tcPr>
            <w:tcW w:w="1584" w:type="dxa"/>
            <w:vAlign w:val="center"/>
          </w:tcPr>
          <w:p w14:paraId="301E2E14" w14:textId="1FA32372" w:rsidR="00133112" w:rsidRPr="00231971" w:rsidRDefault="00133112" w:rsidP="00133112">
            <w:pPr>
              <w:pStyle w:val="ProductList-Body"/>
              <w:rPr>
                <w:color w:val="000000" w:themeColor="text1"/>
                <w:sz w:val="16"/>
                <w:szCs w:val="16"/>
              </w:rPr>
            </w:pPr>
            <w:r>
              <w:rPr>
                <w:color w:val="000000" w:themeColor="text1"/>
                <w:sz w:val="16"/>
                <w:szCs w:val="16"/>
              </w:rPr>
              <w:t>No</w:t>
            </w:r>
          </w:p>
        </w:tc>
        <w:tc>
          <w:tcPr>
            <w:tcW w:w="1584" w:type="dxa"/>
            <w:vAlign w:val="center"/>
          </w:tcPr>
          <w:p w14:paraId="10DA9374" w14:textId="48641F8E" w:rsidR="00133112" w:rsidRPr="00231971" w:rsidRDefault="00133112" w:rsidP="00133112">
            <w:pPr>
              <w:pStyle w:val="ProductList-Body"/>
              <w:rPr>
                <w:color w:val="000000" w:themeColor="text1"/>
                <w:sz w:val="16"/>
                <w:szCs w:val="16"/>
              </w:rPr>
            </w:pPr>
            <w:r>
              <w:rPr>
                <w:color w:val="000000" w:themeColor="text1"/>
                <w:sz w:val="16"/>
                <w:szCs w:val="16"/>
              </w:rPr>
              <w:t>No</w:t>
            </w:r>
          </w:p>
        </w:tc>
      </w:tr>
    </w:tbl>
    <w:p w14:paraId="177E350C" w14:textId="77777777" w:rsidR="00A2276A" w:rsidRPr="006D2C33" w:rsidRDefault="00A2276A" w:rsidP="00A2276A">
      <w:pPr>
        <w:pStyle w:val="ProductList-Body"/>
      </w:pPr>
      <w:r>
        <w:rPr>
          <w:i/>
          <w:color w:val="000000" w:themeColor="text1"/>
        </w:rPr>
        <w:t>*Non include Microsoft Social Engagement.</w:t>
      </w:r>
    </w:p>
    <w:p w14:paraId="5FC5D943" w14:textId="77777777" w:rsidR="00A2276A" w:rsidRPr="006D2C33" w:rsidRDefault="00A2276A" w:rsidP="00A2276A">
      <w:pPr>
        <w:pStyle w:val="ProductList-Body"/>
      </w:pPr>
      <w:r>
        <w:rPr>
          <w:color w:val="000000" w:themeColor="text1"/>
        </w:rPr>
        <w:t>**</w:t>
      </w:r>
      <w:r>
        <w:rPr>
          <w:i/>
          <w:color w:val="000000" w:themeColor="text1"/>
        </w:rPr>
        <w:t>L’ambito attuale è illustrato in dettaglio nel rapporto di audit e riepilogato nel Centro Protezione di Microsoft Azure.</w:t>
      </w:r>
    </w:p>
    <w:p w14:paraId="7863C0DA" w14:textId="77777777" w:rsidR="00C62FB6" w:rsidRPr="00B819F6" w:rsidRDefault="00C62FB6" w:rsidP="00C62FB6">
      <w:pPr>
        <w:pStyle w:val="ProductList-Body"/>
        <w:rPr>
          <w:sz w:val="16"/>
          <w:szCs w:val="16"/>
        </w:rPr>
      </w:pPr>
    </w:p>
    <w:p w14:paraId="35D1B45E" w14:textId="77777777" w:rsidR="000C583A" w:rsidRPr="00C62FB6" w:rsidRDefault="000C583A" w:rsidP="000C583A">
      <w:pPr>
        <w:pStyle w:val="ProductList-Body"/>
      </w:pPr>
      <w:r>
        <w:t>Microsoft potrà aggiungere standard del settore o governativi in qualsiasi momento. Microsoft eliminerà uno standard o un framework della precedente tabella, solo qualora non sia più in uso nel settore e venga eventualmente sostituito da un altro. I Servizi di Azure Government soddisfano una serie specifica di standard e framework di controllo, come indicato in modo dettagliato nel Centro Protezione di Microsoft Azure.</w:t>
      </w:r>
    </w:p>
    <w:p w14:paraId="2938E711" w14:textId="77777777" w:rsidR="00C62FB6" w:rsidRPr="00B819F6" w:rsidRDefault="00C62FB6" w:rsidP="00C62FB6">
      <w:pPr>
        <w:pStyle w:val="ProductList-Body"/>
        <w:rPr>
          <w:sz w:val="16"/>
          <w:szCs w:val="16"/>
        </w:rPr>
      </w:pPr>
    </w:p>
    <w:p w14:paraId="0705481A" w14:textId="77777777" w:rsidR="00C62FB6" w:rsidRPr="00690C65" w:rsidRDefault="00C62FB6" w:rsidP="00C62FB6">
      <w:pPr>
        <w:pStyle w:val="ProductList-Body"/>
      </w:pPr>
      <w:r>
        <w:t>In conformità a obbligazioni di riservatezza, Microsoft metterà a disposizione della Società ogni Criterio di Sicurezza delle Informazioni, unitamente alle altre informazioni ragionevolmente richieste dalla Società riguardanti le procedure e i criteri di sicurezza Microsoft.</w:t>
      </w:r>
    </w:p>
    <w:p w14:paraId="70ABC783" w14:textId="77777777" w:rsidR="00C62FB6" w:rsidRPr="00B819F6"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La Società è l’unica responsabile della verifica di ciascun Criterio di Sicurezza delle Informazioni, determinando in modo autonomo se tale criterio soddisfa i requisiti della Società. </w:t>
      </w:r>
    </w:p>
    <w:p w14:paraId="0E65A8B4" w14:textId="77777777" w:rsidR="00C62FB6" w:rsidRPr="00B819F6" w:rsidRDefault="00C62FB6" w:rsidP="00C62FB6">
      <w:pPr>
        <w:pStyle w:val="ProductList-Body"/>
        <w:rPr>
          <w:sz w:val="16"/>
          <w:szCs w:val="16"/>
        </w:rPr>
      </w:pPr>
    </w:p>
    <w:p w14:paraId="6D05B1CB" w14:textId="77777777" w:rsidR="00C62FB6" w:rsidRPr="00690C65" w:rsidRDefault="00C62FB6" w:rsidP="00C62FB6">
      <w:pPr>
        <w:pStyle w:val="ProductList-Body"/>
      </w:pPr>
      <w:r>
        <w:t>Qualora si applichino le Clausole Contrattuali Tipo, il presente Articolo sarà in aggiunta all’Articolo 5, paragrafo f e all’Articolo 12, paragrafo 2 delle Clausole Contrattuali Tipo.</w:t>
      </w:r>
    </w:p>
    <w:p w14:paraId="0E829FA0" w14:textId="77777777" w:rsidR="00C62FB6" w:rsidRPr="00B819F6" w:rsidRDefault="00C62FB6" w:rsidP="00C62FB6">
      <w:pPr>
        <w:pStyle w:val="ProductList-Body"/>
        <w:rPr>
          <w:sz w:val="16"/>
          <w:szCs w:val="16"/>
        </w:rPr>
      </w:pPr>
    </w:p>
    <w:p w14:paraId="44327FBC" w14:textId="77777777" w:rsidR="00C62FB6" w:rsidRPr="00690C65" w:rsidRDefault="00C62FB6" w:rsidP="00C62FB6">
      <w:pPr>
        <w:pStyle w:val="ProductList-Body"/>
      </w:pPr>
      <w:r>
        <w:rPr>
          <w:b/>
          <w:color w:val="00188F"/>
        </w:rPr>
        <w:t>Audit Microsoft dei Servizi Online</w:t>
      </w:r>
    </w:p>
    <w:p w14:paraId="270635B4" w14:textId="77777777" w:rsidR="00C62FB6" w:rsidRPr="00690C65" w:rsidRDefault="00C62FB6" w:rsidP="00C62FB6">
      <w:pPr>
        <w:pStyle w:val="ProductList-Body"/>
      </w:pPr>
      <w:r>
        <w:t>Per quanto riguarda il Servizio Online, Microsoft svolgerà audit della sicurezza dei computer, dell’ambiente informatico e dei data center fisici utilizzati per il trattamento dei Dati della Società (inclusi i dati personali) come indicato di seguito:</w:t>
      </w:r>
    </w:p>
    <w:p w14:paraId="23FA22F7" w14:textId="77777777" w:rsidR="00C62FB6" w:rsidRPr="00690C65" w:rsidRDefault="00C62FB6" w:rsidP="009C28E5">
      <w:pPr>
        <w:pStyle w:val="ProductList-Body"/>
        <w:numPr>
          <w:ilvl w:val="1"/>
          <w:numId w:val="9"/>
        </w:numPr>
        <w:ind w:left="450" w:hanging="270"/>
      </w:pPr>
      <w:r>
        <w:t>Nei casi in cui uno standard o un framework verrà sottoposto ad audit, un audit di tale standard o framework di controllo verrà avviato almeno con cadenza annuale per ciascun Servizio Online.</w:t>
      </w:r>
    </w:p>
    <w:p w14:paraId="4E1C16AD" w14:textId="0C38EA08" w:rsidR="00C62FB6" w:rsidRPr="00690C65" w:rsidRDefault="00C62FB6" w:rsidP="009C28E5">
      <w:pPr>
        <w:pStyle w:val="ProductList-Body"/>
        <w:numPr>
          <w:ilvl w:val="1"/>
          <w:numId w:val="9"/>
        </w:numPr>
        <w:ind w:left="450" w:hanging="270"/>
      </w:pPr>
      <w:r>
        <w:t>Ciascun audit verrà eseguito in conformità agli standard e alle regole dell’ente normativo o accreditato per ogni standard o framework di controllo applicabile.</w:t>
      </w:r>
    </w:p>
    <w:p w14:paraId="269EC67D" w14:textId="77777777" w:rsidR="00C62FB6" w:rsidRPr="00690C65" w:rsidRDefault="00C62FB6" w:rsidP="009C28E5">
      <w:pPr>
        <w:pStyle w:val="ProductList-Body"/>
        <w:numPr>
          <w:ilvl w:val="1"/>
          <w:numId w:val="9"/>
        </w:numPr>
        <w:ind w:left="450" w:hanging="270"/>
      </w:pPr>
      <w:r>
        <w:t>Ciascun audit sarà eseguito da auditor della sicurezza terzi qualificati e indipendenti a spese e a scelta di Microsoft.</w:t>
      </w:r>
    </w:p>
    <w:p w14:paraId="34316282" w14:textId="77777777" w:rsidR="00C62FB6" w:rsidRPr="00B819F6" w:rsidRDefault="00C62FB6" w:rsidP="00C62FB6">
      <w:pPr>
        <w:pStyle w:val="ProductList-Body"/>
        <w:rPr>
          <w:sz w:val="16"/>
          <w:szCs w:val="16"/>
        </w:rPr>
      </w:pPr>
    </w:p>
    <w:p w14:paraId="659CD86F" w14:textId="77777777" w:rsidR="00C62FB6" w:rsidRPr="00690C65" w:rsidRDefault="00C62FB6" w:rsidP="00C62FB6">
      <w:pPr>
        <w:pStyle w:val="ProductList-Body"/>
      </w:pPr>
      <w:r>
        <w:t>Ciascun audit si concluderà con la generazione di un rapporto di audit (“Microsoft Audit Report”), che sarà classificato come Informazioni Riservate di Microsoft. Il Rapporto di Audit di Microsoft descriverà chiaramente gli eventuali risultati rilevanti ottenuti dal revisore. Microsoft rimedierà immediatamente ai problemi sollevati da qualsiasi Rapporto di Audit di Microsoft per adempiere alle segnalazioni del revisore.</w:t>
      </w:r>
    </w:p>
    <w:p w14:paraId="4D2817E7" w14:textId="77777777" w:rsidR="00C62FB6" w:rsidRPr="00B819F6" w:rsidRDefault="00C62FB6" w:rsidP="00C62FB6">
      <w:pPr>
        <w:pStyle w:val="ProductList-Body"/>
        <w:rPr>
          <w:sz w:val="16"/>
          <w:szCs w:val="16"/>
        </w:rPr>
      </w:pPr>
    </w:p>
    <w:p w14:paraId="1629E33E" w14:textId="77777777" w:rsidR="00C62FB6" w:rsidRPr="00690C65" w:rsidRDefault="00C62FB6" w:rsidP="00C62FB6">
      <w:pPr>
        <w:pStyle w:val="ProductList-Body"/>
      </w:pPr>
      <w:r>
        <w:t>Su richiesta della Società, Microsoft le fornirà ciascun Rapporto di Audit di Microsoft in modo che la Società possa verificare la conformità di Microsoft alle obbligazioni di sicurezza ai sensi delle Condizioni per il Trattamento dei Dati. Il Rapporto di Audit di Microsoft sarà soggetto alle limitazioni di non divulgazione e di distribuzione di Microsoft e del revisore.</w:t>
      </w:r>
    </w:p>
    <w:p w14:paraId="5FFF91B2" w14:textId="77777777" w:rsidR="00C62FB6" w:rsidRPr="00B819F6" w:rsidRDefault="00C62FB6" w:rsidP="00C62FB6">
      <w:pPr>
        <w:pStyle w:val="ProductList-Body"/>
        <w:rPr>
          <w:sz w:val="16"/>
          <w:szCs w:val="16"/>
        </w:rPr>
      </w:pPr>
    </w:p>
    <w:p w14:paraId="6A854123" w14:textId="77777777" w:rsidR="00C62FB6" w:rsidRPr="00690C65" w:rsidRDefault="00C62FB6" w:rsidP="00C62FB6">
      <w:pPr>
        <w:pStyle w:val="ProductList-Body"/>
      </w:pPr>
      <w:r>
        <w:t>Qualora si applichino le Clausole Contrattuali Tipo, (1) la Società accetta di esercitare il proprio diritto di audit chiedendo a Microsoft di svolgere l’audit nella modalità descritta nel presente Articolo delle Condizioni per il Trattamento dei Dati e (2) qualora la Società desideri cambiare questa istruzione, è autorizzata a procedere come indicato nelle Clausole Contrattuali Tipo, che verranno richieste per iscritto.</w:t>
      </w:r>
    </w:p>
    <w:p w14:paraId="1520D600" w14:textId="77777777" w:rsidR="00C62FB6" w:rsidRPr="00B819F6" w:rsidRDefault="00C62FB6" w:rsidP="00C62FB6">
      <w:pPr>
        <w:pStyle w:val="ProductList-Body"/>
        <w:rPr>
          <w:sz w:val="16"/>
          <w:szCs w:val="16"/>
        </w:rPr>
      </w:pPr>
    </w:p>
    <w:p w14:paraId="27BE8243" w14:textId="77777777" w:rsidR="00C62FB6" w:rsidRPr="00690C65" w:rsidRDefault="00C62FB6" w:rsidP="00C62FB6">
      <w:pPr>
        <w:pStyle w:val="ProductList-Body"/>
      </w:pPr>
      <w:r>
        <w:t>Qualora si applichino le Clausole Contrattuali Tipo, nessuna disposizione del presente Articolo delle Condizioni per il Trattamento dei Dati varia o modifica le Clausole Contrattuali Tipo né interessa i diritti dell’autorità di controllo o degli interessati ai sensi delle Clausole Contrattuali Tipo. Microsoft Corporation è un terzo beneficiario del presente Articolo.</w:t>
      </w:r>
    </w:p>
    <w:p w14:paraId="1DD23A01" w14:textId="03B4EA23" w:rsidR="001026B1" w:rsidRDefault="00621ACD"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5BD25D4B" w14:textId="77777777" w:rsidR="00BA34CE" w:rsidRDefault="00BA34CE" w:rsidP="00A914BF">
      <w:pPr>
        <w:pStyle w:val="ProductList-Body"/>
        <w:sectPr w:rsidR="00BA34C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1" w:name="OnlineServiceSpecificTerms"/>
      <w:bookmarkStart w:id="82" w:name="_Toc479934205"/>
      <w:r>
        <w:lastRenderedPageBreak/>
        <w:t>Condizioni Specifiche dei Servizi Online</w:t>
      </w:r>
      <w:bookmarkEnd w:id="81"/>
      <w:bookmarkEnd w:id="82"/>
    </w:p>
    <w:p w14:paraId="3B9E80E0" w14:textId="0886A4BA" w:rsidR="000E6ED8" w:rsidRPr="00690C65" w:rsidRDefault="00272578" w:rsidP="00A914BF">
      <w:pPr>
        <w:pStyle w:val="ProductList-Body"/>
      </w:pPr>
      <w:r>
        <w:t>Qualora un Servizio Online non sia indicato nell’elenco che segue, non dispone delle condizioni specifiche dei Servizi Online.</w:t>
      </w:r>
    </w:p>
    <w:p w14:paraId="4AC2E2E6" w14:textId="77777777" w:rsidR="000E6ED8" w:rsidRPr="00690C65" w:rsidRDefault="000E6ED8" w:rsidP="00A914BF">
      <w:pPr>
        <w:pStyle w:val="ProductList-Body"/>
      </w:pPr>
    </w:p>
    <w:p w14:paraId="31875D02" w14:textId="758250D8" w:rsidR="000E6ED8" w:rsidRPr="00C34CE1" w:rsidRDefault="00272578" w:rsidP="00DE35F1">
      <w:pPr>
        <w:pStyle w:val="ProductList-OfferingGroupHeading"/>
        <w:rPr>
          <w:lang w:val="it-IT"/>
        </w:rPr>
      </w:pPr>
      <w:bookmarkStart w:id="83" w:name="_Toc479934206"/>
      <w:bookmarkStart w:id="84" w:name="MicrosoftAzureServices"/>
      <w:r w:rsidRPr="00C34CE1">
        <w:rPr>
          <w:lang w:val="it-IT"/>
        </w:rPr>
        <w:t>Servizi Microsoft Azure</w:t>
      </w:r>
      <w:bookmarkEnd w:id="83"/>
    </w:p>
    <w:bookmarkEnd w:id="84"/>
    <w:p w14:paraId="64EB1E30" w14:textId="77777777" w:rsidR="00271381" w:rsidRPr="002A3B84" w:rsidRDefault="00271381" w:rsidP="00271381">
      <w:pPr>
        <w:pStyle w:val="ProductList-Body"/>
        <w:rPr>
          <w:b/>
          <w:color w:val="00188F"/>
        </w:rPr>
      </w:pPr>
      <w:r>
        <w:rPr>
          <w:b/>
          <w:color w:val="00188F"/>
        </w:rPr>
        <w:t>Comunicazioni</w:t>
      </w:r>
    </w:p>
    <w:p w14:paraId="2AF2074F" w14:textId="77777777" w:rsidR="00271381" w:rsidRPr="00CC34E7" w:rsidRDefault="00271381" w:rsidP="00271381">
      <w:pPr>
        <w:pStyle w:val="ProductList-Body"/>
      </w:pPr>
      <w:r>
        <w:t>Si applicano le Comunicazioni relative a Bing Maps, Servizi Professionali, Codifica H.265/HEV nei Servizi Multimediale di Azure e Standard Video H.264/AVC, Standard Video VC-1 e Standard Video MPEG-4 Parte 2 e MPEG-2 presenti nell’</w:t>
      </w:r>
      <w:hyperlink w:anchor="Attachment1" w:history="1">
        <w:r>
          <w:rPr>
            <w:rStyle w:val="Hyperlink"/>
          </w:rPr>
          <w:t>Allegato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Contratto di Servizio</w:t>
      </w:r>
    </w:p>
    <w:p w14:paraId="41766555" w14:textId="32C668E3" w:rsidR="00CC34E7" w:rsidRPr="00690C65" w:rsidRDefault="00CC34E7" w:rsidP="00CC34E7">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Definizioni</w:t>
      </w:r>
    </w:p>
    <w:p w14:paraId="7F526830" w14:textId="77777777" w:rsidR="000C583A" w:rsidRDefault="000C583A" w:rsidP="000C583A">
      <w:pPr>
        <w:pStyle w:val="ProductList-Body"/>
        <w:spacing w:after="120"/>
      </w:pPr>
      <w:r>
        <w:t>“Servizi di Azure Government” indica uno o più servizi o funzionalità che Microsoft rende disponibili alla Società come Servizi di Community Cloud per Enti Pubblici nelle aree del Governo degli Stati Uniti identificate alla pagina http://azure.microsoft.com/en-us/regions/#services.</w:t>
      </w:r>
    </w:p>
    <w:p w14:paraId="7A4AF654" w14:textId="67115809" w:rsidR="00272578" w:rsidRPr="00690C65" w:rsidRDefault="009616E2" w:rsidP="00F824AC">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0DA42F71" w14:textId="77777777" w:rsidR="00065E1A" w:rsidRPr="00CC13E3" w:rsidRDefault="00065E1A" w:rsidP="00065E1A">
      <w:pPr>
        <w:pStyle w:val="ProductList-Body"/>
        <w:spacing w:after="120"/>
      </w:pPr>
      <w:r>
        <w:t xml:space="preserve">“Servizi Microsoft Azure” indica i servizi e le funzionalità Microsoft identificati alla pagina </w:t>
      </w:r>
      <w:hyperlink r:id="rId28" w:history="1">
        <w:r>
          <w:rPr>
            <w:rStyle w:val="Hyperlink"/>
          </w:rPr>
          <w:t>http://azure.microsoft.com/services/</w:t>
        </w:r>
      </w:hyperlink>
      <w:r>
        <w:t>, ad eccezione di quelli concessi in licenza separatamente. “Servizi Microsoft Azure” include qualsiasi componente open source incorporato da Microsoft in tali servizi e funzionalità.</w:t>
      </w:r>
    </w:p>
    <w:p w14:paraId="520F9A61" w14:textId="24B9BA3A" w:rsidR="00A2276A" w:rsidRPr="006D2C33" w:rsidRDefault="00A2276A" w:rsidP="00065E1A">
      <w:pPr>
        <w:pStyle w:val="ProductList-Body"/>
      </w:pPr>
      <w:r>
        <w:t>“Microsoft Translator” indica Translator API Text Translation e/o Translator API Speech Translation offerto da Microsoft come servizio di traduzione automatica basato su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Limitazioni</w:t>
      </w:r>
    </w:p>
    <w:p w14:paraId="23A765D2" w14:textId="121DFCA9" w:rsidR="00272578" w:rsidRPr="00690C65" w:rsidRDefault="00272578" w:rsidP="009616E2">
      <w:pPr>
        <w:pStyle w:val="ProductList-Body"/>
      </w:pPr>
      <w:r>
        <w:t>La Società non potrà:</w:t>
      </w:r>
    </w:p>
    <w:p w14:paraId="67F9EDEC" w14:textId="77777777" w:rsidR="00272578" w:rsidRPr="00690C65" w:rsidRDefault="00272578" w:rsidP="00A44A41">
      <w:pPr>
        <w:pStyle w:val="ProductList-Body"/>
        <w:numPr>
          <w:ilvl w:val="0"/>
          <w:numId w:val="10"/>
        </w:numPr>
        <w:ind w:left="450" w:hanging="270"/>
      </w:pPr>
      <w:r>
        <w:t>rivendere o ridistribuire i Servizi Microsoft Azure né</w:t>
      </w:r>
    </w:p>
    <w:p w14:paraId="7A295F42" w14:textId="7BF2C9E7" w:rsidR="00272578" w:rsidRPr="00690C65" w:rsidRDefault="00272578" w:rsidP="0088164F">
      <w:pPr>
        <w:pStyle w:val="ProductList-Body"/>
        <w:numPr>
          <w:ilvl w:val="0"/>
          <w:numId w:val="10"/>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Rimozione di servizi o funzionalità</w:t>
      </w:r>
    </w:p>
    <w:p w14:paraId="20384FBB" w14:textId="12F9580B" w:rsidR="00272578" w:rsidRPr="00690C65" w:rsidRDefault="00272578" w:rsidP="00272578">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Conservazione dei dati dopo la scadenza o la risoluzione</w:t>
      </w:r>
    </w:p>
    <w:p w14:paraId="2B576A03" w14:textId="4CEA408C" w:rsidR="00272578" w:rsidRPr="00690C65" w:rsidRDefault="00272578" w:rsidP="00272578">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Eccezione di Hosting</w:t>
      </w:r>
    </w:p>
    <w:p w14:paraId="538ACDF4" w14:textId="6A2762A6" w:rsidR="00272578" w:rsidRPr="00690C65" w:rsidRDefault="00272578" w:rsidP="00272578">
      <w:pPr>
        <w:pStyle w:val="ProductList-Body"/>
      </w:pPr>
      <w:r>
        <w:t>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272578">
      <w:pPr>
        <w:pStyle w:val="ProductList-Body"/>
      </w:pPr>
    </w:p>
    <w:p w14:paraId="1D4BA3DE" w14:textId="77777777" w:rsidR="00C34CE1" w:rsidRPr="007F0A21" w:rsidRDefault="00C34CE1" w:rsidP="00C34CE1">
      <w:pPr>
        <w:pStyle w:val="ProductList-Body"/>
      </w:pPr>
      <w:r>
        <w:rPr>
          <w:b/>
          <w:color w:val="00188F"/>
        </w:rPr>
        <w:t>Utilizzo del Software in Microsoft Azure</w:t>
      </w:r>
    </w:p>
    <w:p w14:paraId="0F0BF3D1" w14:textId="79DA41EE" w:rsidR="00272578" w:rsidRPr="00690C65" w:rsidRDefault="00C34CE1" w:rsidP="00C34CE1">
      <w:pPr>
        <w:pStyle w:val="ProductList-Body"/>
      </w:pPr>
      <w:r>
        <w:t>Per quanto riguarda il software Microsoft disponibile in un Servizio Microsoft Azure, Microsoft concede alla Società una licenza limitata di utilizzare il software esclusivamente nel Servizio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Disponibilità di Data Center</w:t>
      </w:r>
    </w:p>
    <w:p w14:paraId="12EDE99A" w14:textId="1C9F5C17" w:rsidR="005F013C" w:rsidRPr="00690C65" w:rsidRDefault="005F013C" w:rsidP="00272578">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Condivisione</w:t>
      </w:r>
    </w:p>
    <w:p w14:paraId="58955B29" w14:textId="4CC62FD6" w:rsidR="00272578" w:rsidRPr="00690C65" w:rsidRDefault="00272578" w:rsidP="00272578">
      <w:pPr>
        <w:pStyle w:val="ProductList-Body"/>
      </w:pPr>
      <w:r>
        <w:t>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8786E08" w:rsidR="000E6ED8" w:rsidRDefault="00272578" w:rsidP="00272578">
      <w:pPr>
        <w:pStyle w:val="ProductList-Body"/>
      </w:pPr>
      <w:r>
        <w:t xml:space="preserve">Microsoft Azure consente alla Società di accedere a Prodotti Non Microsoft o acquistarli tramite funzionalità, quali il Microsoft Azure Marketplace e la Galleria Virtual Machine, in conformità a condizioni specifiche disponibili all’indirizzo </w:t>
      </w:r>
      <w:hyperlink r:id="rId30" w:history="1">
        <w:r w:rsidR="001E2FC7">
          <w:rPr>
            <w:rStyle w:val="Hyperlink"/>
          </w:rPr>
          <w:t>http://azure.microsoft.com/en-us/support/legal/store-terms/</w:t>
        </w:r>
      </w:hyperlink>
      <w:hyperlink r:id="rId31" w:history="1"/>
      <w:r>
        <w:t>.</w:t>
      </w:r>
    </w:p>
    <w:p w14:paraId="569ECD34" w14:textId="3CD61D93" w:rsidR="00E50A84" w:rsidRDefault="00E50A84" w:rsidP="00272578">
      <w:pPr>
        <w:pStyle w:val="ProductList-Body"/>
      </w:pPr>
    </w:p>
    <w:p w14:paraId="01EDC442" w14:textId="77777777" w:rsidR="00674A93" w:rsidRDefault="00674A93" w:rsidP="00674A93">
      <w:pPr>
        <w:pStyle w:val="ProductList-Offering2Heading"/>
        <w:outlineLvl w:val="2"/>
      </w:pPr>
      <w:bookmarkStart w:id="85" w:name="MicrosoftTranslator"/>
      <w:bookmarkStart w:id="86" w:name="MicrosoftCognitiveServices"/>
      <w:r>
        <w:tab/>
      </w:r>
      <w:bookmarkStart w:id="87" w:name="_Toc465426838"/>
      <w:bookmarkStart w:id="88" w:name="_Toc468350407"/>
      <w:bookmarkStart w:id="89" w:name="_Toc479934207"/>
      <w:r>
        <w:t xml:space="preserve">Servizi Cognitivi </w:t>
      </w:r>
      <w:bookmarkEnd w:id="87"/>
      <w:r>
        <w:t>Microsoft</w:t>
      </w:r>
      <w:bookmarkEnd w:id="88"/>
      <w:bookmarkEnd w:id="89"/>
    </w:p>
    <w:bookmarkEnd w:id="85"/>
    <w:bookmarkEnd w:id="86"/>
    <w:p w14:paraId="198ED08D" w14:textId="77777777" w:rsidR="00674A93" w:rsidRDefault="00674A93" w:rsidP="00674A93">
      <w:pPr>
        <w:pStyle w:val="ProductList-ClauseHeading"/>
      </w:pPr>
      <w:r>
        <w:t xml:space="preserve">Informativa sulla Privacy dei Servizi Cognitivi Microsoft </w:t>
      </w:r>
    </w:p>
    <w:p w14:paraId="16E36A06" w14:textId="77777777" w:rsidR="00674A93" w:rsidRDefault="00674A93" w:rsidP="00674A93">
      <w:pPr>
        <w:pStyle w:val="ProductList-Body"/>
      </w:pPr>
      <w:r>
        <w:t xml:space="preserve">L’Informativa sulla Privacy di Microsoft, disponibile all’indirizzo </w:t>
      </w:r>
      <w:hyperlink r:id="rId32" w:history="1">
        <w:r>
          <w:rPr>
            <w:rStyle w:val="Hyperlink"/>
          </w:rPr>
          <w:t>https://go.microsoft.com/fwlink/?LinkId=521839</w:t>
        </w:r>
      </w:hyperlink>
      <w:r>
        <w:t xml:space="preserve">, si applica all’utilizzo dei Servizi Cognitivi Microsoft da parte della Società, fatto salvo per il presente Articolo relativo ai Servizi Cognitivi Microsoft che ha prevalenza nell’eventualità di una discrepanza con l’Informativa sulla Privacy di Microsoft. </w:t>
      </w:r>
    </w:p>
    <w:p w14:paraId="2D672686" w14:textId="77777777" w:rsidR="00674A93" w:rsidRDefault="00674A93" w:rsidP="00674A93">
      <w:pPr>
        <w:pStyle w:val="ProductList-Body"/>
      </w:pPr>
    </w:p>
    <w:p w14:paraId="693D9AF3" w14:textId="77777777" w:rsidR="00674A93" w:rsidRDefault="00674A93" w:rsidP="00674A93">
      <w:pPr>
        <w:pStyle w:val="ProductList-ClauseHeading"/>
      </w:pPr>
      <w:r>
        <w:t xml:space="preserve">Utilizzo dei Dati dei Servizi Cognitivi. </w:t>
      </w:r>
    </w:p>
    <w:p w14:paraId="7B6E45EC" w14:textId="77777777" w:rsidR="00674A93" w:rsidRDefault="00674A93" w:rsidP="00674A93">
      <w:pPr>
        <w:pStyle w:val="ProductList-Body"/>
      </w:pPr>
      <w:r>
        <w:t>La Società è la sola responsabile del contenuto di tutti i Dati della Società che invia ai Servizi Cognitivi (“Dati dei Servizi Cognitivi”).</w:t>
      </w:r>
    </w:p>
    <w:p w14:paraId="507D7348" w14:textId="77777777" w:rsidR="00674A93" w:rsidRDefault="00674A93" w:rsidP="00674A93">
      <w:pPr>
        <w:pStyle w:val="ProductList-Body"/>
      </w:pPr>
    </w:p>
    <w:p w14:paraId="77BC776E" w14:textId="77777777" w:rsidR="00674A93" w:rsidRDefault="00674A93" w:rsidP="00674A93">
      <w:pPr>
        <w:pStyle w:val="ProductList-Body"/>
      </w:pPr>
      <w:r>
        <w:t>Microsoft potrà elaborare i Dati dei Servizi Cognitivi solo per: (i) erogare Servizi Cognitivi alla Società e (ii) migliorare i prodotti e i servizi Microsoft. Esclusivamente ai fini di tale elaborazione Microsoft potrà raccogliere, conservare, utilizzare, riprodurre i Dati dei Servizi Cognitivi e creare materiali derivati da tali dati e la Società concederà a Microsoft una licenza limitata, non esclusiva, irrevocabile e mondiale per agire in tal senso. La Società tutelerà e conserverà tutti i diritti necessari affinché Microsoft elabori i Dati dei Servizi Cognitivi nella modalità descritta nel presente paragrafo senza violare i diritti di terzi né in altro modo vincolare Microsoft alla Società o a terzi.</w:t>
      </w:r>
    </w:p>
    <w:p w14:paraId="143EB4D8" w14:textId="77777777" w:rsidR="00674A93" w:rsidRDefault="00674A93" w:rsidP="00674A93">
      <w:pPr>
        <w:pStyle w:val="ProductList-Body"/>
      </w:pPr>
    </w:p>
    <w:p w14:paraId="44AC7BF0" w14:textId="77777777" w:rsidR="00674A93" w:rsidRDefault="00674A93" w:rsidP="00674A93">
      <w:pPr>
        <w:pStyle w:val="ProductList-Body"/>
      </w:pPr>
      <w:r>
        <w:t>Nei casi in cui i Dati dei Servizi Cognitivi includano dati personali, la Società otterrà il consenso sufficiente per tale elaborazione da parte di Microsoft dai soggetti cui appartengono i dati (o dai relativi genitori o tutori in conformità alla legge applicabile).</w:t>
      </w:r>
    </w:p>
    <w:p w14:paraId="281B8C3E" w14:textId="77777777" w:rsidR="00674A93" w:rsidRDefault="00674A93" w:rsidP="00674A93">
      <w:pPr>
        <w:pStyle w:val="ProductList-Body"/>
      </w:pPr>
    </w:p>
    <w:p w14:paraId="43DFE923" w14:textId="77777777" w:rsidR="00674A93" w:rsidRDefault="00674A93" w:rsidP="00674A93">
      <w:pPr>
        <w:pStyle w:val="ProductList-Body"/>
      </w:pPr>
      <w:r>
        <w:t xml:space="preserve">Microsoft si impegna a proteggere i soggetti cui appartengono i dati che potrebbero essere identificabili attraverso i Dati dei Servizi Cognitivi che Microsoft conserva. Microsoft ha implementato misure commerciali e tecniche studiate per impedire l’identificazione di alcuni Dati dei Servizi Cognitivi conservati. </w:t>
      </w:r>
    </w:p>
    <w:p w14:paraId="7FFFA98B" w14:textId="77777777" w:rsidR="00674A93" w:rsidRDefault="00674A93" w:rsidP="00674A93">
      <w:pPr>
        <w:pStyle w:val="ProductList-Body"/>
      </w:pPr>
    </w:p>
    <w:p w14:paraId="0E1844CB" w14:textId="77777777" w:rsidR="00674A93" w:rsidRDefault="00674A93" w:rsidP="00674A93">
      <w:pPr>
        <w:pStyle w:val="ProductList-Body"/>
      </w:pPr>
      <w:r>
        <w:t xml:space="preserve">Il presente Articolo Utilizzo dei Servizi Cognitivi estenderà la propria validità anche dopo la risoluzione o la scadenza del contratto multilicenza della Società. Per ciò che concerne le parti, la Società conserva tutti i diritti, la titolarità e gli interessi relativi ai Dati dei Servizi Cognitivi. Microsoft non acquisisce alcun diritto relativamente ai Dati dei Servizi Cognitivi, ad eccezione dei diritti che la Società concede a Microsoft nel presente Articolo Utilizzo dei Dati dei Servizi Cognitivi. Il presente paragrafo non inciderà sui diritti di Microsoft relativi a software e servizi concessi in licenza alla Società. </w:t>
      </w:r>
    </w:p>
    <w:p w14:paraId="5413C6A2" w14:textId="77777777" w:rsidR="00674A93" w:rsidRDefault="00674A93" w:rsidP="00674A93">
      <w:pPr>
        <w:pStyle w:val="ProductList-Body"/>
      </w:pPr>
    </w:p>
    <w:p w14:paraId="15B8191C" w14:textId="77777777" w:rsidR="00674A93" w:rsidRDefault="00674A93" w:rsidP="00674A93">
      <w:pPr>
        <w:pStyle w:val="ProductList-ClauseHeading"/>
      </w:pPr>
      <w:r>
        <w:t>Conservazione dei Dati dei Servizi Cognitivi</w:t>
      </w:r>
    </w:p>
    <w:p w14:paraId="52A7FBFF" w14:textId="77777777" w:rsidR="00674A93" w:rsidRDefault="00674A93" w:rsidP="00674A93">
      <w:pPr>
        <w:pStyle w:val="ProductList-Body"/>
      </w:pPr>
      <w:r>
        <w:t>Fatta salva diversa indicazione nella documentazione di un servizio, i Servizi Cognitivi non sono ideati per archiviare i Dati della Società per conto della Società.</w:t>
      </w:r>
      <w:r>
        <w:cr/>
      </w:r>
    </w:p>
    <w:p w14:paraId="117B41A7" w14:textId="77777777" w:rsidR="00674A93" w:rsidRDefault="00674A93" w:rsidP="00674A93">
      <w:pPr>
        <w:pStyle w:val="ProductList-ClauseHeading"/>
      </w:pPr>
      <w:r>
        <w:t>Applicazione di Condizioni Generali relative al Diritto alla Protezione dei Dati Personali e alla Sicurezza</w:t>
      </w:r>
    </w:p>
    <w:p w14:paraId="4092593E" w14:textId="77777777" w:rsidR="00674A93" w:rsidRDefault="00674A93" w:rsidP="00674A93">
      <w:pPr>
        <w:pStyle w:val="ProductList-Body"/>
      </w:pPr>
      <w:r>
        <w:t>Solo gli Articoli che seguono delle Condizioni Generali relative al Diritto alla Protezione dei Dati Personali e alla Sicurezza si applicano ai Servizi Cognitivi: Luogo dell’Elaborazione dei Dati, Versioni di Anteprima, Ricorso ai Subappaltatori, Come contattare Microsoft</w:t>
      </w:r>
    </w:p>
    <w:p w14:paraId="4976747E" w14:textId="77777777" w:rsidR="00674A93" w:rsidRDefault="00674A93" w:rsidP="00674A93">
      <w:pPr>
        <w:pStyle w:val="ProductList-Body"/>
      </w:pPr>
    </w:p>
    <w:p w14:paraId="6CFF7E49" w14:textId="77777777" w:rsidR="00A221B1" w:rsidRPr="008435D7" w:rsidRDefault="00A221B1" w:rsidP="00A221B1">
      <w:pPr>
        <w:pStyle w:val="ProductList-ClauseHeading"/>
      </w:pPr>
      <w:r>
        <w:t>Attribuzione</w:t>
      </w:r>
    </w:p>
    <w:p w14:paraId="209C94DB" w14:textId="77777777" w:rsidR="00A221B1" w:rsidRPr="008435D7" w:rsidRDefault="00A221B1" w:rsidP="00A221B1">
      <w:pPr>
        <w:pStyle w:val="ProductList-Body"/>
      </w:pPr>
      <w:r>
        <w:t xml:space="preserve">Quando verranno utilizzati i Servizi Cognitivi Microsoft (ad eccezione delle API di Ricerca che sono definite di seguito), la Società fornirà un’importante e ragionevole attribuzione. L’attribuzione dovrà indicare l’utilizzo dei Servizi Cognitivi Microsoft e includere un collegamento testuale a </w:t>
      </w:r>
      <w:hyperlink r:id="rId33" w:history="1">
        <w:r>
          <w:rPr>
            <w:rStyle w:val="Hyperlink"/>
          </w:rPr>
          <w:t>http://go.microsoft.com/fwlink/?LinkID=829046</w:t>
        </w:r>
      </w:hyperlink>
      <w:r>
        <w:t>.</w:t>
      </w:r>
    </w:p>
    <w:p w14:paraId="6194E53C" w14:textId="77777777" w:rsidR="00674A93" w:rsidRDefault="00674A93" w:rsidP="00674A93">
      <w:pPr>
        <w:pStyle w:val="ProductList-Body"/>
      </w:pPr>
    </w:p>
    <w:p w14:paraId="282B1FA4" w14:textId="77777777" w:rsidR="00674A93" w:rsidRDefault="00674A93" w:rsidP="00674A93">
      <w:pPr>
        <w:pStyle w:val="ProductList-ClauseHeading"/>
      </w:pPr>
      <w:r>
        <w:t>Priorità</w:t>
      </w:r>
    </w:p>
    <w:p w14:paraId="19699F30" w14:textId="77777777" w:rsidR="00674A93" w:rsidRDefault="00674A93" w:rsidP="00674A93">
      <w:pPr>
        <w:pStyle w:val="ProductList-Body"/>
      </w:pPr>
      <w:r>
        <w:t>Il presente Articolo Servizi Cognitivi Microsoft ha prevalenza nella misura in cui esista una discrepanza con le altre parti delle Condizioni per i Servizi Online.</w:t>
      </w:r>
    </w:p>
    <w:p w14:paraId="040CA84B" w14:textId="77777777" w:rsidR="00674A93" w:rsidRDefault="00674A93" w:rsidP="00674A93">
      <w:pPr>
        <w:pStyle w:val="ProductList-Body"/>
      </w:pPr>
    </w:p>
    <w:p w14:paraId="53FDC65A" w14:textId="77777777" w:rsidR="00A221B1" w:rsidRPr="008435D7" w:rsidRDefault="00A221B1" w:rsidP="00A221B1">
      <w:pPr>
        <w:pStyle w:val="ProductList-ClauseHeading"/>
      </w:pPr>
      <w:r>
        <w:lastRenderedPageBreak/>
        <w:t>Limite delle API di Bing sull’utilizzo da parte della Società dell’output dei servizi</w:t>
      </w:r>
    </w:p>
    <w:p w14:paraId="49AF5192" w14:textId="77777777" w:rsidR="00A221B1" w:rsidRPr="008435D7" w:rsidRDefault="00A221B1" w:rsidP="00A221B1">
      <w:pPr>
        <w:pStyle w:val="ProductList-Body"/>
        <w:tabs>
          <w:tab w:val="clear" w:pos="158"/>
          <w:tab w:val="left" w:pos="360"/>
        </w:tabs>
      </w:pPr>
      <w:r>
        <w:t>La Società non potrà utilizzare alcun dato delle API con marchio Bing per sviluppare o offrire un servizio paragonabile basato su Machine Learning.</w:t>
      </w:r>
    </w:p>
    <w:p w14:paraId="09A27F54" w14:textId="77777777" w:rsidR="00674A93" w:rsidRDefault="00674A93" w:rsidP="00674A93">
      <w:pPr>
        <w:pStyle w:val="ProductList-Body"/>
        <w:ind w:left="180"/>
      </w:pPr>
    </w:p>
    <w:p w14:paraId="30649380" w14:textId="77777777" w:rsidR="00065E1A" w:rsidRPr="00CC13E3" w:rsidRDefault="00065E1A" w:rsidP="00065E1A">
      <w:pPr>
        <w:pStyle w:val="ProductList-ClauseHeading"/>
      </w:pPr>
      <w:r>
        <w:t>Requisiti di Utilizzo e Visualizzazione delle API di Ricerca Bing</w:t>
      </w:r>
    </w:p>
    <w:p w14:paraId="1D7B73D6" w14:textId="77777777" w:rsidR="00065E1A" w:rsidRPr="00CC13E3" w:rsidRDefault="00065E1A" w:rsidP="00065E1A">
      <w:pPr>
        <w:pStyle w:val="ProductList-Body"/>
        <w:tabs>
          <w:tab w:val="left" w:pos="270"/>
        </w:tabs>
      </w:pPr>
      <w:r>
        <w:t xml:space="preserve">La Società dovrà conformarsi ai requisiti di utilizzo e visualizzazione delle API di Ricerca Web, Immagini, Video e Notizie Bing, di Controllo Ortografico Bing e di Suggerimenti Automatici Bing (collettivamente, le “API di Ricerca”), che sono disponibili all’indirizzo </w:t>
      </w:r>
      <w:hyperlink r:id="rId34" w:history="1">
        <w:r>
          <w:rPr>
            <w:rStyle w:val="Hyperlink"/>
          </w:rPr>
          <w:t>https://aka.ms/r1j7jq</w:t>
        </w:r>
      </w:hyperlink>
      <w:r>
        <w:t>. La Società dovrà utilizzare i risultati ottenuti tramite le API di Ricerca solo nelle Esperienze di Ricerca Internet (come definito nei requisiti di utilizzo e visualizzazione) e non dovrà memorizzare i risultati nella cache né duplicarli. I risultati che la Società ottiene attraverso le API di Ricerca non sono Prodotti, Fix né Materiale Fornito con i Servizi.</w:t>
      </w:r>
    </w:p>
    <w:p w14:paraId="0A5B38F5" w14:textId="77777777" w:rsidR="00674A93" w:rsidRDefault="00674A93" w:rsidP="00674A93">
      <w:pPr>
        <w:pStyle w:val="ProductList-Body"/>
        <w:tabs>
          <w:tab w:val="left" w:pos="360"/>
        </w:tabs>
      </w:pPr>
    </w:p>
    <w:p w14:paraId="68A4D177" w14:textId="77777777" w:rsidR="00674A93" w:rsidRDefault="00674A93" w:rsidP="00674A93">
      <w:pPr>
        <w:pStyle w:val="ProductList-ClauseHeading"/>
      </w:pPr>
      <w:r>
        <w:t>Translator API</w:t>
      </w:r>
    </w:p>
    <w:p w14:paraId="1604A07E" w14:textId="77777777" w:rsidR="00674A93" w:rsidRPr="00721DAE" w:rsidRDefault="00674A93" w:rsidP="00674A93">
      <w:pPr>
        <w:pStyle w:val="ProductList-Body"/>
        <w:tabs>
          <w:tab w:val="left" w:pos="360"/>
        </w:tabs>
        <w:ind w:left="180"/>
        <w:rPr>
          <w:b/>
          <w:color w:val="0072C6"/>
        </w:rPr>
      </w:pPr>
      <w:r>
        <w:rPr>
          <w:b/>
          <w:color w:val="0072C6"/>
        </w:rPr>
        <w:t>Attribuzione:</w:t>
      </w:r>
    </w:p>
    <w:p w14:paraId="4A8DC895" w14:textId="77777777" w:rsidR="00674A93" w:rsidRDefault="00674A93" w:rsidP="00674A93">
      <w:pPr>
        <w:pStyle w:val="ProductList-Body"/>
        <w:tabs>
          <w:tab w:val="left" w:pos="360"/>
        </w:tabs>
        <w:ind w:left="180"/>
      </w:pPr>
      <w:r>
        <w:t>Quando verranno visualizzate traduzioni eseguite da Microsoft Translator, la Società metterà in evidenza che il testo è stato tradotto in modo automatico dall’applicazione.</w:t>
      </w:r>
    </w:p>
    <w:p w14:paraId="3C54C88E" w14:textId="77777777" w:rsidR="00674A93" w:rsidRDefault="00674A93" w:rsidP="00674A93">
      <w:pPr>
        <w:pStyle w:val="ProductList-Body"/>
        <w:tabs>
          <w:tab w:val="left" w:pos="360"/>
        </w:tabs>
        <w:ind w:left="180"/>
      </w:pPr>
    </w:p>
    <w:p w14:paraId="1B9ED3EB" w14:textId="77777777" w:rsidR="00674A93" w:rsidRPr="00721DAE" w:rsidRDefault="00674A93" w:rsidP="00674A93">
      <w:pPr>
        <w:pStyle w:val="ProductList-Body"/>
        <w:tabs>
          <w:tab w:val="left" w:pos="360"/>
        </w:tabs>
        <w:ind w:left="180"/>
        <w:rPr>
          <w:b/>
          <w:color w:val="0072C6"/>
        </w:rPr>
      </w:pPr>
      <w:r>
        <w:rPr>
          <w:b/>
          <w:color w:val="0072C6"/>
        </w:rPr>
        <w:t>Limite sull’utilizzo da parte della Società dell’output dei servizi:</w:t>
      </w:r>
    </w:p>
    <w:p w14:paraId="37349A2A" w14:textId="77777777" w:rsidR="00674A93" w:rsidRDefault="00674A93" w:rsidP="00674A93">
      <w:pPr>
        <w:pStyle w:val="ProductList-Body"/>
        <w:tabs>
          <w:tab w:val="clear" w:pos="158"/>
          <w:tab w:val="left" w:pos="360"/>
        </w:tabs>
        <w:ind w:left="180"/>
      </w:pPr>
      <w:r>
        <w:t>La Società potrebbe non utilizzare alcun dato di Microsoft Translator per sviluppare o offrire un servizio paragonabile basato su Machine Learning.</w:t>
      </w:r>
    </w:p>
    <w:p w14:paraId="7AAD93A3" w14:textId="77777777" w:rsidR="00A2276A" w:rsidRPr="006D2C33" w:rsidRDefault="00621ACD" w:rsidP="00674A93">
      <w:pPr>
        <w:pStyle w:val="ProductList-Body"/>
        <w:shd w:val="clear" w:color="auto" w:fill="A6A6A6" w:themeFill="background1" w:themeFillShade="A6"/>
        <w:spacing w:before="120" w:after="240"/>
        <w:jc w:val="right"/>
      </w:pPr>
      <w:hyperlink w:anchor="TableofContents" w:history="1">
        <w:r w:rsidR="00A2276A">
          <w:rPr>
            <w:rStyle w:val="Hyperlink"/>
            <w:sz w:val="16"/>
            <w:szCs w:val="16"/>
          </w:rPr>
          <w:t>Sommario</w:t>
        </w:r>
      </w:hyperlink>
      <w:r w:rsidR="00A2276A">
        <w:rPr>
          <w:sz w:val="16"/>
          <w:szCs w:val="16"/>
        </w:rPr>
        <w:t xml:space="preserve"> / </w:t>
      </w:r>
      <w:hyperlink w:anchor="GeneralTerms" w:history="1">
        <w:r w:rsidR="00A2276A">
          <w:rPr>
            <w:rStyle w:val="Hyperlink"/>
            <w:sz w:val="16"/>
            <w:szCs w:val="16"/>
          </w:rPr>
          <w:t>Condizioni Generali</w:t>
        </w:r>
      </w:hyperlink>
    </w:p>
    <w:p w14:paraId="3BD4D529" w14:textId="2F2F7DEB" w:rsidR="00133112" w:rsidRDefault="00133112" w:rsidP="00133112">
      <w:pPr>
        <w:pStyle w:val="ProductList-OfferingGroupHeading"/>
        <w:spacing w:after="80"/>
        <w:outlineLvl w:val="1"/>
      </w:pPr>
      <w:bookmarkStart w:id="90" w:name="EMS"/>
      <w:bookmarkStart w:id="91" w:name="_Toc476476610"/>
      <w:bookmarkStart w:id="92" w:name="_Toc479934208"/>
      <w:bookmarkStart w:id="93" w:name="_Toc459970714"/>
      <w:bookmarkStart w:id="94" w:name="_Toc457466428"/>
      <w:bookmarkStart w:id="95" w:name="AzureActiveDirectoryBasic"/>
      <w:bookmarkStart w:id="96" w:name="_Toc437590238"/>
      <w:bookmarkStart w:id="97" w:name="_Toc435790944"/>
      <w:bookmarkStart w:id="98" w:name="MicrosoftDynamicsMarketing"/>
      <w:r>
        <w:t>Piani di Microsoft Azure</w:t>
      </w:r>
      <w:bookmarkEnd w:id="90"/>
      <w:bookmarkEnd w:id="91"/>
      <w:bookmarkEnd w:id="92"/>
    </w:p>
    <w:p w14:paraId="6F024CD9" w14:textId="77777777" w:rsidR="00133112" w:rsidRDefault="00133112" w:rsidP="00133112">
      <w:pPr>
        <w:pStyle w:val="ProductList-Body"/>
        <w:tabs>
          <w:tab w:val="clear" w:pos="158"/>
          <w:tab w:val="left" w:pos="360"/>
        </w:tabs>
        <w:rPr>
          <w:b/>
          <w:color w:val="00188F"/>
        </w:rPr>
      </w:pPr>
      <w:r>
        <w:rPr>
          <w:b/>
          <w:color w:val="00188F"/>
        </w:rPr>
        <w:t>Comunicazioni</w:t>
      </w:r>
    </w:p>
    <w:p w14:paraId="464B218F" w14:textId="77777777" w:rsidR="00133112" w:rsidRPr="00AB267B" w:rsidRDefault="00133112" w:rsidP="00133112">
      <w:pPr>
        <w:pStyle w:val="ProductList-Body"/>
      </w:pPr>
      <w:r>
        <w:t>Si applicano le Comunicazioni relative a Bing Maps presenti nell’</w:t>
      </w:r>
      <w:hyperlink w:anchor="Attachment1" w:history="1">
        <w:r>
          <w:rPr>
            <w:rStyle w:val="Hyperlink"/>
          </w:rPr>
          <w:t>Allegato 1</w:t>
        </w:r>
      </w:hyperlink>
      <w:r>
        <w:t>.</w:t>
      </w:r>
    </w:p>
    <w:p w14:paraId="4B534730" w14:textId="77777777" w:rsidR="00133112" w:rsidRPr="000E3993" w:rsidRDefault="00133112" w:rsidP="00133112">
      <w:pPr>
        <w:pStyle w:val="ProductList-Body"/>
      </w:pPr>
    </w:p>
    <w:p w14:paraId="54DEC6EA" w14:textId="77777777" w:rsidR="00133112" w:rsidRPr="00017A5A" w:rsidRDefault="00133112" w:rsidP="00133112">
      <w:pPr>
        <w:pStyle w:val="ProductList-Body"/>
        <w:tabs>
          <w:tab w:val="clear" w:pos="158"/>
          <w:tab w:val="left" w:pos="180"/>
        </w:tabs>
        <w:rPr>
          <w:b/>
          <w:color w:val="00188F"/>
        </w:rPr>
      </w:pPr>
      <w:r>
        <w:rPr>
          <w:b/>
          <w:color w:val="00188F"/>
        </w:rPr>
        <w:t>Suite di Licenze “Subscription”</w:t>
      </w:r>
    </w:p>
    <w:p w14:paraId="0181EDFB" w14:textId="77777777" w:rsidR="00133112" w:rsidRDefault="00133112" w:rsidP="00133112">
      <w:pPr>
        <w:pStyle w:val="ProductList-Body"/>
      </w:pPr>
      <w:r>
        <w:t>Oltre alle SL per Utente, la Società potrà prendere visione dell’</w:t>
      </w:r>
      <w:hyperlink w:anchor="Attachment2" w:history="1">
        <w:r>
          <w:rPr>
            <w:rStyle w:val="Hyperlink"/>
          </w:rPr>
          <w:t>Allegato 2</w:t>
        </w:r>
      </w:hyperlink>
      <w:r>
        <w:t xml:space="preserve"> per conoscere altre SL che soddisfano i requisiti per Azure Active Directory Premium, Azure Information Protection e Microsoft Intune.</w:t>
      </w:r>
    </w:p>
    <w:p w14:paraId="20867478" w14:textId="77777777" w:rsidR="00133112" w:rsidRPr="00133112" w:rsidRDefault="00133112" w:rsidP="00133112">
      <w:pPr>
        <w:pStyle w:val="ProductList-Body"/>
      </w:pPr>
    </w:p>
    <w:p w14:paraId="45DD88BE" w14:textId="2FC2EE3D" w:rsidR="0030218F" w:rsidRPr="003C2FBE" w:rsidRDefault="00133112" w:rsidP="00A2276A">
      <w:pPr>
        <w:pStyle w:val="ProductList-Offering2Heading"/>
        <w:keepNext/>
        <w:outlineLvl w:val="2"/>
      </w:pPr>
      <w:r>
        <w:tab/>
      </w:r>
      <w:bookmarkStart w:id="99" w:name="_Toc479934209"/>
      <w:r w:rsidR="0030218F">
        <w:t>Azure Active Directory Basic</w:t>
      </w:r>
      <w:bookmarkEnd w:id="93"/>
      <w:bookmarkEnd w:id="94"/>
      <w:bookmarkEnd w:id="99"/>
    </w:p>
    <w:bookmarkEnd w:id="95"/>
    <w:p w14:paraId="5ED3AB93" w14:textId="77777777" w:rsidR="0030218F" w:rsidRPr="003C2FBE" w:rsidRDefault="0030218F" w:rsidP="0030218F">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p w14:paraId="796A1C56" w14:textId="77777777" w:rsidR="0030218F" w:rsidRPr="00CF52C3" w:rsidRDefault="00621ACD" w:rsidP="00674A93">
      <w:pPr>
        <w:pStyle w:val="ProductList-Body"/>
        <w:shd w:val="clear" w:color="auto" w:fill="A6A6A6" w:themeFill="background1" w:themeFillShade="A6"/>
        <w:spacing w:before="120" w:after="240"/>
        <w:jc w:val="right"/>
        <w:rPr>
          <w:sz w:val="16"/>
          <w:szCs w:val="16"/>
        </w:rPr>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76CE0BB2" w14:textId="77777777" w:rsidR="0030218F" w:rsidRPr="003C2FBE" w:rsidRDefault="0030218F" w:rsidP="0030218F">
      <w:pPr>
        <w:pStyle w:val="ProductList-Offering2Heading"/>
        <w:outlineLvl w:val="2"/>
      </w:pPr>
      <w:bookmarkStart w:id="100" w:name="AzureActiveDirectoryPremium"/>
      <w:r>
        <w:tab/>
      </w:r>
      <w:bookmarkStart w:id="101" w:name="_Toc459970715"/>
      <w:bookmarkStart w:id="102" w:name="_Toc457466429"/>
      <w:bookmarkStart w:id="103" w:name="_Toc479934210"/>
      <w:r>
        <w:t>Azure Active Directory Premium</w:t>
      </w:r>
      <w:bookmarkEnd w:id="101"/>
      <w:bookmarkEnd w:id="102"/>
      <w:bookmarkEnd w:id="103"/>
    </w:p>
    <w:bookmarkEnd w:id="100"/>
    <w:p w14:paraId="59A3A0A0" w14:textId="77777777" w:rsidR="0030218F" w:rsidRPr="003C2FBE" w:rsidRDefault="0030218F" w:rsidP="0030218F">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Microsoft Identity Manager, vale a dire inclusa in una SL per Utente per Microsoft Azure Active Directory Premium (P1 e P2).</w:t>
      </w:r>
    </w:p>
    <w:p w14:paraId="755608CB" w14:textId="77777777" w:rsidR="0030218F" w:rsidRPr="003C2FBE" w:rsidRDefault="00621ACD"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009C3874" w14:textId="77777777" w:rsidR="0030218F" w:rsidRPr="003C2FBE" w:rsidRDefault="0030218F" w:rsidP="0030218F">
      <w:pPr>
        <w:pStyle w:val="ProductList-Offering2Heading"/>
        <w:keepNext/>
        <w:keepLines/>
        <w:widowControl w:val="0"/>
        <w:outlineLvl w:val="2"/>
      </w:pPr>
      <w:bookmarkStart w:id="104" w:name="AzureInformationProtectionPremium"/>
      <w:r>
        <w:tab/>
      </w:r>
      <w:bookmarkStart w:id="105" w:name="AzureRightsManagement"/>
      <w:bookmarkStart w:id="106" w:name="_Toc459970716"/>
      <w:bookmarkStart w:id="107" w:name="_Toc457466430"/>
      <w:bookmarkStart w:id="108" w:name="_Toc479934211"/>
      <w:r>
        <w:t>Azure Information Protection</w:t>
      </w:r>
      <w:bookmarkEnd w:id="105"/>
      <w:r>
        <w:t xml:space="preserve"> Premium</w:t>
      </w:r>
      <w:bookmarkEnd w:id="106"/>
      <w:bookmarkEnd w:id="107"/>
      <w:bookmarkEnd w:id="108"/>
    </w:p>
    <w:bookmarkEnd w:id="104"/>
    <w:p w14:paraId="042E726A" w14:textId="77777777" w:rsidR="0030218F" w:rsidRPr="003C2FBE" w:rsidRDefault="0030218F" w:rsidP="0030218F">
      <w:pPr>
        <w:pStyle w:val="ProductList-Body"/>
        <w:tabs>
          <w:tab w:val="clear" w:pos="158"/>
          <w:tab w:val="left" w:pos="360"/>
        </w:tabs>
      </w:pPr>
      <w:r>
        <w:rPr>
          <w:b/>
          <w:color w:val="00188F"/>
        </w:rPr>
        <w:t>Comunicazioni</w:t>
      </w:r>
    </w:p>
    <w:p w14:paraId="04E80FCC" w14:textId="77777777" w:rsidR="0030218F" w:rsidRPr="003C2FBE" w:rsidRDefault="0030218F" w:rsidP="0030218F">
      <w:pPr>
        <w:pStyle w:val="ProductList-Body"/>
      </w:pPr>
      <w:r>
        <w:t>Si applicano le Comunicazioni relative a Bing Maps presenti nell’</w:t>
      </w:r>
      <w:hyperlink w:anchor="Attachment1" w:history="1">
        <w:r>
          <w:rPr>
            <w:rStyle w:val="Hyperlink"/>
          </w:rPr>
          <w:t>Allegato 1</w:t>
        </w:r>
      </w:hyperlink>
      <w:r>
        <w:t>.</w:t>
      </w:r>
    </w:p>
    <w:p w14:paraId="55B2C86D" w14:textId="77777777" w:rsidR="0030218F" w:rsidRPr="003C2FBE" w:rsidRDefault="0030218F" w:rsidP="0030218F">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46BFEAD2" w14:textId="77777777" w:rsidR="0030218F" w:rsidRPr="003C2FBE" w:rsidRDefault="00621ACD"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275AEA70" w14:textId="70DEB574" w:rsidR="008A748B" w:rsidRDefault="008A748B" w:rsidP="008A748B">
      <w:pPr>
        <w:pStyle w:val="ProductList-Body"/>
      </w:pPr>
      <w:bookmarkStart w:id="109" w:name="_Toc388464308"/>
      <w:bookmarkStart w:id="110" w:name="_Toc460240107"/>
      <w:bookmarkStart w:id="111" w:name="Dynamics365"/>
      <w:bookmarkStart w:id="112" w:name="_Toc459970718"/>
      <w:bookmarkEnd w:id="96"/>
      <w:bookmarkEnd w:id="97"/>
      <w:bookmarkEnd w:id="98"/>
      <w:bookmarkEnd w:id="109"/>
    </w:p>
    <w:p w14:paraId="2AE408AC" w14:textId="22AF3118" w:rsidR="008A748B" w:rsidRDefault="008A748B" w:rsidP="008A748B">
      <w:pPr>
        <w:pStyle w:val="ProductList-Body"/>
      </w:pPr>
    </w:p>
    <w:p w14:paraId="35FB1B4B" w14:textId="77777777" w:rsidR="008A748B" w:rsidRDefault="008A748B" w:rsidP="008A748B">
      <w:pPr>
        <w:pStyle w:val="ProductList-Body"/>
      </w:pPr>
    </w:p>
    <w:p w14:paraId="4DB6692E" w14:textId="77777777" w:rsidR="008A748B" w:rsidRDefault="008A748B" w:rsidP="008A748B">
      <w:pPr>
        <w:pStyle w:val="ProductList-Body"/>
      </w:pPr>
    </w:p>
    <w:p w14:paraId="525552A0" w14:textId="77777777" w:rsidR="008A748B" w:rsidRDefault="008A748B" w:rsidP="008A748B">
      <w:pPr>
        <w:pStyle w:val="ProductList-Body"/>
      </w:pPr>
    </w:p>
    <w:p w14:paraId="77C6B90A" w14:textId="77777777" w:rsidR="008A748B" w:rsidRDefault="008A748B" w:rsidP="008A748B">
      <w:pPr>
        <w:pStyle w:val="ProductList-Body"/>
      </w:pPr>
    </w:p>
    <w:p w14:paraId="4E8D3336" w14:textId="7A1AF8C6" w:rsidR="00A2276A" w:rsidRPr="006D2C33" w:rsidRDefault="00A2276A" w:rsidP="00A2276A">
      <w:pPr>
        <w:pStyle w:val="ProductList-Offering1Heading"/>
      </w:pPr>
      <w:bookmarkStart w:id="113" w:name="_Toc479934212"/>
      <w:r>
        <w:lastRenderedPageBreak/>
        <w:t>Servizi Microsoft Dynamics 365</w:t>
      </w:r>
      <w:bookmarkEnd w:id="110"/>
      <w:bookmarkEnd w:id="111"/>
      <w:bookmarkEnd w:id="112"/>
      <w:bookmarkEnd w:id="113"/>
    </w:p>
    <w:p w14:paraId="19F277B6" w14:textId="77777777" w:rsidR="00A2276A" w:rsidRPr="00A8327A" w:rsidRDefault="00A2276A" w:rsidP="00A2276A">
      <w:pPr>
        <w:pStyle w:val="ProductList-Body"/>
        <w:rPr>
          <w:rFonts w:asciiTheme="majorHAnsi" w:hAnsiTheme="majorHAnsi"/>
          <w:sz w:val="16"/>
          <w:szCs w:val="16"/>
        </w:rPr>
        <w:sectPr w:rsidR="00A2276A" w:rsidRPr="00A8327A" w:rsidSect="00A2276A">
          <w:footerReference w:type="first" r:id="rId35"/>
          <w:pgSz w:w="12240" w:h="15840"/>
          <w:pgMar w:top="1440" w:right="720" w:bottom="1440" w:left="720" w:header="720" w:footer="720" w:gutter="0"/>
          <w:cols w:space="720"/>
          <w:titlePg/>
          <w:docGrid w:linePitch="360"/>
        </w:sectPr>
      </w:pPr>
    </w:p>
    <w:p w14:paraId="32544A60" w14:textId="77777777" w:rsidR="00065E1A" w:rsidRPr="00233A5D" w:rsidRDefault="00065E1A" w:rsidP="00065E1A">
      <w:pPr>
        <w:pStyle w:val="ProductList-Body"/>
        <w:rPr>
          <w:lang w:val="en-US"/>
        </w:rPr>
      </w:pPr>
      <w:r w:rsidRPr="00233A5D">
        <w:rPr>
          <w:rFonts w:asciiTheme="majorHAnsi" w:hAnsiTheme="majorHAnsi"/>
          <w:sz w:val="16"/>
          <w:szCs w:val="16"/>
          <w:lang w:val="en-US"/>
        </w:rPr>
        <w:t>Microsoft Dynamics 365 for Case Management, Enterprise Edition</w:t>
      </w:r>
    </w:p>
    <w:p w14:paraId="66B613FF" w14:textId="77777777" w:rsidR="00065E1A" w:rsidRPr="00233A5D" w:rsidRDefault="00065E1A" w:rsidP="00065E1A">
      <w:pPr>
        <w:pStyle w:val="ProductList-Body"/>
        <w:rPr>
          <w:lang w:val="en-US"/>
        </w:rPr>
      </w:pPr>
      <w:r w:rsidRPr="00233A5D">
        <w:rPr>
          <w:rFonts w:asciiTheme="majorHAnsi" w:hAnsiTheme="majorHAnsi"/>
          <w:sz w:val="16"/>
          <w:szCs w:val="16"/>
          <w:lang w:val="en-US"/>
        </w:rPr>
        <w:t>Microsoft Dynamics 365 for Customer Service, Enterprise Edition</w:t>
      </w:r>
    </w:p>
    <w:p w14:paraId="722A16A5" w14:textId="77777777" w:rsidR="00065E1A" w:rsidRPr="00233A5D" w:rsidRDefault="00065E1A" w:rsidP="00065E1A">
      <w:pPr>
        <w:pStyle w:val="ProductList-Body"/>
        <w:rPr>
          <w:lang w:val="en-US"/>
        </w:rPr>
      </w:pPr>
      <w:r w:rsidRPr="00233A5D">
        <w:rPr>
          <w:rFonts w:asciiTheme="majorHAnsi" w:hAnsiTheme="majorHAnsi"/>
          <w:sz w:val="16"/>
          <w:szCs w:val="16"/>
          <w:lang w:val="en-US"/>
        </w:rPr>
        <w:t>Microsoft Dynamics 365 for Field Services, Enterprise Edition</w:t>
      </w:r>
    </w:p>
    <w:p w14:paraId="53B39F31" w14:textId="77777777" w:rsidR="00065E1A" w:rsidRPr="00233A5D" w:rsidRDefault="00065E1A" w:rsidP="00065E1A">
      <w:pPr>
        <w:pStyle w:val="ProductList-Body"/>
        <w:rPr>
          <w:lang w:val="en-US"/>
        </w:rPr>
      </w:pPr>
      <w:r w:rsidRPr="00233A5D">
        <w:rPr>
          <w:rFonts w:asciiTheme="majorHAnsi" w:hAnsiTheme="majorHAnsi"/>
          <w:sz w:val="16"/>
          <w:szCs w:val="16"/>
          <w:lang w:val="en-US"/>
        </w:rPr>
        <w:t>Microsoft Dynamics 365 for Financials, Business Edition</w:t>
      </w:r>
    </w:p>
    <w:p w14:paraId="2CEF0055" w14:textId="77777777" w:rsidR="00065E1A" w:rsidRPr="00233A5D" w:rsidRDefault="00065E1A" w:rsidP="00065E1A">
      <w:pPr>
        <w:pStyle w:val="ProductList-Body"/>
        <w:rPr>
          <w:lang w:val="en-US"/>
        </w:rPr>
      </w:pPr>
      <w:r w:rsidRPr="00233A5D">
        <w:rPr>
          <w:rFonts w:asciiTheme="majorHAnsi" w:hAnsiTheme="majorHAnsi"/>
          <w:sz w:val="16"/>
          <w:szCs w:val="16"/>
          <w:lang w:val="en-US"/>
        </w:rPr>
        <w:t>Microsoft Dynamics 365 for Operations, Enterprise Edition</w:t>
      </w:r>
    </w:p>
    <w:p w14:paraId="67EC7513" w14:textId="77777777" w:rsidR="00065E1A" w:rsidRPr="00233A5D" w:rsidRDefault="00065E1A" w:rsidP="00065E1A">
      <w:pPr>
        <w:pStyle w:val="ProductList-Body"/>
        <w:keepNext/>
        <w:keepLines/>
        <w:rPr>
          <w:lang w:val="en-US"/>
        </w:rPr>
      </w:pPr>
      <w:r w:rsidRPr="00233A5D">
        <w:rPr>
          <w:rFonts w:asciiTheme="majorHAnsi" w:hAnsiTheme="majorHAnsi"/>
          <w:sz w:val="16"/>
          <w:szCs w:val="16"/>
          <w:lang w:val="en-US"/>
        </w:rPr>
        <w:t>Microsoft Dynamics 365 for Project Service Automation, Enterprise Edition</w:t>
      </w:r>
    </w:p>
    <w:p w14:paraId="75543C94" w14:textId="77777777" w:rsidR="00065E1A" w:rsidRPr="00233A5D" w:rsidRDefault="00065E1A" w:rsidP="00065E1A">
      <w:pPr>
        <w:pStyle w:val="ProductList-Body"/>
        <w:rPr>
          <w:lang w:val="en-US"/>
        </w:rPr>
      </w:pPr>
      <w:r w:rsidRPr="00233A5D">
        <w:rPr>
          <w:rFonts w:asciiTheme="majorHAnsi" w:hAnsiTheme="majorHAnsi"/>
          <w:sz w:val="16"/>
          <w:szCs w:val="16"/>
          <w:lang w:val="en-US"/>
        </w:rPr>
        <w:t>Microsoft Dynamics 365 for Sales, Enterprise Edition</w:t>
      </w:r>
    </w:p>
    <w:p w14:paraId="3BA5026F" w14:textId="77777777" w:rsidR="00065E1A" w:rsidRPr="00233A5D" w:rsidRDefault="00065E1A" w:rsidP="00065E1A">
      <w:pPr>
        <w:pStyle w:val="ProductList-Body"/>
        <w:rPr>
          <w:lang w:val="en-US"/>
        </w:rPr>
      </w:pPr>
      <w:r w:rsidRPr="00233A5D">
        <w:rPr>
          <w:rFonts w:asciiTheme="majorHAnsi" w:hAnsiTheme="majorHAnsi"/>
          <w:sz w:val="16"/>
          <w:szCs w:val="16"/>
          <w:lang w:val="en-US"/>
        </w:rPr>
        <w:t>Microsoft Dynamics 365 for Team Members, Business Edition</w:t>
      </w:r>
    </w:p>
    <w:p w14:paraId="445B4227" w14:textId="77777777" w:rsidR="00065E1A" w:rsidRPr="00233A5D" w:rsidRDefault="00065E1A" w:rsidP="00065E1A">
      <w:pPr>
        <w:pStyle w:val="ProductList-Body"/>
        <w:rPr>
          <w:lang w:val="en-US"/>
        </w:rPr>
      </w:pPr>
      <w:r w:rsidRPr="00233A5D">
        <w:rPr>
          <w:rFonts w:asciiTheme="majorHAnsi" w:hAnsiTheme="majorHAnsi"/>
          <w:sz w:val="16"/>
          <w:szCs w:val="16"/>
          <w:lang w:val="en-US"/>
        </w:rPr>
        <w:t>Microsoft Dynamics 365 for Team Members, Enterprise Edition</w:t>
      </w:r>
    </w:p>
    <w:p w14:paraId="49E447C3" w14:textId="77777777" w:rsidR="00A2276A" w:rsidRPr="00065E1A" w:rsidRDefault="00A2276A" w:rsidP="00A2276A">
      <w:pPr>
        <w:pStyle w:val="ProductList-Body"/>
        <w:rPr>
          <w:sz w:val="16"/>
          <w:szCs w:val="16"/>
          <w:lang w:val="en-US"/>
        </w:rPr>
      </w:pPr>
    </w:p>
    <w:p w14:paraId="55A1EE29" w14:textId="77777777" w:rsidR="00A2276A" w:rsidRPr="005F08E6" w:rsidRDefault="00A2276A" w:rsidP="00A2276A">
      <w:pPr>
        <w:pStyle w:val="ProductList-Body"/>
        <w:rPr>
          <w:rFonts w:asciiTheme="majorHAnsi" w:hAnsiTheme="majorHAnsi"/>
          <w:sz w:val="16"/>
          <w:szCs w:val="16"/>
        </w:rPr>
        <w:sectPr w:rsidR="00A2276A" w:rsidRPr="005F08E6" w:rsidSect="00E275D6">
          <w:type w:val="continuous"/>
          <w:pgSz w:w="12240" w:h="15840"/>
          <w:pgMar w:top="1440" w:right="720" w:bottom="1440" w:left="720" w:header="720" w:footer="720" w:gutter="0"/>
          <w:cols w:num="2" w:space="720"/>
          <w:titlePg/>
          <w:docGrid w:linePitch="360"/>
        </w:sectPr>
      </w:pPr>
    </w:p>
    <w:p w14:paraId="403A916E" w14:textId="77777777" w:rsidR="00A2276A" w:rsidRPr="00F13ACA" w:rsidRDefault="00A2276A" w:rsidP="00A2276A">
      <w:pPr>
        <w:pStyle w:val="ProductList-Body"/>
        <w:pBdr>
          <w:top w:val="single" w:sz="4" w:space="1" w:color="BFBFBF" w:themeColor="background1" w:themeShade="BF"/>
        </w:pBdr>
        <w:rPr>
          <w:b/>
          <w:color w:val="000000" w:themeColor="text1"/>
          <w:sz w:val="8"/>
          <w:lang w:val="en-US" w:eastAsia="en-US" w:bidi="ar-SA"/>
        </w:rPr>
      </w:pPr>
    </w:p>
    <w:p w14:paraId="21EA1070" w14:textId="77777777" w:rsidR="00A2276A" w:rsidRPr="006D2C33" w:rsidRDefault="00A2276A" w:rsidP="00A2276A">
      <w:pPr>
        <w:pStyle w:val="ProductList-Body"/>
        <w:tabs>
          <w:tab w:val="clear" w:pos="158"/>
          <w:tab w:val="left" w:pos="360"/>
        </w:tabs>
      </w:pPr>
      <w:r>
        <w:rPr>
          <w:b/>
          <w:color w:val="00188F"/>
        </w:rPr>
        <w:t>Comunicazioni</w:t>
      </w:r>
    </w:p>
    <w:p w14:paraId="2B856C9C" w14:textId="77777777" w:rsidR="00A2276A" w:rsidRPr="006D2C33" w:rsidRDefault="00A2276A" w:rsidP="00A2276A">
      <w:pPr>
        <w:pStyle w:val="ProductList-Body"/>
      </w:pPr>
      <w:r>
        <w:t>Si applicano le Comunicazioni relative a Bing Maps e ai Servizi Professionali presenti nell’</w:t>
      </w:r>
      <w:hyperlink w:anchor="Attachment1" w:history="1">
        <w:r>
          <w:rPr>
            <w:rStyle w:val="Hyperlink"/>
          </w:rPr>
          <w:t>Allegato 1</w:t>
        </w:r>
      </w:hyperlink>
      <w:r>
        <w:t>. Qualsiasi servizio di onboarding, migrazione o distribuzione erogato alla Società è soggetto alla Comunicazione relativa ai Servizi Professionali presente nell’</w:t>
      </w:r>
      <w:hyperlink w:anchor="Attachment1" w:history="1">
        <w:r>
          <w:rPr>
            <w:rStyle w:val="Hyperlink"/>
          </w:rPr>
          <w:t>Allegato 1</w:t>
        </w:r>
      </w:hyperlink>
      <w:r w:rsidRPr="00E3760E">
        <w:rPr>
          <w:rStyle w:val="Hyperlink"/>
        </w:rPr>
        <w:t>.</w:t>
      </w:r>
    </w:p>
    <w:p w14:paraId="38A460EF" w14:textId="77777777" w:rsidR="00A2276A" w:rsidRPr="006D2C33" w:rsidRDefault="00A2276A" w:rsidP="00A2276A">
      <w:pPr>
        <w:pStyle w:val="ProductList-Body"/>
      </w:pPr>
    </w:p>
    <w:p w14:paraId="15277683" w14:textId="77777777" w:rsidR="00A2276A" w:rsidRPr="006D2C33" w:rsidRDefault="00A2276A" w:rsidP="00CA4612">
      <w:pPr>
        <w:pStyle w:val="ProductList-Body"/>
        <w:keepNext/>
        <w:tabs>
          <w:tab w:val="clear" w:pos="158"/>
          <w:tab w:val="left" w:pos="180"/>
        </w:tabs>
      </w:pPr>
      <w:r>
        <w:rPr>
          <w:b/>
          <w:color w:val="00188F"/>
        </w:rPr>
        <w:t>Suite di Licenze “Subscription”</w:t>
      </w:r>
    </w:p>
    <w:p w14:paraId="25FA3038" w14:textId="77777777" w:rsidR="00A2276A" w:rsidRPr="006D2C33" w:rsidRDefault="00A2276A" w:rsidP="00A2276A">
      <w:pPr>
        <w:pStyle w:val="ProductList-Body"/>
      </w:pPr>
      <w:r>
        <w:t>Oltre alle SL per Utente, la Società potrà prendere visione dell’</w:t>
      </w:r>
      <w:hyperlink w:anchor="Attachment2" w:history="1">
        <w:r>
          <w:rPr>
            <w:rStyle w:val="Hyperlink"/>
          </w:rPr>
          <w:t>Allegato 2</w:t>
        </w:r>
      </w:hyperlink>
      <w:r>
        <w:t xml:space="preserve"> per conoscere altre offerte che soddisfino i requisiti della SL.</w:t>
      </w:r>
    </w:p>
    <w:p w14:paraId="0A18A9C4" w14:textId="77777777" w:rsidR="00A2276A" w:rsidRPr="006D2C33" w:rsidRDefault="00A2276A" w:rsidP="00A2276A">
      <w:pPr>
        <w:pStyle w:val="ProductList-Body"/>
      </w:pPr>
    </w:p>
    <w:p w14:paraId="0682AA96" w14:textId="77777777" w:rsidR="00065E1A" w:rsidRPr="00CC13E3" w:rsidRDefault="00065E1A" w:rsidP="00065E1A">
      <w:pPr>
        <w:pStyle w:val="ProductList-Body"/>
        <w:tabs>
          <w:tab w:val="clear" w:pos="158"/>
          <w:tab w:val="left" w:pos="360"/>
        </w:tabs>
      </w:pPr>
      <w:r>
        <w:rPr>
          <w:b/>
          <w:color w:val="00188F"/>
        </w:rPr>
        <w:t>Utenti esterni</w:t>
      </w:r>
    </w:p>
    <w:p w14:paraId="5DD6F3A3" w14:textId="77777777" w:rsidR="00065E1A" w:rsidRPr="00CC13E3" w:rsidRDefault="00065E1A" w:rsidP="00065E1A">
      <w:pPr>
        <w:pStyle w:val="ProductList-Body"/>
        <w:tabs>
          <w:tab w:val="clear" w:pos="158"/>
          <w:tab w:val="left" w:pos="360"/>
        </w:tabs>
      </w:pPr>
      <w:r>
        <w:t>Gli Utenti Esterni dei Servizi Microsoft Dynamics 365 non necessitano di una SL per accedere al Servizio Online. Tale esenzione non si applica agli appaltatori o a coloro che agiscono per conto della Società o della sua Consociata, né agli Utenti Esterni che utilizzano i client Microsoft Dynamics 365 con i Servizi Microsoft Dynamics 365, ad eccezione di Microsoft Dynamics 365 for Operations.</w:t>
      </w:r>
    </w:p>
    <w:p w14:paraId="52E3DEB4" w14:textId="77777777" w:rsidR="00A2276A" w:rsidRPr="006D2C33" w:rsidRDefault="00A2276A" w:rsidP="00A2276A">
      <w:pPr>
        <w:pStyle w:val="ProductList-Body"/>
        <w:tabs>
          <w:tab w:val="clear" w:pos="158"/>
          <w:tab w:val="left" w:pos="360"/>
        </w:tabs>
      </w:pPr>
    </w:p>
    <w:p w14:paraId="0AE3891E" w14:textId="77777777" w:rsidR="00A2276A" w:rsidRPr="006D2C33" w:rsidRDefault="00A2276A" w:rsidP="00A2276A">
      <w:pPr>
        <w:pStyle w:val="ProductList-ClauseHeading"/>
      </w:pPr>
      <w:r>
        <w:t>Microsoft Dynamics 365 for Operations</w:t>
      </w:r>
    </w:p>
    <w:p w14:paraId="561002B0" w14:textId="77777777" w:rsidR="00A2276A" w:rsidRPr="006D2C33" w:rsidRDefault="00A2276A" w:rsidP="00A2276A">
      <w:pPr>
        <w:pStyle w:val="ProductList-Body"/>
        <w:tabs>
          <w:tab w:val="clear" w:pos="158"/>
          <w:tab w:val="left" w:pos="360"/>
        </w:tabs>
      </w:pPr>
      <w:r>
        <w:t>La Società potrà modificare Microsoft Dynamics 365 for Operations per consentire l’estensione della sua funzionalità, ma solo per finalità legate alla propria attività interna.</w:t>
      </w:r>
    </w:p>
    <w:p w14:paraId="3F43FC05" w14:textId="77777777" w:rsidR="00A2276A" w:rsidRPr="006D2C33" w:rsidRDefault="00A2276A" w:rsidP="00A2276A">
      <w:pPr>
        <w:pStyle w:val="ProductList-Body"/>
        <w:tabs>
          <w:tab w:val="clear" w:pos="158"/>
          <w:tab w:val="left" w:pos="360"/>
        </w:tabs>
      </w:pPr>
    </w:p>
    <w:p w14:paraId="750AD3B3" w14:textId="77777777" w:rsidR="00133112" w:rsidRDefault="00133112" w:rsidP="00133112">
      <w:pPr>
        <w:pStyle w:val="ProductList-ClauseHeading"/>
      </w:pPr>
      <w:r>
        <w:t>Diritti sull’Utilizzo del Server per le SL Utente, le SL Utente da SA e le SL Add-on per Utente per Dynamics 365</w:t>
      </w:r>
    </w:p>
    <w:p w14:paraId="3B686912" w14:textId="77777777" w:rsidR="00133112" w:rsidRPr="004B4D84" w:rsidRDefault="00133112" w:rsidP="00133112">
      <w:pPr>
        <w:pStyle w:val="ProductList-Body"/>
      </w:pPr>
      <w:r>
        <w:t>La Società con sottoscrizioni attive dei Servizi Microsoft Dynamics 365 potrà:</w:t>
      </w:r>
    </w:p>
    <w:p w14:paraId="2F93B8DF" w14:textId="77777777" w:rsidR="00133112" w:rsidRPr="004B4D84" w:rsidRDefault="00133112" w:rsidP="00133112">
      <w:pPr>
        <w:pStyle w:val="ProductList-Body"/>
        <w:numPr>
          <w:ilvl w:val="0"/>
          <w:numId w:val="39"/>
        </w:numPr>
        <w:tabs>
          <w:tab w:val="clear" w:pos="158"/>
          <w:tab w:val="left" w:pos="360"/>
          <w:tab w:val="left" w:pos="720"/>
        </w:tabs>
        <w:ind w:left="720"/>
      </w:pPr>
      <w:r>
        <w:t>installare e utilizzare un numero qualsiasi di copie del software Microsoft Dynamics 365 On-premises Server su qualsiasi server;</w:t>
      </w:r>
    </w:p>
    <w:p w14:paraId="51281AFA" w14:textId="77777777" w:rsidR="00133112" w:rsidRPr="004B4D84" w:rsidRDefault="00133112" w:rsidP="00133112">
      <w:pPr>
        <w:pStyle w:val="ProductList-Body"/>
        <w:numPr>
          <w:ilvl w:val="0"/>
          <w:numId w:val="39"/>
        </w:numPr>
        <w:tabs>
          <w:tab w:val="clear" w:pos="158"/>
          <w:tab w:val="left" w:pos="360"/>
          <w:tab w:val="left" w:pos="720"/>
        </w:tabs>
        <w:ind w:left="720"/>
      </w:pPr>
      <w:r>
        <w:t>consentire agli utenti o ai dispositivi che dispongono di On-premises CAL per Microsoft Dynamics 365, CAL per Microsoft Dynamics CRM e Microsoft Dynamics AX di accedere al software Microsoft Dynamics 365 On-premises Server fornito con le sottoscrizioni di Microsoft Dynamics 365. Gli utenti o i dispositivi che non dispongono della copertura Software Assurance per le CAL non potranno accedere alle nuove versioni di Microsoft Dynamics 365 On-premises Server;</w:t>
      </w:r>
    </w:p>
    <w:p w14:paraId="0A9FCC1B" w14:textId="77777777" w:rsidR="00133112" w:rsidRPr="004B4D84" w:rsidRDefault="00133112" w:rsidP="00133112">
      <w:pPr>
        <w:pStyle w:val="ProductList-Body"/>
        <w:numPr>
          <w:ilvl w:val="0"/>
          <w:numId w:val="39"/>
        </w:numPr>
        <w:tabs>
          <w:tab w:val="clear" w:pos="158"/>
          <w:tab w:val="left" w:pos="360"/>
          <w:tab w:val="left" w:pos="720"/>
        </w:tabs>
        <w:ind w:left="720"/>
      </w:pPr>
      <w:r>
        <w:t xml:space="preserve">ricevere e utilizzare aggiornamenti relativi alle imposte governative e ai requisiti normativi per il software Microsoft Dynamics On-premises Server; </w:t>
      </w:r>
    </w:p>
    <w:p w14:paraId="2F65CEC6" w14:textId="77777777" w:rsidR="00133112" w:rsidRPr="004B4D84" w:rsidRDefault="00133112" w:rsidP="00133112">
      <w:pPr>
        <w:pStyle w:val="ProductList-Body"/>
        <w:numPr>
          <w:ilvl w:val="0"/>
          <w:numId w:val="39"/>
        </w:numPr>
        <w:tabs>
          <w:tab w:val="clear" w:pos="158"/>
          <w:tab w:val="left" w:pos="360"/>
          <w:tab w:val="left" w:pos="720"/>
        </w:tabs>
        <w:ind w:left="720"/>
      </w:pPr>
      <w:r>
        <w:t>modificare o creare materiale derivato di plug-in, runtime e altri componenti indicati nella documentazione stampata o online e utilizzare tale materiale derivato, ma solo con il software Microsoft Dynamics 365 On-premises Server e solo per finalità legate all’attività interna della Società e</w:t>
      </w:r>
    </w:p>
    <w:p w14:paraId="6FBA46C9" w14:textId="77777777" w:rsidR="00133112" w:rsidRPr="004B4D84" w:rsidRDefault="00133112" w:rsidP="00133112">
      <w:pPr>
        <w:pStyle w:val="ProductList-Body"/>
        <w:numPr>
          <w:ilvl w:val="0"/>
          <w:numId w:val="39"/>
        </w:numPr>
        <w:tabs>
          <w:tab w:val="clear" w:pos="158"/>
          <w:tab w:val="left" w:pos="360"/>
          <w:tab w:val="left" w:pos="720"/>
        </w:tabs>
        <w:ind w:left="720"/>
      </w:pPr>
      <w:r>
        <w:t>tali diritti sull’utilizzo del server non si applicano alle Società che dispongono della licenza per Microsoft Dynamics 365 Business Edition.</w:t>
      </w:r>
    </w:p>
    <w:p w14:paraId="5E90BA56" w14:textId="77777777" w:rsidR="00A2276A" w:rsidRPr="006D2C33" w:rsidRDefault="00A2276A" w:rsidP="00A2276A">
      <w:pPr>
        <w:pStyle w:val="ProductList-Body"/>
      </w:pPr>
    </w:p>
    <w:p w14:paraId="71496123" w14:textId="77777777" w:rsidR="00A2276A" w:rsidRPr="006D2C33" w:rsidRDefault="00A2276A" w:rsidP="00A2276A">
      <w:pPr>
        <w:pStyle w:val="ProductList-Body"/>
      </w:pPr>
      <w:bookmarkStart w:id="114" w:name="_Toc459970722"/>
      <w:bookmarkStart w:id="115" w:name="MicrosoftSocialEngagement"/>
      <w:r>
        <w:rPr>
          <w:b/>
          <w:color w:val="00188F"/>
        </w:rPr>
        <w:t>Microsoft Social Engagement</w:t>
      </w:r>
      <w:bookmarkEnd w:id="114"/>
    </w:p>
    <w:bookmarkEnd w:id="115"/>
    <w:p w14:paraId="27206B23" w14:textId="77777777" w:rsidR="00A2276A" w:rsidRPr="006D2C33" w:rsidRDefault="00A2276A" w:rsidP="00A2276A">
      <w:pPr>
        <w:pStyle w:val="ProductList-Body"/>
        <w:ind w:left="180"/>
      </w:pPr>
      <w:r>
        <w:rPr>
          <w:b/>
          <w:color w:val="0072C6"/>
        </w:rPr>
        <w:t>Contratto di Servizio</w:t>
      </w:r>
    </w:p>
    <w:p w14:paraId="21BAD517" w14:textId="77777777" w:rsidR="00A2276A" w:rsidRPr="006D2C33" w:rsidRDefault="00A2276A" w:rsidP="00A2276A">
      <w:pPr>
        <w:pStyle w:val="ProductList-Body"/>
        <w:ind w:left="180"/>
      </w:pPr>
      <w:r>
        <w:t>Non è disponibile alcun Contratto di Servizio per Microsoft Social Engagement.</w:t>
      </w:r>
    </w:p>
    <w:p w14:paraId="178D8FC0" w14:textId="77777777" w:rsidR="00A2276A" w:rsidRPr="006D2C33" w:rsidRDefault="00A2276A" w:rsidP="00A2276A">
      <w:pPr>
        <w:pStyle w:val="ProductList-Body"/>
        <w:tabs>
          <w:tab w:val="clear" w:pos="158"/>
          <w:tab w:val="left" w:pos="360"/>
        </w:tabs>
      </w:pPr>
    </w:p>
    <w:p w14:paraId="2CD07BAA" w14:textId="77777777" w:rsidR="00A2276A" w:rsidRPr="006D2C33" w:rsidRDefault="00A2276A" w:rsidP="00A2276A">
      <w:pPr>
        <w:pStyle w:val="ProductList-Body"/>
        <w:tabs>
          <w:tab w:val="clear" w:pos="158"/>
          <w:tab w:val="left" w:pos="360"/>
        </w:tabs>
        <w:ind w:left="180"/>
      </w:pPr>
      <w:r>
        <w:rPr>
          <w:b/>
          <w:color w:val="0072C6"/>
        </w:rPr>
        <w:t>Contenuto Social ottenuto attraverso Microsoft Social Engagement</w:t>
      </w:r>
    </w:p>
    <w:p w14:paraId="5524E41A" w14:textId="77777777" w:rsidR="00A2276A" w:rsidRPr="006D2C33" w:rsidRDefault="00A2276A" w:rsidP="00A2276A">
      <w:pPr>
        <w:pStyle w:val="ProductList-Body"/>
        <w:tabs>
          <w:tab w:val="clear" w:pos="158"/>
          <w:tab w:val="left" w:pos="360"/>
        </w:tabs>
        <w:ind w:left="180"/>
      </w:pPr>
      <w:r>
        <w:t>Il Contenuto Social è un contenuto disponibile al pubblico raccolto dalle reti dei social media come Twitter, Facebook e YouTube e da servizi di indicizzazione o aggregazione dei dati in risposta a query di ricerca della Società eseguite in Microsoft Social Engagement. Il Contenuto Social è diverso dai Dati della Società. I Dati della Società utilizzati per configurare o avviare query di ricerca per conto della Società potranno essere condivisi con terzi allo scopo di raccogliere Contenuto Social. La Società potrà utilizzare Contenuto Social esclusivamente per l’attività interna. Microsoft si riserva il diritto di:</w:t>
      </w:r>
    </w:p>
    <w:p w14:paraId="034F8DE5" w14:textId="77777777" w:rsidR="00A2276A" w:rsidRPr="006D2C33" w:rsidRDefault="00A2276A" w:rsidP="00A2276A">
      <w:pPr>
        <w:pStyle w:val="ProductList-Body"/>
        <w:numPr>
          <w:ilvl w:val="0"/>
          <w:numId w:val="13"/>
        </w:numPr>
        <w:ind w:left="810" w:hanging="270"/>
      </w:pPr>
      <w:r>
        <w:t xml:space="preserve">memorizzare il Contenuto Social in un database insieme a contenuti aggregati provenienti da fonti di altri licenziatari; </w:t>
      </w:r>
    </w:p>
    <w:p w14:paraId="1E033281" w14:textId="77777777" w:rsidR="00A2276A" w:rsidRPr="006D2C33" w:rsidRDefault="00A2276A" w:rsidP="00A2276A">
      <w:pPr>
        <w:pStyle w:val="ProductList-Body"/>
        <w:numPr>
          <w:ilvl w:val="0"/>
          <w:numId w:val="13"/>
        </w:numPr>
        <w:spacing w:before="40"/>
        <w:ind w:left="810" w:hanging="274"/>
      </w:pPr>
      <w:r>
        <w:t xml:space="preserve">accedere, modificare o cancellare il Contenuto Social su richiesta di una rete di social media o del proprietario del Contenuto Social, per un servizio di indicizzazione o aggregazione dei dati o in seguito a una richiesta di rimozione del Contenuto ai sensi del Digital Millennium Copyright Act; </w:t>
      </w:r>
    </w:p>
    <w:p w14:paraId="7BB54E10" w14:textId="77777777" w:rsidR="00A2276A" w:rsidRPr="006D2C33" w:rsidRDefault="00A2276A" w:rsidP="00A2276A">
      <w:pPr>
        <w:pStyle w:val="ProductList-Body"/>
        <w:numPr>
          <w:ilvl w:val="0"/>
          <w:numId w:val="13"/>
        </w:numPr>
        <w:spacing w:before="40"/>
        <w:ind w:left="810" w:hanging="274"/>
      </w:pPr>
      <w:r>
        <w:t>imporre alla Società di modificare o eliminare Contenuto Social, qualora essa esporti Contenuto Social e</w:t>
      </w:r>
    </w:p>
    <w:p w14:paraId="7580AC6D" w14:textId="77777777" w:rsidR="00A2276A" w:rsidRPr="006D2C33" w:rsidRDefault="00A2276A" w:rsidP="00A2276A">
      <w:pPr>
        <w:pStyle w:val="ProductList-Body"/>
        <w:numPr>
          <w:ilvl w:val="0"/>
          <w:numId w:val="13"/>
        </w:numPr>
        <w:spacing w:before="40"/>
        <w:ind w:left="810" w:hanging="274"/>
      </w:pPr>
      <w:r>
        <w:t xml:space="preserve">bloccare o limitare l’accesso al Contenuto Social dopo che il Servizio Online sarà stato risolto o sarà scaduto. </w:t>
      </w:r>
    </w:p>
    <w:p w14:paraId="6463D219" w14:textId="77777777" w:rsidR="00A2276A" w:rsidRPr="006D2C33" w:rsidRDefault="00621ACD" w:rsidP="00674A93">
      <w:pPr>
        <w:pStyle w:val="ProductList-Body"/>
        <w:shd w:val="clear" w:color="auto" w:fill="A6A6A6" w:themeFill="background1" w:themeFillShade="A6"/>
        <w:spacing w:before="120" w:after="240"/>
        <w:jc w:val="right"/>
      </w:pPr>
      <w:hyperlink w:anchor="TableofContents" w:history="1">
        <w:r w:rsidR="00A2276A">
          <w:rPr>
            <w:rStyle w:val="Hyperlink"/>
            <w:sz w:val="16"/>
            <w:szCs w:val="16"/>
          </w:rPr>
          <w:t>Sommario</w:t>
        </w:r>
      </w:hyperlink>
      <w:r w:rsidR="00A2276A">
        <w:rPr>
          <w:sz w:val="16"/>
          <w:szCs w:val="16"/>
        </w:rPr>
        <w:t xml:space="preserve"> / </w:t>
      </w:r>
      <w:hyperlink w:anchor="GeneralTerms" w:history="1">
        <w:r w:rsidR="00A2276A">
          <w:rPr>
            <w:rStyle w:val="Hyperlink"/>
            <w:sz w:val="16"/>
            <w:szCs w:val="16"/>
          </w:rPr>
          <w:t>Condizioni Generali</w:t>
        </w:r>
      </w:hyperlink>
    </w:p>
    <w:p w14:paraId="4E44AC5B" w14:textId="6D7F2572" w:rsidR="003D22CB" w:rsidRPr="00C34CE1" w:rsidRDefault="004E52BA" w:rsidP="00065E1A">
      <w:pPr>
        <w:pStyle w:val="ProductList-OfferingGroupHeading"/>
        <w:keepNext/>
        <w:rPr>
          <w:lang w:val="it-IT"/>
        </w:rPr>
      </w:pPr>
      <w:bookmarkStart w:id="116" w:name="_Toc479934213"/>
      <w:bookmarkStart w:id="117" w:name="O365Services"/>
      <w:r w:rsidRPr="00C34CE1">
        <w:rPr>
          <w:lang w:val="it-IT"/>
        </w:rPr>
        <w:lastRenderedPageBreak/>
        <w:t>Servizi Office 365</w:t>
      </w:r>
      <w:bookmarkEnd w:id="116"/>
    </w:p>
    <w:bookmarkEnd w:id="117"/>
    <w:p w14:paraId="0D6092AD" w14:textId="020427FE" w:rsidR="000E3993" w:rsidRPr="00690C65" w:rsidRDefault="000E3993" w:rsidP="00065E1A">
      <w:pPr>
        <w:pStyle w:val="ProductList-Body"/>
        <w:keepNext/>
        <w:tabs>
          <w:tab w:val="clear" w:pos="158"/>
          <w:tab w:val="left" w:pos="360"/>
        </w:tabs>
      </w:pPr>
      <w:r>
        <w:rPr>
          <w:b/>
          <w:color w:val="00188F"/>
        </w:rPr>
        <w:t>Comunicazioni</w:t>
      </w:r>
    </w:p>
    <w:p w14:paraId="4A6127E7" w14:textId="5C7D2D9F" w:rsidR="00DE35F1" w:rsidRPr="00690C65" w:rsidRDefault="000E3993" w:rsidP="000E3993">
      <w:pPr>
        <w:pStyle w:val="ProductList-Body"/>
      </w:pPr>
      <w:r>
        <w:t>Si applicano le Comunicazioni relative a Bing Maps presenti nell’</w:t>
      </w:r>
      <w:hyperlink w:anchor="Attachment1" w:history="1">
        <w:r>
          <w:rPr>
            <w:rStyle w:val="Hyperlink"/>
          </w:rPr>
          <w:t>Allegato 1</w:t>
        </w:r>
      </w:hyperlink>
      <w:r>
        <w:t>.</w:t>
      </w:r>
      <w:r w:rsidR="0045535A">
        <w:t xml:space="preserve"> </w:t>
      </w:r>
      <w:r w:rsidR="00DE35F1">
        <w:t>Qualsiasi servizio di onboarding, migrazione o distribuzione erogato alla Società è soggetto alla Comunicazione relativa ai Servizi Professionali presente nell’</w:t>
      </w:r>
      <w:hyperlink w:anchor="Attachment1" w:history="1">
        <w:r w:rsidR="00DE35F1">
          <w:rPr>
            <w:rStyle w:val="Hyperlink"/>
          </w:rPr>
          <w:t>Allegato 1</w:t>
        </w:r>
      </w:hyperlink>
      <w:r w:rsidR="00DE35F1">
        <w:t>.</w:t>
      </w:r>
    </w:p>
    <w:p w14:paraId="6DD48789" w14:textId="77777777" w:rsidR="000E3993" w:rsidRPr="00690C65" w:rsidRDefault="000E3993" w:rsidP="000E3993">
      <w:pPr>
        <w:pStyle w:val="ProductList-Body"/>
      </w:pPr>
    </w:p>
    <w:p w14:paraId="78B5ADA0" w14:textId="77777777" w:rsidR="009427A1" w:rsidRPr="00690C65" w:rsidRDefault="009427A1" w:rsidP="009C28E5">
      <w:pPr>
        <w:pStyle w:val="ProductList-Body"/>
        <w:keepNext/>
      </w:pPr>
      <w:bookmarkStart w:id="118" w:name="CoreFeaturesforOffice365Services"/>
      <w:r>
        <w:rPr>
          <w:b/>
          <w:color w:val="00188F"/>
        </w:rPr>
        <w:t>Funzionalità Core per i Servizi Office 365</w:t>
      </w:r>
    </w:p>
    <w:bookmarkEnd w:id="118"/>
    <w:p w14:paraId="6CD2CC0F" w14:textId="7D0FEFFD" w:rsidR="009427A1" w:rsidRPr="00690C65" w:rsidRDefault="009427A1" w:rsidP="009427A1">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Portale di amministrazione</w:t>
      </w:r>
    </w:p>
    <w:p w14:paraId="1026F256" w14:textId="77777777" w:rsidR="009427A1" w:rsidRPr="00690C65" w:rsidRDefault="009427A1" w:rsidP="00F750C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9427A1">
      <w:pPr>
        <w:pStyle w:val="ProductList-Body"/>
      </w:pPr>
    </w:p>
    <w:p w14:paraId="285D9B51" w14:textId="77777777" w:rsidR="0045535A" w:rsidRPr="00017A5A" w:rsidRDefault="0045535A" w:rsidP="0045535A">
      <w:pPr>
        <w:pStyle w:val="ProductList-Body"/>
        <w:tabs>
          <w:tab w:val="clear" w:pos="158"/>
          <w:tab w:val="left" w:pos="180"/>
        </w:tabs>
        <w:rPr>
          <w:b/>
          <w:color w:val="00188F"/>
        </w:rPr>
      </w:pPr>
      <w:r>
        <w:rPr>
          <w:b/>
          <w:color w:val="00188F"/>
        </w:rPr>
        <w:t>Suite di Licenze “Subscription”</w:t>
      </w:r>
    </w:p>
    <w:p w14:paraId="143997D5" w14:textId="1D183CF1" w:rsidR="004A2A95" w:rsidRDefault="0045535A" w:rsidP="0045535A">
      <w:pPr>
        <w:pStyle w:val="ProductList-Body"/>
        <w:tabs>
          <w:tab w:val="clear" w:pos="158"/>
          <w:tab w:val="left" w:pos="180"/>
        </w:tabs>
      </w:pPr>
      <w:r>
        <w:t>Oltre alle SL per Utente, la Società potrà prendere visione dell’</w:t>
      </w:r>
      <w:hyperlink w:anchor="Attachment2" w:history="1">
        <w:r>
          <w:rPr>
            <w:rStyle w:val="Hyperlink"/>
          </w:rPr>
          <w:t>Allegato 2</w:t>
        </w:r>
      </w:hyperlink>
      <w:r>
        <w:t xml:space="preserve"> per conoscere altre SL che soddisfino i requisiti dei Servizi Office 365</w:t>
      </w:r>
      <w:r w:rsidR="004A2A95">
        <w:t>.</w:t>
      </w:r>
    </w:p>
    <w:p w14:paraId="45E69AEE" w14:textId="05BF271C" w:rsidR="00F61472" w:rsidRDefault="00F61472" w:rsidP="0045535A">
      <w:pPr>
        <w:pStyle w:val="ProductList-Body"/>
        <w:tabs>
          <w:tab w:val="clear" w:pos="158"/>
          <w:tab w:val="left" w:pos="180"/>
        </w:tabs>
      </w:pPr>
    </w:p>
    <w:p w14:paraId="2FA4B759" w14:textId="77777777" w:rsidR="00F61472" w:rsidRPr="00F55075" w:rsidRDefault="00F61472" w:rsidP="00F61472">
      <w:pPr>
        <w:pStyle w:val="ProductList-Body"/>
        <w:tabs>
          <w:tab w:val="clear" w:pos="158"/>
          <w:tab w:val="left" w:pos="180"/>
        </w:tabs>
      </w:pPr>
      <w:bookmarkStart w:id="119" w:name="MicrosoftTeams"/>
      <w:r>
        <w:rPr>
          <w:b/>
          <w:color w:val="00188F"/>
        </w:rPr>
        <w:t>Microsoft Teams</w:t>
      </w:r>
      <w:bookmarkEnd w:id="119"/>
    </w:p>
    <w:p w14:paraId="5D1A9CB5" w14:textId="1736AF82" w:rsidR="00F61472" w:rsidRDefault="00F61472" w:rsidP="00F61472">
      <w:pPr>
        <w:pStyle w:val="ProductList-Body"/>
        <w:tabs>
          <w:tab w:val="clear" w:pos="158"/>
          <w:tab w:val="left" w:pos="360"/>
        </w:tabs>
      </w:pPr>
      <w:r>
        <w:rPr>
          <w:b/>
        </w:rPr>
        <w:t>Comunicazione</w:t>
      </w:r>
      <w:r w:rsidRPr="000139C6">
        <w:rPr>
          <w:b/>
        </w:rPr>
        <w:t>:</w:t>
      </w:r>
      <w:r>
        <w:t xml:space="preserve"> la Comunicazione relativa alla tecnologia di decodifica H.264/MPEG-4 AVC riportata nell’</w:t>
      </w:r>
      <w:hyperlink w:anchor="Attachment1" w:history="1">
        <w:r>
          <w:rPr>
            <w:rStyle w:val="Hyperlink"/>
          </w:rPr>
          <w:t>Allegato 1</w:t>
        </w:r>
      </w:hyperlink>
      <w:r>
        <w:t xml:space="preserve"> si applica a tutti i Servizi Office 365 che includono Microsoft Teams.</w:t>
      </w:r>
    </w:p>
    <w:p w14:paraId="27F7C108" w14:textId="20BA1E7D" w:rsidR="00674A93" w:rsidRDefault="00674A93" w:rsidP="00F61472">
      <w:pPr>
        <w:pStyle w:val="ProductList-Body"/>
        <w:tabs>
          <w:tab w:val="clear" w:pos="158"/>
          <w:tab w:val="left" w:pos="360"/>
        </w:tabs>
      </w:pPr>
    </w:p>
    <w:p w14:paraId="3124B0D0" w14:textId="77777777" w:rsidR="00674A93" w:rsidRPr="00D67A4B" w:rsidRDefault="00674A93" w:rsidP="00674A93">
      <w:pPr>
        <w:pStyle w:val="ProductList-Body"/>
        <w:rPr>
          <w:b/>
          <w:color w:val="00188F"/>
        </w:rPr>
      </w:pPr>
      <w:r>
        <w:rPr>
          <w:b/>
          <w:color w:val="00188F"/>
        </w:rPr>
        <w:t>Yammer</w:t>
      </w:r>
    </w:p>
    <w:p w14:paraId="679FE6A3" w14:textId="77777777" w:rsidR="00674A93" w:rsidRDefault="00674A93" w:rsidP="00674A93">
      <w:pPr>
        <w:pStyle w:val="ProductList-Body"/>
      </w:pPr>
      <w:r>
        <w:t>Per quanto riguarda i Servizi Office 365 che includono Yammer, gli Utenti Esterni invitati in Yammer attraverso la funzionalità di rete esterna non richiedono SL per Utente.</w:t>
      </w:r>
    </w:p>
    <w:p w14:paraId="0A11F7CA" w14:textId="77777777" w:rsidR="009427A1" w:rsidRPr="00690C65" w:rsidRDefault="009427A1" w:rsidP="004A2A95">
      <w:pPr>
        <w:pStyle w:val="ProductList-Body"/>
      </w:pPr>
    </w:p>
    <w:p w14:paraId="40EDB465" w14:textId="77777777" w:rsidR="00E93FD0" w:rsidRPr="00690C65" w:rsidRDefault="00E93FD0" w:rsidP="00B31F55">
      <w:pPr>
        <w:pStyle w:val="ProductList-Offering2Heading"/>
      </w:pPr>
      <w:bookmarkStart w:id="120" w:name="ExchangeOnline"/>
      <w:r w:rsidRPr="00C34CE1">
        <w:rPr>
          <w:lang w:val="it-IT"/>
        </w:rPr>
        <w:tab/>
      </w:r>
      <w:bookmarkStart w:id="121" w:name="_Toc479934214"/>
      <w:r>
        <w:t>Exchange Online</w:t>
      </w:r>
      <w:bookmarkEnd w:id="121"/>
    </w:p>
    <w:p w14:paraId="504B85AD" w14:textId="77777777" w:rsidR="00E93FD0" w:rsidRPr="00C34CE1" w:rsidRDefault="00E93FD0" w:rsidP="004E52BA">
      <w:pPr>
        <w:pStyle w:val="ProductList-Offering1"/>
        <w:rPr>
          <w:lang w:val="en-US"/>
        </w:rPr>
        <w:sectPr w:rsidR="00E93FD0" w:rsidRPr="00C34CE1" w:rsidSect="00E275D6">
          <w:footerReference w:type="first" r:id="rId36"/>
          <w:type w:val="continuous"/>
          <w:pgSz w:w="12240" w:h="15840"/>
          <w:pgMar w:top="1440" w:right="720" w:bottom="1440" w:left="720" w:header="720" w:footer="720" w:gutter="0"/>
          <w:cols w:space="720"/>
          <w:titlePg/>
          <w:docGrid w:linePitch="360"/>
        </w:sectPr>
      </w:pPr>
    </w:p>
    <w:bookmarkEnd w:id="120"/>
    <w:p w14:paraId="08F3DC8B" w14:textId="0C198F3A" w:rsidR="00A2276A" w:rsidRDefault="00A2276A" w:rsidP="00A2276A">
      <w:pPr>
        <w:pStyle w:val="ProductList-Body"/>
        <w:rPr>
          <w:rFonts w:asciiTheme="majorHAnsi" w:hAnsiTheme="majorHAnsi"/>
          <w:sz w:val="16"/>
          <w:szCs w:val="16"/>
        </w:rPr>
      </w:pPr>
      <w:r w:rsidRPr="00097D09">
        <w:rPr>
          <w:rFonts w:asciiTheme="majorHAnsi" w:hAnsiTheme="majorHAnsi"/>
          <w:sz w:val="16"/>
          <w:szCs w:val="16"/>
        </w:rPr>
        <w:t>Office 365 Advanced Threat Protection</w:t>
      </w:r>
    </w:p>
    <w:p w14:paraId="4B98590B" w14:textId="000F8CE5" w:rsidR="00133112" w:rsidRPr="00133112" w:rsidRDefault="00133112" w:rsidP="00A2276A">
      <w:pPr>
        <w:pStyle w:val="ProductList-Body"/>
        <w:rPr>
          <w:rFonts w:asciiTheme="majorHAnsi" w:hAnsiTheme="majorHAnsi"/>
          <w:sz w:val="16"/>
          <w:szCs w:val="16"/>
        </w:rPr>
      </w:pPr>
      <w:r w:rsidRPr="00133112">
        <w:rPr>
          <w:rFonts w:asciiTheme="majorHAnsi" w:hAnsiTheme="majorHAnsi"/>
          <w:sz w:val="16"/>
          <w:szCs w:val="16"/>
        </w:rPr>
        <w:t>Office 365 Threat Intelligence</w:t>
      </w:r>
    </w:p>
    <w:p w14:paraId="0E60794C" w14:textId="77777777" w:rsidR="00A2276A" w:rsidRPr="00097D09" w:rsidRDefault="00A2276A" w:rsidP="00A2276A">
      <w:pPr>
        <w:pStyle w:val="ProductList-Body"/>
        <w:rPr>
          <w:sz w:val="16"/>
          <w:szCs w:val="16"/>
        </w:rPr>
      </w:pPr>
      <w:r w:rsidRPr="00097D09">
        <w:rPr>
          <w:rFonts w:asciiTheme="majorHAnsi" w:hAnsiTheme="majorHAnsi"/>
          <w:sz w:val="16"/>
          <w:szCs w:val="16"/>
        </w:rPr>
        <w:t>Prevenzione delle Perdite di Dati</w:t>
      </w:r>
    </w:p>
    <w:p w14:paraId="2619FFF3" w14:textId="77777777" w:rsidR="00A2276A" w:rsidRPr="00097D09" w:rsidRDefault="00A2276A" w:rsidP="00A2276A">
      <w:pPr>
        <w:pStyle w:val="ProductList-Body"/>
        <w:rPr>
          <w:sz w:val="16"/>
          <w:szCs w:val="16"/>
        </w:rPr>
      </w:pPr>
      <w:r w:rsidRPr="00097D09">
        <w:rPr>
          <w:rFonts w:asciiTheme="majorHAnsi" w:hAnsiTheme="majorHAnsi"/>
          <w:sz w:val="16"/>
          <w:szCs w:val="16"/>
        </w:rPr>
        <w:t>Archiviazione Exchange Online per Exchange Online</w:t>
      </w:r>
    </w:p>
    <w:p w14:paraId="4E7CCE9D" w14:textId="77777777" w:rsidR="00A2276A" w:rsidRPr="00097D09" w:rsidRDefault="00A2276A" w:rsidP="00A2276A">
      <w:pPr>
        <w:pStyle w:val="ProductList-Body"/>
        <w:rPr>
          <w:sz w:val="16"/>
          <w:szCs w:val="16"/>
        </w:rPr>
      </w:pPr>
      <w:r w:rsidRPr="00097D09">
        <w:rPr>
          <w:rFonts w:asciiTheme="majorHAnsi" w:hAnsiTheme="majorHAnsi"/>
          <w:sz w:val="16"/>
          <w:szCs w:val="16"/>
        </w:rPr>
        <w:t>Archiviazione Exchange Online per Exchange Server</w:t>
      </w:r>
    </w:p>
    <w:p w14:paraId="250F45DD" w14:textId="1AEF3E46" w:rsidR="00A2276A" w:rsidRPr="00097D09" w:rsidRDefault="00A2276A" w:rsidP="00A2276A">
      <w:pPr>
        <w:pStyle w:val="ProductList-Body"/>
        <w:rPr>
          <w:sz w:val="16"/>
          <w:szCs w:val="16"/>
        </w:rPr>
      </w:pPr>
      <w:r w:rsidRPr="00097D09">
        <w:rPr>
          <w:rFonts w:asciiTheme="majorHAnsi" w:hAnsiTheme="majorHAnsi"/>
          <w:sz w:val="16"/>
          <w:szCs w:val="16"/>
        </w:rPr>
        <w:t>Exchange Online</w:t>
      </w:r>
      <w:r w:rsidR="00133112">
        <w:rPr>
          <w:rFonts w:asciiTheme="majorHAnsi" w:hAnsiTheme="majorHAnsi"/>
          <w:sz w:val="16"/>
          <w:szCs w:val="16"/>
        </w:rPr>
        <w:t xml:space="preserve"> S1</w:t>
      </w:r>
    </w:p>
    <w:p w14:paraId="29325D1A" w14:textId="55F7E72E" w:rsidR="00CE33B5" w:rsidRPr="00903BB7" w:rsidRDefault="00A2276A" w:rsidP="00A2276A">
      <w:pPr>
        <w:pStyle w:val="ProductList-Body"/>
      </w:pPr>
      <w:r w:rsidRPr="00097D09">
        <w:rPr>
          <w:rFonts w:asciiTheme="majorHAnsi" w:hAnsiTheme="majorHAnsi"/>
          <w:sz w:val="16"/>
          <w:szCs w:val="16"/>
        </w:rPr>
        <w:t>Exchange Online (Piano 1 e Piano 2)</w:t>
      </w:r>
    </w:p>
    <w:p w14:paraId="2CDBADFE" w14:textId="0EEE23AE" w:rsidR="00E275D6" w:rsidRPr="00C34CE1" w:rsidRDefault="00E275D6" w:rsidP="00E93FD0">
      <w:pPr>
        <w:pStyle w:val="ProductList-Offering2"/>
        <w:rPr>
          <w:lang w:val="en-US"/>
        </w:rPr>
        <w:sectPr w:rsidR="00E275D6" w:rsidRPr="00C34CE1" w:rsidSect="00E275D6">
          <w:type w:val="continuous"/>
          <w:pgSz w:w="12240" w:h="15840"/>
          <w:pgMar w:top="1440" w:right="720" w:bottom="1440" w:left="720" w:header="720" w:footer="720" w:gutter="0"/>
          <w:cols w:num="2" w:space="720"/>
          <w:titlePg/>
          <w:docGrid w:linePitch="360"/>
        </w:sectPr>
      </w:pPr>
    </w:p>
    <w:p w14:paraId="1E943615" w14:textId="77777777" w:rsidR="00123E7D" w:rsidRPr="00033E1C"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C34CE1" w:rsidRDefault="00DC0A1F" w:rsidP="001A19E0">
      <w:pPr>
        <w:pStyle w:val="ProductList-Body"/>
        <w:rPr>
          <w:lang w:val="en-US"/>
        </w:rPr>
      </w:pPr>
      <w:r w:rsidRPr="00C34CE1">
        <w:rPr>
          <w:b/>
          <w:color w:val="00188F"/>
          <w:lang w:val="en-US"/>
        </w:rPr>
        <w:t>Funzionalità Core per i Servizi Office 365 – Exchange Online</w:t>
      </w:r>
    </w:p>
    <w:p w14:paraId="029F6D7B" w14:textId="2313EE99" w:rsidR="001A19E0" w:rsidRPr="00690C65" w:rsidRDefault="001A19E0" w:rsidP="001A19E0">
      <w:pPr>
        <w:pStyle w:val="ProductList-Body"/>
      </w:pPr>
      <w:r>
        <w:t xml:space="preserve">Exchange Online o il relativo servizio successivo avrà le seguenti </w:t>
      </w:r>
      <w:hyperlink w:anchor="CoreFeaturesforOffice365Services" w:history="1">
        <w:r>
          <w:rPr>
            <w:rStyle w:val="Hyperlink"/>
          </w:rPr>
          <w:t>Funzionalità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DE35F1">
      <w:pPr>
        <w:pStyle w:val="ProductList-Body"/>
        <w:keepNext/>
        <w:ind w:left="187"/>
      </w:pPr>
      <w:r>
        <w:rPr>
          <w:b/>
          <w:color w:val="0072C6"/>
        </w:rPr>
        <w:t>Messaggi di Posta Elettronica</w:t>
      </w:r>
    </w:p>
    <w:p w14:paraId="3937A9A0" w14:textId="4DCDD39C" w:rsidR="001A19E0" w:rsidRPr="00690C65" w:rsidRDefault="001A19E0" w:rsidP="001A19E0">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Accesso tramite dispositivo mobile e browser Web</w:t>
      </w:r>
    </w:p>
    <w:p w14:paraId="277343D5" w14:textId="1C1D7BA1" w:rsidR="001A19E0" w:rsidRPr="00690C65" w:rsidRDefault="001A19E0" w:rsidP="001A19E0">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Criteri di conservazione</w:t>
      </w:r>
    </w:p>
    <w:p w14:paraId="0BFE11A8" w14:textId="021008B4" w:rsidR="001A19E0" w:rsidRPr="00690C65" w:rsidRDefault="001A19E0" w:rsidP="001A19E0">
      <w:pPr>
        <w:pStyle w:val="ProductList-Body"/>
        <w:ind w:left="180"/>
      </w:pPr>
      <w:r>
        <w:t>La Società potrà definire criteri di archiviazione ed eliminazione dei messaggi di posta elettronica.</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Elementi eliminati e recupero della cassetta postale</w:t>
      </w:r>
    </w:p>
    <w:p w14:paraId="2CF81441" w14:textId="36468419" w:rsidR="001A19E0" w:rsidRPr="00690C65" w:rsidRDefault="001A19E0" w:rsidP="001A19E0">
      <w:pPr>
        <w:pStyle w:val="ProductList-Body"/>
        <w:ind w:left="180"/>
      </w:pPr>
      <w:r>
        <w:t>La Società potrà ripristinare il contenuto di una cassetta postale non condivisa eliminata e un utente finale potrà ripristinare un elemento che è stato eliminato da una delle sue cartelle di posta elettronica.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Ricerca in più cassette postali</w:t>
      </w:r>
    </w:p>
    <w:p w14:paraId="442DBA42" w14:textId="37A9B852" w:rsidR="001A19E0" w:rsidRPr="00690C65" w:rsidRDefault="001A19E0" w:rsidP="001A19E0">
      <w:pPr>
        <w:pStyle w:val="ProductList-Body"/>
        <w:ind w:left="180"/>
      </w:pPr>
      <w:r>
        <w:t>La Società potrà cercare il contenuto in più cassette postali all’interno della sua organizzazione.</w:t>
      </w:r>
    </w:p>
    <w:p w14:paraId="6D60AB6B" w14:textId="77777777" w:rsidR="001A19E0" w:rsidRPr="00690C65" w:rsidRDefault="001A19E0" w:rsidP="001A19E0">
      <w:pPr>
        <w:pStyle w:val="ProductList-Body"/>
        <w:ind w:left="180"/>
      </w:pPr>
    </w:p>
    <w:p w14:paraId="3467D71C" w14:textId="77777777" w:rsidR="001A19E0" w:rsidRPr="00690C65" w:rsidRDefault="001A19E0" w:rsidP="00BF0DC9">
      <w:pPr>
        <w:pStyle w:val="ProductList-Body"/>
        <w:keepNext/>
        <w:ind w:left="187"/>
      </w:pPr>
      <w:r>
        <w:rPr>
          <w:b/>
          <w:color w:val="0072C6"/>
        </w:rPr>
        <w:t>Calendario</w:t>
      </w:r>
    </w:p>
    <w:p w14:paraId="294F5C1B" w14:textId="0EB42AC3" w:rsidR="001A19E0" w:rsidRPr="00690C65" w:rsidRDefault="001A19E0" w:rsidP="001A19E0">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1A19E0">
      <w:pPr>
        <w:pStyle w:val="ProductList-Body"/>
        <w:ind w:left="180"/>
      </w:pPr>
    </w:p>
    <w:p w14:paraId="12646D9A" w14:textId="77777777" w:rsidR="001A19E0" w:rsidRPr="00690C65" w:rsidRDefault="001A19E0" w:rsidP="00E50A84">
      <w:pPr>
        <w:pStyle w:val="ProductList-Body"/>
        <w:keepNext/>
        <w:ind w:left="187"/>
      </w:pPr>
      <w:r>
        <w:rPr>
          <w:b/>
          <w:color w:val="0072C6"/>
        </w:rPr>
        <w:t>Contatti</w:t>
      </w:r>
    </w:p>
    <w:p w14:paraId="648D4163" w14:textId="31CD581B" w:rsidR="001A19E0" w:rsidRPr="00690C65" w:rsidRDefault="001A19E0" w:rsidP="001A19E0">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Funzionalità Core per i Servizi Office 365 – Archiviazione Exchange Online</w:t>
      </w:r>
    </w:p>
    <w:p w14:paraId="3AEF57B1" w14:textId="4EB52CC7" w:rsidR="00DC0A1F" w:rsidRPr="00690C65" w:rsidRDefault="00DC0A1F" w:rsidP="00DC0A1F">
      <w:pPr>
        <w:pStyle w:val="ProductList-Body"/>
      </w:pPr>
      <w:r>
        <w:t xml:space="preserve">Archiviazione Exchange Online o il relativo servizio successivo avrà le seguenti </w:t>
      </w:r>
      <w:hyperlink w:anchor="CoreFeaturesforOffice365Services" w:history="1">
        <w:r>
          <w:rPr>
            <w:rStyle w:val="Hyperlink"/>
          </w:rPr>
          <w:t>Funzionalità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Archiviazione</w:t>
      </w:r>
    </w:p>
    <w:p w14:paraId="4D3B73EF" w14:textId="41F65D4D" w:rsidR="001A19E0" w:rsidRPr="00690C65" w:rsidRDefault="001A19E0" w:rsidP="00ED50E6">
      <w:pPr>
        <w:pStyle w:val="ProductList-Body"/>
        <w:ind w:left="180"/>
      </w:pPr>
      <w:r>
        <w:t>La Società potrà consentire a un utente finale di archiviare i messaggi di posta elettronica.</w:t>
      </w:r>
    </w:p>
    <w:p w14:paraId="20F27813" w14:textId="77777777" w:rsidR="00ED50E6" w:rsidRPr="00690C65" w:rsidRDefault="00ED50E6" w:rsidP="00ED50E6">
      <w:pPr>
        <w:pStyle w:val="ProductList-Body"/>
        <w:ind w:left="180"/>
      </w:pPr>
    </w:p>
    <w:p w14:paraId="0586DAE4" w14:textId="77777777" w:rsidR="00ED50E6" w:rsidRPr="00690C65" w:rsidRDefault="001A19E0" w:rsidP="00CA4612">
      <w:pPr>
        <w:pStyle w:val="ProductList-Body"/>
        <w:keepNext/>
        <w:ind w:left="187"/>
      </w:pPr>
      <w:r>
        <w:rPr>
          <w:b/>
          <w:color w:val="0072C6"/>
        </w:rPr>
        <w:t>Criteri di conservazione</w:t>
      </w:r>
    </w:p>
    <w:p w14:paraId="7CDB87D7" w14:textId="21882356" w:rsidR="001A19E0" w:rsidRPr="00690C65" w:rsidRDefault="001A19E0" w:rsidP="00ED50E6">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Elementi eliminati e recupero della cassetta postale</w:t>
      </w:r>
    </w:p>
    <w:p w14:paraId="0CF73227" w14:textId="7B0D2157" w:rsidR="001A19E0" w:rsidRPr="00690C65" w:rsidRDefault="001A19E0" w:rsidP="00ED50E6">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Ricerca in più cassette postali</w:t>
      </w:r>
    </w:p>
    <w:p w14:paraId="024BBD24" w14:textId="653E014F" w:rsidR="001A19E0" w:rsidRPr="00690C65" w:rsidRDefault="001A19E0" w:rsidP="00ED50E6">
      <w:pPr>
        <w:pStyle w:val="ProductList-Body"/>
        <w:ind w:left="180"/>
      </w:pPr>
      <w:r>
        <w:t>La Società potrà cercare il contenuto in più cassette postali all’interno della sua organizzazione.</w:t>
      </w:r>
    </w:p>
    <w:p w14:paraId="2351983F" w14:textId="77777777" w:rsidR="00ED50E6" w:rsidRPr="00690C65" w:rsidRDefault="00ED50E6" w:rsidP="00ED50E6">
      <w:pPr>
        <w:pStyle w:val="ProductList-Body"/>
        <w:ind w:left="180"/>
      </w:pPr>
    </w:p>
    <w:p w14:paraId="448BE475" w14:textId="77777777" w:rsidR="00ED50E6" w:rsidRPr="00690C65" w:rsidRDefault="001A19E0" w:rsidP="00BA34CE">
      <w:pPr>
        <w:pStyle w:val="ProductList-Body"/>
        <w:ind w:left="187"/>
      </w:pPr>
      <w:r>
        <w:rPr>
          <w:b/>
          <w:color w:val="0072C6"/>
        </w:rPr>
        <w:t>Sospensione Legale</w:t>
      </w:r>
    </w:p>
    <w:p w14:paraId="2EA3BFAF" w14:textId="45C83957" w:rsidR="001A19E0" w:rsidRPr="00690C65" w:rsidRDefault="001A19E0" w:rsidP="00ED50E6">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Archiviazione</w:t>
      </w:r>
    </w:p>
    <w:p w14:paraId="73F5962E" w14:textId="77777777" w:rsidR="006523C8" w:rsidRPr="00690C65" w:rsidRDefault="006523C8" w:rsidP="006523C8">
      <w:pPr>
        <w:pStyle w:val="ProductList-Body"/>
        <w:ind w:left="180"/>
      </w:pPr>
      <w:r>
        <w:t>L’archiviazione potrà essere utilizzata solo per l’archiviazione dei messaggi con Exchange Online Piani 1 e 2.</w:t>
      </w:r>
    </w:p>
    <w:p w14:paraId="2F8F646A" w14:textId="77777777" w:rsidR="006523C8" w:rsidRPr="00690C65" w:rsidRDefault="006523C8" w:rsidP="006523C8">
      <w:pPr>
        <w:pStyle w:val="ProductList-Body"/>
        <w:ind w:left="180"/>
      </w:pPr>
    </w:p>
    <w:p w14:paraId="2B0BFA2B" w14:textId="6300D19C" w:rsidR="006523C8" w:rsidRPr="00690C65" w:rsidRDefault="006523C8" w:rsidP="0045535A">
      <w:pPr>
        <w:pStyle w:val="ProductList-Body"/>
        <w:keepNext/>
        <w:ind w:left="187"/>
      </w:pPr>
      <w:r>
        <w:rPr>
          <w:b/>
          <w:color w:val="0072C6"/>
        </w:rPr>
        <w:t>Archiviazione per Exchange Server</w:t>
      </w:r>
    </w:p>
    <w:p w14:paraId="05891E4A" w14:textId="77777777" w:rsidR="006523C8" w:rsidRPr="00690C65" w:rsidRDefault="006523C8" w:rsidP="006523C8">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DE35F1">
      <w:pPr>
        <w:pStyle w:val="ProductList-Body"/>
        <w:keepNext/>
        <w:tabs>
          <w:tab w:val="clear" w:pos="158"/>
          <w:tab w:val="left" w:pos="270"/>
        </w:tabs>
      </w:pPr>
      <w:r>
        <w:rPr>
          <w:b/>
          <w:color w:val="00188F"/>
        </w:rPr>
        <w:t>Exchange Online Piano 2 migrando da Exchange Hosted Archive</w:t>
      </w:r>
    </w:p>
    <w:p w14:paraId="05687124" w14:textId="296CBE08" w:rsidR="006523C8" w:rsidRPr="00690C65" w:rsidRDefault="006523C8" w:rsidP="006523C8">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37" w:history="1">
        <w:r>
          <w:rPr>
            <w:rStyle w:val="Hyperlink"/>
          </w:rPr>
          <w:t>http://go.microsoft.com/?linkid=9839206</w:t>
        </w:r>
      </w:hyperlink>
      <w:r w:rsidRPr="00033E1C">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Licenza dispositivo per prevenzione della perdita di dati</w:t>
      </w:r>
    </w:p>
    <w:p w14:paraId="2D2A7D2E" w14:textId="77777777" w:rsidR="009427A1" w:rsidRDefault="009427A1" w:rsidP="009427A1">
      <w:pPr>
        <w:pStyle w:val="ProductList-Body"/>
        <w:tabs>
          <w:tab w:val="clear" w:pos="158"/>
          <w:tab w:val="left" w:pos="180"/>
        </w:tabs>
      </w:pPr>
      <w:r>
        <w:t>Qualora la Società disponga della licenza per usufruire della Prevenzione della Perdita di Dati tramite Dispositivo, tutti gli utenti del Dispositivo con Licenza sono autorizzati a usufruire del Servizio Online.</w:t>
      </w:r>
    </w:p>
    <w:p w14:paraId="30AFDCC4" w14:textId="77777777" w:rsidR="000C583A" w:rsidRDefault="000C583A" w:rsidP="009427A1">
      <w:pPr>
        <w:pStyle w:val="ProductList-Body"/>
        <w:tabs>
          <w:tab w:val="clear" w:pos="158"/>
          <w:tab w:val="left" w:pos="180"/>
        </w:tabs>
      </w:pPr>
    </w:p>
    <w:p w14:paraId="529AC3F8" w14:textId="77777777" w:rsidR="000C583A" w:rsidRPr="003D534A" w:rsidRDefault="000C583A" w:rsidP="003D534A">
      <w:pPr>
        <w:pStyle w:val="ProductList-Body"/>
        <w:rPr>
          <w:b/>
          <w:color w:val="00188F"/>
        </w:rPr>
      </w:pPr>
      <w:bookmarkStart w:id="122" w:name="_Toc423959249"/>
      <w:r w:rsidRPr="003D534A">
        <w:rPr>
          <w:b/>
          <w:color w:val="00188F"/>
        </w:rPr>
        <w:t>Contratto di Servizio</w:t>
      </w:r>
      <w:bookmarkEnd w:id="122"/>
    </w:p>
    <w:p w14:paraId="05ED5DD6" w14:textId="77777777" w:rsidR="00133112" w:rsidRDefault="00133112" w:rsidP="00133112">
      <w:pPr>
        <w:pStyle w:val="ProductList-Body"/>
        <w:tabs>
          <w:tab w:val="clear" w:pos="158"/>
          <w:tab w:val="left" w:pos="180"/>
        </w:tabs>
      </w:pPr>
      <w:r>
        <w:t>Non è previsto alcun Contratto di Servizio per Office 365 Advanced Threat Protection o Office 365 Threat Intelligence.</w:t>
      </w:r>
    </w:p>
    <w:p w14:paraId="4B754C73" w14:textId="77777777" w:rsidR="00E93FD0" w:rsidRPr="00690C65" w:rsidRDefault="00621ACD"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532670F9" w14:textId="17BBCA75" w:rsidR="008A748B" w:rsidRDefault="008A748B" w:rsidP="008A748B">
      <w:pPr>
        <w:pStyle w:val="ProductList-Body"/>
      </w:pPr>
      <w:bookmarkStart w:id="123" w:name="Office365Applications"/>
    </w:p>
    <w:p w14:paraId="1A5295E4" w14:textId="1EE1C261" w:rsidR="008A748B" w:rsidRDefault="008A748B" w:rsidP="008A748B">
      <w:pPr>
        <w:pStyle w:val="ProductList-Body"/>
      </w:pPr>
    </w:p>
    <w:p w14:paraId="55EAC446" w14:textId="77777777" w:rsidR="008A748B" w:rsidRDefault="008A748B" w:rsidP="008A748B">
      <w:pPr>
        <w:pStyle w:val="ProductList-Body"/>
      </w:pPr>
    </w:p>
    <w:p w14:paraId="00B8BA2E" w14:textId="77777777" w:rsidR="008A748B" w:rsidRDefault="008A748B" w:rsidP="008A748B">
      <w:pPr>
        <w:pStyle w:val="ProductList-Body"/>
      </w:pPr>
    </w:p>
    <w:p w14:paraId="145B06D2" w14:textId="033E1BAF" w:rsidR="00862C50" w:rsidRPr="00C34CE1" w:rsidRDefault="00862C50" w:rsidP="00B31F55">
      <w:pPr>
        <w:pStyle w:val="ProductList-Offering2Heading"/>
        <w:rPr>
          <w:lang w:val="it-IT"/>
        </w:rPr>
      </w:pPr>
      <w:bookmarkStart w:id="124" w:name="_Toc479934215"/>
      <w:r w:rsidRPr="00C34CE1">
        <w:rPr>
          <w:lang w:val="it-IT"/>
        </w:rPr>
        <w:lastRenderedPageBreak/>
        <w:t>Applicazioni Office 365</w:t>
      </w:r>
      <w:bookmarkEnd w:id="12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3"/>
    <w:p w14:paraId="31698875" w14:textId="77777777" w:rsidR="00414009" w:rsidRPr="00C34CE1" w:rsidRDefault="00414009" w:rsidP="00862C50">
      <w:pPr>
        <w:pStyle w:val="ProductList-Body"/>
        <w:rPr>
          <w:lang w:val="en-US"/>
        </w:rPr>
      </w:pPr>
      <w:r w:rsidRPr="00C34CE1">
        <w:rPr>
          <w:rFonts w:asciiTheme="majorHAnsi" w:hAnsiTheme="majorHAnsi"/>
          <w:sz w:val="16"/>
          <w:szCs w:val="16"/>
          <w:lang w:val="en-US"/>
        </w:rPr>
        <w:t>Office 365 Business</w:t>
      </w:r>
    </w:p>
    <w:p w14:paraId="2BB20709" w14:textId="77777777" w:rsidR="00414009" w:rsidRPr="00C34CE1" w:rsidRDefault="00862C50" w:rsidP="00862C50">
      <w:pPr>
        <w:pStyle w:val="ProductList-Body"/>
        <w:rPr>
          <w:lang w:val="en-US"/>
        </w:rPr>
      </w:pPr>
      <w:r w:rsidRPr="00C34CE1">
        <w:rPr>
          <w:rFonts w:asciiTheme="majorHAnsi" w:hAnsiTheme="majorHAnsi"/>
          <w:sz w:val="16"/>
          <w:szCs w:val="16"/>
          <w:lang w:val="en-US"/>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per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34CE1"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Contratto di Servizio</w:t>
      </w:r>
    </w:p>
    <w:p w14:paraId="5AD7CE2D" w14:textId="77777777" w:rsidR="00CE33B5" w:rsidRPr="00903BB7" w:rsidRDefault="00CE33B5" w:rsidP="00CE33B5">
      <w:pPr>
        <w:pStyle w:val="ProductList-Body"/>
      </w:pPr>
      <w:r>
        <w:t>Non è previsto alcun Contratto di Servizio per Visio Pro per Office 365.</w:t>
      </w:r>
    </w:p>
    <w:p w14:paraId="446EB6D0" w14:textId="77777777" w:rsidR="00123E7D" w:rsidRPr="00690C65" w:rsidRDefault="00123E7D" w:rsidP="00123E7D">
      <w:pPr>
        <w:pStyle w:val="ProductList-Body"/>
      </w:pPr>
    </w:p>
    <w:p w14:paraId="5FC3FA69" w14:textId="77777777" w:rsidR="005209FC" w:rsidRPr="00EF099D" w:rsidRDefault="005209FC" w:rsidP="005209FC">
      <w:pPr>
        <w:pStyle w:val="ProductList-Body"/>
        <w:tabs>
          <w:tab w:val="clear" w:pos="158"/>
          <w:tab w:val="left" w:pos="180"/>
        </w:tabs>
        <w:rPr>
          <w:b/>
          <w:color w:val="00188F"/>
        </w:rPr>
      </w:pPr>
      <w:r w:rsidRPr="00EF099D">
        <w:rPr>
          <w:b/>
          <w:color w:val="00188F"/>
        </w:rPr>
        <w:t>Installazione e Diritti sull’Utilizzo</w:t>
      </w:r>
    </w:p>
    <w:p w14:paraId="7C6A8248" w14:textId="77777777" w:rsidR="005209FC" w:rsidRPr="00EF099D" w:rsidRDefault="005209FC" w:rsidP="005209FC">
      <w:pPr>
        <w:pStyle w:val="ProductList-Body"/>
        <w:tabs>
          <w:tab w:val="clear" w:pos="158"/>
          <w:tab w:val="left" w:pos="180"/>
        </w:tabs>
      </w:pPr>
      <w:r w:rsidRPr="00EF099D">
        <w:t>Ciascun utente cui la Società assegni una SL per Utente dovrà disporre di un Account Microsoft per poter utilizzare il software fornito con l’abbonamento. Tali utenti:</w:t>
      </w:r>
    </w:p>
    <w:p w14:paraId="1D150077" w14:textId="77777777" w:rsidR="005209FC" w:rsidRPr="00EF099D" w:rsidRDefault="005209FC" w:rsidP="005209FC">
      <w:pPr>
        <w:pStyle w:val="ProductList-Body"/>
        <w:numPr>
          <w:ilvl w:val="0"/>
          <w:numId w:val="17"/>
        </w:numPr>
        <w:ind w:left="450" w:hanging="270"/>
      </w:pPr>
      <w:r w:rsidRPr="00EF099D">
        <w:t>potranno attivare il software fornito con la SL per un utilizzo da remoto o in locale su un massimo di cinque OSE simultaneamente;</w:t>
      </w:r>
    </w:p>
    <w:p w14:paraId="49BF95E5" w14:textId="77777777" w:rsidR="005209FC" w:rsidRPr="00EF099D" w:rsidRDefault="005209FC" w:rsidP="005209FC">
      <w:pPr>
        <w:pStyle w:val="ProductList-Body"/>
        <w:numPr>
          <w:ilvl w:val="0"/>
          <w:numId w:val="17"/>
        </w:numPr>
        <w:spacing w:before="40"/>
        <w:ind w:left="450" w:hanging="274"/>
      </w:pPr>
      <w:r w:rsidRPr="00EF099D">
        <w:t xml:space="preserve">potranno anche installare e utilizzare il software, con attivazione del computer condivisa, su un dispositivo condiviso, un server di rete o su server condivisi con un cloud partner qualificato. Un elenco di cloud partner qualificati e di requisiti aggiuntivi relativi alla distribuzione è disponibile all’indirizzo </w:t>
      </w:r>
      <w:hyperlink r:id="rId38" w:history="1">
        <w:r w:rsidRPr="00EF099D">
          <w:rPr>
            <w:rStyle w:val="Hyperlink"/>
          </w:rPr>
          <w:t>www.office.com/sca</w:t>
        </w:r>
      </w:hyperlink>
      <w:r w:rsidRPr="00EF099D">
        <w:rPr>
          <w:color w:val="1F497D"/>
        </w:rPr>
        <w:t xml:space="preserve">. </w:t>
      </w:r>
      <w:r w:rsidRPr="00EF099D">
        <w:t>Ai fini dell’interpretazione del presente diritto sull’utilizzo, “server di rete” indica un server hardware fisico ad uso esclusivo della Società. La disposizione di attivazione del computer condivisa non si applica alla licenza della Società per Office 365 Business e</w:t>
      </w:r>
    </w:p>
    <w:p w14:paraId="55E642AA" w14:textId="77777777" w:rsidR="005209FC" w:rsidRPr="00EF099D" w:rsidRDefault="005209FC" w:rsidP="005209FC">
      <w:pPr>
        <w:pStyle w:val="ProductList-Body"/>
        <w:numPr>
          <w:ilvl w:val="0"/>
          <w:numId w:val="17"/>
        </w:numPr>
        <w:spacing w:before="40"/>
        <w:ind w:left="450" w:hanging="274"/>
      </w:pPr>
      <w:r w:rsidRPr="00EF099D">
        <w:t>dovranno connettere a Internet ciascun dispositivo su cui l’utente ha installato il software almeno una volta ogni 30 giorni o la sua funzionalità potrebbe risentirne.</w:t>
      </w:r>
    </w:p>
    <w:p w14:paraId="7AFFACA6" w14:textId="77777777" w:rsidR="00C34CE1" w:rsidRPr="007F0A21" w:rsidRDefault="00C34CE1" w:rsidP="00C34CE1">
      <w:pPr>
        <w:pStyle w:val="ProductList-Body"/>
        <w:ind w:left="180"/>
      </w:pPr>
    </w:p>
    <w:p w14:paraId="3D8F4894" w14:textId="77777777" w:rsidR="00C34CE1" w:rsidRPr="007F0A21" w:rsidRDefault="00C34CE1" w:rsidP="009C28E5">
      <w:pPr>
        <w:pStyle w:val="ProductList-Body"/>
        <w:keepNext/>
      </w:pPr>
      <w:r>
        <w:rPr>
          <w:b/>
          <w:color w:val="00188F"/>
        </w:rPr>
        <w:t>I seguenti termini si applicano unicamente a Office 365 Business e Office 365 ProPlus</w:t>
      </w:r>
    </w:p>
    <w:p w14:paraId="3CE01B60" w14:textId="77777777" w:rsidR="00C34CE1" w:rsidRPr="007F0A21" w:rsidRDefault="00C34CE1" w:rsidP="009C28E5">
      <w:pPr>
        <w:pStyle w:val="ProductList-Body"/>
        <w:keepNext/>
        <w:ind w:left="180"/>
      </w:pPr>
      <w:r>
        <w:rPr>
          <w:b/>
          <w:color w:val="0072C6"/>
        </w:rPr>
        <w:t>Dispositivi smartphone e tablet</w:t>
      </w:r>
    </w:p>
    <w:p w14:paraId="1938521A" w14:textId="7C8701E5" w:rsidR="009427A1" w:rsidRPr="00690C65" w:rsidRDefault="00C34CE1" w:rsidP="00C34CE1">
      <w:pPr>
        <w:pStyle w:val="ProductList-Body"/>
        <w:ind w:left="180"/>
      </w:pPr>
      <w:r>
        <w:t>Ogni utente cui la Società cede una SL per Utente potrà anche attivare il software Microsoft Office Mobile per utilizzarlo su un massimo di cinque smartphone e di cinque tablet</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I seguenti termini si applicano unicamente a Office 365 ProPlus</w:t>
      </w:r>
    </w:p>
    <w:p w14:paraId="771F42AE" w14:textId="77777777" w:rsidR="009427A1" w:rsidRPr="00690C65" w:rsidRDefault="009427A1" w:rsidP="009427A1">
      <w:pPr>
        <w:pStyle w:val="ProductList-Body"/>
        <w:ind w:left="180"/>
      </w:pPr>
      <w:r>
        <w:rPr>
          <w:b/>
          <w:color w:val="0072C6"/>
        </w:rPr>
        <w:t>Utilizzo commerciale di Office Home &amp; Student 2013 RT</w:t>
      </w:r>
    </w:p>
    <w:p w14:paraId="054DF67D" w14:textId="77777777" w:rsidR="009427A1" w:rsidRPr="00690C65" w:rsidRDefault="009427A1" w:rsidP="009427A1">
      <w:pPr>
        <w:pStyle w:val="ProductList-Body"/>
        <w:ind w:left="180"/>
      </w:pPr>
      <w:r>
        <w:t>Ciascuna SL per Utente per Office 365 ProPlus modifica il diritto di utilizzo del software da parte dell’utente ai sensi di una licenza Office Home &amp; Student 2013 RT acquistata separatamente, in deroga al divieto d’uso commerciale del software. Ad eccezione della concessione per uso commerciale del software, tutti gli altri utilizzi restano soggetti alle condizioni e ai diritti sull’utilizzo previsti dalla Licenza per Office Home and Student 2013 RT.</w:t>
      </w:r>
    </w:p>
    <w:p w14:paraId="4722A93B" w14:textId="77777777" w:rsidR="00ED3D4B" w:rsidRDefault="00ED3D4B" w:rsidP="009427A1">
      <w:pPr>
        <w:pStyle w:val="ProductList-Body"/>
        <w:ind w:left="180"/>
        <w:rPr>
          <w:b/>
          <w:color w:val="0072C6"/>
        </w:rPr>
      </w:pPr>
    </w:p>
    <w:p w14:paraId="79D334C4" w14:textId="77777777" w:rsidR="00B819F6" w:rsidRPr="00893D7F" w:rsidRDefault="00B819F6" w:rsidP="00B819F6">
      <w:pPr>
        <w:pStyle w:val="ProductList-Body"/>
        <w:ind w:left="180"/>
        <w:rPr>
          <w:b/>
          <w:color w:val="0072C6"/>
        </w:rPr>
      </w:pPr>
      <w:r w:rsidRPr="00893D7F">
        <w:rPr>
          <w:b/>
          <w:color w:val="0072C6"/>
        </w:rPr>
        <w:t>Office Online Server</w:t>
      </w:r>
    </w:p>
    <w:p w14:paraId="369C39F7" w14:textId="77777777" w:rsidR="00B819F6" w:rsidRPr="00893D7F" w:rsidRDefault="00B819F6" w:rsidP="00B819F6">
      <w:pPr>
        <w:pStyle w:val="ProductList-Body"/>
        <w:ind w:left="180"/>
      </w:pPr>
      <w:r w:rsidRPr="00893D7F">
        <w:t>Per quanto riguarda ciascuna sottoscrizione di Office 365 ProPlus, la Società potrà installare un numero qualsiasi di copie di Office Online Server su qualsiasi Server per utilizzarle. Ciascun utente Office 365 ProPlus potrà utilizzare il software di Office Online Server. Tale disposizione non si applica alle Società che ottengono in licenza tale Prodotto ai sensi del Contratto di Abbonamento Online Microsoft o di un altro contratto Microsoft che riguarda solo i Servizi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5535A">
      <w:pPr>
        <w:pStyle w:val="ProductList-Body"/>
        <w:keepNext/>
        <w:ind w:left="187"/>
      </w:pPr>
      <w:r>
        <w:rPr>
          <w:b/>
          <w:color w:val="0072C6"/>
        </w:rPr>
        <w:t>Suite di Licenze “Subscription”</w:t>
      </w:r>
    </w:p>
    <w:p w14:paraId="4314EABE" w14:textId="68017E19" w:rsidR="005B7124" w:rsidRPr="00690C65" w:rsidRDefault="005B7124" w:rsidP="005B7124">
      <w:pPr>
        <w:pStyle w:val="ProductList-Body"/>
        <w:ind w:left="180"/>
      </w:pPr>
      <w:r>
        <w:t>Oltre alle SL per Utente di Office 365 ProPlus, la Società potrà soddisfare il requisito della SL relativo a tale Prodotto acquistando una SL della Suite (fare riferimento all’</w:t>
      </w:r>
      <w:hyperlink w:anchor="Attachment2" w:history="1">
        <w:r>
          <w:rPr>
            <w:rStyle w:val="Hyperlink"/>
          </w:rPr>
          <w:t>Allegato 2</w:t>
        </w:r>
      </w:hyperlink>
      <w:r>
        <w:t>).</w:t>
      </w:r>
    </w:p>
    <w:p w14:paraId="46778BF0" w14:textId="77777777" w:rsidR="009C1170" w:rsidRPr="00690C65" w:rsidRDefault="00621ACD"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15ED925" w14:textId="77777777" w:rsidR="00F61472" w:rsidRPr="00F55075" w:rsidRDefault="00F61472" w:rsidP="00F61472">
      <w:pPr>
        <w:pStyle w:val="ProductList-Offering2Heading"/>
        <w:outlineLvl w:val="2"/>
      </w:pPr>
      <w:r>
        <w:tab/>
      </w:r>
      <w:bookmarkStart w:id="125" w:name="MicrosoftMyAnalytics"/>
      <w:bookmarkStart w:id="126" w:name="_Toc465426847"/>
      <w:bookmarkStart w:id="127" w:name="_Toc479934216"/>
      <w:r>
        <w:t>Microsoft MyAnalytics</w:t>
      </w:r>
      <w:bookmarkEnd w:id="125"/>
      <w:bookmarkEnd w:id="126"/>
      <w:bookmarkEnd w:id="127"/>
    </w:p>
    <w:p w14:paraId="4EBD13D7" w14:textId="77777777" w:rsidR="00F61472" w:rsidRPr="00F55075" w:rsidRDefault="00F61472" w:rsidP="00F61472">
      <w:pPr>
        <w:pStyle w:val="ProductList-Body"/>
      </w:pPr>
      <w:r>
        <w:rPr>
          <w:b/>
          <w:color w:val="00188F"/>
        </w:rPr>
        <w:t>Contratto di Servizio</w:t>
      </w:r>
    </w:p>
    <w:p w14:paraId="46AF102C" w14:textId="77777777" w:rsidR="00F61472" w:rsidRPr="00F55075" w:rsidRDefault="00F61472" w:rsidP="00F61472">
      <w:pPr>
        <w:pStyle w:val="ProductList-Body"/>
      </w:pPr>
      <w:r>
        <w:t>Non è disponibile alcun Contratto di Servizio per Microsoft MyAnalytics.</w:t>
      </w:r>
    </w:p>
    <w:p w14:paraId="450C457F" w14:textId="77777777" w:rsidR="00F61472" w:rsidRPr="00F55075" w:rsidRDefault="00621ACD" w:rsidP="00674A93">
      <w:pPr>
        <w:pStyle w:val="ProductList-Body"/>
        <w:shd w:val="clear" w:color="auto" w:fill="A6A6A6" w:themeFill="background1" w:themeFillShade="A6"/>
        <w:spacing w:before="120" w:after="240"/>
        <w:jc w:val="right"/>
      </w:pPr>
      <w:hyperlink w:anchor="TableofContents" w:history="1">
        <w:r w:rsidR="00F61472">
          <w:rPr>
            <w:rStyle w:val="Hyperlink"/>
            <w:sz w:val="16"/>
            <w:szCs w:val="16"/>
          </w:rPr>
          <w:t>Sommario</w:t>
        </w:r>
      </w:hyperlink>
      <w:r w:rsidR="00F61472">
        <w:rPr>
          <w:sz w:val="16"/>
          <w:szCs w:val="16"/>
        </w:rPr>
        <w:t xml:space="preserve"> / </w:t>
      </w:r>
      <w:hyperlink w:anchor="GeneralTerms" w:history="1">
        <w:r w:rsidR="00F61472">
          <w:rPr>
            <w:rStyle w:val="Hyperlink"/>
            <w:sz w:val="16"/>
            <w:szCs w:val="16"/>
          </w:rPr>
          <w:t>Condizioni Generali</w:t>
        </w:r>
      </w:hyperlink>
    </w:p>
    <w:p w14:paraId="1242C64D" w14:textId="67379ABC" w:rsidR="00976EB6" w:rsidRPr="00C34CE1" w:rsidRDefault="00976EB6" w:rsidP="00B31F55">
      <w:pPr>
        <w:pStyle w:val="ProductList-Offering2Heading"/>
        <w:rPr>
          <w:lang w:val="it-IT"/>
        </w:rPr>
      </w:pPr>
      <w:r w:rsidRPr="00C34CE1">
        <w:rPr>
          <w:lang w:val="it-IT"/>
        </w:rPr>
        <w:tab/>
      </w:r>
      <w:bookmarkStart w:id="128" w:name="_Toc479934217"/>
      <w:r w:rsidRPr="00C34CE1">
        <w:rPr>
          <w:lang w:val="it-IT"/>
        </w:rPr>
        <w:t>Office Online</w:t>
      </w:r>
      <w:bookmarkEnd w:id="128"/>
    </w:p>
    <w:p w14:paraId="24A45D55" w14:textId="77777777" w:rsidR="00D7478E" w:rsidRPr="00690C65" w:rsidRDefault="00D7478E" w:rsidP="00D7478E">
      <w:pPr>
        <w:pStyle w:val="ProductList-Body"/>
      </w:pPr>
      <w:r>
        <w:rPr>
          <w:b/>
          <w:color w:val="00188F"/>
        </w:rPr>
        <w:t>Funzionalità Core per i Servizi Office 365</w:t>
      </w:r>
    </w:p>
    <w:p w14:paraId="509D4A23" w14:textId="32EA43D3" w:rsidR="00D7478E" w:rsidRPr="00690C65" w:rsidRDefault="00D7478E" w:rsidP="00EF1136">
      <w:pPr>
        <w:pStyle w:val="ProductList-Body"/>
      </w:pPr>
      <w:r>
        <w:t xml:space="preserve">Office Online o il relativo servizio successivo avrà le seguenti </w:t>
      </w:r>
      <w:hyperlink w:anchor="CoreFeaturesforOffice365Services" w:history="1">
        <w:r>
          <w:rPr>
            <w:rStyle w:val="Hyperlink"/>
          </w:rPr>
          <w:t>Funzionalità Core</w:t>
        </w:r>
      </w:hyperlink>
      <w:r>
        <w:t>:</w:t>
      </w:r>
    </w:p>
    <w:p w14:paraId="7F63318D" w14:textId="77777777" w:rsidR="00976EB6" w:rsidRPr="00690C65" w:rsidRDefault="00976EB6" w:rsidP="00EF1136">
      <w:pPr>
        <w:pStyle w:val="ProductList-Body"/>
      </w:pPr>
      <w:r>
        <w:t>Un utente finale potrà creare, visualizzare e modificare documenti in Microsoft Word, Excel, PowerPoint e nei tipi di file di OneNote che sono supportati da Office Online o dal relativo servizio collegato.</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BF0DC9">
      <w:pPr>
        <w:pStyle w:val="ProductList-Body"/>
        <w:keepNext/>
        <w:tabs>
          <w:tab w:val="clear" w:pos="158"/>
          <w:tab w:val="left" w:pos="180"/>
        </w:tabs>
      </w:pPr>
      <w:r>
        <w:rPr>
          <w:b/>
          <w:color w:val="00188F"/>
        </w:rPr>
        <w:lastRenderedPageBreak/>
        <w:t>Utenti esterni</w:t>
      </w:r>
    </w:p>
    <w:p w14:paraId="3A38EAD8" w14:textId="473135A3" w:rsidR="00976EB6" w:rsidRPr="00690C65" w:rsidRDefault="00976EB6" w:rsidP="00976EB6">
      <w:pPr>
        <w:pStyle w:val="ProductList-Body"/>
        <w:tabs>
          <w:tab w:val="clear" w:pos="158"/>
          <w:tab w:val="left" w:pos="180"/>
        </w:tabs>
      </w:pPr>
      <w:r>
        <w:t>Gli Utenti Esterni invitati alle raccolte siti attraverso la funzionalità di condivisione via posta elettronica non necessitano di SL per Utente con Office Online.</w:t>
      </w:r>
    </w:p>
    <w:p w14:paraId="349623FB" w14:textId="77777777" w:rsidR="00976EB6" w:rsidRPr="00690C65" w:rsidRDefault="00621ACD"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3C3A612" w14:textId="1A3D3A49" w:rsidR="005B7124" w:rsidRPr="00C34CE1" w:rsidRDefault="005B7124" w:rsidP="00B31F55">
      <w:pPr>
        <w:pStyle w:val="ProductList-Offering2Heading"/>
        <w:rPr>
          <w:lang w:val="it-IT"/>
        </w:rPr>
      </w:pPr>
      <w:r w:rsidRPr="00C34CE1">
        <w:rPr>
          <w:lang w:val="it-IT"/>
        </w:rPr>
        <w:tab/>
      </w:r>
      <w:bookmarkStart w:id="129" w:name="_Toc479934218"/>
      <w:r w:rsidRPr="00C34CE1">
        <w:rPr>
          <w:lang w:val="it-IT"/>
        </w:rPr>
        <w:t>OneDrive for Business</w:t>
      </w:r>
      <w:bookmarkEnd w:id="129"/>
    </w:p>
    <w:p w14:paraId="0064B7AB" w14:textId="77777777" w:rsidR="006523C8" w:rsidRPr="00690C65" w:rsidRDefault="006523C8" w:rsidP="006523C8">
      <w:pPr>
        <w:pStyle w:val="ProductList-Body"/>
        <w:tabs>
          <w:tab w:val="clear" w:pos="158"/>
          <w:tab w:val="left" w:pos="180"/>
        </w:tabs>
      </w:pPr>
      <w:r>
        <w:rPr>
          <w:b/>
          <w:color w:val="00188F"/>
        </w:rPr>
        <w:t>Utenti esterni</w:t>
      </w:r>
    </w:p>
    <w:p w14:paraId="5B0B041D" w14:textId="34E71C79" w:rsidR="006523C8" w:rsidRPr="00690C65" w:rsidRDefault="006523C8" w:rsidP="006523C8">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5832793C" w14:textId="77777777" w:rsidR="005B7124" w:rsidRPr="00690C65" w:rsidRDefault="00621ACD"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A1FFA18" w14:textId="1A720A04" w:rsidR="00CE33B5" w:rsidRPr="00903BB7" w:rsidRDefault="00CE33B5" w:rsidP="00CE33B5">
      <w:pPr>
        <w:pStyle w:val="ProductList-Offering2Heading"/>
        <w:outlineLvl w:val="2"/>
      </w:pPr>
      <w:r>
        <w:tab/>
      </w:r>
      <w:bookmarkStart w:id="130" w:name="_Toc453946627"/>
      <w:bookmarkStart w:id="131" w:name="_Toc451949065"/>
      <w:bookmarkStart w:id="132" w:name="_Toc479934219"/>
      <w:bookmarkStart w:id="133" w:name="ProjectOnline"/>
      <w:r>
        <w:t>Project Online</w:t>
      </w:r>
      <w:bookmarkEnd w:id="130"/>
      <w:bookmarkEnd w:id="131"/>
      <w:bookmarkEnd w:id="132"/>
    </w:p>
    <w:bookmarkEnd w:id="133"/>
    <w:p w14:paraId="77CA3E8F" w14:textId="77777777" w:rsidR="00CE33B5" w:rsidRDefault="00CE33B5" w:rsidP="00CE33B5">
      <w:pPr>
        <w:pStyle w:val="ProductList-Offering1"/>
        <w:sectPr w:rsidR="00CE33B5" w:rsidSect="00E275D6">
          <w:type w:val="continuous"/>
          <w:pgSz w:w="12240" w:h="15840"/>
          <w:pgMar w:top="1440" w:right="720" w:bottom="1440" w:left="720" w:header="720" w:footer="720" w:gutter="0"/>
          <w:cols w:space="720"/>
          <w:titlePg/>
          <w:docGrid w:linePitch="360"/>
        </w:sectPr>
      </w:pPr>
    </w:p>
    <w:p w14:paraId="24CEFDF8" w14:textId="77777777" w:rsidR="00CE33B5" w:rsidRPr="00903BB7" w:rsidRDefault="00CE33B5" w:rsidP="00CE33B5">
      <w:pPr>
        <w:pStyle w:val="ProductList-Body"/>
      </w:pPr>
      <w:r>
        <w:rPr>
          <w:rFonts w:asciiTheme="majorHAnsi" w:hAnsiTheme="majorHAnsi"/>
          <w:sz w:val="16"/>
          <w:szCs w:val="16"/>
        </w:rPr>
        <w:t>Project Online Essentials</w:t>
      </w:r>
    </w:p>
    <w:p w14:paraId="33F1DD0D" w14:textId="77777777" w:rsidR="00CE33B5" w:rsidRPr="00903BB7" w:rsidRDefault="00CE33B5" w:rsidP="00CE33B5">
      <w:pPr>
        <w:pStyle w:val="ProductList-Body"/>
      </w:pPr>
      <w:r>
        <w:rPr>
          <w:rFonts w:asciiTheme="majorHAnsi" w:hAnsiTheme="majorHAnsi"/>
          <w:sz w:val="16"/>
          <w:szCs w:val="16"/>
        </w:rPr>
        <w:t>Project Online Professional</w:t>
      </w:r>
    </w:p>
    <w:p w14:paraId="60B9F9E9" w14:textId="77777777" w:rsidR="00CE33B5" w:rsidRPr="00903BB7" w:rsidRDefault="00CE33B5" w:rsidP="00CE33B5">
      <w:pPr>
        <w:pStyle w:val="ProductList-Body"/>
      </w:pPr>
      <w:r>
        <w:rPr>
          <w:rFonts w:asciiTheme="majorHAnsi" w:hAnsiTheme="majorHAnsi"/>
          <w:sz w:val="16"/>
          <w:szCs w:val="16"/>
        </w:rPr>
        <w:t>Project Online Premium</w:t>
      </w:r>
    </w:p>
    <w:p w14:paraId="59B556B4" w14:textId="77777777" w:rsidR="00CE33B5" w:rsidRDefault="00CE33B5" w:rsidP="00CE33B5">
      <w:pPr>
        <w:pStyle w:val="ProductList-Offering2"/>
        <w:sectPr w:rsidR="00CE33B5" w:rsidSect="005B7124">
          <w:type w:val="continuous"/>
          <w:pgSz w:w="12240" w:h="15840"/>
          <w:pgMar w:top="1440" w:right="720" w:bottom="1440" w:left="720" w:header="720" w:footer="720" w:gutter="0"/>
          <w:cols w:num="2" w:space="720"/>
          <w:titlePg/>
          <w:docGrid w:linePitch="360"/>
        </w:sectPr>
      </w:pPr>
    </w:p>
    <w:p w14:paraId="1CCC2949" w14:textId="77777777" w:rsidR="00CE33B5" w:rsidRPr="00CE33B5" w:rsidRDefault="00CE33B5" w:rsidP="00CE33B5">
      <w:pPr>
        <w:pStyle w:val="ProductList-Body"/>
        <w:pBdr>
          <w:top w:val="single" w:sz="4" w:space="1" w:color="BFBFBF" w:themeColor="background1" w:themeShade="BF"/>
        </w:pBdr>
        <w:rPr>
          <w:sz w:val="8"/>
          <w:szCs w:val="8"/>
        </w:rPr>
      </w:pPr>
    </w:p>
    <w:p w14:paraId="5F588C97" w14:textId="77777777" w:rsidR="00CE33B5" w:rsidRPr="00903BB7" w:rsidRDefault="00CE33B5" w:rsidP="00CE33B5">
      <w:pPr>
        <w:pStyle w:val="ProductList-Body"/>
      </w:pPr>
      <w:r>
        <w:rPr>
          <w:b/>
          <w:color w:val="00188F"/>
        </w:rPr>
        <w:t>Installazione e Diritti sull’Utilizzo relativi all’applicazione Project</w:t>
      </w:r>
    </w:p>
    <w:p w14:paraId="63166A19" w14:textId="77777777" w:rsidR="00CE33B5" w:rsidRPr="00903BB7" w:rsidRDefault="00CE33B5" w:rsidP="00CE33B5">
      <w:pPr>
        <w:pStyle w:val="ProductList-Body"/>
      </w:pPr>
      <w:r>
        <w:t>Ciascun utente al quale la Società cede una SL per Utente per Project Online Professional o Project Online Premium dovrà disporre di un Account Microsoft per utilizzare il software fornito con la sottoscrizione. Tali utenti:</w:t>
      </w:r>
    </w:p>
    <w:p w14:paraId="6DF13AD7" w14:textId="77777777" w:rsidR="00CE33B5" w:rsidRPr="00903BB7" w:rsidRDefault="00CE33B5" w:rsidP="00CE33B5">
      <w:pPr>
        <w:pStyle w:val="ProductList-Body"/>
        <w:numPr>
          <w:ilvl w:val="0"/>
          <w:numId w:val="37"/>
        </w:numPr>
      </w:pPr>
      <w:r>
        <w:t>potranno attivare il software fornito con la SL per un utilizzo da remoto o in locale su un massimo di cinque OSE simultaneamente;</w:t>
      </w:r>
    </w:p>
    <w:p w14:paraId="5A6B2A50" w14:textId="77777777" w:rsidR="00CE33B5" w:rsidRPr="00903BB7" w:rsidRDefault="00CE33B5" w:rsidP="00CE33B5">
      <w:pPr>
        <w:pStyle w:val="ProductList-Body"/>
        <w:numPr>
          <w:ilvl w:val="0"/>
          <w:numId w:val="37"/>
        </w:numPr>
      </w:pPr>
      <w:r>
        <w:t>potranno anche installare e utilizzare il software, con attivazione del computer condivisa, su un dispositivo condiviso, un server di rete o su server condivisi con un cloud partner qualificato. Un elenco di cloud partner qualificati e di requisiti aggiuntivi relativi alla distribuzione è disponibile all’indirizzo www.office.com/sca. Ai fini dell’interpretazione del presente diritto sull’utilizzo, “server di rete” indica un server hardware fisico ad uso esclusivo della Società e</w:t>
      </w:r>
    </w:p>
    <w:p w14:paraId="5C432198" w14:textId="77777777" w:rsidR="00CE33B5" w:rsidRPr="00903BB7" w:rsidRDefault="00CE33B5" w:rsidP="00CE33B5">
      <w:pPr>
        <w:pStyle w:val="ProductList-Body"/>
        <w:numPr>
          <w:ilvl w:val="0"/>
          <w:numId w:val="37"/>
        </w:numPr>
      </w:pPr>
      <w:r>
        <w:t>dovranno connettere a Internet ciascun dispositivo su cui l’utente ha installato il software almeno una volta ogni 30 giorni o la sua funzionalità potrebbe risentirne.</w:t>
      </w:r>
    </w:p>
    <w:p w14:paraId="7D8C3180" w14:textId="77777777" w:rsidR="005B7124" w:rsidRPr="00690C65" w:rsidRDefault="00621ACD"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48D16AA" w14:textId="53720AB8" w:rsidR="005B7124" w:rsidRPr="00C34CE1" w:rsidRDefault="005B7124" w:rsidP="00B31F55">
      <w:pPr>
        <w:pStyle w:val="ProductList-Offering2Heading"/>
        <w:rPr>
          <w:lang w:val="it-IT"/>
        </w:rPr>
      </w:pPr>
      <w:r w:rsidRPr="00C34CE1">
        <w:rPr>
          <w:lang w:val="it-IT"/>
        </w:rPr>
        <w:tab/>
      </w:r>
      <w:bookmarkStart w:id="134" w:name="_Toc479934220"/>
      <w:r w:rsidRPr="00C34CE1">
        <w:rPr>
          <w:lang w:val="it-IT"/>
        </w:rPr>
        <w:t>SharePoint Online</w:t>
      </w:r>
      <w:bookmarkEnd w:id="13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4DFB4A68" w14:textId="77777777" w:rsidR="00A2276A" w:rsidRPr="00461776" w:rsidRDefault="00A2276A" w:rsidP="00A2276A">
      <w:pPr>
        <w:pStyle w:val="ProductList-Body"/>
        <w:rPr>
          <w:sz w:val="16"/>
          <w:szCs w:val="16"/>
        </w:rPr>
      </w:pPr>
      <w:r w:rsidRPr="00461776">
        <w:rPr>
          <w:rFonts w:asciiTheme="majorHAnsi" w:hAnsiTheme="majorHAnsi"/>
          <w:sz w:val="16"/>
          <w:szCs w:val="16"/>
        </w:rPr>
        <w:t>Duet Enterprise Online per Microsoft SharePoint e SAP</w:t>
      </w:r>
    </w:p>
    <w:p w14:paraId="3C625538" w14:textId="313A8DD9" w:rsidR="00A2276A" w:rsidRPr="00461776" w:rsidRDefault="00A2276A" w:rsidP="00A2276A">
      <w:pPr>
        <w:pStyle w:val="ProductList-Body"/>
        <w:rPr>
          <w:sz w:val="16"/>
          <w:szCs w:val="16"/>
        </w:rPr>
      </w:pPr>
      <w:r w:rsidRPr="00461776">
        <w:rPr>
          <w:rFonts w:asciiTheme="majorHAnsi" w:hAnsiTheme="majorHAnsi"/>
          <w:sz w:val="16"/>
          <w:szCs w:val="16"/>
        </w:rPr>
        <w:t>SharePoint</w:t>
      </w:r>
      <w:r w:rsidR="00133112">
        <w:rPr>
          <w:rFonts w:asciiTheme="majorHAnsi" w:hAnsiTheme="majorHAnsi"/>
          <w:sz w:val="16"/>
          <w:szCs w:val="16"/>
        </w:rPr>
        <w:t xml:space="preserve"> Online S1</w:t>
      </w:r>
    </w:p>
    <w:p w14:paraId="79E0ED04" w14:textId="236C0C3A" w:rsidR="005B7124" w:rsidRPr="00690C65" w:rsidRDefault="00A2276A" w:rsidP="00A2276A">
      <w:pPr>
        <w:pStyle w:val="ProductList-Body"/>
      </w:pPr>
      <w:r w:rsidRPr="00461776">
        <w:rPr>
          <w:rFonts w:asciiTheme="majorHAnsi" w:hAnsiTheme="majorHAnsi"/>
          <w:sz w:val="16"/>
          <w:szCs w:val="16"/>
        </w:rPr>
        <w:t>SharePoint Online (Piano 1 e Piano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34CE1"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Funzionalità Core per i Servizi Office 365</w:t>
      </w:r>
    </w:p>
    <w:p w14:paraId="071D9734" w14:textId="04BC0001" w:rsidR="00D7478E" w:rsidRPr="00690C65" w:rsidRDefault="004B79A4" w:rsidP="00D7478E">
      <w:pPr>
        <w:pStyle w:val="ProductList-Body"/>
      </w:pPr>
      <w:r>
        <w:t xml:space="preserve">SharePoint Online o il relativo servizio successivo avrà le seguenti </w:t>
      </w:r>
      <w:hyperlink w:anchor="CoreFeaturesforOffice365Services" w:history="1">
        <w:r>
          <w:rPr>
            <w:rStyle w:val="Hyperlink"/>
          </w:rPr>
          <w:t>Funzionalità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D7478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C34CE1">
      <w:pPr>
        <w:pStyle w:val="ProductList-Body"/>
        <w:keepNext/>
        <w:tabs>
          <w:tab w:val="clear" w:pos="158"/>
          <w:tab w:val="left" w:pos="180"/>
        </w:tabs>
        <w:ind w:left="187"/>
      </w:pPr>
      <w:r>
        <w:rPr>
          <w:b/>
          <w:color w:val="0072C6"/>
        </w:rPr>
        <w:t>Archiviazione</w:t>
      </w:r>
    </w:p>
    <w:p w14:paraId="39343941" w14:textId="736F4EE6" w:rsidR="001A19E0" w:rsidRPr="00690C65" w:rsidRDefault="001A19E0" w:rsidP="00D7478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Utenti esterni</w:t>
      </w:r>
    </w:p>
    <w:p w14:paraId="02135ED3" w14:textId="461F7A88" w:rsidR="001A19E0" w:rsidRPr="00690C65" w:rsidRDefault="001A19E0" w:rsidP="006523C8">
      <w:pPr>
        <w:pStyle w:val="ProductList-Body"/>
        <w:tabs>
          <w:tab w:val="clear" w:pos="158"/>
          <w:tab w:val="left" w:pos="180"/>
        </w:tabs>
      </w:pPr>
      <w:r>
        <w:t>Gli Utenti Esterni invitati alle raccolte siti attraverso la funzionalità di condivisione via posta elettronica non necessitano di SL per Utente con SharePoint Online</w:t>
      </w:r>
      <w:r w:rsidR="00133112">
        <w:t xml:space="preserve"> S1</w:t>
      </w:r>
      <w:r>
        <w:t xml:space="preserve">, Piano 1 e Piano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A2276A">
      <w:pPr>
        <w:pStyle w:val="ProductList-Body"/>
        <w:keepNext/>
        <w:tabs>
          <w:tab w:val="clear" w:pos="158"/>
          <w:tab w:val="left" w:pos="180"/>
        </w:tabs>
      </w:pPr>
      <w:r>
        <w:rPr>
          <w:b/>
          <w:color w:val="00188F"/>
        </w:rPr>
        <w:t>SL Add-on per Archiviazione</w:t>
      </w:r>
    </w:p>
    <w:p w14:paraId="734FFA4B" w14:textId="3A029DAC" w:rsidR="001A19E0" w:rsidRPr="00690C65" w:rsidRDefault="001A19E0" w:rsidP="006523C8">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39836558" w14:textId="548A5AF9" w:rsidR="008E1EAF" w:rsidRPr="00690C65" w:rsidRDefault="00621ACD"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F1F519B" w14:textId="77777777" w:rsidR="008A748B" w:rsidRDefault="008A748B" w:rsidP="008A748B">
      <w:pPr>
        <w:pStyle w:val="ProductList-Body"/>
      </w:pPr>
      <w:bookmarkStart w:id="135" w:name="SkypeforBusinessOnline"/>
    </w:p>
    <w:p w14:paraId="0342FE06" w14:textId="701C9151" w:rsidR="008A748B" w:rsidRDefault="008A748B" w:rsidP="008A748B">
      <w:pPr>
        <w:pStyle w:val="ProductList-Body"/>
      </w:pPr>
    </w:p>
    <w:p w14:paraId="12FFBB34" w14:textId="5617F771" w:rsidR="008A748B" w:rsidRDefault="008A748B" w:rsidP="008A748B">
      <w:pPr>
        <w:pStyle w:val="ProductList-Body"/>
      </w:pPr>
    </w:p>
    <w:p w14:paraId="707C86CF" w14:textId="77777777" w:rsidR="008A748B" w:rsidRDefault="008A748B" w:rsidP="008A748B">
      <w:pPr>
        <w:pStyle w:val="ProductList-Body"/>
      </w:pPr>
    </w:p>
    <w:p w14:paraId="1378A620" w14:textId="27124738" w:rsidR="0045535A" w:rsidRPr="00C34CE1" w:rsidRDefault="0045535A" w:rsidP="0045535A">
      <w:pPr>
        <w:pStyle w:val="ProductList-Offering2Heading"/>
        <w:outlineLvl w:val="2"/>
        <w:rPr>
          <w:lang w:val="it-IT"/>
        </w:rPr>
      </w:pPr>
      <w:r w:rsidRPr="00C34CE1">
        <w:rPr>
          <w:lang w:val="it-IT"/>
        </w:rPr>
        <w:lastRenderedPageBreak/>
        <w:tab/>
      </w:r>
      <w:bookmarkStart w:id="136" w:name="_Toc431797723"/>
      <w:bookmarkStart w:id="137" w:name="_Toc431459539"/>
      <w:bookmarkStart w:id="138" w:name="_Toc479934221"/>
      <w:r w:rsidRPr="00C34CE1">
        <w:rPr>
          <w:lang w:val="it-IT"/>
        </w:rPr>
        <w:t xml:space="preserve">Skype for Business </w:t>
      </w:r>
      <w:bookmarkEnd w:id="136"/>
      <w:r w:rsidRPr="00C34CE1">
        <w:rPr>
          <w:lang w:val="it-IT"/>
        </w:rPr>
        <w:t>Online</w:t>
      </w:r>
      <w:bookmarkEnd w:id="135"/>
      <w:bookmarkEnd w:id="137"/>
      <w:bookmarkEnd w:id="138"/>
    </w:p>
    <w:p w14:paraId="1689DB31" w14:textId="77777777" w:rsidR="0045535A" w:rsidRDefault="0045535A" w:rsidP="0045535A">
      <w:pPr>
        <w:pStyle w:val="ProductList-Offering1"/>
        <w:sectPr w:rsidR="0045535A" w:rsidSect="00E275D6">
          <w:type w:val="continuous"/>
          <w:pgSz w:w="12240" w:h="15840"/>
          <w:pgMar w:top="1440" w:right="720" w:bottom="1440" w:left="720" w:header="720" w:footer="720" w:gutter="0"/>
          <w:cols w:space="720"/>
          <w:titlePg/>
          <w:docGrid w:linePitch="360"/>
        </w:sectPr>
      </w:pPr>
    </w:p>
    <w:p w14:paraId="0201987C" w14:textId="77777777" w:rsidR="00A2276A" w:rsidRPr="006D2C33" w:rsidRDefault="00A2276A" w:rsidP="00A2276A">
      <w:pPr>
        <w:pStyle w:val="ProductList-Body"/>
      </w:pPr>
      <w:r>
        <w:rPr>
          <w:rFonts w:asciiTheme="majorHAnsi" w:hAnsiTheme="majorHAnsi"/>
          <w:sz w:val="16"/>
          <w:szCs w:val="16"/>
        </w:rPr>
        <w:t>Skype for Business Online (Piano 1 e Piano 2)</w:t>
      </w:r>
    </w:p>
    <w:p w14:paraId="1F93733B" w14:textId="12436BB2" w:rsidR="0045535A" w:rsidRPr="00C34CE1" w:rsidRDefault="00A2276A" w:rsidP="00A2276A">
      <w:pPr>
        <w:pStyle w:val="ProductList-Body"/>
        <w:rPr>
          <w:rFonts w:asciiTheme="majorHAnsi" w:hAnsiTheme="majorHAnsi"/>
          <w:sz w:val="16"/>
          <w:szCs w:val="16"/>
          <w:lang w:val="en-US"/>
        </w:rPr>
      </w:pPr>
      <w:r>
        <w:rPr>
          <w:rFonts w:asciiTheme="majorHAnsi" w:hAnsiTheme="majorHAnsi"/>
          <w:sz w:val="16"/>
          <w:szCs w:val="16"/>
        </w:rPr>
        <w:t>Skype for Business Online Cloud PBX</w:t>
      </w:r>
    </w:p>
    <w:p w14:paraId="76B8604B" w14:textId="77777777" w:rsidR="0045535A" w:rsidRPr="00C34CE1" w:rsidRDefault="0045535A" w:rsidP="0045535A">
      <w:pPr>
        <w:pStyle w:val="ProductList-Offering2"/>
        <w:rPr>
          <w:lang w:val="en-US"/>
        </w:rPr>
        <w:sectPr w:rsidR="0045535A" w:rsidRPr="00C34CE1" w:rsidSect="005B7124">
          <w:type w:val="continuous"/>
          <w:pgSz w:w="12240" w:h="15840"/>
          <w:pgMar w:top="1440" w:right="720" w:bottom="1440" w:left="720" w:header="720" w:footer="720" w:gutter="0"/>
          <w:cols w:num="2" w:space="720"/>
          <w:titlePg/>
          <w:docGrid w:linePitch="360"/>
        </w:sectPr>
      </w:pPr>
    </w:p>
    <w:p w14:paraId="1A53107D" w14:textId="77777777" w:rsidR="0045535A" w:rsidRPr="00C34CE1" w:rsidRDefault="0045535A" w:rsidP="0045535A">
      <w:pPr>
        <w:pStyle w:val="ProductList-Body"/>
        <w:pBdr>
          <w:top w:val="single" w:sz="4" w:space="1" w:color="BFBFBF" w:themeColor="background1" w:themeShade="BF"/>
        </w:pBdr>
        <w:rPr>
          <w:b/>
          <w:color w:val="000000" w:themeColor="text1"/>
          <w:sz w:val="8"/>
          <w:szCs w:val="8"/>
          <w:lang w:val="en-US"/>
        </w:rPr>
      </w:pPr>
    </w:p>
    <w:p w14:paraId="7FAC4CF8" w14:textId="77777777" w:rsidR="0045535A" w:rsidRDefault="0045535A" w:rsidP="0045535A">
      <w:pPr>
        <w:pStyle w:val="ProductList-Body"/>
        <w:tabs>
          <w:tab w:val="clear" w:pos="158"/>
          <w:tab w:val="left" w:pos="360"/>
        </w:tabs>
        <w:rPr>
          <w:b/>
          <w:color w:val="00188F"/>
        </w:rPr>
      </w:pPr>
      <w:r>
        <w:rPr>
          <w:b/>
          <w:color w:val="00188F"/>
        </w:rPr>
        <w:t>Comunicazioni</w:t>
      </w:r>
    </w:p>
    <w:p w14:paraId="1011C3D4" w14:textId="77777777" w:rsidR="0045535A" w:rsidRDefault="0045535A" w:rsidP="0045535A">
      <w:pPr>
        <w:pStyle w:val="ProductList-Body"/>
      </w:pPr>
      <w:r>
        <w:t>Si applicano le Comunicazioni relative agli Standard H.264/MPEG-4 AVC e/o VC-1 presenti nell’</w:t>
      </w:r>
      <w:hyperlink w:anchor="Attachment1" w:history="1">
        <w:r>
          <w:rPr>
            <w:rStyle w:val="Hyperlink"/>
          </w:rPr>
          <w:t>Allegato 1</w:t>
        </w:r>
      </w:hyperlink>
      <w:r>
        <w:t>.</w:t>
      </w:r>
    </w:p>
    <w:p w14:paraId="149247B4" w14:textId="77777777" w:rsidR="0045535A" w:rsidRPr="00AB267B" w:rsidRDefault="0045535A" w:rsidP="0045535A">
      <w:pPr>
        <w:pStyle w:val="ProductList-Body"/>
      </w:pPr>
    </w:p>
    <w:p w14:paraId="4AD573E5" w14:textId="77777777" w:rsidR="0045535A" w:rsidRPr="001A19E0" w:rsidRDefault="0045535A" w:rsidP="0045535A">
      <w:pPr>
        <w:pStyle w:val="ProductList-Body"/>
        <w:rPr>
          <w:b/>
          <w:color w:val="00188F"/>
        </w:rPr>
      </w:pPr>
      <w:bookmarkStart w:id="139" w:name="FunzionalitàCoreperiServiziOffice3"/>
      <w:r>
        <w:rPr>
          <w:b/>
          <w:color w:val="00188F"/>
        </w:rPr>
        <w:t>Funzionalità Core per i Servizi Office 365</w:t>
      </w:r>
      <w:bookmarkEnd w:id="139"/>
    </w:p>
    <w:p w14:paraId="79CBF82C" w14:textId="77777777" w:rsidR="0045535A" w:rsidRDefault="0045535A" w:rsidP="0045535A">
      <w:pPr>
        <w:pStyle w:val="ProductList-Body"/>
      </w:pPr>
      <w:r>
        <w:t xml:space="preserve">Skype for Business Online Piano 1 e Piano 2 o i relativi servizi successivi avranno le seguenti </w:t>
      </w:r>
      <w:hyperlink w:anchor="FunzionalitàCoreperiServiziOffice3" w:history="1">
        <w:r>
          <w:rPr>
            <w:rStyle w:val="Hyperlink"/>
          </w:rPr>
          <w:t>Funzionalità Core</w:t>
        </w:r>
      </w:hyperlink>
      <w:r>
        <w:t>:</w:t>
      </w:r>
    </w:p>
    <w:p w14:paraId="20FCA3FA" w14:textId="77777777" w:rsidR="0045535A" w:rsidRPr="00D7478E" w:rsidRDefault="0045535A" w:rsidP="0045535A">
      <w:pPr>
        <w:pStyle w:val="ProductList-Body"/>
      </w:pPr>
    </w:p>
    <w:p w14:paraId="172B6831" w14:textId="77777777" w:rsidR="0045535A" w:rsidRPr="00D7478E" w:rsidRDefault="0045535A" w:rsidP="00F61472">
      <w:pPr>
        <w:pStyle w:val="ProductList-Body"/>
        <w:keepNext/>
        <w:tabs>
          <w:tab w:val="clear" w:pos="158"/>
          <w:tab w:val="left" w:pos="360"/>
        </w:tabs>
        <w:ind w:left="187"/>
        <w:rPr>
          <w:b/>
          <w:color w:val="0072C6"/>
        </w:rPr>
      </w:pPr>
      <w:r>
        <w:rPr>
          <w:b/>
          <w:color w:val="0072C6"/>
        </w:rPr>
        <w:t>Messaggistica istantanea</w:t>
      </w:r>
    </w:p>
    <w:p w14:paraId="7748E661" w14:textId="77777777" w:rsidR="0045535A" w:rsidRDefault="0045535A" w:rsidP="0045535A">
      <w:pPr>
        <w:pStyle w:val="ProductList-Body"/>
        <w:tabs>
          <w:tab w:val="clear" w:pos="158"/>
          <w:tab w:val="left" w:pos="360"/>
        </w:tabs>
        <w:ind w:left="180"/>
      </w:pPr>
      <w:r>
        <w:t>Un utente finale potrà trasferire un SMS a un altro utente finale in tempo reale su una rete IP (Internet Protocol).</w:t>
      </w:r>
    </w:p>
    <w:p w14:paraId="3AAD89C8" w14:textId="77777777" w:rsidR="0045535A" w:rsidRDefault="0045535A" w:rsidP="00CB6005">
      <w:pPr>
        <w:pStyle w:val="ProductList-Body"/>
        <w:tabs>
          <w:tab w:val="clear" w:pos="158"/>
          <w:tab w:val="left" w:pos="360"/>
        </w:tabs>
        <w:ind w:left="180"/>
        <w:rPr>
          <w:b/>
          <w:color w:val="0072C6"/>
        </w:rPr>
      </w:pPr>
    </w:p>
    <w:p w14:paraId="5A868C55" w14:textId="3775BBAC" w:rsidR="00CB6005" w:rsidRPr="00690C65" w:rsidRDefault="00CB6005" w:rsidP="00CB6005">
      <w:pPr>
        <w:pStyle w:val="ProductList-Body"/>
        <w:tabs>
          <w:tab w:val="clear" w:pos="158"/>
          <w:tab w:val="left" w:pos="360"/>
        </w:tabs>
        <w:ind w:left="180"/>
      </w:pPr>
      <w:r>
        <w:rPr>
          <w:b/>
          <w:color w:val="0072C6"/>
        </w:rPr>
        <w:t>Presenza</w:t>
      </w:r>
    </w:p>
    <w:p w14:paraId="76C271F7" w14:textId="77777777" w:rsidR="00CB6005" w:rsidRPr="00690C65" w:rsidRDefault="00CB6005" w:rsidP="00CB6005">
      <w:pPr>
        <w:pStyle w:val="ProductList-Body"/>
        <w:tabs>
          <w:tab w:val="clear" w:pos="158"/>
          <w:tab w:val="left" w:pos="360"/>
        </w:tabs>
        <w:ind w:left="180"/>
      </w:pPr>
      <w:r>
        <w:t>Un utente finale potrà stabilire e visualizzare la propria disponibilità, nonché visualizzare la disponibilità di un altro utente finale.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Riunioni online</w:t>
      </w:r>
    </w:p>
    <w:p w14:paraId="1E46172B" w14:textId="77777777" w:rsidR="00CB6005" w:rsidRPr="00690C65" w:rsidRDefault="00CB6005" w:rsidP="00CB6005">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B6F8C">
      <w:pPr>
        <w:pStyle w:val="ProductList-Body"/>
        <w:keepNext/>
        <w:tabs>
          <w:tab w:val="clear" w:pos="158"/>
          <w:tab w:val="left" w:pos="360"/>
        </w:tabs>
      </w:pPr>
      <w:r>
        <w:rPr>
          <w:b/>
          <w:color w:val="00188F"/>
        </w:rPr>
        <w:t>Utenti Esterni e utenti non autenticati da Skype for Business Online</w:t>
      </w:r>
    </w:p>
    <w:p w14:paraId="2CCE3AAC" w14:textId="77777777" w:rsidR="00CB6005" w:rsidRPr="00690C65" w:rsidRDefault="00CB6005" w:rsidP="00CB6005">
      <w:pPr>
        <w:pStyle w:val="ProductList-Body"/>
        <w:tabs>
          <w:tab w:val="clear" w:pos="158"/>
          <w:tab w:val="left" w:pos="360"/>
        </w:tabs>
      </w:pPr>
      <w:r>
        <w:t>Le SL per Utente non sono necessarie per gli Utenti Esterni e gli utenti non autenticati dal servizio Skype for Business Online.</w:t>
      </w:r>
    </w:p>
    <w:p w14:paraId="7EADB445" w14:textId="77777777" w:rsidR="00CB6005" w:rsidRPr="00690C65" w:rsidRDefault="00621ACD"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37A39F8" w14:textId="4156FA1A" w:rsidR="0045535A" w:rsidRPr="00C34CE1" w:rsidRDefault="00E50A84" w:rsidP="0045535A">
      <w:pPr>
        <w:pStyle w:val="ProductList-Offering2Heading"/>
        <w:outlineLvl w:val="2"/>
        <w:rPr>
          <w:lang w:val="it-IT"/>
        </w:rPr>
      </w:pPr>
      <w:bookmarkStart w:id="140" w:name="SkypeforBusinessOnlinePTSN"/>
      <w:r>
        <w:rPr>
          <w:lang w:val="it-IT"/>
        </w:rPr>
        <w:tab/>
      </w:r>
      <w:bookmarkStart w:id="141" w:name="_Toc479934222"/>
      <w:r w:rsidR="0045535A" w:rsidRPr="00C34CE1">
        <w:rPr>
          <w:lang w:val="it-IT"/>
        </w:rPr>
        <w:t>Servizi PSTN di Skype for Business Online</w:t>
      </w:r>
      <w:bookmarkEnd w:id="141"/>
    </w:p>
    <w:p w14:paraId="530EAC0B" w14:textId="77777777" w:rsidR="0045535A" w:rsidRDefault="0045535A" w:rsidP="0045535A">
      <w:pPr>
        <w:pStyle w:val="ProductList-Offering1"/>
        <w:sectPr w:rsidR="0045535A" w:rsidSect="00E275D6">
          <w:type w:val="continuous"/>
          <w:pgSz w:w="12240" w:h="15840"/>
          <w:pgMar w:top="1440" w:right="720" w:bottom="1440" w:left="720" w:header="720" w:footer="720" w:gutter="0"/>
          <w:cols w:space="720"/>
          <w:titlePg/>
          <w:docGrid w:linePitch="360"/>
        </w:sectPr>
      </w:pPr>
    </w:p>
    <w:bookmarkEnd w:id="140"/>
    <w:p w14:paraId="21070297" w14:textId="77777777" w:rsidR="00B819F6" w:rsidRPr="00B819F6" w:rsidRDefault="00B819F6" w:rsidP="00B819F6">
      <w:pPr>
        <w:pStyle w:val="ProductList-Body"/>
        <w:rPr>
          <w:rFonts w:asciiTheme="majorHAnsi" w:hAnsiTheme="majorHAnsi"/>
          <w:sz w:val="16"/>
          <w:szCs w:val="16"/>
          <w:lang w:val="en-US"/>
        </w:rPr>
      </w:pPr>
      <w:r w:rsidRPr="00B819F6">
        <w:rPr>
          <w:rFonts w:asciiTheme="majorHAnsi" w:hAnsiTheme="majorHAnsi"/>
          <w:sz w:val="16"/>
          <w:szCs w:val="16"/>
          <w:lang w:val="en-US"/>
        </w:rPr>
        <w:t>Skype for Business Online PSTN Calling</w:t>
      </w:r>
    </w:p>
    <w:p w14:paraId="24FB2BB4" w14:textId="77777777" w:rsidR="00B819F6" w:rsidRPr="00B819F6" w:rsidRDefault="00B819F6" w:rsidP="00B819F6">
      <w:pPr>
        <w:pStyle w:val="ProductList-Body"/>
        <w:rPr>
          <w:rFonts w:asciiTheme="majorHAnsi" w:hAnsiTheme="majorHAnsi"/>
          <w:sz w:val="16"/>
          <w:szCs w:val="16"/>
          <w:lang w:val="en-US"/>
        </w:rPr>
      </w:pPr>
      <w:r w:rsidRPr="00B819F6">
        <w:rPr>
          <w:rFonts w:asciiTheme="majorHAnsi" w:hAnsiTheme="majorHAnsi"/>
          <w:sz w:val="16"/>
          <w:szCs w:val="16"/>
          <w:lang w:val="en-US"/>
        </w:rPr>
        <w:t>Skype for Business Online PSTN Conferencing</w:t>
      </w:r>
    </w:p>
    <w:p w14:paraId="52C871DB" w14:textId="77777777" w:rsidR="00B819F6" w:rsidRPr="00893D7F" w:rsidRDefault="00B819F6" w:rsidP="00B819F6">
      <w:pPr>
        <w:pStyle w:val="ProductList-Body"/>
        <w:rPr>
          <w:rFonts w:asciiTheme="majorHAnsi" w:hAnsiTheme="majorHAnsi"/>
          <w:sz w:val="16"/>
          <w:szCs w:val="16"/>
        </w:rPr>
      </w:pPr>
      <w:r w:rsidRPr="00893D7F">
        <w:rPr>
          <w:rFonts w:asciiTheme="majorHAnsi" w:hAnsiTheme="majorHAnsi"/>
          <w:sz w:val="16"/>
          <w:szCs w:val="16"/>
        </w:rPr>
        <w:t>Utilizzo della funzione PSTN in Skype for Business</w:t>
      </w:r>
    </w:p>
    <w:p w14:paraId="6EC4B3C0" w14:textId="77777777" w:rsidR="00B819F6" w:rsidRPr="00893D7F" w:rsidRDefault="00B819F6" w:rsidP="00B819F6">
      <w:pPr>
        <w:pStyle w:val="ProductList-Offering2"/>
        <w:sectPr w:rsidR="00B819F6" w:rsidRPr="00893D7F" w:rsidSect="005B7124">
          <w:type w:val="continuous"/>
          <w:pgSz w:w="12240" w:h="15840"/>
          <w:pgMar w:top="1440" w:right="720" w:bottom="1440" w:left="720" w:header="720" w:footer="720" w:gutter="0"/>
          <w:cols w:num="2" w:space="720"/>
          <w:titlePg/>
          <w:docGrid w:linePitch="360"/>
        </w:sectPr>
      </w:pPr>
    </w:p>
    <w:p w14:paraId="3CD3041F" w14:textId="77777777" w:rsidR="0045535A" w:rsidRPr="00B819F6" w:rsidRDefault="0045535A" w:rsidP="0045535A">
      <w:pPr>
        <w:pStyle w:val="ProductList-Body"/>
        <w:pBdr>
          <w:top w:val="single" w:sz="4" w:space="1" w:color="BFBFBF" w:themeColor="background1" w:themeShade="BF"/>
        </w:pBdr>
        <w:rPr>
          <w:b/>
          <w:color w:val="000000" w:themeColor="text1"/>
          <w:sz w:val="8"/>
          <w:szCs w:val="8"/>
        </w:rPr>
      </w:pPr>
    </w:p>
    <w:p w14:paraId="7CBB29B4" w14:textId="77777777" w:rsidR="00065E1A" w:rsidRPr="00CC13E3" w:rsidRDefault="00065E1A" w:rsidP="00065E1A">
      <w:pPr>
        <w:pStyle w:val="ProductList-Body"/>
      </w:pPr>
      <w:r>
        <w:rPr>
          <w:b/>
          <w:color w:val="00188F"/>
        </w:rPr>
        <w:t xml:space="preserve">Servizi PSTN </w:t>
      </w:r>
    </w:p>
    <w:p w14:paraId="333BD082" w14:textId="77777777" w:rsidR="00065E1A" w:rsidRDefault="00065E1A" w:rsidP="00065E1A">
      <w:pPr>
        <w:pStyle w:val="ProductList-Body"/>
      </w:pPr>
      <w:r>
        <w:t>I Servizi PSTN di Skype for Business Online (“Servizi PSTN”) consentono agli utenti di comunicare con altri utenti tramite la rete telefonica mondiale comunemente nota come Public Switched Telephone Network (Rete Telefonica Pubblica Commutata). I Servizi PSTN vengono erogati dalla Consociata Microsoft autorizzata. I prezzi dei Servizi PSTN potranno includere le imposte e i corrispettivi applicabili. Le condizioni per l’utilizzo di PSTN potranno variare da Paese a Paese. Tutti i corrispettivi e tutte le imposte e le condizioni specifiche di ciascun Paese sono illustrati sul sito dei Contratti Multilicenza (</w:t>
      </w:r>
      <w:hyperlink r:id="rId39" w:history="1">
        <w:r>
          <w:rPr>
            <w:rStyle w:val="Hyperlink"/>
          </w:rPr>
          <w:t>http://go.microsoft.com/fwlink/?LinkId=690247</w:t>
        </w:r>
      </w:hyperlink>
      <w:r>
        <w:t>).</w:t>
      </w:r>
    </w:p>
    <w:p w14:paraId="18BAD748" w14:textId="77777777" w:rsidR="00065E1A" w:rsidRPr="00CC13E3" w:rsidRDefault="00065E1A" w:rsidP="00065E1A">
      <w:pPr>
        <w:pStyle w:val="ProductList-Body"/>
      </w:pPr>
    </w:p>
    <w:p w14:paraId="52E1A6A5" w14:textId="77777777" w:rsidR="00065E1A" w:rsidRPr="00CC13E3" w:rsidRDefault="00065E1A" w:rsidP="00065E1A">
      <w:pPr>
        <w:pStyle w:val="ProductList-Body"/>
      </w:pPr>
      <w:r>
        <w:t>L’eventuale superamento dei limiti di utilizzo previsti dal piano di sottoscrizione del Servizio PSTN applicabile nella modalità descritta nelle condizioni per l’utilizzo potrebbe avere come conseguenza la sospensione dei servizi. Microsoft fornirà un preavviso ragionevole prima di sospendere i Servizi PSTN e la società sarà in grado di effettuare chiamate di emergenza durante i periodi di sospensione.</w:t>
      </w:r>
    </w:p>
    <w:p w14:paraId="08199EB7" w14:textId="77777777" w:rsidR="005209FC" w:rsidRPr="00EF099D" w:rsidRDefault="005209FC" w:rsidP="005209FC">
      <w:pPr>
        <w:pStyle w:val="ProductList-Body"/>
      </w:pPr>
    </w:p>
    <w:p w14:paraId="59EA7A44" w14:textId="77777777" w:rsidR="005209FC" w:rsidRPr="00EF099D" w:rsidRDefault="005209FC" w:rsidP="005209FC">
      <w:pPr>
        <w:pStyle w:val="ProductList-Body"/>
        <w:rPr>
          <w:b/>
          <w:color w:val="00188F"/>
        </w:rPr>
      </w:pPr>
      <w:r w:rsidRPr="00EF099D">
        <w:rPr>
          <w:b/>
          <w:color w:val="00188F"/>
        </w:rPr>
        <w:t>Informazioni Importanti riguardanti i Servizi di Emergenza</w:t>
      </w:r>
    </w:p>
    <w:p w14:paraId="13616DDB" w14:textId="77777777" w:rsidR="005209FC" w:rsidRPr="00EF099D" w:rsidRDefault="005209FC" w:rsidP="005209FC">
      <w:pPr>
        <w:pStyle w:val="ProductList-Body"/>
      </w:pPr>
      <w:r w:rsidRPr="00EF099D">
        <w:t>La società dovrà comunicare a ciascun utente di Skype for Business Online PSTN Calling che i Servizi di Emergenza operano in modo diverso dai servizi telefonici tradizionali e precisamente: (i) Skype for Business potrebbe non conoscere la posizione effettiva di colui che effettua la chiamata ai Servizi di Emergenza e di conseguenza la chiamata potrebbe essere indirizzata al call center dei Servizi di Emergenza sbagliato e/o i servizi di emergenza potrebbero essere inviati a una località errata, (ii) qualora il dispositivo dell’utente sia scarico, sia soggetto a un’interruzione di corrente o, per qualsiasi motivo, non possa in altro modo accedere a Internet, l’utente non potrà effettuare una chiamata ai Servizi di Emergenza servendosi dei servizi Skype for Business Online PSTN Calling e (iii) sebbene i servizi Skype for Business Online PSTN Calling possano essere usati ovunque nel mondo, purché sia disponibile una connessione a Internet, gli utenti non dovranno effettuare chiamate ai Servizi di Emergenza da una località al fuori del loro paese di residenza perché è probabile che la chiamata non venga indirizzata al call center appropriato di quella località.</w:t>
      </w:r>
    </w:p>
    <w:p w14:paraId="5B4AA0C1" w14:textId="77777777" w:rsidR="0045535A" w:rsidRPr="00585A48" w:rsidRDefault="00621ACD" w:rsidP="00674A93">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12EF9505" w14:textId="19B1613B" w:rsidR="008E1EAF" w:rsidRPr="00C34CE1" w:rsidRDefault="004B3528" w:rsidP="00A2276A">
      <w:pPr>
        <w:pStyle w:val="ProductList-OfferingGroupHeading"/>
        <w:keepNext/>
        <w:rPr>
          <w:lang w:val="it-IT"/>
        </w:rPr>
      </w:pPr>
      <w:bookmarkStart w:id="142" w:name="_Toc479934223"/>
      <w:bookmarkStart w:id="143" w:name="OtherOnlineServices"/>
      <w:r w:rsidRPr="00C34CE1">
        <w:rPr>
          <w:lang w:val="it-IT"/>
        </w:rPr>
        <w:t>Altri Servizi Online</w:t>
      </w:r>
      <w:bookmarkEnd w:id="142"/>
    </w:p>
    <w:p w14:paraId="45E652CA" w14:textId="77777777" w:rsidR="008B0C47" w:rsidRDefault="008B0C47" w:rsidP="008B0C47">
      <w:pPr>
        <w:pStyle w:val="ProductList-Offering2Heading"/>
        <w:outlineLvl w:val="2"/>
      </w:pPr>
      <w:bookmarkStart w:id="144" w:name="MicrosoftLearning"/>
      <w:bookmarkStart w:id="145" w:name="MicrosoftPowerBIPro"/>
      <w:bookmarkEnd w:id="143"/>
      <w:r>
        <w:tab/>
      </w:r>
      <w:bookmarkStart w:id="146" w:name="_Toc476230941"/>
      <w:bookmarkStart w:id="147" w:name="_Toc476476626"/>
      <w:bookmarkStart w:id="148" w:name="_Toc479934224"/>
      <w:bookmarkStart w:id="149" w:name="BingMaps"/>
      <w:r>
        <w:t>Bing Maps Enterprise Platform e Mobile Asset Management Platform</w:t>
      </w:r>
      <w:bookmarkEnd w:id="146"/>
      <w:bookmarkEnd w:id="147"/>
      <w:bookmarkEnd w:id="148"/>
    </w:p>
    <w:bookmarkEnd w:id="149"/>
    <w:p w14:paraId="3002F224" w14:textId="77777777" w:rsidR="008B0C47" w:rsidRPr="00917344" w:rsidRDefault="008B0C47" w:rsidP="008B0C47">
      <w:pPr>
        <w:pStyle w:val="ProductList-Body"/>
        <w:rPr>
          <w:b/>
          <w:color w:val="00188F"/>
        </w:rPr>
      </w:pPr>
      <w:r>
        <w:rPr>
          <w:b/>
          <w:color w:val="00188F"/>
        </w:rPr>
        <w:t>SL Servizi</w:t>
      </w:r>
    </w:p>
    <w:p w14:paraId="7C1011FC" w14:textId="77777777" w:rsidR="008B0C47" w:rsidRDefault="008B0C47" w:rsidP="008B0C47">
      <w:pPr>
        <w:pStyle w:val="ProductList-Body"/>
      </w:pPr>
      <w:r>
        <w:t>È necessaria una SL Servizi per accedere ai servizi tramite Bing Maps Enterprise Platform o Mobile Asset Management Platform. Ciascuna SL per il Servizio dovrà essere acquistata con almeno una delle seguenti SL Add-on qualificanti:</w:t>
      </w:r>
    </w:p>
    <w:p w14:paraId="0F8EF89F" w14:textId="77777777" w:rsidR="008B0C47" w:rsidRDefault="008B0C47" w:rsidP="008B0C47">
      <w:pPr>
        <w:pStyle w:val="ProductList-Body"/>
        <w:numPr>
          <w:ilvl w:val="0"/>
          <w:numId w:val="40"/>
        </w:numPr>
        <w:ind w:left="450" w:hanging="270"/>
      </w:pPr>
      <w:r>
        <w:t>Per quanto riguarda SL Servizi per Bing Maps Enterprise Platform, sono disponibili le seguenti SL Add-on:</w:t>
      </w:r>
    </w:p>
    <w:p w14:paraId="7AE499D7" w14:textId="77777777" w:rsidR="008B0C47" w:rsidRDefault="008B0C47" w:rsidP="008B0C47">
      <w:pPr>
        <w:pStyle w:val="ProductList-Body"/>
        <w:numPr>
          <w:ilvl w:val="0"/>
          <w:numId w:val="41"/>
        </w:numPr>
        <w:spacing w:before="40"/>
        <w:ind w:left="810" w:hanging="270"/>
      </w:pPr>
      <w:r>
        <w:lastRenderedPageBreak/>
        <w:t>SL Add-on per Bing Maps Public Website Usage, che viene concessa per un numero specificato di transazioni fatturabili utilizzabili su un sito Web disponibile al pubblico senza restrizioni,</w:t>
      </w:r>
    </w:p>
    <w:p w14:paraId="2EEEC225" w14:textId="77777777" w:rsidR="008B0C47" w:rsidRDefault="008B0C47" w:rsidP="008B0C47">
      <w:pPr>
        <w:pStyle w:val="ProductList-Body"/>
        <w:numPr>
          <w:ilvl w:val="0"/>
          <w:numId w:val="41"/>
        </w:numPr>
        <w:spacing w:before="40"/>
        <w:ind w:left="810" w:hanging="270"/>
      </w:pPr>
      <w:r>
        <w:t>SL Add-on per Bing Maps Internal Website Usage, che è disponibile per un numero specificato di transazioni fatturabili utilizzabili su un sito Web interno (ad esempio, una Intranet) su una rete privata,</w:t>
      </w:r>
    </w:p>
    <w:p w14:paraId="189AD4CB" w14:textId="77777777" w:rsidR="008B0C47" w:rsidRPr="003568F5" w:rsidRDefault="008B0C47" w:rsidP="008B0C47">
      <w:pPr>
        <w:pStyle w:val="ProductList-Body"/>
        <w:numPr>
          <w:ilvl w:val="0"/>
          <w:numId w:val="41"/>
        </w:numPr>
        <w:spacing w:before="40"/>
        <w:ind w:left="810" w:hanging="270"/>
        <w:rPr>
          <w:lang w:val="en-US"/>
        </w:rPr>
      </w:pPr>
      <w:r w:rsidRPr="003568F5">
        <w:rPr>
          <w:lang w:val="en-US"/>
        </w:rPr>
        <w:t>SL Add-on per Bing Maps Known User e</w:t>
      </w:r>
    </w:p>
    <w:p w14:paraId="06E230F0" w14:textId="77777777" w:rsidR="008B0C47" w:rsidRPr="003568F5" w:rsidRDefault="008B0C47" w:rsidP="008B0C47">
      <w:pPr>
        <w:pStyle w:val="ProductList-Body"/>
        <w:numPr>
          <w:ilvl w:val="0"/>
          <w:numId w:val="41"/>
        </w:numPr>
        <w:spacing w:before="40"/>
        <w:ind w:left="810" w:hanging="270"/>
        <w:rPr>
          <w:lang w:val="en-US"/>
        </w:rPr>
      </w:pPr>
      <w:r w:rsidRPr="003568F5">
        <w:rPr>
          <w:lang w:val="en-US"/>
        </w:rPr>
        <w:t>SL Add-on per Bing Maps Light Known User.</w:t>
      </w:r>
    </w:p>
    <w:p w14:paraId="2E7C1BB7" w14:textId="77777777" w:rsidR="008B0C47" w:rsidRDefault="008B0C47" w:rsidP="008B0C47">
      <w:pPr>
        <w:pStyle w:val="ProductList-Body"/>
        <w:numPr>
          <w:ilvl w:val="0"/>
          <w:numId w:val="20"/>
        </w:numPr>
        <w:spacing w:before="40"/>
        <w:ind w:left="450" w:hanging="270"/>
      </w:pPr>
      <w:r>
        <w:t>Per quanto riguarda la SL Servizi per Mobile Asset Management Platform, per ciascuna Risorsa sono disponibili le seguenti SL Add-on:</w:t>
      </w:r>
    </w:p>
    <w:p w14:paraId="6A3FFB9E" w14:textId="77777777" w:rsidR="008B0C47" w:rsidRDefault="008B0C47" w:rsidP="008B0C47">
      <w:pPr>
        <w:pStyle w:val="ProductList-Body"/>
        <w:numPr>
          <w:ilvl w:val="1"/>
          <w:numId w:val="20"/>
        </w:numPr>
        <w:spacing w:before="40"/>
        <w:ind w:left="810" w:hanging="270"/>
      </w:pPr>
      <w:r>
        <w:t>SL Add-on per Mobile Asset Management per il Nord America (con o senza routing)</w:t>
      </w:r>
    </w:p>
    <w:p w14:paraId="33A4C8D2" w14:textId="77777777" w:rsidR="008B0C47" w:rsidRDefault="008B0C47" w:rsidP="008B0C47">
      <w:pPr>
        <w:pStyle w:val="ProductList-Body"/>
        <w:numPr>
          <w:ilvl w:val="1"/>
          <w:numId w:val="20"/>
        </w:numPr>
        <w:spacing w:before="40"/>
        <w:ind w:left="810" w:hanging="270"/>
      </w:pPr>
      <w:r>
        <w:t>SL Add-on per Mobile Asset Management per l’Europa (con o senza routing) o</w:t>
      </w:r>
    </w:p>
    <w:p w14:paraId="53B8F3C2" w14:textId="77777777" w:rsidR="008B0C47" w:rsidRDefault="008B0C47" w:rsidP="008B0C47">
      <w:pPr>
        <w:pStyle w:val="ProductList-Body"/>
        <w:numPr>
          <w:ilvl w:val="1"/>
          <w:numId w:val="20"/>
        </w:numPr>
        <w:spacing w:before="40"/>
        <w:ind w:left="810" w:hanging="270"/>
      </w:pPr>
      <w:r>
        <w:t>SL Add-on per Mobile Asset Management per il Resto del Mondo (con o senza routing)</w:t>
      </w:r>
    </w:p>
    <w:p w14:paraId="796C40A6" w14:textId="77777777" w:rsidR="008B0C47" w:rsidRDefault="008B0C47" w:rsidP="008B0C47">
      <w:pPr>
        <w:pStyle w:val="ProductList-Body"/>
      </w:pPr>
    </w:p>
    <w:p w14:paraId="48F92514" w14:textId="77777777" w:rsidR="008B0C47" w:rsidRPr="00917344" w:rsidRDefault="008B0C47" w:rsidP="008B0C47">
      <w:pPr>
        <w:pStyle w:val="ProductList-Body"/>
        <w:rPr>
          <w:b/>
          <w:color w:val="00188F"/>
        </w:rPr>
      </w:pPr>
      <w:r>
        <w:rPr>
          <w:b/>
          <w:color w:val="00188F"/>
        </w:rPr>
        <w:t>SL Add-on qualificanti per SL Servizi per Mobile Asset Management Platform</w:t>
      </w:r>
    </w:p>
    <w:p w14:paraId="19104503" w14:textId="77777777" w:rsidR="008B0C47" w:rsidRDefault="008B0C47" w:rsidP="008B0C47">
      <w:pPr>
        <w:pStyle w:val="ProductList-Body"/>
      </w:pPr>
      <w:r>
        <w:t>Per quanto riguarda Mobile Asset Management Platform, è necessaria una SL Add-on per ciascuna Risorsa monitorata di cui sia possibile controllare, visualizzare ed effettuare il reverse geocoding della posizione basata su GPS o altro sensore e la cui posizione possa essere utilizzata per eseguire calcoli tramite Mobile Asset Management Platform. Per “Risorsa” si intende qualsiasi veicolo, dispositivo o altro oggetto mobile. Le SL Add-on sono per un numero specificato di Risorse monitorate.</w:t>
      </w:r>
    </w:p>
    <w:p w14:paraId="20344847" w14:textId="77777777" w:rsidR="008B0C47" w:rsidRDefault="008B0C47" w:rsidP="008B0C47">
      <w:pPr>
        <w:pStyle w:val="ProductList-Body"/>
      </w:pPr>
    </w:p>
    <w:p w14:paraId="10C58A83" w14:textId="77777777" w:rsidR="008B0C47" w:rsidRPr="00917344" w:rsidRDefault="008B0C47" w:rsidP="008B0C47">
      <w:pPr>
        <w:pStyle w:val="ProductList-Body"/>
        <w:rPr>
          <w:b/>
          <w:color w:val="00188F"/>
        </w:rPr>
      </w:pPr>
      <w:r>
        <w:rPr>
          <w:b/>
          <w:color w:val="00188F"/>
        </w:rPr>
        <w:t>Utenti autenticati</w:t>
      </w:r>
    </w:p>
    <w:p w14:paraId="055F7858" w14:textId="77777777" w:rsidR="008B0C47" w:rsidRDefault="008B0C47" w:rsidP="008B0C47">
      <w:pPr>
        <w:pStyle w:val="ProductList-Body"/>
      </w:pPr>
      <w:r>
        <w:t>Gli utenti che sono autenticati tramite i programmi della Società e che accedono a Bing Maps Enterprise Platform e a Mobile Asset Management Platform dovranno disporre di una SL.</w:t>
      </w:r>
    </w:p>
    <w:p w14:paraId="4EA0B60D" w14:textId="77777777" w:rsidR="00F61472" w:rsidRPr="00F55075" w:rsidRDefault="00F61472" w:rsidP="00F61472">
      <w:pPr>
        <w:pStyle w:val="ProductList-Body"/>
      </w:pPr>
    </w:p>
    <w:p w14:paraId="0674FA00" w14:textId="77777777" w:rsidR="00F61472" w:rsidRPr="00F55075" w:rsidRDefault="00F61472" w:rsidP="00F61472">
      <w:pPr>
        <w:pStyle w:val="ProductList-Body"/>
      </w:pPr>
      <w:r>
        <w:rPr>
          <w:b/>
          <w:color w:val="00188F"/>
        </w:rPr>
        <w:t>API di Bing Maps</w:t>
      </w:r>
    </w:p>
    <w:p w14:paraId="50A78D58" w14:textId="2691A512" w:rsidR="00F61472" w:rsidRPr="00F55075" w:rsidRDefault="00F61472" w:rsidP="00F61472">
      <w:pPr>
        <w:pStyle w:val="ProductList-Body"/>
      </w:pPr>
      <w:r>
        <w:t xml:space="preserve">La Società potrà utilizzare le API di Bing Maps in conformità alle Condizioni per l’Utilizzo delle API di Microsoft Bing Maps Platform e agli SDK di Bing Maps Platform, incluse eventuali versioni successive, disponibili ai seguenti indirizzi: </w:t>
      </w:r>
      <w:hyperlink r:id="rId40" w:history="1">
        <w:r>
          <w:rPr>
            <w:rStyle w:val="Hyperlink"/>
          </w:rPr>
          <w:t>https://aka.ms/bingmapsplatformapistou</w:t>
        </w:r>
      </w:hyperlink>
      <w:r>
        <w:t xml:space="preserve"> e </w:t>
      </w:r>
      <w:hyperlink r:id="rId41" w:history="1">
        <w:r w:rsidR="00065E1A">
          <w:rPr>
            <w:rStyle w:val="Hyperlink"/>
          </w:rPr>
          <w:t>https://aka.ms/bingmapsplatformsdks/</w:t>
        </w:r>
      </w:hyperlink>
      <w:r>
        <w:t>.</w:t>
      </w:r>
    </w:p>
    <w:p w14:paraId="46E63D6A" w14:textId="77777777" w:rsidR="00F61472" w:rsidRPr="00F55075" w:rsidRDefault="00F61472" w:rsidP="00F61472">
      <w:pPr>
        <w:pStyle w:val="ProductList-Body"/>
      </w:pPr>
    </w:p>
    <w:p w14:paraId="09CEDA30" w14:textId="77777777" w:rsidR="00F61472" w:rsidRPr="00F55075" w:rsidRDefault="00F61472" w:rsidP="00F61472">
      <w:pPr>
        <w:pStyle w:val="ProductList-Body"/>
      </w:pPr>
      <w:r>
        <w:rPr>
          <w:b/>
          <w:color w:val="00188F"/>
        </w:rPr>
        <w:t>Informativa sulla Privacy di Bing Maps</w:t>
      </w:r>
    </w:p>
    <w:p w14:paraId="5F950C46" w14:textId="77777777" w:rsidR="00F61472" w:rsidRPr="00F55075" w:rsidRDefault="00F61472" w:rsidP="00F61472">
      <w:pPr>
        <w:pStyle w:val="ProductList-Body"/>
      </w:pPr>
      <w:r>
        <w:t xml:space="preserve">L’Informativa sulla Privacy di Bing e le condizioni relative al diritto alla protezione dei dati personali contenute nelle Condizioni per l’Utilizzo delle API di Microsoft Bing Maps Platform disponibili all’indirizzo </w:t>
      </w:r>
      <w:hyperlink r:id="rId42" w:history="1">
        <w:r>
          <w:rPr>
            <w:rStyle w:val="Hyperlink"/>
          </w:rPr>
          <w:t>https://go.microsoft.com/fwlink/?LinkId=521839</w:t>
        </w:r>
      </w:hyperlink>
      <w:r>
        <w:t xml:space="preserve"> si applicano all’utilizzo dei Servizi di Bing Maps da parte della Società.</w:t>
      </w:r>
    </w:p>
    <w:p w14:paraId="7404B30B" w14:textId="77777777" w:rsidR="00F61472" w:rsidRPr="00F55075" w:rsidRDefault="00621ACD" w:rsidP="00674A93">
      <w:pPr>
        <w:pStyle w:val="ProductList-Body"/>
        <w:shd w:val="clear" w:color="auto" w:fill="A6A6A6" w:themeFill="background1" w:themeFillShade="A6"/>
        <w:spacing w:before="120" w:after="240"/>
        <w:jc w:val="right"/>
      </w:pPr>
      <w:hyperlink w:anchor="TableofContents" w:history="1">
        <w:r w:rsidR="00F61472">
          <w:rPr>
            <w:rStyle w:val="Hyperlink"/>
            <w:sz w:val="16"/>
            <w:szCs w:val="16"/>
          </w:rPr>
          <w:t>Sommario</w:t>
        </w:r>
      </w:hyperlink>
      <w:r w:rsidR="00F61472">
        <w:rPr>
          <w:sz w:val="16"/>
          <w:szCs w:val="16"/>
        </w:rPr>
        <w:t xml:space="preserve"> / </w:t>
      </w:r>
      <w:hyperlink w:anchor="GeneralTerms" w:history="1">
        <w:r w:rsidR="00F61472">
          <w:rPr>
            <w:rStyle w:val="Hyperlink"/>
            <w:sz w:val="16"/>
            <w:szCs w:val="16"/>
          </w:rPr>
          <w:t>Condizioni Generali</w:t>
        </w:r>
      </w:hyperlink>
    </w:p>
    <w:p w14:paraId="2738A247" w14:textId="77777777" w:rsidR="00133112" w:rsidRPr="00A8327A" w:rsidRDefault="00133112" w:rsidP="00133112">
      <w:pPr>
        <w:pStyle w:val="ProductList-Offering2Heading"/>
        <w:outlineLvl w:val="2"/>
      </w:pPr>
      <w:r>
        <w:tab/>
      </w:r>
      <w:bookmarkStart w:id="150" w:name="_Toc476476627"/>
      <w:bookmarkStart w:id="151" w:name="_Toc470702051"/>
      <w:bookmarkStart w:id="152" w:name="_Toc479934225"/>
      <w:bookmarkStart w:id="153" w:name="BusinessApplicationPlatform"/>
      <w:r>
        <w:t>Piattaforma Applicativa Aziendale</w:t>
      </w:r>
      <w:bookmarkEnd w:id="150"/>
      <w:bookmarkEnd w:id="151"/>
      <w:bookmarkEnd w:id="152"/>
    </w:p>
    <w:bookmarkEnd w:id="153"/>
    <w:p w14:paraId="42B636D0" w14:textId="77777777" w:rsidR="00133112" w:rsidRPr="00A8327A" w:rsidRDefault="00133112" w:rsidP="00133112">
      <w:pPr>
        <w:pStyle w:val="ProductList-Body"/>
        <w:rPr>
          <w:rFonts w:asciiTheme="majorHAnsi" w:hAnsiTheme="majorHAnsi"/>
          <w:sz w:val="16"/>
          <w:szCs w:val="16"/>
        </w:rPr>
        <w:sectPr w:rsidR="00133112" w:rsidRPr="00A8327A" w:rsidSect="00A640E4">
          <w:footerReference w:type="first" r:id="rId43"/>
          <w:type w:val="continuous"/>
          <w:pgSz w:w="12240" w:h="15840"/>
          <w:pgMar w:top="1440" w:right="720" w:bottom="1440" w:left="720" w:header="720" w:footer="720" w:gutter="0"/>
          <w:cols w:space="720"/>
          <w:titlePg/>
          <w:docGrid w:linePitch="360"/>
        </w:sectPr>
      </w:pPr>
    </w:p>
    <w:p w14:paraId="6361AC2B" w14:textId="77777777" w:rsidR="00133112" w:rsidRDefault="00133112" w:rsidP="00133112">
      <w:pPr>
        <w:pStyle w:val="ProductList-Body"/>
        <w:rPr>
          <w:rFonts w:asciiTheme="majorHAnsi" w:hAnsiTheme="majorHAnsi"/>
          <w:sz w:val="16"/>
          <w:szCs w:val="16"/>
        </w:rPr>
      </w:pPr>
      <w:r>
        <w:rPr>
          <w:rFonts w:asciiTheme="majorHAnsi" w:hAnsiTheme="majorHAnsi"/>
          <w:sz w:val="16"/>
          <w:szCs w:val="16"/>
        </w:rPr>
        <w:t>Microsoft Flow</w:t>
      </w:r>
    </w:p>
    <w:p w14:paraId="3516C8F6" w14:textId="77777777" w:rsidR="00133112" w:rsidRDefault="00133112" w:rsidP="00133112">
      <w:pPr>
        <w:pStyle w:val="ProductList-Body"/>
        <w:rPr>
          <w:rFonts w:asciiTheme="majorHAnsi" w:hAnsiTheme="majorHAnsi"/>
          <w:sz w:val="16"/>
          <w:szCs w:val="16"/>
        </w:rPr>
      </w:pPr>
      <w:r>
        <w:rPr>
          <w:rFonts w:asciiTheme="majorHAnsi" w:hAnsiTheme="majorHAnsi"/>
          <w:sz w:val="16"/>
          <w:szCs w:val="16"/>
        </w:rPr>
        <w:t>Microsoft PowerApps</w:t>
      </w:r>
    </w:p>
    <w:p w14:paraId="462848F4" w14:textId="77777777" w:rsidR="00133112" w:rsidRPr="00E7334A" w:rsidRDefault="00133112" w:rsidP="00133112">
      <w:pPr>
        <w:pStyle w:val="ProductList-Body"/>
        <w:rPr>
          <w:rFonts w:asciiTheme="majorHAnsi" w:hAnsiTheme="majorHAnsi"/>
          <w:sz w:val="16"/>
          <w:szCs w:val="16"/>
          <w:lang w:val="en-US"/>
        </w:rPr>
      </w:pPr>
      <w:r w:rsidRPr="00E7334A">
        <w:rPr>
          <w:rFonts w:asciiTheme="majorHAnsi" w:hAnsiTheme="majorHAnsi"/>
          <w:sz w:val="16"/>
          <w:szCs w:val="16"/>
          <w:lang w:val="en-US"/>
        </w:rPr>
        <w:t>Microsoft Power BI Pro</w:t>
      </w:r>
    </w:p>
    <w:p w14:paraId="12838C57" w14:textId="77777777" w:rsidR="00133112" w:rsidRPr="00E7334A" w:rsidRDefault="00133112" w:rsidP="00133112">
      <w:pPr>
        <w:pStyle w:val="ProductList-Body"/>
        <w:rPr>
          <w:rFonts w:asciiTheme="majorHAnsi" w:hAnsiTheme="majorHAnsi"/>
          <w:sz w:val="16"/>
          <w:szCs w:val="16"/>
          <w:lang w:val="en-US"/>
        </w:rPr>
        <w:sectPr w:rsidR="00133112" w:rsidRPr="00E7334A" w:rsidSect="00B5721D">
          <w:footerReference w:type="default" r:id="rId44"/>
          <w:footerReference w:type="first" r:id="rId45"/>
          <w:type w:val="continuous"/>
          <w:pgSz w:w="12240" w:h="15840"/>
          <w:pgMar w:top="1440" w:right="720" w:bottom="1440" w:left="720" w:header="720" w:footer="720" w:gutter="0"/>
          <w:cols w:num="2" w:space="720"/>
          <w:titlePg/>
          <w:docGrid w:linePitch="360"/>
        </w:sectPr>
      </w:pPr>
      <w:r w:rsidRPr="00E7334A">
        <w:rPr>
          <w:rFonts w:asciiTheme="majorHAnsi" w:hAnsiTheme="majorHAnsi"/>
          <w:sz w:val="16"/>
          <w:szCs w:val="16"/>
          <w:lang w:val="en-US"/>
        </w:rPr>
        <w:t>Microsoft Stream</w:t>
      </w:r>
    </w:p>
    <w:p w14:paraId="5BAB94F5" w14:textId="77777777" w:rsidR="00133112" w:rsidRPr="00E7334A" w:rsidRDefault="00133112" w:rsidP="00133112">
      <w:pPr>
        <w:pStyle w:val="ProductList-Body"/>
        <w:pBdr>
          <w:top w:val="single" w:sz="4" w:space="1" w:color="BFBFBF" w:themeColor="background1" w:themeShade="BF"/>
        </w:pBdr>
        <w:rPr>
          <w:b/>
          <w:color w:val="000000" w:themeColor="text1"/>
          <w:sz w:val="8"/>
          <w:szCs w:val="8"/>
          <w:lang w:val="en-US"/>
        </w:rPr>
      </w:pPr>
    </w:p>
    <w:p w14:paraId="607E7369" w14:textId="77777777" w:rsidR="00133112" w:rsidRDefault="00133112" w:rsidP="00133112">
      <w:pPr>
        <w:pStyle w:val="ProductList-Body"/>
        <w:keepNext/>
        <w:tabs>
          <w:tab w:val="clear" w:pos="158"/>
          <w:tab w:val="left" w:pos="360"/>
        </w:tabs>
        <w:rPr>
          <w:b/>
          <w:color w:val="00188F"/>
        </w:rPr>
      </w:pPr>
      <w:r>
        <w:rPr>
          <w:b/>
          <w:color w:val="00188F"/>
        </w:rPr>
        <w:t>Comunicazioni</w:t>
      </w:r>
    </w:p>
    <w:p w14:paraId="6E1E7F60" w14:textId="77777777" w:rsidR="00133112" w:rsidRPr="00620602" w:rsidRDefault="00133112" w:rsidP="00133112">
      <w:pPr>
        <w:pStyle w:val="ProductList-Body"/>
        <w:rPr>
          <w:b/>
          <w:color w:val="00188F"/>
        </w:rPr>
      </w:pPr>
      <w:r>
        <w:t xml:space="preserve">Si applicano le Comunicazioni riguardanti Bing Maps, </w:t>
      </w:r>
      <w:r>
        <w:rPr>
          <w:color w:val="000000" w:themeColor="text1"/>
        </w:rPr>
        <w:t xml:space="preserve">gli Standard Video H.264/AVC, VC-1, MPEG-4 Parte 2 e MPEG-2 </w:t>
      </w:r>
      <w:r>
        <w:t>presenti nell’</w:t>
      </w:r>
      <w:hyperlink w:anchor="Attachment1" w:history="1">
        <w:r>
          <w:rPr>
            <w:rStyle w:val="Hyperlink"/>
          </w:rPr>
          <w:t>Allegato 1</w:t>
        </w:r>
      </w:hyperlink>
      <w:r>
        <w:t>.</w:t>
      </w:r>
    </w:p>
    <w:p w14:paraId="230965DC" w14:textId="77777777" w:rsidR="00133112" w:rsidRPr="00585A48" w:rsidRDefault="00621ACD" w:rsidP="00133112">
      <w:pPr>
        <w:pStyle w:val="ProductList-Body"/>
        <w:shd w:val="clear" w:color="auto" w:fill="A6A6A6" w:themeFill="background1" w:themeFillShade="A6"/>
        <w:spacing w:before="120" w:after="240"/>
        <w:jc w:val="right"/>
        <w:rPr>
          <w:sz w:val="16"/>
          <w:szCs w:val="16"/>
        </w:rPr>
      </w:pPr>
      <w:hyperlink w:anchor="TableofContents" w:history="1">
        <w:r w:rsidR="00133112">
          <w:rPr>
            <w:rStyle w:val="Hyperlink"/>
            <w:sz w:val="16"/>
            <w:szCs w:val="16"/>
          </w:rPr>
          <w:t>Sommario</w:t>
        </w:r>
      </w:hyperlink>
      <w:r w:rsidR="00133112">
        <w:rPr>
          <w:sz w:val="16"/>
          <w:szCs w:val="16"/>
        </w:rPr>
        <w:t xml:space="preserve"> / </w:t>
      </w:r>
      <w:hyperlink w:anchor="GeneralTerms" w:history="1">
        <w:r w:rsidR="00133112">
          <w:rPr>
            <w:rStyle w:val="Hyperlink"/>
            <w:sz w:val="16"/>
            <w:szCs w:val="16"/>
          </w:rPr>
          <w:t>Condizioni Generali</w:t>
        </w:r>
      </w:hyperlink>
    </w:p>
    <w:p w14:paraId="413DFAFD" w14:textId="1E5A62E5" w:rsidR="008B0C47" w:rsidRPr="00A8327A" w:rsidRDefault="008B0C47" w:rsidP="008B0C47">
      <w:pPr>
        <w:pStyle w:val="ProductList-Offering2Heading"/>
        <w:ind w:firstLine="158"/>
        <w:outlineLvl w:val="2"/>
        <w:rPr>
          <w:b w:val="0"/>
          <w:color w:val="000000" w:themeColor="text1"/>
          <w:sz w:val="8"/>
          <w:szCs w:val="8"/>
        </w:rPr>
      </w:pPr>
      <w:bookmarkStart w:id="154" w:name="_Toc479934226"/>
      <w:bookmarkStart w:id="155" w:name="_Toc476476628"/>
      <w:r>
        <w:t>Kaizala</w:t>
      </w:r>
      <w:bookmarkEnd w:id="154"/>
    </w:p>
    <w:p w14:paraId="01D2A15E" w14:textId="77777777" w:rsidR="008B0C47" w:rsidRDefault="008B0C47" w:rsidP="008B0C47">
      <w:pPr>
        <w:pStyle w:val="ProductList-Body"/>
        <w:keepNext/>
        <w:tabs>
          <w:tab w:val="clear" w:pos="158"/>
          <w:tab w:val="left" w:pos="360"/>
        </w:tabs>
        <w:rPr>
          <w:b/>
          <w:color w:val="00188F"/>
        </w:rPr>
      </w:pPr>
      <w:r>
        <w:rPr>
          <w:b/>
          <w:color w:val="00188F"/>
        </w:rPr>
        <w:t>Contratto di Servizio</w:t>
      </w:r>
    </w:p>
    <w:p w14:paraId="08854461" w14:textId="77777777" w:rsidR="008B0C47" w:rsidRDefault="008B0C47" w:rsidP="008B0C47">
      <w:pPr>
        <w:pStyle w:val="ProductList-Body"/>
        <w:rPr>
          <w:b/>
          <w:color w:val="00188F"/>
        </w:rPr>
      </w:pPr>
      <w:r>
        <w:t>Non è previsto alcun Contratto di Servizio per Kaizala.</w:t>
      </w:r>
    </w:p>
    <w:p w14:paraId="7B9CFDAD" w14:textId="77777777" w:rsidR="008B0C47" w:rsidRPr="00585A48" w:rsidRDefault="00621ACD" w:rsidP="008B0C47">
      <w:pPr>
        <w:pStyle w:val="ProductList-Body"/>
        <w:shd w:val="clear" w:color="auto" w:fill="A6A6A6" w:themeFill="background1" w:themeFillShade="A6"/>
        <w:spacing w:before="120" w:after="240"/>
        <w:jc w:val="right"/>
        <w:rPr>
          <w:sz w:val="16"/>
          <w:szCs w:val="16"/>
        </w:rPr>
      </w:pPr>
      <w:hyperlink w:anchor="TableofContents" w:history="1">
        <w:r w:rsidR="008B0C47">
          <w:rPr>
            <w:rStyle w:val="Hyperlink"/>
            <w:sz w:val="16"/>
            <w:szCs w:val="16"/>
          </w:rPr>
          <w:t>Sommario</w:t>
        </w:r>
      </w:hyperlink>
      <w:r w:rsidR="008B0C47">
        <w:rPr>
          <w:sz w:val="16"/>
          <w:szCs w:val="16"/>
        </w:rPr>
        <w:t xml:space="preserve"> / </w:t>
      </w:r>
      <w:hyperlink w:anchor="GeneralTerms" w:history="1">
        <w:r w:rsidR="008B0C47">
          <w:rPr>
            <w:rStyle w:val="Hyperlink"/>
            <w:sz w:val="16"/>
            <w:szCs w:val="16"/>
          </w:rPr>
          <w:t>Condizioni Generali</w:t>
        </w:r>
      </w:hyperlink>
    </w:p>
    <w:p w14:paraId="3A9576A0" w14:textId="20DA029D" w:rsidR="00133112" w:rsidRPr="00A8327A" w:rsidRDefault="008B0C47" w:rsidP="00133112">
      <w:pPr>
        <w:pStyle w:val="ProductList-Offering2Heading"/>
        <w:outlineLvl w:val="2"/>
        <w:rPr>
          <w:b w:val="0"/>
          <w:color w:val="000000" w:themeColor="text1"/>
          <w:sz w:val="8"/>
          <w:szCs w:val="8"/>
        </w:rPr>
      </w:pPr>
      <w:r>
        <w:tab/>
      </w:r>
      <w:bookmarkStart w:id="156" w:name="_Toc479934227"/>
      <w:r w:rsidR="00133112">
        <w:t>Microsoft Cloud App Security</w:t>
      </w:r>
      <w:bookmarkEnd w:id="155"/>
      <w:bookmarkEnd w:id="156"/>
    </w:p>
    <w:p w14:paraId="12F49977" w14:textId="77777777" w:rsidR="00133112" w:rsidRDefault="00133112" w:rsidP="00133112">
      <w:pPr>
        <w:pStyle w:val="ProductList-Body"/>
        <w:keepNext/>
        <w:tabs>
          <w:tab w:val="clear" w:pos="158"/>
          <w:tab w:val="left" w:pos="360"/>
        </w:tabs>
        <w:rPr>
          <w:b/>
          <w:color w:val="00188F"/>
        </w:rPr>
      </w:pPr>
      <w:r>
        <w:rPr>
          <w:b/>
          <w:color w:val="00188F"/>
        </w:rPr>
        <w:t>Comunicazioni</w:t>
      </w:r>
    </w:p>
    <w:p w14:paraId="4CB02CB1" w14:textId="77777777" w:rsidR="00133112" w:rsidRDefault="00133112" w:rsidP="00133112">
      <w:pPr>
        <w:pStyle w:val="ProductList-Body"/>
        <w:rPr>
          <w:b/>
          <w:color w:val="00188F"/>
        </w:rPr>
      </w:pPr>
      <w:r>
        <w:t>Si applicano le comunicazioni relative a Bing Maps e ai Servizi Professionali presenti nell’</w:t>
      </w:r>
      <w:hyperlink w:anchor="Attachment1" w:history="1">
        <w:r>
          <w:rPr>
            <w:rStyle w:val="Hyperlink"/>
          </w:rPr>
          <w:t>Allegato 1</w:t>
        </w:r>
      </w:hyperlink>
      <w:r>
        <w:t>.</w:t>
      </w:r>
    </w:p>
    <w:p w14:paraId="1DAF6090" w14:textId="77777777" w:rsidR="00133112" w:rsidRPr="00585A48" w:rsidRDefault="00621ACD" w:rsidP="00133112">
      <w:pPr>
        <w:pStyle w:val="ProductList-Body"/>
        <w:shd w:val="clear" w:color="auto" w:fill="A6A6A6" w:themeFill="background1" w:themeFillShade="A6"/>
        <w:spacing w:before="120" w:after="240"/>
        <w:jc w:val="right"/>
        <w:rPr>
          <w:sz w:val="16"/>
          <w:szCs w:val="16"/>
        </w:rPr>
      </w:pPr>
      <w:hyperlink w:anchor="TableofContents" w:history="1">
        <w:r w:rsidR="00133112">
          <w:rPr>
            <w:rStyle w:val="Hyperlink"/>
            <w:sz w:val="16"/>
            <w:szCs w:val="16"/>
          </w:rPr>
          <w:t>Sommario</w:t>
        </w:r>
      </w:hyperlink>
      <w:r w:rsidR="00133112">
        <w:rPr>
          <w:sz w:val="16"/>
          <w:szCs w:val="16"/>
        </w:rPr>
        <w:t xml:space="preserve"> / </w:t>
      </w:r>
      <w:hyperlink w:anchor="GeneralTerms" w:history="1">
        <w:r w:rsidR="00133112">
          <w:rPr>
            <w:rStyle w:val="Hyperlink"/>
            <w:sz w:val="16"/>
            <w:szCs w:val="16"/>
          </w:rPr>
          <w:t>Condizioni Generali</w:t>
        </w:r>
      </w:hyperlink>
    </w:p>
    <w:p w14:paraId="0C9A6514" w14:textId="5A22EFD8" w:rsidR="008B0C47" w:rsidRDefault="008B0C47" w:rsidP="008B0C47">
      <w:pPr>
        <w:pStyle w:val="ProductList-Body"/>
      </w:pPr>
    </w:p>
    <w:p w14:paraId="0958126E" w14:textId="77777777" w:rsidR="008B0C47" w:rsidRDefault="008B0C47" w:rsidP="008B0C47">
      <w:pPr>
        <w:pStyle w:val="ProductList-Body"/>
      </w:pPr>
    </w:p>
    <w:p w14:paraId="1911025D" w14:textId="464628DC" w:rsidR="0030218F" w:rsidRPr="003C2FBE" w:rsidRDefault="0030218F" w:rsidP="0030218F">
      <w:pPr>
        <w:pStyle w:val="ProductList-Offering2Heading"/>
      </w:pPr>
      <w:r>
        <w:lastRenderedPageBreak/>
        <w:tab/>
      </w:r>
      <w:bookmarkStart w:id="157" w:name="Intune"/>
      <w:bookmarkStart w:id="158" w:name="_Toc459970737"/>
      <w:bookmarkStart w:id="159" w:name="_Toc479934228"/>
      <w:r>
        <w:t>Microsoft Intune</w:t>
      </w:r>
      <w:bookmarkEnd w:id="157"/>
      <w:bookmarkEnd w:id="158"/>
      <w:bookmarkEnd w:id="159"/>
    </w:p>
    <w:p w14:paraId="3C946E58" w14:textId="77777777" w:rsidR="0030218F" w:rsidRPr="00A8327A" w:rsidRDefault="0030218F" w:rsidP="0030218F">
      <w:pPr>
        <w:pStyle w:val="ProductList-Body"/>
        <w:rPr>
          <w:rFonts w:asciiTheme="majorHAnsi" w:hAnsiTheme="majorHAnsi"/>
          <w:sz w:val="16"/>
          <w:szCs w:val="16"/>
        </w:rPr>
        <w:sectPr w:rsidR="0030218F" w:rsidRPr="00A8327A" w:rsidSect="00A640E4">
          <w:footerReference w:type="first" r:id="rId46"/>
          <w:type w:val="continuous"/>
          <w:pgSz w:w="12240" w:h="15840"/>
          <w:pgMar w:top="1440" w:right="720" w:bottom="1440" w:left="720" w:header="720" w:footer="720" w:gutter="0"/>
          <w:cols w:space="720"/>
          <w:titlePg/>
          <w:docGrid w:linePitch="360"/>
        </w:sectPr>
      </w:pPr>
    </w:p>
    <w:p w14:paraId="255A0787" w14:textId="77777777" w:rsidR="0030218F" w:rsidRPr="003C2FBE" w:rsidRDefault="0030218F" w:rsidP="0030218F">
      <w:pPr>
        <w:pStyle w:val="ProductList-Body"/>
      </w:pPr>
      <w:r>
        <w:rPr>
          <w:rFonts w:asciiTheme="majorHAnsi" w:hAnsiTheme="majorHAnsi"/>
          <w:sz w:val="16"/>
          <w:szCs w:val="16"/>
        </w:rPr>
        <w:t>Microsoft Intune (per utente)</w:t>
      </w:r>
    </w:p>
    <w:p w14:paraId="09DF8C8E" w14:textId="77777777" w:rsidR="0030218F" w:rsidRPr="003C2FBE" w:rsidRDefault="0030218F" w:rsidP="0030218F">
      <w:pPr>
        <w:pStyle w:val="ProductList-Body"/>
      </w:pPr>
      <w:r>
        <w:rPr>
          <w:rFonts w:asciiTheme="majorHAnsi" w:hAnsiTheme="majorHAnsi"/>
          <w:sz w:val="16"/>
          <w:szCs w:val="16"/>
        </w:rPr>
        <w:t>Componente Aggiuntivo di Microsoft Intune per System Center Configuration</w:t>
      </w:r>
    </w:p>
    <w:p w14:paraId="601FD423" w14:textId="63D5902C" w:rsidR="0030218F" w:rsidRPr="00A8327A" w:rsidRDefault="0030218F" w:rsidP="0030218F">
      <w:pPr>
        <w:pStyle w:val="ProductList-Body"/>
        <w:rPr>
          <w:rFonts w:asciiTheme="majorHAnsi" w:hAnsiTheme="majorHAnsi"/>
          <w:sz w:val="16"/>
          <w:szCs w:val="16"/>
        </w:rPr>
        <w:sectPr w:rsidR="0030218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Componente aggiuntivo di </w:t>
      </w:r>
      <w:r w:rsidR="00CA4612">
        <w:rPr>
          <w:rFonts w:asciiTheme="majorHAnsi" w:hAnsiTheme="majorHAnsi"/>
          <w:sz w:val="16"/>
          <w:szCs w:val="16"/>
        </w:rPr>
        <w:t>Microsoft</w:t>
      </w:r>
      <w:r>
        <w:rPr>
          <w:rFonts w:asciiTheme="majorHAnsi" w:hAnsiTheme="majorHAnsi"/>
          <w:sz w:val="16"/>
          <w:szCs w:val="16"/>
        </w:rPr>
        <w:t xml:space="preserve"> Intune per System Center Configuration Manager e System Center EndPoint Protection (per utente)</w:t>
      </w:r>
      <w:r>
        <w:rPr>
          <w:rFonts w:asciiTheme="majorHAnsi" w:hAnsiTheme="majorHAnsi"/>
          <w:sz w:val="16"/>
          <w:szCs w:val="16"/>
        </w:rPr>
        <w:br/>
        <w:t>(“Componente Aggiuntivo di Microsoft Intune”)</w:t>
      </w:r>
    </w:p>
    <w:p w14:paraId="401A3787" w14:textId="77777777" w:rsidR="0030218F" w:rsidRPr="0030218F" w:rsidRDefault="0030218F" w:rsidP="0030218F">
      <w:pPr>
        <w:pStyle w:val="ProductList-Body"/>
        <w:pBdr>
          <w:top w:val="single" w:sz="4" w:space="1" w:color="BFBFBF" w:themeColor="background1" w:themeShade="BF"/>
        </w:pBdr>
        <w:rPr>
          <w:sz w:val="8"/>
        </w:rPr>
      </w:pPr>
    </w:p>
    <w:p w14:paraId="48D116B3" w14:textId="77777777" w:rsidR="0030218F" w:rsidRPr="003C2FBE" w:rsidRDefault="0030218F" w:rsidP="0030218F">
      <w:pPr>
        <w:pStyle w:val="ProductList-Body"/>
        <w:tabs>
          <w:tab w:val="clear" w:pos="158"/>
          <w:tab w:val="left" w:pos="360"/>
        </w:tabs>
      </w:pPr>
      <w:r>
        <w:rPr>
          <w:b/>
          <w:color w:val="00188F"/>
        </w:rPr>
        <w:t>Comunicazioni</w:t>
      </w:r>
    </w:p>
    <w:p w14:paraId="1860B702" w14:textId="77777777" w:rsidR="0030218F" w:rsidRPr="003C2FBE" w:rsidRDefault="0030218F" w:rsidP="0030218F">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5159835E" w14:textId="77777777" w:rsidR="0030218F" w:rsidRPr="003C2FBE" w:rsidRDefault="0030218F" w:rsidP="0030218F">
      <w:pPr>
        <w:pStyle w:val="ProductList-Body"/>
      </w:pPr>
    </w:p>
    <w:p w14:paraId="1C7FAAD0" w14:textId="77777777" w:rsidR="00133112" w:rsidRPr="00A8327A" w:rsidRDefault="00133112" w:rsidP="00133112">
      <w:pPr>
        <w:pStyle w:val="ProductList-Body"/>
        <w:tabs>
          <w:tab w:val="clear" w:pos="158"/>
          <w:tab w:val="left" w:pos="180"/>
        </w:tabs>
        <w:rPr>
          <w:b/>
          <w:color w:val="00188F"/>
        </w:rPr>
      </w:pPr>
      <w:r>
        <w:rPr>
          <w:b/>
          <w:color w:val="00188F"/>
        </w:rPr>
        <w:t>Gestione di Dispositivi e Applicazioni</w:t>
      </w:r>
    </w:p>
    <w:p w14:paraId="68C8A083" w14:textId="77777777" w:rsidR="00133112" w:rsidRPr="00A8327A" w:rsidRDefault="00133112" w:rsidP="00133112">
      <w:pPr>
        <w:pStyle w:val="ProductList-Body"/>
        <w:tabs>
          <w:tab w:val="clear" w:pos="158"/>
          <w:tab w:val="left" w:pos="180"/>
        </w:tabs>
      </w:pPr>
      <w:r>
        <w:t>Ogni utente al quale la Società cede una SL per Utente potrà accedere al Servizio Online e al relativo software (incluso il software System Center) e utilizzarli per gestire applicazioni e un massimo di quindici dispositivi.</w:t>
      </w:r>
    </w:p>
    <w:p w14:paraId="388769DE" w14:textId="77777777" w:rsidR="0030218F" w:rsidRPr="003C2FBE" w:rsidRDefault="0030218F" w:rsidP="0030218F">
      <w:pPr>
        <w:pStyle w:val="ProductList-Body"/>
        <w:tabs>
          <w:tab w:val="clear" w:pos="158"/>
          <w:tab w:val="left" w:pos="180"/>
        </w:tabs>
      </w:pPr>
    </w:p>
    <w:p w14:paraId="3DF5431D" w14:textId="77777777" w:rsidR="0030218F" w:rsidRPr="003C2FBE" w:rsidRDefault="0030218F" w:rsidP="0030218F">
      <w:pPr>
        <w:pStyle w:val="ProductList-Body"/>
        <w:tabs>
          <w:tab w:val="clear" w:pos="158"/>
          <w:tab w:val="left" w:pos="180"/>
        </w:tabs>
      </w:pPr>
      <w:r>
        <w:rPr>
          <w:b/>
          <w:color w:val="00188F"/>
        </w:rPr>
        <w:t>SL Add-on per Archiviazione</w:t>
      </w:r>
    </w:p>
    <w:p w14:paraId="051C84BC" w14:textId="77777777" w:rsidR="0030218F" w:rsidRPr="003C2FBE" w:rsidRDefault="0030218F" w:rsidP="0030218F">
      <w:pPr>
        <w:pStyle w:val="ProductList-Body"/>
        <w:tabs>
          <w:tab w:val="clear" w:pos="158"/>
          <w:tab w:val="left" w:pos="180"/>
        </w:tabs>
      </w:pPr>
      <w:r>
        <w:t>Una SL Add-on per Archiviazione è necessaria per ogni GB di memorizzazione oltre la memorizzazione fornita con l’abbonamento base.</w:t>
      </w:r>
    </w:p>
    <w:p w14:paraId="321CC191" w14:textId="77777777" w:rsidR="0030218F" w:rsidRPr="003C2FBE" w:rsidRDefault="0030218F" w:rsidP="0030218F">
      <w:pPr>
        <w:pStyle w:val="ProductList-Body"/>
        <w:tabs>
          <w:tab w:val="clear" w:pos="158"/>
          <w:tab w:val="left" w:pos="180"/>
        </w:tabs>
      </w:pPr>
    </w:p>
    <w:p w14:paraId="143AA408" w14:textId="77777777" w:rsidR="0030218F" w:rsidRPr="003C2FBE" w:rsidRDefault="0030218F" w:rsidP="0030218F">
      <w:pPr>
        <w:pStyle w:val="ProductList-Body"/>
        <w:tabs>
          <w:tab w:val="clear" w:pos="158"/>
          <w:tab w:val="left" w:pos="180"/>
        </w:tabs>
      </w:pPr>
      <w:r>
        <w:rPr>
          <w:b/>
          <w:color w:val="00188F"/>
        </w:rPr>
        <w:t>Componenti Software di Windows nel Software System Center</w:t>
      </w:r>
    </w:p>
    <w:p w14:paraId="28B37DE8" w14:textId="77777777" w:rsidR="0030218F" w:rsidRPr="003C2FBE" w:rsidRDefault="0030218F" w:rsidP="0030218F">
      <w:pPr>
        <w:pStyle w:val="ProductList-Body"/>
        <w:tabs>
          <w:tab w:val="clear" w:pos="158"/>
          <w:tab w:val="left" w:pos="180"/>
        </w:tabs>
      </w:pPr>
      <w:r>
        <w:t xml:space="preserve">Il software System Center include uno o più dei seguenti Componenti Software di Windows: Microsoft .NET Framework, Microsoft Data Access Components, il software Powershell e alcuni file DLL correlati alle tecnologie Microsoft Build, Windows Identity Foundation, Libreria Windows per JAVAScript, Debghelp.dll e Distribuzione Web. Le condizioni di licenza che disciplinano l’utilizzo dei Componenti Software di Windows sono stabilite nell’Articolo Windows 8.1 Pro ed Enterprise delle Condizioni per l’Utilizzo dei Prodotti. Le Condizioni per l’Utilizzo dei Prodotti sono disponibili sul sito </w:t>
      </w:r>
      <w:hyperlink r:id="rId47" w:history="1">
        <w:r>
          <w:rPr>
            <w:rStyle w:val="Hyperlink"/>
          </w:rPr>
          <w:t>http://go.microsoft.com/?linkid=9839206</w:t>
        </w:r>
      </w:hyperlink>
      <w:hyperlink w:history="1"/>
      <w:r>
        <w:t>.</w:t>
      </w:r>
    </w:p>
    <w:p w14:paraId="08F1ED33" w14:textId="77777777" w:rsidR="0030218F" w:rsidRPr="003C2FBE" w:rsidRDefault="0030218F" w:rsidP="0030218F">
      <w:pPr>
        <w:pStyle w:val="ProductList-Body"/>
        <w:tabs>
          <w:tab w:val="clear" w:pos="158"/>
          <w:tab w:val="left" w:pos="180"/>
        </w:tabs>
      </w:pPr>
    </w:p>
    <w:p w14:paraId="44256EAE" w14:textId="77777777" w:rsidR="0030218F" w:rsidRPr="003C2FBE" w:rsidRDefault="0030218F" w:rsidP="00F61472">
      <w:pPr>
        <w:pStyle w:val="ProductList-Body"/>
        <w:keepNext/>
        <w:tabs>
          <w:tab w:val="clear" w:pos="158"/>
          <w:tab w:val="left" w:pos="180"/>
        </w:tabs>
      </w:pPr>
      <w:r>
        <w:rPr>
          <w:b/>
          <w:color w:val="00188F"/>
        </w:rPr>
        <w:t>Tecnologia SQL Server e benchmarking</w:t>
      </w:r>
    </w:p>
    <w:p w14:paraId="6B13E90B" w14:textId="77777777" w:rsidR="0030218F" w:rsidRPr="003C2FBE" w:rsidRDefault="0030218F" w:rsidP="0030218F">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p w14:paraId="75E0310C" w14:textId="77777777" w:rsidR="0030218F" w:rsidRPr="003C2FBE" w:rsidRDefault="00621ACD"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33B0F0BD" w14:textId="0AFA3462" w:rsidR="00CE33B5" w:rsidRPr="00903BB7" w:rsidRDefault="00CE33B5" w:rsidP="00CA4612">
      <w:pPr>
        <w:pStyle w:val="ProductList-Offering2Heading"/>
        <w:keepNext/>
        <w:outlineLvl w:val="2"/>
      </w:pPr>
      <w:r>
        <w:tab/>
      </w:r>
      <w:bookmarkStart w:id="160" w:name="_Toc453946633"/>
      <w:bookmarkStart w:id="161" w:name="_Toc479934229"/>
      <w:bookmarkStart w:id="162" w:name="_Toc451949071"/>
      <w:r>
        <w:t>Microsoft Learning</w:t>
      </w:r>
      <w:bookmarkEnd w:id="160"/>
      <w:bookmarkEnd w:id="161"/>
      <w:r>
        <w:t xml:space="preserve"> </w:t>
      </w:r>
      <w:bookmarkEnd w:id="162"/>
    </w:p>
    <w:bookmarkEnd w:id="144"/>
    <w:p w14:paraId="26104739" w14:textId="77777777" w:rsidR="00CE33B5" w:rsidRPr="00903BB7" w:rsidRDefault="00CE33B5" w:rsidP="00CE33B5">
      <w:pPr>
        <w:pStyle w:val="ProductList-ClauseHeading"/>
      </w:pPr>
      <w:r>
        <w:t>Microsoft Learning E-Reference Library</w:t>
      </w:r>
    </w:p>
    <w:p w14:paraId="598910E6" w14:textId="77777777" w:rsidR="00CE33B5" w:rsidRPr="00903BB7" w:rsidRDefault="00CE33B5" w:rsidP="00CE33B5">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7A5A346C" w14:textId="77777777" w:rsidR="00CE33B5" w:rsidRPr="00903BB7" w:rsidRDefault="00CE33B5" w:rsidP="00CE33B5">
      <w:pPr>
        <w:pStyle w:val="ProductList-Body"/>
      </w:pPr>
    </w:p>
    <w:p w14:paraId="719A1083" w14:textId="77777777" w:rsidR="00CE33B5" w:rsidRPr="00903BB7" w:rsidRDefault="00CE33B5" w:rsidP="00CE33B5">
      <w:pPr>
        <w:pStyle w:val="ProductList-ClauseHeading"/>
      </w:pPr>
      <w:bookmarkStart w:id="163" w:name="_Toc451949072"/>
      <w:r>
        <w:t>SL Servizi per Microsoft Learning Imagine Academy</w:t>
      </w:r>
      <w:bookmarkEnd w:id="163"/>
    </w:p>
    <w:p w14:paraId="3E786667" w14:textId="77777777" w:rsidR="00CE33B5" w:rsidRPr="00903BB7" w:rsidRDefault="00CE33B5" w:rsidP="00CE33B5">
      <w:pPr>
        <w:pStyle w:val="ProductList-Body"/>
      </w:pPr>
      <w:r>
        <w:t>Una SL Servizi è necessaria per ogni Sede che accede al servizio o al vantaggio Microsoft Imagine Academy o lo utilizza. Per sede si intende il luogo fisico in cui il personale si trova sotto la gestione dello stesso amministratore, ad esempio un principale, all’interno di un edificio singolo o di un gruppo di edifici ubicati nel medesimo campus.</w:t>
      </w:r>
    </w:p>
    <w:p w14:paraId="2BFD5E27" w14:textId="77777777" w:rsidR="00CE33B5" w:rsidRPr="00903BB7" w:rsidRDefault="00CE33B5" w:rsidP="00CE33B5">
      <w:pPr>
        <w:pStyle w:val="ProductList-Body"/>
      </w:pPr>
    </w:p>
    <w:p w14:paraId="3211C4C0" w14:textId="77777777" w:rsidR="00CE33B5" w:rsidRPr="00903BB7" w:rsidRDefault="00CE33B5" w:rsidP="00CE33B5">
      <w:pPr>
        <w:pStyle w:val="ProductList-ClauseHeading"/>
      </w:pPr>
      <w:r>
        <w:t>Linee Guida del Programma Microsoft Learning Imagine Academy</w:t>
      </w:r>
    </w:p>
    <w:p w14:paraId="6EB5D7A2" w14:textId="77777777" w:rsidR="00CE33B5" w:rsidRPr="00903BB7" w:rsidRDefault="00CE33B5" w:rsidP="00CE33B5">
      <w:pPr>
        <w:pStyle w:val="ProductList-Body"/>
      </w:pPr>
      <w:r>
        <w:t xml:space="preserve">Le linee guida del programma Imagine Academy, disponibili alla pagina </w:t>
      </w:r>
      <w:hyperlink r:id="rId48" w:history="1">
        <w:r>
          <w:rPr>
            <w:rStyle w:val="Hyperlink"/>
          </w:rPr>
          <w:t>http://www.microsoft.com/itacademy</w:t>
        </w:r>
      </w:hyperlink>
      <w:r>
        <w:t>, si applicano all’utilizzo da parte della Società di Microsoft Learning Imagine Academy e dei relativi vantaggi.</w:t>
      </w:r>
    </w:p>
    <w:p w14:paraId="511E528B" w14:textId="77777777" w:rsidR="00CE33B5" w:rsidRPr="00903BB7" w:rsidRDefault="00CE33B5" w:rsidP="00CE33B5">
      <w:pPr>
        <w:pStyle w:val="ProductList-Body"/>
      </w:pPr>
    </w:p>
    <w:p w14:paraId="13517F88" w14:textId="77777777" w:rsidR="00CE33B5" w:rsidRPr="00903BB7" w:rsidRDefault="00CE33B5" w:rsidP="00CE33B5">
      <w:pPr>
        <w:pStyle w:val="ProductList-ClauseHeading"/>
      </w:pPr>
      <w:r>
        <w:t>Vantaggi del Programma Microsoft Learning Imagine Academy Forniti da Terzi</w:t>
      </w:r>
    </w:p>
    <w:p w14:paraId="38964080" w14:textId="77777777" w:rsidR="00CE33B5" w:rsidRPr="00903BB7" w:rsidRDefault="00CE33B5" w:rsidP="00CE33B5">
      <w:pPr>
        <w:pStyle w:val="ProductList-Body"/>
      </w:pPr>
      <w:r>
        <w:t>I vantaggi del programma potranno essere utilizzati solo dal personale docente e non docente dell’istituto e dagli studenti attualmente iscritti all’istituto in possesso delle licenze.</w:t>
      </w:r>
    </w:p>
    <w:p w14:paraId="77353BE6" w14:textId="77777777" w:rsidR="00CE33B5" w:rsidRPr="00903BB7" w:rsidRDefault="00621ACD"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bookmarkEnd w:id="145"/>
    <w:p w14:paraId="6B27E455" w14:textId="77777777" w:rsidR="007C54F6" w:rsidRPr="009C1170" w:rsidRDefault="007C54F6" w:rsidP="007C54F6">
      <w:pPr>
        <w:pStyle w:val="ProductList-Offering2Heading"/>
        <w:keepNext/>
        <w:outlineLvl w:val="2"/>
      </w:pPr>
      <w:r>
        <w:tab/>
      </w:r>
      <w:bookmarkStart w:id="164" w:name="_Toc457466455"/>
      <w:bookmarkStart w:id="165" w:name="_Toc479934230"/>
      <w:r>
        <w:t>Minecraft: Education Edition</w:t>
      </w:r>
      <w:bookmarkEnd w:id="164"/>
      <w:bookmarkEnd w:id="165"/>
    </w:p>
    <w:p w14:paraId="746F74D5" w14:textId="77777777" w:rsidR="007C54F6" w:rsidRDefault="007C54F6" w:rsidP="007C54F6">
      <w:pPr>
        <w:pStyle w:val="ProductList-Body"/>
        <w:keepNext/>
        <w:tabs>
          <w:tab w:val="clear" w:pos="158"/>
          <w:tab w:val="left" w:pos="360"/>
        </w:tabs>
        <w:rPr>
          <w:b/>
          <w:color w:val="00188F"/>
        </w:rPr>
      </w:pPr>
      <w:r>
        <w:rPr>
          <w:b/>
          <w:color w:val="00188F"/>
        </w:rPr>
        <w:t>Comunicazioni</w:t>
      </w:r>
    </w:p>
    <w:p w14:paraId="72E1F534" w14:textId="77777777" w:rsidR="007C54F6" w:rsidRPr="00AB267B" w:rsidRDefault="007C54F6" w:rsidP="007C54F6">
      <w:pPr>
        <w:pStyle w:val="ProductList-Body"/>
      </w:pPr>
      <w:r>
        <w:t>Si applicano le Comunicazioni relative a Bing Maps presenti nell’</w:t>
      </w:r>
      <w:hyperlink w:anchor="Attachment1" w:history="1">
        <w:r>
          <w:rPr>
            <w:rStyle w:val="Hyperlink"/>
          </w:rPr>
          <w:t>Allegato 1</w:t>
        </w:r>
      </w:hyperlink>
      <w:r>
        <w:t>.</w:t>
      </w:r>
    </w:p>
    <w:p w14:paraId="6188C666" w14:textId="77777777" w:rsidR="007C54F6" w:rsidRPr="009C1170" w:rsidRDefault="00621ACD" w:rsidP="00674A93">
      <w:pPr>
        <w:pStyle w:val="ProductList-Body"/>
        <w:shd w:val="clear" w:color="auto" w:fill="A6A6A6" w:themeFill="background1" w:themeFillShade="A6"/>
        <w:spacing w:before="120" w:after="240"/>
        <w:jc w:val="right"/>
        <w:rPr>
          <w:sz w:val="16"/>
          <w:szCs w:val="16"/>
        </w:rPr>
      </w:pPr>
      <w:hyperlink w:anchor="TableofContents" w:history="1">
        <w:r w:rsidR="007C54F6">
          <w:rPr>
            <w:rStyle w:val="Hyperlink"/>
            <w:sz w:val="16"/>
            <w:szCs w:val="16"/>
          </w:rPr>
          <w:t>Sommario</w:t>
        </w:r>
      </w:hyperlink>
      <w:r w:rsidR="007C54F6">
        <w:rPr>
          <w:sz w:val="16"/>
          <w:szCs w:val="16"/>
        </w:rPr>
        <w:t xml:space="preserve"> / </w:t>
      </w:r>
      <w:hyperlink w:anchor="GeneralTerms" w:history="1">
        <w:r w:rsidR="007C54F6">
          <w:rPr>
            <w:rStyle w:val="Hyperlink"/>
            <w:sz w:val="16"/>
            <w:szCs w:val="16"/>
          </w:rPr>
          <w:t>Condizioni Generali</w:t>
        </w:r>
      </w:hyperlink>
    </w:p>
    <w:p w14:paraId="5EEA3C10" w14:textId="493A8795" w:rsidR="00581CDB" w:rsidRPr="00C34CE1" w:rsidRDefault="007C54F6" w:rsidP="00BF0DC9">
      <w:pPr>
        <w:pStyle w:val="ProductList-Offering2Heading"/>
        <w:keepNext/>
        <w:rPr>
          <w:lang w:val="it-IT"/>
        </w:rPr>
      </w:pPr>
      <w:r>
        <w:rPr>
          <w:lang w:val="it-IT"/>
        </w:rPr>
        <w:lastRenderedPageBreak/>
        <w:tab/>
      </w:r>
      <w:bookmarkStart w:id="166" w:name="_Toc479934231"/>
      <w:r w:rsidR="00581CDB" w:rsidRPr="00C34CE1">
        <w:rPr>
          <w:lang w:val="it-IT"/>
        </w:rPr>
        <w:t>Office 365 Developer</w:t>
      </w:r>
      <w:bookmarkEnd w:id="166"/>
    </w:p>
    <w:p w14:paraId="5B0F2979" w14:textId="77777777" w:rsidR="00581CDB" w:rsidRPr="00690C65" w:rsidRDefault="00581CDB" w:rsidP="00581CDB">
      <w:pPr>
        <w:pStyle w:val="ProductList-Body"/>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581CDB">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Utenti finali di Office 365 Developer</w:t>
      </w:r>
    </w:p>
    <w:p w14:paraId="43BEB7C5" w14:textId="77777777" w:rsidR="00581CDB" w:rsidRPr="00690C65" w:rsidRDefault="00581CDB" w:rsidP="00581CDB">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491AA8F9" w14:textId="77777777" w:rsidR="00581CDB" w:rsidRPr="00690C65" w:rsidRDefault="00621ACD"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A18D3F1" w14:textId="77777777" w:rsidR="00CE33B5" w:rsidRPr="00903BB7" w:rsidRDefault="00CE33B5" w:rsidP="00065E1A">
      <w:pPr>
        <w:pStyle w:val="ProductList-Offering2Heading"/>
        <w:keepNext/>
        <w:outlineLvl w:val="2"/>
      </w:pPr>
      <w:r>
        <w:tab/>
      </w:r>
      <w:bookmarkStart w:id="167" w:name="_Toc453946637"/>
      <w:bookmarkStart w:id="168" w:name="_Toc479934232"/>
      <w:r>
        <w:t>Windows Desktop Operating System</w:t>
      </w:r>
      <w:bookmarkEnd w:id="167"/>
      <w:bookmarkEnd w:id="168"/>
    </w:p>
    <w:p w14:paraId="458791F4" w14:textId="77777777" w:rsidR="00CE33B5" w:rsidRPr="00903BB7" w:rsidRDefault="00CE33B5" w:rsidP="00065E1A">
      <w:pPr>
        <w:pStyle w:val="ProductList-Body"/>
        <w:keepNext/>
      </w:pPr>
      <w:r>
        <w:rPr>
          <w:b/>
          <w:color w:val="00188F"/>
        </w:rPr>
        <w:t>Conservazione dei dati</w:t>
      </w:r>
    </w:p>
    <w:p w14:paraId="7CF70977" w14:textId="77777777" w:rsidR="00CE33B5" w:rsidRPr="00903BB7" w:rsidRDefault="00CE33B5" w:rsidP="00CE33B5">
      <w:pPr>
        <w:pStyle w:val="ProductList-Body"/>
      </w:pPr>
      <w:r>
        <w:t xml:space="preserve">Il componente Windows Defender Advanced Threat Protection del prodotto non contiene Dati delle Società estraibili, perciò le condizioni per l’estrazione dei Dati della Società contenute nelle Condizioni per l’Utilizzo dei Servizi Online non sono applicabili. </w:t>
      </w:r>
    </w:p>
    <w:p w14:paraId="2C33138A" w14:textId="77777777" w:rsidR="00CE33B5" w:rsidRPr="00903BB7" w:rsidRDefault="00621ACD"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p w14:paraId="01377775" w14:textId="77777777" w:rsidR="000E6ED8" w:rsidRPr="00690C65" w:rsidRDefault="000E6ED8" w:rsidP="00A914BF">
      <w:pPr>
        <w:pStyle w:val="ProductList-Body"/>
      </w:pPr>
    </w:p>
    <w:p w14:paraId="10EF88D6" w14:textId="6DE7FD5A" w:rsidR="000E6ED8" w:rsidRDefault="000E6ED8" w:rsidP="00A914BF">
      <w:pPr>
        <w:pStyle w:val="ProductList-Body"/>
      </w:pPr>
    </w:p>
    <w:p w14:paraId="77EF5BC7" w14:textId="77777777" w:rsidR="00674A93" w:rsidRDefault="00674A93" w:rsidP="00A914BF">
      <w:pPr>
        <w:pStyle w:val="ProductList-Body"/>
        <w:sectPr w:rsidR="00674A9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9" w:name="Attachment1"/>
      <w:bookmarkStart w:id="170" w:name="_Toc479934233"/>
      <w:r>
        <w:lastRenderedPageBreak/>
        <w:t>Allegato 1 – Comunicazioni</w:t>
      </w:r>
      <w:bookmarkEnd w:id="169"/>
      <w:bookmarkEnd w:id="170"/>
    </w:p>
    <w:p w14:paraId="2F4609B8" w14:textId="0A35F4A9" w:rsidR="004D27A6" w:rsidRPr="00C34CE1" w:rsidRDefault="00D67A4B" w:rsidP="00B31F55">
      <w:pPr>
        <w:pStyle w:val="ProductList-Offering1Heading"/>
        <w:rPr>
          <w:lang w:val="it-IT"/>
        </w:rPr>
      </w:pPr>
      <w:bookmarkStart w:id="171" w:name="_Toc479934234"/>
      <w:r w:rsidRPr="00C34CE1">
        <w:rPr>
          <w:lang w:val="it-IT"/>
        </w:rPr>
        <w:t>Bing Maps</w:t>
      </w:r>
      <w:bookmarkEnd w:id="171"/>
    </w:p>
    <w:p w14:paraId="3B307CBC" w14:textId="507CA5F4" w:rsidR="00D67A4B" w:rsidRPr="00690C65" w:rsidRDefault="00D67A4B" w:rsidP="00A914BF">
      <w:pPr>
        <w:pStyle w:val="ProductList-Body"/>
      </w:pPr>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di Utilizzo per l’Utente Finale di Bing Maps disponibili alla pagina </w:t>
      </w:r>
      <w:hyperlink r:id="rId49" w:history="1">
        <w:r>
          <w:rPr>
            <w:rStyle w:val="Hyperlink"/>
          </w:rPr>
          <w:t>go.microsoft.com/?linkid=9710837</w:t>
        </w:r>
      </w:hyperlink>
      <w:r>
        <w:t xml:space="preserve"> e dall’Informativa sulla Privacy di Bing Maps che si trova alla pagina </w:t>
      </w:r>
      <w:hyperlink r:id="rId50" w:history="1">
        <w:r>
          <w:rPr>
            <w:rStyle w:val="Hyperlink"/>
          </w:rPr>
          <w:t>go.microsoft.com/fwlink/?LinkID=248686</w:t>
        </w:r>
      </w:hyperlink>
      <w:r>
        <w:t>.</w:t>
      </w:r>
    </w:p>
    <w:bookmarkStart w:id="172" w:name="_Toc431459551"/>
    <w:bookmarkStart w:id="173" w:name="ProfessionalServices"/>
    <w:p w14:paraId="0619C334" w14:textId="77777777" w:rsidR="00DE35F1" w:rsidRPr="000772BE" w:rsidRDefault="00DE35F1" w:rsidP="00674A9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history="1">
        <w:r>
          <w:rPr>
            <w:rStyle w:val="Hyperlink"/>
            <w:sz w:val="16"/>
            <w:szCs w:val="16"/>
          </w:rPr>
          <w:t>Condizioni Generali</w:t>
        </w:r>
      </w:hyperlink>
    </w:p>
    <w:p w14:paraId="256264CE" w14:textId="77777777" w:rsidR="00DE35F1" w:rsidRPr="00C34CE1" w:rsidRDefault="00DE35F1" w:rsidP="00DE35F1">
      <w:pPr>
        <w:pStyle w:val="ProductList-Offering1Heading"/>
        <w:rPr>
          <w:lang w:val="it-IT"/>
        </w:rPr>
      </w:pPr>
      <w:bookmarkStart w:id="174" w:name="_Toc479934235"/>
      <w:r w:rsidRPr="00C34CE1">
        <w:rPr>
          <w:lang w:val="it-IT"/>
        </w:rPr>
        <w:t>Servizi Professionali</w:t>
      </w:r>
      <w:bookmarkEnd w:id="172"/>
      <w:bookmarkEnd w:id="174"/>
    </w:p>
    <w:bookmarkEnd w:id="173"/>
    <w:p w14:paraId="3FFC9DD2" w14:textId="77777777" w:rsidR="00B819F6" w:rsidRPr="00893D7F" w:rsidRDefault="00B819F6" w:rsidP="00B819F6">
      <w:pPr>
        <w:pStyle w:val="ProductList-Body"/>
      </w:pPr>
      <w:r w:rsidRPr="00893D7F">
        <w:t>La Società potrà essere idonea ai servizi di consulenza e supporto tecnico Microsoft correlati al Servizio Online. Tali servizi sono definiti “Servizi Professionali” nel contratto multilicenza della Società. Qualora il contratto multilicenza della Società copra solo i Servizi Online (e non disciplini i Servizi Professionali), tali servizi vengono erogati in conformità alle “Condizioni per i Servizi Profe</w:t>
      </w:r>
      <w:r>
        <w:t>ssionali” riportate di seguito.</w:t>
      </w:r>
    </w:p>
    <w:p w14:paraId="593F5DF9" w14:textId="77777777" w:rsidR="00B819F6" w:rsidRPr="00893D7F" w:rsidRDefault="00B819F6" w:rsidP="00B819F6">
      <w:pPr>
        <w:pStyle w:val="ProductList-Body"/>
      </w:pPr>
    </w:p>
    <w:p w14:paraId="6F050DBE" w14:textId="77777777" w:rsidR="00B819F6" w:rsidRPr="00893D7F" w:rsidRDefault="00B819F6" w:rsidP="00B819F6">
      <w:pPr>
        <w:pStyle w:val="ProductList-Body"/>
      </w:pPr>
      <w:r w:rsidRPr="00893D7F">
        <w:t>I Servizi Professionali si quali si applica la presente Comunicazione non sono Servizi Online e non si applicano le disposizioni restanti delle Condizioni per i Servizi Online, così come qualsiasi modifica all’elaborazione dei dati o il Contratto di Società in Affari HIPAA sottoscritto dalle parti. Qualsiasi dato fornito a Microsoft in merito ai Servizi Professionali è protetto dalle condizioni di riservatezza del contratto multilicenza della Società</w:t>
      </w:r>
      <w:r>
        <w:rPr>
          <w:szCs w:val="18"/>
        </w:rPr>
        <w:t>.</w:t>
      </w:r>
    </w:p>
    <w:p w14:paraId="2FED2EA1" w14:textId="77777777" w:rsidR="00B819F6" w:rsidRPr="00893D7F" w:rsidRDefault="00B819F6" w:rsidP="00B819F6">
      <w:pPr>
        <w:pStyle w:val="ProductList-Body"/>
      </w:pPr>
    </w:p>
    <w:p w14:paraId="3922B307" w14:textId="77777777" w:rsidR="00B819F6" w:rsidRPr="00893D7F" w:rsidRDefault="00B819F6" w:rsidP="00B819F6">
      <w:pPr>
        <w:pStyle w:val="ProductList-Body"/>
      </w:pPr>
      <w:r w:rsidRPr="00893D7F">
        <w:t>Condizioni aggiuntive potranno essere applicabili a tali Servizi Professionali, ma solo nella misura in cui non siano in discrepanza con la presente Comunicazione.</w:t>
      </w:r>
    </w:p>
    <w:p w14:paraId="04525E3F" w14:textId="77777777" w:rsidR="00DE35F1" w:rsidRPr="000772BE" w:rsidRDefault="00DE35F1" w:rsidP="00DE35F1">
      <w:pPr>
        <w:pStyle w:val="ProductList-Body"/>
      </w:pPr>
    </w:p>
    <w:p w14:paraId="66F65646" w14:textId="77777777" w:rsidR="00DE35F1" w:rsidRPr="000772BE" w:rsidRDefault="00DE35F1" w:rsidP="00DE35F1">
      <w:pPr>
        <w:pStyle w:val="ProductList-Body"/>
      </w:pPr>
      <w:r>
        <w:rPr>
          <w:b/>
          <w:color w:val="00188F"/>
        </w:rPr>
        <w:t>Condizioni per i Servizi Professionali</w:t>
      </w:r>
    </w:p>
    <w:p w14:paraId="4C3A5D82" w14:textId="77777777" w:rsidR="00DE35F1" w:rsidRPr="000772BE" w:rsidRDefault="00DE35F1" w:rsidP="00DE35F1">
      <w:pPr>
        <w:pStyle w:val="ProductList-Body"/>
      </w:pPr>
      <w:r>
        <w:rPr>
          <w:b/>
          <w:color w:val="00188F"/>
        </w:rPr>
        <w:t>Definizione</w:t>
      </w:r>
    </w:p>
    <w:p w14:paraId="762227A7" w14:textId="77777777" w:rsidR="00DE35F1" w:rsidRPr="000772BE" w:rsidRDefault="00DE35F1" w:rsidP="00DE35F1">
      <w:pPr>
        <w:pStyle w:val="ProductList-Body"/>
      </w:pPr>
      <w:r>
        <w:t>I servizi ai quali si applica la presente comunicazione vengono definiti, collettivamente, “Servizi Professionali”.</w:t>
      </w:r>
    </w:p>
    <w:p w14:paraId="1758334C" w14:textId="77777777" w:rsidR="00DE35F1" w:rsidRPr="000772BE" w:rsidRDefault="00DE35F1" w:rsidP="00DE35F1">
      <w:pPr>
        <w:pStyle w:val="ProductList-Body"/>
      </w:pPr>
    </w:p>
    <w:p w14:paraId="2DB4A761" w14:textId="77777777" w:rsidR="00DE35F1" w:rsidRPr="000772BE" w:rsidRDefault="00DE35F1" w:rsidP="00DE35F1">
      <w:pPr>
        <w:pStyle w:val="ProductList-Body"/>
      </w:pPr>
      <w:r>
        <w:rPr>
          <w:b/>
          <w:color w:val="00188F"/>
        </w:rPr>
        <w:t>Obbligazioni delle Parti</w:t>
      </w:r>
    </w:p>
    <w:p w14:paraId="0685F3A2" w14:textId="77777777" w:rsidR="00DE35F1" w:rsidRPr="000772BE" w:rsidRDefault="00DE35F1" w:rsidP="00DE35F1">
      <w:pPr>
        <w:pStyle w:val="ProductList-Body"/>
      </w:pPr>
      <w:r>
        <w:t>Microsoft garantisce che tutti i Servizi Professionali verranno eseguiti con cura e competenza professionali. Qualora Microsoft non rispetti la garanzia e la Società glielo comunichi entro 90 giorni dalla data di erogazione, come unico rimedio a tale inadempimento, Microsoft potrà erogare di nuovo i Servizi Professionali o rimborsare il prezzo corrisposto dalla Società.</w:t>
      </w:r>
    </w:p>
    <w:p w14:paraId="5BE03497" w14:textId="77777777" w:rsidR="00DE35F1" w:rsidRPr="000772BE" w:rsidRDefault="00DE35F1" w:rsidP="00DE35F1">
      <w:pPr>
        <w:pStyle w:val="ProductList-Body"/>
      </w:pPr>
      <w:r>
        <w:t xml:space="preserve">La Società </w:t>
      </w:r>
      <w:r>
        <w:rPr>
          <w:szCs w:val="18"/>
        </w:rPr>
        <w:t xml:space="preserve">metterà in atto tutte le proprie responsabilità e obbligazioni applicabili per aiutare Microsoft a erogare i Servizi Professionali come specificato nella descrizione di ciascun Servizio Professionale. </w:t>
      </w:r>
    </w:p>
    <w:p w14:paraId="434E5B2C" w14:textId="77777777" w:rsidR="00DE35F1" w:rsidRPr="000772BE" w:rsidRDefault="00DE35F1" w:rsidP="00DE35F1">
      <w:pPr>
        <w:pStyle w:val="ProductList-Body"/>
      </w:pPr>
    </w:p>
    <w:p w14:paraId="300C8A6A" w14:textId="77777777" w:rsidR="00DE35F1" w:rsidRPr="000772BE" w:rsidRDefault="00DE35F1" w:rsidP="00DE35F1">
      <w:pPr>
        <w:pStyle w:val="ProductList-Body"/>
      </w:pPr>
      <w:r>
        <w:rPr>
          <w:b/>
          <w:color w:val="00188F"/>
        </w:rPr>
        <w:t>Limitazione di Responsabilità</w:t>
      </w:r>
    </w:p>
    <w:p w14:paraId="6C26DFC5" w14:textId="77777777" w:rsidR="00DE35F1" w:rsidRPr="000772BE" w:rsidRDefault="00DE35F1" w:rsidP="00DE35F1">
      <w:pPr>
        <w:pStyle w:val="ProductList-Body"/>
      </w:pPr>
      <w:r>
        <w:t xml:space="preserve">Nella misura consentita dalla legge applicabile, la responsabilità complessiva di ciascuna parte per quanto riguarda i reclami relativi ai Servizi Professionali sarà limitata agli importi che la Società avrà dovuto pagare per i Servizi Professionali o dipenderà dalla limitazione di responsabilità per il Servizio Online con il quale vengono offerti i Servizi Professionali, a seconda di quale sia maggiore.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14:paraId="2A636B8C" w14:textId="77777777" w:rsidR="00DE35F1" w:rsidRPr="000772BE" w:rsidRDefault="00DE35F1" w:rsidP="00DE35F1">
      <w:pPr>
        <w:pStyle w:val="ProductList-Body"/>
      </w:pPr>
    </w:p>
    <w:p w14:paraId="65AA774B" w14:textId="77777777" w:rsidR="009C28E5" w:rsidRPr="003C69A1" w:rsidRDefault="009C28E5" w:rsidP="009C28E5">
      <w:pPr>
        <w:pStyle w:val="ProductList-Body"/>
        <w:outlineLvl w:val="2"/>
      </w:pPr>
      <w:r>
        <w:rPr>
          <w:b/>
          <w:color w:val="00188F"/>
        </w:rPr>
        <w:t>Fix</w:t>
      </w:r>
    </w:p>
    <w:p w14:paraId="57AF73CD" w14:textId="77777777" w:rsidR="009C28E5" w:rsidRPr="003C69A1" w:rsidRDefault="009C28E5" w:rsidP="009C28E5">
      <w:pPr>
        <w:pStyle w:val="ProductList-Body"/>
      </w:pPr>
      <w:r>
        <w:t>“Fix” indica i fix, le modifiche o i miglioramenti apportati ai Prodotti o i loro derivati che Microsoft rilascia a livello generale, ad esempio i service pack, o che Microsoft fornisce alla Società per risolvere un problema specifico. Ciascun Fix viene concesso in licenza ai sensi delle stesse condizioni del Prodotto al quale si applica. Qualora un Fix non venga fornito per un Prodotto specifico, troveranno applicazione le eventuali condizioni per l’utilizzo fornite da Microsoft con il Fix.</w:t>
      </w:r>
    </w:p>
    <w:p w14:paraId="00FA6D79" w14:textId="77777777" w:rsidR="009C28E5" w:rsidRPr="003C69A1" w:rsidRDefault="009C28E5" w:rsidP="009C28E5">
      <w:pPr>
        <w:pStyle w:val="ProductList-Body"/>
      </w:pPr>
    </w:p>
    <w:p w14:paraId="224660F3" w14:textId="77777777" w:rsidR="009C28E5" w:rsidRPr="003C69A1" w:rsidRDefault="009C28E5" w:rsidP="009C28E5">
      <w:pPr>
        <w:pStyle w:val="ProductList-Body"/>
        <w:outlineLvl w:val="2"/>
      </w:pPr>
      <w:r>
        <w:rPr>
          <w:b/>
          <w:color w:val="00188F"/>
        </w:rPr>
        <w:t>Lavoro Preesistente</w:t>
      </w:r>
    </w:p>
    <w:p w14:paraId="01020148" w14:textId="77777777" w:rsidR="009C28E5" w:rsidRPr="003C69A1" w:rsidRDefault="009C28E5" w:rsidP="009C28E5">
      <w:pPr>
        <w:pStyle w:val="ProductList-Body"/>
      </w:pPr>
      <w:r>
        <w:t>“Lavoro Pre-esistente” indica il codice per computer o qualsiasi altro materiale scritto non basato su codice sviluppato o in altro modo ottenuto indipendentemente dal presente contratto multilicenza della Società. Tutti i diritti relativi a qualsiasi Lavoro Pre-esistente rimarranno di esclusiva titolarità della parte che lo fornisce. Ciascuna parte potrà utilizzare, riprodurre e modificare il Lavoro Pre-esistente dell’altra parte al solo fine di assolvere alle obbligazioni correlate ai Servizi Professionali.</w:t>
      </w:r>
    </w:p>
    <w:p w14:paraId="44F7CC35" w14:textId="77777777" w:rsidR="009C28E5" w:rsidRPr="003C69A1" w:rsidRDefault="009C28E5" w:rsidP="009C28E5">
      <w:pPr>
        <w:pStyle w:val="ProductList-Body"/>
      </w:pPr>
    </w:p>
    <w:p w14:paraId="7161F36B" w14:textId="77777777" w:rsidR="009C28E5" w:rsidRPr="003C69A1" w:rsidRDefault="009C28E5" w:rsidP="00B819F6">
      <w:pPr>
        <w:pStyle w:val="ProductList-Body"/>
        <w:keepNext/>
      </w:pPr>
      <w:r>
        <w:rPr>
          <w:b/>
          <w:color w:val="00188F"/>
        </w:rPr>
        <w:lastRenderedPageBreak/>
        <w:t>Materiale Fornito con i Servizi</w:t>
      </w:r>
    </w:p>
    <w:p w14:paraId="55C43B9E" w14:textId="77777777" w:rsidR="009C28E5" w:rsidRPr="003C69A1" w:rsidRDefault="009C28E5" w:rsidP="009C28E5">
      <w:pPr>
        <w:pStyle w:val="ProductList-Body"/>
      </w:pPr>
      <w:r>
        <w:t>“Materiale Fornito con i Servizi” indica qualsiasi codice per computer o materiale, diverso dai Prodotti o dai Fix, che Microsoft lascia alla Società al termine dell’erogazione dei Servizi Professionali. Microsoft concede alla Società una licenza non esclusiva, non trasferibile e perpetua di riprodurre, utilizzare e modificare il Materiale Fornito con i Servizi esclusivamente per l’attività interna della Società, in conformità alle condizioni del presente contratto multilicenza della Società.</w:t>
      </w:r>
    </w:p>
    <w:p w14:paraId="642FFE07" w14:textId="77777777" w:rsidR="009C28E5" w:rsidRPr="003C69A1" w:rsidRDefault="009C28E5" w:rsidP="009C28E5">
      <w:pPr>
        <w:pStyle w:val="ProductList-Body"/>
      </w:pPr>
    </w:p>
    <w:p w14:paraId="20314662" w14:textId="77777777" w:rsidR="009C28E5" w:rsidRPr="003C69A1" w:rsidRDefault="009C28E5" w:rsidP="009C28E5">
      <w:pPr>
        <w:pStyle w:val="ProductList-Body"/>
        <w:tabs>
          <w:tab w:val="clear" w:pos="158"/>
          <w:tab w:val="left" w:pos="360"/>
        </w:tabs>
      </w:pPr>
      <w:r>
        <w:rPr>
          <w:b/>
          <w:color w:val="00188F"/>
        </w:rPr>
        <w:t>Tecnologia Non Microsoft</w:t>
      </w:r>
    </w:p>
    <w:p w14:paraId="1D65F066" w14:textId="77777777" w:rsidR="009C28E5" w:rsidRPr="003C69A1" w:rsidRDefault="009C28E5" w:rsidP="009C28E5">
      <w:pPr>
        <w:pStyle w:val="ProductList-Body"/>
      </w:pPr>
      <w:r>
        <w:t>La Società è l’unica responsabile dei prodotti software o della tecnologia non Microsoft che installa o utilizza con i Servizi Online, i Fix o il Materiale Fornito con i Servizi.</w:t>
      </w:r>
    </w:p>
    <w:p w14:paraId="7A998BE4" w14:textId="77777777" w:rsidR="00DE35F1" w:rsidRPr="000772BE" w:rsidRDefault="00DE35F1" w:rsidP="00DE35F1">
      <w:pPr>
        <w:pStyle w:val="ProductList-Body"/>
      </w:pPr>
    </w:p>
    <w:p w14:paraId="6F98ADA0" w14:textId="77777777" w:rsidR="00DE35F1" w:rsidRPr="000772BE" w:rsidRDefault="00DE35F1" w:rsidP="00DE35F1">
      <w:pPr>
        <w:pStyle w:val="ProductList-Body"/>
        <w:outlineLvl w:val="2"/>
      </w:pPr>
      <w:r>
        <w:rPr>
          <w:b/>
          <w:color w:val="00188F"/>
        </w:rPr>
        <w:t>Diritti delle Consociate</w:t>
      </w:r>
    </w:p>
    <w:p w14:paraId="4F49CED5" w14:textId="77777777" w:rsidR="00DE35F1" w:rsidRPr="000772BE" w:rsidRDefault="00DE35F1" w:rsidP="00DE35F1">
      <w:pPr>
        <w:pStyle w:val="ProductList-Body"/>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della presente Comunicazione e al proprio contratto multilicenza.</w:t>
      </w:r>
    </w:p>
    <w:p w14:paraId="5D909705" w14:textId="77777777" w:rsidR="00DE35F1" w:rsidRPr="000772BE" w:rsidRDefault="00DE35F1" w:rsidP="00DE35F1">
      <w:pPr>
        <w:pStyle w:val="ProductList-Body"/>
      </w:pPr>
    </w:p>
    <w:p w14:paraId="0EFE8C43" w14:textId="77777777" w:rsidR="00DE35F1" w:rsidRPr="000772BE" w:rsidRDefault="00DE35F1" w:rsidP="00DE35F1">
      <w:pPr>
        <w:pStyle w:val="ProductList-Body"/>
      </w:pPr>
      <w:r>
        <w:rPr>
          <w:b/>
          <w:color w:val="00188F"/>
        </w:rPr>
        <w:t>Enti Pubblici</w:t>
      </w:r>
    </w:p>
    <w:p w14:paraId="565799F7" w14:textId="77777777" w:rsidR="00DE35F1" w:rsidRPr="000772BE" w:rsidRDefault="00DE35F1" w:rsidP="00DE35F1">
      <w:pPr>
        <w:pStyle w:val="ProductList-Body"/>
      </w:pPr>
      <w:r>
        <w:t>Qualora la Società sia un ente pubblico, le condizioni che seguono si applicano a tutti i Servizi Professionali erogati gratuitamente alla Società. Microsoft rinuncia a qualsiasi diritto a ricevere un compenso dalla Società per i Servizi Professionali. In conformità alle leggi e ai regolamenti applicabili, Microsoft e la Società danno atto che i Servizi Professionali vengono erogati a vantaggio e utilizzo esclusivi della Società e non per l’utilizzo personale o il vantaggio di un singolo dipendente di un ente pubblico.</w:t>
      </w:r>
    </w:p>
    <w:p w14:paraId="79BA7856" w14:textId="77777777" w:rsidR="00DE35F1" w:rsidRPr="000772BE" w:rsidRDefault="00621ACD" w:rsidP="00674A93">
      <w:pPr>
        <w:pStyle w:val="ProductList-Body"/>
        <w:shd w:val="clear" w:color="auto" w:fill="A6A6A6" w:themeFill="background1" w:themeFillShade="A6"/>
        <w:spacing w:before="120" w:after="240"/>
        <w:jc w:val="right"/>
      </w:pPr>
      <w:hyperlink w:anchor="TableofContents" w:history="1">
        <w:r w:rsidR="00DE35F1">
          <w:rPr>
            <w:rStyle w:val="Hyperlink"/>
            <w:sz w:val="16"/>
            <w:szCs w:val="16"/>
          </w:rPr>
          <w:t>Sommario</w:t>
        </w:r>
      </w:hyperlink>
      <w:r w:rsidR="00DE35F1">
        <w:rPr>
          <w:sz w:val="16"/>
          <w:szCs w:val="16"/>
        </w:rPr>
        <w:t xml:space="preserve"> / </w:t>
      </w:r>
      <w:hyperlink w:anchor="GeneralTerms" w:history="1">
        <w:r w:rsidR="00DE35F1">
          <w:rPr>
            <w:rStyle w:val="Hyperlink"/>
            <w:sz w:val="16"/>
            <w:szCs w:val="16"/>
          </w:rPr>
          <w:t>Condizioni Generali</w:t>
        </w:r>
      </w:hyperlink>
    </w:p>
    <w:p w14:paraId="59DA86F0" w14:textId="77777777" w:rsidR="00271381" w:rsidRPr="00271381" w:rsidRDefault="00271381" w:rsidP="00271381">
      <w:pPr>
        <w:pStyle w:val="ProductList-Offering1Heading"/>
        <w:rPr>
          <w:lang w:val="it-IT"/>
        </w:rPr>
      </w:pPr>
      <w:bookmarkStart w:id="175" w:name="_Toc451949080"/>
      <w:bookmarkStart w:id="176" w:name="_Toc479934236"/>
      <w:r w:rsidRPr="00271381">
        <w:rPr>
          <w:lang w:val="it-IT"/>
        </w:rPr>
        <w:t>Comunicazione relativa alla Codifica H.265/HEVC nei Servizi Multimediali di Azure</w:t>
      </w:r>
      <w:bookmarkEnd w:id="175"/>
      <w:bookmarkEnd w:id="176"/>
    </w:p>
    <w:p w14:paraId="2F778493" w14:textId="77777777" w:rsidR="00271381" w:rsidRDefault="00271381" w:rsidP="00271381">
      <w:pPr>
        <w:pStyle w:val="ProductList-Body"/>
      </w:pPr>
      <w:r>
        <w:t>La società dovrà ottenere le proprie licenze di brevetto dai titolari di diritti o pool di brevetti H.265/HEVC di terzi prima di utilizzare Servizi Multimediali di Azure per codificare o decodificare i supporti di memorizzazione H.265/HEVC.</w:t>
      </w:r>
    </w:p>
    <w:p w14:paraId="1725B7A6" w14:textId="77777777" w:rsidR="00271381" w:rsidRPr="00EC5005" w:rsidRDefault="00621ACD" w:rsidP="00674A93">
      <w:pPr>
        <w:pStyle w:val="ProductList-Body"/>
        <w:shd w:val="clear" w:color="auto" w:fill="A6A6A6" w:themeFill="background1" w:themeFillShade="A6"/>
        <w:spacing w:before="120" w:after="240"/>
        <w:jc w:val="right"/>
        <w:rPr>
          <w:sz w:val="16"/>
          <w:szCs w:val="16"/>
        </w:rPr>
      </w:pPr>
      <w:hyperlink w:anchor="TableofContents" w:history="1">
        <w:r w:rsidR="00271381" w:rsidRPr="00EC5005">
          <w:rPr>
            <w:rStyle w:val="Hyperlink"/>
            <w:sz w:val="16"/>
            <w:szCs w:val="16"/>
          </w:rPr>
          <w:t>Sommario</w:t>
        </w:r>
      </w:hyperlink>
      <w:r w:rsidR="00271381" w:rsidRPr="00EC5005">
        <w:rPr>
          <w:sz w:val="16"/>
          <w:szCs w:val="16"/>
        </w:rPr>
        <w:t xml:space="preserve"> / </w:t>
      </w:r>
      <w:hyperlink w:anchor="GeneralTerms" w:history="1">
        <w:r w:rsidR="00271381" w:rsidRPr="00EC5005">
          <w:rPr>
            <w:rStyle w:val="Hyperlink"/>
            <w:sz w:val="16"/>
            <w:szCs w:val="16"/>
          </w:rPr>
          <w:t>Condizioni Generali</w:t>
        </w:r>
      </w:hyperlink>
    </w:p>
    <w:p w14:paraId="7C9D16CC" w14:textId="22FF8230" w:rsidR="00D67A4B" w:rsidRPr="00C34CE1" w:rsidRDefault="00A27D70" w:rsidP="00B31F55">
      <w:pPr>
        <w:pStyle w:val="ProductList-Offering1Heading"/>
        <w:rPr>
          <w:lang w:val="it-IT"/>
        </w:rPr>
      </w:pPr>
      <w:bookmarkStart w:id="177" w:name="_Toc479934237"/>
      <w:r w:rsidRPr="00C34CE1">
        <w:rPr>
          <w:lang w:val="it-IT"/>
        </w:rPr>
        <w:t>Comunicazione relativa agli Standard Video H.264/AVC, VC-1, MPEG-4 e MPEG-2</w:t>
      </w:r>
      <w:bookmarkEnd w:id="177"/>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1E80E46C" w14:textId="77777777" w:rsidR="001026B1" w:rsidRPr="00690C65" w:rsidRDefault="00621ACD"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first" r:id="rId52"/>
          <w:pgSz w:w="12240" w:h="15840"/>
          <w:pgMar w:top="1440" w:right="720" w:bottom="1440" w:left="720" w:header="720" w:footer="720" w:gutter="0"/>
          <w:cols w:space="720"/>
          <w:titlePg/>
          <w:docGrid w:linePitch="360"/>
        </w:sectPr>
      </w:pPr>
    </w:p>
    <w:p w14:paraId="1957AB2D" w14:textId="77777777" w:rsidR="00B819F6" w:rsidRPr="00893D7F" w:rsidRDefault="00B819F6" w:rsidP="00B819F6">
      <w:pPr>
        <w:pStyle w:val="ProductList-SectionHeading"/>
        <w:outlineLvl w:val="0"/>
      </w:pPr>
      <w:bookmarkStart w:id="178" w:name="_Toc479934238"/>
      <w:bookmarkStart w:id="179" w:name="Attachment2"/>
      <w:r w:rsidRPr="00893D7F">
        <w:lastRenderedPageBreak/>
        <w:t>Allegato 2 - Suite di Licenze “Subscription”</w:t>
      </w:r>
      <w:bookmarkEnd w:id="178"/>
    </w:p>
    <w:bookmarkEnd w:id="179"/>
    <w:p w14:paraId="534E9E9C" w14:textId="02DEFDD0" w:rsidR="00B819F6" w:rsidRDefault="00B819F6" w:rsidP="00B819F6">
      <w:pPr>
        <w:pStyle w:val="ProductList-Body"/>
        <w:spacing w:after="120"/>
        <w:jc w:val="both"/>
      </w:pPr>
      <w:r w:rsidRPr="00893D7F">
        <w:t xml:space="preserve">I Servizi Online potranno essere disponibili per l’acquisto come Suite di Servizi Online. Qualora nella seguente tabella una cella sia colorata di </w:t>
      </w:r>
      <w:r w:rsidRPr="00893D7F">
        <w:rPr>
          <w:color w:val="000000" w:themeColor="text1"/>
          <w:shd w:val="clear" w:color="auto" w:fill="4668C5"/>
        </w:rPr>
        <w:t>blu</w:t>
      </w:r>
      <w:r w:rsidRPr="00893D7F">
        <w:rPr>
          <w:color w:val="000000" w:themeColor="text1"/>
        </w:rPr>
        <w:t xml:space="preserve"> nella riga di uno dei Servizi Online, la</w:t>
      </w:r>
      <w:r w:rsidRPr="00893D7F">
        <w:t xml:space="preserve"> SL della Suite relativa alla colonna in cui si trova la cella soddisfa i requisiti SL pe</w:t>
      </w:r>
      <w:r>
        <w:t>r i Servizi Online della cella.</w:t>
      </w:r>
    </w:p>
    <w:tbl>
      <w:tblPr>
        <w:tblW w:w="10642"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20"/>
        <w:gridCol w:w="720"/>
        <w:gridCol w:w="432"/>
        <w:gridCol w:w="432"/>
        <w:gridCol w:w="504"/>
        <w:gridCol w:w="504"/>
        <w:gridCol w:w="605"/>
        <w:gridCol w:w="605"/>
      </w:tblGrid>
      <w:tr w:rsidR="00133112" w14:paraId="3F7F3B2F" w14:textId="77777777" w:rsidTr="008B0C47">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2BFA634B" w14:textId="77777777" w:rsidR="00133112" w:rsidRDefault="00133112" w:rsidP="00837F11">
            <w:pPr>
              <w:pStyle w:val="ProductList-Body"/>
              <w:tabs>
                <w:tab w:val="clear" w:pos="158"/>
                <w:tab w:val="left" w:pos="720"/>
              </w:tabs>
              <w:spacing w:line="256" w:lineRule="auto"/>
              <w:ind w:left="-108"/>
              <w:rPr>
                <w:sz w:val="22"/>
              </w:rPr>
            </w:pPr>
            <w:r>
              <w:rPr>
                <w:sz w:val="22"/>
              </w:rPr>
              <w:t>Servizio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FBFF0DD" w14:textId="77777777" w:rsidR="00133112" w:rsidRDefault="0013311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188261A" w14:textId="77777777" w:rsidR="00133112" w:rsidRDefault="0013311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1F2A88CA" w14:textId="77777777" w:rsidR="00133112" w:rsidRDefault="0013311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6828EC0" w14:textId="23E4AA3B" w:rsidR="00133112" w:rsidRDefault="00133112" w:rsidP="008A748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49AB39DC" w14:textId="77777777" w:rsidR="00133112" w:rsidRDefault="00133112" w:rsidP="00837F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8D78C28" w14:textId="77777777" w:rsidR="00133112" w:rsidRDefault="00133112" w:rsidP="00837F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028AF34" w14:textId="77777777" w:rsidR="00133112" w:rsidRDefault="0013311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3D61B1C" w14:textId="77777777" w:rsidR="00133112" w:rsidRDefault="00133112" w:rsidP="008A748B">
            <w:pPr>
              <w:pStyle w:val="ProductList-Body"/>
              <w:tabs>
                <w:tab w:val="clear" w:pos="158"/>
                <w:tab w:val="left" w:pos="720"/>
              </w:tabs>
              <w:spacing w:before="20" w:after="20" w:line="256" w:lineRule="auto"/>
              <w:ind w:right="-115"/>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47DAC402" w14:textId="77777777" w:rsidR="00133112" w:rsidRDefault="00133112" w:rsidP="00837F11">
            <w:pPr>
              <w:pStyle w:val="ProductList-Body"/>
              <w:tabs>
                <w:tab w:val="left" w:pos="720"/>
              </w:tabs>
              <w:spacing w:line="256" w:lineRule="auto"/>
              <w:ind w:left="-135"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E9E5B77" w14:textId="77777777" w:rsidR="00133112" w:rsidRDefault="00133112" w:rsidP="00837F11">
            <w:pPr>
              <w:pStyle w:val="ProductList-Body"/>
              <w:tabs>
                <w:tab w:val="clear" w:pos="158"/>
                <w:tab w:val="left" w:pos="720"/>
              </w:tabs>
              <w:spacing w:before="20" w:after="20" w:line="256" w:lineRule="auto"/>
              <w:ind w:left="-13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C27BCCD" w14:textId="77777777" w:rsidR="00133112" w:rsidRDefault="00133112" w:rsidP="00837F11">
            <w:pPr>
              <w:pStyle w:val="ProductList-Body"/>
              <w:tabs>
                <w:tab w:val="clear" w:pos="158"/>
                <w:tab w:val="left" w:pos="720"/>
              </w:tabs>
              <w:spacing w:before="20" w:after="20" w:line="256" w:lineRule="auto"/>
              <w:ind w:left="-13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6B82AC68" w14:textId="77777777" w:rsidR="00133112" w:rsidRDefault="00133112" w:rsidP="00837F11">
            <w:pPr>
              <w:pStyle w:val="ProductList-Body"/>
              <w:tabs>
                <w:tab w:val="left" w:pos="720"/>
              </w:tabs>
              <w:spacing w:line="256" w:lineRule="auto"/>
              <w:ind w:left="-135"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64" w:type="dxa"/>
            <w:gridSpan w:val="2"/>
            <w:tcBorders>
              <w:top w:val="single" w:sz="12" w:space="0" w:color="FFFFFF" w:themeColor="background1"/>
              <w:left w:val="single" w:sz="12" w:space="0" w:color="FFFFFF" w:themeColor="background1"/>
              <w:right w:val="nil"/>
            </w:tcBorders>
            <w:shd w:val="clear" w:color="auto" w:fill="0072C6"/>
            <w:hideMark/>
          </w:tcPr>
          <w:p w14:paraId="0F1D0ADE" w14:textId="77777777" w:rsidR="00133112" w:rsidRDefault="0013311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6836AE81" w14:textId="77777777" w:rsidR="00133112" w:rsidRDefault="0013311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14D16C20" w14:textId="77777777" w:rsidR="00133112" w:rsidRDefault="00133112"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Protezione</w:t>
            </w:r>
          </w:p>
        </w:tc>
        <w:tc>
          <w:tcPr>
            <w:tcW w:w="1008"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2DB242" w14:textId="77777777" w:rsidR="00133112" w:rsidRDefault="00133112" w:rsidP="00837F11">
            <w:pPr>
              <w:pStyle w:val="ProductList-Body"/>
              <w:tabs>
                <w:tab w:val="left" w:pos="720"/>
              </w:tabs>
              <w:spacing w:line="256" w:lineRule="auto"/>
              <w:ind w:left="-135"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10" w:type="dxa"/>
            <w:gridSpan w:val="2"/>
            <w:tcBorders>
              <w:top w:val="single" w:sz="12" w:space="0" w:color="FFFFFF" w:themeColor="background1"/>
              <w:left w:val="single" w:sz="12" w:space="0" w:color="FFFFFF" w:themeColor="background1"/>
              <w:bottom w:val="nil"/>
              <w:right w:val="nil"/>
            </w:tcBorders>
            <w:shd w:val="clear" w:color="auto" w:fill="0072C6"/>
          </w:tcPr>
          <w:p w14:paraId="0BCFD731" w14:textId="04F3BCE3" w:rsidR="00133112" w:rsidRDefault="00133112" w:rsidP="008A748B">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r w:rsidR="008A748B">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Enterprise Edition</w:t>
            </w:r>
          </w:p>
        </w:tc>
      </w:tr>
      <w:tr w:rsidR="008A748B" w14:paraId="3316418F" w14:textId="77777777" w:rsidTr="008B0C47">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0F0E3F63" w14:textId="77777777" w:rsidR="00133112" w:rsidRDefault="00133112" w:rsidP="00837F11">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0A26D1E" w14:textId="77777777"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40DB8F" w14:textId="77777777"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33D79C" w14:textId="77777777"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E373A1" w14:textId="77777777"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D7E059" w14:textId="77777777"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C68FB9" w14:textId="77777777"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847A70" w14:textId="77777777"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59C013" w14:textId="77777777"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2A8B3E" w14:textId="77777777"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2CAA69" w14:textId="77777777"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922C4D" w14:textId="77777777"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4BA5B9D" w14:textId="77777777"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C59877A" w14:textId="77777777"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71AF2D4E" w14:textId="77777777"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686A0F4E" w14:textId="77777777"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DA1AD9" w14:textId="78FBEF43"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44C5CF" w14:textId="77777777"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605" w:type="dxa"/>
            <w:tcBorders>
              <w:top w:val="nil"/>
              <w:left w:val="single" w:sz="12" w:space="0" w:color="FFFFFF" w:themeColor="background1"/>
              <w:bottom w:val="single" w:sz="12" w:space="0" w:color="FFFFFF" w:themeColor="background1"/>
              <w:right w:val="nil"/>
            </w:tcBorders>
            <w:shd w:val="clear" w:color="auto" w:fill="0072C6"/>
            <w:vAlign w:val="center"/>
          </w:tcPr>
          <w:p w14:paraId="0A655AE9" w14:textId="77777777"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Piano 1</w:t>
            </w:r>
          </w:p>
        </w:tc>
        <w:tc>
          <w:tcPr>
            <w:tcW w:w="605" w:type="dxa"/>
            <w:tcBorders>
              <w:top w:val="nil"/>
              <w:left w:val="single" w:sz="12" w:space="0" w:color="FFFFFF" w:themeColor="background1"/>
              <w:bottom w:val="single" w:sz="12" w:space="0" w:color="FFFFFF" w:themeColor="background1"/>
              <w:right w:val="nil"/>
            </w:tcBorders>
            <w:shd w:val="clear" w:color="auto" w:fill="0072C6"/>
            <w:vAlign w:val="center"/>
          </w:tcPr>
          <w:p w14:paraId="6D5D65C6" w14:textId="77777777"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Piano 2</w:t>
            </w:r>
          </w:p>
        </w:tc>
      </w:tr>
      <w:tr w:rsidR="008A748B" w14:paraId="054F7AC5" w14:textId="77777777" w:rsidTr="008B0C47">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7DDE2B0" w14:textId="77777777" w:rsidR="00133112" w:rsidRPr="00620602" w:rsidRDefault="0013311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4E6EAE"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8BCA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B7D9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EA30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6B0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12A6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3E3F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DC756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91F7D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DEF1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AF69E"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3BF0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0428C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D9E87"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7966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0F24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CB03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02C6E"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854FB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8A748B" w14:paraId="7048B6BB" w14:textId="77777777" w:rsidTr="008B0C47">
        <w:trPr>
          <w:trHeight w:val="202"/>
        </w:trPr>
        <w:tc>
          <w:tcPr>
            <w:tcW w:w="2789" w:type="dxa"/>
            <w:tcBorders>
              <w:top w:val="nil"/>
              <w:left w:val="nil"/>
              <w:bottom w:val="dashSmallGap" w:sz="4" w:space="0" w:color="BFBFBF" w:themeColor="background1" w:themeShade="BF"/>
              <w:right w:val="nil"/>
            </w:tcBorders>
            <w:noWrap/>
            <w:vAlign w:val="center"/>
            <w:hideMark/>
          </w:tcPr>
          <w:p w14:paraId="55258AE4" w14:textId="77777777" w:rsidR="00133112" w:rsidRPr="00620602" w:rsidRDefault="0013311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4E36EE"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E03B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1EA6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A911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ECFC3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3BFA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CAAE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5716E"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FD590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E74F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9B30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6973E"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5151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6FEF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FAA2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0BB3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B2DA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274F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FE351E"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8A748B" w14:paraId="656DF69D"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972749" w14:textId="77777777" w:rsidR="00133112" w:rsidRPr="00620602" w:rsidRDefault="0013311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Piano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CADF0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DB02A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0DAB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289F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3EED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EEC90E"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4103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E66D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8D33A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047CA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F798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5D58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CAF2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907B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7AFF4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03F47"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863A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2F35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3E91D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8A748B" w14:paraId="184B027F"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9ADBA6" w14:textId="77777777" w:rsidR="00133112" w:rsidRPr="00620602" w:rsidRDefault="0013311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Piano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9376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EA0C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A43D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B9514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F867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5E76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0C584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A281A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553E9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FB737"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4C34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5207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A3CC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9B0A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AB9A4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AE09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98289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9702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FB54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8A748B" w14:paraId="354F8FE6"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AB8C78" w14:textId="77777777" w:rsidR="00133112" w:rsidRPr="00620602" w:rsidRDefault="0013311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38924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FF6C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BBD8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2166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2D9D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B03A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794BD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EFC9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0C773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61AF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6665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103C9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F06C4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76C55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CB95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F6E2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20B2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21B4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E2DC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8A748B" w14:paraId="30CE06C2"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504B83" w14:textId="77777777" w:rsidR="00133112" w:rsidRPr="00620602" w:rsidRDefault="0013311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B6DBC1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51CC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E3CD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0B43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E469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814C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2206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146B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93932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13ED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4D217"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C8C3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C7F0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260A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38F9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9277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AF6BE"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87E9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D16B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8A748B" w14:paraId="3D8925A8"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E61FDC" w14:textId="77777777" w:rsidR="00133112" w:rsidRPr="00620602" w:rsidRDefault="0013311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Piano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611D8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B69F6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D363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4A32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3251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C1F59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7515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9166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DD617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F1936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FFF6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6D6EE"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05CA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0281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00DD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FF67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F8C7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BE15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1482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8A748B" w14:paraId="2464691C"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7667B0" w14:textId="77777777" w:rsidR="00133112" w:rsidRPr="00620602" w:rsidRDefault="0013311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Piano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749F1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7C1C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A2686E"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8D1C1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B0D1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340A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C3CBD7"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6FBF0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0A47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3690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07FD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6312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8865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6F4B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748B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FDFA8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03F7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09EA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49E9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8A748B" w14:paraId="5240DA69"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212CD1" w14:textId="77777777" w:rsidR="00133112" w:rsidRPr="00620602" w:rsidRDefault="0013311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1190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9155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4FD4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6817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25E5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9355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5F7A3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020E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5B8CF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AF4E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15B3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A43F8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25873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02D4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95EBE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831C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B250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7F65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2A3C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8A748B" w:rsidRPr="00E7334A" w14:paraId="1C146A70"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07C9EF" w14:textId="77777777" w:rsidR="00133112" w:rsidRPr="00E7334A" w:rsidRDefault="00133112" w:rsidP="00837F11">
            <w:pPr>
              <w:pStyle w:val="ProductList-Body"/>
              <w:tabs>
                <w:tab w:val="clear" w:pos="158"/>
                <w:tab w:val="left" w:pos="720"/>
              </w:tabs>
              <w:spacing w:line="256" w:lineRule="auto"/>
              <w:ind w:left="-108"/>
              <w:rPr>
                <w:rFonts w:asciiTheme="majorHAnsi" w:hAnsiTheme="majorHAnsi"/>
                <w:sz w:val="14"/>
                <w:lang w:val="en-US"/>
              </w:rPr>
            </w:pPr>
            <w:r w:rsidRPr="00E7334A">
              <w:rPr>
                <w:rFonts w:asciiTheme="majorHAnsi" w:hAnsiTheme="majorHAnsi"/>
                <w:sz w:val="14"/>
                <w:lang w:val="en-US"/>
              </w:rPr>
              <w:t>Skype for Business Online Piano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DA9CDB"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05EE4"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528CA"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AD707"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7F4F2"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CB3BF"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852F9"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3D0DB"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03674"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5D243"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0312E"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B6736"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3509F"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D89A9B"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02B04"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F08DA"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36937"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82A89"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4B583"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r>
      <w:tr w:rsidR="008A748B" w:rsidRPr="00E7334A" w14:paraId="54CFA584"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440A4D" w14:textId="77777777" w:rsidR="00133112" w:rsidRPr="00E7334A" w:rsidRDefault="00133112" w:rsidP="00837F11">
            <w:pPr>
              <w:pStyle w:val="ProductList-Body"/>
              <w:tabs>
                <w:tab w:val="clear" w:pos="158"/>
                <w:tab w:val="left" w:pos="720"/>
              </w:tabs>
              <w:spacing w:line="256" w:lineRule="auto"/>
              <w:ind w:left="-108"/>
              <w:rPr>
                <w:rFonts w:asciiTheme="majorHAnsi" w:hAnsiTheme="majorHAnsi"/>
                <w:sz w:val="14"/>
                <w:lang w:val="en-US"/>
              </w:rPr>
            </w:pPr>
            <w:r w:rsidRPr="00E7334A">
              <w:rPr>
                <w:rFonts w:asciiTheme="majorHAnsi" w:hAnsiTheme="majorHAnsi"/>
                <w:sz w:val="14"/>
                <w:lang w:val="en-US"/>
              </w:rPr>
              <w:t>Skype for Business Online Piano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4C0DFB"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C12022"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FAC345"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1FEE9"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D3078"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796727"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770ACD"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E626D2"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6C4A03"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03B83"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D81C69"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69987"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C780D"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68AC7"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56B808"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DEC62C"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579D4"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F7D73"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C90E6"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r>
      <w:tr w:rsidR="008A748B" w:rsidRPr="00E7334A" w14:paraId="5B53FA1B"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0D8A40" w14:textId="77777777" w:rsidR="00133112" w:rsidRPr="00E7334A" w:rsidRDefault="00133112" w:rsidP="00837F11">
            <w:pPr>
              <w:pStyle w:val="ProductList-Body"/>
              <w:tabs>
                <w:tab w:val="clear" w:pos="158"/>
                <w:tab w:val="left" w:pos="720"/>
              </w:tabs>
              <w:spacing w:line="256" w:lineRule="auto"/>
              <w:ind w:left="-108"/>
              <w:rPr>
                <w:rFonts w:asciiTheme="majorHAnsi" w:hAnsiTheme="majorHAnsi"/>
                <w:sz w:val="14"/>
                <w:lang w:val="en-US"/>
              </w:rPr>
            </w:pPr>
            <w:r w:rsidRPr="00E7334A">
              <w:rPr>
                <w:rFonts w:asciiTheme="majorHAnsi" w:hAnsiTheme="majorHAnsi"/>
                <w:sz w:val="14"/>
                <w:lang w:val="en-US"/>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7D9629"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685BA"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4FA74"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8EB5D"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A239A"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4BC76"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EDBE7"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6E904"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45E57E"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1DE9A"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458CE5"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AE396"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9ECBF"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C53F2"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D4EB7"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1C096"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608DD"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F0657"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2FB6A"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r>
      <w:tr w:rsidR="008A748B" w14:paraId="482F3F04"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AECD87" w14:textId="77777777" w:rsidR="00133112" w:rsidRPr="00620602" w:rsidRDefault="0013311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Servizi di Conferenza PSTN di Skype for Business Online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0F8737"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3144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DFD0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11AEF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2327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5E46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91F7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D8C11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7382DE"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0426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F8B3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D4A5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A122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7F3A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B4D6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5F67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ECD89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F17BE"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E8E8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8A748B" w14:paraId="7E13EFA1"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F3211C" w14:textId="77777777" w:rsidR="00133112" w:rsidRPr="00620602" w:rsidRDefault="0013311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C49F95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EFC4C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5D642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8263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F54C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49B6E"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EBA0D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85C50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E35EA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200D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D7BE8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B438B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F1E827"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64082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A37F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617FC7"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6FE3F7"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9391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F462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8A748B" w14:paraId="0ACB5684"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DCF809" w14:textId="77777777" w:rsidR="00133112" w:rsidRPr="00620602" w:rsidRDefault="0013311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24578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F6D6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3DBB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0A04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15807"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AB9A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1A6A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2D36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4A02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10FE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BBD9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4942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3AD2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5771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F7B99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72A0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3F80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FFCD7"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3901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8A748B" w14:paraId="0BFDD031"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C2B42F" w14:textId="77777777" w:rsidR="00133112" w:rsidRPr="00620602" w:rsidRDefault="0013311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874BB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F65E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A4DC8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E0FA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C1C6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9F92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D90CD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CD5CE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205D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7404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ACE7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ECAA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1170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E11E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1D65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9629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8D6A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0D38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F1D8E"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8A748B" w14:paraId="2A283318"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28A82B" w14:textId="77777777" w:rsidR="00133112" w:rsidRPr="00620602" w:rsidRDefault="0013311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C82E3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207D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29ED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5582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2CDA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7FCC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8021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B4992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51A0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37D3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793B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A295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1F83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BC2C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CF92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E4BD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063A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CC54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82D8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8A748B" w14:paraId="59D7C8F5"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3CF463" w14:textId="77777777" w:rsidR="00133112" w:rsidRPr="00620602" w:rsidRDefault="0013311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785D8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986B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1356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8A88F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5F9D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ECC8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A2B7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16F4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37FAB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9661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ED672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A255E"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872D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9BCE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FCE5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CC2B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5D25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3763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A62A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8A748B" w14:paraId="594A97D5" w14:textId="77777777" w:rsidTr="008B0C47">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45377F" w14:textId="77777777" w:rsidR="00133112" w:rsidRPr="00620602" w:rsidRDefault="0013311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Office 365 Advanced Security </w:t>
            </w:r>
            <w:r>
              <w:rPr>
                <w:rFonts w:asciiTheme="majorHAnsi" w:hAnsiTheme="majorHAnsi"/>
                <w:sz w:val="14"/>
                <w:szCs w:val="14"/>
              </w:rPr>
              <w:t>Manag</w:t>
            </w:r>
            <w:r>
              <w:rPr>
                <w:rFonts w:asciiTheme="majorHAnsi" w:hAnsiTheme="majorHAnsi"/>
                <w:sz w:val="14"/>
              </w:rPr>
              <w: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6ECA77"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A346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A742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677A8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54067"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4665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6F6E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B4AA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4B7B6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9E1A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1B4B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E47B7"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207A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C792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0545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1380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FEA0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27F2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4451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8A748B" w14:paraId="074E574D"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AFAD8F" w14:textId="77777777" w:rsidR="00133112" w:rsidRPr="00167D1C" w:rsidRDefault="00133112" w:rsidP="00837F11">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A1FEFE"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0516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EE0D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543F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D581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9196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0ADAE"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3D28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1BCC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4B9E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C739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B22D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3D09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720D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3404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5C6C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771C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398C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A10A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8A748B" w14:paraId="31A0AB22"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77DD04" w14:textId="77777777" w:rsidR="00133112" w:rsidRPr="00620602" w:rsidRDefault="0013311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6DD9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EA17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66A3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759B2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E9CB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EAEA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5F5A3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5D5F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BF204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5332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C9562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C32A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FE18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EB95A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884C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9A13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B01F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8318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11A7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8A748B" w14:paraId="0501D6A6"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D20CC4" w14:textId="77777777" w:rsidR="00133112" w:rsidRPr="00620602" w:rsidRDefault="0013311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40BE1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9D1E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53D7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3D5D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ED71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E8CA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36FA2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84E77"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56F4F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05C8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A1FB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EF78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A1C3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8D8E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5B98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A94D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5D6D3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3411A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512E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8A748B" w14:paraId="492429EC"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94456B" w14:textId="77777777" w:rsidR="00133112" w:rsidRPr="00620602" w:rsidRDefault="0013311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37ECA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F2AF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F630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7BB1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16B9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9AB4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D268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AD69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0638E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14FD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153E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CD2D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1104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E9E73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57A25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AAA8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6D0A9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BD48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586E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8A748B" w14:paraId="10AA1C44" w14:textId="77777777" w:rsidTr="00AA4C2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6927D1" w14:textId="77777777" w:rsidR="00133112" w:rsidRPr="00620602" w:rsidRDefault="0013311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Piano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293D2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B5B1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2EA2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DE81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D48A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9963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3E057"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C2643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8A659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76D9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4857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FE10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853A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3E41E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21327"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55A4C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89EFF1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D1A47"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5F87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8A748B" w14:paraId="3CEEADA0" w14:textId="77777777" w:rsidTr="00AA4C2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0B1C2A" w14:textId="77777777" w:rsidR="00133112" w:rsidRPr="00620602" w:rsidRDefault="0013311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Piano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4471B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A657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49CF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5A14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9889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B157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2C6E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4610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FA573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038A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B86C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DC3F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41F4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05E8E"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6821D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E5F33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AF7557"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582F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D269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8A748B" w:rsidRPr="00E7334A" w14:paraId="3E281660" w14:textId="77777777" w:rsidTr="00AA4C2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879849" w14:textId="77777777" w:rsidR="00133112" w:rsidRPr="00E7334A" w:rsidRDefault="00133112" w:rsidP="00837F11">
            <w:pPr>
              <w:pStyle w:val="ProductList-Body"/>
              <w:tabs>
                <w:tab w:val="clear" w:pos="158"/>
                <w:tab w:val="left" w:pos="720"/>
              </w:tabs>
              <w:spacing w:line="256" w:lineRule="auto"/>
              <w:ind w:left="-108"/>
              <w:rPr>
                <w:rFonts w:asciiTheme="majorHAnsi" w:hAnsiTheme="majorHAnsi"/>
                <w:sz w:val="14"/>
                <w:lang w:val="en-US"/>
              </w:rPr>
            </w:pPr>
            <w:r w:rsidRPr="00E7334A">
              <w:rPr>
                <w:rFonts w:asciiTheme="majorHAnsi" w:hAnsiTheme="majorHAnsi"/>
                <w:sz w:val="14"/>
                <w:lang w:val="en-US"/>
              </w:rPr>
              <w:t>Azure Active Directory Premium Piano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E9F51A"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C8BFC"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31C76"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7B382"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E5780"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F71BD"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B27E4"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63391"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F4FE11"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3BB74"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B0C8E"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DA55E"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DB6E1"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3DA444"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385F7"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C73697"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085FADF"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F629CF"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AEBA27"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r>
      <w:tr w:rsidR="008A748B" w:rsidRPr="00E7334A" w14:paraId="6E6E2983" w14:textId="77777777" w:rsidTr="00AA4C2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EF4129" w14:textId="77777777" w:rsidR="00133112" w:rsidRPr="00E7334A" w:rsidRDefault="00133112" w:rsidP="00837F11">
            <w:pPr>
              <w:pStyle w:val="ProductList-Body"/>
              <w:tabs>
                <w:tab w:val="clear" w:pos="158"/>
                <w:tab w:val="left" w:pos="720"/>
              </w:tabs>
              <w:spacing w:line="256" w:lineRule="auto"/>
              <w:ind w:left="-108"/>
              <w:rPr>
                <w:rFonts w:asciiTheme="majorHAnsi" w:hAnsiTheme="majorHAnsi"/>
                <w:sz w:val="14"/>
                <w:lang w:val="en-US"/>
              </w:rPr>
            </w:pPr>
            <w:r w:rsidRPr="00E7334A">
              <w:rPr>
                <w:rFonts w:asciiTheme="majorHAnsi" w:hAnsiTheme="majorHAnsi"/>
                <w:sz w:val="14"/>
                <w:lang w:val="en-US"/>
              </w:rPr>
              <w:t>Azure Active Directory Premium Piano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A38508"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35427"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04A9C"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B38D5"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02E74"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2E159"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BD891"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00638"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B807D"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D15D9"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C08E4"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DCB66"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0E737"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2F6AF"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3E58E9"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E5CB77"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BB98DA"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3D085"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33251"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r>
      <w:tr w:rsidR="008A748B" w14:paraId="4E49CACB" w14:textId="77777777" w:rsidTr="00AA4C2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3B6980" w14:textId="77777777" w:rsidR="00133112" w:rsidRPr="00620602" w:rsidRDefault="0013311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Microsoft </w:t>
            </w:r>
            <w:r>
              <w:rPr>
                <w:rFonts w:asciiTheme="majorHAnsi" w:hAnsiTheme="majorHAnsi"/>
                <w:sz w:val="14"/>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4AFDF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E860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7F64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0163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1826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40F9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6146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98E6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80CB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C640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7580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8264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1850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9347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3E615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8411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55A89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2245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8016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8A748B" w:rsidRPr="00E7334A" w14:paraId="14EF8C37"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F59E71" w14:textId="77777777" w:rsidR="00133112" w:rsidRPr="00E7334A" w:rsidRDefault="00133112" w:rsidP="00837F11">
            <w:pPr>
              <w:pStyle w:val="ProductList-Body"/>
              <w:tabs>
                <w:tab w:val="clear" w:pos="158"/>
                <w:tab w:val="left" w:pos="720"/>
              </w:tabs>
              <w:spacing w:line="256" w:lineRule="auto"/>
              <w:ind w:left="-108"/>
              <w:rPr>
                <w:rFonts w:asciiTheme="majorHAnsi" w:hAnsiTheme="majorHAnsi"/>
                <w:sz w:val="14"/>
                <w:lang w:val="en-US"/>
              </w:rPr>
            </w:pPr>
            <w:r w:rsidRPr="00E7334A">
              <w:rPr>
                <w:rFonts w:asciiTheme="majorHAnsi" w:hAnsiTheme="majorHAnsi"/>
                <w:sz w:val="14"/>
                <w:lang w:val="en-US"/>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CC46F2"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A68FD"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A78CB"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8D725"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26049"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4B30D"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5CE18"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0366C"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C4C6EB"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FFE9D"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78D52"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57D26"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EE608"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BA8D4"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18CAD2"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9B33A"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DA937"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E16118"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56C5D0"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r>
      <w:tr w:rsidR="008A748B" w:rsidRPr="00E7334A" w14:paraId="7DB1578E"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E2D0AE" w14:textId="77777777" w:rsidR="00133112" w:rsidRPr="00E7334A" w:rsidRDefault="00133112" w:rsidP="00837F11">
            <w:pPr>
              <w:pStyle w:val="ProductList-Body"/>
              <w:tabs>
                <w:tab w:val="clear" w:pos="158"/>
                <w:tab w:val="left" w:pos="720"/>
              </w:tabs>
              <w:spacing w:line="256" w:lineRule="auto"/>
              <w:ind w:left="-108"/>
              <w:rPr>
                <w:rFonts w:asciiTheme="majorHAnsi" w:hAnsiTheme="majorHAnsi"/>
                <w:sz w:val="14"/>
                <w:lang w:val="en-US"/>
              </w:rPr>
            </w:pPr>
            <w:r w:rsidRPr="00E7334A">
              <w:rPr>
                <w:rFonts w:asciiTheme="majorHAnsi" w:hAnsiTheme="majorHAnsi"/>
                <w:sz w:val="14"/>
                <w:lang w:val="en-US"/>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6C6D9D"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60808"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F1F9B"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C4B29"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C332B"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3D934"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07EE7"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123AE"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2BA27"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C523F"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BF9D3"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C03AB"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5A63D"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75A4F"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C0751F"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9F9BB"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E621C"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96AA96"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1AEAE0"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r>
      <w:tr w:rsidR="008A748B" w14:paraId="6B290303"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78EE08" w14:textId="77777777" w:rsidR="00133112" w:rsidRPr="00620602" w:rsidRDefault="0013311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505DB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8AAF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2E1D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F3D2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A4D7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BE7C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80FD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494A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8AE6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875E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0AEE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2E1E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41633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7F7F7"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40A76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3112E"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6E7B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44B87E"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667F2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8A748B" w:rsidRPr="00E7334A" w14:paraId="719D848D"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656FFF" w14:textId="77777777" w:rsidR="00133112" w:rsidRPr="00E7334A" w:rsidRDefault="00133112" w:rsidP="00837F11">
            <w:pPr>
              <w:pStyle w:val="ProductList-Body"/>
              <w:tabs>
                <w:tab w:val="clear" w:pos="158"/>
                <w:tab w:val="left" w:pos="720"/>
              </w:tabs>
              <w:spacing w:line="256" w:lineRule="auto"/>
              <w:ind w:left="-108"/>
              <w:rPr>
                <w:rFonts w:asciiTheme="majorHAnsi" w:hAnsiTheme="majorHAnsi"/>
                <w:sz w:val="14"/>
                <w:lang w:val="en-US"/>
              </w:rPr>
            </w:pPr>
            <w:r w:rsidRPr="00E7334A">
              <w:rPr>
                <w:rFonts w:asciiTheme="majorHAnsi" w:hAnsiTheme="majorHAnsi"/>
                <w:sz w:val="14"/>
                <w:lang w:val="en-US"/>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863E51"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15123"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28FE5"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71868"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05447"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E036F"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6726C"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05C73"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758A3"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00E51"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1F1E3"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969FF"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bookmarkStart w:id="180" w:name="_GoBack"/>
            <w:bookmarkEnd w:id="180"/>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4133C"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2B617"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093A1"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C6A51"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795AB"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59EB5"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165A93" w14:textId="77777777" w:rsidR="00133112" w:rsidRPr="00E7334A" w:rsidRDefault="00133112" w:rsidP="00837F11">
            <w:pPr>
              <w:pStyle w:val="ProductList-Body"/>
              <w:tabs>
                <w:tab w:val="clear" w:pos="158"/>
                <w:tab w:val="left" w:pos="720"/>
              </w:tabs>
              <w:spacing w:line="256" w:lineRule="auto"/>
              <w:jc w:val="center"/>
              <w:rPr>
                <w:rFonts w:asciiTheme="majorHAnsi" w:hAnsiTheme="majorHAnsi"/>
                <w:szCs w:val="18"/>
                <w:lang w:val="en-US"/>
              </w:rPr>
            </w:pPr>
          </w:p>
        </w:tc>
      </w:tr>
      <w:tr w:rsidR="008A748B" w14:paraId="0E4D9BF7"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F31C8B" w14:textId="77777777" w:rsidR="00133112" w:rsidRPr="00620602" w:rsidRDefault="0013311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9ADC2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BE3C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F65C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0342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D59C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9846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83E5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CD6B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50F87"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195F7"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3228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0BAB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7A2E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A10FA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3033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F24A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D118E"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0718A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489A2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8A748B" w14:paraId="4493B75F" w14:textId="77777777" w:rsidTr="00AA4C2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3AEA7F" w14:textId="30F5AB2A" w:rsidR="00133112" w:rsidRPr="00620602" w:rsidRDefault="0013311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PowerApps</w:t>
            </w:r>
            <w:r w:rsidR="00AA4C2B">
              <w:rPr>
                <w:rFonts w:asciiTheme="majorHAnsi" w:hAnsiTheme="majorHAnsi"/>
                <w:sz w:val="14"/>
              </w:rPr>
              <w:t xml:space="preserv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E42CAF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370AAB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50F6AE"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1145BC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511068E"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93550B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D65B81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536A9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2D442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9D4EF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EAFA5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921C8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5CD00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A6098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8E14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73B1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269D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428B49"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E63BDF"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r w:rsidR="008A748B" w14:paraId="2ECF526B" w14:textId="77777777" w:rsidTr="00AA4C2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EE9DC9" w14:textId="77777777" w:rsidR="00133112" w:rsidRPr="00167D1C" w:rsidRDefault="00133112" w:rsidP="00837F11">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Piano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2825E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42C864"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0E640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1FD66E"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171FFCC"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6EF3AD"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870107"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3F2078"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D548B"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310DC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A1E06"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E8ECCC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51FCA1"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F557145"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BE75A87"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8CDA0"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455222"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A6CC87A"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A53E043" w14:textId="77777777" w:rsidR="00133112" w:rsidRDefault="00133112" w:rsidP="00837F11">
            <w:pPr>
              <w:pStyle w:val="ProductList-Body"/>
              <w:tabs>
                <w:tab w:val="clear" w:pos="158"/>
                <w:tab w:val="left" w:pos="720"/>
              </w:tabs>
              <w:spacing w:line="256" w:lineRule="auto"/>
              <w:jc w:val="center"/>
              <w:rPr>
                <w:rFonts w:asciiTheme="majorHAnsi" w:hAnsiTheme="majorHAnsi"/>
                <w:szCs w:val="18"/>
              </w:rPr>
            </w:pPr>
          </w:p>
        </w:tc>
      </w:tr>
    </w:tbl>
    <w:p w14:paraId="44CDA62F" w14:textId="77777777" w:rsidR="008B0C47" w:rsidRPr="00B97C59" w:rsidRDefault="008B0C47" w:rsidP="008B0C47">
      <w:pPr>
        <w:pStyle w:val="ProductList-Body"/>
        <w:spacing w:before="60"/>
        <w:rPr>
          <w:i/>
          <w:sz w:val="16"/>
          <w:szCs w:val="16"/>
        </w:rPr>
      </w:pPr>
      <w:r>
        <w:rPr>
          <w:i/>
          <w:sz w:val="16"/>
          <w:szCs w:val="16"/>
          <w:vertAlign w:val="superscript"/>
        </w:rPr>
        <w:t>1</w:t>
      </w:r>
      <w:r>
        <w:rPr>
          <w:i/>
          <w:sz w:val="16"/>
          <w:szCs w:val="16"/>
        </w:rPr>
        <w:t xml:space="preserve"> Le Suite SL Add-on che hanno “senza ProPlus” nel titolo non includono i diritti per Office 365 ProPlus.</w:t>
      </w:r>
    </w:p>
    <w:p w14:paraId="206D2235" w14:textId="77777777" w:rsidR="008B0C47" w:rsidRPr="00B5721D" w:rsidRDefault="008B0C47" w:rsidP="008B0C47">
      <w:pPr>
        <w:pStyle w:val="ProductList-Body"/>
        <w:rPr>
          <w:rStyle w:val="Hyperlink"/>
          <w:i/>
          <w:color w:val="000000" w:themeColor="text1"/>
          <w:sz w:val="16"/>
          <w:szCs w:val="16"/>
        </w:rPr>
      </w:pPr>
      <w:r>
        <w:rPr>
          <w:i/>
          <w:sz w:val="16"/>
          <w:szCs w:val="16"/>
          <w:vertAlign w:val="superscript"/>
        </w:rPr>
        <w:t>2</w:t>
      </w:r>
      <w:r>
        <w:rPr>
          <w:i/>
          <w:sz w:val="16"/>
          <w:szCs w:val="16"/>
        </w:rPr>
        <w:t xml:space="preserve"> Oltre ai Servizi Online indicati sopra, il componente Secure Productive Enterprise soddisfa il requisito SL per Windows SA per Utente descritto nelle Condizioni per l’Utilizzo dei Prodotti.</w:t>
      </w:r>
    </w:p>
    <w:p w14:paraId="7135CE58" w14:textId="2565AF6A" w:rsidR="00A2276A" w:rsidRDefault="00A2276A" w:rsidP="00A2276A">
      <w:pPr>
        <w:pStyle w:val="ProductList-Body"/>
        <w:spacing w:after="120"/>
        <w:jc w:val="both"/>
      </w:pPr>
      <w:r>
        <w:rPr>
          <w:i/>
          <w:sz w:val="16"/>
          <w:szCs w:val="16"/>
          <w:vertAlign w:val="superscript"/>
        </w:rPr>
        <w:t>3</w:t>
      </w:r>
      <w:r>
        <w:rPr>
          <w:i/>
          <w:sz w:val="16"/>
          <w:szCs w:val="16"/>
        </w:rPr>
        <w:t xml:space="preserve"> L’aggiunta di Servizi di Conferenza PSTN di Skype for Business Online con Office 365 Enterprise E5 dipende dalla disponibilità dei singoli paesi.</w:t>
      </w:r>
    </w:p>
    <w:p w14:paraId="374EA8ED" w14:textId="7BA64F8E" w:rsidR="00D67A4B" w:rsidRPr="00690C65" w:rsidRDefault="00621ACD"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1" w:name="Attachment3"/>
      <w:bookmarkStart w:id="182" w:name="_Toc479934239"/>
      <w:r>
        <w:lastRenderedPageBreak/>
        <w:t>Allegato 3 – Condizioni Contrattuali Standard (Responsabili del trattamento)</w:t>
      </w:r>
      <w:bookmarkEnd w:id="181"/>
      <w:bookmarkEnd w:id="182"/>
    </w:p>
    <w:p w14:paraId="4E06F8C8" w14:textId="6E522ADB" w:rsidR="00232755" w:rsidRPr="00690C65" w:rsidRDefault="00232755" w:rsidP="00232755">
      <w:pPr>
        <w:pStyle w:val="ProductList-Body"/>
      </w:pPr>
      <w:r>
        <w:t>Ai sensi dell’Articolo 26(2) della Direttiva 95/46/CE per il trasferimento dei dati personali verso paesi terzi che non garantiscono un livello adeguato di protezione dei dati personali, la Società (in quanto esportatore) e Microsoft Corporation (in quanto importatore, la cui firma è riportata di seguito), ciascuna singolarmente una “parte” e collettivamente “le parti”, accettano le seguenti Clausole Contrattuali (le “Clausole” o “Clausole Contrattuali Tipo”) al fine di prevedere adeguate misure di salvaguardia per la protezione dei dati personali nonché dei diritti fondamentali e delle libertà degli individui relativamente al trasferimento dei dati personali specificati nell’Appendice 1 dall’esportatore all’importatore.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Clausola 1. Definizioni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i termini “dati personali”, “categorie particolari di dati”, “trattamento”, “responsabile del trattamento”, “incaricato del trattamento”, “interessato/persona interessata” e “autorità di controllo” hanno la stessa accezione attribuita nella direttiva 95/46/CE del Parlamento europeo e del Consiglio del 24 ottobre 1995 relativa alla tutela delle persone fisiche con riguardo al trattamento dei dati personali, nonché alla libera circolazione di tali dati; </w:t>
      </w:r>
    </w:p>
    <w:p w14:paraId="56DF744D" w14:textId="77777777" w:rsidR="00232755" w:rsidRPr="00690C65" w:rsidRDefault="00232755" w:rsidP="00232755">
      <w:pPr>
        <w:pStyle w:val="ProductList-Body"/>
        <w:spacing w:after="120"/>
      </w:pPr>
      <w:r>
        <w:t xml:space="preserve">(b) con “esportatore” si intende il responsabile del trattamento che trasferisce i dati personali; </w:t>
      </w:r>
    </w:p>
    <w:p w14:paraId="4D0F19E1" w14:textId="77777777" w:rsidR="00232755" w:rsidRPr="00690C65" w:rsidRDefault="00232755" w:rsidP="00232755">
      <w:pPr>
        <w:pStyle w:val="ProductList-Body"/>
        <w:spacing w:after="120"/>
      </w:pPr>
      <w:r>
        <w:t xml:space="preserve">(c) con “importatore” si intende l’incaricato del trattamento che si impegni a ricevere dall’esportatore i dati personali al fine di trattarli per conto e secondo le istruzioni dell’esportatore stesso, nonché a norma delle presenti Clausole e che non sia assoggettato dal paese terzo a un sistema che garantisca una protezione adeguata ai sensi dell’articolo 25, paragrafo 1, della direttiva 95/46/CE; </w:t>
      </w:r>
    </w:p>
    <w:p w14:paraId="3242292C" w14:textId="01B57E14" w:rsidR="00232755" w:rsidRPr="00690C65" w:rsidRDefault="00232755" w:rsidP="00232755">
      <w:pPr>
        <w:pStyle w:val="ProductList-Body"/>
        <w:spacing w:after="120"/>
      </w:pPr>
      <w:r>
        <w:t>(</w:t>
      </w:r>
      <w:r w:rsidR="008E4311">
        <w:t>d</w:t>
      </w:r>
      <w:r>
        <w:t xml:space="preserve">) con “subincaricato” si intende l’incaricato del trattamento designato dall’importatore o da un altro subincaricato, che s’impegni a ricevere dall’importatore o da un altro subincaricato dati personali al solo fine di trattarli per conto e secondo le istruzioni dell’esportatore, nonché a norma delle presenti clausole e del subcontratto scritto; </w:t>
      </w:r>
    </w:p>
    <w:p w14:paraId="3606732F" w14:textId="77777777" w:rsidR="00232755" w:rsidRPr="00690C65" w:rsidRDefault="00232755" w:rsidP="00232755">
      <w:pPr>
        <w:pStyle w:val="ProductList-Body"/>
        <w:spacing w:after="120"/>
      </w:pPr>
      <w:r>
        <w:t xml:space="preserve">(e) con “normativa sulla protezione dei dati” si intende la normativa che protegge i diritti e le libertà fondamentali del singolo, in particolare il diritto al rispetto della vita privata con riguardo al trattamento dei dati personali, applicabile ai responsabili del trattamento nello Stato Membro in cui ha sede l’esportatore; </w:t>
      </w:r>
    </w:p>
    <w:p w14:paraId="5DF17BEE" w14:textId="77777777" w:rsidR="00232755" w:rsidRPr="00690C65" w:rsidRDefault="00232755" w:rsidP="00232755">
      <w:pPr>
        <w:pStyle w:val="ProductList-Body"/>
      </w:pPr>
      <w:r>
        <w:t xml:space="preserve">(f) con “misure di tecniche e organizzative di sicurezza” si intendono le misure destinate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Clausola 2. Particolari del trasferimento</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 dettagli del trasferimento e in particolare le categorie speciali di dati personali, a seconda dei casi, sono indicati nell’Appendice 1 che segue e costituisce parte integrante delle Clausole.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Clausola 3. Clausola del terzo beneficiario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L’interessato può far valere nei confronti dell’esportatore la presente clausola, la clausola 4 da (b) a (i), la clausola 5 da (a) a (e) e da (g) a (j), la clausola 6, paragrafi 1 e 2, la clausola 7, la clausola 8, paragrafo 2 e le clausole da 9 a 12 in qualità di terzo beneficiario. </w:t>
      </w:r>
    </w:p>
    <w:p w14:paraId="2380EFCA" w14:textId="77777777" w:rsidR="00232755" w:rsidRPr="00690C65" w:rsidRDefault="00232755" w:rsidP="00232755">
      <w:pPr>
        <w:pStyle w:val="ProductList-Body"/>
        <w:spacing w:after="120"/>
      </w:pPr>
      <w:r>
        <w:t xml:space="preserve">2. L’interessato può far valere, nei confronti dell’importatore, la presente clausola, la clausola 5 da (a) a (e) e (g), la clausola 6, la clausola 7, la clausola 8, paragrafo 2 e le clausole da 9 a 12 qualora l’esportatore sia scomparso di fatto o abbia giuridicamente cessato di esistere,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tale persona giuridica. </w:t>
      </w:r>
    </w:p>
    <w:p w14:paraId="3F00294C" w14:textId="77777777" w:rsidR="00232755" w:rsidRPr="00690C65" w:rsidRDefault="00232755" w:rsidP="00232755">
      <w:pPr>
        <w:pStyle w:val="ProductList-Body"/>
        <w:spacing w:after="120"/>
      </w:pPr>
      <w:r>
        <w:t xml:space="preserve">3. L’interessato può far valere nei confronti del subincaricato, la presente clausola, la clausola 5, lettere da (a) a (e) e (g), la clausola 6, la clausola 7, la clausola 8, paragrafo 2, e le clausole da 9 a 12, qualora sia l’esportatore che l’importatore siano scomparsi di fatto, abbiano giuridicamente cessato di esistere o siano diventati insolventi,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La responsabilità civile del subincaricato è limitata ai trattamenti da quello effettuati ai sensi delle presenti clausole. </w:t>
      </w:r>
    </w:p>
    <w:p w14:paraId="3853E7F8" w14:textId="77777777" w:rsidR="00232755" w:rsidRPr="00690C65" w:rsidRDefault="00232755" w:rsidP="00232755">
      <w:pPr>
        <w:pStyle w:val="ProductList-Body"/>
      </w:pPr>
      <w:r>
        <w:t xml:space="preserve">4. Le parti non si oppongono a che l’interessato sia rappresentato da un’associazione o altra organizzazione, ove siffatta rappresentanza corrisponda alla esplicita volontà e sia ammessa dalla legislazione nazionale.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lastRenderedPageBreak/>
        <w:t>Clausola 4. Obblighi dell’esportatore</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L’esportatore dichiara e garantisce quanto segue: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che il trattamento, compreso il trasferimento, dei dati personali, è e continua ad essere effettuato in conformità di tutte le pertinenti disposizioni della normativa sulla protezione dei dati (e viene comunicato, se del caso, alle competenti autorità dello Stato membro in cui è stabilito l’esportatore) nel pieno rispetto delle leggi vigenti in quello Stato; </w:t>
      </w:r>
    </w:p>
    <w:p w14:paraId="1BBA23CC" w14:textId="77777777" w:rsidR="00232755" w:rsidRPr="00690C65" w:rsidRDefault="00232755" w:rsidP="00232755">
      <w:pPr>
        <w:pStyle w:val="ProductList-Body"/>
        <w:spacing w:after="120"/>
      </w:pPr>
      <w:r>
        <w:t xml:space="preserve">(b) che ha prescritto all’importatore, e continuerà a farlo per tutta la durata delle operazioni di trattamento, di trattare i dati personali trasferiti soltanto per suo conto e conformemente alla normativa sulla protezione dei dati e alle presenti clausole; </w:t>
      </w:r>
    </w:p>
    <w:p w14:paraId="38B34303" w14:textId="77777777" w:rsidR="00232755" w:rsidRPr="00690C65" w:rsidRDefault="00232755" w:rsidP="00232755">
      <w:pPr>
        <w:pStyle w:val="ProductList-Body"/>
        <w:spacing w:after="120"/>
      </w:pPr>
      <w:r>
        <w:t xml:space="preserve">(c) che l’importatore fornirà sufficienti garanzie per quanto riguarda le misure tecniche e organizzative di sicurezza indicate nell’appendice 2; </w:t>
      </w:r>
    </w:p>
    <w:p w14:paraId="41951DDE" w14:textId="77777777" w:rsidR="00232755" w:rsidRPr="00690C65" w:rsidRDefault="00232755" w:rsidP="00232755">
      <w:pPr>
        <w:pStyle w:val="ProductList-Body"/>
        <w:spacing w:after="120"/>
      </w:pPr>
      <w:r>
        <w:t xml:space="preserve">(d) che, alla luce della normativa sulla protezione dei dati, le misure di sicurezza sono atte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e che tali misure garantiscono un livello di sicurezza commisurato ai rischi inerenti al trattamento e alla natura dei dati da tutelare, tenuto conto della più recente tecnologia e dei costi di attuazione; </w:t>
      </w:r>
    </w:p>
    <w:p w14:paraId="0A445E6C" w14:textId="77777777" w:rsidR="00232755" w:rsidRPr="00690C65" w:rsidRDefault="00232755" w:rsidP="00232755">
      <w:pPr>
        <w:pStyle w:val="ProductList-Body"/>
        <w:spacing w:after="120"/>
      </w:pPr>
      <w:r>
        <w:t xml:space="preserve">(e) che provvederà all’osservanza delle misure di sicurezza; </w:t>
      </w:r>
    </w:p>
    <w:p w14:paraId="6AB8CF1B" w14:textId="77777777" w:rsidR="00232755" w:rsidRPr="00690C65" w:rsidRDefault="00232755" w:rsidP="00232755">
      <w:pPr>
        <w:pStyle w:val="ProductList-Body"/>
        <w:spacing w:after="120"/>
      </w:pPr>
      <w:r>
        <w:t xml:space="preserve">(f) che, qualora il trasferimento riguardi categorie particolari di dati, gli interessati sono stati o saranno informati prima del trasferimento, o immediatamente dopo, che i dati che li riguardano potrebbero essere trasmessi a un paese terzo che non garantisce una protezione adeguata ai sensi della direttiva 95/46/CE; </w:t>
      </w:r>
    </w:p>
    <w:p w14:paraId="1FF7E12F" w14:textId="77777777" w:rsidR="00232755" w:rsidRPr="00690C65" w:rsidRDefault="00232755" w:rsidP="00232755">
      <w:pPr>
        <w:pStyle w:val="ProductList-Body"/>
        <w:spacing w:after="120"/>
      </w:pPr>
      <w:r>
        <w:t xml:space="preserve">(g) di trasmettere all’autorità di controllo l’eventuale comunicazione presentata dall’importatore o dal subincaricato ai sensi della clausola 5, lettera b), e della clausola 8, paragrafo 3, qualora decida di proseguire il trasferimento o revocare la sospensione; </w:t>
      </w:r>
    </w:p>
    <w:p w14:paraId="5D2CB4A1" w14:textId="77777777" w:rsidR="00232755" w:rsidRPr="00690C65" w:rsidRDefault="00232755" w:rsidP="00232755">
      <w:pPr>
        <w:pStyle w:val="ProductList-Body"/>
        <w:spacing w:after="120"/>
      </w:pPr>
      <w:r>
        <w:t xml:space="preserve">(h) che fornirà, su richiesta degli interessati, copia delle presenti clausole, esclusa l’appendice 2, e una descrizione generale delle misure di sicurezza, nonché copia dei subcontratti aventi ad oggetto il trattamento da effettuarsi in conformità delle presenti clausole, omettendo le informazioni commerciali eventualmente contenute nelle clausole o nel contratto; </w:t>
      </w:r>
    </w:p>
    <w:p w14:paraId="6BE07452" w14:textId="77777777" w:rsidR="00232755" w:rsidRPr="00690C65" w:rsidRDefault="00232755" w:rsidP="00232755">
      <w:pPr>
        <w:pStyle w:val="ProductList-Body"/>
        <w:spacing w:after="120"/>
      </w:pPr>
      <w:r>
        <w:t xml:space="preserve">(i) che, in caso di subcontratto, il subincaricato svolge l’attività di trattamento in conformità della clausola 11 garantendo un livello di protezione dei dati personali e dei diritti dell’interessato quanto meno uguale a quello cui è tenuto l’importatore ai sensi delle presenti clausole; </w:t>
      </w:r>
    </w:p>
    <w:p w14:paraId="7FB3CCD2" w14:textId="263D5BDF" w:rsidR="00D67A4B" w:rsidRPr="00690C65" w:rsidRDefault="00232755" w:rsidP="00232755">
      <w:pPr>
        <w:pStyle w:val="ProductList-Body"/>
      </w:pPr>
      <w:r>
        <w:t>(j) che provvederà all’osservanza della clausola 4, lettere da (a) ad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Clausola 5. Obblighi dell’importatore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L’importatore dichiara e garantisce quanto segue: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di trattare i dati personali esclusivamente per conto e secondo le istruzioni dell’esportatore, nonché a norma delle presenti clausole, e di impegnarsi a informare prontamente l’esportatore qualora non possa per qualsiasi ragione ottemperare a tale disposizione, nel qual caso l’esportatore ha facoltà di sospendere il trasferimento e/o risolvere il contratto; </w:t>
      </w:r>
    </w:p>
    <w:p w14:paraId="5E81B701" w14:textId="77777777" w:rsidR="00E83159" w:rsidRPr="00690C65" w:rsidRDefault="00E83159" w:rsidP="00E83159">
      <w:pPr>
        <w:pStyle w:val="ProductList-Body"/>
        <w:spacing w:after="120"/>
      </w:pPr>
      <w:r>
        <w:t xml:space="preserve">(b) di non avere motivo di ritenere che la normativa ad esso applicabile impedisca di seguire le istruzioni dell’esportatore o di adempiere agli obblighi contrattuali, e di comunicare all’esportatore, non appena ne abbia conoscenza, qualsiasi modificazione di tale normativa che possa pregiudicare le garanzie e gli obblighi previsti dalle presenti clausole, nel qual caso l’esportatore ha facoltà di sospendere il trasferimento e/o di risolvere il contratto; </w:t>
      </w:r>
    </w:p>
    <w:p w14:paraId="61FCFACE" w14:textId="77777777" w:rsidR="00E83159" w:rsidRPr="00690C65" w:rsidRDefault="00E83159" w:rsidP="00E83159">
      <w:pPr>
        <w:pStyle w:val="ProductList-Body"/>
        <w:spacing w:after="120"/>
      </w:pPr>
      <w:r>
        <w:t xml:space="preserve">(c) di aver applicato le misure tecniche e organizzative di sicurezza indicate nell’appendice 2 prima di procedere al trattamento dei dati personali trasferiti; </w:t>
      </w:r>
    </w:p>
    <w:p w14:paraId="345C600F" w14:textId="77777777" w:rsidR="00E83159" w:rsidRPr="00690C65" w:rsidRDefault="00E83159" w:rsidP="00E83159">
      <w:pPr>
        <w:pStyle w:val="ProductList-Body"/>
      </w:pPr>
      <w:r>
        <w:t xml:space="preserve">(d) che comunicherà prontamente all’esportatore: </w:t>
      </w:r>
    </w:p>
    <w:p w14:paraId="1CD6BBE0" w14:textId="77777777" w:rsidR="00E83159" w:rsidRPr="00690C65" w:rsidRDefault="00E83159" w:rsidP="00E83159">
      <w:pPr>
        <w:pStyle w:val="ProductList-Body"/>
        <w:spacing w:after="60"/>
        <w:ind w:left="360"/>
      </w:pPr>
      <w:r>
        <w:t xml:space="preserve">(i) qualsiasi richiesta giuridicamente vincolante presentata da autorità giudiziarie o di polizia ai fini della comunicazione di dati personali, salvo che la comunicazione sia vietata da norme specifiche, ad esempio da norme di diritto penale miranti a tutelare il segreto delle indagini, </w:t>
      </w:r>
    </w:p>
    <w:p w14:paraId="0E22FCAF" w14:textId="77777777" w:rsidR="00E83159" w:rsidRPr="00690C65" w:rsidRDefault="00E83159" w:rsidP="00E83159">
      <w:pPr>
        <w:pStyle w:val="ProductList-Body"/>
        <w:spacing w:after="60"/>
        <w:ind w:left="360"/>
      </w:pPr>
      <w:r>
        <w:t xml:space="preserve">(ii) qualsiasi accesso accidentale o non autorizzato; e </w:t>
      </w:r>
    </w:p>
    <w:p w14:paraId="336E5C2B" w14:textId="77777777" w:rsidR="00E83159" w:rsidRPr="00690C65" w:rsidRDefault="00E83159" w:rsidP="00E83159">
      <w:pPr>
        <w:pStyle w:val="ProductList-Body"/>
        <w:spacing w:after="120"/>
        <w:ind w:left="360"/>
      </w:pPr>
      <w:r>
        <w:t xml:space="preserve">(iii) qualsiasi richiesta ricevuta direttamente dagli interessati cui non abbia risposto, salvo che sia stato autorizzato a non rispondere; </w:t>
      </w:r>
    </w:p>
    <w:p w14:paraId="4C2B8EAE" w14:textId="77777777" w:rsidR="00E83159" w:rsidRPr="00690C65" w:rsidRDefault="00E83159" w:rsidP="00E83159">
      <w:pPr>
        <w:pStyle w:val="ProductList-Body"/>
        <w:spacing w:after="120"/>
      </w:pPr>
      <w:r>
        <w:t xml:space="preserve">(e) che risponderà prontamente e adeguatamente a tutte le richieste dell’esportatore relative al trattamento dei dati personali soggetti a trasferimento e che si conformerà al parere dell’autorità di controllo per quanto riguarda il trattamento dei dati trasferiti; </w:t>
      </w:r>
    </w:p>
    <w:p w14:paraId="26C2A2E6" w14:textId="77777777" w:rsidR="00E83159" w:rsidRPr="00690C65" w:rsidRDefault="00E83159" w:rsidP="00E83159">
      <w:pPr>
        <w:pStyle w:val="ProductList-Body"/>
        <w:spacing w:after="120"/>
      </w:pPr>
      <w:r>
        <w:lastRenderedPageBreak/>
        <w:t xml:space="preserve">(f) che sottoporrà i propri impianti di trattamento, su richiesta dell’esportatore, al controllo dell’esportatore o di un organismo ispettivo composto da soggetti indipendenti, in possesso delle necessarie qualificazioni professionali, vincolati da obbligo di riservatezza e selezionati dall’esportatore, eventualmente di concerto con l’autorità di controllo; </w:t>
      </w:r>
    </w:p>
    <w:p w14:paraId="7B3FC717" w14:textId="77777777" w:rsidR="00E83159" w:rsidRPr="00690C65" w:rsidRDefault="00E83159" w:rsidP="00E83159">
      <w:pPr>
        <w:pStyle w:val="ProductList-Body"/>
        <w:spacing w:after="120"/>
      </w:pPr>
      <w:r>
        <w:t xml:space="preserve">(g) che fornirà, su richiesta degli interessati, copia delle presenti, esclusa l’appendice 2, e una descrizione generale delle misure di sicurezza qualora gli interessati non siano in grado di ottenerne copia direttamente dall’esportatore, o copia dei subcontratti del trattamento, omettendo le informazioni commerciali contenute nelle clausole o nel contratto; </w:t>
      </w:r>
    </w:p>
    <w:p w14:paraId="34C6AB8B" w14:textId="77777777" w:rsidR="00E83159" w:rsidRPr="00690C65" w:rsidRDefault="00E83159" w:rsidP="00E83159">
      <w:pPr>
        <w:pStyle w:val="ProductList-Body"/>
        <w:spacing w:after="120"/>
      </w:pPr>
      <w:r>
        <w:t xml:space="preserve">(h) che, in caso di subcontratto, ha provveduto a informare l’esportatore e ha da questi ottenuto il consenso scritto; </w:t>
      </w:r>
    </w:p>
    <w:p w14:paraId="24B62CD3" w14:textId="77777777" w:rsidR="00E83159" w:rsidRPr="00690C65" w:rsidRDefault="00E83159" w:rsidP="00E83159">
      <w:pPr>
        <w:pStyle w:val="ProductList-Body"/>
        <w:spacing w:after="120"/>
      </w:pPr>
      <w:r>
        <w:t>(i) che il subincaricato svolgerà l’attività di trattamento in conformità della clausola 11;</w:t>
      </w:r>
    </w:p>
    <w:p w14:paraId="49ECD6CC" w14:textId="37AA8DD2" w:rsidR="00D67A4B" w:rsidRPr="00690C65" w:rsidRDefault="00E83159" w:rsidP="00E83159">
      <w:pPr>
        <w:pStyle w:val="ProductList-Body"/>
      </w:pPr>
      <w:r>
        <w:t>(j) che invierà prontamente all’esportatore copia dei subcontratti conclusi ai sensi delle presenti clausole.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Clausola 6. Responsabilità</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 parti convengono che l’interessato che abbia subito un pregiudizio per violazione degli obblighi di cui alla clausola 3 o alla clausola 11 ad opera di una parte o del subincaricato ha diritto di ottenere dall’esportatore il risarcimento del danno sofferto. </w:t>
      </w:r>
    </w:p>
    <w:p w14:paraId="1D8EBF41" w14:textId="77777777" w:rsidR="00E83159" w:rsidRPr="00690C65" w:rsidRDefault="00E83159" w:rsidP="00E83159">
      <w:pPr>
        <w:pStyle w:val="ProductList-Body"/>
        <w:spacing w:after="120"/>
      </w:pPr>
      <w:r>
        <w:t xml:space="preserve">2. Qualora l’interessato non sia in grado di proporre l’azione di risarcimento di cui al paragrafo 1 nei confronti dell’esportatore per violazione di uno degli obblighi di cui alla clausola 3 o alla clausola 11 ad opera dell’importatore o del subincaricato, in quanto l’esportatore sia scomparso di fatto, abbia giuridicamente cessato di esistere o sia divenuto insolvente, l’importatore riconosce all’interessato stesso il diritto di agire nei suoi confronti così come se egli fosse l’esportatore, a meno che tutti gli obblighi dell’esportatore siano stati trasferiti, per contratto o per legge, all’eventuale successore, nel qual caso l’interessato può far valere i suoi diritti nei confronti del successore. </w:t>
      </w:r>
    </w:p>
    <w:p w14:paraId="6008C88B" w14:textId="77777777" w:rsidR="00E83159" w:rsidRPr="00690C65" w:rsidRDefault="00E83159" w:rsidP="00E83159">
      <w:pPr>
        <w:pStyle w:val="ProductList-Body"/>
        <w:spacing w:after="120"/>
      </w:pPr>
      <w:r>
        <w:t xml:space="preserve">L’importatore non può far valere la violazione degli obblighi ad opera del subincaricato al fine di escludere la propria responsabilità. </w:t>
      </w:r>
    </w:p>
    <w:p w14:paraId="131E173E" w14:textId="77777777" w:rsidR="00E83159" w:rsidRPr="00690C65" w:rsidRDefault="00E83159" w:rsidP="00E83159">
      <w:pPr>
        <w:pStyle w:val="ProductList-Body"/>
      </w:pPr>
      <w:r>
        <w:t xml:space="preserve">3. Qualora l’interessato non sia in grado di agire in giudizio, ai fini dei paragrafi 1 e 2, nei confronti dell’esportatore o dell’importatore per violazione di uno degli obblighi di cui alla clausola 3 o alla clausola 11 ad opera del subincaricato, in quanto sia l’esportatore che l’importatore siano scomparsi di fatto, abbiano giuridicamente cessato di esistere o siano divenuti insolventi, il subincaricato riconosce all’interessato stesso il diritto di agire nei suoi confronti per quanto riguarda i trattamenti da quello effettuati ai sensi delle presenti clausole così come se egli fosse l’esportatore o l’importatore, a meno che tutti gli obblighi dell’esportatore o dell’importatore siano stati trasferiti, per contratto o per legge, all’eventuale successore, nel qual caso l’interessato può far valere i suoi diritti nei confronti del successore. La responsabilità del subincaricato è limitata ai trattamenti da quello effettuati ai sensi delle presenti clausole.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Clausola 7. Mediazione e giurisdizione</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L’importatore dichiara che qualora l’interessato faccia valere il diritto del terzo beneficiario e/o chieda il risarcimento dei danni in base alle presenti clausole, egli accetterà la decisione dello stesso interessato: </w:t>
      </w:r>
    </w:p>
    <w:p w14:paraId="7EE05A13" w14:textId="77777777" w:rsidR="00E83159" w:rsidRPr="00690C65" w:rsidRDefault="00E83159" w:rsidP="00E83159">
      <w:pPr>
        <w:pStyle w:val="ProductList-Body"/>
        <w:spacing w:after="60"/>
        <w:ind w:left="360"/>
      </w:pPr>
      <w:r>
        <w:t xml:space="preserve">(a) di sottoporre la controversia alla mediazione di un terzo indipendente o eventualmente dell’autorità di controllo; </w:t>
      </w:r>
    </w:p>
    <w:p w14:paraId="32BAE473" w14:textId="77777777" w:rsidR="00E83159" w:rsidRPr="00690C65" w:rsidRDefault="00E83159" w:rsidP="00E83159">
      <w:pPr>
        <w:pStyle w:val="ProductList-Body"/>
        <w:spacing w:after="120"/>
        <w:ind w:left="360"/>
      </w:pPr>
      <w:r>
        <w:t xml:space="preserve">(b) di deferire la controversia agli organi giurisdizionali dello Stato membro in cui è stabilito l’esportatore. </w:t>
      </w:r>
    </w:p>
    <w:p w14:paraId="530854B2" w14:textId="77777777" w:rsidR="00E83159" w:rsidRPr="00690C65" w:rsidRDefault="00E83159" w:rsidP="00E83159">
      <w:pPr>
        <w:pStyle w:val="ProductList-Body"/>
      </w:pPr>
      <w:r>
        <w:t xml:space="preserve">2. Le parti dichiarano che la scelta compiuta dall’interessato non pregiudica i diritti sostanziali o procedurali spettanti allo stesso relativamente ai rimedi giuridici previsti dalla normativa nazionale o internazionale.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Clausola 8. Collaborazione con le autorità di controllo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L’esportatore si impegna a depositare una copia del presente contratto presso l’autorità di controllo, qualora questa ne faccia richiesta o qualora il deposito sia prescritto dalla normativa sulla protezione dei dati. </w:t>
      </w:r>
    </w:p>
    <w:p w14:paraId="7E0C678C" w14:textId="77777777" w:rsidR="00E83159" w:rsidRPr="00690C65" w:rsidRDefault="00E83159" w:rsidP="00E83159">
      <w:pPr>
        <w:pStyle w:val="ProductList-Body"/>
        <w:spacing w:after="120"/>
      </w:pPr>
      <w:r>
        <w:t xml:space="preserve">2. Le parti dichiarano che l’autorità di controllo ha il diritto di sottoporre a controlli l’importatore e i subincaricati nella stessa misura e secondo le stesse modalità previste per l’esportatore dalla normativa sulla protezione dei dati. </w:t>
      </w:r>
    </w:p>
    <w:p w14:paraId="7B517B78" w14:textId="77777777" w:rsidR="00E83159" w:rsidRPr="00690C65" w:rsidRDefault="00E83159" w:rsidP="00E83159">
      <w:pPr>
        <w:pStyle w:val="ProductList-Body"/>
      </w:pPr>
      <w:r>
        <w:t xml:space="preserve">3. L’importatore informa prontamente l’esportatore dell’esistenza di disposizioni normative applicabili all’importatore o ai subincaricati, che impediscono di sottoporli a controlli ai sensi del paragrafo 2. In tale ipotesi l’esportatore ha facoltà di prendere le misure di cui alla clausola 5, lettera (b). </w:t>
      </w:r>
    </w:p>
    <w:p w14:paraId="7FFAA2C6" w14:textId="77777777" w:rsidR="00E83159" w:rsidRPr="00690C65" w:rsidRDefault="00E83159" w:rsidP="00E83159">
      <w:pPr>
        <w:pStyle w:val="ProductList-Body"/>
      </w:pPr>
    </w:p>
    <w:p w14:paraId="3A1B0C09" w14:textId="54F026BB" w:rsidR="00E83159" w:rsidRPr="00690C65" w:rsidRDefault="0032356E" w:rsidP="00233C87">
      <w:pPr>
        <w:pStyle w:val="ProductList-Body"/>
        <w:jc w:val="center"/>
        <w:outlineLvl w:val="1"/>
      </w:pPr>
      <w:r>
        <w:rPr>
          <w:b/>
        </w:rPr>
        <w:t>Clausola 9. Legge Applicabile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 presenti clausole sono soggette alla legge dello Stato membro in cui è stabilito l’esportatore. </w:t>
      </w:r>
    </w:p>
    <w:p w14:paraId="348300D2" w14:textId="77777777" w:rsidR="00E83159" w:rsidRPr="00690C65" w:rsidRDefault="00E83159" w:rsidP="00E83159">
      <w:pPr>
        <w:pStyle w:val="ProductList-Body"/>
      </w:pPr>
    </w:p>
    <w:p w14:paraId="59A86E46" w14:textId="77777777" w:rsidR="00447E2D" w:rsidRDefault="00447E2D" w:rsidP="00233C87">
      <w:pPr>
        <w:pStyle w:val="ProductList-Body"/>
        <w:jc w:val="center"/>
        <w:outlineLvl w:val="1"/>
        <w:rPr>
          <w:b/>
        </w:rPr>
      </w:pPr>
    </w:p>
    <w:p w14:paraId="72E7C375" w14:textId="55E20086" w:rsidR="00E83159" w:rsidRPr="00690C65" w:rsidRDefault="00E83159" w:rsidP="00E9419F">
      <w:pPr>
        <w:pStyle w:val="ProductList-Body"/>
        <w:keepNext/>
        <w:jc w:val="center"/>
        <w:outlineLvl w:val="1"/>
      </w:pPr>
      <w:r>
        <w:rPr>
          <w:b/>
        </w:rPr>
        <w:lastRenderedPageBreak/>
        <w:t>Clausola 10. Modifica del contratto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 parti si impegnano a non alterare o non modificare le presenti clausole. Ciò non osta a che le parti inseriscano altre clausole commerciale ritenute necessarie, purché non siano in contrasto con le clausole.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Clausola 11. Subcontratto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L’importatore non può subcontrattare i trattamenti effettuati per conto dell’esportatore ai sensi delle presenti clausole senza il previo consenso scritto dell’esportatore stesso. L’importatore che, con il consenso dell’esportatore, affidi in subcontratto l’esecuzione degli obblighi ai sensi delle presenti clausole stipula, a tal fine, con il subincaricato un accordo scritto che imponga a quest’ultimo gli obblighi cui è egli stesso tenuto in virtù delle clausole. L’importatore rimane pienamente responsabile nei confronti dell’esportatore per l’inadempimento, da parte del subincaricato, degli obblighi di protezione dei dati previsti dall’accordo scritto. </w:t>
      </w:r>
    </w:p>
    <w:p w14:paraId="2AE21057" w14:textId="77777777" w:rsidR="00E83159" w:rsidRPr="00690C65" w:rsidRDefault="00E83159" w:rsidP="00E83159">
      <w:pPr>
        <w:pStyle w:val="ProductList-Body"/>
        <w:spacing w:after="120"/>
      </w:pPr>
      <w:r>
        <w:t xml:space="preserve">2. Nell’accordo scritto tra l’importatore e il subincaricato è inserita la clausola del terzo beneficiario, di cui alla clausola 3, a favore dell’interessato che non sia in grado di proporre l’azione di risarcimento di cui alla clausola 6, paragrafo 1, nei confronti dell’esportatore o dell’importatore in quanto l’esportatore e l’importatore siano entrambi scomparsi di fatto, abbiano giuridicamente cessato di esistere o siano divenuti insolventi, e nessun successore abbia assunto, per contratto o per legge, l’insieme dei loro obblighi. La responsabilità civile del subincaricato è limitata ai trattamenti da quello effettuati ai sensi delle presenti clausole. </w:t>
      </w:r>
    </w:p>
    <w:p w14:paraId="4BCDF65D" w14:textId="77777777" w:rsidR="00E83159" w:rsidRPr="00690C65" w:rsidRDefault="00E83159" w:rsidP="00E83159">
      <w:pPr>
        <w:pStyle w:val="ProductList-Body"/>
        <w:spacing w:after="120"/>
      </w:pPr>
      <w:r>
        <w:t xml:space="preserve">3. Le disposizioni sulla protezione dei dati ai fini del subcontratto di cui al paragrafo 1 sono soggette alla legge dello Stato membro in cui è stabilito l’esportatore. </w:t>
      </w:r>
    </w:p>
    <w:p w14:paraId="0A40BFDA" w14:textId="77777777" w:rsidR="00E83159" w:rsidRPr="00690C65" w:rsidRDefault="00E83159" w:rsidP="00E83159">
      <w:pPr>
        <w:pStyle w:val="ProductList-Body"/>
      </w:pPr>
      <w:r>
        <w:t xml:space="preserve">4. L’esportatore tiene un elenco dei subcontratti conclusi ai sensi delle presenti clausole e comunicati dall’importatore a norma della clausola 5, lettera (j), e lo aggiorna almeno una volta all’anno. L’elenco sarà tenuto a disposizione dell’autorità di controllo dell’esportatore.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Clausola 12. Obblighi al termine dell’attività di trattamento dei dati personali</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Le parti convengono che al termine dell’attività di trattamento l’importatore e il subincaricato provvedono, a scelta dell’esportatore, a restituire a quest’ultimo tutti i dati personali trasferiti e le relative copie ovvero a distruggere tali dati, certificando all’esportatore l’avvenuta distruzione, salvo che gli obblighi di legge impediscano di restituire o distruggere in tutto o in parte i dati personali trasferiti. In questo caso, l’importatore si impegna a garantire la riservatezza dei dati personali trasferiti e ad astenersi dal trattare di propria iniziativa tali dati. </w:t>
      </w:r>
    </w:p>
    <w:p w14:paraId="2589DB68" w14:textId="41C22552" w:rsidR="00E83159" w:rsidRPr="00690C65" w:rsidRDefault="00E83159" w:rsidP="00E83159">
      <w:pPr>
        <w:pStyle w:val="ProductList-Body"/>
      </w:pPr>
      <w:r>
        <w:t>2. L’importatore e il subincaricato si impegnano a sottoporre a controllo i propri impianti di trattamento su richiesta dell’esportatore e/o dell’autorità di controllo, ai fini della verifica dell’esecuzione dei provvedimenti di cui al paragrafo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alle Clausole Contrattuali Tipo</w:t>
      </w:r>
    </w:p>
    <w:p w14:paraId="1286C765" w14:textId="77777777" w:rsidR="00E83159" w:rsidRPr="00690C65" w:rsidRDefault="00E83159" w:rsidP="00E83159">
      <w:pPr>
        <w:pStyle w:val="ProductList-Body"/>
      </w:pPr>
    </w:p>
    <w:p w14:paraId="6757CC0A" w14:textId="77777777" w:rsidR="00E9419F" w:rsidRDefault="00E9419F" w:rsidP="00E9419F">
      <w:pPr>
        <w:pStyle w:val="ProductList-Body"/>
        <w:spacing w:after="120"/>
      </w:pPr>
      <w:r>
        <w:rPr>
          <w:b/>
        </w:rPr>
        <w:t>Esportatore</w:t>
      </w:r>
      <w:r w:rsidRPr="00E313B6">
        <w:rPr>
          <w:b/>
          <w:bCs/>
        </w:rPr>
        <w:t>:</w:t>
      </w:r>
      <w:r>
        <w:t xml:space="preserve"> la Società è l’esportatore. L’esportatore è un utente di Servizi Online secondo la definizione fornita nell’Articolo “Condizioni per il Trattamento dei Dati”. </w:t>
      </w:r>
    </w:p>
    <w:p w14:paraId="3B378EFB" w14:textId="6FC1BB19" w:rsidR="00E83159" w:rsidRPr="00690C65" w:rsidRDefault="00E83159" w:rsidP="00E83159">
      <w:pPr>
        <w:pStyle w:val="ProductList-Body"/>
        <w:spacing w:after="120"/>
      </w:pPr>
      <w:r w:rsidRPr="00E9419F">
        <w:rPr>
          <w:b/>
          <w:bCs/>
        </w:rPr>
        <w:t>Importatore:</w:t>
      </w:r>
      <w:r>
        <w:t xml:space="preserve"> l’importatore è MICROSOFT CORPORATION, produttore globale di software e servizi. </w:t>
      </w:r>
    </w:p>
    <w:p w14:paraId="6D761CE0" w14:textId="70846F37" w:rsidR="00E83159" w:rsidRPr="00690C65" w:rsidRDefault="009C28E5" w:rsidP="00E83159">
      <w:pPr>
        <w:pStyle w:val="ProductList-Body"/>
        <w:spacing w:after="120"/>
      </w:pPr>
      <w:r>
        <w:rPr>
          <w:b/>
        </w:rPr>
        <w:t>Interessati</w:t>
      </w:r>
      <w:r w:rsidRPr="00534BA9">
        <w:rPr>
          <w:b/>
          <w:bCs/>
        </w:rPr>
        <w:t>:</w:t>
      </w:r>
      <w:r>
        <w:t xml:space="preserve"> Gli Interessati includono i rappresentanti dell’esportatore e gli utenti finali, tra cui dipendenti, appaltatori, collaboratori e società dell’esportatore. Gli interessati potranno anche includere individui che tentano di comunicare o trasferire informazioni personali a utenti dei servizi erogati dall’importatore</w:t>
      </w:r>
      <w:r w:rsidR="00E83159">
        <w:t xml:space="preserve">. </w:t>
      </w:r>
    </w:p>
    <w:p w14:paraId="6CDC09DC" w14:textId="3322ECC6" w:rsidR="00E83159" w:rsidRPr="00690C65" w:rsidRDefault="00E83159" w:rsidP="00E83159">
      <w:pPr>
        <w:pStyle w:val="ProductList-Body"/>
        <w:spacing w:after="120"/>
      </w:pPr>
      <w:r>
        <w:rPr>
          <w:b/>
        </w:rPr>
        <w:t>Categorie di dati oggetto di trasferimento</w:t>
      </w:r>
      <w:r w:rsidRPr="003E12DC">
        <w:rPr>
          <w:b/>
          <w:bCs/>
        </w:rPr>
        <w:t>:</w:t>
      </w:r>
      <w:r>
        <w:t xml:space="preserve"> i dati personali trasferiti includono messaggi di posta elettronica, documenti e altri dati in formato elettronico nel contesto dei Servizi Online. </w:t>
      </w:r>
    </w:p>
    <w:p w14:paraId="6B371D68" w14:textId="4AC5C277" w:rsidR="00E83159" w:rsidRPr="00690C65" w:rsidRDefault="00E83159" w:rsidP="00E83159">
      <w:pPr>
        <w:pStyle w:val="ProductList-Body"/>
      </w:pPr>
      <w:r>
        <w:rPr>
          <w:b/>
        </w:rPr>
        <w:t>Trattamento</w:t>
      </w:r>
      <w:r w:rsidRPr="00FE1223">
        <w:rPr>
          <w:b/>
          <w:bCs/>
        </w:rPr>
        <w:t xml:space="preserve">: </w:t>
      </w:r>
      <w:r w:rsidRPr="00FE1223">
        <w:t xml:space="preserve">i </w:t>
      </w:r>
      <w:r>
        <w:t xml:space="preserve">dati personali trasferiti saranno sottoposti alle seguenti attività principali di trattamento: </w:t>
      </w:r>
    </w:p>
    <w:p w14:paraId="346A1AFB" w14:textId="77777777" w:rsidR="00E83159" w:rsidRPr="00690C65" w:rsidRDefault="00E83159" w:rsidP="00E83159">
      <w:pPr>
        <w:pStyle w:val="ProductList-Body"/>
        <w:spacing w:after="60"/>
        <w:ind w:left="547"/>
      </w:pPr>
      <w:r>
        <w:rPr>
          <w:b/>
        </w:rPr>
        <w:t>a. Durata e oggetto del trattamento dei dati</w:t>
      </w:r>
      <w:r w:rsidRPr="00D14856">
        <w:rPr>
          <w:b/>
          <w:bCs/>
        </w:rPr>
        <w:t>.</w:t>
      </w:r>
      <w:r>
        <w:t xml:space="preserve"> La durata del trattamento dei dati coinciderà con il periodo di validità stabilito ai sensi del contratto multilicenza applicabile stipulato tra l’esportatore e la persona giuridica Microsoft al quale sono allegate tali Clausole Contrattuali Tipo (“Microsoft”). L’obiettivo del trattamento dei dati è l’erogazione dei Servizi Online. </w:t>
      </w:r>
    </w:p>
    <w:p w14:paraId="5CB87AE9" w14:textId="77777777" w:rsidR="00E83159" w:rsidRPr="00690C65" w:rsidRDefault="00E83159" w:rsidP="00E83159">
      <w:pPr>
        <w:pStyle w:val="ProductList-Body"/>
        <w:spacing w:after="60"/>
        <w:ind w:left="547"/>
      </w:pPr>
      <w:r>
        <w:rPr>
          <w:b/>
        </w:rPr>
        <w:t>b. Ambito e scopo del trattamento dei dati</w:t>
      </w:r>
      <w:r w:rsidRPr="00D14856">
        <w:rPr>
          <w:b/>
          <w:bCs/>
        </w:rPr>
        <w:t>.</w:t>
      </w:r>
      <w:r>
        <w:t xml:space="preserve"> L’ambito e lo scopo del trattamento dei dati personali è descritto nelle Condizioni per il Trattamento dei Dati. L’importatore amministra una rete globale di data center e di strutture di gestione/supporto e il trattamento può avere luogo in una qualsiasi giurisdizione in cui l’importatore o i suoi subincaricati gestiscono tali strutture. </w:t>
      </w:r>
    </w:p>
    <w:p w14:paraId="19A62BC3" w14:textId="77777777" w:rsidR="00E83159" w:rsidRPr="00690C65" w:rsidRDefault="00E83159" w:rsidP="00E83159">
      <w:pPr>
        <w:pStyle w:val="ProductList-Body"/>
        <w:spacing w:after="60"/>
        <w:ind w:left="547"/>
      </w:pPr>
      <w:r>
        <w:rPr>
          <w:b/>
        </w:rPr>
        <w:t>c. Accesso ai Dati della Società</w:t>
      </w:r>
      <w:r w:rsidRPr="00D14856">
        <w:rPr>
          <w:b/>
          <w:bCs/>
        </w:rPr>
        <w:t>.</w:t>
      </w:r>
      <w:r>
        <w:t xml:space="preserve"> Per il periodo di validità stabilito ai sensi del contratto multilicenza in essere, l’importatore, a sua discrezione e in base alle esigenze, potrà ai sensi della legge applicabile che recepisce l’Articolo 12(b) della Direttiva UE sulla Protezione dei Dati Personali: (1) offrire all’esportatore la possibilità di correggere, eliminare o bloccare i Dati della Società oppure (2) effettuare tali correzioni, eliminazioni o blocchi per suo conto. </w:t>
      </w:r>
    </w:p>
    <w:p w14:paraId="1A0B0329" w14:textId="77777777" w:rsidR="00E83159" w:rsidRPr="00690C65" w:rsidRDefault="00E83159" w:rsidP="00E83159">
      <w:pPr>
        <w:pStyle w:val="ProductList-Body"/>
        <w:spacing w:after="60"/>
        <w:ind w:left="547"/>
      </w:pPr>
      <w:r>
        <w:rPr>
          <w:b/>
        </w:rPr>
        <w:lastRenderedPageBreak/>
        <w:t>d. Istruzioni dell’esportatore</w:t>
      </w:r>
      <w:r w:rsidRPr="00586E86">
        <w:rPr>
          <w:b/>
          <w:bCs/>
        </w:rPr>
        <w:t xml:space="preserve">. </w:t>
      </w:r>
      <w:r>
        <w:t xml:space="preserve">Per quanto riguarda i Servizi Online, l’importatore agirà solamente in base alle indicazioni dell’esportatore come comunicato da Microsoft. </w:t>
      </w:r>
    </w:p>
    <w:p w14:paraId="0D6446BF" w14:textId="77777777" w:rsidR="00E83159" w:rsidRPr="00690C65" w:rsidRDefault="00E83159" w:rsidP="00E83159">
      <w:pPr>
        <w:pStyle w:val="ProductList-Body"/>
        <w:spacing w:after="120"/>
        <w:ind w:left="547"/>
      </w:pPr>
      <w:r>
        <w:rPr>
          <w:b/>
        </w:rPr>
        <w:t>e. Eliminazione o restituzione dei Dati della Società</w:t>
      </w:r>
      <w:r w:rsidRPr="00586E86">
        <w:rPr>
          <w:b/>
          <w:bCs/>
        </w:rPr>
        <w:t xml:space="preserve">. </w:t>
      </w:r>
      <w:r>
        <w:t xml:space="preserve">Alla scadenza o alla risoluzione dell’utilizzo dei Servizi Online da parte dell’esportatore, egli potrà estrarre i Dati della Società e l’importatore eliminerà i Dati della Società secondo quanto stabilito nelle Condizioni per l’Utilizzo dei Servizi Online applicabili al contratto. </w:t>
      </w:r>
    </w:p>
    <w:p w14:paraId="1DF93B42" w14:textId="6443A7BC" w:rsidR="00D67A4B" w:rsidRPr="00690C65" w:rsidRDefault="00E83159" w:rsidP="00E83159">
      <w:pPr>
        <w:pStyle w:val="ProductList-Body"/>
      </w:pPr>
      <w:r>
        <w:rPr>
          <w:b/>
        </w:rPr>
        <w:t>Subappaltatori</w:t>
      </w:r>
      <w:r w:rsidRPr="00284B58">
        <w:rPr>
          <w:b/>
          <w:bCs/>
        </w:rPr>
        <w:t>:</w:t>
      </w:r>
      <w:r>
        <w:t xml:space="preserve"> l’importatore potrà impiegare altre società per erogare servizi limitati per suo conto, ad esempio l’erogazione di supporto tecnico. A tali subappaltatori sarà consentito ottenere i Dati della Società solo per erogare, su richiesta dell’importatore, i servizi, con il divieto di utilizzarli per qualsiasi altro scopo.</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alle Clausole Contrattuali 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Descrizione delle misure di protezione tecniche e organizzative implementate dall’importatore in conformità alle Clausole 4(d) e 5(c):</w:t>
      </w:r>
    </w:p>
    <w:p w14:paraId="73D6155F" w14:textId="08E7215C" w:rsidR="00463CC3" w:rsidRPr="00690C65" w:rsidRDefault="00463CC3" w:rsidP="00463CC3">
      <w:pPr>
        <w:pStyle w:val="ProductList-Body"/>
        <w:spacing w:after="120"/>
      </w:pPr>
      <w:r>
        <w:t xml:space="preserve">1. </w:t>
      </w:r>
      <w:r>
        <w:rPr>
          <w:b/>
        </w:rPr>
        <w:t>Personale</w:t>
      </w:r>
      <w:r w:rsidRPr="00FB5C0C">
        <w:rPr>
          <w:b/>
          <w:bCs/>
        </w:rPr>
        <w:t xml:space="preserve">. </w:t>
      </w:r>
      <w:r>
        <w:t xml:space="preserve">Il personale dell’importatore non tratterà i Dati della Società senza autorizzazione. Il personale è obbligato al mantenimento della riservatezza dei Dati della Società, anche al termine del proprio impegno lavorativo. </w:t>
      </w:r>
    </w:p>
    <w:p w14:paraId="290598D1" w14:textId="758EF624" w:rsidR="00463CC3" w:rsidRPr="00690C65" w:rsidRDefault="00463CC3" w:rsidP="00463CC3">
      <w:pPr>
        <w:pStyle w:val="ProductList-Body"/>
      </w:pPr>
      <w:r>
        <w:t xml:space="preserve">2. </w:t>
      </w:r>
      <w:r>
        <w:rPr>
          <w:b/>
        </w:rPr>
        <w:t>Contatto per il diritto alla protezione dei dati personali</w:t>
      </w:r>
      <w:r w:rsidRPr="004A4D4E">
        <w:rPr>
          <w:b/>
          <w:bCs/>
        </w:rPr>
        <w:t>.</w:t>
      </w:r>
      <w:r>
        <w:t xml:space="preserve"> Il funzionario dell’importatore che si occupa del diritto alla protezione dei dati personali è raggiungibile al seguente indirizzo: </w:t>
      </w:r>
    </w:p>
    <w:p w14:paraId="45F2365C" w14:textId="77777777" w:rsidR="00463CC3" w:rsidRPr="00C34CE1" w:rsidRDefault="00463CC3" w:rsidP="00463CC3">
      <w:pPr>
        <w:pStyle w:val="ProductList-Body"/>
        <w:rPr>
          <w:lang w:val="en-US"/>
        </w:rPr>
      </w:pPr>
      <w:r w:rsidRPr="00C34CE1">
        <w:rPr>
          <w:lang w:val="en-US"/>
        </w:rPr>
        <w:t xml:space="preserve">Microsoft Corporation </w:t>
      </w:r>
    </w:p>
    <w:p w14:paraId="781C4202" w14:textId="0B3C4AF2" w:rsidR="00463CC3" w:rsidRPr="00C34CE1" w:rsidRDefault="00463CC3" w:rsidP="00463CC3">
      <w:pPr>
        <w:pStyle w:val="ProductList-Body"/>
        <w:ind w:left="360"/>
        <w:rPr>
          <w:lang w:val="en-US"/>
        </w:rPr>
      </w:pPr>
      <w:r w:rsidRPr="00C34CE1">
        <w:rPr>
          <w:lang w:val="en-US"/>
        </w:rPr>
        <w:t>Attn: Chief Privacy Officer</w:t>
      </w:r>
      <w:r w:rsidR="000C4E22" w:rsidRPr="00C34CE1">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Misure tecniche e organizzative</w:t>
      </w:r>
      <w:r w:rsidRPr="004A4D4E">
        <w:rPr>
          <w:b/>
          <w:bCs/>
        </w:rPr>
        <w:t xml:space="preserve">. </w:t>
      </w:r>
      <w:r>
        <w:t>L’importatore ha implementato e si impegna a mantenere le misure organizzative e tecniche, i controlli interni e le procedure per la sicurezza delle informazioni appropriati allo scopo di proteggere i Dati della Società, la cui definizione è fornita nelle Condizioni per il Trattamento dei Dati, da perdite accidentali, distruzione o alterazione, divulgazione o accesso non autorizzato, nonché da distruzione illecita, come descritto di seguito: Le misure tecniche e organizzative, i controlli interni e le procedure per la sicurezza delle informazioni stabilite nelle Condizioni per il Trattamento dei Dati sono incorporati nella presente Appendice 2 in virtù di questo riferimento e sono vincolanti per l’importatore come se fossero stati completamente definiti in tale Appendice.</w:t>
      </w:r>
    </w:p>
    <w:p w14:paraId="56307797" w14:textId="7986A988" w:rsidR="00463CC3" w:rsidRPr="00690C65" w:rsidRDefault="00463CC3" w:rsidP="00463CC3">
      <w:pPr>
        <w:pStyle w:val="ProductList-Body"/>
      </w:pPr>
      <w:r>
        <w:t>La firma di Microsoft Corporation è visibile sulla pagina che segue.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Sottoscrizione delle Clausole Contrattuali Tipo, dell’Appendice 1 e dell’Appendice 2 per conto dell’importatore: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C34CE1" w:rsidRDefault="00463CC3" w:rsidP="00463CC3">
      <w:pPr>
        <w:pStyle w:val="ProductList-Body"/>
        <w:rPr>
          <w:lang w:val="en-US"/>
        </w:rPr>
      </w:pPr>
      <w:r w:rsidRPr="00C34CE1">
        <w:rPr>
          <w:lang w:val="en-US"/>
        </w:rPr>
        <w:t>Rajesh Jha, Corporate Vice President</w:t>
      </w:r>
    </w:p>
    <w:p w14:paraId="77E0D4BD" w14:textId="77777777" w:rsidR="00463CC3" w:rsidRPr="00C34CE1" w:rsidRDefault="00463CC3" w:rsidP="00463CC3">
      <w:pPr>
        <w:pStyle w:val="ProductList-Body"/>
        <w:rPr>
          <w:lang w:val="en-US"/>
        </w:rPr>
      </w:pPr>
      <w:r w:rsidRPr="00C34CE1">
        <w:rPr>
          <w:lang w:val="en-US"/>
        </w:rPr>
        <w:t>Microsoft Corporation</w:t>
      </w:r>
    </w:p>
    <w:p w14:paraId="358D91D7" w14:textId="074E609B" w:rsidR="00463CC3" w:rsidRPr="00C34CE1" w:rsidRDefault="00463CC3" w:rsidP="00463CC3">
      <w:pPr>
        <w:pStyle w:val="ProductList-Body"/>
        <w:rPr>
          <w:lang w:val="en-US"/>
        </w:rPr>
      </w:pPr>
      <w:r w:rsidRPr="00C34CE1">
        <w:rPr>
          <w:lang w:val="en-US"/>
        </w:rPr>
        <w:t>One Microsoft Way, Redmond WA, USA 98052</w:t>
      </w:r>
    </w:p>
    <w:p w14:paraId="1320AE77" w14:textId="77777777" w:rsidR="00463CC3" w:rsidRPr="00C34CE1" w:rsidRDefault="00463CC3" w:rsidP="00A914BF">
      <w:pPr>
        <w:pStyle w:val="ProductList-Body"/>
        <w:rPr>
          <w:lang w:val="en-US"/>
        </w:rPr>
      </w:pPr>
    </w:p>
    <w:p w14:paraId="05F64430" w14:textId="53A2A952" w:rsidR="00D67A4B" w:rsidRPr="00C34CE1" w:rsidRDefault="00D67A4B" w:rsidP="00A914BF">
      <w:pPr>
        <w:pStyle w:val="ProductList-Body"/>
        <w:rPr>
          <w:lang w:val="en-US"/>
        </w:rPr>
      </w:pPr>
    </w:p>
    <w:p w14:paraId="55BD2826" w14:textId="77777777" w:rsidR="004D27A6" w:rsidRPr="00C34CE1" w:rsidRDefault="004D27A6" w:rsidP="00A914BF">
      <w:pPr>
        <w:pStyle w:val="ProductList-Body"/>
        <w:rPr>
          <w:lang w:val="en-US"/>
        </w:rPr>
      </w:pPr>
    </w:p>
    <w:sectPr w:rsidR="004D27A6" w:rsidRPr="00C34CE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EC021BF" w14:textId="77777777" w:rsidR="00621ACD" w:rsidRDefault="00621ACD" w:rsidP="009A573F">
      <w:pPr>
        <w:spacing w:after="0" w:line="240" w:lineRule="auto"/>
      </w:pPr>
      <w:r>
        <w:separator/>
      </w:r>
    </w:p>
  </w:endnote>
  <w:endnote w:type="continuationSeparator" w:id="0">
    <w:p w14:paraId="2AE95C8D" w14:textId="77777777" w:rsidR="00621ACD" w:rsidRDefault="00621ACD" w:rsidP="009A573F">
      <w:pPr>
        <w:spacing w:after="0" w:line="240" w:lineRule="auto"/>
      </w:pPr>
      <w:r>
        <w:continuationSeparator/>
      </w:r>
    </w:p>
  </w:endnote>
  <w:endnote w:type="continuationNotice" w:id="1">
    <w:p w14:paraId="1A8D5F03" w14:textId="77777777" w:rsidR="00621ACD" w:rsidRDefault="00621AC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271381" w:rsidRDefault="0027138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271381" w:rsidRPr="00591643" w:rsidRDefault="0027138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71381"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71381" w:rsidRPr="00C76DF3" w:rsidRDefault="00621ACD" w:rsidP="005C51AC">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71381" w:rsidRPr="00C76DF3" w:rsidRDefault="0027138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71381" w:rsidRPr="00C76DF3" w:rsidRDefault="00621ACD" w:rsidP="005C51AC">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71381" w:rsidRPr="00C76DF3" w:rsidRDefault="0027138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71381" w:rsidRPr="00C76DF3" w:rsidRDefault="00621ACD" w:rsidP="005C51AC">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71381" w:rsidRPr="00C76DF3" w:rsidRDefault="0027138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71381" w:rsidRPr="00C76DF3" w:rsidRDefault="00621ACD" w:rsidP="005C51AC">
          <w:pPr>
            <w:pStyle w:val="ProductList-OfferingBody"/>
            <w:ind w:left="-72" w:right="-77"/>
            <w:jc w:val="center"/>
            <w:rPr>
              <w:color w:val="808080" w:themeColor="background1" w:themeShade="80"/>
              <w:sz w:val="14"/>
              <w:szCs w:val="14"/>
            </w:rPr>
          </w:pPr>
          <w:hyperlink w:anchor="PrivacyandSecurityTerms" w:history="1">
            <w:r w:rsidR="0027138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71381" w:rsidRPr="00C76DF3" w:rsidRDefault="002713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71381" w:rsidRPr="00C76DF3" w:rsidRDefault="00621ACD" w:rsidP="005C51AC">
          <w:pPr>
            <w:pStyle w:val="ProductList-OfferingBody"/>
            <w:ind w:left="-72" w:right="-77"/>
            <w:jc w:val="center"/>
            <w:rPr>
              <w:color w:val="808080" w:themeColor="background1" w:themeShade="80"/>
              <w:sz w:val="14"/>
              <w:szCs w:val="14"/>
            </w:rPr>
          </w:pPr>
          <w:hyperlink w:anchor="OnlineServiceSpecificTerms" w:history="1">
            <w:r w:rsidR="00271381">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71381" w:rsidRPr="00C76DF3" w:rsidRDefault="002713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71381" w:rsidRPr="00C76DF3" w:rsidRDefault="00621ACD" w:rsidP="005C51AC">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rPr>
              <w:t>Allegati</w:t>
            </w:r>
          </w:hyperlink>
        </w:p>
      </w:tc>
    </w:tr>
  </w:tbl>
  <w:p w14:paraId="7E537610" w14:textId="77777777" w:rsidR="00271381" w:rsidRPr="00591643" w:rsidRDefault="00271381"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39F5DDC"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271381" w:rsidRPr="00C76DF3" w:rsidRDefault="00621ACD" w:rsidP="00C34CE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271381" w:rsidRPr="00C76DF3" w:rsidRDefault="0027138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271381" w:rsidRPr="00C76DF3" w:rsidRDefault="00621ACD" w:rsidP="00C34CE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271381" w:rsidRPr="00C76DF3" w:rsidRDefault="0027138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271381" w:rsidRPr="00C76DF3" w:rsidRDefault="00621ACD" w:rsidP="00C34CE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8AECC1" w14:textId="77777777" w:rsidR="00271381" w:rsidRPr="00C76DF3" w:rsidRDefault="0027138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B13B" w14:textId="2202632B" w:rsidR="00271381" w:rsidRPr="00C76DF3" w:rsidRDefault="00621ACD" w:rsidP="00C34CE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271381" w:rsidRPr="00C76DF3" w:rsidRDefault="00621ACD" w:rsidP="00C34CE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28C3A549" w:rsidR="00271381" w:rsidRPr="00C76DF3" w:rsidRDefault="00621ACD" w:rsidP="00C34CE1">
          <w:pPr>
            <w:pStyle w:val="ProductList-OfferingBody"/>
            <w:ind w:left="-72" w:right="-76"/>
            <w:jc w:val="center"/>
            <w:rPr>
              <w:color w:val="808080" w:themeColor="background1" w:themeShade="80"/>
              <w:sz w:val="14"/>
              <w:szCs w:val="14"/>
            </w:rPr>
          </w:pPr>
          <w:hyperlink w:anchor="Attachment1" w:history="1">
            <w:r w:rsidR="008A748B">
              <w:rPr>
                <w:rStyle w:val="Hyperlink"/>
                <w:sz w:val="14"/>
                <w:szCs w:val="14"/>
                <w:lang w:val="en-US" w:eastAsia="en-US" w:bidi="ar-SA"/>
              </w:rPr>
              <w:t>Allegati</w:t>
            </w:r>
          </w:hyperlink>
        </w:p>
      </w:tc>
    </w:tr>
  </w:tbl>
  <w:p w14:paraId="03E09A8A" w14:textId="77777777" w:rsidR="00271381" w:rsidRPr="00591643" w:rsidRDefault="00271381" w:rsidP="00271381">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A748B" w:rsidRPr="00C76DF3" w14:paraId="5B1A30BC" w14:textId="77777777" w:rsidTr="008A748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D6347" w14:textId="77777777" w:rsidR="008A748B" w:rsidRPr="00C76DF3" w:rsidRDefault="00621ACD" w:rsidP="00C34CE1">
          <w:pPr>
            <w:pStyle w:val="ProductList-OfferingBody"/>
            <w:ind w:left="-77" w:right="-73"/>
            <w:jc w:val="center"/>
            <w:rPr>
              <w:color w:val="808080" w:themeColor="background1" w:themeShade="80"/>
              <w:sz w:val="14"/>
              <w:szCs w:val="14"/>
            </w:rPr>
          </w:pPr>
          <w:hyperlink w:anchor="TableofContents" w:history="1">
            <w:r w:rsidR="008A748B">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068C02" w14:textId="77777777" w:rsidR="008A748B" w:rsidRPr="00C76DF3" w:rsidRDefault="008A748B"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36143F" w14:textId="77777777" w:rsidR="008A748B" w:rsidRPr="00C76DF3" w:rsidRDefault="00621ACD" w:rsidP="00C34CE1">
          <w:pPr>
            <w:pStyle w:val="ProductList-OfferingBody"/>
            <w:ind w:left="-72" w:right="-74"/>
            <w:jc w:val="center"/>
            <w:rPr>
              <w:color w:val="808080" w:themeColor="background1" w:themeShade="80"/>
              <w:sz w:val="14"/>
              <w:szCs w:val="14"/>
            </w:rPr>
          </w:pPr>
          <w:hyperlink w:anchor="Introduction" w:history="1">
            <w:r w:rsidR="008A748B">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3A7D3" w14:textId="77777777" w:rsidR="008A748B" w:rsidRPr="00C76DF3" w:rsidRDefault="008A748B"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A3BEA" w14:textId="77777777" w:rsidR="008A748B" w:rsidRPr="00C76DF3" w:rsidRDefault="00621ACD" w:rsidP="00C34CE1">
          <w:pPr>
            <w:pStyle w:val="ProductList-OfferingBody"/>
            <w:ind w:left="-72" w:right="-75"/>
            <w:jc w:val="center"/>
            <w:rPr>
              <w:color w:val="808080" w:themeColor="background1" w:themeShade="80"/>
              <w:sz w:val="14"/>
              <w:szCs w:val="14"/>
            </w:rPr>
          </w:pPr>
          <w:hyperlink w:anchor="GeneralTerms" w:history="1">
            <w:r w:rsidR="008A748B">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19805C" w14:textId="77777777" w:rsidR="008A748B" w:rsidRPr="00C76DF3" w:rsidRDefault="008A748B"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E291C" w14:textId="77777777" w:rsidR="008A748B" w:rsidRPr="00C76DF3" w:rsidRDefault="00621ACD" w:rsidP="00C34CE1">
          <w:pPr>
            <w:pStyle w:val="ProductList-OfferingBody"/>
            <w:ind w:left="-72" w:right="-77"/>
            <w:jc w:val="center"/>
            <w:rPr>
              <w:color w:val="808080" w:themeColor="background1" w:themeShade="80"/>
              <w:sz w:val="14"/>
              <w:szCs w:val="14"/>
            </w:rPr>
          </w:pPr>
          <w:hyperlink w:anchor="PrivacyandSecurityTerms" w:history="1">
            <w:r w:rsidR="008A748B"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5BC8ED" w14:textId="77777777" w:rsidR="008A748B" w:rsidRPr="00C76DF3" w:rsidRDefault="008A748B"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7F6F3" w14:textId="77777777" w:rsidR="008A748B" w:rsidRPr="00C76DF3" w:rsidRDefault="00621ACD" w:rsidP="00C34CE1">
          <w:pPr>
            <w:pStyle w:val="ProductList-OfferingBody"/>
            <w:ind w:left="-72" w:right="-77"/>
            <w:jc w:val="center"/>
            <w:rPr>
              <w:color w:val="808080" w:themeColor="background1" w:themeShade="80"/>
              <w:sz w:val="14"/>
              <w:szCs w:val="14"/>
            </w:rPr>
          </w:pPr>
          <w:hyperlink w:anchor="OnlineServiceSpecificTerms" w:history="1">
            <w:r w:rsidR="008A748B" w:rsidRPr="00C34CE1">
              <w:rPr>
                <w:rStyle w:val="Hyperlink"/>
                <w:sz w:val="14"/>
                <w:szCs w:val="14"/>
                <w:lang w:eastAsia="en-US" w:bidi="ar-SA"/>
              </w:rPr>
              <w:t xml:space="preserve">Condizioni Specifiche dei </w:t>
            </w:r>
            <w:r w:rsidR="008A748B"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B3BA" w14:textId="77777777" w:rsidR="008A748B" w:rsidRPr="00C76DF3" w:rsidRDefault="008A748B"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0AC2D" w14:textId="77777777" w:rsidR="008A748B" w:rsidRPr="00C76DF3" w:rsidRDefault="00621ACD" w:rsidP="00C34CE1">
          <w:pPr>
            <w:pStyle w:val="ProductList-OfferingBody"/>
            <w:ind w:left="-72" w:right="-76"/>
            <w:jc w:val="center"/>
            <w:rPr>
              <w:color w:val="808080" w:themeColor="background1" w:themeShade="80"/>
              <w:sz w:val="14"/>
              <w:szCs w:val="14"/>
            </w:rPr>
          </w:pPr>
          <w:hyperlink w:anchor="Attachment1" w:history="1">
            <w:r w:rsidR="008A748B">
              <w:rPr>
                <w:rStyle w:val="Hyperlink"/>
                <w:sz w:val="14"/>
                <w:szCs w:val="14"/>
                <w:lang w:val="en-US" w:eastAsia="en-US" w:bidi="ar-SA"/>
              </w:rPr>
              <w:t>Allegati</w:t>
            </w:r>
          </w:hyperlink>
        </w:p>
      </w:tc>
    </w:tr>
  </w:tbl>
  <w:p w14:paraId="16CC75D7" w14:textId="77777777" w:rsidR="008A748B" w:rsidRPr="00591643" w:rsidRDefault="008A748B" w:rsidP="00271381">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4B1EBC95" w14:textId="77777777" w:rsidTr="004F59D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EC3BC7" w14:textId="77777777" w:rsidR="00271381" w:rsidRPr="00C76DF3" w:rsidRDefault="00621ACD"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BE0A0C"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945683" w14:textId="77777777" w:rsidR="00271381" w:rsidRPr="00C76DF3" w:rsidRDefault="00621ACD"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C7A57F"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4E509" w14:textId="77777777" w:rsidR="00271381" w:rsidRPr="00C76DF3" w:rsidRDefault="00621ACD"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735354"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074CF" w14:textId="77777777" w:rsidR="00271381" w:rsidRPr="00C76DF3" w:rsidRDefault="00621ACD"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9E2B5A"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F1E2CE" w14:textId="77777777" w:rsidR="00271381" w:rsidRPr="00C76DF3" w:rsidRDefault="00621ACD"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96BAC7"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8811C6" w14:textId="676273C2" w:rsidR="00271381" w:rsidRPr="00C76DF3" w:rsidRDefault="00621ACD" w:rsidP="00271381">
          <w:pPr>
            <w:pStyle w:val="ProductList-OfferingBody"/>
            <w:ind w:left="-72" w:right="-76"/>
            <w:jc w:val="center"/>
            <w:rPr>
              <w:color w:val="808080" w:themeColor="background1" w:themeShade="80"/>
              <w:sz w:val="14"/>
              <w:szCs w:val="14"/>
            </w:rPr>
          </w:pPr>
          <w:hyperlink w:anchor="Attachment1" w:history="1">
            <w:r w:rsidR="008A748B">
              <w:rPr>
                <w:rStyle w:val="Hyperlink"/>
                <w:sz w:val="14"/>
                <w:szCs w:val="14"/>
                <w:lang w:val="en-US" w:eastAsia="en-US" w:bidi="ar-SA"/>
              </w:rPr>
              <w:t>Allegati</w:t>
            </w:r>
          </w:hyperlink>
        </w:p>
      </w:tc>
    </w:tr>
  </w:tbl>
  <w:p w14:paraId="257240CC" w14:textId="77777777" w:rsidR="00271381" w:rsidRPr="00591643" w:rsidRDefault="00271381" w:rsidP="004C399A">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9D8D227"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A4B9D" w14:textId="77777777" w:rsidR="00271381" w:rsidRPr="00C76DF3" w:rsidRDefault="00621ACD"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538B7F"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B4939" w14:textId="77777777" w:rsidR="00271381" w:rsidRPr="00C76DF3" w:rsidRDefault="00621ACD"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D4F17E"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123D3" w14:textId="77777777" w:rsidR="00271381" w:rsidRPr="00C76DF3" w:rsidRDefault="00621ACD"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082034"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C860D3" w14:textId="77777777" w:rsidR="00271381" w:rsidRPr="00C76DF3" w:rsidRDefault="00621ACD"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377B43"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06F83" w14:textId="77777777" w:rsidR="00271381" w:rsidRPr="00C76DF3" w:rsidRDefault="00621ACD"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42DAF2"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D63C6C" w14:textId="4DCFA111" w:rsidR="00271381" w:rsidRPr="00C76DF3" w:rsidRDefault="00621ACD" w:rsidP="00271381">
          <w:pPr>
            <w:pStyle w:val="ProductList-OfferingBody"/>
            <w:ind w:left="-72" w:right="-76"/>
            <w:jc w:val="center"/>
            <w:rPr>
              <w:color w:val="808080" w:themeColor="background1" w:themeShade="80"/>
              <w:sz w:val="14"/>
              <w:szCs w:val="14"/>
            </w:rPr>
          </w:pPr>
          <w:hyperlink w:anchor="Attachment1" w:history="1">
            <w:r w:rsidR="008A748B">
              <w:rPr>
                <w:rStyle w:val="Hyperlink"/>
                <w:sz w:val="14"/>
                <w:szCs w:val="14"/>
                <w:lang w:val="en-US" w:eastAsia="en-US" w:bidi="ar-SA"/>
              </w:rPr>
              <w:t>Allegati</w:t>
            </w:r>
          </w:hyperlink>
        </w:p>
      </w:tc>
    </w:tr>
  </w:tbl>
  <w:p w14:paraId="4B5054F5" w14:textId="77777777" w:rsidR="00271381" w:rsidRPr="00591643" w:rsidRDefault="00271381" w:rsidP="00DF2160">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28C15D7"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76398" w14:textId="77777777" w:rsidR="00271381" w:rsidRPr="00C76DF3" w:rsidRDefault="00621ACD"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1475BE"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5C459" w14:textId="77777777" w:rsidR="00271381" w:rsidRPr="00C76DF3" w:rsidRDefault="00621ACD"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7A91BA"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56F1A" w14:textId="77777777" w:rsidR="00271381" w:rsidRPr="00C76DF3" w:rsidRDefault="00621ACD"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F40CD1"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9C75A2" w14:textId="77777777" w:rsidR="00271381" w:rsidRPr="00C76DF3" w:rsidRDefault="00621ACD"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599B2C"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2C038" w14:textId="77777777" w:rsidR="00271381" w:rsidRPr="00C76DF3" w:rsidRDefault="00621ACD"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B5315C"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36A91" w14:textId="3892E667" w:rsidR="00271381" w:rsidRPr="00C76DF3" w:rsidRDefault="00621ACD" w:rsidP="00271381">
          <w:pPr>
            <w:pStyle w:val="ProductList-OfferingBody"/>
            <w:ind w:left="-72" w:right="-76"/>
            <w:jc w:val="center"/>
            <w:rPr>
              <w:color w:val="808080" w:themeColor="background1" w:themeShade="80"/>
              <w:sz w:val="14"/>
              <w:szCs w:val="14"/>
            </w:rPr>
          </w:pPr>
          <w:hyperlink w:anchor="Attachment1" w:history="1">
            <w:r w:rsidR="008A748B">
              <w:rPr>
                <w:rStyle w:val="Hyperlink"/>
                <w:sz w:val="14"/>
                <w:szCs w:val="14"/>
                <w:lang w:val="en-US" w:eastAsia="en-US" w:bidi="ar-SA"/>
              </w:rPr>
              <w:t>Allegati</w:t>
            </w:r>
          </w:hyperlink>
        </w:p>
      </w:tc>
    </w:tr>
  </w:tbl>
  <w:p w14:paraId="25396430" w14:textId="77777777" w:rsidR="00271381" w:rsidRPr="00591643" w:rsidRDefault="00271381" w:rsidP="005E2608">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A748B" w:rsidRPr="00C76DF3" w14:paraId="2371AF71" w14:textId="77777777" w:rsidTr="008A748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1B3802" w14:textId="77777777" w:rsidR="008A748B" w:rsidRPr="00C76DF3" w:rsidRDefault="00621ACD" w:rsidP="008A748B">
          <w:pPr>
            <w:pStyle w:val="ProductList-OfferingBody"/>
            <w:ind w:left="-77" w:right="-73"/>
            <w:jc w:val="center"/>
            <w:rPr>
              <w:color w:val="808080" w:themeColor="background1" w:themeShade="80"/>
              <w:sz w:val="14"/>
              <w:szCs w:val="14"/>
            </w:rPr>
          </w:pPr>
          <w:hyperlink w:anchor="TableofContents" w:history="1">
            <w:r w:rsidR="008A748B">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40A0BC" w14:textId="77777777" w:rsidR="008A748B" w:rsidRPr="00C76DF3" w:rsidRDefault="008A748B" w:rsidP="008A748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3175F" w14:textId="77777777" w:rsidR="008A748B" w:rsidRPr="00C76DF3" w:rsidRDefault="00621ACD" w:rsidP="008A748B">
          <w:pPr>
            <w:pStyle w:val="ProductList-OfferingBody"/>
            <w:ind w:left="-72" w:right="-74"/>
            <w:jc w:val="center"/>
            <w:rPr>
              <w:color w:val="808080" w:themeColor="background1" w:themeShade="80"/>
              <w:sz w:val="14"/>
              <w:szCs w:val="14"/>
            </w:rPr>
          </w:pPr>
          <w:hyperlink w:anchor="Introduction" w:history="1">
            <w:r w:rsidR="008A748B">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8497DE" w14:textId="77777777" w:rsidR="008A748B" w:rsidRPr="00C76DF3" w:rsidRDefault="008A748B" w:rsidP="008A748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2D8F8" w14:textId="77777777" w:rsidR="008A748B" w:rsidRPr="00C76DF3" w:rsidRDefault="00621ACD" w:rsidP="008A748B">
          <w:pPr>
            <w:pStyle w:val="ProductList-OfferingBody"/>
            <w:ind w:left="-72" w:right="-75"/>
            <w:jc w:val="center"/>
            <w:rPr>
              <w:color w:val="808080" w:themeColor="background1" w:themeShade="80"/>
              <w:sz w:val="14"/>
              <w:szCs w:val="14"/>
            </w:rPr>
          </w:pPr>
          <w:hyperlink w:anchor="GeneralTerms" w:history="1">
            <w:r w:rsidR="008A748B">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B0A7A36" w14:textId="77777777" w:rsidR="008A748B" w:rsidRPr="00C76DF3" w:rsidRDefault="008A748B" w:rsidP="008A748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F3478" w14:textId="77777777" w:rsidR="008A748B" w:rsidRPr="00C76DF3" w:rsidRDefault="00621ACD" w:rsidP="008A748B">
          <w:pPr>
            <w:pStyle w:val="ProductList-OfferingBody"/>
            <w:ind w:left="-72" w:right="-77"/>
            <w:jc w:val="center"/>
            <w:rPr>
              <w:color w:val="808080" w:themeColor="background1" w:themeShade="80"/>
              <w:sz w:val="14"/>
              <w:szCs w:val="14"/>
            </w:rPr>
          </w:pPr>
          <w:hyperlink w:anchor="PrivacyandSecurityTerms" w:history="1">
            <w:r w:rsidR="008A748B"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CCB0B" w14:textId="77777777" w:rsidR="008A748B" w:rsidRPr="00C76DF3" w:rsidRDefault="008A748B" w:rsidP="008A748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562AC2" w14:textId="77777777" w:rsidR="008A748B" w:rsidRPr="00C76DF3" w:rsidRDefault="00621ACD" w:rsidP="008A748B">
          <w:pPr>
            <w:pStyle w:val="ProductList-OfferingBody"/>
            <w:ind w:left="-72" w:right="-77"/>
            <w:jc w:val="center"/>
            <w:rPr>
              <w:color w:val="808080" w:themeColor="background1" w:themeShade="80"/>
              <w:sz w:val="14"/>
              <w:szCs w:val="14"/>
            </w:rPr>
          </w:pPr>
          <w:hyperlink w:anchor="OnlineServiceSpecificTerms" w:history="1">
            <w:r w:rsidR="008A748B" w:rsidRPr="00C34CE1">
              <w:rPr>
                <w:rStyle w:val="Hyperlink"/>
                <w:sz w:val="14"/>
                <w:szCs w:val="14"/>
                <w:lang w:eastAsia="en-US" w:bidi="ar-SA"/>
              </w:rPr>
              <w:t xml:space="preserve">Condizioni Specifiche dei </w:t>
            </w:r>
            <w:r w:rsidR="008A748B"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B30C13" w14:textId="77777777" w:rsidR="008A748B" w:rsidRPr="00C76DF3" w:rsidRDefault="008A748B" w:rsidP="008A748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E30633" w14:textId="77777777" w:rsidR="008A748B" w:rsidRPr="00C76DF3" w:rsidRDefault="00621ACD" w:rsidP="008A748B">
          <w:pPr>
            <w:pStyle w:val="ProductList-OfferingBody"/>
            <w:ind w:left="-72" w:right="-76"/>
            <w:jc w:val="center"/>
            <w:rPr>
              <w:color w:val="808080" w:themeColor="background1" w:themeShade="80"/>
              <w:sz w:val="14"/>
              <w:szCs w:val="14"/>
            </w:rPr>
          </w:pPr>
          <w:hyperlink w:anchor="Attachment1" w:history="1">
            <w:r w:rsidR="008A748B">
              <w:rPr>
                <w:rStyle w:val="Hyperlink"/>
                <w:sz w:val="14"/>
                <w:szCs w:val="14"/>
                <w:lang w:val="en-US" w:eastAsia="en-US" w:bidi="ar-SA"/>
              </w:rPr>
              <w:t>Allegati</w:t>
            </w:r>
          </w:hyperlink>
        </w:p>
      </w:tc>
    </w:tr>
  </w:tbl>
  <w:p w14:paraId="04B7E106" w14:textId="77777777" w:rsidR="00A2276A" w:rsidRPr="00591643" w:rsidRDefault="00A2276A">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271381" w:rsidRPr="00C76DF3" w:rsidRDefault="00621ACD" w:rsidP="00C34CE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271381" w:rsidRPr="00C76DF3" w:rsidRDefault="0027138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271381" w:rsidRPr="00C76DF3" w:rsidRDefault="00621ACD" w:rsidP="00C34CE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271381" w:rsidRPr="00C76DF3" w:rsidRDefault="0027138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271381" w:rsidRPr="00C76DF3" w:rsidRDefault="00621ACD" w:rsidP="00C34CE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271381" w:rsidRPr="00C76DF3" w:rsidRDefault="0027138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271381" w:rsidRPr="00C76DF3" w:rsidRDefault="00621ACD" w:rsidP="00C34CE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271381" w:rsidRPr="00C76DF3" w:rsidRDefault="00621ACD" w:rsidP="00C34CE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271381" w:rsidRPr="00C76DF3" w:rsidRDefault="00621ACD" w:rsidP="00C34CE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53B19C98" w14:textId="77777777" w:rsidR="00271381" w:rsidRPr="00591643" w:rsidRDefault="00271381" w:rsidP="003F39A3">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3112" w:rsidRPr="00C76DF3" w14:paraId="69D24EC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208370" w14:textId="77777777" w:rsidR="00133112" w:rsidRPr="00C76DF3" w:rsidRDefault="00621ACD" w:rsidP="00591643">
          <w:pPr>
            <w:pStyle w:val="ProductList-OfferingBody"/>
            <w:ind w:left="-77" w:right="-73"/>
            <w:jc w:val="center"/>
            <w:rPr>
              <w:color w:val="808080" w:themeColor="background1" w:themeShade="80"/>
              <w:sz w:val="14"/>
              <w:szCs w:val="14"/>
            </w:rPr>
          </w:pPr>
          <w:hyperlink w:anchor="TableofContents" w:history="1">
            <w:r w:rsidR="00133112">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5F34A7" w14:textId="77777777" w:rsidR="00133112" w:rsidRPr="00C76DF3" w:rsidRDefault="0013311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3EA1F" w14:textId="77777777" w:rsidR="00133112" w:rsidRPr="00C76DF3" w:rsidRDefault="00621ACD" w:rsidP="00591643">
          <w:pPr>
            <w:pStyle w:val="ProductList-OfferingBody"/>
            <w:ind w:left="-72" w:right="-74"/>
            <w:jc w:val="center"/>
            <w:rPr>
              <w:color w:val="808080" w:themeColor="background1" w:themeShade="80"/>
              <w:sz w:val="14"/>
              <w:szCs w:val="14"/>
            </w:rPr>
          </w:pPr>
          <w:hyperlink w:anchor="Introduction" w:history="1">
            <w:r w:rsidR="00133112">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E9800E" w14:textId="77777777" w:rsidR="00133112" w:rsidRPr="00C76DF3" w:rsidRDefault="0013311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255ED" w14:textId="77777777" w:rsidR="00133112" w:rsidRPr="00C76DF3" w:rsidRDefault="00621ACD" w:rsidP="003812FE">
          <w:pPr>
            <w:pStyle w:val="ProductList-OfferingBody"/>
            <w:ind w:left="-72" w:right="-75"/>
            <w:jc w:val="center"/>
            <w:rPr>
              <w:color w:val="808080" w:themeColor="background1" w:themeShade="80"/>
              <w:sz w:val="14"/>
              <w:szCs w:val="14"/>
            </w:rPr>
          </w:pPr>
          <w:hyperlink w:anchor="GeneralTerms" w:history="1">
            <w:r w:rsidR="00133112">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0751D1" w14:textId="77777777" w:rsidR="00133112" w:rsidRPr="00C76DF3" w:rsidRDefault="0013311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DAAE58" w14:textId="77777777" w:rsidR="00133112" w:rsidRPr="00C76DF3" w:rsidRDefault="00621ACD" w:rsidP="00591643">
          <w:pPr>
            <w:pStyle w:val="ProductList-OfferingBody"/>
            <w:ind w:left="-72" w:right="-77"/>
            <w:jc w:val="center"/>
            <w:rPr>
              <w:color w:val="808080" w:themeColor="background1" w:themeShade="80"/>
              <w:sz w:val="14"/>
              <w:szCs w:val="14"/>
            </w:rPr>
          </w:pPr>
          <w:hyperlink w:anchor="PrivacyandSecurityTerms" w:history="1">
            <w:r w:rsidR="00133112">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5F43B4" w14:textId="77777777" w:rsidR="00133112" w:rsidRPr="00C76DF3" w:rsidRDefault="0013311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B53325" w14:textId="77777777" w:rsidR="00133112" w:rsidRPr="00C76DF3" w:rsidRDefault="00621ACD" w:rsidP="003812FE">
          <w:pPr>
            <w:pStyle w:val="ProductList-OfferingBody"/>
            <w:ind w:left="-72" w:right="-77"/>
            <w:jc w:val="center"/>
            <w:rPr>
              <w:color w:val="808080" w:themeColor="background1" w:themeShade="80"/>
              <w:sz w:val="14"/>
              <w:szCs w:val="14"/>
            </w:rPr>
          </w:pPr>
          <w:hyperlink w:anchor="OnlineServiceSpecificTerms" w:history="1">
            <w:r w:rsidR="00133112">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77FBB7" w14:textId="77777777" w:rsidR="00133112" w:rsidRPr="00C76DF3" w:rsidRDefault="0013311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007D42" w14:textId="77777777" w:rsidR="00133112" w:rsidRPr="00C76DF3" w:rsidRDefault="00621ACD" w:rsidP="003812FE">
          <w:pPr>
            <w:pStyle w:val="ProductList-OfferingBody"/>
            <w:ind w:left="-72" w:right="-76"/>
            <w:jc w:val="center"/>
            <w:rPr>
              <w:color w:val="808080" w:themeColor="background1" w:themeShade="80"/>
              <w:sz w:val="14"/>
              <w:szCs w:val="14"/>
            </w:rPr>
          </w:pPr>
          <w:hyperlink w:anchor="Attachment1" w:history="1">
            <w:r w:rsidR="00133112">
              <w:rPr>
                <w:rStyle w:val="Hyperlink"/>
                <w:sz w:val="14"/>
                <w:szCs w:val="14"/>
              </w:rPr>
              <w:t>Allegati</w:t>
            </w:r>
          </w:hyperlink>
        </w:p>
      </w:tc>
    </w:tr>
  </w:tbl>
  <w:p w14:paraId="44240CAB" w14:textId="77777777" w:rsidR="00133112" w:rsidRPr="00591643" w:rsidRDefault="00133112">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F59D5" w:rsidRPr="00C76DF3" w14:paraId="608018A6" w14:textId="77777777" w:rsidTr="002F36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C3FE9" w14:textId="77777777" w:rsidR="004F59D5" w:rsidRPr="00C76DF3" w:rsidRDefault="00621ACD" w:rsidP="004F59D5">
          <w:pPr>
            <w:pStyle w:val="ProductList-OfferingBody"/>
            <w:ind w:left="-77" w:right="-73"/>
            <w:jc w:val="center"/>
            <w:rPr>
              <w:color w:val="808080" w:themeColor="background1" w:themeShade="80"/>
              <w:sz w:val="14"/>
              <w:szCs w:val="14"/>
            </w:rPr>
          </w:pPr>
          <w:hyperlink w:anchor="TableofContents" w:history="1">
            <w:r w:rsidR="004F59D5">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5CA876" w14:textId="77777777" w:rsidR="004F59D5" w:rsidRPr="00C76DF3" w:rsidRDefault="004F59D5" w:rsidP="004F59D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7870A" w14:textId="77777777" w:rsidR="004F59D5" w:rsidRPr="00C76DF3" w:rsidRDefault="00621ACD" w:rsidP="004F59D5">
          <w:pPr>
            <w:pStyle w:val="ProductList-OfferingBody"/>
            <w:ind w:left="-72" w:right="-74"/>
            <w:jc w:val="center"/>
            <w:rPr>
              <w:color w:val="808080" w:themeColor="background1" w:themeShade="80"/>
              <w:sz w:val="14"/>
              <w:szCs w:val="14"/>
            </w:rPr>
          </w:pPr>
          <w:hyperlink w:anchor="Introduction" w:history="1">
            <w:r w:rsidR="004F59D5">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C4721D" w14:textId="77777777" w:rsidR="004F59D5" w:rsidRPr="00C76DF3" w:rsidRDefault="004F59D5" w:rsidP="004F59D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A702A" w14:textId="77777777" w:rsidR="004F59D5" w:rsidRPr="00C76DF3" w:rsidRDefault="00621ACD" w:rsidP="004F59D5">
          <w:pPr>
            <w:pStyle w:val="ProductList-OfferingBody"/>
            <w:ind w:left="-72" w:right="-75"/>
            <w:jc w:val="center"/>
            <w:rPr>
              <w:color w:val="808080" w:themeColor="background1" w:themeShade="80"/>
              <w:sz w:val="14"/>
              <w:szCs w:val="14"/>
            </w:rPr>
          </w:pPr>
          <w:hyperlink w:anchor="GeneralTerms" w:history="1">
            <w:r w:rsidR="004F59D5">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8DECDA" w14:textId="77777777" w:rsidR="004F59D5" w:rsidRPr="00C76DF3" w:rsidRDefault="004F59D5" w:rsidP="004F59D5">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C428C2" w14:textId="77777777" w:rsidR="004F59D5" w:rsidRPr="00C76DF3" w:rsidRDefault="00621ACD" w:rsidP="004F59D5">
          <w:pPr>
            <w:pStyle w:val="ProductList-OfferingBody"/>
            <w:ind w:left="-72" w:right="-77"/>
            <w:jc w:val="center"/>
            <w:rPr>
              <w:color w:val="808080" w:themeColor="background1" w:themeShade="80"/>
              <w:sz w:val="14"/>
              <w:szCs w:val="14"/>
            </w:rPr>
          </w:pPr>
          <w:hyperlink w:anchor="PrivacyandSecurityTerms" w:history="1">
            <w:r w:rsidR="004F59D5"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5C71D8" w14:textId="77777777" w:rsidR="004F59D5" w:rsidRPr="00C76DF3" w:rsidRDefault="004F59D5" w:rsidP="004F59D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883D5E" w14:textId="77777777" w:rsidR="004F59D5" w:rsidRPr="00C76DF3" w:rsidRDefault="00621ACD" w:rsidP="004F59D5">
          <w:pPr>
            <w:pStyle w:val="ProductList-OfferingBody"/>
            <w:ind w:left="-72" w:right="-77"/>
            <w:jc w:val="center"/>
            <w:rPr>
              <w:color w:val="808080" w:themeColor="background1" w:themeShade="80"/>
              <w:sz w:val="14"/>
              <w:szCs w:val="14"/>
            </w:rPr>
          </w:pPr>
          <w:hyperlink w:anchor="OnlineServiceSpecificTerms" w:history="1">
            <w:r w:rsidR="004F59D5" w:rsidRPr="00C34CE1">
              <w:rPr>
                <w:rStyle w:val="Hyperlink"/>
                <w:sz w:val="14"/>
                <w:szCs w:val="14"/>
                <w:lang w:eastAsia="en-US" w:bidi="ar-SA"/>
              </w:rPr>
              <w:t xml:space="preserve">Condizioni Specifiche dei </w:t>
            </w:r>
            <w:r w:rsidR="004F59D5"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70714" w14:textId="77777777" w:rsidR="004F59D5" w:rsidRPr="00C76DF3" w:rsidRDefault="004F59D5" w:rsidP="004F59D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C7727E" w14:textId="77777777" w:rsidR="004F59D5" w:rsidRPr="00C76DF3" w:rsidRDefault="00621ACD" w:rsidP="004F59D5">
          <w:pPr>
            <w:pStyle w:val="ProductList-OfferingBody"/>
            <w:ind w:left="-72" w:right="-76"/>
            <w:jc w:val="center"/>
            <w:rPr>
              <w:color w:val="808080" w:themeColor="background1" w:themeShade="80"/>
              <w:sz w:val="14"/>
              <w:szCs w:val="14"/>
            </w:rPr>
          </w:pPr>
          <w:hyperlink w:anchor="Attachment1" w:history="1">
            <w:r w:rsidR="004F59D5">
              <w:rPr>
                <w:rStyle w:val="Hyperlink"/>
                <w:sz w:val="14"/>
                <w:szCs w:val="14"/>
                <w:lang w:val="en-US" w:eastAsia="en-US" w:bidi="ar-SA"/>
              </w:rPr>
              <w:t>Allegati</w:t>
            </w:r>
          </w:hyperlink>
        </w:p>
      </w:tc>
    </w:tr>
  </w:tbl>
  <w:p w14:paraId="3DC141C2" w14:textId="77777777" w:rsidR="00133112" w:rsidRPr="004F59D5" w:rsidRDefault="00133112" w:rsidP="004F59D5">
    <w:pPr>
      <w:pStyle w:val="Footer"/>
      <w:rPr>
        <w:sz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3112" w:rsidRPr="00C76DF3" w14:paraId="0DA32E9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62ADA0" w14:textId="77777777" w:rsidR="00133112" w:rsidRPr="00C76DF3" w:rsidRDefault="00621ACD" w:rsidP="00591643">
          <w:pPr>
            <w:pStyle w:val="ProductList-OfferingBody"/>
            <w:ind w:left="-77" w:right="-73"/>
            <w:jc w:val="center"/>
            <w:rPr>
              <w:color w:val="808080" w:themeColor="background1" w:themeShade="80"/>
              <w:sz w:val="14"/>
              <w:szCs w:val="14"/>
            </w:rPr>
          </w:pPr>
          <w:hyperlink w:anchor="TableofContents" w:history="1">
            <w:r w:rsidR="00133112">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ABB4FB" w14:textId="77777777" w:rsidR="00133112" w:rsidRPr="00C76DF3" w:rsidRDefault="0013311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4AE391" w14:textId="77777777" w:rsidR="00133112" w:rsidRPr="00C76DF3" w:rsidRDefault="00621ACD" w:rsidP="00591643">
          <w:pPr>
            <w:pStyle w:val="ProductList-OfferingBody"/>
            <w:ind w:left="-72" w:right="-74"/>
            <w:jc w:val="center"/>
            <w:rPr>
              <w:color w:val="808080" w:themeColor="background1" w:themeShade="80"/>
              <w:sz w:val="14"/>
              <w:szCs w:val="14"/>
            </w:rPr>
          </w:pPr>
          <w:hyperlink w:anchor="Introduction" w:history="1">
            <w:r w:rsidR="00133112">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08F81C" w14:textId="77777777" w:rsidR="00133112" w:rsidRPr="00C76DF3" w:rsidRDefault="0013311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231A1F" w14:textId="77777777" w:rsidR="00133112" w:rsidRPr="00C76DF3" w:rsidRDefault="00621ACD" w:rsidP="003812FE">
          <w:pPr>
            <w:pStyle w:val="ProductList-OfferingBody"/>
            <w:ind w:left="-72" w:right="-75"/>
            <w:jc w:val="center"/>
            <w:rPr>
              <w:color w:val="808080" w:themeColor="background1" w:themeShade="80"/>
              <w:sz w:val="14"/>
              <w:szCs w:val="14"/>
            </w:rPr>
          </w:pPr>
          <w:hyperlink w:anchor="GeneralTerms" w:history="1">
            <w:r w:rsidR="00133112">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ADE9D5" w14:textId="77777777" w:rsidR="00133112" w:rsidRPr="00C76DF3" w:rsidRDefault="0013311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070A9" w14:textId="77777777" w:rsidR="00133112" w:rsidRPr="00C76DF3" w:rsidRDefault="00621ACD" w:rsidP="00591643">
          <w:pPr>
            <w:pStyle w:val="ProductList-OfferingBody"/>
            <w:ind w:left="-72" w:right="-77"/>
            <w:jc w:val="center"/>
            <w:rPr>
              <w:color w:val="808080" w:themeColor="background1" w:themeShade="80"/>
              <w:sz w:val="14"/>
              <w:szCs w:val="14"/>
            </w:rPr>
          </w:pPr>
          <w:hyperlink w:anchor="PrivacyandSecurityTerms" w:history="1">
            <w:r w:rsidR="00133112">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1EECE4" w14:textId="77777777" w:rsidR="00133112" w:rsidRPr="00C76DF3" w:rsidRDefault="0013311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72DD70" w14:textId="77777777" w:rsidR="00133112" w:rsidRPr="00C76DF3" w:rsidRDefault="00621ACD" w:rsidP="003812FE">
          <w:pPr>
            <w:pStyle w:val="ProductList-OfferingBody"/>
            <w:ind w:left="-72" w:right="-77"/>
            <w:jc w:val="center"/>
            <w:rPr>
              <w:color w:val="808080" w:themeColor="background1" w:themeShade="80"/>
              <w:sz w:val="14"/>
              <w:szCs w:val="14"/>
            </w:rPr>
          </w:pPr>
          <w:hyperlink w:anchor="OnlineServiceSpecificTerms" w:history="1">
            <w:r w:rsidR="00133112">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60035" w14:textId="77777777" w:rsidR="00133112" w:rsidRPr="00C76DF3" w:rsidRDefault="0013311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2C818" w14:textId="77777777" w:rsidR="00133112" w:rsidRPr="00C76DF3" w:rsidRDefault="00621ACD" w:rsidP="003812FE">
          <w:pPr>
            <w:pStyle w:val="ProductList-OfferingBody"/>
            <w:ind w:left="-72" w:right="-76"/>
            <w:jc w:val="center"/>
            <w:rPr>
              <w:color w:val="808080" w:themeColor="background1" w:themeShade="80"/>
              <w:sz w:val="14"/>
              <w:szCs w:val="14"/>
            </w:rPr>
          </w:pPr>
          <w:hyperlink w:anchor="Attachment1" w:history="1">
            <w:r w:rsidR="00133112">
              <w:rPr>
                <w:rStyle w:val="Hyperlink"/>
                <w:sz w:val="14"/>
                <w:szCs w:val="14"/>
              </w:rPr>
              <w:t>Allegati</w:t>
            </w:r>
          </w:hyperlink>
        </w:p>
      </w:tc>
    </w:tr>
  </w:tbl>
  <w:p w14:paraId="483E2F17" w14:textId="77777777" w:rsidR="00133112" w:rsidRPr="00591643" w:rsidRDefault="00133112">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0218F" w:rsidRPr="00C76DF3" w14:paraId="3DEC4A6A" w14:textId="77777777" w:rsidTr="008A748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DE87C" w14:textId="77777777" w:rsidR="0030218F" w:rsidRPr="00C76DF3" w:rsidRDefault="00621ACD" w:rsidP="00591643">
          <w:pPr>
            <w:pStyle w:val="ProductList-OfferingBody"/>
            <w:ind w:left="-77" w:right="-73"/>
            <w:jc w:val="center"/>
            <w:rPr>
              <w:color w:val="808080" w:themeColor="background1" w:themeShade="80"/>
              <w:sz w:val="14"/>
              <w:szCs w:val="14"/>
            </w:rPr>
          </w:pPr>
          <w:hyperlink w:anchor="TableofContents" w:history="1">
            <w:r w:rsidR="0030218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CA6DA" w14:textId="77777777" w:rsidR="0030218F" w:rsidRPr="00C76DF3" w:rsidRDefault="0030218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09CFD1" w14:textId="77777777" w:rsidR="0030218F" w:rsidRPr="00C76DF3" w:rsidRDefault="00621ACD" w:rsidP="00591643">
          <w:pPr>
            <w:pStyle w:val="ProductList-OfferingBody"/>
            <w:ind w:left="-72" w:right="-74"/>
            <w:jc w:val="center"/>
            <w:rPr>
              <w:color w:val="808080" w:themeColor="background1" w:themeShade="80"/>
              <w:sz w:val="14"/>
              <w:szCs w:val="14"/>
            </w:rPr>
          </w:pPr>
          <w:hyperlink w:anchor="Introduction" w:history="1">
            <w:r w:rsidR="0030218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763780" w14:textId="77777777" w:rsidR="0030218F" w:rsidRPr="00C76DF3" w:rsidRDefault="0030218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1AA4" w14:textId="77777777" w:rsidR="0030218F" w:rsidRPr="00C76DF3" w:rsidRDefault="00621ACD" w:rsidP="003812FE">
          <w:pPr>
            <w:pStyle w:val="ProductList-OfferingBody"/>
            <w:ind w:left="-72" w:right="-75"/>
            <w:jc w:val="center"/>
            <w:rPr>
              <w:color w:val="808080" w:themeColor="background1" w:themeShade="80"/>
              <w:sz w:val="14"/>
              <w:szCs w:val="14"/>
            </w:rPr>
          </w:pPr>
          <w:hyperlink w:anchor="GeneralTerms" w:history="1">
            <w:r w:rsidR="0030218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D6EA34" w14:textId="77777777" w:rsidR="0030218F" w:rsidRPr="00C76DF3" w:rsidRDefault="0030218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3CAFE" w14:textId="77777777" w:rsidR="0030218F" w:rsidRPr="00C76DF3" w:rsidRDefault="00621ACD" w:rsidP="00591643">
          <w:pPr>
            <w:pStyle w:val="ProductList-OfferingBody"/>
            <w:ind w:left="-72" w:right="-77"/>
            <w:jc w:val="center"/>
            <w:rPr>
              <w:color w:val="808080" w:themeColor="background1" w:themeShade="80"/>
              <w:sz w:val="14"/>
              <w:szCs w:val="14"/>
            </w:rPr>
          </w:pPr>
          <w:hyperlink w:anchor="PrivacyandSecurityTerms" w:history="1">
            <w:r w:rsidR="0030218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F6717" w14:textId="77777777" w:rsidR="0030218F" w:rsidRPr="00C76DF3" w:rsidRDefault="0030218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5297BA" w14:textId="77777777" w:rsidR="0030218F" w:rsidRPr="00C76DF3" w:rsidRDefault="00621ACD" w:rsidP="003812FE">
          <w:pPr>
            <w:pStyle w:val="ProductList-OfferingBody"/>
            <w:ind w:left="-72" w:right="-77"/>
            <w:jc w:val="center"/>
            <w:rPr>
              <w:color w:val="808080" w:themeColor="background1" w:themeShade="80"/>
              <w:sz w:val="14"/>
              <w:szCs w:val="14"/>
            </w:rPr>
          </w:pPr>
          <w:hyperlink w:anchor="OnlineServiceSpecificTerms" w:history="1">
            <w:r w:rsidR="0030218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38128" w14:textId="77777777" w:rsidR="0030218F" w:rsidRPr="00C76DF3" w:rsidRDefault="0030218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E930F" w14:textId="77777777" w:rsidR="0030218F" w:rsidRPr="00C76DF3" w:rsidRDefault="00621ACD" w:rsidP="003812FE">
          <w:pPr>
            <w:pStyle w:val="ProductList-OfferingBody"/>
            <w:ind w:left="-72" w:right="-76"/>
            <w:jc w:val="center"/>
            <w:rPr>
              <w:color w:val="808080" w:themeColor="background1" w:themeShade="80"/>
              <w:sz w:val="14"/>
              <w:szCs w:val="14"/>
            </w:rPr>
          </w:pPr>
          <w:hyperlink w:anchor="Attachment1" w:history="1">
            <w:r w:rsidR="0030218F">
              <w:rPr>
                <w:rStyle w:val="Hyperlink"/>
                <w:sz w:val="14"/>
                <w:szCs w:val="14"/>
              </w:rPr>
              <w:t>Allegati</w:t>
            </w:r>
          </w:hyperlink>
        </w:p>
      </w:tc>
    </w:tr>
  </w:tbl>
  <w:p w14:paraId="2CEFA58B" w14:textId="77777777" w:rsidR="0030218F" w:rsidRPr="00591643" w:rsidRDefault="0030218F">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A748B" w:rsidRPr="00C76DF3" w14:paraId="40B52E3C" w14:textId="77777777" w:rsidTr="008A748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42B88" w14:textId="77777777" w:rsidR="008A748B" w:rsidRPr="00C76DF3" w:rsidRDefault="00621ACD" w:rsidP="008A748B">
          <w:pPr>
            <w:pStyle w:val="ProductList-OfferingBody"/>
            <w:ind w:left="-77" w:right="-73"/>
            <w:jc w:val="center"/>
            <w:rPr>
              <w:color w:val="808080" w:themeColor="background1" w:themeShade="80"/>
              <w:sz w:val="14"/>
              <w:szCs w:val="14"/>
            </w:rPr>
          </w:pPr>
          <w:hyperlink w:anchor="TableofContents" w:history="1">
            <w:r w:rsidR="008A748B">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C70149" w14:textId="77777777" w:rsidR="008A748B" w:rsidRPr="00C76DF3" w:rsidRDefault="008A748B" w:rsidP="008A748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9112F" w14:textId="77777777" w:rsidR="008A748B" w:rsidRPr="00C76DF3" w:rsidRDefault="00621ACD" w:rsidP="008A748B">
          <w:pPr>
            <w:pStyle w:val="ProductList-OfferingBody"/>
            <w:ind w:left="-72" w:right="-74"/>
            <w:jc w:val="center"/>
            <w:rPr>
              <w:color w:val="808080" w:themeColor="background1" w:themeShade="80"/>
              <w:sz w:val="14"/>
              <w:szCs w:val="14"/>
            </w:rPr>
          </w:pPr>
          <w:hyperlink w:anchor="Introduction" w:history="1">
            <w:r w:rsidR="008A748B">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64EC5F" w14:textId="77777777" w:rsidR="008A748B" w:rsidRPr="00C76DF3" w:rsidRDefault="008A748B" w:rsidP="008A748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CCF07A" w14:textId="77777777" w:rsidR="008A748B" w:rsidRPr="00C76DF3" w:rsidRDefault="00621ACD" w:rsidP="008A748B">
          <w:pPr>
            <w:pStyle w:val="ProductList-OfferingBody"/>
            <w:ind w:left="-72" w:right="-75"/>
            <w:jc w:val="center"/>
            <w:rPr>
              <w:color w:val="808080" w:themeColor="background1" w:themeShade="80"/>
              <w:sz w:val="14"/>
              <w:szCs w:val="14"/>
            </w:rPr>
          </w:pPr>
          <w:hyperlink w:anchor="GeneralTerms" w:history="1">
            <w:r w:rsidR="008A748B">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323B61" w14:textId="77777777" w:rsidR="008A748B" w:rsidRPr="00C76DF3" w:rsidRDefault="008A748B" w:rsidP="008A748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1CE7E1" w14:textId="77777777" w:rsidR="008A748B" w:rsidRPr="00C76DF3" w:rsidRDefault="00621ACD" w:rsidP="008A748B">
          <w:pPr>
            <w:pStyle w:val="ProductList-OfferingBody"/>
            <w:ind w:left="-72" w:right="-77"/>
            <w:jc w:val="center"/>
            <w:rPr>
              <w:color w:val="808080" w:themeColor="background1" w:themeShade="80"/>
              <w:sz w:val="14"/>
              <w:szCs w:val="14"/>
            </w:rPr>
          </w:pPr>
          <w:hyperlink w:anchor="PrivacyandSecurityTerms" w:history="1">
            <w:r w:rsidR="008A748B"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F89575" w14:textId="77777777" w:rsidR="008A748B" w:rsidRPr="00C76DF3" w:rsidRDefault="008A748B" w:rsidP="008A748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8A6094" w14:textId="77777777" w:rsidR="008A748B" w:rsidRPr="00C76DF3" w:rsidRDefault="00621ACD" w:rsidP="008A748B">
          <w:pPr>
            <w:pStyle w:val="ProductList-OfferingBody"/>
            <w:ind w:left="-72" w:right="-77"/>
            <w:jc w:val="center"/>
            <w:rPr>
              <w:color w:val="808080" w:themeColor="background1" w:themeShade="80"/>
              <w:sz w:val="14"/>
              <w:szCs w:val="14"/>
            </w:rPr>
          </w:pPr>
          <w:hyperlink w:anchor="OnlineServiceSpecificTerms" w:history="1">
            <w:r w:rsidR="008A748B" w:rsidRPr="00C34CE1">
              <w:rPr>
                <w:rStyle w:val="Hyperlink"/>
                <w:sz w:val="14"/>
                <w:szCs w:val="14"/>
                <w:lang w:eastAsia="en-US" w:bidi="ar-SA"/>
              </w:rPr>
              <w:t xml:space="preserve">Condizioni Specifiche dei </w:t>
            </w:r>
            <w:r w:rsidR="008A748B"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A7D4A6" w14:textId="77777777" w:rsidR="008A748B" w:rsidRPr="00C76DF3" w:rsidRDefault="008A748B" w:rsidP="008A748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95B7B4" w14:textId="77777777" w:rsidR="008A748B" w:rsidRPr="00C76DF3" w:rsidRDefault="00621ACD" w:rsidP="008A748B">
          <w:pPr>
            <w:pStyle w:val="ProductList-OfferingBody"/>
            <w:ind w:left="-72" w:right="-76"/>
            <w:jc w:val="center"/>
            <w:rPr>
              <w:color w:val="808080" w:themeColor="background1" w:themeShade="80"/>
              <w:sz w:val="14"/>
              <w:szCs w:val="14"/>
            </w:rPr>
          </w:pPr>
          <w:hyperlink w:anchor="Attachment1" w:history="1">
            <w:r w:rsidR="008A748B">
              <w:rPr>
                <w:rStyle w:val="Hyperlink"/>
                <w:sz w:val="14"/>
                <w:szCs w:val="14"/>
                <w:lang w:val="en-US" w:eastAsia="en-US" w:bidi="ar-SA"/>
              </w:rPr>
              <w:t>Allegati</w:t>
            </w:r>
          </w:hyperlink>
        </w:p>
      </w:tc>
    </w:tr>
  </w:tbl>
  <w:p w14:paraId="04E54AF9" w14:textId="77777777" w:rsidR="008A748B" w:rsidRPr="008A748B" w:rsidRDefault="008A748B" w:rsidP="008A748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328AD31" w14:textId="77777777" w:rsidR="00621ACD" w:rsidRDefault="00621ACD" w:rsidP="009A573F">
      <w:pPr>
        <w:spacing w:after="0" w:line="240" w:lineRule="auto"/>
      </w:pPr>
      <w:r>
        <w:separator/>
      </w:r>
    </w:p>
  </w:footnote>
  <w:footnote w:type="continuationSeparator" w:id="0">
    <w:p w14:paraId="6B550E9A" w14:textId="77777777" w:rsidR="00621ACD" w:rsidRDefault="00621ACD" w:rsidP="009A573F">
      <w:pPr>
        <w:spacing w:after="0" w:line="240" w:lineRule="auto"/>
      </w:pPr>
      <w:r>
        <w:continuationSeparator/>
      </w:r>
    </w:p>
  </w:footnote>
  <w:footnote w:type="continuationNotice" w:id="1">
    <w:p w14:paraId="54E7C9B0" w14:textId="77777777" w:rsidR="00621ACD" w:rsidRDefault="00621ACD">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271381" w:rsidRPr="004D27A6" w:rsidRDefault="0027138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9ED1CD2" w:rsidR="00271381" w:rsidRPr="00171B2E" w:rsidRDefault="00621ACD" w:rsidP="005B6F8C">
        <w:pPr>
          <w:pStyle w:val="ProductList-Body"/>
          <w:tabs>
            <w:tab w:val="right" w:pos="10800"/>
          </w:tabs>
          <w:spacing w:before="20" w:after="20"/>
          <w:rPr>
            <w:noProof/>
            <w:color w:val="404040" w:themeColor="text1" w:themeTint="BF"/>
            <w:sz w:val="16"/>
            <w:szCs w:val="16"/>
          </w:rPr>
        </w:pPr>
        <w:sdt>
          <w:sdtPr>
            <w:id w:val="1116793993"/>
            <w:docPartObj>
              <w:docPartGallery w:val="Page Numbers (Top of Page)"/>
              <w:docPartUnique/>
            </w:docPartObj>
          </w:sdtPr>
          <w:sdtEndPr>
            <w:rPr>
              <w:noProof/>
              <w:color w:val="404040" w:themeColor="text1" w:themeTint="BF"/>
              <w:sz w:val="16"/>
              <w:szCs w:val="16"/>
            </w:rPr>
          </w:sdtEndPr>
          <w:sdtContent>
            <w:r w:rsidR="00F61472">
              <w:rPr>
                <w:color w:val="404040" w:themeColor="text1" w:themeTint="BF"/>
                <w:sz w:val="16"/>
                <w:szCs w:val="16"/>
              </w:rPr>
              <w:t xml:space="preserve">Condizioni per l’Utilizzo dei Servizi Online per i Contratti Multilicenza Microsoft (Italiano, </w:t>
            </w:r>
            <w:r w:rsidR="008B0C47">
              <w:rPr>
                <w:color w:val="404040" w:themeColor="text1" w:themeTint="BF"/>
                <w:sz w:val="16"/>
                <w:szCs w:val="16"/>
              </w:rPr>
              <w:t>maggio</w:t>
            </w:r>
            <w:r w:rsidR="00133112">
              <w:rPr>
                <w:color w:val="404040" w:themeColor="text1" w:themeTint="BF"/>
                <w:sz w:val="16"/>
                <w:szCs w:val="16"/>
              </w:rPr>
              <w:t xml:space="preserve"> </w:t>
            </w:r>
            <w:r w:rsidR="00674A93">
              <w:rPr>
                <w:color w:val="404040" w:themeColor="text1" w:themeTint="BF"/>
                <w:sz w:val="16"/>
                <w:szCs w:val="16"/>
              </w:rPr>
              <w:t>2017</w:t>
            </w:r>
            <w:r w:rsidR="00F61472">
              <w:rPr>
                <w:color w:val="404040" w:themeColor="text1" w:themeTint="BF"/>
                <w:sz w:val="16"/>
                <w:szCs w:val="16"/>
              </w:rPr>
              <w:t>)</w:t>
            </w:r>
          </w:sdtContent>
        </w:sdt>
        <w:r w:rsidR="00271381">
          <w:rPr>
            <w:color w:val="404040" w:themeColor="text1" w:themeTint="BF"/>
            <w:sz w:val="16"/>
            <w:szCs w:val="16"/>
          </w:rPr>
          <w:tab/>
        </w:r>
        <w:r w:rsidR="00271381">
          <w:rPr>
            <w:color w:val="404040" w:themeColor="text1" w:themeTint="BF"/>
            <w:sz w:val="16"/>
            <w:szCs w:val="16"/>
          </w:rPr>
          <w:fldChar w:fldCharType="begin"/>
        </w:r>
        <w:r w:rsidR="00271381" w:rsidRPr="004D27A6">
          <w:rPr>
            <w:color w:val="404040" w:themeColor="text1" w:themeTint="BF"/>
            <w:sz w:val="16"/>
            <w:szCs w:val="16"/>
          </w:rPr>
          <w:instrText xml:space="preserve"> PAGE   \* MERGEFORMAT </w:instrText>
        </w:r>
        <w:r w:rsidR="00271381">
          <w:rPr>
            <w:color w:val="404040" w:themeColor="text1" w:themeTint="BF"/>
            <w:sz w:val="16"/>
            <w:szCs w:val="16"/>
          </w:rPr>
          <w:fldChar w:fldCharType="separate"/>
        </w:r>
        <w:r w:rsidR="007C0028">
          <w:rPr>
            <w:noProof/>
            <w:color w:val="404040" w:themeColor="text1" w:themeTint="BF"/>
            <w:sz w:val="16"/>
            <w:szCs w:val="16"/>
          </w:rPr>
          <w:t>20</w:t>
        </w:r>
        <w:r w:rsidR="00271381">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D7C165E" w:rsidR="00271381" w:rsidRPr="009C28E5" w:rsidRDefault="00621ACD" w:rsidP="009C28E5">
        <w:pPr>
          <w:pStyle w:val="ProductList-Body"/>
          <w:tabs>
            <w:tab w:val="right" w:pos="10800"/>
          </w:tabs>
          <w:spacing w:before="20" w:after="20"/>
          <w:ind w:left="-14" w:right="-101"/>
          <w:rPr>
            <w:rFonts w:eastAsiaTheme="minorEastAsia"/>
            <w:noProof/>
            <w:color w:val="404040" w:themeColor="text1" w:themeTint="BF"/>
            <w:sz w:val="16"/>
            <w:szCs w:val="16"/>
          </w:rPr>
        </w:pPr>
        <w:sdt>
          <w:sdtPr>
            <w:id w:val="-1204562741"/>
            <w:docPartObj>
              <w:docPartGallery w:val="Page Numbers (Top of Page)"/>
              <w:docPartUnique/>
            </w:docPartObj>
          </w:sdtPr>
          <w:sdtEndPr>
            <w:rPr>
              <w:noProof/>
              <w:color w:val="404040" w:themeColor="text1" w:themeTint="BF"/>
              <w:sz w:val="16"/>
              <w:szCs w:val="16"/>
            </w:rPr>
          </w:sdtEndPr>
          <w:sdtContent>
            <w:r w:rsidR="00F61472">
              <w:rPr>
                <w:color w:val="404040" w:themeColor="text1" w:themeTint="BF"/>
                <w:sz w:val="16"/>
                <w:szCs w:val="16"/>
              </w:rPr>
              <w:t xml:space="preserve">Condizioni per l’Utilizzo dei Servizi Online per i Contratti Multilicenza Microsoft (Italiano, </w:t>
            </w:r>
            <w:r w:rsidR="008B0C47">
              <w:rPr>
                <w:color w:val="404040" w:themeColor="text1" w:themeTint="BF"/>
                <w:sz w:val="16"/>
                <w:szCs w:val="16"/>
              </w:rPr>
              <w:t>maggio</w:t>
            </w:r>
            <w:r w:rsidR="00065E1A">
              <w:rPr>
                <w:color w:val="404040" w:themeColor="text1" w:themeTint="BF"/>
                <w:sz w:val="16"/>
                <w:szCs w:val="16"/>
              </w:rPr>
              <w:t xml:space="preserve"> </w:t>
            </w:r>
            <w:r w:rsidR="00674A93">
              <w:rPr>
                <w:color w:val="404040" w:themeColor="text1" w:themeTint="BF"/>
                <w:sz w:val="16"/>
                <w:szCs w:val="16"/>
              </w:rPr>
              <w:t>2017</w:t>
            </w:r>
            <w:r w:rsidR="00F61472">
              <w:rPr>
                <w:color w:val="404040" w:themeColor="text1" w:themeTint="BF"/>
                <w:sz w:val="16"/>
                <w:szCs w:val="16"/>
              </w:rPr>
              <w:t>)</w:t>
            </w:r>
          </w:sdtContent>
        </w:sdt>
        <w:r w:rsidR="00271381">
          <w:rPr>
            <w:color w:val="404040" w:themeColor="text1" w:themeTint="BF"/>
            <w:sz w:val="16"/>
            <w:szCs w:val="16"/>
          </w:rPr>
          <w:tab/>
        </w:r>
        <w:r w:rsidR="00271381">
          <w:rPr>
            <w:color w:val="404040" w:themeColor="text1" w:themeTint="BF"/>
            <w:sz w:val="16"/>
            <w:szCs w:val="16"/>
          </w:rPr>
          <w:fldChar w:fldCharType="begin"/>
        </w:r>
        <w:r w:rsidR="00271381" w:rsidRPr="004D27A6">
          <w:rPr>
            <w:color w:val="404040" w:themeColor="text1" w:themeTint="BF"/>
            <w:sz w:val="16"/>
            <w:szCs w:val="16"/>
          </w:rPr>
          <w:instrText xml:space="preserve"> PAGE   \* MERGEFORMAT </w:instrText>
        </w:r>
        <w:r w:rsidR="00271381">
          <w:rPr>
            <w:color w:val="404040" w:themeColor="text1" w:themeTint="BF"/>
            <w:sz w:val="16"/>
            <w:szCs w:val="16"/>
          </w:rPr>
          <w:fldChar w:fldCharType="separate"/>
        </w:r>
        <w:r w:rsidR="007C0028">
          <w:rPr>
            <w:noProof/>
            <w:color w:val="404040" w:themeColor="text1" w:themeTint="BF"/>
            <w:sz w:val="16"/>
            <w:szCs w:val="16"/>
          </w:rPr>
          <w:t>16</w:t>
        </w:r>
        <w:r w:rsidR="00271381">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89A056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jWO1Sjrr93jrTyzvug6RSh+XDb0iK7WfRWEBVrfRp3eY+JNZgcgnTf6vbMx3du2WaJ9JF3wLxXlGu9r4qHMcMg==" w:salt="IVKoAbazk2NGF9xwGgom8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5772"/>
    <w:rsid w:val="00056138"/>
    <w:rsid w:val="00056522"/>
    <w:rsid w:val="00056FAF"/>
    <w:rsid w:val="00061F6E"/>
    <w:rsid w:val="000625F0"/>
    <w:rsid w:val="00065E1A"/>
    <w:rsid w:val="00065F4E"/>
    <w:rsid w:val="00065FF8"/>
    <w:rsid w:val="00067B4B"/>
    <w:rsid w:val="00071A79"/>
    <w:rsid w:val="00071C2C"/>
    <w:rsid w:val="0007363B"/>
    <w:rsid w:val="0007491F"/>
    <w:rsid w:val="00075014"/>
    <w:rsid w:val="0007551D"/>
    <w:rsid w:val="000756A2"/>
    <w:rsid w:val="000759BB"/>
    <w:rsid w:val="00077A6B"/>
    <w:rsid w:val="00081149"/>
    <w:rsid w:val="00081380"/>
    <w:rsid w:val="00081CA7"/>
    <w:rsid w:val="0008307A"/>
    <w:rsid w:val="00083FE8"/>
    <w:rsid w:val="00085D21"/>
    <w:rsid w:val="00086EC6"/>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4E22"/>
    <w:rsid w:val="000C5490"/>
    <w:rsid w:val="000C583A"/>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6B1"/>
    <w:rsid w:val="00103924"/>
    <w:rsid w:val="001047A1"/>
    <w:rsid w:val="00104DBC"/>
    <w:rsid w:val="0010587C"/>
    <w:rsid w:val="00105B4C"/>
    <w:rsid w:val="00107F31"/>
    <w:rsid w:val="00111B6A"/>
    <w:rsid w:val="00113012"/>
    <w:rsid w:val="00117EB2"/>
    <w:rsid w:val="00122096"/>
    <w:rsid w:val="00123E7D"/>
    <w:rsid w:val="001242BA"/>
    <w:rsid w:val="00125581"/>
    <w:rsid w:val="00125CBE"/>
    <w:rsid w:val="00127C5F"/>
    <w:rsid w:val="001320C2"/>
    <w:rsid w:val="00132A99"/>
    <w:rsid w:val="00132D95"/>
    <w:rsid w:val="00133112"/>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77880"/>
    <w:rsid w:val="00183408"/>
    <w:rsid w:val="001838D6"/>
    <w:rsid w:val="00185A8B"/>
    <w:rsid w:val="00186BF6"/>
    <w:rsid w:val="00191210"/>
    <w:rsid w:val="00192660"/>
    <w:rsid w:val="001927DE"/>
    <w:rsid w:val="001A0977"/>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398D"/>
    <w:rsid w:val="001D494D"/>
    <w:rsid w:val="001D4F50"/>
    <w:rsid w:val="001D4F66"/>
    <w:rsid w:val="001D7C37"/>
    <w:rsid w:val="001E2FC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E9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1381"/>
    <w:rsid w:val="00272578"/>
    <w:rsid w:val="002731FA"/>
    <w:rsid w:val="00273364"/>
    <w:rsid w:val="002743C4"/>
    <w:rsid w:val="00274A9F"/>
    <w:rsid w:val="00280709"/>
    <w:rsid w:val="0028263A"/>
    <w:rsid w:val="00282CEB"/>
    <w:rsid w:val="00284B58"/>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218F"/>
    <w:rsid w:val="003035AD"/>
    <w:rsid w:val="00303A6C"/>
    <w:rsid w:val="00304927"/>
    <w:rsid w:val="00305488"/>
    <w:rsid w:val="00306B0E"/>
    <w:rsid w:val="00307930"/>
    <w:rsid w:val="00307E17"/>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6C8E"/>
    <w:rsid w:val="0036780D"/>
    <w:rsid w:val="003702A6"/>
    <w:rsid w:val="00371CE9"/>
    <w:rsid w:val="0037484F"/>
    <w:rsid w:val="00375390"/>
    <w:rsid w:val="003812FE"/>
    <w:rsid w:val="0038794D"/>
    <w:rsid w:val="00390430"/>
    <w:rsid w:val="003904F0"/>
    <w:rsid w:val="00392282"/>
    <w:rsid w:val="003945F4"/>
    <w:rsid w:val="003950DD"/>
    <w:rsid w:val="00395B31"/>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34A"/>
    <w:rsid w:val="003D66C9"/>
    <w:rsid w:val="003D7A21"/>
    <w:rsid w:val="003E12DC"/>
    <w:rsid w:val="003E13EF"/>
    <w:rsid w:val="003E1568"/>
    <w:rsid w:val="003E3526"/>
    <w:rsid w:val="003F2F03"/>
    <w:rsid w:val="003F3078"/>
    <w:rsid w:val="003F39A3"/>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535A"/>
    <w:rsid w:val="00456898"/>
    <w:rsid w:val="004605BC"/>
    <w:rsid w:val="00460BEB"/>
    <w:rsid w:val="00461F02"/>
    <w:rsid w:val="00462987"/>
    <w:rsid w:val="00462C59"/>
    <w:rsid w:val="00463CC3"/>
    <w:rsid w:val="0046457A"/>
    <w:rsid w:val="00466857"/>
    <w:rsid w:val="00467C95"/>
    <w:rsid w:val="0047284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4D4E"/>
    <w:rsid w:val="004A5441"/>
    <w:rsid w:val="004A5EC8"/>
    <w:rsid w:val="004A6CAA"/>
    <w:rsid w:val="004A70F0"/>
    <w:rsid w:val="004B01C0"/>
    <w:rsid w:val="004B21D7"/>
    <w:rsid w:val="004B3528"/>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4F87"/>
    <w:rsid w:val="004F59D5"/>
    <w:rsid w:val="004F681E"/>
    <w:rsid w:val="004F774C"/>
    <w:rsid w:val="004F788C"/>
    <w:rsid w:val="0050010F"/>
    <w:rsid w:val="00501CBA"/>
    <w:rsid w:val="00502856"/>
    <w:rsid w:val="00502BC6"/>
    <w:rsid w:val="00502E27"/>
    <w:rsid w:val="00503C9D"/>
    <w:rsid w:val="00504547"/>
    <w:rsid w:val="00507D7B"/>
    <w:rsid w:val="00510119"/>
    <w:rsid w:val="005102F8"/>
    <w:rsid w:val="0051055C"/>
    <w:rsid w:val="00511B44"/>
    <w:rsid w:val="00511BD4"/>
    <w:rsid w:val="00514990"/>
    <w:rsid w:val="00514A8B"/>
    <w:rsid w:val="00516278"/>
    <w:rsid w:val="005164D8"/>
    <w:rsid w:val="005167E5"/>
    <w:rsid w:val="005209FC"/>
    <w:rsid w:val="00521B08"/>
    <w:rsid w:val="00527DC0"/>
    <w:rsid w:val="00530493"/>
    <w:rsid w:val="0053069E"/>
    <w:rsid w:val="0053216D"/>
    <w:rsid w:val="005328B4"/>
    <w:rsid w:val="00533DD5"/>
    <w:rsid w:val="0053420D"/>
    <w:rsid w:val="0053555F"/>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3404"/>
    <w:rsid w:val="005535A4"/>
    <w:rsid w:val="00553757"/>
    <w:rsid w:val="00554F9B"/>
    <w:rsid w:val="00561361"/>
    <w:rsid w:val="005616CC"/>
    <w:rsid w:val="00561759"/>
    <w:rsid w:val="00562CBF"/>
    <w:rsid w:val="0056432C"/>
    <w:rsid w:val="00567AAC"/>
    <w:rsid w:val="005741AA"/>
    <w:rsid w:val="00577174"/>
    <w:rsid w:val="00581CDB"/>
    <w:rsid w:val="00583DDA"/>
    <w:rsid w:val="00585A48"/>
    <w:rsid w:val="00586E86"/>
    <w:rsid w:val="00586E9A"/>
    <w:rsid w:val="005876FF"/>
    <w:rsid w:val="00590BE9"/>
    <w:rsid w:val="00591643"/>
    <w:rsid w:val="00593AB3"/>
    <w:rsid w:val="00594255"/>
    <w:rsid w:val="00594501"/>
    <w:rsid w:val="0059704A"/>
    <w:rsid w:val="005972A6"/>
    <w:rsid w:val="005974EA"/>
    <w:rsid w:val="005A0966"/>
    <w:rsid w:val="005A27D3"/>
    <w:rsid w:val="005A483A"/>
    <w:rsid w:val="005A73E5"/>
    <w:rsid w:val="005A7550"/>
    <w:rsid w:val="005B2831"/>
    <w:rsid w:val="005B3EB3"/>
    <w:rsid w:val="005B6F8C"/>
    <w:rsid w:val="005B6FDF"/>
    <w:rsid w:val="005B7124"/>
    <w:rsid w:val="005B77E5"/>
    <w:rsid w:val="005C0015"/>
    <w:rsid w:val="005C299D"/>
    <w:rsid w:val="005C40C4"/>
    <w:rsid w:val="005C51AC"/>
    <w:rsid w:val="005C7157"/>
    <w:rsid w:val="005C7ADC"/>
    <w:rsid w:val="005D0AC4"/>
    <w:rsid w:val="005D1CA5"/>
    <w:rsid w:val="005D22F8"/>
    <w:rsid w:val="005D5E14"/>
    <w:rsid w:val="005D6244"/>
    <w:rsid w:val="005D74CC"/>
    <w:rsid w:val="005E2606"/>
    <w:rsid w:val="005E2608"/>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234"/>
    <w:rsid w:val="0062068A"/>
    <w:rsid w:val="00621ACD"/>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A93"/>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12C"/>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42"/>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CB6"/>
    <w:rsid w:val="00784263"/>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028"/>
    <w:rsid w:val="007C0ADA"/>
    <w:rsid w:val="007C0F0E"/>
    <w:rsid w:val="007C1CD5"/>
    <w:rsid w:val="007C54F6"/>
    <w:rsid w:val="007D0838"/>
    <w:rsid w:val="007D22FF"/>
    <w:rsid w:val="007D29D8"/>
    <w:rsid w:val="007D4221"/>
    <w:rsid w:val="007D521E"/>
    <w:rsid w:val="007D6FFF"/>
    <w:rsid w:val="007E0105"/>
    <w:rsid w:val="007E3F14"/>
    <w:rsid w:val="007E7DB0"/>
    <w:rsid w:val="007F1735"/>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6884"/>
    <w:rsid w:val="00836D29"/>
    <w:rsid w:val="00840373"/>
    <w:rsid w:val="00840F96"/>
    <w:rsid w:val="0084136D"/>
    <w:rsid w:val="008414C4"/>
    <w:rsid w:val="008417D5"/>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164F"/>
    <w:rsid w:val="00881A11"/>
    <w:rsid w:val="008827ED"/>
    <w:rsid w:val="00887E02"/>
    <w:rsid w:val="00891785"/>
    <w:rsid w:val="00893C09"/>
    <w:rsid w:val="008940CA"/>
    <w:rsid w:val="0089477A"/>
    <w:rsid w:val="00894AB1"/>
    <w:rsid w:val="00897417"/>
    <w:rsid w:val="00897D19"/>
    <w:rsid w:val="008A0064"/>
    <w:rsid w:val="008A2E96"/>
    <w:rsid w:val="008A4B59"/>
    <w:rsid w:val="008A5B6D"/>
    <w:rsid w:val="008A748B"/>
    <w:rsid w:val="008B02EF"/>
    <w:rsid w:val="008B08EC"/>
    <w:rsid w:val="008B0C47"/>
    <w:rsid w:val="008B1EEB"/>
    <w:rsid w:val="008B2E04"/>
    <w:rsid w:val="008B3FFE"/>
    <w:rsid w:val="008B6ABD"/>
    <w:rsid w:val="008C0120"/>
    <w:rsid w:val="008C0FB9"/>
    <w:rsid w:val="008C1B76"/>
    <w:rsid w:val="008C3E2C"/>
    <w:rsid w:val="008C6215"/>
    <w:rsid w:val="008C733D"/>
    <w:rsid w:val="008D017D"/>
    <w:rsid w:val="008D01E8"/>
    <w:rsid w:val="008D1FF3"/>
    <w:rsid w:val="008D23E8"/>
    <w:rsid w:val="008D38E9"/>
    <w:rsid w:val="008D48C6"/>
    <w:rsid w:val="008D6DBF"/>
    <w:rsid w:val="008D6F21"/>
    <w:rsid w:val="008D74AC"/>
    <w:rsid w:val="008D7AE7"/>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14A"/>
    <w:rsid w:val="00934B9C"/>
    <w:rsid w:val="009365B9"/>
    <w:rsid w:val="009377C8"/>
    <w:rsid w:val="009427A1"/>
    <w:rsid w:val="0094314F"/>
    <w:rsid w:val="00943761"/>
    <w:rsid w:val="009446CB"/>
    <w:rsid w:val="00944F89"/>
    <w:rsid w:val="00956AFC"/>
    <w:rsid w:val="00960EA8"/>
    <w:rsid w:val="009616E2"/>
    <w:rsid w:val="00965777"/>
    <w:rsid w:val="009708AE"/>
    <w:rsid w:val="00971DC1"/>
    <w:rsid w:val="00974D6F"/>
    <w:rsid w:val="00974EAE"/>
    <w:rsid w:val="00974EC7"/>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8E5"/>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54"/>
    <w:rsid w:val="00A11413"/>
    <w:rsid w:val="00A12C31"/>
    <w:rsid w:val="00A13C12"/>
    <w:rsid w:val="00A1418D"/>
    <w:rsid w:val="00A151B9"/>
    <w:rsid w:val="00A157E7"/>
    <w:rsid w:val="00A172BE"/>
    <w:rsid w:val="00A17808"/>
    <w:rsid w:val="00A21F1C"/>
    <w:rsid w:val="00A221B1"/>
    <w:rsid w:val="00A2276A"/>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87281"/>
    <w:rsid w:val="00A905BA"/>
    <w:rsid w:val="00A914BF"/>
    <w:rsid w:val="00A92406"/>
    <w:rsid w:val="00A92414"/>
    <w:rsid w:val="00A938E0"/>
    <w:rsid w:val="00A93B06"/>
    <w:rsid w:val="00A9432E"/>
    <w:rsid w:val="00A94738"/>
    <w:rsid w:val="00A94C02"/>
    <w:rsid w:val="00A94FDF"/>
    <w:rsid w:val="00A963F2"/>
    <w:rsid w:val="00A97CA1"/>
    <w:rsid w:val="00AA0B21"/>
    <w:rsid w:val="00AA0F4D"/>
    <w:rsid w:val="00AA2A25"/>
    <w:rsid w:val="00AA483D"/>
    <w:rsid w:val="00AA4C2B"/>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C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1F55"/>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628"/>
    <w:rsid w:val="00B75CB7"/>
    <w:rsid w:val="00B7638F"/>
    <w:rsid w:val="00B76D83"/>
    <w:rsid w:val="00B80DB3"/>
    <w:rsid w:val="00B8103D"/>
    <w:rsid w:val="00B819F6"/>
    <w:rsid w:val="00B92357"/>
    <w:rsid w:val="00B92496"/>
    <w:rsid w:val="00B9378B"/>
    <w:rsid w:val="00B93B26"/>
    <w:rsid w:val="00B942D8"/>
    <w:rsid w:val="00B94358"/>
    <w:rsid w:val="00B96540"/>
    <w:rsid w:val="00B96E63"/>
    <w:rsid w:val="00BA09A6"/>
    <w:rsid w:val="00BA34CE"/>
    <w:rsid w:val="00BA3910"/>
    <w:rsid w:val="00BA49EA"/>
    <w:rsid w:val="00BA49F6"/>
    <w:rsid w:val="00BA5460"/>
    <w:rsid w:val="00BA575D"/>
    <w:rsid w:val="00BA7277"/>
    <w:rsid w:val="00BA7CE6"/>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0DC9"/>
    <w:rsid w:val="00BF408D"/>
    <w:rsid w:val="00BF6A60"/>
    <w:rsid w:val="00C0319E"/>
    <w:rsid w:val="00C04B1E"/>
    <w:rsid w:val="00C05A53"/>
    <w:rsid w:val="00C12361"/>
    <w:rsid w:val="00C13DF8"/>
    <w:rsid w:val="00C15E68"/>
    <w:rsid w:val="00C16CDA"/>
    <w:rsid w:val="00C21E41"/>
    <w:rsid w:val="00C22AA6"/>
    <w:rsid w:val="00C22F1E"/>
    <w:rsid w:val="00C23A49"/>
    <w:rsid w:val="00C2472D"/>
    <w:rsid w:val="00C26241"/>
    <w:rsid w:val="00C26E6F"/>
    <w:rsid w:val="00C3122A"/>
    <w:rsid w:val="00C347FF"/>
    <w:rsid w:val="00C34CE1"/>
    <w:rsid w:val="00C351CD"/>
    <w:rsid w:val="00C35601"/>
    <w:rsid w:val="00C36DBB"/>
    <w:rsid w:val="00C37C7A"/>
    <w:rsid w:val="00C422FE"/>
    <w:rsid w:val="00C42E98"/>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35C6"/>
    <w:rsid w:val="00C744BD"/>
    <w:rsid w:val="00C745A4"/>
    <w:rsid w:val="00C76DF3"/>
    <w:rsid w:val="00C81E30"/>
    <w:rsid w:val="00C83E40"/>
    <w:rsid w:val="00C90C6E"/>
    <w:rsid w:val="00C914F0"/>
    <w:rsid w:val="00C92DC7"/>
    <w:rsid w:val="00C9307D"/>
    <w:rsid w:val="00C93CC2"/>
    <w:rsid w:val="00C9518F"/>
    <w:rsid w:val="00C9711E"/>
    <w:rsid w:val="00CA40F6"/>
    <w:rsid w:val="00CA4612"/>
    <w:rsid w:val="00CA509E"/>
    <w:rsid w:val="00CA7BE1"/>
    <w:rsid w:val="00CB138C"/>
    <w:rsid w:val="00CB1AEC"/>
    <w:rsid w:val="00CB1C65"/>
    <w:rsid w:val="00CB21BA"/>
    <w:rsid w:val="00CB2A13"/>
    <w:rsid w:val="00CB3D69"/>
    <w:rsid w:val="00CB428B"/>
    <w:rsid w:val="00CB4443"/>
    <w:rsid w:val="00CB6005"/>
    <w:rsid w:val="00CB78BE"/>
    <w:rsid w:val="00CC0B22"/>
    <w:rsid w:val="00CC258E"/>
    <w:rsid w:val="00CC2D6F"/>
    <w:rsid w:val="00CC2FEC"/>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3B5"/>
    <w:rsid w:val="00CE4450"/>
    <w:rsid w:val="00CE45F9"/>
    <w:rsid w:val="00CE4873"/>
    <w:rsid w:val="00CE5EEC"/>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447F"/>
    <w:rsid w:val="00D5519A"/>
    <w:rsid w:val="00D55C79"/>
    <w:rsid w:val="00D57D6E"/>
    <w:rsid w:val="00D608A0"/>
    <w:rsid w:val="00D61048"/>
    <w:rsid w:val="00D622A7"/>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3B4"/>
    <w:rsid w:val="00DB0FA5"/>
    <w:rsid w:val="00DB4C09"/>
    <w:rsid w:val="00DB5001"/>
    <w:rsid w:val="00DB5F71"/>
    <w:rsid w:val="00DB6414"/>
    <w:rsid w:val="00DB74A1"/>
    <w:rsid w:val="00DC0385"/>
    <w:rsid w:val="00DC097C"/>
    <w:rsid w:val="00DC0A1F"/>
    <w:rsid w:val="00DC0AD8"/>
    <w:rsid w:val="00DC2C00"/>
    <w:rsid w:val="00DC3621"/>
    <w:rsid w:val="00DC38ED"/>
    <w:rsid w:val="00DC66F8"/>
    <w:rsid w:val="00DC7CDF"/>
    <w:rsid w:val="00DC7D20"/>
    <w:rsid w:val="00DD0137"/>
    <w:rsid w:val="00DD1A45"/>
    <w:rsid w:val="00DD2927"/>
    <w:rsid w:val="00DD5C60"/>
    <w:rsid w:val="00DE1B8D"/>
    <w:rsid w:val="00DE1E7C"/>
    <w:rsid w:val="00DE2198"/>
    <w:rsid w:val="00DE31C1"/>
    <w:rsid w:val="00DE34E6"/>
    <w:rsid w:val="00DE35F1"/>
    <w:rsid w:val="00DE3848"/>
    <w:rsid w:val="00DE44BF"/>
    <w:rsid w:val="00DE5F5E"/>
    <w:rsid w:val="00DE7535"/>
    <w:rsid w:val="00DF1449"/>
    <w:rsid w:val="00DF2160"/>
    <w:rsid w:val="00DF229E"/>
    <w:rsid w:val="00DF2A90"/>
    <w:rsid w:val="00DF3BB8"/>
    <w:rsid w:val="00DF41F0"/>
    <w:rsid w:val="00DF45EB"/>
    <w:rsid w:val="00DF470E"/>
    <w:rsid w:val="00DF52E3"/>
    <w:rsid w:val="00DF77F6"/>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A84"/>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0D9"/>
    <w:rsid w:val="00E853D2"/>
    <w:rsid w:val="00E85897"/>
    <w:rsid w:val="00E87EC1"/>
    <w:rsid w:val="00E9042C"/>
    <w:rsid w:val="00E915FD"/>
    <w:rsid w:val="00E92C0A"/>
    <w:rsid w:val="00E93FD0"/>
    <w:rsid w:val="00E9419F"/>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1F49"/>
    <w:rsid w:val="00ED3508"/>
    <w:rsid w:val="00ED3A2C"/>
    <w:rsid w:val="00ED3D4B"/>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1AEB"/>
    <w:rsid w:val="00F32697"/>
    <w:rsid w:val="00F32AEC"/>
    <w:rsid w:val="00F33DD2"/>
    <w:rsid w:val="00F359A7"/>
    <w:rsid w:val="00F3669D"/>
    <w:rsid w:val="00F37CAF"/>
    <w:rsid w:val="00F37D2E"/>
    <w:rsid w:val="00F45E67"/>
    <w:rsid w:val="00F5268E"/>
    <w:rsid w:val="00F56E2C"/>
    <w:rsid w:val="00F578AB"/>
    <w:rsid w:val="00F579D4"/>
    <w:rsid w:val="00F6031E"/>
    <w:rsid w:val="00F61472"/>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58E"/>
    <w:rsid w:val="00FA18B4"/>
    <w:rsid w:val="00FA2596"/>
    <w:rsid w:val="00FA3D49"/>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D3"/>
    <w:rsid w:val="00FD3474"/>
    <w:rsid w:val="00FD384F"/>
    <w:rsid w:val="00FD463A"/>
    <w:rsid w:val="00FD4F22"/>
    <w:rsid w:val="00FD67D5"/>
    <w:rsid w:val="00FE07DD"/>
    <w:rsid w:val="00FE0A70"/>
    <w:rsid w:val="00FE1223"/>
    <w:rsid w:val="00FE161B"/>
    <w:rsid w:val="00FE2401"/>
    <w:rsid w:val="00FE2524"/>
    <w:rsid w:val="00FE509C"/>
    <w:rsid w:val="00FE6D61"/>
    <w:rsid w:val="00FF08DB"/>
    <w:rsid w:val="00FF2556"/>
    <w:rsid w:val="00FF36E9"/>
    <w:rsid w:val="00FF4139"/>
    <w:rsid w:val="00FF4210"/>
    <w:rsid w:val="00FF455E"/>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31F5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31F5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31F5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31F5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31F5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31F5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2276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BA34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C28E5"/>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690247" TargetMode="External"/><Relationship Id="rId21" Type="http://schemas.openxmlformats.org/officeDocument/2006/relationships/hyperlink" Target="http://go.microsoft.com/?linkid=9839207" TargetMode="External"/><Relationship Id="rId34" Type="http://schemas.openxmlformats.org/officeDocument/2006/relationships/hyperlink" Target="https://aka.ms/r1j7jq" TargetMode="External"/><Relationship Id="rId42" Type="http://schemas.openxmlformats.org/officeDocument/2006/relationships/hyperlink" Target="https://go.microsoft.com/fwlink/?LinkId=521839" TargetMode="External"/><Relationship Id="rId47" Type="http://schemas.openxmlformats.org/officeDocument/2006/relationships/hyperlink" Target="http://go.microsoft.com/?linkid=9839206" TargetMode="External"/><Relationship Id="rId50" Type="http://schemas.openxmlformats.org/officeDocument/2006/relationships/hyperlink" Target="http://go.microsoft.com/fwlink/?LinkID=248686" TargetMode="Externa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go.microsoft.com/fwlink/?LinkID=829046" TargetMode="External"/><Relationship Id="rId38" Type="http://schemas.openxmlformats.org/officeDocument/2006/relationships/hyperlink" Target="http://www.office.com/sca" TargetMode="External"/><Relationship Id="rId46" Type="http://schemas.openxmlformats.org/officeDocument/2006/relationships/footer" Target="footer14.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en-us/regions" TargetMode="External"/><Relationship Id="rId41" Type="http://schemas.openxmlformats.org/officeDocument/2006/relationships/hyperlink" Target="https://aka.ms/bingmapsplatformsdks/"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s://go.microsoft.com/fwlink/?LinkId=521839" TargetMode="External"/><Relationship Id="rId37" Type="http://schemas.openxmlformats.org/officeDocument/2006/relationships/hyperlink" Target="http://go.microsoft.com/?linkid=9839206" TargetMode="External"/><Relationship Id="rId40" Type="http://schemas.openxmlformats.org/officeDocument/2006/relationships/hyperlink" Target="https://aka.ms/bingmapsplatformapistou" TargetMode="External"/><Relationship Id="rId45" Type="http://schemas.openxmlformats.org/officeDocument/2006/relationships/footer" Target="footer13.xm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services/" TargetMode="External"/><Relationship Id="rId36" Type="http://schemas.openxmlformats.org/officeDocument/2006/relationships/footer" Target="footer10.xml"/><Relationship Id="rId49" Type="http://schemas.openxmlformats.org/officeDocument/2006/relationships/hyperlink" Target="http://go.microsoft.com/?linkid=9710837"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footer" Target="footer12.xml"/><Relationship Id="rId52" Type="http://schemas.openxmlformats.org/officeDocument/2006/relationships/footer" Target="footer1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support/legal/store-terms/" TargetMode="External"/><Relationship Id="rId35" Type="http://schemas.openxmlformats.org/officeDocument/2006/relationships/footer" Target="footer9.xml"/><Relationship Id="rId43" Type="http://schemas.openxmlformats.org/officeDocument/2006/relationships/footer" Target="footer11.xml"/><Relationship Id="rId48" Type="http://schemas.openxmlformats.org/officeDocument/2006/relationships/hyperlink" Target="http://www.microsoft.com/itacademy" TargetMode="External"/><Relationship Id="rId8" Type="http://schemas.openxmlformats.org/officeDocument/2006/relationships/webSettings" Target="webSettings.xml"/><Relationship Id="rId51" Type="http://schemas.openxmlformats.org/officeDocument/2006/relationships/hyperlink" Target="http://www.mpegla.com"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F29D00F5-128A-4B81-926B-12CB7AC506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21417</Words>
  <Characters>122080</Characters>
  <Application>Microsoft Office Word</Application>
  <DocSecurity>8</DocSecurity>
  <Lines>1017</Lines>
  <Paragraphs>286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143211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2017-04-26T05:56:00Z</dcterms:created>
  <dcterms:modified xsi:type="dcterms:W3CDTF">2017-04-26T05:56:00Z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