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w:t>
      </w:r>
      <w:bookmarkStart w:id="1" w:name="_GoBack"/>
      <w:bookmarkEnd w:id="1"/>
      <w:r w:rsidR="00974EC7" w:rsidRPr="00B64EAD">
        <w:rPr>
          <w:rFonts w:asciiTheme="majorHAnsi" w:hAnsiTheme="majorHAnsi"/>
          <w:color w:val="FFFFFF" w:themeColor="background1"/>
          <w:sz w:val="32"/>
          <w:szCs w:val="32"/>
        </w:rPr>
        <w:t>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77777777"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maggio 2019</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18FA571C" w14:textId="31DB4E1C" w:rsidR="004554FE"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7587279" w:history="1">
        <w:r w:rsidR="004554FE" w:rsidRPr="007D1377">
          <w:rPr>
            <w:rStyle w:val="Hyperlink"/>
            <w:noProof/>
          </w:rPr>
          <w:t>Introduzione</w:t>
        </w:r>
        <w:r w:rsidR="004554FE">
          <w:rPr>
            <w:noProof/>
            <w:webHidden/>
          </w:rPr>
          <w:tab/>
        </w:r>
        <w:r w:rsidR="004554FE">
          <w:rPr>
            <w:noProof/>
            <w:webHidden/>
          </w:rPr>
          <w:fldChar w:fldCharType="begin"/>
        </w:r>
        <w:r w:rsidR="004554FE">
          <w:rPr>
            <w:noProof/>
            <w:webHidden/>
          </w:rPr>
          <w:instrText xml:space="preserve"> PAGEREF _Toc7587279 \h </w:instrText>
        </w:r>
        <w:r w:rsidR="004554FE">
          <w:rPr>
            <w:noProof/>
            <w:webHidden/>
          </w:rPr>
        </w:r>
        <w:r w:rsidR="004554FE">
          <w:rPr>
            <w:noProof/>
            <w:webHidden/>
          </w:rPr>
          <w:fldChar w:fldCharType="separate"/>
        </w:r>
        <w:r w:rsidR="004554FE">
          <w:rPr>
            <w:noProof/>
            <w:webHidden/>
          </w:rPr>
          <w:t>3</w:t>
        </w:r>
        <w:r w:rsidR="004554FE">
          <w:rPr>
            <w:noProof/>
            <w:webHidden/>
          </w:rPr>
          <w:fldChar w:fldCharType="end"/>
        </w:r>
      </w:hyperlink>
    </w:p>
    <w:p w14:paraId="56EC896A" w14:textId="17AEC7BA" w:rsidR="004554FE" w:rsidRDefault="004554FE">
      <w:pPr>
        <w:pStyle w:val="TOC5"/>
        <w:tabs>
          <w:tab w:val="right" w:leader="dot" w:pos="5030"/>
        </w:tabs>
        <w:rPr>
          <w:rFonts w:eastAsiaTheme="minorEastAsia"/>
          <w:noProof/>
          <w:sz w:val="22"/>
          <w:lang w:val="en-US" w:eastAsia="en-US" w:bidi="ar-SA"/>
        </w:rPr>
      </w:pPr>
      <w:hyperlink w:anchor="_Toc7587280" w:history="1">
        <w:r w:rsidRPr="007D1377">
          <w:rPr>
            <w:rStyle w:val="Hyperlink"/>
            <w:noProof/>
          </w:rPr>
          <w:t>SLA (Service Level Agreement)</w:t>
        </w:r>
        <w:r>
          <w:rPr>
            <w:noProof/>
            <w:webHidden/>
          </w:rPr>
          <w:tab/>
        </w:r>
        <w:r>
          <w:rPr>
            <w:noProof/>
            <w:webHidden/>
          </w:rPr>
          <w:fldChar w:fldCharType="begin"/>
        </w:r>
        <w:r>
          <w:rPr>
            <w:noProof/>
            <w:webHidden/>
          </w:rPr>
          <w:instrText xml:space="preserve"> PAGEREF _Toc7587280 \h </w:instrText>
        </w:r>
        <w:r>
          <w:rPr>
            <w:noProof/>
            <w:webHidden/>
          </w:rPr>
        </w:r>
        <w:r>
          <w:rPr>
            <w:noProof/>
            <w:webHidden/>
          </w:rPr>
          <w:fldChar w:fldCharType="separate"/>
        </w:r>
        <w:r>
          <w:rPr>
            <w:noProof/>
            <w:webHidden/>
          </w:rPr>
          <w:t>3</w:t>
        </w:r>
        <w:r>
          <w:rPr>
            <w:noProof/>
            <w:webHidden/>
          </w:rPr>
          <w:fldChar w:fldCharType="end"/>
        </w:r>
      </w:hyperlink>
    </w:p>
    <w:p w14:paraId="4B6082D8" w14:textId="3BD6D5AA" w:rsidR="004554FE" w:rsidRDefault="004554FE">
      <w:pPr>
        <w:pStyle w:val="TOC5"/>
        <w:tabs>
          <w:tab w:val="right" w:leader="dot" w:pos="5030"/>
        </w:tabs>
        <w:rPr>
          <w:rFonts w:eastAsiaTheme="minorEastAsia"/>
          <w:noProof/>
          <w:sz w:val="22"/>
          <w:lang w:val="en-US" w:eastAsia="en-US" w:bidi="ar-SA"/>
        </w:rPr>
      </w:pPr>
      <w:hyperlink w:anchor="_Toc7587281" w:history="1">
        <w:r w:rsidRPr="007D1377">
          <w:rPr>
            <w:rStyle w:val="Hyperlink"/>
            <w:noProof/>
          </w:rPr>
          <w:t>Condizioni per l’Utilizzo dei Servizi Online e Aggiornamenti Applicabili</w:t>
        </w:r>
        <w:r>
          <w:rPr>
            <w:noProof/>
            <w:webHidden/>
          </w:rPr>
          <w:tab/>
        </w:r>
        <w:r>
          <w:rPr>
            <w:noProof/>
            <w:webHidden/>
          </w:rPr>
          <w:fldChar w:fldCharType="begin"/>
        </w:r>
        <w:r>
          <w:rPr>
            <w:noProof/>
            <w:webHidden/>
          </w:rPr>
          <w:instrText xml:space="preserve"> PAGEREF _Toc7587281 \h </w:instrText>
        </w:r>
        <w:r>
          <w:rPr>
            <w:noProof/>
            <w:webHidden/>
          </w:rPr>
        </w:r>
        <w:r>
          <w:rPr>
            <w:noProof/>
            <w:webHidden/>
          </w:rPr>
          <w:fldChar w:fldCharType="separate"/>
        </w:r>
        <w:r>
          <w:rPr>
            <w:noProof/>
            <w:webHidden/>
          </w:rPr>
          <w:t>3</w:t>
        </w:r>
        <w:r>
          <w:rPr>
            <w:noProof/>
            <w:webHidden/>
          </w:rPr>
          <w:fldChar w:fldCharType="end"/>
        </w:r>
      </w:hyperlink>
    </w:p>
    <w:p w14:paraId="5088826B" w14:textId="6D77C8FE" w:rsidR="004554FE" w:rsidRDefault="004554FE">
      <w:pPr>
        <w:pStyle w:val="TOC5"/>
        <w:tabs>
          <w:tab w:val="right" w:leader="dot" w:pos="5030"/>
        </w:tabs>
        <w:rPr>
          <w:rFonts w:eastAsiaTheme="minorEastAsia"/>
          <w:noProof/>
          <w:sz w:val="22"/>
          <w:lang w:val="en-US" w:eastAsia="en-US" w:bidi="ar-SA"/>
        </w:rPr>
      </w:pPr>
      <w:hyperlink w:anchor="_Toc7587282" w:history="1">
        <w:r w:rsidRPr="007D1377">
          <w:rPr>
            <w:rStyle w:val="Hyperlink"/>
            <w:noProof/>
          </w:rPr>
          <w:t>Comunicazioni in Formato Elettronico</w:t>
        </w:r>
        <w:r>
          <w:rPr>
            <w:noProof/>
            <w:webHidden/>
          </w:rPr>
          <w:tab/>
        </w:r>
        <w:r>
          <w:rPr>
            <w:noProof/>
            <w:webHidden/>
          </w:rPr>
          <w:fldChar w:fldCharType="begin"/>
        </w:r>
        <w:r>
          <w:rPr>
            <w:noProof/>
            <w:webHidden/>
          </w:rPr>
          <w:instrText xml:space="preserve"> PAGEREF _Toc7587282 \h </w:instrText>
        </w:r>
        <w:r>
          <w:rPr>
            <w:noProof/>
            <w:webHidden/>
          </w:rPr>
        </w:r>
        <w:r>
          <w:rPr>
            <w:noProof/>
            <w:webHidden/>
          </w:rPr>
          <w:fldChar w:fldCharType="separate"/>
        </w:r>
        <w:r>
          <w:rPr>
            <w:noProof/>
            <w:webHidden/>
          </w:rPr>
          <w:t>3</w:t>
        </w:r>
        <w:r>
          <w:rPr>
            <w:noProof/>
            <w:webHidden/>
          </w:rPr>
          <w:fldChar w:fldCharType="end"/>
        </w:r>
      </w:hyperlink>
    </w:p>
    <w:p w14:paraId="20001691" w14:textId="39FEEA10" w:rsidR="004554FE" w:rsidRDefault="004554FE">
      <w:pPr>
        <w:pStyle w:val="TOC5"/>
        <w:tabs>
          <w:tab w:val="right" w:leader="dot" w:pos="5030"/>
        </w:tabs>
        <w:rPr>
          <w:rFonts w:eastAsiaTheme="minorEastAsia"/>
          <w:noProof/>
          <w:sz w:val="22"/>
          <w:lang w:val="en-US" w:eastAsia="en-US" w:bidi="ar-SA"/>
        </w:rPr>
      </w:pPr>
      <w:hyperlink w:anchor="_Toc7587283" w:history="1">
        <w:r w:rsidRPr="007D1377">
          <w:rPr>
            <w:rStyle w:val="Hyperlink"/>
            <w:noProof/>
          </w:rPr>
          <w:t>Versioni precedenti</w:t>
        </w:r>
        <w:r>
          <w:rPr>
            <w:noProof/>
            <w:webHidden/>
          </w:rPr>
          <w:tab/>
        </w:r>
        <w:r>
          <w:rPr>
            <w:noProof/>
            <w:webHidden/>
          </w:rPr>
          <w:fldChar w:fldCharType="begin"/>
        </w:r>
        <w:r>
          <w:rPr>
            <w:noProof/>
            <w:webHidden/>
          </w:rPr>
          <w:instrText xml:space="preserve"> PAGEREF _Toc7587283 \h </w:instrText>
        </w:r>
        <w:r>
          <w:rPr>
            <w:noProof/>
            <w:webHidden/>
          </w:rPr>
        </w:r>
        <w:r>
          <w:rPr>
            <w:noProof/>
            <w:webHidden/>
          </w:rPr>
          <w:fldChar w:fldCharType="separate"/>
        </w:r>
        <w:r>
          <w:rPr>
            <w:noProof/>
            <w:webHidden/>
          </w:rPr>
          <w:t>3</w:t>
        </w:r>
        <w:r>
          <w:rPr>
            <w:noProof/>
            <w:webHidden/>
          </w:rPr>
          <w:fldChar w:fldCharType="end"/>
        </w:r>
      </w:hyperlink>
    </w:p>
    <w:p w14:paraId="3E6E8E65" w14:textId="6ABDB568" w:rsidR="004554FE" w:rsidRDefault="004554FE">
      <w:pPr>
        <w:pStyle w:val="TOC3"/>
        <w:rPr>
          <w:rFonts w:eastAsiaTheme="minorEastAsia"/>
          <w:b w:val="0"/>
          <w:smallCaps w:val="0"/>
          <w:sz w:val="22"/>
          <w:lang w:val="en-US" w:eastAsia="en-US" w:bidi="ar-SA"/>
        </w:rPr>
      </w:pPr>
      <w:hyperlink w:anchor="_Toc7587284" w:history="1">
        <w:r w:rsidRPr="007D1377">
          <w:rPr>
            <w:rStyle w:val="Hyperlink"/>
          </w:rPr>
          <w:t>Chiarimenti e Riepilogo delle Modifiche Apportate</w:t>
        </w:r>
        <w:r>
          <w:rPr>
            <w:webHidden/>
          </w:rPr>
          <w:tab/>
        </w:r>
        <w:r>
          <w:rPr>
            <w:webHidden/>
          </w:rPr>
          <w:fldChar w:fldCharType="begin"/>
        </w:r>
        <w:r>
          <w:rPr>
            <w:webHidden/>
          </w:rPr>
          <w:instrText xml:space="preserve"> PAGEREF _Toc7587284 \h </w:instrText>
        </w:r>
        <w:r>
          <w:rPr>
            <w:webHidden/>
          </w:rPr>
        </w:r>
        <w:r>
          <w:rPr>
            <w:webHidden/>
          </w:rPr>
          <w:fldChar w:fldCharType="separate"/>
        </w:r>
        <w:r>
          <w:rPr>
            <w:webHidden/>
          </w:rPr>
          <w:t>3</w:t>
        </w:r>
        <w:r>
          <w:rPr>
            <w:webHidden/>
          </w:rPr>
          <w:fldChar w:fldCharType="end"/>
        </w:r>
      </w:hyperlink>
    </w:p>
    <w:p w14:paraId="32598ABD" w14:textId="11643713" w:rsidR="004554FE" w:rsidRDefault="004554FE">
      <w:pPr>
        <w:pStyle w:val="TOC1"/>
        <w:tabs>
          <w:tab w:val="right" w:leader="dot" w:pos="5030"/>
        </w:tabs>
        <w:rPr>
          <w:rFonts w:eastAsiaTheme="minorEastAsia"/>
          <w:b w:val="0"/>
          <w:caps w:val="0"/>
          <w:noProof/>
          <w:sz w:val="22"/>
          <w:lang w:val="en-US" w:eastAsia="en-US" w:bidi="ar-SA"/>
        </w:rPr>
      </w:pPr>
      <w:hyperlink w:anchor="_Toc7587285" w:history="1">
        <w:r w:rsidRPr="007D1377">
          <w:rPr>
            <w:rStyle w:val="Hyperlink"/>
            <w:noProof/>
          </w:rPr>
          <w:t>Definizioni</w:t>
        </w:r>
        <w:r>
          <w:rPr>
            <w:noProof/>
            <w:webHidden/>
          </w:rPr>
          <w:tab/>
        </w:r>
        <w:r>
          <w:rPr>
            <w:noProof/>
            <w:webHidden/>
          </w:rPr>
          <w:fldChar w:fldCharType="begin"/>
        </w:r>
        <w:r>
          <w:rPr>
            <w:noProof/>
            <w:webHidden/>
          </w:rPr>
          <w:instrText xml:space="preserve"> PAGEREF _Toc7587285 \h </w:instrText>
        </w:r>
        <w:r>
          <w:rPr>
            <w:noProof/>
            <w:webHidden/>
          </w:rPr>
        </w:r>
        <w:r>
          <w:rPr>
            <w:noProof/>
            <w:webHidden/>
          </w:rPr>
          <w:fldChar w:fldCharType="separate"/>
        </w:r>
        <w:r>
          <w:rPr>
            <w:noProof/>
            <w:webHidden/>
          </w:rPr>
          <w:t>4</w:t>
        </w:r>
        <w:r>
          <w:rPr>
            <w:noProof/>
            <w:webHidden/>
          </w:rPr>
          <w:fldChar w:fldCharType="end"/>
        </w:r>
      </w:hyperlink>
    </w:p>
    <w:p w14:paraId="302C4A87" w14:textId="63EB148D" w:rsidR="004554FE" w:rsidRDefault="004554FE">
      <w:pPr>
        <w:pStyle w:val="TOC1"/>
        <w:tabs>
          <w:tab w:val="right" w:leader="dot" w:pos="5030"/>
        </w:tabs>
        <w:rPr>
          <w:rFonts w:eastAsiaTheme="minorEastAsia"/>
          <w:b w:val="0"/>
          <w:caps w:val="0"/>
          <w:noProof/>
          <w:sz w:val="22"/>
          <w:lang w:val="en-US" w:eastAsia="en-US" w:bidi="ar-SA"/>
        </w:rPr>
      </w:pPr>
      <w:hyperlink w:anchor="_Toc7587286" w:history="1">
        <w:r w:rsidRPr="007D1377">
          <w:rPr>
            <w:rStyle w:val="Hyperlink"/>
            <w:noProof/>
          </w:rPr>
          <w:t>Condizioni Generali</w:t>
        </w:r>
        <w:r>
          <w:rPr>
            <w:noProof/>
            <w:webHidden/>
          </w:rPr>
          <w:tab/>
        </w:r>
        <w:r>
          <w:rPr>
            <w:noProof/>
            <w:webHidden/>
          </w:rPr>
          <w:fldChar w:fldCharType="begin"/>
        </w:r>
        <w:r>
          <w:rPr>
            <w:noProof/>
            <w:webHidden/>
          </w:rPr>
          <w:instrText xml:space="preserve"> PAGEREF _Toc7587286 \h </w:instrText>
        </w:r>
        <w:r>
          <w:rPr>
            <w:noProof/>
            <w:webHidden/>
          </w:rPr>
        </w:r>
        <w:r>
          <w:rPr>
            <w:noProof/>
            <w:webHidden/>
          </w:rPr>
          <w:fldChar w:fldCharType="separate"/>
        </w:r>
        <w:r>
          <w:rPr>
            <w:noProof/>
            <w:webHidden/>
          </w:rPr>
          <w:t>6</w:t>
        </w:r>
        <w:r>
          <w:rPr>
            <w:noProof/>
            <w:webHidden/>
          </w:rPr>
          <w:fldChar w:fldCharType="end"/>
        </w:r>
      </w:hyperlink>
    </w:p>
    <w:p w14:paraId="2E33FD07" w14:textId="7393C956" w:rsidR="004554FE" w:rsidRDefault="004554FE">
      <w:pPr>
        <w:pStyle w:val="TOC5"/>
        <w:tabs>
          <w:tab w:val="right" w:leader="dot" w:pos="5030"/>
        </w:tabs>
        <w:rPr>
          <w:rFonts w:eastAsiaTheme="minorEastAsia"/>
          <w:noProof/>
          <w:sz w:val="22"/>
          <w:lang w:val="en-US" w:eastAsia="en-US" w:bidi="ar-SA"/>
        </w:rPr>
      </w:pPr>
      <w:hyperlink w:anchor="_Toc7587287" w:history="1">
        <w:r w:rsidRPr="007D1377">
          <w:rPr>
            <w:rStyle w:val="Hyperlink"/>
            <w:noProof/>
          </w:rPr>
          <w:t>Licenze per i Servizi Online</w:t>
        </w:r>
        <w:r>
          <w:rPr>
            <w:noProof/>
            <w:webHidden/>
          </w:rPr>
          <w:tab/>
        </w:r>
        <w:r>
          <w:rPr>
            <w:noProof/>
            <w:webHidden/>
          </w:rPr>
          <w:fldChar w:fldCharType="begin"/>
        </w:r>
        <w:r>
          <w:rPr>
            <w:noProof/>
            <w:webHidden/>
          </w:rPr>
          <w:instrText xml:space="preserve"> PAGEREF _Toc7587287 \h </w:instrText>
        </w:r>
        <w:r>
          <w:rPr>
            <w:noProof/>
            <w:webHidden/>
          </w:rPr>
        </w:r>
        <w:r>
          <w:rPr>
            <w:noProof/>
            <w:webHidden/>
          </w:rPr>
          <w:fldChar w:fldCharType="separate"/>
        </w:r>
        <w:r>
          <w:rPr>
            <w:noProof/>
            <w:webHidden/>
          </w:rPr>
          <w:t>6</w:t>
        </w:r>
        <w:r>
          <w:rPr>
            <w:noProof/>
            <w:webHidden/>
          </w:rPr>
          <w:fldChar w:fldCharType="end"/>
        </w:r>
      </w:hyperlink>
    </w:p>
    <w:p w14:paraId="1B7EC32C" w14:textId="0F8E4DB2" w:rsidR="004554FE" w:rsidRDefault="004554FE">
      <w:pPr>
        <w:pStyle w:val="TOC5"/>
        <w:tabs>
          <w:tab w:val="right" w:leader="dot" w:pos="5030"/>
        </w:tabs>
        <w:rPr>
          <w:rFonts w:eastAsiaTheme="minorEastAsia"/>
          <w:noProof/>
          <w:sz w:val="22"/>
          <w:lang w:val="en-US" w:eastAsia="en-US" w:bidi="ar-SA"/>
        </w:rPr>
      </w:pPr>
      <w:hyperlink w:anchor="_Toc7587288" w:history="1">
        <w:r w:rsidRPr="007D1377">
          <w:rPr>
            <w:rStyle w:val="Hyperlink"/>
            <w:noProof/>
          </w:rPr>
          <w:t>Utilizzo dei Servizi Online</w:t>
        </w:r>
        <w:r>
          <w:rPr>
            <w:noProof/>
            <w:webHidden/>
          </w:rPr>
          <w:tab/>
        </w:r>
        <w:r>
          <w:rPr>
            <w:noProof/>
            <w:webHidden/>
          </w:rPr>
          <w:fldChar w:fldCharType="begin"/>
        </w:r>
        <w:r>
          <w:rPr>
            <w:noProof/>
            <w:webHidden/>
          </w:rPr>
          <w:instrText xml:space="preserve"> PAGEREF _Toc7587288 \h </w:instrText>
        </w:r>
        <w:r>
          <w:rPr>
            <w:noProof/>
            <w:webHidden/>
          </w:rPr>
        </w:r>
        <w:r>
          <w:rPr>
            <w:noProof/>
            <w:webHidden/>
          </w:rPr>
          <w:fldChar w:fldCharType="separate"/>
        </w:r>
        <w:r>
          <w:rPr>
            <w:noProof/>
            <w:webHidden/>
          </w:rPr>
          <w:t>6</w:t>
        </w:r>
        <w:r>
          <w:rPr>
            <w:noProof/>
            <w:webHidden/>
          </w:rPr>
          <w:fldChar w:fldCharType="end"/>
        </w:r>
      </w:hyperlink>
    </w:p>
    <w:p w14:paraId="6912295A" w14:textId="56F19116" w:rsidR="004554FE" w:rsidRDefault="004554FE">
      <w:pPr>
        <w:pStyle w:val="TOC5"/>
        <w:tabs>
          <w:tab w:val="right" w:leader="dot" w:pos="5030"/>
        </w:tabs>
        <w:rPr>
          <w:rFonts w:eastAsiaTheme="minorEastAsia"/>
          <w:noProof/>
          <w:sz w:val="22"/>
          <w:lang w:val="en-US" w:eastAsia="en-US" w:bidi="ar-SA"/>
        </w:rPr>
      </w:pPr>
      <w:hyperlink w:anchor="_Toc7587289" w:history="1">
        <w:r w:rsidRPr="007D1377">
          <w:rPr>
            <w:rStyle w:val="Hyperlink"/>
            <w:noProof/>
          </w:rPr>
          <w:t>Utilizzo di Software con il Servizio Online</w:t>
        </w:r>
        <w:r>
          <w:rPr>
            <w:noProof/>
            <w:webHidden/>
          </w:rPr>
          <w:tab/>
        </w:r>
        <w:r>
          <w:rPr>
            <w:noProof/>
            <w:webHidden/>
          </w:rPr>
          <w:fldChar w:fldCharType="begin"/>
        </w:r>
        <w:r>
          <w:rPr>
            <w:noProof/>
            <w:webHidden/>
          </w:rPr>
          <w:instrText xml:space="preserve"> PAGEREF _Toc7587289 \h </w:instrText>
        </w:r>
        <w:r>
          <w:rPr>
            <w:noProof/>
            <w:webHidden/>
          </w:rPr>
        </w:r>
        <w:r>
          <w:rPr>
            <w:noProof/>
            <w:webHidden/>
          </w:rPr>
          <w:fldChar w:fldCharType="separate"/>
        </w:r>
        <w:r>
          <w:rPr>
            <w:noProof/>
            <w:webHidden/>
          </w:rPr>
          <w:t>6</w:t>
        </w:r>
        <w:r>
          <w:rPr>
            <w:noProof/>
            <w:webHidden/>
          </w:rPr>
          <w:fldChar w:fldCharType="end"/>
        </w:r>
      </w:hyperlink>
    </w:p>
    <w:p w14:paraId="78C94EA3" w14:textId="3E6E3B41" w:rsidR="004554FE" w:rsidRDefault="004554FE">
      <w:pPr>
        <w:pStyle w:val="TOC5"/>
        <w:tabs>
          <w:tab w:val="right" w:leader="dot" w:pos="5030"/>
        </w:tabs>
        <w:rPr>
          <w:rFonts w:eastAsiaTheme="minorEastAsia"/>
          <w:noProof/>
          <w:sz w:val="22"/>
          <w:lang w:val="en-US" w:eastAsia="en-US" w:bidi="ar-SA"/>
        </w:rPr>
      </w:pPr>
      <w:hyperlink w:anchor="_Toc7587290" w:history="1">
        <w:r w:rsidRPr="007D1377">
          <w:rPr>
            <w:rStyle w:val="Hyperlink"/>
            <w:noProof/>
          </w:rPr>
          <w:t>Limitazioni tecniche</w:t>
        </w:r>
        <w:r>
          <w:rPr>
            <w:noProof/>
            <w:webHidden/>
          </w:rPr>
          <w:tab/>
        </w:r>
        <w:r>
          <w:rPr>
            <w:noProof/>
            <w:webHidden/>
          </w:rPr>
          <w:fldChar w:fldCharType="begin"/>
        </w:r>
        <w:r>
          <w:rPr>
            <w:noProof/>
            <w:webHidden/>
          </w:rPr>
          <w:instrText xml:space="preserve"> PAGEREF _Toc7587290 \h </w:instrText>
        </w:r>
        <w:r>
          <w:rPr>
            <w:noProof/>
            <w:webHidden/>
          </w:rPr>
        </w:r>
        <w:r>
          <w:rPr>
            <w:noProof/>
            <w:webHidden/>
          </w:rPr>
          <w:fldChar w:fldCharType="separate"/>
        </w:r>
        <w:r>
          <w:rPr>
            <w:noProof/>
            <w:webHidden/>
          </w:rPr>
          <w:t>7</w:t>
        </w:r>
        <w:r>
          <w:rPr>
            <w:noProof/>
            <w:webHidden/>
          </w:rPr>
          <w:fldChar w:fldCharType="end"/>
        </w:r>
      </w:hyperlink>
    </w:p>
    <w:p w14:paraId="5DDAC776" w14:textId="43D7EE24" w:rsidR="004554FE" w:rsidRDefault="004554FE">
      <w:pPr>
        <w:pStyle w:val="TOC5"/>
        <w:tabs>
          <w:tab w:val="right" w:leader="dot" w:pos="5030"/>
        </w:tabs>
        <w:rPr>
          <w:rFonts w:eastAsiaTheme="minorEastAsia"/>
          <w:noProof/>
          <w:sz w:val="22"/>
          <w:lang w:val="en-US" w:eastAsia="en-US" w:bidi="ar-SA"/>
        </w:rPr>
      </w:pPr>
      <w:hyperlink w:anchor="_Toc7587291" w:history="1">
        <w:r w:rsidRPr="007D1377">
          <w:rPr>
            <w:rStyle w:val="Hyperlink"/>
            <w:noProof/>
          </w:rPr>
          <w:t>Servizi di Importazione/Esportazione</w:t>
        </w:r>
        <w:r>
          <w:rPr>
            <w:noProof/>
            <w:webHidden/>
          </w:rPr>
          <w:tab/>
        </w:r>
        <w:r>
          <w:rPr>
            <w:noProof/>
            <w:webHidden/>
          </w:rPr>
          <w:fldChar w:fldCharType="begin"/>
        </w:r>
        <w:r>
          <w:rPr>
            <w:noProof/>
            <w:webHidden/>
          </w:rPr>
          <w:instrText xml:space="preserve"> PAGEREF _Toc7587291 \h </w:instrText>
        </w:r>
        <w:r>
          <w:rPr>
            <w:noProof/>
            <w:webHidden/>
          </w:rPr>
        </w:r>
        <w:r>
          <w:rPr>
            <w:noProof/>
            <w:webHidden/>
          </w:rPr>
          <w:fldChar w:fldCharType="separate"/>
        </w:r>
        <w:r>
          <w:rPr>
            <w:noProof/>
            <w:webHidden/>
          </w:rPr>
          <w:t>7</w:t>
        </w:r>
        <w:r>
          <w:rPr>
            <w:noProof/>
            <w:webHidden/>
          </w:rPr>
          <w:fldChar w:fldCharType="end"/>
        </w:r>
      </w:hyperlink>
    </w:p>
    <w:p w14:paraId="2D22EAA3" w14:textId="4499E34A" w:rsidR="004554FE" w:rsidRDefault="004554FE">
      <w:pPr>
        <w:pStyle w:val="TOC5"/>
        <w:tabs>
          <w:tab w:val="right" w:leader="dot" w:pos="5030"/>
        </w:tabs>
        <w:rPr>
          <w:rFonts w:eastAsiaTheme="minorEastAsia"/>
          <w:noProof/>
          <w:sz w:val="22"/>
          <w:lang w:val="en-US" w:eastAsia="en-US" w:bidi="ar-SA"/>
        </w:rPr>
      </w:pPr>
      <w:hyperlink w:anchor="_Toc7587292" w:history="1">
        <w:r w:rsidRPr="007D1377">
          <w:rPr>
            <w:rStyle w:val="Hyperlink"/>
            <w:noProof/>
          </w:rPr>
          <w:t>Componenti dei Tipi di Carattere</w:t>
        </w:r>
        <w:r>
          <w:rPr>
            <w:noProof/>
            <w:webHidden/>
          </w:rPr>
          <w:tab/>
        </w:r>
        <w:r>
          <w:rPr>
            <w:noProof/>
            <w:webHidden/>
          </w:rPr>
          <w:fldChar w:fldCharType="begin"/>
        </w:r>
        <w:r>
          <w:rPr>
            <w:noProof/>
            <w:webHidden/>
          </w:rPr>
          <w:instrText xml:space="preserve"> PAGEREF _Toc7587292 \h </w:instrText>
        </w:r>
        <w:r>
          <w:rPr>
            <w:noProof/>
            <w:webHidden/>
          </w:rPr>
        </w:r>
        <w:r>
          <w:rPr>
            <w:noProof/>
            <w:webHidden/>
          </w:rPr>
          <w:fldChar w:fldCharType="separate"/>
        </w:r>
        <w:r>
          <w:rPr>
            <w:noProof/>
            <w:webHidden/>
          </w:rPr>
          <w:t>7</w:t>
        </w:r>
        <w:r>
          <w:rPr>
            <w:noProof/>
            <w:webHidden/>
          </w:rPr>
          <w:fldChar w:fldCharType="end"/>
        </w:r>
      </w:hyperlink>
    </w:p>
    <w:p w14:paraId="2F9030DA" w14:textId="60446C79" w:rsidR="004554FE" w:rsidRDefault="004554FE">
      <w:pPr>
        <w:pStyle w:val="TOC5"/>
        <w:tabs>
          <w:tab w:val="right" w:leader="dot" w:pos="5030"/>
        </w:tabs>
        <w:rPr>
          <w:rFonts w:eastAsiaTheme="minorEastAsia"/>
          <w:noProof/>
          <w:sz w:val="22"/>
          <w:lang w:val="en-US" w:eastAsia="en-US" w:bidi="ar-SA"/>
        </w:rPr>
      </w:pPr>
      <w:hyperlink w:anchor="_Toc7587293" w:history="1">
        <w:r w:rsidRPr="007D1377">
          <w:rPr>
            <w:rStyle w:val="Hyperlink"/>
            <w:noProof/>
          </w:rPr>
          <w:t>Modifiche ai Servizi Online e Disponibilità</w:t>
        </w:r>
        <w:r>
          <w:rPr>
            <w:noProof/>
            <w:webHidden/>
          </w:rPr>
          <w:tab/>
        </w:r>
        <w:r>
          <w:rPr>
            <w:noProof/>
            <w:webHidden/>
          </w:rPr>
          <w:fldChar w:fldCharType="begin"/>
        </w:r>
        <w:r>
          <w:rPr>
            <w:noProof/>
            <w:webHidden/>
          </w:rPr>
          <w:instrText xml:space="preserve"> PAGEREF _Toc7587293 \h </w:instrText>
        </w:r>
        <w:r>
          <w:rPr>
            <w:noProof/>
            <w:webHidden/>
          </w:rPr>
        </w:r>
        <w:r>
          <w:rPr>
            <w:noProof/>
            <w:webHidden/>
          </w:rPr>
          <w:fldChar w:fldCharType="separate"/>
        </w:r>
        <w:r>
          <w:rPr>
            <w:noProof/>
            <w:webHidden/>
          </w:rPr>
          <w:t>7</w:t>
        </w:r>
        <w:r>
          <w:rPr>
            <w:noProof/>
            <w:webHidden/>
          </w:rPr>
          <w:fldChar w:fldCharType="end"/>
        </w:r>
      </w:hyperlink>
    </w:p>
    <w:p w14:paraId="49AEF988" w14:textId="2A4CC7DD" w:rsidR="004554FE" w:rsidRDefault="004554FE">
      <w:pPr>
        <w:pStyle w:val="TOC5"/>
        <w:tabs>
          <w:tab w:val="right" w:leader="dot" w:pos="5030"/>
        </w:tabs>
        <w:rPr>
          <w:rFonts w:eastAsiaTheme="minorEastAsia"/>
          <w:noProof/>
          <w:sz w:val="22"/>
          <w:lang w:val="en-US" w:eastAsia="en-US" w:bidi="ar-SA"/>
        </w:rPr>
      </w:pPr>
      <w:hyperlink w:anchor="_Toc7587294" w:history="1">
        <w:r w:rsidRPr="007D1377">
          <w:rPr>
            <w:rStyle w:val="Hyperlink"/>
            <w:noProof/>
          </w:rPr>
          <w:t>Conformità alle Leggi</w:t>
        </w:r>
        <w:r>
          <w:rPr>
            <w:noProof/>
            <w:webHidden/>
          </w:rPr>
          <w:tab/>
        </w:r>
        <w:r>
          <w:rPr>
            <w:noProof/>
            <w:webHidden/>
          </w:rPr>
          <w:fldChar w:fldCharType="begin"/>
        </w:r>
        <w:r>
          <w:rPr>
            <w:noProof/>
            <w:webHidden/>
          </w:rPr>
          <w:instrText xml:space="preserve"> PAGEREF _Toc7587294 \h </w:instrText>
        </w:r>
        <w:r>
          <w:rPr>
            <w:noProof/>
            <w:webHidden/>
          </w:rPr>
        </w:r>
        <w:r>
          <w:rPr>
            <w:noProof/>
            <w:webHidden/>
          </w:rPr>
          <w:fldChar w:fldCharType="separate"/>
        </w:r>
        <w:r>
          <w:rPr>
            <w:noProof/>
            <w:webHidden/>
          </w:rPr>
          <w:t>7</w:t>
        </w:r>
        <w:r>
          <w:rPr>
            <w:noProof/>
            <w:webHidden/>
          </w:rPr>
          <w:fldChar w:fldCharType="end"/>
        </w:r>
      </w:hyperlink>
    </w:p>
    <w:p w14:paraId="58A7A42E" w14:textId="6E0BD1B5" w:rsidR="004554FE" w:rsidRDefault="004554FE">
      <w:pPr>
        <w:pStyle w:val="TOC5"/>
        <w:tabs>
          <w:tab w:val="right" w:leader="dot" w:pos="5030"/>
        </w:tabs>
        <w:rPr>
          <w:rFonts w:eastAsiaTheme="minorEastAsia"/>
          <w:noProof/>
          <w:sz w:val="22"/>
          <w:lang w:val="en-US" w:eastAsia="en-US" w:bidi="ar-SA"/>
        </w:rPr>
      </w:pPr>
      <w:hyperlink w:anchor="_Toc7587295" w:history="1">
        <w:r w:rsidRPr="007D1377">
          <w:rPr>
            <w:rStyle w:val="Hyperlink"/>
            <w:noProof/>
          </w:rPr>
          <w:t>Altro</w:t>
        </w:r>
        <w:r>
          <w:rPr>
            <w:noProof/>
            <w:webHidden/>
          </w:rPr>
          <w:tab/>
        </w:r>
        <w:r>
          <w:rPr>
            <w:noProof/>
            <w:webHidden/>
          </w:rPr>
          <w:fldChar w:fldCharType="begin"/>
        </w:r>
        <w:r>
          <w:rPr>
            <w:noProof/>
            <w:webHidden/>
          </w:rPr>
          <w:instrText xml:space="preserve"> PAGEREF _Toc7587295 \h </w:instrText>
        </w:r>
        <w:r>
          <w:rPr>
            <w:noProof/>
            <w:webHidden/>
          </w:rPr>
        </w:r>
        <w:r>
          <w:rPr>
            <w:noProof/>
            <w:webHidden/>
          </w:rPr>
          <w:fldChar w:fldCharType="separate"/>
        </w:r>
        <w:r>
          <w:rPr>
            <w:noProof/>
            <w:webHidden/>
          </w:rPr>
          <w:t>7</w:t>
        </w:r>
        <w:r>
          <w:rPr>
            <w:noProof/>
            <w:webHidden/>
          </w:rPr>
          <w:fldChar w:fldCharType="end"/>
        </w:r>
      </w:hyperlink>
    </w:p>
    <w:p w14:paraId="32526762" w14:textId="37424C5A" w:rsidR="004554FE" w:rsidRDefault="004554FE">
      <w:pPr>
        <w:pStyle w:val="TOC1"/>
        <w:tabs>
          <w:tab w:val="right" w:leader="dot" w:pos="5030"/>
        </w:tabs>
        <w:rPr>
          <w:rFonts w:eastAsiaTheme="minorEastAsia"/>
          <w:b w:val="0"/>
          <w:caps w:val="0"/>
          <w:noProof/>
          <w:sz w:val="22"/>
          <w:lang w:val="en-US" w:eastAsia="en-US" w:bidi="ar-SA"/>
        </w:rPr>
      </w:pPr>
      <w:hyperlink w:anchor="_Toc7587296" w:history="1">
        <w:r w:rsidRPr="007D1377">
          <w:rPr>
            <w:rStyle w:val="Hyperlink"/>
            <w:noProof/>
          </w:rPr>
          <w:t>Condizioni per la Protezione dei Dati</w:t>
        </w:r>
        <w:r>
          <w:rPr>
            <w:noProof/>
            <w:webHidden/>
          </w:rPr>
          <w:tab/>
        </w:r>
        <w:r>
          <w:rPr>
            <w:noProof/>
            <w:webHidden/>
          </w:rPr>
          <w:fldChar w:fldCharType="begin"/>
        </w:r>
        <w:r>
          <w:rPr>
            <w:noProof/>
            <w:webHidden/>
          </w:rPr>
          <w:instrText xml:space="preserve"> PAGEREF _Toc7587296 \h </w:instrText>
        </w:r>
        <w:r>
          <w:rPr>
            <w:noProof/>
            <w:webHidden/>
          </w:rPr>
        </w:r>
        <w:r>
          <w:rPr>
            <w:noProof/>
            <w:webHidden/>
          </w:rPr>
          <w:fldChar w:fldCharType="separate"/>
        </w:r>
        <w:r>
          <w:rPr>
            <w:noProof/>
            <w:webHidden/>
          </w:rPr>
          <w:t>9</w:t>
        </w:r>
        <w:r>
          <w:rPr>
            <w:noProof/>
            <w:webHidden/>
          </w:rPr>
          <w:fldChar w:fldCharType="end"/>
        </w:r>
      </w:hyperlink>
    </w:p>
    <w:p w14:paraId="1E54D8F2" w14:textId="39A00063" w:rsidR="004554FE" w:rsidRDefault="004554FE">
      <w:pPr>
        <w:pStyle w:val="TOC5"/>
        <w:tabs>
          <w:tab w:val="right" w:leader="dot" w:pos="5030"/>
        </w:tabs>
        <w:rPr>
          <w:rFonts w:eastAsiaTheme="minorEastAsia"/>
          <w:noProof/>
          <w:sz w:val="22"/>
          <w:lang w:val="en-US" w:eastAsia="en-US" w:bidi="ar-SA"/>
        </w:rPr>
      </w:pPr>
      <w:hyperlink w:anchor="_Toc7587297" w:history="1">
        <w:r w:rsidRPr="007D1377">
          <w:rPr>
            <w:rStyle w:val="Hyperlink"/>
            <w:noProof/>
          </w:rPr>
          <w:t>Ambito di Applicazione</w:t>
        </w:r>
        <w:r>
          <w:rPr>
            <w:noProof/>
            <w:webHidden/>
          </w:rPr>
          <w:tab/>
        </w:r>
        <w:r>
          <w:rPr>
            <w:noProof/>
            <w:webHidden/>
          </w:rPr>
          <w:fldChar w:fldCharType="begin"/>
        </w:r>
        <w:r>
          <w:rPr>
            <w:noProof/>
            <w:webHidden/>
          </w:rPr>
          <w:instrText xml:space="preserve"> PAGEREF _Toc7587297 \h </w:instrText>
        </w:r>
        <w:r>
          <w:rPr>
            <w:noProof/>
            <w:webHidden/>
          </w:rPr>
        </w:r>
        <w:r>
          <w:rPr>
            <w:noProof/>
            <w:webHidden/>
          </w:rPr>
          <w:fldChar w:fldCharType="separate"/>
        </w:r>
        <w:r>
          <w:rPr>
            <w:noProof/>
            <w:webHidden/>
          </w:rPr>
          <w:t>9</w:t>
        </w:r>
        <w:r>
          <w:rPr>
            <w:noProof/>
            <w:webHidden/>
          </w:rPr>
          <w:fldChar w:fldCharType="end"/>
        </w:r>
      </w:hyperlink>
    </w:p>
    <w:p w14:paraId="38137430" w14:textId="35853E04" w:rsidR="004554FE" w:rsidRDefault="004554FE">
      <w:pPr>
        <w:pStyle w:val="TOC5"/>
        <w:tabs>
          <w:tab w:val="right" w:leader="dot" w:pos="5030"/>
        </w:tabs>
        <w:rPr>
          <w:rFonts w:eastAsiaTheme="minorEastAsia"/>
          <w:noProof/>
          <w:sz w:val="22"/>
          <w:lang w:val="en-US" w:eastAsia="en-US" w:bidi="ar-SA"/>
        </w:rPr>
      </w:pPr>
      <w:hyperlink w:anchor="_Toc7587298" w:history="1">
        <w:r w:rsidRPr="007D1377">
          <w:rPr>
            <w:rStyle w:val="Hyperlink"/>
            <w:noProof/>
          </w:rPr>
          <w:t>Trattamento dei Dati della Società; Titolarità</w:t>
        </w:r>
        <w:r>
          <w:rPr>
            <w:noProof/>
            <w:webHidden/>
          </w:rPr>
          <w:tab/>
        </w:r>
        <w:r>
          <w:rPr>
            <w:noProof/>
            <w:webHidden/>
          </w:rPr>
          <w:fldChar w:fldCharType="begin"/>
        </w:r>
        <w:r>
          <w:rPr>
            <w:noProof/>
            <w:webHidden/>
          </w:rPr>
          <w:instrText xml:space="preserve"> PAGEREF _Toc7587298 \h </w:instrText>
        </w:r>
        <w:r>
          <w:rPr>
            <w:noProof/>
            <w:webHidden/>
          </w:rPr>
        </w:r>
        <w:r>
          <w:rPr>
            <w:noProof/>
            <w:webHidden/>
          </w:rPr>
          <w:fldChar w:fldCharType="separate"/>
        </w:r>
        <w:r>
          <w:rPr>
            <w:noProof/>
            <w:webHidden/>
          </w:rPr>
          <w:t>9</w:t>
        </w:r>
        <w:r>
          <w:rPr>
            <w:noProof/>
            <w:webHidden/>
          </w:rPr>
          <w:fldChar w:fldCharType="end"/>
        </w:r>
      </w:hyperlink>
    </w:p>
    <w:p w14:paraId="5D5D18B9" w14:textId="133D8B89" w:rsidR="004554FE" w:rsidRDefault="004554FE">
      <w:pPr>
        <w:pStyle w:val="TOC5"/>
        <w:tabs>
          <w:tab w:val="right" w:leader="dot" w:pos="5030"/>
        </w:tabs>
        <w:rPr>
          <w:rFonts w:eastAsiaTheme="minorEastAsia"/>
          <w:noProof/>
          <w:sz w:val="22"/>
          <w:lang w:val="en-US" w:eastAsia="en-US" w:bidi="ar-SA"/>
        </w:rPr>
      </w:pPr>
      <w:hyperlink w:anchor="_Toc7587299" w:history="1">
        <w:r w:rsidRPr="007D1377">
          <w:rPr>
            <w:rStyle w:val="Hyperlink"/>
            <w:noProof/>
          </w:rPr>
          <w:t>Divulgazione dei Dati della Società</w:t>
        </w:r>
        <w:r>
          <w:rPr>
            <w:noProof/>
            <w:webHidden/>
          </w:rPr>
          <w:tab/>
        </w:r>
        <w:r>
          <w:rPr>
            <w:noProof/>
            <w:webHidden/>
          </w:rPr>
          <w:fldChar w:fldCharType="begin"/>
        </w:r>
        <w:r>
          <w:rPr>
            <w:noProof/>
            <w:webHidden/>
          </w:rPr>
          <w:instrText xml:space="preserve"> PAGEREF _Toc7587299 \h </w:instrText>
        </w:r>
        <w:r>
          <w:rPr>
            <w:noProof/>
            <w:webHidden/>
          </w:rPr>
        </w:r>
        <w:r>
          <w:rPr>
            <w:noProof/>
            <w:webHidden/>
          </w:rPr>
          <w:fldChar w:fldCharType="separate"/>
        </w:r>
        <w:r>
          <w:rPr>
            <w:noProof/>
            <w:webHidden/>
          </w:rPr>
          <w:t>9</w:t>
        </w:r>
        <w:r>
          <w:rPr>
            <w:noProof/>
            <w:webHidden/>
          </w:rPr>
          <w:fldChar w:fldCharType="end"/>
        </w:r>
      </w:hyperlink>
    </w:p>
    <w:p w14:paraId="578A4F64" w14:textId="59322ACA" w:rsidR="004554FE" w:rsidRDefault="004554FE">
      <w:pPr>
        <w:pStyle w:val="TOC5"/>
        <w:tabs>
          <w:tab w:val="right" w:leader="dot" w:pos="5030"/>
        </w:tabs>
        <w:rPr>
          <w:rFonts w:eastAsiaTheme="minorEastAsia"/>
          <w:noProof/>
          <w:sz w:val="22"/>
          <w:lang w:val="en-US" w:eastAsia="en-US" w:bidi="ar-SA"/>
        </w:rPr>
      </w:pPr>
      <w:hyperlink w:anchor="_Toc7587300" w:history="1">
        <w:r w:rsidRPr="007D1377">
          <w:rPr>
            <w:rStyle w:val="Hyperlink"/>
            <w:noProof/>
          </w:rPr>
          <w:t>Trattamento dei Dati Personali; GDPR</w:t>
        </w:r>
        <w:r>
          <w:rPr>
            <w:noProof/>
            <w:webHidden/>
          </w:rPr>
          <w:tab/>
        </w:r>
        <w:r>
          <w:rPr>
            <w:noProof/>
            <w:webHidden/>
          </w:rPr>
          <w:fldChar w:fldCharType="begin"/>
        </w:r>
        <w:r>
          <w:rPr>
            <w:noProof/>
            <w:webHidden/>
          </w:rPr>
          <w:instrText xml:space="preserve"> PAGEREF _Toc7587300 \h </w:instrText>
        </w:r>
        <w:r>
          <w:rPr>
            <w:noProof/>
            <w:webHidden/>
          </w:rPr>
        </w:r>
        <w:r>
          <w:rPr>
            <w:noProof/>
            <w:webHidden/>
          </w:rPr>
          <w:fldChar w:fldCharType="separate"/>
        </w:r>
        <w:r>
          <w:rPr>
            <w:noProof/>
            <w:webHidden/>
          </w:rPr>
          <w:t>10</w:t>
        </w:r>
        <w:r>
          <w:rPr>
            <w:noProof/>
            <w:webHidden/>
          </w:rPr>
          <w:fldChar w:fldCharType="end"/>
        </w:r>
      </w:hyperlink>
    </w:p>
    <w:p w14:paraId="70149587" w14:textId="48DBF6E0" w:rsidR="004554FE" w:rsidRDefault="004554FE">
      <w:pPr>
        <w:pStyle w:val="TOC5"/>
        <w:tabs>
          <w:tab w:val="right" w:leader="dot" w:pos="5030"/>
        </w:tabs>
        <w:rPr>
          <w:rFonts w:eastAsiaTheme="minorEastAsia"/>
          <w:noProof/>
          <w:sz w:val="22"/>
          <w:lang w:val="en-US" w:eastAsia="en-US" w:bidi="ar-SA"/>
        </w:rPr>
      </w:pPr>
      <w:hyperlink w:anchor="_Toc7587301" w:history="1">
        <w:r w:rsidRPr="007D1377">
          <w:rPr>
            <w:rStyle w:val="Hyperlink"/>
            <w:noProof/>
          </w:rPr>
          <w:t>Sicurezza dei Dati</w:t>
        </w:r>
        <w:r>
          <w:rPr>
            <w:noProof/>
            <w:webHidden/>
          </w:rPr>
          <w:tab/>
        </w:r>
        <w:r>
          <w:rPr>
            <w:noProof/>
            <w:webHidden/>
          </w:rPr>
          <w:fldChar w:fldCharType="begin"/>
        </w:r>
        <w:r>
          <w:rPr>
            <w:noProof/>
            <w:webHidden/>
          </w:rPr>
          <w:instrText xml:space="preserve"> PAGEREF _Toc7587301 \h </w:instrText>
        </w:r>
        <w:r>
          <w:rPr>
            <w:noProof/>
            <w:webHidden/>
          </w:rPr>
        </w:r>
        <w:r>
          <w:rPr>
            <w:noProof/>
            <w:webHidden/>
          </w:rPr>
          <w:fldChar w:fldCharType="separate"/>
        </w:r>
        <w:r>
          <w:rPr>
            <w:noProof/>
            <w:webHidden/>
          </w:rPr>
          <w:t>10</w:t>
        </w:r>
        <w:r>
          <w:rPr>
            <w:noProof/>
            <w:webHidden/>
          </w:rPr>
          <w:fldChar w:fldCharType="end"/>
        </w:r>
      </w:hyperlink>
    </w:p>
    <w:p w14:paraId="60B952F4" w14:textId="5896F5B3" w:rsidR="004554FE" w:rsidRDefault="004554FE">
      <w:pPr>
        <w:pStyle w:val="TOC5"/>
        <w:tabs>
          <w:tab w:val="right" w:leader="dot" w:pos="5030"/>
        </w:tabs>
        <w:rPr>
          <w:rFonts w:eastAsiaTheme="minorEastAsia"/>
          <w:noProof/>
          <w:sz w:val="22"/>
          <w:lang w:val="en-US" w:eastAsia="en-US" w:bidi="ar-SA"/>
        </w:rPr>
      </w:pPr>
      <w:hyperlink w:anchor="_Toc7587302" w:history="1">
        <w:r w:rsidRPr="007D1377">
          <w:rPr>
            <w:rStyle w:val="Hyperlink"/>
            <w:noProof/>
          </w:rPr>
          <w:t>Comunicazione di Eventi Imprevisti relativi alla Protezione</w:t>
        </w:r>
        <w:r>
          <w:rPr>
            <w:noProof/>
            <w:webHidden/>
          </w:rPr>
          <w:tab/>
        </w:r>
        <w:r>
          <w:rPr>
            <w:noProof/>
            <w:webHidden/>
          </w:rPr>
          <w:fldChar w:fldCharType="begin"/>
        </w:r>
        <w:r>
          <w:rPr>
            <w:noProof/>
            <w:webHidden/>
          </w:rPr>
          <w:instrText xml:space="preserve"> PAGEREF _Toc7587302 \h </w:instrText>
        </w:r>
        <w:r>
          <w:rPr>
            <w:noProof/>
            <w:webHidden/>
          </w:rPr>
        </w:r>
        <w:r>
          <w:rPr>
            <w:noProof/>
            <w:webHidden/>
          </w:rPr>
          <w:fldChar w:fldCharType="separate"/>
        </w:r>
        <w:r>
          <w:rPr>
            <w:noProof/>
            <w:webHidden/>
          </w:rPr>
          <w:t>11</w:t>
        </w:r>
        <w:r>
          <w:rPr>
            <w:noProof/>
            <w:webHidden/>
          </w:rPr>
          <w:fldChar w:fldCharType="end"/>
        </w:r>
      </w:hyperlink>
    </w:p>
    <w:p w14:paraId="40B03EAC" w14:textId="0BA6DF26" w:rsidR="004554FE" w:rsidRDefault="004554FE">
      <w:pPr>
        <w:pStyle w:val="TOC5"/>
        <w:tabs>
          <w:tab w:val="right" w:leader="dot" w:pos="5030"/>
        </w:tabs>
        <w:rPr>
          <w:rFonts w:eastAsiaTheme="minorEastAsia"/>
          <w:noProof/>
          <w:sz w:val="22"/>
          <w:lang w:val="en-US" w:eastAsia="en-US" w:bidi="ar-SA"/>
        </w:rPr>
      </w:pPr>
      <w:hyperlink w:anchor="_Toc7587303" w:history="1">
        <w:r w:rsidRPr="007D1377">
          <w:rPr>
            <w:rStyle w:val="Hyperlink"/>
            <w:noProof/>
          </w:rPr>
          <w:t>Trasferimenti e Posizione dei Dati</w:t>
        </w:r>
        <w:r>
          <w:rPr>
            <w:noProof/>
            <w:webHidden/>
          </w:rPr>
          <w:tab/>
        </w:r>
        <w:r>
          <w:rPr>
            <w:noProof/>
            <w:webHidden/>
          </w:rPr>
          <w:fldChar w:fldCharType="begin"/>
        </w:r>
        <w:r>
          <w:rPr>
            <w:noProof/>
            <w:webHidden/>
          </w:rPr>
          <w:instrText xml:space="preserve"> PAGEREF _Toc7587303 \h </w:instrText>
        </w:r>
        <w:r>
          <w:rPr>
            <w:noProof/>
            <w:webHidden/>
          </w:rPr>
        </w:r>
        <w:r>
          <w:rPr>
            <w:noProof/>
            <w:webHidden/>
          </w:rPr>
          <w:fldChar w:fldCharType="separate"/>
        </w:r>
        <w:r>
          <w:rPr>
            <w:noProof/>
            <w:webHidden/>
          </w:rPr>
          <w:t>12</w:t>
        </w:r>
        <w:r>
          <w:rPr>
            <w:noProof/>
            <w:webHidden/>
          </w:rPr>
          <w:fldChar w:fldCharType="end"/>
        </w:r>
      </w:hyperlink>
    </w:p>
    <w:p w14:paraId="446112C4" w14:textId="43BF4D10" w:rsidR="004554FE" w:rsidRDefault="004554FE">
      <w:pPr>
        <w:pStyle w:val="TOC5"/>
        <w:tabs>
          <w:tab w:val="right" w:leader="dot" w:pos="5030"/>
        </w:tabs>
        <w:rPr>
          <w:rFonts w:eastAsiaTheme="minorEastAsia"/>
          <w:noProof/>
          <w:sz w:val="22"/>
          <w:lang w:val="en-US" w:eastAsia="en-US" w:bidi="ar-SA"/>
        </w:rPr>
      </w:pPr>
      <w:hyperlink w:anchor="_Toc7587304" w:history="1">
        <w:r w:rsidRPr="007D1377">
          <w:rPr>
            <w:rStyle w:val="Hyperlink"/>
            <w:noProof/>
          </w:rPr>
          <w:t>Conservazione ed Eliminazione dei Dati</w:t>
        </w:r>
        <w:r>
          <w:rPr>
            <w:noProof/>
            <w:webHidden/>
          </w:rPr>
          <w:tab/>
        </w:r>
        <w:r>
          <w:rPr>
            <w:noProof/>
            <w:webHidden/>
          </w:rPr>
          <w:fldChar w:fldCharType="begin"/>
        </w:r>
        <w:r>
          <w:rPr>
            <w:noProof/>
            <w:webHidden/>
          </w:rPr>
          <w:instrText xml:space="preserve"> PAGEREF _Toc7587304 \h </w:instrText>
        </w:r>
        <w:r>
          <w:rPr>
            <w:noProof/>
            <w:webHidden/>
          </w:rPr>
        </w:r>
        <w:r>
          <w:rPr>
            <w:noProof/>
            <w:webHidden/>
          </w:rPr>
          <w:fldChar w:fldCharType="separate"/>
        </w:r>
        <w:r>
          <w:rPr>
            <w:noProof/>
            <w:webHidden/>
          </w:rPr>
          <w:t>13</w:t>
        </w:r>
        <w:r>
          <w:rPr>
            <w:noProof/>
            <w:webHidden/>
          </w:rPr>
          <w:fldChar w:fldCharType="end"/>
        </w:r>
      </w:hyperlink>
    </w:p>
    <w:p w14:paraId="5B19D194" w14:textId="3A759729" w:rsidR="004554FE" w:rsidRDefault="004554FE">
      <w:pPr>
        <w:pStyle w:val="TOC5"/>
        <w:tabs>
          <w:tab w:val="right" w:leader="dot" w:pos="5030"/>
        </w:tabs>
        <w:rPr>
          <w:rFonts w:eastAsiaTheme="minorEastAsia"/>
          <w:noProof/>
          <w:sz w:val="22"/>
          <w:lang w:val="en-US" w:eastAsia="en-US" w:bidi="ar-SA"/>
        </w:rPr>
      </w:pPr>
      <w:hyperlink w:anchor="_Toc7587305" w:history="1">
        <w:r w:rsidRPr="007D1377">
          <w:rPr>
            <w:rStyle w:val="Hyperlink"/>
            <w:noProof/>
          </w:rPr>
          <w:t>Impegno di Riservatezza del Responsabile del Trattamento</w:t>
        </w:r>
        <w:r>
          <w:rPr>
            <w:noProof/>
            <w:webHidden/>
          </w:rPr>
          <w:tab/>
        </w:r>
        <w:r>
          <w:rPr>
            <w:noProof/>
            <w:webHidden/>
          </w:rPr>
          <w:fldChar w:fldCharType="begin"/>
        </w:r>
        <w:r>
          <w:rPr>
            <w:noProof/>
            <w:webHidden/>
          </w:rPr>
          <w:instrText xml:space="preserve"> PAGEREF _Toc7587305 \h </w:instrText>
        </w:r>
        <w:r>
          <w:rPr>
            <w:noProof/>
            <w:webHidden/>
          </w:rPr>
        </w:r>
        <w:r>
          <w:rPr>
            <w:noProof/>
            <w:webHidden/>
          </w:rPr>
          <w:fldChar w:fldCharType="separate"/>
        </w:r>
        <w:r>
          <w:rPr>
            <w:noProof/>
            <w:webHidden/>
          </w:rPr>
          <w:t>13</w:t>
        </w:r>
        <w:r>
          <w:rPr>
            <w:noProof/>
            <w:webHidden/>
          </w:rPr>
          <w:fldChar w:fldCharType="end"/>
        </w:r>
      </w:hyperlink>
    </w:p>
    <w:p w14:paraId="0889F595" w14:textId="031AA0D3" w:rsidR="004554FE" w:rsidRDefault="004554FE">
      <w:pPr>
        <w:pStyle w:val="TOC5"/>
        <w:tabs>
          <w:tab w:val="right" w:leader="dot" w:pos="5030"/>
        </w:tabs>
        <w:rPr>
          <w:rFonts w:eastAsiaTheme="minorEastAsia"/>
          <w:noProof/>
          <w:sz w:val="22"/>
          <w:lang w:val="en-US" w:eastAsia="en-US" w:bidi="ar-SA"/>
        </w:rPr>
      </w:pPr>
      <w:hyperlink w:anchor="_Toc7587306" w:history="1">
        <w:r w:rsidRPr="007D1377">
          <w:rPr>
            <w:rStyle w:val="Hyperlink"/>
            <w:noProof/>
          </w:rPr>
          <w:t>Comunicazione e Controlli relativi all’Impiego di Altri Responsabili del Trattamento</w:t>
        </w:r>
        <w:r>
          <w:rPr>
            <w:noProof/>
            <w:webHidden/>
          </w:rPr>
          <w:tab/>
        </w:r>
        <w:r>
          <w:rPr>
            <w:noProof/>
            <w:webHidden/>
          </w:rPr>
          <w:fldChar w:fldCharType="begin"/>
        </w:r>
        <w:r>
          <w:rPr>
            <w:noProof/>
            <w:webHidden/>
          </w:rPr>
          <w:instrText xml:space="preserve"> PAGEREF _Toc7587306 \h </w:instrText>
        </w:r>
        <w:r>
          <w:rPr>
            <w:noProof/>
            <w:webHidden/>
          </w:rPr>
        </w:r>
        <w:r>
          <w:rPr>
            <w:noProof/>
            <w:webHidden/>
          </w:rPr>
          <w:fldChar w:fldCharType="separate"/>
        </w:r>
        <w:r>
          <w:rPr>
            <w:noProof/>
            <w:webHidden/>
          </w:rPr>
          <w:t>13</w:t>
        </w:r>
        <w:r>
          <w:rPr>
            <w:noProof/>
            <w:webHidden/>
          </w:rPr>
          <w:fldChar w:fldCharType="end"/>
        </w:r>
      </w:hyperlink>
    </w:p>
    <w:p w14:paraId="2F9F0E4D" w14:textId="7F229971" w:rsidR="004554FE" w:rsidRDefault="004554FE">
      <w:pPr>
        <w:pStyle w:val="TOC5"/>
        <w:tabs>
          <w:tab w:val="right" w:leader="dot" w:pos="5030"/>
        </w:tabs>
        <w:rPr>
          <w:rFonts w:eastAsiaTheme="minorEastAsia"/>
          <w:noProof/>
          <w:sz w:val="22"/>
          <w:lang w:val="en-US" w:eastAsia="en-US" w:bidi="ar-SA"/>
        </w:rPr>
      </w:pPr>
      <w:hyperlink w:anchor="_Toc7587307" w:history="1">
        <w:r w:rsidRPr="007D1377">
          <w:rPr>
            <w:rStyle w:val="Hyperlink"/>
            <w:noProof/>
          </w:rPr>
          <w:t>Istituti Didattici</w:t>
        </w:r>
        <w:r>
          <w:rPr>
            <w:noProof/>
            <w:webHidden/>
          </w:rPr>
          <w:tab/>
        </w:r>
        <w:r>
          <w:rPr>
            <w:noProof/>
            <w:webHidden/>
          </w:rPr>
          <w:fldChar w:fldCharType="begin"/>
        </w:r>
        <w:r>
          <w:rPr>
            <w:noProof/>
            <w:webHidden/>
          </w:rPr>
          <w:instrText xml:space="preserve"> PAGEREF _Toc7587307 \h </w:instrText>
        </w:r>
        <w:r>
          <w:rPr>
            <w:noProof/>
            <w:webHidden/>
          </w:rPr>
        </w:r>
        <w:r>
          <w:rPr>
            <w:noProof/>
            <w:webHidden/>
          </w:rPr>
          <w:fldChar w:fldCharType="separate"/>
        </w:r>
        <w:r>
          <w:rPr>
            <w:noProof/>
            <w:webHidden/>
          </w:rPr>
          <w:t>14</w:t>
        </w:r>
        <w:r>
          <w:rPr>
            <w:noProof/>
            <w:webHidden/>
          </w:rPr>
          <w:fldChar w:fldCharType="end"/>
        </w:r>
      </w:hyperlink>
    </w:p>
    <w:p w14:paraId="03F46A28" w14:textId="6C0A17E9" w:rsidR="004554FE" w:rsidRDefault="004554FE">
      <w:pPr>
        <w:pStyle w:val="TOC5"/>
        <w:tabs>
          <w:tab w:val="right" w:leader="dot" w:pos="5030"/>
        </w:tabs>
        <w:rPr>
          <w:rFonts w:eastAsiaTheme="minorEastAsia"/>
          <w:noProof/>
          <w:sz w:val="22"/>
          <w:lang w:val="en-US" w:eastAsia="en-US" w:bidi="ar-SA"/>
        </w:rPr>
      </w:pPr>
      <w:hyperlink w:anchor="_Toc7587308" w:history="1">
        <w:r w:rsidRPr="007D1377">
          <w:rPr>
            <w:rStyle w:val="Hyperlink"/>
            <w:noProof/>
          </w:rPr>
          <w:t>Società in Affari HIPPA</w:t>
        </w:r>
        <w:r>
          <w:rPr>
            <w:noProof/>
            <w:webHidden/>
          </w:rPr>
          <w:tab/>
        </w:r>
        <w:r>
          <w:rPr>
            <w:noProof/>
            <w:webHidden/>
          </w:rPr>
          <w:fldChar w:fldCharType="begin"/>
        </w:r>
        <w:r>
          <w:rPr>
            <w:noProof/>
            <w:webHidden/>
          </w:rPr>
          <w:instrText xml:space="preserve"> PAGEREF _Toc7587308 \h </w:instrText>
        </w:r>
        <w:r>
          <w:rPr>
            <w:noProof/>
            <w:webHidden/>
          </w:rPr>
        </w:r>
        <w:r>
          <w:rPr>
            <w:noProof/>
            <w:webHidden/>
          </w:rPr>
          <w:fldChar w:fldCharType="separate"/>
        </w:r>
        <w:r>
          <w:rPr>
            <w:noProof/>
            <w:webHidden/>
          </w:rPr>
          <w:t>14</w:t>
        </w:r>
        <w:r>
          <w:rPr>
            <w:noProof/>
            <w:webHidden/>
          </w:rPr>
          <w:fldChar w:fldCharType="end"/>
        </w:r>
      </w:hyperlink>
    </w:p>
    <w:p w14:paraId="52992D43" w14:textId="7DFEA708" w:rsidR="004554FE" w:rsidRDefault="004554FE">
      <w:pPr>
        <w:pStyle w:val="TOC5"/>
        <w:tabs>
          <w:tab w:val="right" w:leader="dot" w:pos="5030"/>
        </w:tabs>
        <w:rPr>
          <w:rFonts w:eastAsiaTheme="minorEastAsia"/>
          <w:noProof/>
          <w:sz w:val="22"/>
          <w:lang w:val="en-US" w:eastAsia="en-US" w:bidi="ar-SA"/>
        </w:rPr>
      </w:pPr>
      <w:hyperlink w:anchor="_Toc7587309" w:history="1">
        <w:r w:rsidRPr="007D1377">
          <w:rPr>
            <w:rStyle w:val="Hyperlink"/>
            <w:noProof/>
          </w:rPr>
          <w:t>Come contattare Microsoft</w:t>
        </w:r>
        <w:r>
          <w:rPr>
            <w:noProof/>
            <w:webHidden/>
          </w:rPr>
          <w:tab/>
        </w:r>
        <w:r>
          <w:rPr>
            <w:noProof/>
            <w:webHidden/>
          </w:rPr>
          <w:fldChar w:fldCharType="begin"/>
        </w:r>
        <w:r>
          <w:rPr>
            <w:noProof/>
            <w:webHidden/>
          </w:rPr>
          <w:instrText xml:space="preserve"> PAGEREF _Toc7587309 \h </w:instrText>
        </w:r>
        <w:r>
          <w:rPr>
            <w:noProof/>
            <w:webHidden/>
          </w:rPr>
        </w:r>
        <w:r>
          <w:rPr>
            <w:noProof/>
            <w:webHidden/>
          </w:rPr>
          <w:fldChar w:fldCharType="separate"/>
        </w:r>
        <w:r>
          <w:rPr>
            <w:noProof/>
            <w:webHidden/>
          </w:rPr>
          <w:t>14</w:t>
        </w:r>
        <w:r>
          <w:rPr>
            <w:noProof/>
            <w:webHidden/>
          </w:rPr>
          <w:fldChar w:fldCharType="end"/>
        </w:r>
      </w:hyperlink>
    </w:p>
    <w:p w14:paraId="596A4E09" w14:textId="0C283B95" w:rsidR="004554FE" w:rsidRDefault="004554FE">
      <w:pPr>
        <w:pStyle w:val="TOC1"/>
        <w:tabs>
          <w:tab w:val="right" w:leader="dot" w:pos="5030"/>
        </w:tabs>
        <w:rPr>
          <w:rFonts w:eastAsiaTheme="minorEastAsia"/>
          <w:b w:val="0"/>
          <w:caps w:val="0"/>
          <w:noProof/>
          <w:sz w:val="22"/>
          <w:lang w:val="en-US" w:eastAsia="en-US" w:bidi="ar-SA"/>
        </w:rPr>
      </w:pPr>
      <w:hyperlink w:anchor="_Toc7587310" w:history="1">
        <w:r w:rsidRPr="007D1377">
          <w:rPr>
            <w:rStyle w:val="Hyperlink"/>
            <w:noProof/>
          </w:rPr>
          <w:t>Appendice A: Servizi Online Core</w:t>
        </w:r>
        <w:r>
          <w:rPr>
            <w:noProof/>
            <w:webHidden/>
          </w:rPr>
          <w:tab/>
        </w:r>
        <w:r>
          <w:rPr>
            <w:noProof/>
            <w:webHidden/>
          </w:rPr>
          <w:fldChar w:fldCharType="begin"/>
        </w:r>
        <w:r>
          <w:rPr>
            <w:noProof/>
            <w:webHidden/>
          </w:rPr>
          <w:instrText xml:space="preserve"> PAGEREF _Toc7587310 \h </w:instrText>
        </w:r>
        <w:r>
          <w:rPr>
            <w:noProof/>
            <w:webHidden/>
          </w:rPr>
        </w:r>
        <w:r>
          <w:rPr>
            <w:noProof/>
            <w:webHidden/>
          </w:rPr>
          <w:fldChar w:fldCharType="separate"/>
        </w:r>
        <w:r>
          <w:rPr>
            <w:noProof/>
            <w:webHidden/>
          </w:rPr>
          <w:t>15</w:t>
        </w:r>
        <w:r>
          <w:rPr>
            <w:noProof/>
            <w:webHidden/>
          </w:rPr>
          <w:fldChar w:fldCharType="end"/>
        </w:r>
      </w:hyperlink>
    </w:p>
    <w:p w14:paraId="5E40A248" w14:textId="6B1D9D16" w:rsidR="004554FE" w:rsidRDefault="004554FE">
      <w:pPr>
        <w:pStyle w:val="TOC1"/>
        <w:tabs>
          <w:tab w:val="right" w:leader="dot" w:pos="5030"/>
        </w:tabs>
        <w:rPr>
          <w:rFonts w:eastAsiaTheme="minorEastAsia"/>
          <w:b w:val="0"/>
          <w:caps w:val="0"/>
          <w:noProof/>
          <w:sz w:val="22"/>
          <w:lang w:val="en-US" w:eastAsia="en-US" w:bidi="ar-SA"/>
        </w:rPr>
      </w:pPr>
      <w:hyperlink w:anchor="_Toc7587311" w:history="1">
        <w:r w:rsidRPr="007D1377">
          <w:rPr>
            <w:rStyle w:val="Hyperlink"/>
            <w:noProof/>
          </w:rPr>
          <w:t>Appendice B: Misure di Sicurezza</w:t>
        </w:r>
        <w:r>
          <w:rPr>
            <w:noProof/>
            <w:webHidden/>
          </w:rPr>
          <w:tab/>
        </w:r>
        <w:r>
          <w:rPr>
            <w:noProof/>
            <w:webHidden/>
          </w:rPr>
          <w:fldChar w:fldCharType="begin"/>
        </w:r>
        <w:r>
          <w:rPr>
            <w:noProof/>
            <w:webHidden/>
          </w:rPr>
          <w:instrText xml:space="preserve"> PAGEREF _Toc7587311 \h </w:instrText>
        </w:r>
        <w:r>
          <w:rPr>
            <w:noProof/>
            <w:webHidden/>
          </w:rPr>
        </w:r>
        <w:r>
          <w:rPr>
            <w:noProof/>
            <w:webHidden/>
          </w:rPr>
          <w:fldChar w:fldCharType="separate"/>
        </w:r>
        <w:r>
          <w:rPr>
            <w:noProof/>
            <w:webHidden/>
          </w:rPr>
          <w:t>15</w:t>
        </w:r>
        <w:r>
          <w:rPr>
            <w:noProof/>
            <w:webHidden/>
          </w:rPr>
          <w:fldChar w:fldCharType="end"/>
        </w:r>
      </w:hyperlink>
    </w:p>
    <w:p w14:paraId="709E9D63" w14:textId="4F0F096A" w:rsidR="004554FE" w:rsidRDefault="004554FE">
      <w:pPr>
        <w:pStyle w:val="TOC1"/>
        <w:tabs>
          <w:tab w:val="right" w:leader="dot" w:pos="5030"/>
        </w:tabs>
        <w:rPr>
          <w:rFonts w:eastAsiaTheme="minorEastAsia"/>
          <w:b w:val="0"/>
          <w:caps w:val="0"/>
          <w:noProof/>
          <w:sz w:val="22"/>
          <w:lang w:val="en-US" w:eastAsia="en-US" w:bidi="ar-SA"/>
        </w:rPr>
      </w:pPr>
      <w:hyperlink w:anchor="_Toc7587312" w:history="1">
        <w:r w:rsidRPr="007D1377">
          <w:rPr>
            <w:rStyle w:val="Hyperlink"/>
            <w:noProof/>
          </w:rPr>
          <w:t>Condizioni Specifiche dei Servizi Online</w:t>
        </w:r>
        <w:r>
          <w:rPr>
            <w:noProof/>
            <w:webHidden/>
          </w:rPr>
          <w:tab/>
        </w:r>
        <w:r>
          <w:rPr>
            <w:noProof/>
            <w:webHidden/>
          </w:rPr>
          <w:fldChar w:fldCharType="begin"/>
        </w:r>
        <w:r>
          <w:rPr>
            <w:noProof/>
            <w:webHidden/>
          </w:rPr>
          <w:instrText xml:space="preserve"> PAGEREF _Toc7587312 \h </w:instrText>
        </w:r>
        <w:r>
          <w:rPr>
            <w:noProof/>
            <w:webHidden/>
          </w:rPr>
        </w:r>
        <w:r>
          <w:rPr>
            <w:noProof/>
            <w:webHidden/>
          </w:rPr>
          <w:fldChar w:fldCharType="separate"/>
        </w:r>
        <w:r>
          <w:rPr>
            <w:noProof/>
            <w:webHidden/>
          </w:rPr>
          <w:t>18</w:t>
        </w:r>
        <w:r>
          <w:rPr>
            <w:noProof/>
            <w:webHidden/>
          </w:rPr>
          <w:fldChar w:fldCharType="end"/>
        </w:r>
      </w:hyperlink>
    </w:p>
    <w:p w14:paraId="1008DB20" w14:textId="1DF768DC" w:rsidR="004554FE" w:rsidRDefault="004554FE">
      <w:pPr>
        <w:pStyle w:val="TOC2"/>
        <w:tabs>
          <w:tab w:val="right" w:leader="dot" w:pos="5030"/>
        </w:tabs>
        <w:rPr>
          <w:rFonts w:eastAsiaTheme="minorEastAsia"/>
          <w:b w:val="0"/>
          <w:smallCaps w:val="0"/>
          <w:noProof/>
          <w:sz w:val="22"/>
          <w:lang w:val="en-US" w:eastAsia="en-US" w:bidi="ar-SA"/>
        </w:rPr>
      </w:pPr>
      <w:hyperlink w:anchor="_Toc7587313" w:history="1">
        <w:r w:rsidRPr="007D1377">
          <w:rPr>
            <w:rStyle w:val="Hyperlink"/>
            <w:noProof/>
          </w:rPr>
          <w:t>Servizi Microsoft Azure</w:t>
        </w:r>
        <w:r>
          <w:rPr>
            <w:noProof/>
            <w:webHidden/>
          </w:rPr>
          <w:tab/>
        </w:r>
        <w:r>
          <w:rPr>
            <w:noProof/>
            <w:webHidden/>
          </w:rPr>
          <w:fldChar w:fldCharType="begin"/>
        </w:r>
        <w:r>
          <w:rPr>
            <w:noProof/>
            <w:webHidden/>
          </w:rPr>
          <w:instrText xml:space="preserve"> PAGEREF _Toc7587313 \h </w:instrText>
        </w:r>
        <w:r>
          <w:rPr>
            <w:noProof/>
            <w:webHidden/>
          </w:rPr>
        </w:r>
        <w:r>
          <w:rPr>
            <w:noProof/>
            <w:webHidden/>
          </w:rPr>
          <w:fldChar w:fldCharType="separate"/>
        </w:r>
        <w:r>
          <w:rPr>
            <w:noProof/>
            <w:webHidden/>
          </w:rPr>
          <w:t>18</w:t>
        </w:r>
        <w:r>
          <w:rPr>
            <w:noProof/>
            <w:webHidden/>
          </w:rPr>
          <w:fldChar w:fldCharType="end"/>
        </w:r>
      </w:hyperlink>
    </w:p>
    <w:p w14:paraId="3ECB0D5A" w14:textId="44DA2A42" w:rsidR="004554FE" w:rsidRDefault="004554FE">
      <w:pPr>
        <w:pStyle w:val="TOC4"/>
        <w:rPr>
          <w:rFonts w:eastAsiaTheme="minorEastAsia"/>
          <w:smallCaps w:val="0"/>
          <w:noProof/>
          <w:sz w:val="22"/>
          <w:lang w:val="en-US" w:eastAsia="en-US" w:bidi="ar-SA"/>
        </w:rPr>
      </w:pPr>
      <w:hyperlink w:anchor="_Toc7587314" w:history="1">
        <w:r w:rsidRPr="007D1377">
          <w:rPr>
            <w:rStyle w:val="Hyperlink"/>
            <w:noProof/>
          </w:rPr>
          <w:t>Azure Lab Services</w:t>
        </w:r>
        <w:r>
          <w:rPr>
            <w:noProof/>
            <w:webHidden/>
          </w:rPr>
          <w:tab/>
        </w:r>
        <w:r>
          <w:rPr>
            <w:noProof/>
            <w:webHidden/>
          </w:rPr>
          <w:fldChar w:fldCharType="begin"/>
        </w:r>
        <w:r>
          <w:rPr>
            <w:noProof/>
            <w:webHidden/>
          </w:rPr>
          <w:instrText xml:space="preserve"> PAGEREF _Toc7587314 \h </w:instrText>
        </w:r>
        <w:r>
          <w:rPr>
            <w:noProof/>
            <w:webHidden/>
          </w:rPr>
        </w:r>
        <w:r>
          <w:rPr>
            <w:noProof/>
            <w:webHidden/>
          </w:rPr>
          <w:fldChar w:fldCharType="separate"/>
        </w:r>
        <w:r>
          <w:rPr>
            <w:noProof/>
            <w:webHidden/>
          </w:rPr>
          <w:t>19</w:t>
        </w:r>
        <w:r>
          <w:rPr>
            <w:noProof/>
            <w:webHidden/>
          </w:rPr>
          <w:fldChar w:fldCharType="end"/>
        </w:r>
      </w:hyperlink>
    </w:p>
    <w:p w14:paraId="0ECC0E6A" w14:textId="5EB3D672" w:rsidR="004554FE" w:rsidRDefault="004554FE">
      <w:pPr>
        <w:pStyle w:val="TOC4"/>
        <w:rPr>
          <w:rFonts w:eastAsiaTheme="minorEastAsia"/>
          <w:smallCaps w:val="0"/>
          <w:noProof/>
          <w:sz w:val="22"/>
          <w:lang w:val="en-US" w:eastAsia="en-US" w:bidi="ar-SA"/>
        </w:rPr>
      </w:pPr>
      <w:hyperlink w:anchor="_Toc7587315" w:history="1">
        <w:r w:rsidRPr="007D1377">
          <w:rPr>
            <w:rStyle w:val="Hyperlink"/>
            <w:noProof/>
          </w:rPr>
          <w:t>Mappe di Azure</w:t>
        </w:r>
        <w:r>
          <w:rPr>
            <w:noProof/>
            <w:webHidden/>
          </w:rPr>
          <w:tab/>
        </w:r>
        <w:r>
          <w:rPr>
            <w:noProof/>
            <w:webHidden/>
          </w:rPr>
          <w:fldChar w:fldCharType="begin"/>
        </w:r>
        <w:r>
          <w:rPr>
            <w:noProof/>
            <w:webHidden/>
          </w:rPr>
          <w:instrText xml:space="preserve"> PAGEREF _Toc7587315 \h </w:instrText>
        </w:r>
        <w:r>
          <w:rPr>
            <w:noProof/>
            <w:webHidden/>
          </w:rPr>
        </w:r>
        <w:r>
          <w:rPr>
            <w:noProof/>
            <w:webHidden/>
          </w:rPr>
          <w:fldChar w:fldCharType="separate"/>
        </w:r>
        <w:r>
          <w:rPr>
            <w:noProof/>
            <w:webHidden/>
          </w:rPr>
          <w:t>20</w:t>
        </w:r>
        <w:r>
          <w:rPr>
            <w:noProof/>
            <w:webHidden/>
          </w:rPr>
          <w:fldChar w:fldCharType="end"/>
        </w:r>
      </w:hyperlink>
    </w:p>
    <w:p w14:paraId="4551AE62" w14:textId="4305DD08" w:rsidR="004554FE" w:rsidRDefault="004554FE">
      <w:pPr>
        <w:pStyle w:val="TOC4"/>
        <w:rPr>
          <w:rFonts w:eastAsiaTheme="minorEastAsia"/>
          <w:smallCaps w:val="0"/>
          <w:noProof/>
          <w:sz w:val="22"/>
          <w:lang w:val="en-US" w:eastAsia="en-US" w:bidi="ar-SA"/>
        </w:rPr>
      </w:pPr>
      <w:hyperlink w:anchor="_Toc7587316" w:history="1">
        <w:r w:rsidRPr="007D1377">
          <w:rPr>
            <w:rStyle w:val="Hyperlink"/>
            <w:noProof/>
          </w:rPr>
          <w:t>Microsoft Azure Stack</w:t>
        </w:r>
        <w:r>
          <w:rPr>
            <w:noProof/>
            <w:webHidden/>
          </w:rPr>
          <w:tab/>
        </w:r>
        <w:r>
          <w:rPr>
            <w:noProof/>
            <w:webHidden/>
          </w:rPr>
          <w:fldChar w:fldCharType="begin"/>
        </w:r>
        <w:r>
          <w:rPr>
            <w:noProof/>
            <w:webHidden/>
          </w:rPr>
          <w:instrText xml:space="preserve"> PAGEREF _Toc7587316 \h </w:instrText>
        </w:r>
        <w:r>
          <w:rPr>
            <w:noProof/>
            <w:webHidden/>
          </w:rPr>
        </w:r>
        <w:r>
          <w:rPr>
            <w:noProof/>
            <w:webHidden/>
          </w:rPr>
          <w:fldChar w:fldCharType="separate"/>
        </w:r>
        <w:r>
          <w:rPr>
            <w:noProof/>
            <w:webHidden/>
          </w:rPr>
          <w:t>20</w:t>
        </w:r>
        <w:r>
          <w:rPr>
            <w:noProof/>
            <w:webHidden/>
          </w:rPr>
          <w:fldChar w:fldCharType="end"/>
        </w:r>
      </w:hyperlink>
    </w:p>
    <w:p w14:paraId="699BB014" w14:textId="1A9FA645" w:rsidR="004554FE" w:rsidRDefault="004554FE">
      <w:pPr>
        <w:pStyle w:val="TOC4"/>
        <w:rPr>
          <w:rFonts w:eastAsiaTheme="minorEastAsia"/>
          <w:smallCaps w:val="0"/>
          <w:noProof/>
          <w:sz w:val="22"/>
          <w:lang w:val="en-US" w:eastAsia="en-US" w:bidi="ar-SA"/>
        </w:rPr>
      </w:pPr>
      <w:hyperlink w:anchor="_Toc7587317" w:history="1">
        <w:r w:rsidRPr="007D1377">
          <w:rPr>
            <w:rStyle w:val="Hyperlink"/>
            <w:noProof/>
            <w:lang w:val="pt-BR"/>
          </w:rPr>
          <w:t>Servizi di Ricerca Bing</w:t>
        </w:r>
        <w:r>
          <w:rPr>
            <w:noProof/>
            <w:webHidden/>
          </w:rPr>
          <w:tab/>
        </w:r>
        <w:r>
          <w:rPr>
            <w:noProof/>
            <w:webHidden/>
          </w:rPr>
          <w:fldChar w:fldCharType="begin"/>
        </w:r>
        <w:r>
          <w:rPr>
            <w:noProof/>
            <w:webHidden/>
          </w:rPr>
          <w:instrText xml:space="preserve"> PAGEREF _Toc7587317 \h </w:instrText>
        </w:r>
        <w:r>
          <w:rPr>
            <w:noProof/>
            <w:webHidden/>
          </w:rPr>
        </w:r>
        <w:r>
          <w:rPr>
            <w:noProof/>
            <w:webHidden/>
          </w:rPr>
          <w:fldChar w:fldCharType="separate"/>
        </w:r>
        <w:r>
          <w:rPr>
            <w:noProof/>
            <w:webHidden/>
          </w:rPr>
          <w:t>21</w:t>
        </w:r>
        <w:r>
          <w:rPr>
            <w:noProof/>
            <w:webHidden/>
          </w:rPr>
          <w:fldChar w:fldCharType="end"/>
        </w:r>
      </w:hyperlink>
    </w:p>
    <w:p w14:paraId="14BEDE3D" w14:textId="3C379666" w:rsidR="004554FE" w:rsidRDefault="004554FE">
      <w:pPr>
        <w:pStyle w:val="TOC4"/>
        <w:rPr>
          <w:rFonts w:eastAsiaTheme="minorEastAsia"/>
          <w:smallCaps w:val="0"/>
          <w:noProof/>
          <w:sz w:val="22"/>
          <w:lang w:val="en-US" w:eastAsia="en-US" w:bidi="ar-SA"/>
        </w:rPr>
      </w:pPr>
      <w:hyperlink w:anchor="_Toc7587318" w:history="1">
        <w:r w:rsidRPr="007D1377">
          <w:rPr>
            <w:rStyle w:val="Hyperlink"/>
            <w:noProof/>
            <w:lang w:val="pt-BR"/>
          </w:rPr>
          <w:t>Servizi Cognitivi</w:t>
        </w:r>
        <w:r>
          <w:rPr>
            <w:noProof/>
            <w:webHidden/>
          </w:rPr>
          <w:tab/>
        </w:r>
        <w:r>
          <w:rPr>
            <w:noProof/>
            <w:webHidden/>
          </w:rPr>
          <w:fldChar w:fldCharType="begin"/>
        </w:r>
        <w:r>
          <w:rPr>
            <w:noProof/>
            <w:webHidden/>
          </w:rPr>
          <w:instrText xml:space="preserve"> PAGEREF _Toc7587318 \h </w:instrText>
        </w:r>
        <w:r>
          <w:rPr>
            <w:noProof/>
            <w:webHidden/>
          </w:rPr>
        </w:r>
        <w:r>
          <w:rPr>
            <w:noProof/>
            <w:webHidden/>
          </w:rPr>
          <w:fldChar w:fldCharType="separate"/>
        </w:r>
        <w:r>
          <w:rPr>
            <w:noProof/>
            <w:webHidden/>
          </w:rPr>
          <w:t>22</w:t>
        </w:r>
        <w:r>
          <w:rPr>
            <w:noProof/>
            <w:webHidden/>
          </w:rPr>
          <w:fldChar w:fldCharType="end"/>
        </w:r>
      </w:hyperlink>
    </w:p>
    <w:p w14:paraId="79607E02" w14:textId="69C5A803" w:rsidR="004554FE" w:rsidRDefault="004554FE">
      <w:pPr>
        <w:pStyle w:val="TOC4"/>
        <w:rPr>
          <w:rFonts w:eastAsiaTheme="minorEastAsia"/>
          <w:smallCaps w:val="0"/>
          <w:noProof/>
          <w:sz w:val="22"/>
          <w:lang w:val="en-US" w:eastAsia="en-US" w:bidi="ar-SA"/>
        </w:rPr>
      </w:pPr>
      <w:hyperlink w:anchor="_Toc7587319" w:history="1">
        <w:r w:rsidRPr="007D1377">
          <w:rPr>
            <w:rStyle w:val="Hyperlink"/>
            <w:noProof/>
          </w:rPr>
          <w:t>Microsoft Genomics</w:t>
        </w:r>
        <w:r>
          <w:rPr>
            <w:noProof/>
            <w:webHidden/>
          </w:rPr>
          <w:tab/>
        </w:r>
        <w:r>
          <w:rPr>
            <w:noProof/>
            <w:webHidden/>
          </w:rPr>
          <w:fldChar w:fldCharType="begin"/>
        </w:r>
        <w:r>
          <w:rPr>
            <w:noProof/>
            <w:webHidden/>
          </w:rPr>
          <w:instrText xml:space="preserve"> PAGEREF _Toc7587319 \h </w:instrText>
        </w:r>
        <w:r>
          <w:rPr>
            <w:noProof/>
            <w:webHidden/>
          </w:rPr>
        </w:r>
        <w:r>
          <w:rPr>
            <w:noProof/>
            <w:webHidden/>
          </w:rPr>
          <w:fldChar w:fldCharType="separate"/>
        </w:r>
        <w:r>
          <w:rPr>
            <w:noProof/>
            <w:webHidden/>
          </w:rPr>
          <w:t>22</w:t>
        </w:r>
        <w:r>
          <w:rPr>
            <w:noProof/>
            <w:webHidden/>
          </w:rPr>
          <w:fldChar w:fldCharType="end"/>
        </w:r>
      </w:hyperlink>
    </w:p>
    <w:p w14:paraId="05CF073E" w14:textId="48E47BEF" w:rsidR="004554FE" w:rsidRDefault="004554FE">
      <w:pPr>
        <w:pStyle w:val="TOC4"/>
        <w:rPr>
          <w:rFonts w:eastAsiaTheme="minorEastAsia"/>
          <w:smallCaps w:val="0"/>
          <w:noProof/>
          <w:sz w:val="22"/>
          <w:lang w:val="en-US" w:eastAsia="en-US" w:bidi="ar-SA"/>
        </w:rPr>
      </w:pPr>
      <w:hyperlink w:anchor="_Toc7587320" w:history="1">
        <w:r w:rsidRPr="007D1377">
          <w:rPr>
            <w:rStyle w:val="Hyperlink"/>
            <w:noProof/>
          </w:rPr>
          <w:t>Visual Studio App Center</w:t>
        </w:r>
        <w:r>
          <w:rPr>
            <w:noProof/>
            <w:webHidden/>
          </w:rPr>
          <w:tab/>
        </w:r>
        <w:r>
          <w:rPr>
            <w:noProof/>
            <w:webHidden/>
          </w:rPr>
          <w:fldChar w:fldCharType="begin"/>
        </w:r>
        <w:r>
          <w:rPr>
            <w:noProof/>
            <w:webHidden/>
          </w:rPr>
          <w:instrText xml:space="preserve"> PAGEREF _Toc7587320 \h </w:instrText>
        </w:r>
        <w:r>
          <w:rPr>
            <w:noProof/>
            <w:webHidden/>
          </w:rPr>
        </w:r>
        <w:r>
          <w:rPr>
            <w:noProof/>
            <w:webHidden/>
          </w:rPr>
          <w:fldChar w:fldCharType="separate"/>
        </w:r>
        <w:r>
          <w:rPr>
            <w:noProof/>
            <w:webHidden/>
          </w:rPr>
          <w:t>22</w:t>
        </w:r>
        <w:r>
          <w:rPr>
            <w:noProof/>
            <w:webHidden/>
          </w:rPr>
          <w:fldChar w:fldCharType="end"/>
        </w:r>
      </w:hyperlink>
    </w:p>
    <w:p w14:paraId="72559A61" w14:textId="2A0D16C9" w:rsidR="004554FE" w:rsidRDefault="004554FE">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7587321" w:history="1">
        <w:r w:rsidRPr="007D1377">
          <w:rPr>
            <w:rStyle w:val="Hyperlink"/>
            <w:noProof/>
          </w:rPr>
          <w:t>Piani di Microsoft Azure</w:t>
        </w:r>
        <w:r>
          <w:rPr>
            <w:noProof/>
            <w:webHidden/>
          </w:rPr>
          <w:tab/>
        </w:r>
        <w:r>
          <w:rPr>
            <w:noProof/>
            <w:webHidden/>
          </w:rPr>
          <w:fldChar w:fldCharType="begin"/>
        </w:r>
        <w:r>
          <w:rPr>
            <w:noProof/>
            <w:webHidden/>
          </w:rPr>
          <w:instrText xml:space="preserve"> PAGEREF _Toc7587321 \h </w:instrText>
        </w:r>
        <w:r>
          <w:rPr>
            <w:noProof/>
            <w:webHidden/>
          </w:rPr>
        </w:r>
        <w:r>
          <w:rPr>
            <w:noProof/>
            <w:webHidden/>
          </w:rPr>
          <w:fldChar w:fldCharType="separate"/>
        </w:r>
        <w:r>
          <w:rPr>
            <w:noProof/>
            <w:webHidden/>
          </w:rPr>
          <w:t>23</w:t>
        </w:r>
        <w:r>
          <w:rPr>
            <w:noProof/>
            <w:webHidden/>
          </w:rPr>
          <w:fldChar w:fldCharType="end"/>
        </w:r>
      </w:hyperlink>
    </w:p>
    <w:p w14:paraId="591078AB" w14:textId="18A8F35E" w:rsidR="004554FE" w:rsidRDefault="004554FE">
      <w:pPr>
        <w:pStyle w:val="TOC4"/>
        <w:rPr>
          <w:rFonts w:eastAsiaTheme="minorEastAsia"/>
          <w:smallCaps w:val="0"/>
          <w:noProof/>
          <w:sz w:val="22"/>
          <w:lang w:val="en-US" w:eastAsia="en-US" w:bidi="ar-SA"/>
        </w:rPr>
      </w:pPr>
      <w:hyperlink w:anchor="_Toc7587322" w:history="1">
        <w:r w:rsidRPr="007D1377">
          <w:rPr>
            <w:rStyle w:val="Hyperlink"/>
            <w:noProof/>
          </w:rPr>
          <w:t>Azure Active Directory Basic</w:t>
        </w:r>
        <w:r>
          <w:rPr>
            <w:noProof/>
            <w:webHidden/>
          </w:rPr>
          <w:tab/>
        </w:r>
        <w:r>
          <w:rPr>
            <w:noProof/>
            <w:webHidden/>
          </w:rPr>
          <w:fldChar w:fldCharType="begin"/>
        </w:r>
        <w:r>
          <w:rPr>
            <w:noProof/>
            <w:webHidden/>
          </w:rPr>
          <w:instrText xml:space="preserve"> PAGEREF _Toc7587322 \h </w:instrText>
        </w:r>
        <w:r>
          <w:rPr>
            <w:noProof/>
            <w:webHidden/>
          </w:rPr>
        </w:r>
        <w:r>
          <w:rPr>
            <w:noProof/>
            <w:webHidden/>
          </w:rPr>
          <w:fldChar w:fldCharType="separate"/>
        </w:r>
        <w:r>
          <w:rPr>
            <w:noProof/>
            <w:webHidden/>
          </w:rPr>
          <w:t>23</w:t>
        </w:r>
        <w:r>
          <w:rPr>
            <w:noProof/>
            <w:webHidden/>
          </w:rPr>
          <w:fldChar w:fldCharType="end"/>
        </w:r>
      </w:hyperlink>
    </w:p>
    <w:p w14:paraId="67F214A8" w14:textId="4202B2BF" w:rsidR="004554FE" w:rsidRDefault="004554FE">
      <w:pPr>
        <w:pStyle w:val="TOC4"/>
        <w:rPr>
          <w:rFonts w:eastAsiaTheme="minorEastAsia"/>
          <w:smallCaps w:val="0"/>
          <w:noProof/>
          <w:sz w:val="22"/>
          <w:lang w:val="en-US" w:eastAsia="en-US" w:bidi="ar-SA"/>
        </w:rPr>
      </w:pPr>
      <w:hyperlink w:anchor="_Toc7587323" w:history="1">
        <w:r w:rsidRPr="007D1377">
          <w:rPr>
            <w:rStyle w:val="Hyperlink"/>
            <w:noProof/>
          </w:rPr>
          <w:t>Azure Active Directory Premium</w:t>
        </w:r>
        <w:r>
          <w:rPr>
            <w:noProof/>
            <w:webHidden/>
          </w:rPr>
          <w:tab/>
        </w:r>
        <w:r>
          <w:rPr>
            <w:noProof/>
            <w:webHidden/>
          </w:rPr>
          <w:fldChar w:fldCharType="begin"/>
        </w:r>
        <w:r>
          <w:rPr>
            <w:noProof/>
            <w:webHidden/>
          </w:rPr>
          <w:instrText xml:space="preserve"> PAGEREF _Toc7587323 \h </w:instrText>
        </w:r>
        <w:r>
          <w:rPr>
            <w:noProof/>
            <w:webHidden/>
          </w:rPr>
        </w:r>
        <w:r>
          <w:rPr>
            <w:noProof/>
            <w:webHidden/>
          </w:rPr>
          <w:fldChar w:fldCharType="separate"/>
        </w:r>
        <w:r>
          <w:rPr>
            <w:noProof/>
            <w:webHidden/>
          </w:rPr>
          <w:t>23</w:t>
        </w:r>
        <w:r>
          <w:rPr>
            <w:noProof/>
            <w:webHidden/>
          </w:rPr>
          <w:fldChar w:fldCharType="end"/>
        </w:r>
      </w:hyperlink>
    </w:p>
    <w:p w14:paraId="4D0F5762" w14:textId="39C573B6" w:rsidR="004554FE" w:rsidRDefault="004554FE">
      <w:pPr>
        <w:pStyle w:val="TOC4"/>
        <w:rPr>
          <w:rFonts w:eastAsiaTheme="minorEastAsia"/>
          <w:smallCaps w:val="0"/>
          <w:noProof/>
          <w:sz w:val="22"/>
          <w:lang w:val="en-US" w:eastAsia="en-US" w:bidi="ar-SA"/>
        </w:rPr>
      </w:pPr>
      <w:hyperlink w:anchor="_Toc7587324" w:history="1">
        <w:r w:rsidRPr="007D1377">
          <w:rPr>
            <w:rStyle w:val="Hyperlink"/>
            <w:noProof/>
          </w:rPr>
          <w:t>Azure Information Protection Premium</w:t>
        </w:r>
        <w:r>
          <w:rPr>
            <w:noProof/>
            <w:webHidden/>
          </w:rPr>
          <w:tab/>
        </w:r>
        <w:r>
          <w:rPr>
            <w:noProof/>
            <w:webHidden/>
          </w:rPr>
          <w:fldChar w:fldCharType="begin"/>
        </w:r>
        <w:r>
          <w:rPr>
            <w:noProof/>
            <w:webHidden/>
          </w:rPr>
          <w:instrText xml:space="preserve"> PAGEREF _Toc7587324 \h </w:instrText>
        </w:r>
        <w:r>
          <w:rPr>
            <w:noProof/>
            <w:webHidden/>
          </w:rPr>
        </w:r>
        <w:r>
          <w:rPr>
            <w:noProof/>
            <w:webHidden/>
          </w:rPr>
          <w:fldChar w:fldCharType="separate"/>
        </w:r>
        <w:r>
          <w:rPr>
            <w:noProof/>
            <w:webHidden/>
          </w:rPr>
          <w:t>23</w:t>
        </w:r>
        <w:r>
          <w:rPr>
            <w:noProof/>
            <w:webHidden/>
          </w:rPr>
          <w:fldChar w:fldCharType="end"/>
        </w:r>
      </w:hyperlink>
    </w:p>
    <w:p w14:paraId="60982916" w14:textId="7D1FC4F7" w:rsidR="004554FE" w:rsidRDefault="004554FE">
      <w:pPr>
        <w:pStyle w:val="TOC3"/>
        <w:rPr>
          <w:rFonts w:eastAsiaTheme="minorEastAsia"/>
          <w:b w:val="0"/>
          <w:smallCaps w:val="0"/>
          <w:sz w:val="22"/>
          <w:lang w:val="en-US" w:eastAsia="en-US" w:bidi="ar-SA"/>
        </w:rPr>
      </w:pPr>
      <w:hyperlink w:anchor="_Toc7587325" w:history="1">
        <w:r w:rsidRPr="007D1377">
          <w:rPr>
            <w:rStyle w:val="Hyperlink"/>
          </w:rPr>
          <w:t>Servizi Microsoft Dynamics 365</w:t>
        </w:r>
        <w:r>
          <w:rPr>
            <w:webHidden/>
          </w:rPr>
          <w:tab/>
        </w:r>
        <w:r>
          <w:rPr>
            <w:webHidden/>
          </w:rPr>
          <w:fldChar w:fldCharType="begin"/>
        </w:r>
        <w:r>
          <w:rPr>
            <w:webHidden/>
          </w:rPr>
          <w:instrText xml:space="preserve"> PAGEREF _Toc7587325 \h </w:instrText>
        </w:r>
        <w:r>
          <w:rPr>
            <w:webHidden/>
          </w:rPr>
        </w:r>
        <w:r>
          <w:rPr>
            <w:webHidden/>
          </w:rPr>
          <w:fldChar w:fldCharType="separate"/>
        </w:r>
        <w:r>
          <w:rPr>
            <w:webHidden/>
          </w:rPr>
          <w:t>24</w:t>
        </w:r>
        <w:r>
          <w:rPr>
            <w:webHidden/>
          </w:rPr>
          <w:fldChar w:fldCharType="end"/>
        </w:r>
      </w:hyperlink>
    </w:p>
    <w:p w14:paraId="486D0CB4" w14:textId="20601C9A" w:rsidR="004554FE" w:rsidRDefault="004554FE">
      <w:pPr>
        <w:pStyle w:val="TOC2"/>
        <w:tabs>
          <w:tab w:val="right" w:leader="dot" w:pos="5030"/>
        </w:tabs>
        <w:rPr>
          <w:rFonts w:eastAsiaTheme="minorEastAsia"/>
          <w:b w:val="0"/>
          <w:smallCaps w:val="0"/>
          <w:noProof/>
          <w:sz w:val="22"/>
          <w:lang w:val="en-US" w:eastAsia="en-US" w:bidi="ar-SA"/>
        </w:rPr>
      </w:pPr>
      <w:hyperlink w:anchor="_Toc7587326" w:history="1">
        <w:r w:rsidRPr="007D1377">
          <w:rPr>
            <w:rStyle w:val="Hyperlink"/>
            <w:noProof/>
          </w:rPr>
          <w:t>Servizi Office 365</w:t>
        </w:r>
        <w:r>
          <w:rPr>
            <w:noProof/>
            <w:webHidden/>
          </w:rPr>
          <w:tab/>
        </w:r>
        <w:r>
          <w:rPr>
            <w:noProof/>
            <w:webHidden/>
          </w:rPr>
          <w:fldChar w:fldCharType="begin"/>
        </w:r>
        <w:r>
          <w:rPr>
            <w:noProof/>
            <w:webHidden/>
          </w:rPr>
          <w:instrText xml:space="preserve"> PAGEREF _Toc7587326 \h </w:instrText>
        </w:r>
        <w:r>
          <w:rPr>
            <w:noProof/>
            <w:webHidden/>
          </w:rPr>
        </w:r>
        <w:r>
          <w:rPr>
            <w:noProof/>
            <w:webHidden/>
          </w:rPr>
          <w:fldChar w:fldCharType="separate"/>
        </w:r>
        <w:r>
          <w:rPr>
            <w:noProof/>
            <w:webHidden/>
          </w:rPr>
          <w:t>26</w:t>
        </w:r>
        <w:r>
          <w:rPr>
            <w:noProof/>
            <w:webHidden/>
          </w:rPr>
          <w:fldChar w:fldCharType="end"/>
        </w:r>
      </w:hyperlink>
    </w:p>
    <w:p w14:paraId="1A8D3BD2" w14:textId="552C291C" w:rsidR="004554FE" w:rsidRDefault="004554FE">
      <w:pPr>
        <w:pStyle w:val="TOC4"/>
        <w:rPr>
          <w:rFonts w:eastAsiaTheme="minorEastAsia"/>
          <w:smallCaps w:val="0"/>
          <w:noProof/>
          <w:sz w:val="22"/>
          <w:lang w:val="en-US" w:eastAsia="en-US" w:bidi="ar-SA"/>
        </w:rPr>
      </w:pPr>
      <w:hyperlink w:anchor="_Toc7587327" w:history="1">
        <w:r w:rsidRPr="007D1377">
          <w:rPr>
            <w:rStyle w:val="Hyperlink"/>
            <w:noProof/>
          </w:rPr>
          <w:t>Servizi Audio</w:t>
        </w:r>
        <w:r>
          <w:rPr>
            <w:noProof/>
            <w:webHidden/>
          </w:rPr>
          <w:tab/>
        </w:r>
        <w:r>
          <w:rPr>
            <w:noProof/>
            <w:webHidden/>
          </w:rPr>
          <w:fldChar w:fldCharType="begin"/>
        </w:r>
        <w:r>
          <w:rPr>
            <w:noProof/>
            <w:webHidden/>
          </w:rPr>
          <w:instrText xml:space="preserve"> PAGEREF _Toc7587327 \h </w:instrText>
        </w:r>
        <w:r>
          <w:rPr>
            <w:noProof/>
            <w:webHidden/>
          </w:rPr>
        </w:r>
        <w:r>
          <w:rPr>
            <w:noProof/>
            <w:webHidden/>
          </w:rPr>
          <w:fldChar w:fldCharType="separate"/>
        </w:r>
        <w:r>
          <w:rPr>
            <w:noProof/>
            <w:webHidden/>
          </w:rPr>
          <w:t>27</w:t>
        </w:r>
        <w:r>
          <w:rPr>
            <w:noProof/>
            <w:webHidden/>
          </w:rPr>
          <w:fldChar w:fldCharType="end"/>
        </w:r>
      </w:hyperlink>
    </w:p>
    <w:p w14:paraId="373CA661" w14:textId="14D8BA4C" w:rsidR="004554FE" w:rsidRDefault="004554FE">
      <w:pPr>
        <w:pStyle w:val="TOC4"/>
        <w:rPr>
          <w:rFonts w:eastAsiaTheme="minorEastAsia"/>
          <w:smallCaps w:val="0"/>
          <w:noProof/>
          <w:sz w:val="22"/>
          <w:lang w:val="en-US" w:eastAsia="en-US" w:bidi="ar-SA"/>
        </w:rPr>
      </w:pPr>
      <w:hyperlink w:anchor="_Toc7587328" w:history="1">
        <w:r w:rsidRPr="007D1377">
          <w:rPr>
            <w:rStyle w:val="Hyperlink"/>
            <w:noProof/>
          </w:rPr>
          <w:t>Exchange Online</w:t>
        </w:r>
        <w:r>
          <w:rPr>
            <w:noProof/>
            <w:webHidden/>
          </w:rPr>
          <w:tab/>
        </w:r>
        <w:r>
          <w:rPr>
            <w:noProof/>
            <w:webHidden/>
          </w:rPr>
          <w:fldChar w:fldCharType="begin"/>
        </w:r>
        <w:r>
          <w:rPr>
            <w:noProof/>
            <w:webHidden/>
          </w:rPr>
          <w:instrText xml:space="preserve"> PAGEREF _Toc7587328 \h </w:instrText>
        </w:r>
        <w:r>
          <w:rPr>
            <w:noProof/>
            <w:webHidden/>
          </w:rPr>
        </w:r>
        <w:r>
          <w:rPr>
            <w:noProof/>
            <w:webHidden/>
          </w:rPr>
          <w:fldChar w:fldCharType="separate"/>
        </w:r>
        <w:r>
          <w:rPr>
            <w:noProof/>
            <w:webHidden/>
          </w:rPr>
          <w:t>28</w:t>
        </w:r>
        <w:r>
          <w:rPr>
            <w:noProof/>
            <w:webHidden/>
          </w:rPr>
          <w:fldChar w:fldCharType="end"/>
        </w:r>
      </w:hyperlink>
    </w:p>
    <w:p w14:paraId="2CC7AED5" w14:textId="6E7D5988" w:rsidR="004554FE" w:rsidRDefault="004554FE">
      <w:pPr>
        <w:pStyle w:val="TOC4"/>
        <w:rPr>
          <w:rFonts w:eastAsiaTheme="minorEastAsia"/>
          <w:smallCaps w:val="0"/>
          <w:noProof/>
          <w:sz w:val="22"/>
          <w:lang w:val="en-US" w:eastAsia="en-US" w:bidi="ar-SA"/>
        </w:rPr>
      </w:pPr>
      <w:hyperlink w:anchor="_Toc7587329" w:history="1">
        <w:r w:rsidRPr="007D1377">
          <w:rPr>
            <w:rStyle w:val="Hyperlink"/>
            <w:noProof/>
          </w:rPr>
          <w:t>Applicazioni di Office 365</w:t>
        </w:r>
        <w:r>
          <w:rPr>
            <w:noProof/>
            <w:webHidden/>
          </w:rPr>
          <w:tab/>
        </w:r>
        <w:r>
          <w:rPr>
            <w:noProof/>
            <w:webHidden/>
          </w:rPr>
          <w:fldChar w:fldCharType="begin"/>
        </w:r>
        <w:r>
          <w:rPr>
            <w:noProof/>
            <w:webHidden/>
          </w:rPr>
          <w:instrText xml:space="preserve"> PAGEREF _Toc7587329 \h </w:instrText>
        </w:r>
        <w:r>
          <w:rPr>
            <w:noProof/>
            <w:webHidden/>
          </w:rPr>
        </w:r>
        <w:r>
          <w:rPr>
            <w:noProof/>
            <w:webHidden/>
          </w:rPr>
          <w:fldChar w:fldCharType="separate"/>
        </w:r>
        <w:r>
          <w:rPr>
            <w:noProof/>
            <w:webHidden/>
          </w:rPr>
          <w:t>29</w:t>
        </w:r>
        <w:r>
          <w:rPr>
            <w:noProof/>
            <w:webHidden/>
          </w:rPr>
          <w:fldChar w:fldCharType="end"/>
        </w:r>
      </w:hyperlink>
    </w:p>
    <w:p w14:paraId="038AE1D2" w14:textId="44987E29" w:rsidR="004554FE" w:rsidRDefault="004554FE">
      <w:pPr>
        <w:pStyle w:val="TOC4"/>
        <w:rPr>
          <w:rFonts w:eastAsiaTheme="minorEastAsia"/>
          <w:smallCaps w:val="0"/>
          <w:noProof/>
          <w:sz w:val="22"/>
          <w:lang w:val="en-US" w:eastAsia="en-US" w:bidi="ar-SA"/>
        </w:rPr>
      </w:pPr>
      <w:hyperlink w:anchor="_Toc7587330" w:history="1">
        <w:r w:rsidRPr="007D1377">
          <w:rPr>
            <w:rStyle w:val="Hyperlink"/>
            <w:noProof/>
          </w:rPr>
          <w:t>Office Online</w:t>
        </w:r>
        <w:r>
          <w:rPr>
            <w:noProof/>
            <w:webHidden/>
          </w:rPr>
          <w:tab/>
        </w:r>
        <w:r>
          <w:rPr>
            <w:noProof/>
            <w:webHidden/>
          </w:rPr>
          <w:fldChar w:fldCharType="begin"/>
        </w:r>
        <w:r>
          <w:rPr>
            <w:noProof/>
            <w:webHidden/>
          </w:rPr>
          <w:instrText xml:space="preserve"> PAGEREF _Toc7587330 \h </w:instrText>
        </w:r>
        <w:r>
          <w:rPr>
            <w:noProof/>
            <w:webHidden/>
          </w:rPr>
        </w:r>
        <w:r>
          <w:rPr>
            <w:noProof/>
            <w:webHidden/>
          </w:rPr>
          <w:fldChar w:fldCharType="separate"/>
        </w:r>
        <w:r>
          <w:rPr>
            <w:noProof/>
            <w:webHidden/>
          </w:rPr>
          <w:t>30</w:t>
        </w:r>
        <w:r>
          <w:rPr>
            <w:noProof/>
            <w:webHidden/>
          </w:rPr>
          <w:fldChar w:fldCharType="end"/>
        </w:r>
      </w:hyperlink>
    </w:p>
    <w:p w14:paraId="0205F0DC" w14:textId="170DCC45" w:rsidR="004554FE" w:rsidRDefault="004554FE">
      <w:pPr>
        <w:pStyle w:val="TOC4"/>
        <w:rPr>
          <w:rFonts w:eastAsiaTheme="minorEastAsia"/>
          <w:smallCaps w:val="0"/>
          <w:noProof/>
          <w:sz w:val="22"/>
          <w:lang w:val="en-US" w:eastAsia="en-US" w:bidi="ar-SA"/>
        </w:rPr>
      </w:pPr>
      <w:hyperlink w:anchor="_Toc7587331" w:history="1">
        <w:r w:rsidRPr="007D1377">
          <w:rPr>
            <w:rStyle w:val="Hyperlink"/>
            <w:noProof/>
          </w:rPr>
          <w:t>OneDrive for Business</w:t>
        </w:r>
        <w:r>
          <w:rPr>
            <w:noProof/>
            <w:webHidden/>
          </w:rPr>
          <w:tab/>
        </w:r>
        <w:r>
          <w:rPr>
            <w:noProof/>
            <w:webHidden/>
          </w:rPr>
          <w:fldChar w:fldCharType="begin"/>
        </w:r>
        <w:r>
          <w:rPr>
            <w:noProof/>
            <w:webHidden/>
          </w:rPr>
          <w:instrText xml:space="preserve"> PAGEREF _Toc7587331 \h </w:instrText>
        </w:r>
        <w:r>
          <w:rPr>
            <w:noProof/>
            <w:webHidden/>
          </w:rPr>
        </w:r>
        <w:r>
          <w:rPr>
            <w:noProof/>
            <w:webHidden/>
          </w:rPr>
          <w:fldChar w:fldCharType="separate"/>
        </w:r>
        <w:r>
          <w:rPr>
            <w:noProof/>
            <w:webHidden/>
          </w:rPr>
          <w:t>30</w:t>
        </w:r>
        <w:r>
          <w:rPr>
            <w:noProof/>
            <w:webHidden/>
          </w:rPr>
          <w:fldChar w:fldCharType="end"/>
        </w:r>
      </w:hyperlink>
    </w:p>
    <w:p w14:paraId="38F5EAE9" w14:textId="2242B302" w:rsidR="004554FE" w:rsidRDefault="004554FE">
      <w:pPr>
        <w:pStyle w:val="TOC4"/>
        <w:rPr>
          <w:rFonts w:eastAsiaTheme="minorEastAsia"/>
          <w:smallCaps w:val="0"/>
          <w:noProof/>
          <w:sz w:val="22"/>
          <w:lang w:val="en-US" w:eastAsia="en-US" w:bidi="ar-SA"/>
        </w:rPr>
      </w:pPr>
      <w:hyperlink w:anchor="_Toc7587332" w:history="1">
        <w:r w:rsidRPr="007D1377">
          <w:rPr>
            <w:rStyle w:val="Hyperlink"/>
            <w:noProof/>
          </w:rPr>
          <w:t>Project Online</w:t>
        </w:r>
        <w:r>
          <w:rPr>
            <w:noProof/>
            <w:webHidden/>
          </w:rPr>
          <w:tab/>
        </w:r>
        <w:r>
          <w:rPr>
            <w:noProof/>
            <w:webHidden/>
          </w:rPr>
          <w:fldChar w:fldCharType="begin"/>
        </w:r>
        <w:r>
          <w:rPr>
            <w:noProof/>
            <w:webHidden/>
          </w:rPr>
          <w:instrText xml:space="preserve"> PAGEREF _Toc7587332 \h </w:instrText>
        </w:r>
        <w:r>
          <w:rPr>
            <w:noProof/>
            <w:webHidden/>
          </w:rPr>
        </w:r>
        <w:r>
          <w:rPr>
            <w:noProof/>
            <w:webHidden/>
          </w:rPr>
          <w:fldChar w:fldCharType="separate"/>
        </w:r>
        <w:r>
          <w:rPr>
            <w:noProof/>
            <w:webHidden/>
          </w:rPr>
          <w:t>30</w:t>
        </w:r>
        <w:r>
          <w:rPr>
            <w:noProof/>
            <w:webHidden/>
          </w:rPr>
          <w:fldChar w:fldCharType="end"/>
        </w:r>
      </w:hyperlink>
    </w:p>
    <w:p w14:paraId="4D41AEF5" w14:textId="76BC0964" w:rsidR="004554FE" w:rsidRDefault="004554FE">
      <w:pPr>
        <w:pStyle w:val="TOC4"/>
        <w:rPr>
          <w:rFonts w:eastAsiaTheme="minorEastAsia"/>
          <w:smallCaps w:val="0"/>
          <w:noProof/>
          <w:sz w:val="22"/>
          <w:lang w:val="en-US" w:eastAsia="en-US" w:bidi="ar-SA"/>
        </w:rPr>
      </w:pPr>
      <w:hyperlink w:anchor="_Toc7587333" w:history="1">
        <w:r w:rsidRPr="007D1377">
          <w:rPr>
            <w:rStyle w:val="Hyperlink"/>
            <w:noProof/>
          </w:rPr>
          <w:t>SharePoint Online</w:t>
        </w:r>
        <w:r>
          <w:rPr>
            <w:noProof/>
            <w:webHidden/>
          </w:rPr>
          <w:tab/>
        </w:r>
        <w:r>
          <w:rPr>
            <w:noProof/>
            <w:webHidden/>
          </w:rPr>
          <w:fldChar w:fldCharType="begin"/>
        </w:r>
        <w:r>
          <w:rPr>
            <w:noProof/>
            <w:webHidden/>
          </w:rPr>
          <w:instrText xml:space="preserve"> PAGEREF _Toc7587333 \h </w:instrText>
        </w:r>
        <w:r>
          <w:rPr>
            <w:noProof/>
            <w:webHidden/>
          </w:rPr>
        </w:r>
        <w:r>
          <w:rPr>
            <w:noProof/>
            <w:webHidden/>
          </w:rPr>
          <w:fldChar w:fldCharType="separate"/>
        </w:r>
        <w:r>
          <w:rPr>
            <w:noProof/>
            <w:webHidden/>
          </w:rPr>
          <w:t>30</w:t>
        </w:r>
        <w:r>
          <w:rPr>
            <w:noProof/>
            <w:webHidden/>
          </w:rPr>
          <w:fldChar w:fldCharType="end"/>
        </w:r>
      </w:hyperlink>
    </w:p>
    <w:p w14:paraId="6BE1D454" w14:textId="7D7E9233" w:rsidR="004554FE" w:rsidRDefault="004554FE">
      <w:pPr>
        <w:pStyle w:val="TOC4"/>
        <w:rPr>
          <w:rFonts w:eastAsiaTheme="minorEastAsia"/>
          <w:smallCaps w:val="0"/>
          <w:noProof/>
          <w:sz w:val="22"/>
          <w:lang w:val="en-US" w:eastAsia="en-US" w:bidi="ar-SA"/>
        </w:rPr>
      </w:pPr>
      <w:hyperlink w:anchor="_Toc7587334" w:history="1">
        <w:r w:rsidRPr="007D1377">
          <w:rPr>
            <w:rStyle w:val="Hyperlink"/>
            <w:noProof/>
            <w:lang w:val="pt-BR"/>
          </w:rPr>
          <w:t>Microsoft Stream</w:t>
        </w:r>
        <w:r>
          <w:rPr>
            <w:noProof/>
            <w:webHidden/>
          </w:rPr>
          <w:tab/>
        </w:r>
        <w:r>
          <w:rPr>
            <w:noProof/>
            <w:webHidden/>
          </w:rPr>
          <w:fldChar w:fldCharType="begin"/>
        </w:r>
        <w:r>
          <w:rPr>
            <w:noProof/>
            <w:webHidden/>
          </w:rPr>
          <w:instrText xml:space="preserve"> PAGEREF _Toc7587334 \h </w:instrText>
        </w:r>
        <w:r>
          <w:rPr>
            <w:noProof/>
            <w:webHidden/>
          </w:rPr>
        </w:r>
        <w:r>
          <w:rPr>
            <w:noProof/>
            <w:webHidden/>
          </w:rPr>
          <w:fldChar w:fldCharType="separate"/>
        </w:r>
        <w:r>
          <w:rPr>
            <w:noProof/>
            <w:webHidden/>
          </w:rPr>
          <w:t>31</w:t>
        </w:r>
        <w:r>
          <w:rPr>
            <w:noProof/>
            <w:webHidden/>
          </w:rPr>
          <w:fldChar w:fldCharType="end"/>
        </w:r>
      </w:hyperlink>
    </w:p>
    <w:p w14:paraId="519B86DC" w14:textId="67AFA32C" w:rsidR="004554FE" w:rsidRDefault="004554FE">
      <w:pPr>
        <w:pStyle w:val="TOC2"/>
        <w:tabs>
          <w:tab w:val="right" w:leader="dot" w:pos="5030"/>
        </w:tabs>
        <w:rPr>
          <w:rFonts w:eastAsiaTheme="minorEastAsia"/>
          <w:b w:val="0"/>
          <w:smallCaps w:val="0"/>
          <w:noProof/>
          <w:sz w:val="22"/>
          <w:lang w:val="en-US" w:eastAsia="en-US" w:bidi="ar-SA"/>
        </w:rPr>
      </w:pPr>
      <w:hyperlink w:anchor="_Toc7587335" w:history="1">
        <w:r w:rsidRPr="007D1377">
          <w:rPr>
            <w:rStyle w:val="Hyperlink"/>
            <w:noProof/>
          </w:rPr>
          <w:t>Altri Servizi Online</w:t>
        </w:r>
        <w:r>
          <w:rPr>
            <w:noProof/>
            <w:webHidden/>
          </w:rPr>
          <w:tab/>
        </w:r>
        <w:r>
          <w:rPr>
            <w:noProof/>
            <w:webHidden/>
          </w:rPr>
          <w:fldChar w:fldCharType="begin"/>
        </w:r>
        <w:r>
          <w:rPr>
            <w:noProof/>
            <w:webHidden/>
          </w:rPr>
          <w:instrText xml:space="preserve"> PAGEREF _Toc7587335 \h </w:instrText>
        </w:r>
        <w:r>
          <w:rPr>
            <w:noProof/>
            <w:webHidden/>
          </w:rPr>
        </w:r>
        <w:r>
          <w:rPr>
            <w:noProof/>
            <w:webHidden/>
          </w:rPr>
          <w:fldChar w:fldCharType="separate"/>
        </w:r>
        <w:r>
          <w:rPr>
            <w:noProof/>
            <w:webHidden/>
          </w:rPr>
          <w:t>31</w:t>
        </w:r>
        <w:r>
          <w:rPr>
            <w:noProof/>
            <w:webHidden/>
          </w:rPr>
          <w:fldChar w:fldCharType="end"/>
        </w:r>
      </w:hyperlink>
    </w:p>
    <w:p w14:paraId="569198F0" w14:textId="124E7FAB" w:rsidR="004554FE" w:rsidRDefault="004554FE">
      <w:pPr>
        <w:pStyle w:val="TOC4"/>
        <w:rPr>
          <w:rFonts w:eastAsiaTheme="minorEastAsia"/>
          <w:smallCaps w:val="0"/>
          <w:noProof/>
          <w:sz w:val="22"/>
          <w:lang w:val="en-US" w:eastAsia="en-US" w:bidi="ar-SA"/>
        </w:rPr>
      </w:pPr>
      <w:hyperlink w:anchor="_Toc7587336" w:history="1">
        <w:r w:rsidRPr="007D1377">
          <w:rPr>
            <w:rStyle w:val="Hyperlink"/>
            <w:noProof/>
          </w:rPr>
          <w:t>Bing Maps Mobile Asset Management Platform</w:t>
        </w:r>
        <w:r>
          <w:rPr>
            <w:noProof/>
            <w:webHidden/>
          </w:rPr>
          <w:tab/>
        </w:r>
        <w:r>
          <w:rPr>
            <w:noProof/>
            <w:webHidden/>
          </w:rPr>
          <w:fldChar w:fldCharType="begin"/>
        </w:r>
        <w:r>
          <w:rPr>
            <w:noProof/>
            <w:webHidden/>
          </w:rPr>
          <w:instrText xml:space="preserve"> PAGEREF _Toc7587336 \h </w:instrText>
        </w:r>
        <w:r>
          <w:rPr>
            <w:noProof/>
            <w:webHidden/>
          </w:rPr>
        </w:r>
        <w:r>
          <w:rPr>
            <w:noProof/>
            <w:webHidden/>
          </w:rPr>
          <w:fldChar w:fldCharType="separate"/>
        </w:r>
        <w:r>
          <w:rPr>
            <w:noProof/>
            <w:webHidden/>
          </w:rPr>
          <w:t>31</w:t>
        </w:r>
        <w:r>
          <w:rPr>
            <w:noProof/>
            <w:webHidden/>
          </w:rPr>
          <w:fldChar w:fldCharType="end"/>
        </w:r>
      </w:hyperlink>
    </w:p>
    <w:p w14:paraId="2AA5020F" w14:textId="020C53E0" w:rsidR="004554FE" w:rsidRDefault="004554FE">
      <w:pPr>
        <w:pStyle w:val="TOC4"/>
        <w:rPr>
          <w:rFonts w:eastAsiaTheme="minorEastAsia"/>
          <w:smallCaps w:val="0"/>
          <w:noProof/>
          <w:sz w:val="22"/>
          <w:lang w:val="en-US" w:eastAsia="en-US" w:bidi="ar-SA"/>
        </w:rPr>
      </w:pPr>
      <w:hyperlink w:anchor="_Toc7587337" w:history="1">
        <w:r w:rsidRPr="007D1377">
          <w:rPr>
            <w:rStyle w:val="Hyperlink"/>
            <w:noProof/>
          </w:rPr>
          <w:t>Bing Maps Transactions and Users</w:t>
        </w:r>
        <w:r>
          <w:rPr>
            <w:noProof/>
            <w:webHidden/>
          </w:rPr>
          <w:tab/>
        </w:r>
        <w:r>
          <w:rPr>
            <w:noProof/>
            <w:webHidden/>
          </w:rPr>
          <w:fldChar w:fldCharType="begin"/>
        </w:r>
        <w:r>
          <w:rPr>
            <w:noProof/>
            <w:webHidden/>
          </w:rPr>
          <w:instrText xml:space="preserve"> PAGEREF _Toc7587337 \h </w:instrText>
        </w:r>
        <w:r>
          <w:rPr>
            <w:noProof/>
            <w:webHidden/>
          </w:rPr>
        </w:r>
        <w:r>
          <w:rPr>
            <w:noProof/>
            <w:webHidden/>
          </w:rPr>
          <w:fldChar w:fldCharType="separate"/>
        </w:r>
        <w:r>
          <w:rPr>
            <w:noProof/>
            <w:webHidden/>
          </w:rPr>
          <w:t>31</w:t>
        </w:r>
        <w:r>
          <w:rPr>
            <w:noProof/>
            <w:webHidden/>
          </w:rPr>
          <w:fldChar w:fldCharType="end"/>
        </w:r>
      </w:hyperlink>
    </w:p>
    <w:p w14:paraId="174CCF3F" w14:textId="21D1D5C5" w:rsidR="004554FE" w:rsidRDefault="004554FE">
      <w:pPr>
        <w:pStyle w:val="TOC4"/>
        <w:rPr>
          <w:rFonts w:eastAsiaTheme="minorEastAsia"/>
          <w:smallCaps w:val="0"/>
          <w:noProof/>
          <w:sz w:val="22"/>
          <w:lang w:val="en-US" w:eastAsia="en-US" w:bidi="ar-SA"/>
        </w:rPr>
      </w:pPr>
      <w:hyperlink w:anchor="_Toc7587338" w:history="1">
        <w:r w:rsidRPr="007D1377">
          <w:rPr>
            <w:rStyle w:val="Hyperlink"/>
            <w:noProof/>
          </w:rPr>
          <w:t>Piattaforma Applicativa Aziendale</w:t>
        </w:r>
        <w:r>
          <w:rPr>
            <w:noProof/>
            <w:webHidden/>
          </w:rPr>
          <w:tab/>
        </w:r>
        <w:r>
          <w:rPr>
            <w:noProof/>
            <w:webHidden/>
          </w:rPr>
          <w:fldChar w:fldCharType="begin"/>
        </w:r>
        <w:r>
          <w:rPr>
            <w:noProof/>
            <w:webHidden/>
          </w:rPr>
          <w:instrText xml:space="preserve"> PAGEREF _Toc7587338 \h </w:instrText>
        </w:r>
        <w:r>
          <w:rPr>
            <w:noProof/>
            <w:webHidden/>
          </w:rPr>
        </w:r>
        <w:r>
          <w:rPr>
            <w:noProof/>
            <w:webHidden/>
          </w:rPr>
          <w:fldChar w:fldCharType="separate"/>
        </w:r>
        <w:r>
          <w:rPr>
            <w:noProof/>
            <w:webHidden/>
          </w:rPr>
          <w:t>32</w:t>
        </w:r>
        <w:r>
          <w:rPr>
            <w:noProof/>
            <w:webHidden/>
          </w:rPr>
          <w:fldChar w:fldCharType="end"/>
        </w:r>
      </w:hyperlink>
    </w:p>
    <w:p w14:paraId="78B75689" w14:textId="014CA013" w:rsidR="004554FE" w:rsidRDefault="004554FE">
      <w:pPr>
        <w:pStyle w:val="TOC4"/>
        <w:rPr>
          <w:rFonts w:eastAsiaTheme="minorEastAsia"/>
          <w:smallCaps w:val="0"/>
          <w:noProof/>
          <w:sz w:val="22"/>
          <w:lang w:val="en-US" w:eastAsia="en-US" w:bidi="ar-SA"/>
        </w:rPr>
      </w:pPr>
      <w:hyperlink w:anchor="_Toc7587339" w:history="1">
        <w:r w:rsidRPr="007D1377">
          <w:rPr>
            <w:rStyle w:val="Hyperlink"/>
            <w:noProof/>
          </w:rPr>
          <w:t>GitHub Enterprise</w:t>
        </w:r>
        <w:r>
          <w:rPr>
            <w:noProof/>
            <w:webHidden/>
          </w:rPr>
          <w:tab/>
        </w:r>
        <w:r>
          <w:rPr>
            <w:noProof/>
            <w:webHidden/>
          </w:rPr>
          <w:fldChar w:fldCharType="begin"/>
        </w:r>
        <w:r>
          <w:rPr>
            <w:noProof/>
            <w:webHidden/>
          </w:rPr>
          <w:instrText xml:space="preserve"> PAGEREF _Toc7587339 \h </w:instrText>
        </w:r>
        <w:r>
          <w:rPr>
            <w:noProof/>
            <w:webHidden/>
          </w:rPr>
        </w:r>
        <w:r>
          <w:rPr>
            <w:noProof/>
            <w:webHidden/>
          </w:rPr>
          <w:fldChar w:fldCharType="separate"/>
        </w:r>
        <w:r>
          <w:rPr>
            <w:noProof/>
            <w:webHidden/>
          </w:rPr>
          <w:t>33</w:t>
        </w:r>
        <w:r>
          <w:rPr>
            <w:noProof/>
            <w:webHidden/>
          </w:rPr>
          <w:fldChar w:fldCharType="end"/>
        </w:r>
      </w:hyperlink>
    </w:p>
    <w:p w14:paraId="2C7FBDE2" w14:textId="3B9A2205" w:rsidR="004554FE" w:rsidRDefault="004554FE">
      <w:pPr>
        <w:pStyle w:val="TOC4"/>
        <w:rPr>
          <w:rFonts w:eastAsiaTheme="minorEastAsia"/>
          <w:smallCaps w:val="0"/>
          <w:noProof/>
          <w:sz w:val="22"/>
          <w:lang w:val="en-US" w:eastAsia="en-US" w:bidi="ar-SA"/>
        </w:rPr>
      </w:pPr>
      <w:hyperlink w:anchor="_Toc7587340" w:history="1">
        <w:r w:rsidRPr="007D1377">
          <w:rPr>
            <w:rStyle w:val="Hyperlink"/>
            <w:noProof/>
          </w:rPr>
          <w:t>Microsoft Cloud App Security</w:t>
        </w:r>
        <w:r>
          <w:rPr>
            <w:noProof/>
            <w:webHidden/>
          </w:rPr>
          <w:tab/>
        </w:r>
        <w:r>
          <w:rPr>
            <w:noProof/>
            <w:webHidden/>
          </w:rPr>
          <w:fldChar w:fldCharType="begin"/>
        </w:r>
        <w:r>
          <w:rPr>
            <w:noProof/>
            <w:webHidden/>
          </w:rPr>
          <w:instrText xml:space="preserve"> PAGEREF _Toc7587340 \h </w:instrText>
        </w:r>
        <w:r>
          <w:rPr>
            <w:noProof/>
            <w:webHidden/>
          </w:rPr>
        </w:r>
        <w:r>
          <w:rPr>
            <w:noProof/>
            <w:webHidden/>
          </w:rPr>
          <w:fldChar w:fldCharType="separate"/>
        </w:r>
        <w:r>
          <w:rPr>
            <w:noProof/>
            <w:webHidden/>
          </w:rPr>
          <w:t>33</w:t>
        </w:r>
        <w:r>
          <w:rPr>
            <w:noProof/>
            <w:webHidden/>
          </w:rPr>
          <w:fldChar w:fldCharType="end"/>
        </w:r>
      </w:hyperlink>
    </w:p>
    <w:p w14:paraId="3BA4412C" w14:textId="2B53F400" w:rsidR="004554FE" w:rsidRDefault="004554FE">
      <w:pPr>
        <w:pStyle w:val="TOC4"/>
        <w:rPr>
          <w:rFonts w:eastAsiaTheme="minorEastAsia"/>
          <w:smallCaps w:val="0"/>
          <w:noProof/>
          <w:sz w:val="22"/>
          <w:lang w:val="en-US" w:eastAsia="en-US" w:bidi="ar-SA"/>
        </w:rPr>
      </w:pPr>
      <w:hyperlink w:anchor="_Toc7587341" w:history="1">
        <w:r w:rsidRPr="007D1377">
          <w:rPr>
            <w:rStyle w:val="Hyperlink"/>
            <w:noProof/>
          </w:rPr>
          <w:t>Microsoft Graph data connect for ISVs</w:t>
        </w:r>
        <w:r>
          <w:rPr>
            <w:noProof/>
            <w:webHidden/>
          </w:rPr>
          <w:tab/>
        </w:r>
        <w:r>
          <w:rPr>
            <w:noProof/>
            <w:webHidden/>
          </w:rPr>
          <w:fldChar w:fldCharType="begin"/>
        </w:r>
        <w:r>
          <w:rPr>
            <w:noProof/>
            <w:webHidden/>
          </w:rPr>
          <w:instrText xml:space="preserve"> PAGEREF _Toc7587341 \h </w:instrText>
        </w:r>
        <w:r>
          <w:rPr>
            <w:noProof/>
            <w:webHidden/>
          </w:rPr>
        </w:r>
        <w:r>
          <w:rPr>
            <w:noProof/>
            <w:webHidden/>
          </w:rPr>
          <w:fldChar w:fldCharType="separate"/>
        </w:r>
        <w:r>
          <w:rPr>
            <w:noProof/>
            <w:webHidden/>
          </w:rPr>
          <w:t>33</w:t>
        </w:r>
        <w:r>
          <w:rPr>
            <w:noProof/>
            <w:webHidden/>
          </w:rPr>
          <w:fldChar w:fldCharType="end"/>
        </w:r>
      </w:hyperlink>
    </w:p>
    <w:p w14:paraId="2765060F" w14:textId="7CA73F32" w:rsidR="004554FE" w:rsidRDefault="004554FE">
      <w:pPr>
        <w:pStyle w:val="TOC4"/>
        <w:rPr>
          <w:rFonts w:eastAsiaTheme="minorEastAsia"/>
          <w:smallCaps w:val="0"/>
          <w:noProof/>
          <w:sz w:val="22"/>
          <w:lang w:val="en-US" w:eastAsia="en-US" w:bidi="ar-SA"/>
        </w:rPr>
      </w:pPr>
      <w:hyperlink w:anchor="_Toc7587342" w:history="1">
        <w:r w:rsidRPr="007D1377">
          <w:rPr>
            <w:rStyle w:val="Hyperlink"/>
            <w:noProof/>
          </w:rPr>
          <w:t>Servizio Microsoft Health Bot</w:t>
        </w:r>
        <w:r>
          <w:rPr>
            <w:noProof/>
            <w:webHidden/>
          </w:rPr>
          <w:tab/>
        </w:r>
        <w:r>
          <w:rPr>
            <w:noProof/>
            <w:webHidden/>
          </w:rPr>
          <w:fldChar w:fldCharType="begin"/>
        </w:r>
        <w:r>
          <w:rPr>
            <w:noProof/>
            <w:webHidden/>
          </w:rPr>
          <w:instrText xml:space="preserve"> PAGEREF _Toc7587342 \h </w:instrText>
        </w:r>
        <w:r>
          <w:rPr>
            <w:noProof/>
            <w:webHidden/>
          </w:rPr>
        </w:r>
        <w:r>
          <w:rPr>
            <w:noProof/>
            <w:webHidden/>
          </w:rPr>
          <w:fldChar w:fldCharType="separate"/>
        </w:r>
        <w:r>
          <w:rPr>
            <w:noProof/>
            <w:webHidden/>
          </w:rPr>
          <w:t>33</w:t>
        </w:r>
        <w:r>
          <w:rPr>
            <w:noProof/>
            <w:webHidden/>
          </w:rPr>
          <w:fldChar w:fldCharType="end"/>
        </w:r>
      </w:hyperlink>
    </w:p>
    <w:p w14:paraId="69A63574" w14:textId="68C32C86" w:rsidR="004554FE" w:rsidRDefault="004554FE">
      <w:pPr>
        <w:pStyle w:val="TOC4"/>
        <w:rPr>
          <w:rFonts w:eastAsiaTheme="minorEastAsia"/>
          <w:smallCaps w:val="0"/>
          <w:noProof/>
          <w:sz w:val="22"/>
          <w:lang w:val="en-US" w:eastAsia="en-US" w:bidi="ar-SA"/>
        </w:rPr>
      </w:pPr>
      <w:hyperlink w:anchor="_Toc7587343" w:history="1">
        <w:r w:rsidRPr="007D1377">
          <w:rPr>
            <w:rStyle w:val="Hyperlink"/>
            <w:noProof/>
          </w:rPr>
          <w:t>Microsoft Intune</w:t>
        </w:r>
        <w:r>
          <w:rPr>
            <w:noProof/>
            <w:webHidden/>
          </w:rPr>
          <w:tab/>
        </w:r>
        <w:r>
          <w:rPr>
            <w:noProof/>
            <w:webHidden/>
          </w:rPr>
          <w:fldChar w:fldCharType="begin"/>
        </w:r>
        <w:r>
          <w:rPr>
            <w:noProof/>
            <w:webHidden/>
          </w:rPr>
          <w:instrText xml:space="preserve"> PAGEREF _Toc7587343 \h </w:instrText>
        </w:r>
        <w:r>
          <w:rPr>
            <w:noProof/>
            <w:webHidden/>
          </w:rPr>
        </w:r>
        <w:r>
          <w:rPr>
            <w:noProof/>
            <w:webHidden/>
          </w:rPr>
          <w:fldChar w:fldCharType="separate"/>
        </w:r>
        <w:r>
          <w:rPr>
            <w:noProof/>
            <w:webHidden/>
          </w:rPr>
          <w:t>34</w:t>
        </w:r>
        <w:r>
          <w:rPr>
            <w:noProof/>
            <w:webHidden/>
          </w:rPr>
          <w:fldChar w:fldCharType="end"/>
        </w:r>
      </w:hyperlink>
    </w:p>
    <w:p w14:paraId="285D9256" w14:textId="170ABAF0" w:rsidR="004554FE" w:rsidRDefault="004554FE">
      <w:pPr>
        <w:pStyle w:val="TOC4"/>
        <w:rPr>
          <w:rFonts w:eastAsiaTheme="minorEastAsia"/>
          <w:smallCaps w:val="0"/>
          <w:noProof/>
          <w:sz w:val="22"/>
          <w:lang w:val="en-US" w:eastAsia="en-US" w:bidi="ar-SA"/>
        </w:rPr>
      </w:pPr>
      <w:hyperlink w:anchor="_Toc7587344" w:history="1">
        <w:r w:rsidRPr="007D1377">
          <w:rPr>
            <w:rStyle w:val="Hyperlink"/>
            <w:noProof/>
          </w:rPr>
          <w:t>Microsoft Learning</w:t>
        </w:r>
        <w:r>
          <w:rPr>
            <w:noProof/>
            <w:webHidden/>
          </w:rPr>
          <w:tab/>
        </w:r>
        <w:r>
          <w:rPr>
            <w:noProof/>
            <w:webHidden/>
          </w:rPr>
          <w:fldChar w:fldCharType="begin"/>
        </w:r>
        <w:r>
          <w:rPr>
            <w:noProof/>
            <w:webHidden/>
          </w:rPr>
          <w:instrText xml:space="preserve"> PAGEREF _Toc7587344 \h </w:instrText>
        </w:r>
        <w:r>
          <w:rPr>
            <w:noProof/>
            <w:webHidden/>
          </w:rPr>
        </w:r>
        <w:r>
          <w:rPr>
            <w:noProof/>
            <w:webHidden/>
          </w:rPr>
          <w:fldChar w:fldCharType="separate"/>
        </w:r>
        <w:r>
          <w:rPr>
            <w:noProof/>
            <w:webHidden/>
          </w:rPr>
          <w:t>34</w:t>
        </w:r>
        <w:r>
          <w:rPr>
            <w:noProof/>
            <w:webHidden/>
          </w:rPr>
          <w:fldChar w:fldCharType="end"/>
        </w:r>
      </w:hyperlink>
    </w:p>
    <w:p w14:paraId="28C3B600" w14:textId="766CBA1B" w:rsidR="004554FE" w:rsidRDefault="004554FE">
      <w:pPr>
        <w:pStyle w:val="TOC4"/>
        <w:rPr>
          <w:rFonts w:eastAsiaTheme="minorEastAsia"/>
          <w:smallCaps w:val="0"/>
          <w:noProof/>
          <w:sz w:val="22"/>
          <w:lang w:val="en-US" w:eastAsia="en-US" w:bidi="ar-SA"/>
        </w:rPr>
      </w:pPr>
      <w:hyperlink w:anchor="_Toc7587345" w:history="1">
        <w:r w:rsidRPr="007D1377">
          <w:rPr>
            <w:rStyle w:val="Hyperlink"/>
            <w:noProof/>
          </w:rPr>
          <w:t>Microsoft Search in Bing</w:t>
        </w:r>
        <w:r>
          <w:rPr>
            <w:noProof/>
            <w:webHidden/>
          </w:rPr>
          <w:tab/>
        </w:r>
        <w:r>
          <w:rPr>
            <w:noProof/>
            <w:webHidden/>
          </w:rPr>
          <w:fldChar w:fldCharType="begin"/>
        </w:r>
        <w:r>
          <w:rPr>
            <w:noProof/>
            <w:webHidden/>
          </w:rPr>
          <w:instrText xml:space="preserve"> PAGEREF _Toc7587345 \h </w:instrText>
        </w:r>
        <w:r>
          <w:rPr>
            <w:noProof/>
            <w:webHidden/>
          </w:rPr>
        </w:r>
        <w:r>
          <w:rPr>
            <w:noProof/>
            <w:webHidden/>
          </w:rPr>
          <w:fldChar w:fldCharType="separate"/>
        </w:r>
        <w:r>
          <w:rPr>
            <w:noProof/>
            <w:webHidden/>
          </w:rPr>
          <w:t>35</w:t>
        </w:r>
        <w:r>
          <w:rPr>
            <w:noProof/>
            <w:webHidden/>
          </w:rPr>
          <w:fldChar w:fldCharType="end"/>
        </w:r>
      </w:hyperlink>
    </w:p>
    <w:p w14:paraId="7729DFC9" w14:textId="02A79749" w:rsidR="004554FE" w:rsidRDefault="004554FE">
      <w:pPr>
        <w:pStyle w:val="TOC4"/>
        <w:rPr>
          <w:rFonts w:eastAsiaTheme="minorEastAsia"/>
          <w:smallCaps w:val="0"/>
          <w:noProof/>
          <w:sz w:val="22"/>
          <w:lang w:val="en-US" w:eastAsia="en-US" w:bidi="ar-SA"/>
        </w:rPr>
      </w:pPr>
      <w:hyperlink w:anchor="_Toc7587346" w:history="1">
        <w:r w:rsidRPr="007D1377">
          <w:rPr>
            <w:rStyle w:val="Hyperlink"/>
            <w:noProof/>
          </w:rPr>
          <w:t>Minecraft: Education Edition</w:t>
        </w:r>
        <w:r>
          <w:rPr>
            <w:noProof/>
            <w:webHidden/>
          </w:rPr>
          <w:tab/>
        </w:r>
        <w:r>
          <w:rPr>
            <w:noProof/>
            <w:webHidden/>
          </w:rPr>
          <w:fldChar w:fldCharType="begin"/>
        </w:r>
        <w:r>
          <w:rPr>
            <w:noProof/>
            <w:webHidden/>
          </w:rPr>
          <w:instrText xml:space="preserve"> PAGEREF _Toc7587346 \h </w:instrText>
        </w:r>
        <w:r>
          <w:rPr>
            <w:noProof/>
            <w:webHidden/>
          </w:rPr>
        </w:r>
        <w:r>
          <w:rPr>
            <w:noProof/>
            <w:webHidden/>
          </w:rPr>
          <w:fldChar w:fldCharType="separate"/>
        </w:r>
        <w:r>
          <w:rPr>
            <w:noProof/>
            <w:webHidden/>
          </w:rPr>
          <w:t>35</w:t>
        </w:r>
        <w:r>
          <w:rPr>
            <w:noProof/>
            <w:webHidden/>
          </w:rPr>
          <w:fldChar w:fldCharType="end"/>
        </w:r>
      </w:hyperlink>
    </w:p>
    <w:p w14:paraId="1C7B0E4B" w14:textId="0BB1289D" w:rsidR="004554FE" w:rsidRDefault="004554FE">
      <w:pPr>
        <w:pStyle w:val="TOC4"/>
        <w:rPr>
          <w:rFonts w:eastAsiaTheme="minorEastAsia"/>
          <w:smallCaps w:val="0"/>
          <w:noProof/>
          <w:sz w:val="22"/>
          <w:lang w:val="en-US" w:eastAsia="en-US" w:bidi="ar-SA"/>
        </w:rPr>
      </w:pPr>
      <w:hyperlink w:anchor="_Toc7587347" w:history="1">
        <w:r w:rsidRPr="007D1377">
          <w:rPr>
            <w:rStyle w:val="Hyperlink"/>
            <w:noProof/>
          </w:rPr>
          <w:t>Office 365 Developer</w:t>
        </w:r>
        <w:r>
          <w:rPr>
            <w:noProof/>
            <w:webHidden/>
          </w:rPr>
          <w:tab/>
        </w:r>
        <w:r>
          <w:rPr>
            <w:noProof/>
            <w:webHidden/>
          </w:rPr>
          <w:fldChar w:fldCharType="begin"/>
        </w:r>
        <w:r>
          <w:rPr>
            <w:noProof/>
            <w:webHidden/>
          </w:rPr>
          <w:instrText xml:space="preserve"> PAGEREF _Toc7587347 \h </w:instrText>
        </w:r>
        <w:r>
          <w:rPr>
            <w:noProof/>
            <w:webHidden/>
          </w:rPr>
        </w:r>
        <w:r>
          <w:rPr>
            <w:noProof/>
            <w:webHidden/>
          </w:rPr>
          <w:fldChar w:fldCharType="separate"/>
        </w:r>
        <w:r>
          <w:rPr>
            <w:noProof/>
            <w:webHidden/>
          </w:rPr>
          <w:t>35</w:t>
        </w:r>
        <w:r>
          <w:rPr>
            <w:noProof/>
            <w:webHidden/>
          </w:rPr>
          <w:fldChar w:fldCharType="end"/>
        </w:r>
      </w:hyperlink>
    </w:p>
    <w:p w14:paraId="37E018DB" w14:textId="499329E3" w:rsidR="004554FE" w:rsidRDefault="004554FE">
      <w:pPr>
        <w:pStyle w:val="TOC4"/>
        <w:rPr>
          <w:rFonts w:eastAsiaTheme="minorEastAsia"/>
          <w:smallCaps w:val="0"/>
          <w:noProof/>
          <w:sz w:val="22"/>
          <w:lang w:val="en-US" w:eastAsia="en-US" w:bidi="ar-SA"/>
        </w:rPr>
      </w:pPr>
      <w:hyperlink w:anchor="_Toc7587348" w:history="1">
        <w:r w:rsidRPr="007D1377">
          <w:rPr>
            <w:rStyle w:val="Hyperlink"/>
            <w:noProof/>
          </w:rPr>
          <w:t>Windows Desktop Operating System</w:t>
        </w:r>
        <w:r>
          <w:rPr>
            <w:noProof/>
            <w:webHidden/>
          </w:rPr>
          <w:tab/>
        </w:r>
        <w:r>
          <w:rPr>
            <w:noProof/>
            <w:webHidden/>
          </w:rPr>
          <w:fldChar w:fldCharType="begin"/>
        </w:r>
        <w:r>
          <w:rPr>
            <w:noProof/>
            <w:webHidden/>
          </w:rPr>
          <w:instrText xml:space="preserve"> PAGEREF _Toc7587348 \h </w:instrText>
        </w:r>
        <w:r>
          <w:rPr>
            <w:noProof/>
            <w:webHidden/>
          </w:rPr>
        </w:r>
        <w:r>
          <w:rPr>
            <w:noProof/>
            <w:webHidden/>
          </w:rPr>
          <w:fldChar w:fldCharType="separate"/>
        </w:r>
        <w:r>
          <w:rPr>
            <w:noProof/>
            <w:webHidden/>
          </w:rPr>
          <w:t>35</w:t>
        </w:r>
        <w:r>
          <w:rPr>
            <w:noProof/>
            <w:webHidden/>
          </w:rPr>
          <w:fldChar w:fldCharType="end"/>
        </w:r>
      </w:hyperlink>
    </w:p>
    <w:p w14:paraId="2B265995" w14:textId="1CB723A1" w:rsidR="004554FE" w:rsidRDefault="004554FE">
      <w:pPr>
        <w:pStyle w:val="TOC1"/>
        <w:tabs>
          <w:tab w:val="right" w:leader="dot" w:pos="5030"/>
        </w:tabs>
        <w:rPr>
          <w:rFonts w:eastAsiaTheme="minorEastAsia"/>
          <w:b w:val="0"/>
          <w:caps w:val="0"/>
          <w:noProof/>
          <w:sz w:val="22"/>
          <w:lang w:val="en-US" w:eastAsia="en-US" w:bidi="ar-SA"/>
        </w:rPr>
      </w:pPr>
      <w:hyperlink w:anchor="_Toc7587349" w:history="1">
        <w:r w:rsidRPr="007D1377">
          <w:rPr>
            <w:rStyle w:val="Hyperlink"/>
            <w:noProof/>
          </w:rPr>
          <w:t>Allegato 1 – Comunicazioni</w:t>
        </w:r>
        <w:r>
          <w:rPr>
            <w:noProof/>
            <w:webHidden/>
          </w:rPr>
          <w:tab/>
        </w:r>
        <w:r>
          <w:rPr>
            <w:noProof/>
            <w:webHidden/>
          </w:rPr>
          <w:fldChar w:fldCharType="begin"/>
        </w:r>
        <w:r>
          <w:rPr>
            <w:noProof/>
            <w:webHidden/>
          </w:rPr>
          <w:instrText xml:space="preserve"> PAGEREF _Toc7587349 \h </w:instrText>
        </w:r>
        <w:r>
          <w:rPr>
            <w:noProof/>
            <w:webHidden/>
          </w:rPr>
        </w:r>
        <w:r>
          <w:rPr>
            <w:noProof/>
            <w:webHidden/>
          </w:rPr>
          <w:fldChar w:fldCharType="separate"/>
        </w:r>
        <w:r>
          <w:rPr>
            <w:noProof/>
            <w:webHidden/>
          </w:rPr>
          <w:t>36</w:t>
        </w:r>
        <w:r>
          <w:rPr>
            <w:noProof/>
            <w:webHidden/>
          </w:rPr>
          <w:fldChar w:fldCharType="end"/>
        </w:r>
      </w:hyperlink>
    </w:p>
    <w:p w14:paraId="794782AA" w14:textId="4E03B8D8" w:rsidR="004554FE" w:rsidRDefault="004554FE">
      <w:pPr>
        <w:pStyle w:val="TOC3"/>
        <w:rPr>
          <w:rFonts w:eastAsiaTheme="minorEastAsia"/>
          <w:b w:val="0"/>
          <w:smallCaps w:val="0"/>
          <w:sz w:val="22"/>
          <w:lang w:val="en-US" w:eastAsia="en-US" w:bidi="ar-SA"/>
        </w:rPr>
      </w:pPr>
      <w:hyperlink w:anchor="_Toc7587350" w:history="1">
        <w:r w:rsidRPr="007D1377">
          <w:rPr>
            <w:rStyle w:val="Hyperlink"/>
          </w:rPr>
          <w:t>Bing Maps</w:t>
        </w:r>
        <w:r>
          <w:rPr>
            <w:webHidden/>
          </w:rPr>
          <w:tab/>
        </w:r>
        <w:r>
          <w:rPr>
            <w:webHidden/>
          </w:rPr>
          <w:fldChar w:fldCharType="begin"/>
        </w:r>
        <w:r>
          <w:rPr>
            <w:webHidden/>
          </w:rPr>
          <w:instrText xml:space="preserve"> PAGEREF _Toc7587350 \h </w:instrText>
        </w:r>
        <w:r>
          <w:rPr>
            <w:webHidden/>
          </w:rPr>
        </w:r>
        <w:r>
          <w:rPr>
            <w:webHidden/>
          </w:rPr>
          <w:fldChar w:fldCharType="separate"/>
        </w:r>
        <w:r>
          <w:rPr>
            <w:webHidden/>
          </w:rPr>
          <w:t>36</w:t>
        </w:r>
        <w:r>
          <w:rPr>
            <w:webHidden/>
          </w:rPr>
          <w:fldChar w:fldCharType="end"/>
        </w:r>
      </w:hyperlink>
    </w:p>
    <w:p w14:paraId="476CB648" w14:textId="753D8D10" w:rsidR="004554FE" w:rsidRDefault="004554FE">
      <w:pPr>
        <w:pStyle w:val="TOC3"/>
        <w:rPr>
          <w:rFonts w:eastAsiaTheme="minorEastAsia"/>
          <w:b w:val="0"/>
          <w:smallCaps w:val="0"/>
          <w:sz w:val="22"/>
          <w:lang w:val="en-US" w:eastAsia="en-US" w:bidi="ar-SA"/>
        </w:rPr>
      </w:pPr>
      <w:hyperlink w:anchor="_Toc7587351" w:history="1">
        <w:r w:rsidRPr="007D1377">
          <w:rPr>
            <w:rStyle w:val="Hyperlink"/>
          </w:rPr>
          <w:t>Servizi Professionali</w:t>
        </w:r>
        <w:r>
          <w:rPr>
            <w:webHidden/>
          </w:rPr>
          <w:tab/>
        </w:r>
        <w:r>
          <w:rPr>
            <w:webHidden/>
          </w:rPr>
          <w:fldChar w:fldCharType="begin"/>
        </w:r>
        <w:r>
          <w:rPr>
            <w:webHidden/>
          </w:rPr>
          <w:instrText xml:space="preserve"> PAGEREF _Toc7587351 \h </w:instrText>
        </w:r>
        <w:r>
          <w:rPr>
            <w:webHidden/>
          </w:rPr>
        </w:r>
        <w:r>
          <w:rPr>
            <w:webHidden/>
          </w:rPr>
          <w:fldChar w:fldCharType="separate"/>
        </w:r>
        <w:r>
          <w:rPr>
            <w:webHidden/>
          </w:rPr>
          <w:t>36</w:t>
        </w:r>
        <w:r>
          <w:rPr>
            <w:webHidden/>
          </w:rPr>
          <w:fldChar w:fldCharType="end"/>
        </w:r>
      </w:hyperlink>
    </w:p>
    <w:p w14:paraId="3099D22E" w14:textId="425A3E06" w:rsidR="004554FE" w:rsidRDefault="004554FE">
      <w:pPr>
        <w:pStyle w:val="TOC3"/>
        <w:rPr>
          <w:rFonts w:eastAsiaTheme="minorEastAsia"/>
          <w:b w:val="0"/>
          <w:smallCaps w:val="0"/>
          <w:sz w:val="22"/>
          <w:lang w:val="en-US" w:eastAsia="en-US" w:bidi="ar-SA"/>
        </w:rPr>
      </w:pPr>
      <w:hyperlink w:anchor="_Toc7587352" w:history="1">
        <w:r w:rsidRPr="007D1377">
          <w:rPr>
            <w:rStyle w:val="Hyperlink"/>
          </w:rPr>
          <w:t>Comunicazione relativa alla Codifica H.265/HEVC nei Servizi Multimediali di Azure</w:t>
        </w:r>
        <w:r>
          <w:rPr>
            <w:webHidden/>
          </w:rPr>
          <w:tab/>
        </w:r>
        <w:r>
          <w:rPr>
            <w:webHidden/>
          </w:rPr>
          <w:fldChar w:fldCharType="begin"/>
        </w:r>
        <w:r>
          <w:rPr>
            <w:webHidden/>
          </w:rPr>
          <w:instrText xml:space="preserve"> PAGEREF _Toc7587352 \h </w:instrText>
        </w:r>
        <w:r>
          <w:rPr>
            <w:webHidden/>
          </w:rPr>
        </w:r>
        <w:r>
          <w:rPr>
            <w:webHidden/>
          </w:rPr>
          <w:fldChar w:fldCharType="separate"/>
        </w:r>
        <w:r>
          <w:rPr>
            <w:webHidden/>
          </w:rPr>
          <w:t>39</w:t>
        </w:r>
        <w:r>
          <w:rPr>
            <w:webHidden/>
          </w:rPr>
          <w:fldChar w:fldCharType="end"/>
        </w:r>
      </w:hyperlink>
    </w:p>
    <w:p w14:paraId="18210960" w14:textId="76F39915" w:rsidR="004554FE" w:rsidRDefault="004554FE">
      <w:pPr>
        <w:pStyle w:val="TOC3"/>
        <w:rPr>
          <w:rFonts w:eastAsiaTheme="minorEastAsia"/>
          <w:b w:val="0"/>
          <w:smallCaps w:val="0"/>
          <w:sz w:val="22"/>
          <w:lang w:val="en-US" w:eastAsia="en-US" w:bidi="ar-SA"/>
        </w:rPr>
      </w:pPr>
      <w:hyperlink w:anchor="_Toc7587353" w:history="1">
        <w:r w:rsidRPr="007D1377">
          <w:rPr>
            <w:rStyle w:val="Hyperlink"/>
            <w:lang w:val="es-ES_tradnl"/>
          </w:rPr>
          <w:t>Comunicazione su Adobe Flash Player</w:t>
        </w:r>
        <w:r>
          <w:rPr>
            <w:webHidden/>
          </w:rPr>
          <w:tab/>
        </w:r>
        <w:r>
          <w:rPr>
            <w:webHidden/>
          </w:rPr>
          <w:fldChar w:fldCharType="begin"/>
        </w:r>
        <w:r>
          <w:rPr>
            <w:webHidden/>
          </w:rPr>
          <w:instrText xml:space="preserve"> PAGEREF _Toc7587353 \h </w:instrText>
        </w:r>
        <w:r>
          <w:rPr>
            <w:webHidden/>
          </w:rPr>
        </w:r>
        <w:r>
          <w:rPr>
            <w:webHidden/>
          </w:rPr>
          <w:fldChar w:fldCharType="separate"/>
        </w:r>
        <w:r>
          <w:rPr>
            <w:webHidden/>
          </w:rPr>
          <w:t>39</w:t>
        </w:r>
        <w:r>
          <w:rPr>
            <w:webHidden/>
          </w:rPr>
          <w:fldChar w:fldCharType="end"/>
        </w:r>
      </w:hyperlink>
    </w:p>
    <w:p w14:paraId="46717979" w14:textId="208A3779" w:rsidR="004554FE" w:rsidRDefault="004554FE">
      <w:pPr>
        <w:pStyle w:val="TOC3"/>
        <w:rPr>
          <w:rFonts w:eastAsiaTheme="minorEastAsia"/>
          <w:b w:val="0"/>
          <w:smallCaps w:val="0"/>
          <w:sz w:val="22"/>
          <w:lang w:val="en-US" w:eastAsia="en-US" w:bidi="ar-SA"/>
        </w:rPr>
      </w:pPr>
      <w:hyperlink w:anchor="_Toc7587354" w:history="1">
        <w:r w:rsidRPr="007D1377">
          <w:rPr>
            <w:rStyle w:val="Hyperlink"/>
          </w:rPr>
          <w:t>Comunicazione relativa agli Standard Video H.264/AVC, VC-1, MPEG-4 Parte 2 e MPEG-2</w:t>
        </w:r>
        <w:r>
          <w:rPr>
            <w:webHidden/>
          </w:rPr>
          <w:tab/>
        </w:r>
        <w:r>
          <w:rPr>
            <w:webHidden/>
          </w:rPr>
          <w:fldChar w:fldCharType="begin"/>
        </w:r>
        <w:r>
          <w:rPr>
            <w:webHidden/>
          </w:rPr>
          <w:instrText xml:space="preserve"> PAGEREF _Toc7587354 \h </w:instrText>
        </w:r>
        <w:r>
          <w:rPr>
            <w:webHidden/>
          </w:rPr>
        </w:r>
        <w:r>
          <w:rPr>
            <w:webHidden/>
          </w:rPr>
          <w:fldChar w:fldCharType="separate"/>
        </w:r>
        <w:r>
          <w:rPr>
            <w:webHidden/>
          </w:rPr>
          <w:t>39</w:t>
        </w:r>
        <w:r>
          <w:rPr>
            <w:webHidden/>
          </w:rPr>
          <w:fldChar w:fldCharType="end"/>
        </w:r>
      </w:hyperlink>
    </w:p>
    <w:p w14:paraId="0A4DE962" w14:textId="3F0F3870" w:rsidR="004554FE" w:rsidRDefault="004554FE">
      <w:pPr>
        <w:pStyle w:val="TOC1"/>
        <w:tabs>
          <w:tab w:val="right" w:leader="dot" w:pos="5030"/>
        </w:tabs>
        <w:rPr>
          <w:rFonts w:eastAsiaTheme="minorEastAsia"/>
          <w:b w:val="0"/>
          <w:caps w:val="0"/>
          <w:noProof/>
          <w:sz w:val="22"/>
          <w:lang w:val="en-US" w:eastAsia="en-US" w:bidi="ar-SA"/>
        </w:rPr>
      </w:pPr>
      <w:hyperlink w:anchor="_Toc7587355" w:history="1">
        <w:r w:rsidRPr="007D1377">
          <w:rPr>
            <w:rStyle w:val="Hyperlink"/>
            <w:noProof/>
          </w:rPr>
          <w:t>Allegato 2 - Suite di Licenze “Subscription”</w:t>
        </w:r>
        <w:r>
          <w:rPr>
            <w:noProof/>
            <w:webHidden/>
          </w:rPr>
          <w:tab/>
        </w:r>
        <w:r>
          <w:rPr>
            <w:noProof/>
            <w:webHidden/>
          </w:rPr>
          <w:fldChar w:fldCharType="begin"/>
        </w:r>
        <w:r>
          <w:rPr>
            <w:noProof/>
            <w:webHidden/>
          </w:rPr>
          <w:instrText xml:space="preserve"> PAGEREF _Toc7587355 \h </w:instrText>
        </w:r>
        <w:r>
          <w:rPr>
            <w:noProof/>
            <w:webHidden/>
          </w:rPr>
        </w:r>
        <w:r>
          <w:rPr>
            <w:noProof/>
            <w:webHidden/>
          </w:rPr>
          <w:fldChar w:fldCharType="separate"/>
        </w:r>
        <w:r>
          <w:rPr>
            <w:noProof/>
            <w:webHidden/>
          </w:rPr>
          <w:t>40</w:t>
        </w:r>
        <w:r>
          <w:rPr>
            <w:noProof/>
            <w:webHidden/>
          </w:rPr>
          <w:fldChar w:fldCharType="end"/>
        </w:r>
      </w:hyperlink>
    </w:p>
    <w:p w14:paraId="69FF0095" w14:textId="1274617D" w:rsidR="004554FE" w:rsidRDefault="004554FE">
      <w:pPr>
        <w:pStyle w:val="TOC3"/>
        <w:rPr>
          <w:rFonts w:eastAsiaTheme="minorEastAsia"/>
          <w:b w:val="0"/>
          <w:smallCaps w:val="0"/>
          <w:sz w:val="22"/>
          <w:lang w:val="en-US" w:eastAsia="en-US" w:bidi="ar-SA"/>
        </w:rPr>
      </w:pPr>
      <w:hyperlink w:anchor="_Toc7587356" w:history="1">
        <w:r w:rsidRPr="007D1377">
          <w:rPr>
            <w:rStyle w:val="Hyperlink"/>
          </w:rPr>
          <w:t>Settore Pubblico</w:t>
        </w:r>
        <w:r>
          <w:rPr>
            <w:webHidden/>
          </w:rPr>
          <w:tab/>
        </w:r>
        <w:r>
          <w:rPr>
            <w:webHidden/>
          </w:rPr>
          <w:fldChar w:fldCharType="begin"/>
        </w:r>
        <w:r>
          <w:rPr>
            <w:webHidden/>
          </w:rPr>
          <w:instrText xml:space="preserve"> PAGEREF _Toc7587356 \h </w:instrText>
        </w:r>
        <w:r>
          <w:rPr>
            <w:webHidden/>
          </w:rPr>
        </w:r>
        <w:r>
          <w:rPr>
            <w:webHidden/>
          </w:rPr>
          <w:fldChar w:fldCharType="separate"/>
        </w:r>
        <w:r>
          <w:rPr>
            <w:webHidden/>
          </w:rPr>
          <w:t>41</w:t>
        </w:r>
        <w:r>
          <w:rPr>
            <w:webHidden/>
          </w:rPr>
          <w:fldChar w:fldCharType="end"/>
        </w:r>
      </w:hyperlink>
    </w:p>
    <w:p w14:paraId="76C645DE" w14:textId="06CD77AA" w:rsidR="004554FE" w:rsidRDefault="004554FE">
      <w:pPr>
        <w:pStyle w:val="TOC1"/>
        <w:tabs>
          <w:tab w:val="right" w:leader="dot" w:pos="5030"/>
        </w:tabs>
        <w:rPr>
          <w:rFonts w:eastAsiaTheme="minorEastAsia"/>
          <w:b w:val="0"/>
          <w:caps w:val="0"/>
          <w:noProof/>
          <w:sz w:val="22"/>
          <w:lang w:val="en-US" w:eastAsia="en-US" w:bidi="ar-SA"/>
        </w:rPr>
      </w:pPr>
      <w:hyperlink w:anchor="_Toc7587357" w:history="1">
        <w:r w:rsidRPr="007D1377">
          <w:rPr>
            <w:rStyle w:val="Hyperlink"/>
            <w:noProof/>
          </w:rPr>
          <w:t>Allegato 3 – Condizioni Contrattuali Standard (Responsabili del trattamento)</w:t>
        </w:r>
        <w:r>
          <w:rPr>
            <w:noProof/>
            <w:webHidden/>
          </w:rPr>
          <w:tab/>
        </w:r>
        <w:r>
          <w:rPr>
            <w:noProof/>
            <w:webHidden/>
          </w:rPr>
          <w:fldChar w:fldCharType="begin"/>
        </w:r>
        <w:r>
          <w:rPr>
            <w:noProof/>
            <w:webHidden/>
          </w:rPr>
          <w:instrText xml:space="preserve"> PAGEREF _Toc7587357 \h </w:instrText>
        </w:r>
        <w:r>
          <w:rPr>
            <w:noProof/>
            <w:webHidden/>
          </w:rPr>
        </w:r>
        <w:r>
          <w:rPr>
            <w:noProof/>
            <w:webHidden/>
          </w:rPr>
          <w:fldChar w:fldCharType="separate"/>
        </w:r>
        <w:r>
          <w:rPr>
            <w:noProof/>
            <w:webHidden/>
          </w:rPr>
          <w:t>42</w:t>
        </w:r>
        <w:r>
          <w:rPr>
            <w:noProof/>
            <w:webHidden/>
          </w:rPr>
          <w:fldChar w:fldCharType="end"/>
        </w:r>
      </w:hyperlink>
    </w:p>
    <w:p w14:paraId="2F734B83" w14:textId="658B3F6D" w:rsidR="004554FE" w:rsidRDefault="004554FE">
      <w:pPr>
        <w:pStyle w:val="TOC1"/>
        <w:tabs>
          <w:tab w:val="right" w:leader="dot" w:pos="5030"/>
        </w:tabs>
        <w:rPr>
          <w:rFonts w:eastAsiaTheme="minorEastAsia"/>
          <w:b w:val="0"/>
          <w:caps w:val="0"/>
          <w:noProof/>
          <w:sz w:val="22"/>
          <w:lang w:val="en-US" w:eastAsia="en-US" w:bidi="ar-SA"/>
        </w:rPr>
      </w:pPr>
      <w:hyperlink w:anchor="_Toc7587358" w:history="1">
        <w:r w:rsidRPr="007D1377">
          <w:rPr>
            <w:rStyle w:val="Hyperlink"/>
            <w:noProof/>
          </w:rPr>
          <w:t>Allegato 4: Condizioni del Regolamento Generale dell’Unione Europea sulla Protezione dei Dati</w:t>
        </w:r>
        <w:r>
          <w:rPr>
            <w:noProof/>
            <w:webHidden/>
          </w:rPr>
          <w:tab/>
        </w:r>
        <w:r>
          <w:rPr>
            <w:noProof/>
            <w:webHidden/>
          </w:rPr>
          <w:fldChar w:fldCharType="begin"/>
        </w:r>
        <w:r>
          <w:rPr>
            <w:noProof/>
            <w:webHidden/>
          </w:rPr>
          <w:instrText xml:space="preserve"> PAGEREF _Toc7587358 \h </w:instrText>
        </w:r>
        <w:r>
          <w:rPr>
            <w:noProof/>
            <w:webHidden/>
          </w:rPr>
        </w:r>
        <w:r>
          <w:rPr>
            <w:noProof/>
            <w:webHidden/>
          </w:rPr>
          <w:fldChar w:fldCharType="separate"/>
        </w:r>
        <w:r>
          <w:rPr>
            <w:noProof/>
            <w:webHidden/>
          </w:rPr>
          <w:t>48</w:t>
        </w:r>
        <w:r>
          <w:rPr>
            <w:noProof/>
            <w:webHidden/>
          </w:rPr>
          <w:fldChar w:fldCharType="end"/>
        </w:r>
      </w:hyperlink>
    </w:p>
    <w:p w14:paraId="092C9288" w14:textId="3937490D"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7587279"/>
      <w:r>
        <w:lastRenderedPageBreak/>
        <w:t>Introduzione</w:t>
      </w:r>
      <w:bookmarkEnd w:id="3"/>
      <w:bookmarkEnd w:id="4"/>
      <w:bookmarkEnd w:id="5"/>
      <w:bookmarkEnd w:id="12"/>
    </w:p>
    <w:p w14:paraId="4E4DB496" w14:textId="77777777" w:rsidR="005154C3" w:rsidRDefault="005154C3" w:rsidP="005154C3">
      <w:pPr>
        <w:pStyle w:val="ProductList-Body"/>
        <w:spacing w:after="240"/>
      </w:pPr>
      <w:r>
        <w:t>Le parti accettano che le presenti Condizioni per l’Utilizzo dei Servizi Online disciplinino l’uso dei Servizi Online da parte della Società e stabiliscano le loro obbligazioni relativamente al trattamento e alla protezione dei Dati della Società e dei Dati Personali da parte dei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e il trattamento e la protezione dei Dati per il Supporto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w:t>
      </w:r>
    </w:p>
    <w:p w14:paraId="1615CD50" w14:textId="77777777" w:rsidR="005154C3" w:rsidRDefault="005154C3" w:rsidP="005154C3">
      <w:pPr>
        <w:pStyle w:val="ProductList-SubSubSectionHeading"/>
        <w:outlineLvl w:val="1"/>
      </w:pPr>
      <w:bookmarkStart w:id="13" w:name="_Toc507768532"/>
      <w:bookmarkStart w:id="14" w:name="_Toc7587280"/>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7587281"/>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7587282"/>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7587283"/>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416AA873" w14:textId="77777777" w:rsidR="00456795" w:rsidRDefault="00456795" w:rsidP="00456795">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7587284"/>
      <w:r>
        <w:t>Chiarimenti e Riepilogo delle Modifiche Apportate</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4554FE" w:rsidRPr="00AD6DB4" w14:paraId="6C7D7C9D" w14:textId="77777777" w:rsidTr="002D3408">
        <w:trPr>
          <w:tblHeader/>
        </w:trPr>
        <w:tc>
          <w:tcPr>
            <w:tcW w:w="5395" w:type="dxa"/>
            <w:shd w:val="clear" w:color="auto" w:fill="0072C6"/>
          </w:tcPr>
          <w:p w14:paraId="390CCCB9" w14:textId="77777777" w:rsidR="004554FE" w:rsidRPr="00231971" w:rsidRDefault="004554FE" w:rsidP="002D3408">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3B1695CC" w14:textId="77777777" w:rsidR="004554FE" w:rsidRPr="00231971" w:rsidRDefault="004554FE" w:rsidP="002D3408">
            <w:pPr>
              <w:pStyle w:val="ProductList-Body"/>
              <w:spacing w:before="20" w:after="20"/>
              <w:rPr>
                <w:color w:val="FFFFFF" w:themeColor="background1"/>
                <w:sz w:val="16"/>
                <w:szCs w:val="16"/>
              </w:rPr>
            </w:pPr>
            <w:r>
              <w:rPr>
                <w:color w:val="FFFFFF" w:themeColor="background1"/>
                <w:sz w:val="16"/>
                <w:szCs w:val="16"/>
              </w:rPr>
              <w:t>Prodotti Eliminati</w:t>
            </w:r>
          </w:p>
        </w:tc>
      </w:tr>
      <w:tr w:rsidR="004554FE" w:rsidRPr="00A47BC4" w14:paraId="4C0B8825" w14:textId="77777777" w:rsidTr="002D3408">
        <w:tc>
          <w:tcPr>
            <w:tcW w:w="5395" w:type="dxa"/>
            <w:vAlign w:val="bottom"/>
          </w:tcPr>
          <w:p w14:paraId="25227425" w14:textId="77777777" w:rsidR="004554FE" w:rsidRPr="006F7F52" w:rsidRDefault="004554FE" w:rsidP="002D3408">
            <w:pPr>
              <w:pStyle w:val="ProductList-Body"/>
              <w:rPr>
                <w:rFonts w:cstheme="minorHAnsi"/>
                <w:sz w:val="16"/>
                <w:szCs w:val="16"/>
              </w:rPr>
            </w:pPr>
            <w:bookmarkStart w:id="29" w:name="_Hlk494736247"/>
            <w:r>
              <w:rPr>
                <w:rFonts w:cstheme="minorHAnsi"/>
                <w:sz w:val="16"/>
                <w:szCs w:val="16"/>
              </w:rPr>
              <w:t>Dynamics 365 for Customer Service Insights</w:t>
            </w:r>
          </w:p>
        </w:tc>
        <w:tc>
          <w:tcPr>
            <w:tcW w:w="5395" w:type="dxa"/>
            <w:vAlign w:val="bottom"/>
          </w:tcPr>
          <w:p w14:paraId="35CE7281" w14:textId="77777777" w:rsidR="004554FE" w:rsidRPr="00E92AA5" w:rsidRDefault="004554FE" w:rsidP="002D3408">
            <w:pPr>
              <w:pStyle w:val="ProductList-Body"/>
              <w:rPr>
                <w:rFonts w:cstheme="minorHAnsi"/>
                <w:sz w:val="16"/>
                <w:szCs w:val="16"/>
              </w:rPr>
            </w:pPr>
          </w:p>
        </w:tc>
      </w:tr>
    </w:tbl>
    <w:p w14:paraId="7172BFA4" w14:textId="77777777" w:rsidR="004554FE" w:rsidRDefault="004554FE" w:rsidP="004554FE">
      <w:pPr>
        <w:pStyle w:val="ProductList-Body"/>
      </w:pPr>
      <w:bookmarkStart w:id="30" w:name="_Hlk494736381"/>
    </w:p>
    <w:p w14:paraId="5A2EEC5D" w14:textId="77777777" w:rsidR="004554FE" w:rsidRDefault="004554FE" w:rsidP="004554FE">
      <w:pPr>
        <w:pStyle w:val="ProductList-ClauseHeading"/>
      </w:pPr>
      <w:r>
        <w:t>Condizioni per la Protezione dei Dati Personali</w:t>
      </w:r>
    </w:p>
    <w:p w14:paraId="552E9A4E" w14:textId="77777777" w:rsidR="004554FE" w:rsidRPr="008C4C52" w:rsidRDefault="004554FE" w:rsidP="004554FE">
      <w:pPr>
        <w:pStyle w:val="ProductList-Body"/>
      </w:pPr>
      <w:hyperlink w:anchor="AppendixA_CoreOnlineServices" w:tooltip="Appendice A: Servizi Online Core" w:history="1">
        <w:r>
          <w:rPr>
            <w:rStyle w:val="Hyperlink"/>
          </w:rPr>
          <w:t>Appendice A: Servizi Online Core</w:t>
        </w:r>
      </w:hyperlink>
      <w:r>
        <w:t>: è stato aggiunto Dynamics 365 for Customer Service Insights all’elenco di Servizi Core di Microsoft Dynamics 365. È stata aggiunta Ricerca di Azure all’elenco di Servizi Microsoft Azure.</w:t>
      </w:r>
    </w:p>
    <w:p w14:paraId="77E2791A" w14:textId="77777777" w:rsidR="004554FE" w:rsidRDefault="004554FE" w:rsidP="004554FE">
      <w:pPr>
        <w:pStyle w:val="ProductList-Body"/>
      </w:pPr>
    </w:p>
    <w:p w14:paraId="464CC152" w14:textId="77777777" w:rsidR="004554FE" w:rsidRDefault="004554FE" w:rsidP="004554FE">
      <w:pPr>
        <w:pStyle w:val="ProductList-ClauseHeading"/>
      </w:pPr>
      <w:r>
        <w:t>Condizioni Specifiche per l’Utilizzo dei Servizi Online</w:t>
      </w:r>
    </w:p>
    <w:p w14:paraId="09A14FC4" w14:textId="77777777" w:rsidR="004554FE" w:rsidRPr="00096D0C" w:rsidRDefault="004554FE" w:rsidP="004554FE">
      <w:pPr>
        <w:pStyle w:val="ProductList-Body"/>
      </w:pPr>
      <w:hyperlink w:anchor="CognitiveServices" w:tooltip="Servizi Cognitivi" w:history="1">
        <w:r>
          <w:rPr>
            <w:rStyle w:val="Hyperlink"/>
          </w:rPr>
          <w:t>Servizi Cognitivi</w:t>
        </w:r>
      </w:hyperlink>
      <w:r>
        <w:t>: è stata aggiunta una clausola riguardante l’utilizzo di Servizi Cognitivi in Contenitori.</w:t>
      </w:r>
    </w:p>
    <w:p w14:paraId="0C7DD80A" w14:textId="77777777" w:rsidR="004554FE" w:rsidRDefault="004554FE" w:rsidP="004554FE">
      <w:pPr>
        <w:pStyle w:val="ProductList-Body"/>
      </w:pPr>
      <w:hyperlink w:anchor="Dynamics365" w:tooltip="Servizi Microsoft Dynamics 365" w:history="1">
        <w:r>
          <w:rPr>
            <w:rStyle w:val="Hyperlink"/>
          </w:rPr>
          <w:t>Servizi Microsoft Dynamics 365</w:t>
        </w:r>
      </w:hyperlink>
      <w:r>
        <w:t>: è stata aggiunta una clausola in cui si afferma che le società non potranno utilizzare una combinazione di licenze per Dynamics 365 Business Central Premium e per Dynamics 365 Business Central Essentials nello stesso tenant.</w:t>
      </w:r>
    </w:p>
    <w:p w14:paraId="52D5B632" w14:textId="77777777" w:rsidR="004554FE" w:rsidRDefault="004554FE" w:rsidP="004554FE">
      <w:pPr>
        <w:pStyle w:val="ProductList-Body"/>
      </w:pPr>
    </w:p>
    <w:p w14:paraId="6BBB8FB3" w14:textId="77777777" w:rsidR="004554FE" w:rsidRDefault="004554FE" w:rsidP="004554FE">
      <w:pPr>
        <w:pStyle w:val="ProductList-ClauseHeading"/>
      </w:pPr>
      <w:r>
        <w:t>Allegato 1 - Comunicazioni</w:t>
      </w:r>
    </w:p>
    <w:p w14:paraId="1584C9AE" w14:textId="6EF34B4F" w:rsidR="004554FE" w:rsidRPr="001F7C32" w:rsidRDefault="004554FE" w:rsidP="004554FE">
      <w:pPr>
        <w:pStyle w:val="ProductList-Body"/>
      </w:pPr>
      <w:hyperlink w:anchor="ProfessionalServices" w:tooltip="Servizi Professionali" w:history="1">
        <w:r>
          <w:rPr>
            <w:rStyle w:val="Hyperlink"/>
          </w:rPr>
          <w:t>Servizi Professionali</w:t>
        </w:r>
      </w:hyperlink>
      <w:r>
        <w:t xml:space="preserve">: è stata aggiunta una dichiarazione per informare che </w:t>
      </w:r>
      <w:r>
        <w:rPr>
          <w:szCs w:val="18"/>
        </w:rPr>
        <w:t>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suddetta dichiarazione si trova nel sottoparagrafo “Obbligazioni delle Parti” dell’Articolo “Altre Condizioni per l’Utilizzo dei Servizi Professionali”.</w:t>
      </w:r>
    </w:p>
    <w:p w14:paraId="2239D13C" w14:textId="77777777" w:rsidR="004554FE" w:rsidRDefault="004554FE" w:rsidP="004554FE">
      <w:pPr>
        <w:pStyle w:val="ProductList-ClauseHeading"/>
      </w:pPr>
    </w:p>
    <w:p w14:paraId="1F1CA70B" w14:textId="77777777" w:rsidR="004554FE" w:rsidRDefault="004554FE" w:rsidP="004554FE">
      <w:pPr>
        <w:pStyle w:val="ProductList-ClauseHeading"/>
      </w:pPr>
      <w:r>
        <w:t>Allegato 2 - Suite di Licenze “Subscription”</w:t>
      </w:r>
    </w:p>
    <w:p w14:paraId="294105F9" w14:textId="77777777" w:rsidR="004554FE" w:rsidRPr="003701DE" w:rsidRDefault="004554FE" w:rsidP="004554FE">
      <w:pPr>
        <w:pStyle w:val="ProductList-Body"/>
      </w:pPr>
      <w:hyperlink w:anchor="Attachment2" w:tooltip="Allegato 2" w:history="1">
        <w:r>
          <w:rPr>
            <w:rStyle w:val="Hyperlink"/>
          </w:rPr>
          <w:t>Allegato 2</w:t>
        </w:r>
      </w:hyperlink>
      <w:r>
        <w:t>: Kaizala Pro è stato aggiunto alle tabelle delle Suite di Licenze “Subscription” per i settori commerciale e pubblico per indicare le famiglie di prodotti che includono tale servizio.</w:t>
      </w:r>
    </w:p>
    <w:bookmarkEnd w:id="29"/>
    <w:bookmarkEnd w:id="30"/>
    <w:p w14:paraId="5520E954" w14:textId="069D0B0A" w:rsidR="000C583A" w:rsidRDefault="0026733B" w:rsidP="004554FE">
      <w:pPr>
        <w:pStyle w:val="ProductList-Body"/>
        <w:shd w:val="clear" w:color="auto" w:fill="A6A6A6" w:themeFill="background1" w:themeFillShade="A6"/>
        <w:spacing w:before="120" w:after="240"/>
        <w:jc w:val="right"/>
        <w:rPr>
          <w:b/>
          <w:color w:val="00188F"/>
        </w:r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15B9D705" w14:textId="268B9D5E" w:rsidR="001E722B" w:rsidRDefault="001E722B" w:rsidP="00E9419F">
      <w:pPr>
        <w:pStyle w:val="ProductList-Body"/>
        <w:tabs>
          <w:tab w:val="left" w:pos="360"/>
        </w:tabs>
        <w:rPr>
          <w:b/>
          <w:color w:val="00188F"/>
        </w:rPr>
        <w:sectPr w:rsidR="001E722B" w:rsidSect="00A61B2A">
          <w:footerReference w:type="first" r:id="rId17"/>
          <w:pgSz w:w="12240" w:h="15840"/>
          <w:pgMar w:top="1440" w:right="720" w:bottom="1440" w:left="720" w:header="720" w:footer="720" w:gutter="0"/>
          <w:cols w:space="720"/>
          <w:titlePg/>
          <w:docGrid w:linePitch="360"/>
        </w:sectPr>
      </w:pPr>
    </w:p>
    <w:p w14:paraId="24EA45EF" w14:textId="77777777" w:rsidR="005154C3" w:rsidRPr="00103924" w:rsidRDefault="005154C3" w:rsidP="005154C3">
      <w:pPr>
        <w:pStyle w:val="ProductList-SectionHeading"/>
        <w:outlineLvl w:val="0"/>
      </w:pPr>
      <w:bookmarkStart w:id="31" w:name="_Toc507768537"/>
      <w:bookmarkStart w:id="32" w:name="_Toc507239489"/>
      <w:bookmarkStart w:id="33" w:name="Definitions"/>
      <w:bookmarkStart w:id="34" w:name="_Toc7587285"/>
      <w:bookmarkEnd w:id="6"/>
      <w:bookmarkEnd w:id="7"/>
      <w:bookmarkEnd w:id="8"/>
      <w:bookmarkEnd w:id="9"/>
      <w:bookmarkEnd w:id="10"/>
      <w:bookmarkEnd w:id="11"/>
      <w:r>
        <w:lastRenderedPageBreak/>
        <w:t>Definizioni</w:t>
      </w:r>
      <w:bookmarkEnd w:id="31"/>
      <w:bookmarkEnd w:id="32"/>
      <w:bookmarkEnd w:id="34"/>
    </w:p>
    <w:bookmarkEnd w:id="33"/>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65853E36" w:rsidR="005154C3" w:rsidRDefault="005154C3" w:rsidP="005154C3">
      <w:pPr>
        <w:pStyle w:val="ProductList-Body"/>
        <w:spacing w:after="120"/>
      </w:pPr>
      <w:r>
        <w:t>“Servizi Online Core” indica i Servizi Online elencati nell’</w:t>
      </w:r>
      <w:hyperlink w:anchor="AppendixA_CoreOnlineServices" w:tooltip="Appendice A" w:history="1">
        <w:r>
          <w:rPr>
            <w:rStyle w:val="Hyperlink"/>
          </w:rPr>
          <w:t>Appendice A</w:t>
        </w:r>
      </w:hyperlink>
      <w:r>
        <w:t xml:space="preserve"> delle Condizioni per la Protezione dei Dati.</w:t>
      </w:r>
    </w:p>
    <w:p w14:paraId="3AD521A5" w14:textId="77777777" w:rsidR="005154C3" w:rsidRPr="00874919" w:rsidRDefault="005154C3" w:rsidP="005154C3">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per il Supporto.</w:t>
      </w:r>
    </w:p>
    <w:p w14:paraId="1D7898A6" w14:textId="77777777" w:rsidR="005154C3" w:rsidRPr="00874919" w:rsidRDefault="005154C3" w:rsidP="005154C3">
      <w:pPr>
        <w:pStyle w:val="ProductList-Body"/>
        <w:spacing w:after="120"/>
      </w:pPr>
      <w:r>
        <w:t>“Utente Esterno” indica un utente di un Servizio Online che non è né un dipendente, né un collaboratore in loco né una persona che agisce in loco per conto della Società o delle sue Consociate.</w:t>
      </w:r>
    </w:p>
    <w:p w14:paraId="3684ECC0" w14:textId="77777777" w:rsidR="005154C3" w:rsidRDefault="005154C3" w:rsidP="005154C3">
      <w:pPr>
        <w:pStyle w:val="ProductList-Body"/>
        <w:spacing w:after="120"/>
      </w:pPr>
      <w:r>
        <w:t>“Regolamento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w:t>
      </w:r>
    </w:p>
    <w:p w14:paraId="247B506D" w14:textId="77777777" w:rsidR="005154C3" w:rsidRDefault="005154C3" w:rsidP="005154C3">
      <w:pPr>
        <w:pStyle w:val="ProductList-Body"/>
        <w:spacing w:after="120"/>
      </w:pPr>
      <w:r>
        <w:t>“Condizioni del GDPR” indica le condizioni contenute nell’Allegato 4, ai sensi delle quali Microsoft si assume impegni vincolanti relativamente al trattamento da parte sua dei Dati Personali, in base a quanto stabilito dall’Articolo 28 del Regolamento Generale sulla Protezione dei Dati.</w:t>
      </w:r>
    </w:p>
    <w:p w14:paraId="4DD7F79B" w14:textId="26FB4FBA"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7142C674" w14:textId="585AE209" w:rsidR="00103924"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4CA5CC27" w14:textId="77777777" w:rsidR="00F33DA2" w:rsidRPr="00874919" w:rsidRDefault="00F33DA2" w:rsidP="00F33DA2">
      <w:pPr>
        <w:pStyle w:val="ProductList-Body"/>
        <w:spacing w:after="120"/>
      </w:pPr>
      <w:r>
        <w:t>“Server di rete” indica un server hardware fisico a uso esclusivo della Società che fornisce ai computer di una rete assistenza per le risorse.</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5" w:name="_Toc507239490"/>
      <w:r>
        <w:t>Condizioni per l’Utilizzo dei Servizi Online</w:t>
      </w:r>
      <w:bookmarkEnd w:id="35"/>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31B2456B" w14:textId="77777777" w:rsidR="005154C3" w:rsidRDefault="005154C3" w:rsidP="005154C3">
      <w:pPr>
        <w:pStyle w:val="ProductList-Body"/>
        <w:spacing w:after="120"/>
      </w:pPr>
      <w:r>
        <w:t>“SL” indica una licenza “Subscription”.</w:t>
      </w:r>
    </w:p>
    <w:p w14:paraId="1F1DE8D9" w14:textId="15A66FA2" w:rsidR="005154C3" w:rsidRDefault="005154C3" w:rsidP="005154C3">
      <w:pPr>
        <w:pStyle w:val="ProductList-Body"/>
        <w:spacing w:after="120"/>
      </w:pPr>
      <w:r>
        <w:t>“Clausole Contrattuali Tipo” indica le clausole tipo di protezione dei dati che si applicano per il trasferimento dei dati personali ai responsabili del trattamento con sede in paesi terzi che non garantiscono un adeguato livello di protezione dei dati, come descritto all’Articolo 46 del GDPR. Le Clausole Contrattuali Tipo sono contenute nell’</w:t>
      </w:r>
      <w:hyperlink w:anchor="Attachment3" w:tooltip="Allegato 3" w:history="1">
        <w:r>
          <w:rPr>
            <w:rStyle w:val="Hyperlink"/>
          </w:rPr>
          <w:t>Allegato 3</w:t>
        </w:r>
      </w:hyperlink>
      <w:r>
        <w:t>.</w:t>
      </w:r>
    </w:p>
    <w:p w14:paraId="597A918A" w14:textId="77777777" w:rsidR="005154C3" w:rsidRDefault="005154C3" w:rsidP="005154C3">
      <w:pPr>
        <w:pStyle w:val="ProductList-Body"/>
        <w:spacing w:after="120"/>
      </w:pPr>
      <w:r>
        <w:t>“Altro Responsabile del Trattamento” indica gli altri responsabili del trattamento che vengono impiegati da Microsoft per trattare i dati.</w:t>
      </w:r>
    </w:p>
    <w:p w14:paraId="4E2E4AA0" w14:textId="77777777"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60F1C0C1" w14:textId="77777777" w:rsidR="005154C3" w:rsidRDefault="005154C3" w:rsidP="005154C3">
      <w:pPr>
        <w:pStyle w:val="ProductList-Body"/>
        <w:spacing w:after="120"/>
      </w:pPr>
      <w:r>
        <w:lastRenderedPageBreak/>
        <w:t>I termini “interessato”, “trattamento”, “responsabile del trattamento” e “autorità di controllo” utilizzati nel presente documento avranno lo stesso significato assegnato loro nel GDPR e i termini “importatore” ed “esportatore” avranno lo stesso significato assegnato loro nelle Clausole Contrattuali Tipo.</w:t>
      </w:r>
    </w:p>
    <w:p w14:paraId="4D30239C" w14:textId="77777777" w:rsidR="001E722B" w:rsidRDefault="00612879"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19"/>
          <w:footerReference w:type="first" r:id="rId20"/>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6" w:name="_Toc507768538"/>
      <w:bookmarkStart w:id="37" w:name="GeneralTerms"/>
      <w:bookmarkStart w:id="38" w:name="_Toc7587286"/>
      <w:r>
        <w:lastRenderedPageBreak/>
        <w:t>Condizioni Generali</w:t>
      </w:r>
      <w:bookmarkEnd w:id="36"/>
      <w:bookmarkEnd w:id="38"/>
    </w:p>
    <w:p w14:paraId="16B77320" w14:textId="77777777" w:rsidR="005154C3" w:rsidRDefault="005154C3" w:rsidP="005154C3">
      <w:pPr>
        <w:pStyle w:val="ProductList-SubSubSectionHeading"/>
        <w:outlineLvl w:val="1"/>
      </w:pPr>
      <w:bookmarkStart w:id="39" w:name="_Toc507768539"/>
      <w:bookmarkStart w:id="40" w:name="OnlineServicesChanges"/>
      <w:bookmarkStart w:id="41" w:name="_Toc7587287"/>
      <w:bookmarkEnd w:id="37"/>
      <w:r>
        <w:t>Licenze per i Servizi Online</w:t>
      </w:r>
      <w:bookmarkEnd w:id="39"/>
      <w:bookmarkEnd w:id="41"/>
    </w:p>
    <w:bookmarkEnd w:id="40"/>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2" w:name="_Toc507768540"/>
      <w:bookmarkStart w:id="43" w:name="_Toc7587288"/>
      <w:r>
        <w:t>Utilizzo dei Servizi Online</w:t>
      </w:r>
      <w:bookmarkEnd w:id="42"/>
      <w:bookmarkEnd w:id="43"/>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1E722B">
      <w:pPr>
        <w:pStyle w:val="ProductList-Body"/>
        <w:numPr>
          <w:ilvl w:val="0"/>
          <w:numId w:val="2"/>
        </w:numPr>
        <w:ind w:left="608" w:hanging="270"/>
      </w:pPr>
      <w:r>
        <w:t>violando leggi, regolamenti, provvedimenti o ordini governativi;</w:t>
      </w:r>
    </w:p>
    <w:p w14:paraId="3BC061A2" w14:textId="77777777" w:rsidR="001E722B" w:rsidRDefault="001E722B" w:rsidP="001E722B">
      <w:pPr>
        <w:pStyle w:val="ProductList-Body"/>
        <w:numPr>
          <w:ilvl w:val="0"/>
          <w:numId w:val="2"/>
        </w:numPr>
        <w:spacing w:before="40"/>
        <w:ind w:left="608" w:hanging="270"/>
      </w:pPr>
      <w:r>
        <w:t>per violare i diritti altrui;</w:t>
      </w:r>
    </w:p>
    <w:p w14:paraId="5E6E56CC" w14:textId="77777777" w:rsidR="001E722B" w:rsidRDefault="001E722B" w:rsidP="001E722B">
      <w:pPr>
        <w:pStyle w:val="ProductList-Body"/>
        <w:numPr>
          <w:ilvl w:val="0"/>
          <w:numId w:val="2"/>
        </w:numPr>
        <w:spacing w:before="40"/>
        <w:ind w:left="608" w:hanging="270"/>
      </w:pPr>
      <w:r>
        <w:t>per tentare di accedere in modo non autorizzato a servizi, dispositivi, dati, account o reti o per provocarne interruzioni;</w:t>
      </w:r>
    </w:p>
    <w:p w14:paraId="4A04ACDF" w14:textId="77777777" w:rsidR="001E722B" w:rsidRDefault="001E722B" w:rsidP="001E722B">
      <w:pPr>
        <w:pStyle w:val="ProductList-Body"/>
        <w:numPr>
          <w:ilvl w:val="0"/>
          <w:numId w:val="2"/>
        </w:numPr>
        <w:spacing w:before="40"/>
        <w:ind w:left="608" w:hanging="270"/>
      </w:pPr>
      <w:r>
        <w:t>per distribuire posta indesiderata o malware;</w:t>
      </w:r>
    </w:p>
    <w:p w14:paraId="3068BBE8" w14:textId="77777777" w:rsidR="001E722B" w:rsidRDefault="001E722B" w:rsidP="001E722B">
      <w:pPr>
        <w:pStyle w:val="ProductList-Body"/>
        <w:numPr>
          <w:ilvl w:val="0"/>
          <w:numId w:val="2"/>
        </w:numPr>
        <w:spacing w:before="40"/>
        <w:ind w:left="608" w:hanging="270"/>
      </w:pPr>
      <w:r>
        <w:t>in modo da nuocere al Servizio Online o da pregiudicarne l’utilizzo da parte di altri;</w:t>
      </w:r>
    </w:p>
    <w:p w14:paraId="3CFD8567" w14:textId="77777777" w:rsidR="001E722B" w:rsidRDefault="001E722B" w:rsidP="001E722B">
      <w:pPr>
        <w:pStyle w:val="ProductList-Body"/>
        <w:numPr>
          <w:ilvl w:val="0"/>
          <w:numId w:val="2"/>
        </w:numPr>
        <w:spacing w:before="40"/>
        <w:ind w:left="608" w:hanging="270"/>
      </w:pPr>
      <w:r>
        <w:t>in applicazioni o situazioni nelle quali un errore del Servizio Online potrebbe essere causa di decesso o di gravi lesioni alle persone oppure di danni fisici o ambientali o</w:t>
      </w:r>
    </w:p>
    <w:p w14:paraId="64F39D41" w14:textId="77777777" w:rsidR="001E722B" w:rsidRDefault="001E722B" w:rsidP="001E722B">
      <w:pPr>
        <w:pStyle w:val="ProductList-Body"/>
        <w:numPr>
          <w:ilvl w:val="0"/>
          <w:numId w:val="2"/>
        </w:numPr>
        <w:spacing w:before="40" w:after="120"/>
        <w:ind w:left="605" w:hanging="274"/>
      </w:pPr>
      <w:r>
        <w:t>per assistere o incoraggiare altri a effettuare una delle precedenti azioni.</w:t>
      </w:r>
    </w:p>
    <w:p w14:paraId="14F9B16B" w14:textId="77777777" w:rsidR="005154C3" w:rsidRDefault="005154C3" w:rsidP="005154C3">
      <w:pPr>
        <w:pStyle w:val="ProductList-Body"/>
        <w:ind w:left="158"/>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4A1805C0" w14:textId="77777777" w:rsidR="005154C3" w:rsidRDefault="005154C3" w:rsidP="005154C3">
      <w:pPr>
        <w:pStyle w:val="ProductList-Body"/>
      </w:pPr>
    </w:p>
    <w:p w14:paraId="16A17337" w14:textId="77777777" w:rsidR="005154C3" w:rsidRDefault="005154C3" w:rsidP="005154C3">
      <w:pPr>
        <w:pStyle w:val="ProductList-SubSubSectionHeading"/>
        <w:outlineLvl w:val="1"/>
      </w:pPr>
      <w:bookmarkStart w:id="44" w:name="_Toc507768541"/>
      <w:bookmarkStart w:id="45" w:name="_Toc507239493"/>
      <w:bookmarkStart w:id="46" w:name="_Toc7587289"/>
      <w:r>
        <w:t>Utilizzo di Software con il Servizio Online</w:t>
      </w:r>
      <w:bookmarkEnd w:id="44"/>
      <w:bookmarkEnd w:id="45"/>
      <w:bookmarkEnd w:id="46"/>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w:t>
      </w:r>
      <w:r>
        <w:lastRenderedPageBreak/>
        <w:t xml:space="preserve">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5154C3">
      <w:pPr>
        <w:pStyle w:val="ProductList-SubSubSectionHeading"/>
        <w:keepNext/>
        <w:outlineLvl w:val="1"/>
      </w:pPr>
      <w:bookmarkStart w:id="47" w:name="_Toc507768542"/>
      <w:bookmarkStart w:id="48" w:name="_Toc7587290"/>
      <w:r>
        <w:t>Limitazioni tecniche</w:t>
      </w:r>
      <w:bookmarkEnd w:id="47"/>
      <w:bookmarkEnd w:id="48"/>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49" w:name="_Toc507768543"/>
      <w:bookmarkStart w:id="50" w:name="_Toc7587291"/>
      <w:r>
        <w:t>Servizi di Importazione/Esportazione</w:t>
      </w:r>
      <w:bookmarkEnd w:id="49"/>
      <w:bookmarkEnd w:id="50"/>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1" w:name="_Toc507768544"/>
      <w:bookmarkStart w:id="52" w:name="_Toc7587292"/>
      <w:r>
        <w:t>Componenti dei Tipi di Carattere</w:t>
      </w:r>
      <w:bookmarkEnd w:id="51"/>
      <w:bookmarkEnd w:id="52"/>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3" w:name="_Toc507768545"/>
      <w:bookmarkStart w:id="54" w:name="_Toc7587293"/>
      <w:r>
        <w:t>Modifiche ai Servizi Online e Disponibilità</w:t>
      </w:r>
      <w:bookmarkEnd w:id="53"/>
      <w:bookmarkEnd w:id="54"/>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1"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5" w:name="_Toc507768546"/>
      <w:bookmarkStart w:id="56" w:name="_Toc7587294"/>
      <w:r>
        <w:t>Conformità alle Leggi</w:t>
      </w:r>
      <w:bookmarkEnd w:id="55"/>
      <w:bookmarkEnd w:id="56"/>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57" w:name="_Toc507768547"/>
      <w:bookmarkStart w:id="58" w:name="_Toc7587295"/>
      <w:r>
        <w:t>Altro</w:t>
      </w:r>
      <w:bookmarkEnd w:id="57"/>
      <w:bookmarkEnd w:id="58"/>
    </w:p>
    <w:p w14:paraId="7D4C1A3E" w14:textId="77777777" w:rsidR="00A2276A" w:rsidRPr="005154C3" w:rsidRDefault="00A2276A" w:rsidP="005154C3">
      <w:pPr>
        <w:pStyle w:val="ProductList-Body"/>
        <w:ind w:left="158"/>
        <w:rPr>
          <w:b/>
          <w:color w:val="0072C6"/>
        </w:rPr>
      </w:pPr>
      <w:bookmarkStart w:id="59" w:name="_Toc460240070"/>
      <w:bookmarkStart w:id="60" w:name="_Toc459970681"/>
      <w:bookmarkStart w:id="61" w:name="NonMicrosoftProducts"/>
      <w:r w:rsidRPr="005154C3">
        <w:rPr>
          <w:b/>
          <w:color w:val="0072C6"/>
        </w:rPr>
        <w:t>Prodotti Non Microsoft</w:t>
      </w:r>
      <w:bookmarkEnd w:id="59"/>
      <w:bookmarkEnd w:id="60"/>
    </w:p>
    <w:bookmarkEnd w:id="61"/>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w:t>
      </w:r>
      <w:r>
        <w:lastRenderedPageBreak/>
        <w:t xml:space="preserve">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06FC74DA" w14:textId="77777777" w:rsidR="005154C3" w:rsidRPr="004C41FC" w:rsidRDefault="005154C3" w:rsidP="005154C3">
      <w:pPr>
        <w:pStyle w:val="ProductList-Body"/>
        <w:ind w:left="158"/>
      </w:pPr>
      <w:r>
        <w:rPr>
          <w:b/>
          <w:color w:val="0072C6"/>
        </w:rPr>
        <w:t>Benchmark Competitivo</w:t>
      </w:r>
    </w:p>
    <w:p w14:paraId="1E1B8466" w14:textId="010380CE" w:rsidR="005154C3" w:rsidRDefault="005154C3" w:rsidP="005154C3">
      <w:pPr>
        <w:pStyle w:val="ProductList-Body"/>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7E7103EC" w14:textId="50B07191" w:rsidR="00456795" w:rsidRDefault="00456795" w:rsidP="005154C3">
      <w:pPr>
        <w:pStyle w:val="ProductList-Body"/>
        <w:ind w:left="158"/>
      </w:pPr>
    </w:p>
    <w:p w14:paraId="051F9C52" w14:textId="77777777" w:rsidR="00456795" w:rsidRDefault="00456795" w:rsidP="00456795">
      <w:pPr>
        <w:pStyle w:val="ProductList-Body"/>
        <w:keepNext/>
        <w:ind w:left="187"/>
        <w:outlineLvl w:val="2"/>
        <w:rPr>
          <w:b/>
          <w:bCs/>
          <w:color w:val="0072C6"/>
        </w:rPr>
      </w:pPr>
      <w:bookmarkStart w:id="62" w:name="GeneralTerms_GovCustomers"/>
      <w:r>
        <w:rPr>
          <w:b/>
          <w:bCs/>
          <w:color w:val="0072C6"/>
        </w:rPr>
        <w:t>Enti Pubblici</w:t>
      </w:r>
    </w:p>
    <w:bookmarkEnd w:id="62"/>
    <w:p w14:paraId="28BC9E54" w14:textId="77777777" w:rsidR="00456795" w:rsidRDefault="00456795" w:rsidP="00456795">
      <w:pPr>
        <w:pStyle w:val="ProductList-Body"/>
        <w:ind w:left="180"/>
      </w:pPr>
      <w:r>
        <w:t>Qualora la Società sia un ente pubblico, le condizioni che seguono si applicano a qualsiasi Servizio Online erogato gratuitamente alla Società. Microsoft rinuncia a qualsiasi diritto a ricevere un compenso dalla Società per il Servizio Online. 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4AD2E3F3" w14:textId="77777777" w:rsidR="001E722B" w:rsidRDefault="00612879"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5B533EDB" w14:textId="77777777" w:rsidR="005154C3" w:rsidRDefault="005154C3" w:rsidP="005154C3">
      <w:pPr>
        <w:pStyle w:val="ProductList-SectionHeading"/>
        <w:pageBreakBefore/>
        <w:tabs>
          <w:tab w:val="center" w:pos="5400"/>
        </w:tabs>
        <w:outlineLvl w:val="0"/>
      </w:pPr>
      <w:bookmarkStart w:id="63" w:name="_Toc507239504"/>
      <w:bookmarkStart w:id="64" w:name="_Toc7587296"/>
      <w:r>
        <w:lastRenderedPageBreak/>
        <w:t>Condizioni per la Protezione dei Dati</w:t>
      </w:r>
      <w:bookmarkEnd w:id="63"/>
      <w:bookmarkEnd w:id="64"/>
    </w:p>
    <w:p w14:paraId="3228A191" w14:textId="77777777" w:rsidR="005154C3" w:rsidRDefault="005154C3" w:rsidP="005154C3">
      <w:pPr>
        <w:pStyle w:val="ProductList-Body"/>
        <w:spacing w:after="120"/>
        <w:sectPr w:rsidR="005154C3" w:rsidSect="00A61B2A">
          <w:footerReference w:type="default" r:id="rId22"/>
          <w:footerReference w:type="first" r:id="rId23"/>
          <w:pgSz w:w="12240" w:h="15840"/>
          <w:pgMar w:top="1440" w:right="720" w:bottom="1440" w:left="720" w:header="720" w:footer="720" w:gutter="0"/>
          <w:cols w:space="720"/>
          <w:titlePg/>
          <w:docGrid w:linePitch="360"/>
        </w:sectPr>
      </w:pPr>
      <w:r>
        <w:t>Nel presente Articolo delle Condizioni per l’Utilizzo dei Servizi Online sono inclusi i seguenti sottoparagrafi:</w:t>
      </w:r>
    </w:p>
    <w:p w14:paraId="78C7766B" w14:textId="77777777" w:rsidR="005154C3" w:rsidRDefault="005154C3" w:rsidP="005154C3">
      <w:pPr>
        <w:pStyle w:val="ProductList-Body"/>
        <w:keepNext/>
        <w:keepLines/>
        <w:numPr>
          <w:ilvl w:val="0"/>
          <w:numId w:val="48"/>
        </w:numPr>
      </w:pPr>
      <w:r>
        <w:t>Ambito di Applicazione</w:t>
      </w:r>
    </w:p>
    <w:p w14:paraId="1716DC10" w14:textId="77777777" w:rsidR="005154C3" w:rsidRDefault="005154C3" w:rsidP="005154C3">
      <w:pPr>
        <w:pStyle w:val="ProductList-Body"/>
        <w:keepNext/>
        <w:keepLines/>
        <w:numPr>
          <w:ilvl w:val="0"/>
          <w:numId w:val="48"/>
        </w:numPr>
      </w:pPr>
      <w:r>
        <w:t>Trattamento dei Dati della Società; Titolarità</w:t>
      </w:r>
    </w:p>
    <w:p w14:paraId="63051FA9" w14:textId="77777777" w:rsidR="005154C3" w:rsidRDefault="005154C3" w:rsidP="005154C3">
      <w:pPr>
        <w:pStyle w:val="ProductList-Body"/>
        <w:numPr>
          <w:ilvl w:val="0"/>
          <w:numId w:val="48"/>
        </w:numPr>
      </w:pPr>
      <w:r>
        <w:t>Divulgazione dei Dati della Società</w:t>
      </w:r>
    </w:p>
    <w:p w14:paraId="569C8C08" w14:textId="77777777" w:rsidR="005154C3" w:rsidRDefault="005154C3" w:rsidP="005154C3">
      <w:pPr>
        <w:pStyle w:val="ProductList-Body"/>
        <w:numPr>
          <w:ilvl w:val="0"/>
          <w:numId w:val="48"/>
        </w:numPr>
      </w:pPr>
      <w:r>
        <w:t>Trattamento dei Dati Personali; GDPR</w:t>
      </w:r>
    </w:p>
    <w:p w14:paraId="4EB4EF7D" w14:textId="77777777" w:rsidR="005154C3" w:rsidRDefault="005154C3" w:rsidP="005154C3">
      <w:pPr>
        <w:pStyle w:val="ProductList-Body"/>
        <w:numPr>
          <w:ilvl w:val="0"/>
          <w:numId w:val="48"/>
        </w:numPr>
      </w:pPr>
      <w:r>
        <w:t>Sicurezza dei Dati</w:t>
      </w:r>
    </w:p>
    <w:p w14:paraId="0E546D6C" w14:textId="77777777" w:rsidR="005154C3" w:rsidRDefault="005154C3" w:rsidP="005154C3">
      <w:pPr>
        <w:pStyle w:val="ProductList-Body"/>
        <w:numPr>
          <w:ilvl w:val="0"/>
          <w:numId w:val="48"/>
        </w:numPr>
      </w:pPr>
      <w:r>
        <w:t>Comunicazione di Eventi Imprevisti relativi alla Protezione</w:t>
      </w:r>
    </w:p>
    <w:p w14:paraId="57F687FF" w14:textId="77777777" w:rsidR="005154C3" w:rsidRDefault="005154C3" w:rsidP="005154C3">
      <w:pPr>
        <w:pStyle w:val="ProductList-Body"/>
        <w:numPr>
          <w:ilvl w:val="0"/>
          <w:numId w:val="48"/>
        </w:numPr>
      </w:pPr>
      <w:r>
        <w:t>Trasferimenti e Posizione dei Dati</w:t>
      </w:r>
    </w:p>
    <w:p w14:paraId="27CC3195" w14:textId="77777777" w:rsidR="005154C3" w:rsidRDefault="005154C3" w:rsidP="005154C3">
      <w:pPr>
        <w:pStyle w:val="ProductList-Body"/>
        <w:numPr>
          <w:ilvl w:val="0"/>
          <w:numId w:val="48"/>
        </w:numPr>
      </w:pPr>
      <w:r>
        <w:t>Conservazione ed Eliminazione dei Dati</w:t>
      </w:r>
    </w:p>
    <w:p w14:paraId="5F96E2D7" w14:textId="77777777" w:rsidR="005154C3" w:rsidRDefault="005154C3" w:rsidP="005154C3">
      <w:pPr>
        <w:pStyle w:val="ProductList-Body"/>
        <w:numPr>
          <w:ilvl w:val="0"/>
          <w:numId w:val="48"/>
        </w:numPr>
      </w:pPr>
      <w:r>
        <w:t>Impegno di Riservatezza del Responsabile del Trattamento</w:t>
      </w:r>
    </w:p>
    <w:p w14:paraId="3A893769" w14:textId="77777777" w:rsidR="005154C3" w:rsidRPr="00C83150" w:rsidRDefault="005154C3" w:rsidP="005154C3">
      <w:pPr>
        <w:pStyle w:val="ProductList-Body"/>
        <w:numPr>
          <w:ilvl w:val="0"/>
          <w:numId w:val="48"/>
        </w:numPr>
      </w:pPr>
      <w:r>
        <w:t>Comunicazione e Controlli relativi all’Impiego di Altri Responsabili del Trattamento</w:t>
      </w:r>
    </w:p>
    <w:p w14:paraId="3D1F80CD" w14:textId="77777777" w:rsidR="005154C3" w:rsidRDefault="005154C3" w:rsidP="005154C3">
      <w:pPr>
        <w:pStyle w:val="ProductList-Body"/>
        <w:numPr>
          <w:ilvl w:val="0"/>
          <w:numId w:val="48"/>
        </w:numPr>
      </w:pPr>
      <w:r>
        <w:t>Istituti Didattici</w:t>
      </w:r>
    </w:p>
    <w:p w14:paraId="7C9D0126" w14:textId="77777777" w:rsidR="005154C3" w:rsidRDefault="005154C3" w:rsidP="005154C3">
      <w:pPr>
        <w:pStyle w:val="ProductList-Body"/>
        <w:numPr>
          <w:ilvl w:val="0"/>
          <w:numId w:val="48"/>
        </w:numPr>
      </w:pPr>
      <w:r>
        <w:t>Società in Affari HIPPA</w:t>
      </w:r>
    </w:p>
    <w:p w14:paraId="2E42165A" w14:textId="77777777" w:rsidR="005154C3" w:rsidRDefault="005154C3" w:rsidP="005154C3">
      <w:pPr>
        <w:pStyle w:val="ProductList-Body"/>
        <w:numPr>
          <w:ilvl w:val="0"/>
          <w:numId w:val="48"/>
        </w:numPr>
      </w:pPr>
      <w:r>
        <w:t>Come contattare Microsoft</w:t>
      </w:r>
    </w:p>
    <w:p w14:paraId="386044CD" w14:textId="77777777" w:rsidR="005154C3" w:rsidRDefault="005154C3" w:rsidP="005154C3">
      <w:pPr>
        <w:pStyle w:val="ProductList-Body"/>
        <w:numPr>
          <w:ilvl w:val="0"/>
          <w:numId w:val="48"/>
        </w:numPr>
      </w:pPr>
      <w:r>
        <w:t>Appendice A: Servizi Online Core</w:t>
      </w:r>
    </w:p>
    <w:p w14:paraId="603C3899" w14:textId="77777777" w:rsidR="005154C3" w:rsidRDefault="005154C3" w:rsidP="005154C3">
      <w:pPr>
        <w:pStyle w:val="ProductList-Body"/>
        <w:numPr>
          <w:ilvl w:val="0"/>
          <w:numId w:val="48"/>
        </w:numPr>
        <w:sectPr w:rsidR="005154C3" w:rsidSect="005154C3">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Appendice B: Misure di </w:t>
      </w:r>
      <w:bookmarkEnd w:id="65"/>
      <w:bookmarkEnd w:id="66"/>
      <w:r>
        <w:t>Sicurezza</w:t>
      </w:r>
    </w:p>
    <w:p w14:paraId="7B0AA0BD" w14:textId="5BCB0E84" w:rsidR="005154C3" w:rsidRDefault="005154C3" w:rsidP="005154C3">
      <w:pPr>
        <w:pStyle w:val="ProductList-Body"/>
        <w:ind w:left="360"/>
      </w:pPr>
    </w:p>
    <w:p w14:paraId="61C56393" w14:textId="77777777" w:rsidR="005154C3" w:rsidRDefault="005154C3" w:rsidP="005154C3">
      <w:pPr>
        <w:pStyle w:val="ProductList-SubSubSectionHeading"/>
        <w:outlineLvl w:val="1"/>
      </w:pPr>
      <w:bookmarkStart w:id="67" w:name="_Toc507768549"/>
      <w:bookmarkStart w:id="68" w:name="_Toc7587297"/>
      <w:r>
        <w:t>Ambito di Applicazione</w:t>
      </w:r>
      <w:bookmarkEnd w:id="67"/>
      <w:bookmarkEnd w:id="68"/>
    </w:p>
    <w:p w14:paraId="31DA7102" w14:textId="77777777" w:rsidR="00A065CF" w:rsidRPr="00684D97" w:rsidRDefault="00A065CF" w:rsidP="00A065CF">
      <w:pPr>
        <w:pStyle w:val="ProductList-Body"/>
      </w:pPr>
      <w:r w:rsidRPr="00684D97">
        <w:t xml:space="preserve">Le condizioni contenute nel presente Articolo (“Condizioni per la Protezione dei Dati Personali”) sono valide per tutti i Servizi Online, ad eccezione di Bing Maps Mobile Asset Management Platform, Bing Maps Transactions and Users, Servizi di Ricerca Bing, GitHub Enterprise, LinkedIn Sales Navigator, Microsoft Azure Stack, Microsoft Graph data connect for ISVs, Genomica di Microsoft e Visual Studio App Center, che sono disciplinati dalle condizioni relative al diritto alla protezione dei dati personali e alla sicurezza nelle </w:t>
      </w:r>
      <w:hyperlink w:anchor="OnlineServiceSpecificTerms" w:tooltip="Condizioni Specifiche per l’Utilizzo dei Servizi Online" w:history="1">
        <w:r w:rsidRPr="00684D97">
          <w:rPr>
            <w:rStyle w:val="Hyperlink"/>
          </w:rPr>
          <w:t>Condizioni Specifiche per l’Utilizzo dei Servizi Online</w:t>
        </w:r>
      </w:hyperlink>
      <w:r w:rsidRPr="00684D97">
        <w:t xml:space="preserve"> applicabili.</w:t>
      </w:r>
    </w:p>
    <w:p w14:paraId="03726393" w14:textId="77777777" w:rsidR="005154C3" w:rsidRDefault="005154C3" w:rsidP="005154C3">
      <w:pPr>
        <w:pStyle w:val="ProductList-Body"/>
      </w:pPr>
    </w:p>
    <w:p w14:paraId="5662A297" w14:textId="77777777" w:rsidR="005154C3" w:rsidRDefault="005154C3" w:rsidP="005154C3">
      <w:pPr>
        <w:pStyle w:val="ProductList-Body"/>
      </w:pPr>
      <w:r>
        <w:t>Le Anteprime potranno adottare misure di protezione dei dati personali e di sicurezza minori o differenti rispetto a quelle in genere presenti nei Servizi Online. Salvo quanto diversamente indicato, le Anteprime non sono incluse nel Contratto di Servizio per il Servizio Online corrispondente e la Società non dovrebbe utilizzarle per trattare i Dati Personali o altri dati che sono soggetti a requisiti di conformità alle normative e alla legge. Le seguenti condizioni del presente Articolo (“Condizioni per la Protezione dei Dati Personali”) non si applicano alle Anteprime: Trattamento dei Dati Personali; GDPR, Sicurezza dei Dati e Società in Affari HIPPA.</w:t>
      </w:r>
    </w:p>
    <w:p w14:paraId="210470CB" w14:textId="77777777" w:rsidR="005154C3" w:rsidRDefault="005154C3" w:rsidP="005154C3">
      <w:pPr>
        <w:pStyle w:val="ProductList-Body"/>
      </w:pPr>
    </w:p>
    <w:p w14:paraId="4267F1D7" w14:textId="77777777" w:rsidR="005154C3" w:rsidRDefault="005154C3" w:rsidP="005154C3">
      <w:pPr>
        <w:pStyle w:val="ProductList-Body"/>
      </w:pPr>
      <w:r>
        <w:t>L’Allegato 1 include le condizioni che si applicano ai Servizi Professionali, tra cui il diritto alla protezione dei dati personali e la sicurezza dei Dati per il Supporto e dei Dati Personali in relazione all’erogazione di tali servizi. Pertanto, fatto salvo quanto diversamente ed espressamente indicato nell’Allegato 1 relativamente alla loro applicabilità, le condizioni contenute nel presente Articolo (“Condizioni per la Protezione dei Dati”) non si applicano all’erogazione di Servizi Professionali.</w:t>
      </w:r>
    </w:p>
    <w:p w14:paraId="28B593A2" w14:textId="77777777" w:rsidR="005154C3" w:rsidRDefault="005154C3" w:rsidP="005154C3">
      <w:pPr>
        <w:pStyle w:val="ProductList-Body"/>
      </w:pPr>
    </w:p>
    <w:p w14:paraId="58ED6F1D" w14:textId="77777777" w:rsidR="005154C3" w:rsidRDefault="005154C3" w:rsidP="005154C3">
      <w:pPr>
        <w:pStyle w:val="ProductList-SubSubSectionHeading"/>
        <w:outlineLvl w:val="1"/>
      </w:pPr>
      <w:bookmarkStart w:id="69" w:name="_Toc507768550"/>
      <w:bookmarkStart w:id="70" w:name="_Toc7587298"/>
      <w:r>
        <w:t>Trattamento dei Dati della Società; Titolarità</w:t>
      </w:r>
      <w:bookmarkEnd w:id="69"/>
      <w:bookmarkEnd w:id="70"/>
    </w:p>
    <w:p w14:paraId="27CC8D65" w14:textId="77777777" w:rsidR="005154C3" w:rsidRDefault="005154C3" w:rsidP="005154C3">
      <w:pPr>
        <w:pStyle w:val="ProductList-Body"/>
      </w:pPr>
      <w:r>
        <w:t>I Dati della Società verranno utilizzati o in altro modo trattati esclusivamente per erogare alla Società i Servizi Online, nonché per finalità compatibili con tale erogazione. Microsoft non utilizzerà né in altro modo tratterà i Dati della Società o ne ricaverà informazioni per fini pubblicitari o per scopi commerciali analoghi. Per ciò che concerne le parti, la Società conserva tutti i diritti, la titolarità e gli interessi relativi ai Dati della Società. Microsoft non acquisisce alcun diritto sui Dati della Società che non siano i diritti che la Società le concede per ricevere l’erogazione dei Servizi Online. Il presente paragrafo non riguarda i diritti di Microsoft relativi al software o ai servizi concessi in licenza da Microsoft alla Società.</w:t>
      </w:r>
    </w:p>
    <w:p w14:paraId="6D5917B5" w14:textId="77777777" w:rsidR="005154C3" w:rsidRDefault="005154C3" w:rsidP="005154C3">
      <w:pPr>
        <w:pStyle w:val="ProductList-Body"/>
      </w:pPr>
    </w:p>
    <w:p w14:paraId="0DEF678E" w14:textId="77777777" w:rsidR="005154C3" w:rsidRDefault="005154C3" w:rsidP="005154C3">
      <w:pPr>
        <w:pStyle w:val="ProductList-SubSubSectionHeading"/>
        <w:outlineLvl w:val="1"/>
      </w:pPr>
      <w:bookmarkStart w:id="71" w:name="_Toc507768551"/>
      <w:bookmarkStart w:id="72" w:name="_Toc7587299"/>
      <w:r>
        <w:t>Divulgazione dei Dati della Società</w:t>
      </w:r>
      <w:bookmarkEnd w:id="71"/>
      <w:bookmarkEnd w:id="72"/>
    </w:p>
    <w:p w14:paraId="34645C2C" w14:textId="77777777" w:rsidR="005154C3" w:rsidRDefault="005154C3" w:rsidP="005154C3">
      <w:pPr>
        <w:pStyle w:val="ProductList-Body"/>
        <w:spacing w:after="120"/>
      </w:pPr>
      <w:r>
        <w:t xml:space="preserve">Microsoft non divulgherà i Dati della Società al suo esterno o all’esterno delle sue filiali o consociate controllate, tranne nel caso in cui ciò sia (1) consentito dalla Società, (2) conforme a quanto descritto nelle Condizioni per l’Utilizzo dei Servizi Online o (3) previsto dalla legge. </w:t>
      </w:r>
    </w:p>
    <w:p w14:paraId="0930D68F" w14:textId="77777777" w:rsidR="005154C3" w:rsidRDefault="005154C3" w:rsidP="005154C3">
      <w:pPr>
        <w:pStyle w:val="ProductList-Body"/>
        <w:spacing w:after="120"/>
      </w:pPr>
      <w:r>
        <w:t>Microsoft non divulgherà i Dati della Società alle autorità giudiziarie o di polizia se non nei casi previsti dalla legge. Qualora le autorità giudiziarie o di polizia dovessero richiedere a Microsoft i Dati della Società, Microsoft tenterà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31A3E5DF" w14:textId="77777777" w:rsidR="005154C3" w:rsidRDefault="005154C3" w:rsidP="005154C3">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77B65F25" w14:textId="77777777" w:rsidR="005154C3" w:rsidRPr="005A3B2D" w:rsidRDefault="005154C3" w:rsidP="005154C3">
      <w:pPr>
        <w:pStyle w:val="ProductList-Body"/>
        <w:spacing w:after="120"/>
        <w:rPr>
          <w:spacing w:val="-2"/>
        </w:rPr>
      </w:pPr>
      <w:r w:rsidRPr="005A3B2D">
        <w:rPr>
          <w:spacing w:val="-2"/>
        </w:rPr>
        <w:t xml:space="preserve">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 </w:t>
      </w:r>
    </w:p>
    <w:p w14:paraId="2A6D050E" w14:textId="77777777" w:rsidR="005154C3" w:rsidRDefault="005154C3" w:rsidP="005154C3">
      <w:pPr>
        <w:pStyle w:val="ProductList-Body"/>
      </w:pPr>
      <w:r>
        <w:t xml:space="preserve">A sostegno di quanto sopra, Microsoft potrà fornire ai terzi le informazioni di contatto di base della Società. </w:t>
      </w:r>
    </w:p>
    <w:p w14:paraId="3367B23E" w14:textId="77777777" w:rsidR="005154C3" w:rsidRDefault="005154C3" w:rsidP="005154C3">
      <w:pPr>
        <w:pStyle w:val="ProductList-Body"/>
      </w:pPr>
    </w:p>
    <w:p w14:paraId="2C2DCB4B" w14:textId="77777777" w:rsidR="005154C3" w:rsidRDefault="005154C3" w:rsidP="00A065CF">
      <w:pPr>
        <w:pStyle w:val="ProductList-SubSubSectionHeading"/>
        <w:keepNext/>
        <w:outlineLvl w:val="1"/>
      </w:pPr>
      <w:bookmarkStart w:id="73" w:name="_Toc507768552"/>
      <w:bookmarkStart w:id="74" w:name="_Toc7587300"/>
      <w:r>
        <w:lastRenderedPageBreak/>
        <w:t>Trattamento dei Dati Personali; GDPR</w:t>
      </w:r>
      <w:bookmarkEnd w:id="73"/>
      <w:bookmarkEnd w:id="74"/>
    </w:p>
    <w:p w14:paraId="73DCBCC2" w14:textId="77777777" w:rsidR="005154C3" w:rsidRDefault="005154C3" w:rsidP="005154C3">
      <w:pPr>
        <w:pStyle w:val="ProductList-Body"/>
      </w:pPr>
      <w:r>
        <w:t>I Dati Personali forniti a Microsoft dalla o per conto della Società tramite l’utilizzo del Servizio Online sono anch’essi Dati della Società. Gli identificatori pseudonimizzati potranno generarsi anche in seguito all’utilizzo dei Servizi Online da parte della Società e sono anch’essi Dati Personali.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GDPR”):</w:t>
      </w:r>
    </w:p>
    <w:p w14:paraId="76424760" w14:textId="77777777" w:rsidR="005154C3" w:rsidRDefault="005154C3" w:rsidP="005154C3">
      <w:pPr>
        <w:pStyle w:val="ProductList-Body"/>
      </w:pPr>
    </w:p>
    <w:p w14:paraId="67B9131A" w14:textId="77777777" w:rsidR="005154C3" w:rsidRPr="004C41FC" w:rsidRDefault="005154C3" w:rsidP="005154C3">
      <w:pPr>
        <w:pStyle w:val="ProductList-Body"/>
        <w:keepNext/>
        <w:ind w:left="187"/>
        <w:outlineLvl w:val="2"/>
      </w:pPr>
      <w:r>
        <w:rPr>
          <w:b/>
          <w:bCs/>
          <w:color w:val="0072C6"/>
        </w:rPr>
        <w:t>Ruoli e Responsabilità del Responsabile e del Titolare del Trattamento</w:t>
      </w:r>
    </w:p>
    <w:p w14:paraId="421EB592" w14:textId="77777777" w:rsidR="005154C3" w:rsidRDefault="005154C3" w:rsidP="005154C3">
      <w:pPr>
        <w:pStyle w:val="ProductList-Body"/>
        <w:ind w:left="158"/>
      </w:pPr>
      <w:r>
        <w:t>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l’Utilizzo dei Servizi Online. Microsoft tratterà i Dati Personali solo in base a istruzioni documentate della Società. La Società accetta che il suo contratto multilicenza, (incluse le Condizioni per l’Utilizzo dei Servizi Online), unitamente all’utilizzo e alla configurazione da parte sua delle funzionalità dei Servizi Online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2F2875CF" w14:textId="77777777" w:rsidR="005154C3" w:rsidRDefault="005154C3" w:rsidP="005154C3">
      <w:pPr>
        <w:pStyle w:val="ProductList-Body"/>
        <w:ind w:left="158"/>
      </w:pPr>
    </w:p>
    <w:p w14:paraId="3E3C62E3" w14:textId="77777777" w:rsidR="005154C3" w:rsidRPr="004C41FC" w:rsidRDefault="005154C3" w:rsidP="005154C3">
      <w:pPr>
        <w:pStyle w:val="ProductList-Body"/>
        <w:ind w:left="180"/>
        <w:outlineLvl w:val="2"/>
      </w:pPr>
      <w:r>
        <w:rPr>
          <w:b/>
          <w:bCs/>
          <w:color w:val="0072C6"/>
        </w:rPr>
        <w:t>Dettagli sul Trattamento</w:t>
      </w:r>
    </w:p>
    <w:p w14:paraId="2DAA6C64" w14:textId="77777777" w:rsidR="005154C3" w:rsidRDefault="005154C3" w:rsidP="005154C3">
      <w:pPr>
        <w:pStyle w:val="ProductList-Body"/>
        <w:ind w:left="158"/>
      </w:pPr>
      <w:r>
        <w:t>Le parti danno atto e accettano quanto segue:</w:t>
      </w:r>
    </w:p>
    <w:p w14:paraId="7E0D0E91" w14:textId="77777777" w:rsidR="005154C3" w:rsidRDefault="005154C3" w:rsidP="005154C3">
      <w:pPr>
        <w:pStyle w:val="ProductList-Body"/>
        <w:numPr>
          <w:ilvl w:val="0"/>
          <w:numId w:val="49"/>
        </w:numPr>
      </w:pPr>
      <w:r>
        <w:t>L’oggetto del trattamento è limitato ai Dati Personali che rientrano nell’ambito di applicazione del GDPR;</w:t>
      </w:r>
    </w:p>
    <w:p w14:paraId="55F4D380" w14:textId="77777777" w:rsidR="005154C3" w:rsidRDefault="005154C3" w:rsidP="005154C3">
      <w:pPr>
        <w:pStyle w:val="ProductList-Body"/>
        <w:numPr>
          <w:ilvl w:val="0"/>
          <w:numId w:val="49"/>
        </w:numPr>
      </w:pPr>
      <w:r>
        <w:t>La durata del trattamento coinciderà con quella del diritto della Società di utilizzare il Servizio Online. Il trattamento durerà inoltre fino a quando tutti i Dati Personali non saranno stati eliminati o restituiti in conformità alle istruzioni della Società o alle disposizioni contenute nelle Condizioni per l’Utilizzo dei Servizi Online;</w:t>
      </w:r>
    </w:p>
    <w:p w14:paraId="2C62B509" w14:textId="77777777" w:rsidR="005154C3" w:rsidRDefault="005154C3" w:rsidP="005154C3">
      <w:pPr>
        <w:pStyle w:val="ProductList-Body"/>
        <w:numPr>
          <w:ilvl w:val="0"/>
          <w:numId w:val="49"/>
        </w:numPr>
      </w:pPr>
      <w:r>
        <w:t>La natura e lo scopo del trattamento consisteranno nell’erogare il Servizio Online ai sensi del contratto multilicenza della Società;</w:t>
      </w:r>
    </w:p>
    <w:p w14:paraId="61C7E472" w14:textId="77777777" w:rsidR="005154C3" w:rsidRDefault="005154C3" w:rsidP="005154C3">
      <w:pPr>
        <w:pStyle w:val="ProductList-Body"/>
        <w:numPr>
          <w:ilvl w:val="0"/>
          <w:numId w:val="49"/>
        </w:numPr>
      </w:pPr>
      <w:r>
        <w:t>I tipi di Dati Personali trattati dal Servizio Online includono quelli espressamente indicati all’Articolo 4 del GDPR e</w:t>
      </w:r>
    </w:p>
    <w:p w14:paraId="4C93E2DF" w14:textId="77777777" w:rsidR="005154C3" w:rsidRPr="005A3B2D" w:rsidRDefault="005154C3" w:rsidP="005154C3">
      <w:pPr>
        <w:pStyle w:val="ProductList-Body"/>
        <w:numPr>
          <w:ilvl w:val="0"/>
          <w:numId w:val="49"/>
        </w:numPr>
        <w:ind w:left="922"/>
        <w:rPr>
          <w:spacing w:val="-2"/>
        </w:rPr>
      </w:pPr>
      <w:r w:rsidRPr="005A3B2D">
        <w:rPr>
          <w:spacing w:val="-2"/>
        </w:rPr>
        <w:t>Le categorie di interessati sono i rappresentanti e gli utenti finali della Società, ad esempio dipendenti, appaltatori, collaboratori e clienti.</w:t>
      </w:r>
    </w:p>
    <w:p w14:paraId="60736FB5" w14:textId="77777777" w:rsidR="005154C3" w:rsidRPr="00661C51" w:rsidRDefault="005154C3" w:rsidP="005154C3">
      <w:pPr>
        <w:pStyle w:val="ProductList-Body"/>
      </w:pPr>
    </w:p>
    <w:p w14:paraId="479165C5" w14:textId="77777777" w:rsidR="005154C3" w:rsidRPr="004C41FC" w:rsidRDefault="005154C3" w:rsidP="005154C3">
      <w:pPr>
        <w:pStyle w:val="ProductList-Body"/>
        <w:ind w:left="180"/>
        <w:outlineLvl w:val="2"/>
      </w:pPr>
      <w:r>
        <w:rPr>
          <w:b/>
          <w:bCs/>
          <w:color w:val="0072C6"/>
        </w:rPr>
        <w:t>Diritti degli Interessati; Assistenza con le Richieste</w:t>
      </w:r>
    </w:p>
    <w:p w14:paraId="2FFA0970" w14:textId="77777777" w:rsidR="005154C3" w:rsidRDefault="005154C3" w:rsidP="005154C3">
      <w:pPr>
        <w:pStyle w:val="ProductList-Body"/>
        <w:ind w:left="180"/>
      </w:pPr>
      <w:r>
        <w:t>Microsoft metterà a disposizione della Società, conformemente alla funzionalità del Servizio Online e al suo ruolo di responsabile del trattamento, i Dati Personali dei propri interessati e la capacità di soddisfare le loro richieste in merito all’esercizio dei loro diritti ai sensi del GDPR. Microsoft si conformerà alle richieste di assistenza ragionevoli della Società per soddisfare tale esigenza degli interessati. Qualora Microsoft riceva una richiesta dall’interessato della Società di esercitare uno o più dei suoi diritti ai sensi del GDPR in relazione a un Servizio Online del quale è un responsabile del trattamento o un altro responsabile del trattamento, Microsoft suggerirà all’interessato di presentare la richiesta direttamente alla Società. La Società sarà tenuta a rispondere a tali richieste, laddove necessario, utilizzando la funzionalità del Servizio Online. Microsoft si conformerà alle richieste di assistenza ragionevoli della Società per soddisfare tale esigenza degli interessati.</w:t>
      </w:r>
    </w:p>
    <w:p w14:paraId="2648E37B" w14:textId="77777777" w:rsidR="005154C3" w:rsidRDefault="005154C3" w:rsidP="005154C3">
      <w:pPr>
        <w:pStyle w:val="ProductList-Body"/>
        <w:ind w:left="180"/>
      </w:pPr>
    </w:p>
    <w:p w14:paraId="554BBEB3" w14:textId="77777777" w:rsidR="005154C3" w:rsidRPr="00FC2D52" w:rsidRDefault="005154C3" w:rsidP="005154C3">
      <w:pPr>
        <w:pStyle w:val="ProductList-Body"/>
        <w:ind w:left="180"/>
        <w:outlineLvl w:val="2"/>
      </w:pPr>
      <w:r>
        <w:rPr>
          <w:b/>
          <w:color w:val="0072C6"/>
        </w:rPr>
        <w:t>Registri delle Attività di Trattamento</w:t>
      </w:r>
    </w:p>
    <w:p w14:paraId="55DFAAC6" w14:textId="77777777" w:rsidR="005154C3" w:rsidRDefault="005154C3" w:rsidP="005154C3">
      <w:pPr>
        <w:pStyle w:val="ProductList-Body"/>
        <w:ind w:left="158"/>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00A74E4B" w14:textId="77777777" w:rsidR="005154C3" w:rsidRPr="00302F7B" w:rsidRDefault="005154C3" w:rsidP="005154C3">
      <w:pPr>
        <w:pStyle w:val="ProductList-Body"/>
        <w:ind w:left="180"/>
      </w:pPr>
    </w:p>
    <w:p w14:paraId="2D7336FD" w14:textId="77777777" w:rsidR="005154C3" w:rsidRDefault="005154C3" w:rsidP="005154C3">
      <w:pPr>
        <w:pStyle w:val="ProductList-SubSubSectionHeading"/>
        <w:outlineLvl w:val="1"/>
      </w:pPr>
      <w:bookmarkStart w:id="75" w:name="_Toc507768553"/>
      <w:bookmarkStart w:id="76" w:name="_Toc7587301"/>
      <w:r>
        <w:t>Sicurezza dei Dati</w:t>
      </w:r>
      <w:bookmarkEnd w:id="75"/>
      <w:bookmarkEnd w:id="76"/>
    </w:p>
    <w:p w14:paraId="0BD1D798" w14:textId="77777777" w:rsidR="005154C3" w:rsidRPr="004C41FC" w:rsidRDefault="005154C3" w:rsidP="005154C3">
      <w:pPr>
        <w:pStyle w:val="ProductList-Body"/>
        <w:ind w:left="180"/>
        <w:outlineLvl w:val="2"/>
      </w:pPr>
      <w:r>
        <w:rPr>
          <w:b/>
          <w:bCs/>
          <w:color w:val="0072C6"/>
        </w:rPr>
        <w:t>Procedure e Criteri di Sicurezza</w:t>
      </w:r>
    </w:p>
    <w:p w14:paraId="0C4896D2" w14:textId="77777777" w:rsidR="005154C3" w:rsidRPr="00812D81" w:rsidRDefault="005154C3" w:rsidP="005154C3">
      <w:pPr>
        <w:pStyle w:val="ProductList-Body"/>
        <w:ind w:left="158"/>
      </w:pPr>
      <w:bookmarkStart w:id="77" w:name="_Hlk504328104"/>
      <w:r>
        <w:t>Microsoft implementerà e assicurerà misure organizzative e tecniche appropriate per proteggere i Dati della Società e i Dati Personali. Tali misure dovranno essere stabilite nei Criteri di Sicurezza di Microsoft. Microsoft metterà a disposizione della Società tali criteri, unitamente alle descrizioni dei controlli di sicurezza attivi per il Servizio Online e ad altre dati ragionevolmente richieste dalla Società riguardanti le procedure e i criteri di sicurezza di Microsoft.</w:t>
      </w:r>
    </w:p>
    <w:p w14:paraId="57CEBD65" w14:textId="77777777" w:rsidR="005154C3" w:rsidRPr="00812D81" w:rsidRDefault="005154C3" w:rsidP="005154C3">
      <w:pPr>
        <w:pStyle w:val="ProductList-Body"/>
        <w:ind w:left="158"/>
      </w:pPr>
    </w:p>
    <w:p w14:paraId="3144B3FE" w14:textId="50BF5756" w:rsidR="005154C3" w:rsidRDefault="005154C3" w:rsidP="005154C3">
      <w:pPr>
        <w:pStyle w:val="ProductList-Body"/>
        <w:ind w:left="158"/>
      </w:pPr>
      <w:r>
        <w:t xml:space="preserve">Inoltre, tali misure dovranno conformarsi ai requisiti stabiliti negli standard ISO 27001, ISO 27002 e ISO 27018. </w:t>
      </w:r>
      <w:bookmarkEnd w:id="77"/>
      <w:r>
        <w:t>Ciascun Servizio Online Core aderisce anche agli standard e ai framework di controllo riportati nella tabella che segue e implementa e assicura le misure di sicurezza stabilite nell’</w:t>
      </w:r>
      <w:hyperlink w:anchor="AppendixB_SecurityMeasures" w:tooltip="Appendice B" w:history="1">
        <w:r>
          <w:rPr>
            <w:rStyle w:val="Hyperlink"/>
          </w:rPr>
          <w:t>Appendice B</w:t>
        </w:r>
      </w:hyperlink>
      <w:r>
        <w:t xml:space="preserve"> per la protezione dei Dati della Società.</w:t>
      </w:r>
    </w:p>
    <w:p w14:paraId="33B9EB1F" w14:textId="77777777" w:rsidR="005154C3" w:rsidRDefault="005154C3" w:rsidP="005154C3">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16F56" w:rsidRPr="00C62FB6" w14:paraId="3079DA0B" w14:textId="77777777" w:rsidTr="001E722B">
        <w:trPr>
          <w:tblHeader/>
        </w:trPr>
        <w:tc>
          <w:tcPr>
            <w:tcW w:w="2880" w:type="dxa"/>
            <w:shd w:val="clear" w:color="auto" w:fill="0072C6"/>
            <w:vAlign w:val="center"/>
          </w:tcPr>
          <w:p w14:paraId="7FA36283" w14:textId="77777777" w:rsidR="00216F56" w:rsidRPr="00231971" w:rsidRDefault="00216F56" w:rsidP="001E722B">
            <w:pPr>
              <w:pStyle w:val="ProductList-Body"/>
              <w:rPr>
                <w:color w:val="FFFFFF" w:themeColor="background1"/>
                <w:sz w:val="16"/>
                <w:szCs w:val="16"/>
              </w:rPr>
            </w:pPr>
            <w:r>
              <w:rPr>
                <w:color w:val="FFFFFF" w:themeColor="background1"/>
                <w:sz w:val="16"/>
                <w:szCs w:val="16"/>
              </w:rPr>
              <w:t>Servizio Online</w:t>
            </w:r>
          </w:p>
        </w:tc>
        <w:tc>
          <w:tcPr>
            <w:tcW w:w="1728" w:type="dxa"/>
            <w:shd w:val="clear" w:color="auto" w:fill="0072C6"/>
            <w:vAlign w:val="center"/>
          </w:tcPr>
          <w:p w14:paraId="3A074156" w14:textId="77777777" w:rsidR="00216F56" w:rsidRPr="00231971" w:rsidRDefault="00216F56" w:rsidP="001E722B">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36262EC" w14:textId="77777777" w:rsidR="00216F56" w:rsidRPr="00231971" w:rsidRDefault="00216F56" w:rsidP="001E722B">
            <w:pPr>
              <w:pStyle w:val="ProductList-Body"/>
              <w:rPr>
                <w:color w:val="FFFFFF" w:themeColor="background1"/>
                <w:sz w:val="16"/>
                <w:szCs w:val="16"/>
                <w:lang w:val="fr-FR"/>
              </w:rPr>
            </w:pPr>
            <w:r>
              <w:rPr>
                <w:color w:val="FFFFFF" w:themeColor="background1"/>
                <w:sz w:val="16"/>
                <w:szCs w:val="16"/>
              </w:rPr>
              <w:t>SSAE 18 SOC 2 Type II</w:t>
            </w:r>
          </w:p>
        </w:tc>
      </w:tr>
      <w:tr w:rsidR="00216F56" w:rsidRPr="00C62FB6" w14:paraId="67F99D67" w14:textId="77777777" w:rsidTr="001E722B">
        <w:trPr>
          <w:trHeight w:val="288"/>
        </w:trPr>
        <w:tc>
          <w:tcPr>
            <w:tcW w:w="2880" w:type="dxa"/>
            <w:vAlign w:val="center"/>
          </w:tcPr>
          <w:p w14:paraId="4DAE9776" w14:textId="77777777" w:rsidR="00216F56" w:rsidRPr="00231971" w:rsidRDefault="00216F56" w:rsidP="001E722B">
            <w:pPr>
              <w:pStyle w:val="ProductList-Body"/>
              <w:rPr>
                <w:sz w:val="16"/>
                <w:szCs w:val="16"/>
              </w:rPr>
            </w:pPr>
            <w:r>
              <w:rPr>
                <w:sz w:val="16"/>
                <w:szCs w:val="16"/>
              </w:rPr>
              <w:t>Servizi Office 365</w:t>
            </w:r>
          </w:p>
        </w:tc>
        <w:tc>
          <w:tcPr>
            <w:tcW w:w="1728" w:type="dxa"/>
            <w:vAlign w:val="center"/>
          </w:tcPr>
          <w:p w14:paraId="3DF55DF0" w14:textId="77777777" w:rsidR="00216F56" w:rsidRPr="00231971" w:rsidRDefault="00216F56" w:rsidP="001E722B">
            <w:pPr>
              <w:pStyle w:val="ProductList-Body"/>
              <w:rPr>
                <w:color w:val="000000" w:themeColor="text1"/>
                <w:sz w:val="16"/>
                <w:szCs w:val="16"/>
              </w:rPr>
            </w:pPr>
            <w:r>
              <w:rPr>
                <w:color w:val="000000" w:themeColor="text1"/>
                <w:sz w:val="16"/>
                <w:szCs w:val="16"/>
              </w:rPr>
              <w:t>Sì</w:t>
            </w:r>
          </w:p>
        </w:tc>
        <w:tc>
          <w:tcPr>
            <w:tcW w:w="1710" w:type="dxa"/>
            <w:vAlign w:val="center"/>
          </w:tcPr>
          <w:p w14:paraId="09219263" w14:textId="77777777" w:rsidR="00216F56" w:rsidRPr="00231971" w:rsidRDefault="00216F56" w:rsidP="001E722B">
            <w:pPr>
              <w:pStyle w:val="ProductList-Body"/>
              <w:rPr>
                <w:color w:val="000000" w:themeColor="text1"/>
                <w:sz w:val="16"/>
                <w:szCs w:val="16"/>
              </w:rPr>
            </w:pPr>
            <w:r>
              <w:rPr>
                <w:color w:val="000000" w:themeColor="text1"/>
                <w:sz w:val="16"/>
                <w:szCs w:val="16"/>
              </w:rPr>
              <w:t>Sì</w:t>
            </w:r>
          </w:p>
        </w:tc>
      </w:tr>
      <w:tr w:rsidR="00216F56" w:rsidRPr="00C62FB6" w14:paraId="1D9DC8C6" w14:textId="77777777" w:rsidTr="001E722B">
        <w:trPr>
          <w:trHeight w:val="288"/>
        </w:trPr>
        <w:tc>
          <w:tcPr>
            <w:tcW w:w="2880" w:type="dxa"/>
            <w:vAlign w:val="center"/>
          </w:tcPr>
          <w:p w14:paraId="6E187685" w14:textId="77777777" w:rsidR="00216F56" w:rsidRPr="00231971" w:rsidRDefault="00216F56" w:rsidP="001E722B">
            <w:pPr>
              <w:pStyle w:val="ProductList-Body"/>
              <w:rPr>
                <w:sz w:val="16"/>
                <w:szCs w:val="16"/>
              </w:rPr>
            </w:pPr>
            <w:r>
              <w:rPr>
                <w:sz w:val="16"/>
                <w:szCs w:val="16"/>
              </w:rPr>
              <w:t>Servizi Core di Microsoft Dynamics 365</w:t>
            </w:r>
          </w:p>
        </w:tc>
        <w:tc>
          <w:tcPr>
            <w:tcW w:w="1728" w:type="dxa"/>
            <w:vAlign w:val="center"/>
          </w:tcPr>
          <w:p w14:paraId="3B87C10E" w14:textId="77777777" w:rsidR="00216F56" w:rsidRPr="00231971" w:rsidRDefault="00216F56" w:rsidP="001E722B">
            <w:pPr>
              <w:pStyle w:val="ProductList-Body"/>
              <w:rPr>
                <w:color w:val="000000" w:themeColor="text1"/>
                <w:sz w:val="16"/>
                <w:szCs w:val="16"/>
              </w:rPr>
            </w:pPr>
            <w:r>
              <w:rPr>
                <w:color w:val="000000" w:themeColor="text1"/>
                <w:sz w:val="16"/>
                <w:szCs w:val="16"/>
              </w:rPr>
              <w:t>Sì*</w:t>
            </w:r>
          </w:p>
        </w:tc>
        <w:tc>
          <w:tcPr>
            <w:tcW w:w="1710" w:type="dxa"/>
            <w:vAlign w:val="center"/>
          </w:tcPr>
          <w:p w14:paraId="62060FEC" w14:textId="77777777" w:rsidR="00216F56" w:rsidRPr="00231971" w:rsidRDefault="00216F56" w:rsidP="001E722B">
            <w:pPr>
              <w:pStyle w:val="ProductList-Body"/>
              <w:rPr>
                <w:color w:val="000000" w:themeColor="text1"/>
                <w:sz w:val="16"/>
                <w:szCs w:val="16"/>
              </w:rPr>
            </w:pPr>
            <w:r>
              <w:rPr>
                <w:color w:val="000000" w:themeColor="text1"/>
                <w:sz w:val="16"/>
                <w:szCs w:val="16"/>
              </w:rPr>
              <w:t>Sì*</w:t>
            </w:r>
          </w:p>
        </w:tc>
      </w:tr>
      <w:tr w:rsidR="00216F56" w:rsidRPr="00C62FB6" w14:paraId="10C0BF6B" w14:textId="77777777" w:rsidTr="001E722B">
        <w:trPr>
          <w:trHeight w:val="288"/>
        </w:trPr>
        <w:tc>
          <w:tcPr>
            <w:tcW w:w="2880" w:type="dxa"/>
            <w:vAlign w:val="center"/>
          </w:tcPr>
          <w:p w14:paraId="492C06F5" w14:textId="77777777" w:rsidR="00216F56" w:rsidRPr="00231971" w:rsidRDefault="00216F56" w:rsidP="001E722B">
            <w:pPr>
              <w:pStyle w:val="ProductList-Body"/>
              <w:rPr>
                <w:sz w:val="16"/>
                <w:szCs w:val="16"/>
              </w:rPr>
            </w:pPr>
            <w:r>
              <w:rPr>
                <w:sz w:val="16"/>
                <w:szCs w:val="16"/>
              </w:rPr>
              <w:t>Microsoft Azure Core Services</w:t>
            </w:r>
          </w:p>
        </w:tc>
        <w:tc>
          <w:tcPr>
            <w:tcW w:w="1728" w:type="dxa"/>
            <w:vAlign w:val="center"/>
          </w:tcPr>
          <w:p w14:paraId="3913B33B" w14:textId="77777777" w:rsidR="00216F56" w:rsidRPr="004C41FC" w:rsidRDefault="00216F56" w:rsidP="001E722B">
            <w:pPr>
              <w:pStyle w:val="ProductList-Body"/>
            </w:pPr>
            <w:r>
              <w:rPr>
                <w:color w:val="000000" w:themeColor="text1"/>
                <w:sz w:val="16"/>
                <w:szCs w:val="16"/>
              </w:rPr>
              <w:t>Variabili**</w:t>
            </w:r>
          </w:p>
        </w:tc>
        <w:tc>
          <w:tcPr>
            <w:tcW w:w="1710" w:type="dxa"/>
            <w:vAlign w:val="center"/>
          </w:tcPr>
          <w:p w14:paraId="43CFAA30" w14:textId="77777777" w:rsidR="00216F56" w:rsidRPr="00231971" w:rsidRDefault="00216F56" w:rsidP="001E722B">
            <w:pPr>
              <w:pStyle w:val="ProductList-Body"/>
              <w:rPr>
                <w:color w:val="000000" w:themeColor="text1"/>
                <w:sz w:val="16"/>
                <w:szCs w:val="16"/>
              </w:rPr>
            </w:pPr>
            <w:r>
              <w:rPr>
                <w:color w:val="000000" w:themeColor="text1"/>
                <w:sz w:val="16"/>
                <w:szCs w:val="16"/>
              </w:rPr>
              <w:t>Variabili**</w:t>
            </w:r>
          </w:p>
        </w:tc>
      </w:tr>
      <w:tr w:rsidR="00216F56" w:rsidRPr="00C62FB6" w14:paraId="0A77D367" w14:textId="77777777" w:rsidTr="001E722B">
        <w:trPr>
          <w:trHeight w:val="288"/>
        </w:trPr>
        <w:tc>
          <w:tcPr>
            <w:tcW w:w="2880" w:type="dxa"/>
            <w:vAlign w:val="center"/>
          </w:tcPr>
          <w:p w14:paraId="4D7C2664" w14:textId="77777777" w:rsidR="00216F56" w:rsidRPr="00231971" w:rsidRDefault="00216F56" w:rsidP="001E722B">
            <w:pPr>
              <w:pStyle w:val="ProductList-Body"/>
              <w:rPr>
                <w:sz w:val="16"/>
                <w:szCs w:val="16"/>
              </w:rPr>
            </w:pPr>
            <w:r>
              <w:rPr>
                <w:sz w:val="16"/>
                <w:szCs w:val="16"/>
              </w:rPr>
              <w:t>Microsoft Cloud App Security</w:t>
            </w:r>
          </w:p>
        </w:tc>
        <w:tc>
          <w:tcPr>
            <w:tcW w:w="1728" w:type="dxa"/>
            <w:vAlign w:val="center"/>
          </w:tcPr>
          <w:p w14:paraId="2ED99ED9" w14:textId="77777777" w:rsidR="00216F56" w:rsidRPr="00231971" w:rsidRDefault="00216F56" w:rsidP="001E722B">
            <w:pPr>
              <w:pStyle w:val="ProductList-Body"/>
              <w:rPr>
                <w:color w:val="000000" w:themeColor="text1"/>
                <w:sz w:val="16"/>
                <w:szCs w:val="16"/>
              </w:rPr>
            </w:pPr>
            <w:r>
              <w:rPr>
                <w:color w:val="000000" w:themeColor="text1"/>
                <w:sz w:val="16"/>
                <w:szCs w:val="16"/>
              </w:rPr>
              <w:t>Sì</w:t>
            </w:r>
          </w:p>
        </w:tc>
        <w:tc>
          <w:tcPr>
            <w:tcW w:w="1710" w:type="dxa"/>
            <w:vAlign w:val="center"/>
          </w:tcPr>
          <w:p w14:paraId="6DAFC079" w14:textId="77777777" w:rsidR="00216F56" w:rsidRPr="00231971" w:rsidRDefault="00216F56" w:rsidP="001E722B">
            <w:pPr>
              <w:pStyle w:val="ProductList-Body"/>
              <w:rPr>
                <w:color w:val="000000" w:themeColor="text1"/>
                <w:sz w:val="16"/>
                <w:szCs w:val="16"/>
              </w:rPr>
            </w:pPr>
            <w:r>
              <w:rPr>
                <w:color w:val="000000" w:themeColor="text1"/>
                <w:sz w:val="16"/>
                <w:szCs w:val="16"/>
              </w:rPr>
              <w:t>Sì</w:t>
            </w:r>
          </w:p>
        </w:tc>
      </w:tr>
      <w:tr w:rsidR="00216F56" w:rsidRPr="00C62FB6" w14:paraId="06A555E3" w14:textId="77777777" w:rsidTr="001E722B">
        <w:trPr>
          <w:trHeight w:val="288"/>
        </w:trPr>
        <w:tc>
          <w:tcPr>
            <w:tcW w:w="2880" w:type="dxa"/>
            <w:vAlign w:val="center"/>
          </w:tcPr>
          <w:p w14:paraId="31F5CA32" w14:textId="77777777" w:rsidR="00216F56" w:rsidRPr="00231971" w:rsidRDefault="00216F56" w:rsidP="001E722B">
            <w:pPr>
              <w:pStyle w:val="ProductList-Body"/>
              <w:rPr>
                <w:sz w:val="16"/>
                <w:szCs w:val="16"/>
              </w:rPr>
            </w:pPr>
            <w:r>
              <w:rPr>
                <w:sz w:val="16"/>
                <w:szCs w:val="16"/>
              </w:rPr>
              <w:lastRenderedPageBreak/>
              <w:t>Servizi Online Microsoft Intune</w:t>
            </w:r>
          </w:p>
        </w:tc>
        <w:tc>
          <w:tcPr>
            <w:tcW w:w="1728" w:type="dxa"/>
            <w:vAlign w:val="center"/>
          </w:tcPr>
          <w:p w14:paraId="3D5AA759" w14:textId="77777777" w:rsidR="00216F56" w:rsidRPr="00231971" w:rsidRDefault="00216F56" w:rsidP="001E722B">
            <w:pPr>
              <w:pStyle w:val="ProductList-Body"/>
              <w:rPr>
                <w:color w:val="000000" w:themeColor="text1"/>
                <w:sz w:val="16"/>
                <w:szCs w:val="16"/>
              </w:rPr>
            </w:pPr>
            <w:r>
              <w:rPr>
                <w:color w:val="000000" w:themeColor="text1"/>
                <w:sz w:val="16"/>
                <w:szCs w:val="16"/>
              </w:rPr>
              <w:t>Sì</w:t>
            </w:r>
          </w:p>
        </w:tc>
        <w:tc>
          <w:tcPr>
            <w:tcW w:w="1710" w:type="dxa"/>
            <w:vAlign w:val="center"/>
          </w:tcPr>
          <w:p w14:paraId="59D2CA3C" w14:textId="77777777" w:rsidR="00216F56" w:rsidRPr="00231971" w:rsidRDefault="00216F56" w:rsidP="001E722B">
            <w:pPr>
              <w:pStyle w:val="ProductList-Body"/>
              <w:rPr>
                <w:color w:val="000000" w:themeColor="text1"/>
                <w:sz w:val="16"/>
                <w:szCs w:val="16"/>
              </w:rPr>
            </w:pPr>
            <w:r>
              <w:rPr>
                <w:color w:val="000000" w:themeColor="text1"/>
                <w:sz w:val="16"/>
                <w:szCs w:val="16"/>
              </w:rPr>
              <w:t>Sì</w:t>
            </w:r>
          </w:p>
        </w:tc>
      </w:tr>
      <w:tr w:rsidR="00216F56" w:rsidRPr="00C62FB6" w14:paraId="18261BE3" w14:textId="77777777" w:rsidTr="001E722B">
        <w:trPr>
          <w:trHeight w:val="288"/>
        </w:trPr>
        <w:tc>
          <w:tcPr>
            <w:tcW w:w="2880" w:type="dxa"/>
            <w:vAlign w:val="center"/>
          </w:tcPr>
          <w:p w14:paraId="0FDCA322" w14:textId="77777777" w:rsidR="00216F56" w:rsidRPr="00231971" w:rsidRDefault="00216F56" w:rsidP="001E722B">
            <w:pPr>
              <w:pStyle w:val="ProductList-Body"/>
              <w:rPr>
                <w:sz w:val="16"/>
                <w:szCs w:val="16"/>
              </w:rPr>
            </w:pPr>
            <w:r>
              <w:rPr>
                <w:sz w:val="16"/>
                <w:szCs w:val="16"/>
              </w:rPr>
              <w:t>Servizi Core della Piattaforma Applicativa Aziendale Microsoft</w:t>
            </w:r>
          </w:p>
        </w:tc>
        <w:tc>
          <w:tcPr>
            <w:tcW w:w="1728" w:type="dxa"/>
            <w:vAlign w:val="center"/>
          </w:tcPr>
          <w:p w14:paraId="1E6B15A3" w14:textId="77777777" w:rsidR="00216F56" w:rsidRPr="00231971" w:rsidRDefault="00216F56" w:rsidP="001E722B">
            <w:pPr>
              <w:pStyle w:val="ProductList-Body"/>
              <w:rPr>
                <w:color w:val="000000" w:themeColor="text1"/>
                <w:sz w:val="16"/>
                <w:szCs w:val="16"/>
              </w:rPr>
            </w:pPr>
            <w:r>
              <w:rPr>
                <w:color w:val="000000" w:themeColor="text1"/>
                <w:sz w:val="16"/>
                <w:szCs w:val="16"/>
              </w:rPr>
              <w:t>Sì</w:t>
            </w:r>
          </w:p>
        </w:tc>
        <w:tc>
          <w:tcPr>
            <w:tcW w:w="1710" w:type="dxa"/>
            <w:vAlign w:val="center"/>
          </w:tcPr>
          <w:p w14:paraId="0D29D03B" w14:textId="77777777" w:rsidR="00216F56" w:rsidRPr="00231971" w:rsidRDefault="00216F56" w:rsidP="001E722B">
            <w:pPr>
              <w:pStyle w:val="ProductList-Body"/>
              <w:rPr>
                <w:color w:val="000000" w:themeColor="text1"/>
                <w:sz w:val="16"/>
                <w:szCs w:val="16"/>
              </w:rPr>
            </w:pPr>
            <w:r>
              <w:rPr>
                <w:color w:val="000000" w:themeColor="text1"/>
                <w:sz w:val="16"/>
                <w:szCs w:val="16"/>
              </w:rPr>
              <w:t>Sì</w:t>
            </w:r>
          </w:p>
        </w:tc>
      </w:tr>
      <w:tr w:rsidR="00216F56" w:rsidRPr="00C62FB6" w14:paraId="2C0EF5B8" w14:textId="77777777" w:rsidTr="001E722B">
        <w:trPr>
          <w:trHeight w:val="288"/>
        </w:trPr>
        <w:tc>
          <w:tcPr>
            <w:tcW w:w="2880" w:type="dxa"/>
            <w:vAlign w:val="center"/>
          </w:tcPr>
          <w:p w14:paraId="09088CA4" w14:textId="77777777" w:rsidR="00216F56" w:rsidRPr="002B123E" w:rsidRDefault="00216F56" w:rsidP="001E722B">
            <w:pPr>
              <w:pStyle w:val="ProductList-Body"/>
              <w:rPr>
                <w:sz w:val="16"/>
                <w:szCs w:val="16"/>
                <w:lang w:val="en-US"/>
              </w:rPr>
            </w:pPr>
            <w:r w:rsidRPr="002B123E">
              <w:rPr>
                <w:sz w:val="16"/>
                <w:szCs w:val="16"/>
                <w:lang w:val="en-US"/>
              </w:rPr>
              <w:t>Servizi Windows Defender Advanced Threat Protection</w:t>
            </w:r>
          </w:p>
        </w:tc>
        <w:tc>
          <w:tcPr>
            <w:tcW w:w="1728" w:type="dxa"/>
            <w:vAlign w:val="center"/>
          </w:tcPr>
          <w:p w14:paraId="28081365" w14:textId="77777777" w:rsidR="00216F56" w:rsidRDefault="00216F56" w:rsidP="001E722B">
            <w:pPr>
              <w:pStyle w:val="ProductList-Body"/>
              <w:rPr>
                <w:color w:val="000000" w:themeColor="text1"/>
                <w:sz w:val="16"/>
                <w:szCs w:val="16"/>
              </w:rPr>
            </w:pPr>
            <w:r>
              <w:rPr>
                <w:color w:val="000000" w:themeColor="text1"/>
                <w:sz w:val="16"/>
                <w:szCs w:val="16"/>
              </w:rPr>
              <w:t>No</w:t>
            </w:r>
          </w:p>
        </w:tc>
        <w:tc>
          <w:tcPr>
            <w:tcW w:w="1710" w:type="dxa"/>
            <w:vAlign w:val="center"/>
          </w:tcPr>
          <w:p w14:paraId="58DCDCC9" w14:textId="77777777" w:rsidR="00216F56" w:rsidRDefault="00216F56" w:rsidP="001E722B">
            <w:pPr>
              <w:pStyle w:val="ProductList-Body"/>
              <w:rPr>
                <w:color w:val="000000" w:themeColor="text1"/>
                <w:sz w:val="16"/>
                <w:szCs w:val="16"/>
              </w:rPr>
            </w:pPr>
            <w:r>
              <w:rPr>
                <w:color w:val="000000" w:themeColor="text1"/>
                <w:sz w:val="16"/>
                <w:szCs w:val="16"/>
              </w:rPr>
              <w:t>No</w:t>
            </w:r>
          </w:p>
        </w:tc>
      </w:tr>
    </w:tbl>
    <w:p w14:paraId="29687164" w14:textId="052CAC11" w:rsidR="00C163DE" w:rsidRPr="004C41FC" w:rsidRDefault="00C163DE" w:rsidP="00C163DE">
      <w:pPr>
        <w:pStyle w:val="ProductList-Body"/>
        <w:ind w:left="720"/>
      </w:pPr>
      <w:r>
        <w:rPr>
          <w:i/>
          <w:iCs/>
          <w:color w:val="000000" w:themeColor="text1"/>
        </w:rPr>
        <w:t xml:space="preserve">*Non include </w:t>
      </w:r>
      <w:r>
        <w:rPr>
          <w:i/>
          <w:iCs/>
        </w:rPr>
        <w:t xml:space="preserve">Microsoft Dynamics 365 for Marketing, </w:t>
      </w:r>
      <w:r>
        <w:rPr>
          <w:i/>
          <w:iCs/>
          <w:color w:val="000000" w:themeColor="text1"/>
        </w:rPr>
        <w:t>Microsoft Dynamics 365 for Talent, Microsoft Dynamics 365 for Talent: Attract e Microsoft Dynamics 365 for Talent: Onboard e Dynamics 365 AI for Sales.</w:t>
      </w:r>
    </w:p>
    <w:p w14:paraId="274D5AC6" w14:textId="77777777" w:rsidR="00B90292" w:rsidRPr="00C97DF5" w:rsidRDefault="00B90292" w:rsidP="00B90292">
      <w:pPr>
        <w:pStyle w:val="ProductList-Body"/>
        <w:ind w:left="720"/>
      </w:pPr>
      <w:r>
        <w:rPr>
          <w:color w:val="000000" w:themeColor="text1"/>
        </w:rPr>
        <w:t>**</w:t>
      </w:r>
      <w:r>
        <w:rPr>
          <w:i/>
          <w:iCs/>
          <w:color w:val="000000" w:themeColor="text1"/>
        </w:rPr>
        <w:t>L’ambito attuale è illustrato in dettaglio nel rapporto di audit e riepilogato nel Centro Protezione di Microsoft.</w:t>
      </w:r>
    </w:p>
    <w:p w14:paraId="05C7233A" w14:textId="77777777" w:rsidR="005154C3" w:rsidRPr="003F1456" w:rsidRDefault="005154C3" w:rsidP="005154C3">
      <w:pPr>
        <w:pStyle w:val="ProductList-Body"/>
        <w:ind w:left="158"/>
        <w:rPr>
          <w:i/>
          <w:color w:val="000000" w:themeColor="text1"/>
        </w:rPr>
      </w:pPr>
    </w:p>
    <w:p w14:paraId="439F2C41" w14:textId="77777777" w:rsidR="005154C3" w:rsidRDefault="005154C3" w:rsidP="005154C3">
      <w:pPr>
        <w:pStyle w:val="ProductList-Body"/>
        <w:ind w:left="158"/>
      </w:pPr>
      <w:r>
        <w:t>Microsoft potrà aggiungere standard del settore o governativi in qualsiasi momento. Microsoft eliminerà uno standard ISO 27001, ISO 27002, ISO 27018 oppure gli standard o i framework della precedente tabella, solo qualora non siano più in uso nel settore e vengano eventualmente sostituiti da altri.</w:t>
      </w:r>
    </w:p>
    <w:p w14:paraId="4C719EB1" w14:textId="77777777" w:rsidR="005154C3" w:rsidRDefault="005154C3" w:rsidP="005154C3">
      <w:pPr>
        <w:pStyle w:val="ProductList-Body"/>
      </w:pPr>
    </w:p>
    <w:p w14:paraId="3DE1C76A" w14:textId="77777777" w:rsidR="005154C3" w:rsidRPr="004C41FC" w:rsidRDefault="005154C3" w:rsidP="005154C3">
      <w:pPr>
        <w:pStyle w:val="ProductList-Body"/>
        <w:ind w:left="180"/>
        <w:outlineLvl w:val="2"/>
      </w:pPr>
      <w:r>
        <w:rPr>
          <w:b/>
          <w:color w:val="0072C6"/>
        </w:rPr>
        <w:t xml:space="preserve">Responsabilità </w:t>
      </w:r>
      <w:r>
        <w:rPr>
          <w:b/>
          <w:bCs/>
          <w:color w:val="0072C6"/>
        </w:rPr>
        <w:t>della Società</w:t>
      </w:r>
    </w:p>
    <w:p w14:paraId="19AC028E" w14:textId="77777777" w:rsidR="005154C3" w:rsidRPr="00C62FB6" w:rsidRDefault="005154C3" w:rsidP="005154C3">
      <w:pPr>
        <w:pStyle w:val="ProductList-Body"/>
        <w:ind w:left="158"/>
      </w:pPr>
      <w:r>
        <w:t>La Società è l’unica responsabile di determinare in modo autonomo se le misure organizzative e tecniche di un Servizio Online soddisfano i requisiti della Società, incluse le sue obbligazioni di riservatezza previste dal GDPR o da altre leggi o regolamenti applicabili in materia di protezione dei dati personali. La Società dà atto e accetta che (tenendo conto dello stato dell’arte, dei costi di implementazione, nonché della natura, dell’ambito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76EABB47" w14:textId="77777777" w:rsidR="005154C3" w:rsidRDefault="005154C3" w:rsidP="005154C3">
      <w:pPr>
        <w:pStyle w:val="ProductList-Body"/>
      </w:pPr>
    </w:p>
    <w:p w14:paraId="261F8DC1" w14:textId="77777777" w:rsidR="005154C3" w:rsidRPr="004C41FC" w:rsidRDefault="005154C3" w:rsidP="005154C3">
      <w:pPr>
        <w:pStyle w:val="ProductList-Body"/>
        <w:ind w:left="180"/>
        <w:outlineLvl w:val="2"/>
      </w:pPr>
      <w:r>
        <w:rPr>
          <w:b/>
          <w:bCs/>
          <w:color w:val="0072C6"/>
        </w:rPr>
        <w:t>Verifica della Conformità</w:t>
      </w:r>
    </w:p>
    <w:p w14:paraId="238DDB70" w14:textId="77777777" w:rsidR="005154C3" w:rsidRPr="00C62FB6" w:rsidRDefault="005154C3" w:rsidP="005154C3">
      <w:pPr>
        <w:pStyle w:val="ProductList-Body"/>
        <w:ind w:left="158"/>
      </w:pPr>
      <w:r>
        <w:t>Microsoft svolgerà audit della sicurezza dei computer, dell’ambiente informatico e dei data center fisici utilizzati per il trattamento dei Dati della Società e dei Dati Personali, come di seguito indicato:</w:t>
      </w:r>
    </w:p>
    <w:p w14:paraId="1428259E" w14:textId="77777777" w:rsidR="005154C3" w:rsidRPr="00C62FB6" w:rsidRDefault="005154C3" w:rsidP="005154C3">
      <w:pPr>
        <w:pStyle w:val="ProductList-Body"/>
        <w:numPr>
          <w:ilvl w:val="0"/>
          <w:numId w:val="9"/>
        </w:numPr>
        <w:ind w:left="608" w:hanging="270"/>
      </w:pPr>
      <w:r>
        <w:t>Nei casi in cui uno standard o un framework verrà sottoposto ad audit, un audit di tale standard o framework di controllo verrà avviato almeno con cadenza annuale.</w:t>
      </w:r>
    </w:p>
    <w:p w14:paraId="6337CE47" w14:textId="77777777" w:rsidR="005154C3" w:rsidRPr="00C62FB6" w:rsidRDefault="005154C3" w:rsidP="005154C3">
      <w:pPr>
        <w:pStyle w:val="ProductList-Body"/>
        <w:numPr>
          <w:ilvl w:val="0"/>
          <w:numId w:val="9"/>
        </w:numPr>
        <w:ind w:left="608" w:hanging="270"/>
      </w:pPr>
      <w:r>
        <w:t>Ciascun audit verrà eseguito in conformità agli standard e alle regole dell’ente normativo o accreditato per ogni standard o framework di controllo applicabile.</w:t>
      </w:r>
    </w:p>
    <w:p w14:paraId="6EF15640" w14:textId="77777777" w:rsidR="005154C3" w:rsidRDefault="005154C3" w:rsidP="005154C3">
      <w:pPr>
        <w:pStyle w:val="ProductList-Body"/>
        <w:numPr>
          <w:ilvl w:val="0"/>
          <w:numId w:val="9"/>
        </w:numPr>
        <w:ind w:left="608" w:hanging="270"/>
      </w:pPr>
      <w:r>
        <w:t>Ciascun audit sarà eseguito da auditor della sicurezza terzi qualificati e indipendenti a spese e a scelta di Microsoft.</w:t>
      </w:r>
    </w:p>
    <w:p w14:paraId="3B86DAFF" w14:textId="77777777" w:rsidR="005154C3" w:rsidRPr="00FC2D52" w:rsidRDefault="005154C3" w:rsidP="005154C3">
      <w:pPr>
        <w:pStyle w:val="ProductList-Body"/>
        <w:ind w:left="158"/>
      </w:pPr>
    </w:p>
    <w:p w14:paraId="3F8C4B51" w14:textId="77777777" w:rsidR="005154C3" w:rsidRDefault="005154C3" w:rsidP="005154C3">
      <w:pPr>
        <w:pStyle w:val="ProductList-Body"/>
        <w:ind w:left="158"/>
      </w:pPr>
      <w:r>
        <w:t xml:space="preserve">Ciascun audit si concluderà con la generazione di un rapporto di audit (“Rapporto di Audit di Microsoft”), che Microsoft renderà disponibile all’indirizzo </w:t>
      </w:r>
      <w:hyperlink r:id="rId24" w:history="1">
        <w:r>
          <w:rPr>
            <w:rStyle w:val="Hyperlink"/>
            <w:color w:val="0070C0"/>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w:t>
      </w:r>
    </w:p>
    <w:p w14:paraId="043244BC" w14:textId="77777777" w:rsidR="005154C3" w:rsidRDefault="005154C3" w:rsidP="005154C3">
      <w:pPr>
        <w:pStyle w:val="ProductList-Body"/>
        <w:ind w:left="158"/>
      </w:pPr>
    </w:p>
    <w:p w14:paraId="17839FC4" w14:textId="77777777" w:rsidR="005154C3" w:rsidRDefault="005154C3" w:rsidP="005154C3">
      <w:pPr>
        <w:pStyle w:val="ProductList-Body"/>
        <w:ind w:left="158"/>
      </w:pPr>
      <w:r>
        <w:t>Qualora la Società lo richieda, Microsoft le fornirà ciascun Rapporto di Audit di Microsoft. Il Rapporto di Audit di Microsoft sarà soggetto alle limitazioni di non divulgazione e di distribuzione di Microsoft e del revisore.</w:t>
      </w:r>
    </w:p>
    <w:p w14:paraId="2F94CFE9" w14:textId="77777777" w:rsidR="005154C3" w:rsidRPr="00FC2D52" w:rsidRDefault="005154C3" w:rsidP="005154C3">
      <w:pPr>
        <w:pStyle w:val="ProductList-Body"/>
        <w:ind w:left="158"/>
      </w:pPr>
    </w:p>
    <w:p w14:paraId="7AF8EFD6" w14:textId="77777777" w:rsidR="005154C3" w:rsidRDefault="005154C3" w:rsidP="005154C3">
      <w:pPr>
        <w:pStyle w:val="ProductList-Body"/>
        <w:ind w:left="158"/>
      </w:pPr>
      <w:r>
        <w:t>Qualora la Società abbia aderito con Microsoft alle Clausole Contrattuali Tipo o qualora si applichino le Condizioni del GDPR, la Società accetta di esercitare il proprio diritto di audit chiedendo a Microsoft di eseguire l’audit descritta nel presente Articolo della Condizioni per l’Utilizzo dei Servizi Online. Qualora la Società desideri cambiare la suddetta disposizione, è autorizzata a farlo secondo quanto stabilito nelle Clausole Contrattuali Tipo e nelle Condizioni del GDPR, la cui modifica dovrà essere richiesta per iscritto.</w:t>
      </w:r>
    </w:p>
    <w:p w14:paraId="3B15EEE9" w14:textId="77777777" w:rsidR="005154C3" w:rsidRDefault="005154C3" w:rsidP="005154C3">
      <w:pPr>
        <w:pStyle w:val="ProductList-Body"/>
        <w:ind w:left="158"/>
      </w:pPr>
    </w:p>
    <w:p w14:paraId="537B3862" w14:textId="77777777" w:rsidR="005154C3" w:rsidRPr="00FC2D52" w:rsidRDefault="005154C3" w:rsidP="005154C3">
      <w:pPr>
        <w:pStyle w:val="ProductList-Body"/>
        <w:ind w:left="158"/>
      </w:pPr>
      <w:r>
        <w:t>Qualora si applichino le Clausole Contrattuali Tipo, il presente Articolo sarà in aggiunta all’Articolo 5, paragrafo f e all’Articolo 12, paragrafo 2 delle Clausole Contrattuali Tipo.</w:t>
      </w:r>
    </w:p>
    <w:p w14:paraId="392EFC57" w14:textId="77777777" w:rsidR="005154C3" w:rsidRPr="00FC2D52" w:rsidRDefault="005154C3" w:rsidP="005154C3">
      <w:pPr>
        <w:pStyle w:val="ProductList-Body"/>
        <w:ind w:left="158"/>
      </w:pPr>
    </w:p>
    <w:p w14:paraId="5A936F4B" w14:textId="77777777" w:rsidR="005154C3" w:rsidRDefault="005154C3" w:rsidP="005154C3">
      <w:pPr>
        <w:pStyle w:val="ProductList-Body"/>
        <w:ind w:left="158"/>
      </w:pPr>
      <w:r>
        <w:t>Nessuna disposizione del presente Articolo delle Condizioni per l’Utilizzo dei Servizi Online varia o modifica le Clausole Contrattuali Tipo o le Condizioni del GDPR né altera i diritti dell’autorità di controllo o dell’interessato previsti dalle Clausole Contrattuali Tipo o dal GDPR. Microsoft Corporation è un terzo beneficiario del presente Articolo.</w:t>
      </w:r>
    </w:p>
    <w:p w14:paraId="65217A58" w14:textId="77777777" w:rsidR="005154C3" w:rsidRDefault="005154C3" w:rsidP="005154C3">
      <w:pPr>
        <w:pStyle w:val="ProductList-Body"/>
        <w:ind w:left="158"/>
      </w:pPr>
    </w:p>
    <w:p w14:paraId="505F639A" w14:textId="77777777" w:rsidR="005154C3" w:rsidRDefault="005154C3" w:rsidP="005154C3">
      <w:pPr>
        <w:pStyle w:val="ProductList-SubSubSectionHeading"/>
        <w:outlineLvl w:val="1"/>
      </w:pPr>
      <w:bookmarkStart w:id="78" w:name="_Toc507768554"/>
      <w:bookmarkStart w:id="79" w:name="_Toc7587302"/>
      <w:r>
        <w:t>Comunicazione di Eventi Imprevisti relativi alla Protezione</w:t>
      </w:r>
      <w:bookmarkEnd w:id="78"/>
      <w:bookmarkEnd w:id="79"/>
    </w:p>
    <w:p w14:paraId="767CD86B" w14:textId="77777777" w:rsidR="005154C3" w:rsidRPr="000C780E" w:rsidRDefault="005154C3" w:rsidP="005154C3">
      <w:pPr>
        <w:pStyle w:val="ProductList-Body"/>
        <w:rPr>
          <w:spacing w:val="-2"/>
        </w:rPr>
      </w:pPr>
      <w:bookmarkStart w:id="80" w:name="_Hlk504328309"/>
      <w:r w:rsidRPr="000C780E">
        <w:rPr>
          <w:spacing w:val="-2"/>
        </w:rPr>
        <w:t>Qualora Microsoft venga a conoscenza di un inadempimento della sicurezza con conseguente distruzione, perdita, alterazione accidentale o illegale, divulgazione non autorizzata dei Dati della Società o dei Dati Personali oppure accesso ad essi non autorizzato durante il trattamento da parte di Microsoft (ciascuno un “Evento Imprevisto relativo alla Protezione”)</w:t>
      </w:r>
      <w:bookmarkEnd w:id="80"/>
      <w:r w:rsidRPr="000C780E">
        <w:rPr>
          <w:spacing w:val="-2"/>
        </w:rPr>
        <w:t xml:space="preserve">, Microsoft, tempestivamente e senza ingiustificato ritardo, (1) comunicherà alla </w:t>
      </w:r>
      <w:r w:rsidRPr="000C780E">
        <w:rPr>
          <w:spacing w:val="-2"/>
        </w:rPr>
        <w:lastRenderedPageBreak/>
        <w:t>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2E877A08" w14:textId="77777777" w:rsidR="005154C3" w:rsidRDefault="005154C3" w:rsidP="005154C3">
      <w:pPr>
        <w:pStyle w:val="ProductList-Body"/>
      </w:pPr>
    </w:p>
    <w:p w14:paraId="1E6153CF" w14:textId="77777777" w:rsidR="005154C3" w:rsidRDefault="005154C3" w:rsidP="005154C3">
      <w:pPr>
        <w:pStyle w:val="ProductList-Body"/>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La Società è l’unica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w:t>
      </w:r>
    </w:p>
    <w:p w14:paraId="16D8E9F1" w14:textId="77777777" w:rsidR="005154C3" w:rsidRDefault="005154C3" w:rsidP="005154C3">
      <w:pPr>
        <w:pStyle w:val="ProductList-Body"/>
      </w:pPr>
    </w:p>
    <w:p w14:paraId="1A938FCE" w14:textId="77777777" w:rsidR="005154C3" w:rsidRDefault="005154C3" w:rsidP="005154C3">
      <w:pPr>
        <w:pStyle w:val="ProductList-Body"/>
      </w:pPr>
      <w: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A008FBA" w14:textId="77777777" w:rsidR="005154C3" w:rsidRPr="00053F0F" w:rsidRDefault="005154C3" w:rsidP="005154C3">
      <w:pPr>
        <w:pStyle w:val="ProductList-Body"/>
        <w:rPr>
          <w:sz w:val="10"/>
          <w:szCs w:val="14"/>
        </w:rPr>
      </w:pPr>
    </w:p>
    <w:p w14:paraId="7296ADC1" w14:textId="77777777" w:rsidR="005154C3" w:rsidRDefault="005154C3" w:rsidP="005154C3">
      <w:pPr>
        <w:pStyle w:val="ProductList-Body"/>
      </w:pPr>
      <w:r>
        <w:t>L’obbligazione di Microsoft di segnalare un Evento Imprevisto relativo alla Protezione o di rispondere ad esso ai sensi del presente Articolo non costituisce un’ammissione di responsabilità rispetto a tale evento.</w:t>
      </w:r>
    </w:p>
    <w:p w14:paraId="1994C77E" w14:textId="77777777" w:rsidR="005154C3" w:rsidRDefault="005154C3" w:rsidP="005154C3">
      <w:pPr>
        <w:pStyle w:val="ProductList-Body"/>
      </w:pPr>
    </w:p>
    <w:p w14:paraId="7BB5E258" w14:textId="77777777" w:rsidR="005154C3" w:rsidRDefault="005154C3" w:rsidP="005154C3">
      <w:pPr>
        <w:pStyle w:val="ProductList-Body"/>
      </w:pPr>
      <w:r>
        <w:t>La Società dovrà comunicare tempestivamente a Microsoft eventuali utilizzi impropri degli account o delle credenziali di autenticazione oppure eventuali eventi imprevisti riguardanti un Servizio Online.</w:t>
      </w:r>
    </w:p>
    <w:p w14:paraId="0BB9454E" w14:textId="77777777" w:rsidR="005154C3" w:rsidRDefault="005154C3" w:rsidP="005154C3">
      <w:pPr>
        <w:pStyle w:val="ProductList-Body"/>
      </w:pPr>
    </w:p>
    <w:p w14:paraId="5DA47436" w14:textId="77777777" w:rsidR="005154C3" w:rsidRDefault="005154C3" w:rsidP="005154C3">
      <w:pPr>
        <w:pStyle w:val="ProductList-SubSubSectionHeading"/>
        <w:outlineLvl w:val="1"/>
      </w:pPr>
      <w:bookmarkStart w:id="81" w:name="_Toc507768555"/>
      <w:bookmarkStart w:id="82" w:name="DataTransfersandLocation"/>
      <w:bookmarkStart w:id="83" w:name="_Toc7587303"/>
      <w:r>
        <w:t>Trasferimenti e Posizione dei Dati</w:t>
      </w:r>
      <w:bookmarkEnd w:id="81"/>
      <w:bookmarkEnd w:id="82"/>
      <w:bookmarkEnd w:id="83"/>
    </w:p>
    <w:p w14:paraId="0B2E8511" w14:textId="77777777" w:rsidR="005154C3" w:rsidRPr="00455F0E" w:rsidRDefault="005154C3" w:rsidP="005154C3">
      <w:pPr>
        <w:pStyle w:val="ProductList-Body"/>
        <w:ind w:left="180"/>
        <w:outlineLvl w:val="2"/>
      </w:pPr>
      <w:r>
        <w:rPr>
          <w:b/>
          <w:bCs/>
          <w:color w:val="0072C6"/>
        </w:rPr>
        <w:t>Trasferimenti dei Dati</w:t>
      </w:r>
    </w:p>
    <w:p w14:paraId="12B3820B" w14:textId="77777777" w:rsidR="005154C3" w:rsidRDefault="005154C3" w:rsidP="005154C3">
      <w:pPr>
        <w:pStyle w:val="ProductList-Body"/>
        <w:ind w:left="158"/>
      </w:pPr>
      <w:r>
        <w:t xml:space="preserve">Fatto salvo quanto descritto in altri Articoli delle Condizioni per l’Utilizzo dei Servizi Online, i Dati della Società e i Dati Personali sottoposti a trattamento da parte di Microsoft per conto della Società potranno essere trasferiti, archiviati e trattati negli Stati Uniti o in qualunque altro paese in cui Microsoft o gli altri suoi Responsabili del Trattamento siano presenti. La Società autorizza Microsoft a effettuare gli eventuali trasferimenti dei Dati della Società e dei Dati Personali verso tali paesi, nonché ad archiviare e a trattare i Dati della Società e i Dati Personali ai fini dell’erogazione dei Servizi Online. </w:t>
      </w:r>
    </w:p>
    <w:p w14:paraId="0B90A190" w14:textId="77777777" w:rsidR="005154C3" w:rsidRDefault="005154C3" w:rsidP="005154C3">
      <w:pPr>
        <w:pStyle w:val="ProductList-Body"/>
        <w:ind w:left="158"/>
      </w:pPr>
    </w:p>
    <w:p w14:paraId="4692C251" w14:textId="77777777" w:rsidR="005154C3" w:rsidRDefault="005154C3" w:rsidP="005154C3">
      <w:pPr>
        <w:pStyle w:val="ProductList-Body"/>
        <w:ind w:left="158"/>
      </w:pPr>
      <w:r>
        <w:t>Tutti i trasferimenti dei Dati della Società fuori dall’Unione Europea, dallo Spazio Economico Europeo e dalla Svizzera da parte dei Servizi Online Core verranno disciplinati dalle Clausole Contrattuali Tipo contenute nell’Allegato 3, a meno che la Società non le abbia rifiutate esplicitamente.</w:t>
      </w:r>
    </w:p>
    <w:p w14:paraId="07356F54" w14:textId="77777777" w:rsidR="005154C3" w:rsidRDefault="005154C3" w:rsidP="005154C3">
      <w:pPr>
        <w:pStyle w:val="ProductList-Body"/>
        <w:ind w:left="158"/>
      </w:pPr>
    </w:p>
    <w:p w14:paraId="27FC8B16" w14:textId="77777777" w:rsidR="005154C3" w:rsidRDefault="005154C3" w:rsidP="005154C3">
      <w:pPr>
        <w:pStyle w:val="ProductList-Body"/>
        <w:ind w:left="158"/>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Tutti i trasferimenti dei Dati Personali verso un paese terzo o un’organizzazione internazionale saranno soggetti alle tutele appropriate descritte nell’Articolo 46 del Regolamento Generale sulla Protezione dei Dati e tali trasferimenti e tutele saranno documentati conformemente all’Articolo 30(2) del GDPR.</w:t>
      </w:r>
    </w:p>
    <w:p w14:paraId="1E708CDB" w14:textId="77777777" w:rsidR="005154C3" w:rsidRDefault="005154C3" w:rsidP="005154C3">
      <w:pPr>
        <w:pStyle w:val="ProductList-Body"/>
        <w:ind w:left="158"/>
      </w:pPr>
    </w:p>
    <w:p w14:paraId="5ED87A6F" w14:textId="77777777" w:rsidR="005154C3" w:rsidRDefault="005154C3" w:rsidP="005154C3">
      <w:pPr>
        <w:pStyle w:val="ProductList-Body"/>
        <w:ind w:left="158"/>
      </w:pPr>
      <w:r>
        <w:t>Inoltre,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31DDDC1A" w14:textId="77777777" w:rsidR="005154C3" w:rsidRDefault="005154C3" w:rsidP="005154C3">
      <w:pPr>
        <w:pStyle w:val="ProductList-Body"/>
        <w:ind w:left="158"/>
      </w:pPr>
    </w:p>
    <w:p w14:paraId="27519AE0" w14:textId="77777777" w:rsidR="005154C3" w:rsidRPr="00455F0E" w:rsidRDefault="005154C3" w:rsidP="005154C3">
      <w:pPr>
        <w:pStyle w:val="ProductList-Body"/>
        <w:ind w:left="180"/>
        <w:outlineLvl w:val="2"/>
      </w:pPr>
      <w:bookmarkStart w:id="84" w:name="LocationofCustomerDataatRest"/>
      <w:r>
        <w:rPr>
          <w:b/>
          <w:color w:val="0072C6"/>
        </w:rPr>
        <w:t>Posizione dei Dati della Società a Riposo</w:t>
      </w:r>
    </w:p>
    <w:bookmarkEnd w:id="84"/>
    <w:p w14:paraId="48D9D902" w14:textId="77777777" w:rsidR="001D5CFF" w:rsidRPr="0044514B" w:rsidRDefault="001D5CFF" w:rsidP="001D5CFF">
      <w:pPr>
        <w:pStyle w:val="ProductList-Body"/>
        <w:ind w:left="158"/>
      </w:pPr>
      <w:r>
        <w:t>Per quanto riguarda i Servizi Online Core, Microsoft archivierà i Dati della Società a riposo in alcune aree geografiche importanti (ciascuna, una Area Geografica) come segue:</w:t>
      </w:r>
    </w:p>
    <w:p w14:paraId="6866F7D1" w14:textId="6169C29A" w:rsidR="001D5CFF" w:rsidRPr="0044514B" w:rsidRDefault="001D5CFF" w:rsidP="001D5CFF">
      <w:pPr>
        <w:pStyle w:val="ProductList-Body"/>
        <w:numPr>
          <w:ilvl w:val="1"/>
          <w:numId w:val="7"/>
        </w:numPr>
        <w:ind w:left="900"/>
      </w:pPr>
      <w:r>
        <w:rPr>
          <w:b/>
          <w:bCs/>
        </w:rPr>
        <w:t xml:space="preserve">Servizi Office 365. </w:t>
      </w:r>
      <w:r>
        <w:t>Qualora la Società effettui il provisioning del proprio tenant in Australia, Canada, Corea del Sud, Francia, Giappone, India, Regno Unito, Stati Uniti o Unione Europea,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w:t>
      </w:r>
    </w:p>
    <w:p w14:paraId="2F78FF9F" w14:textId="77777777" w:rsidR="005154C3" w:rsidRPr="00D32837" w:rsidRDefault="005154C3" w:rsidP="005154C3">
      <w:pPr>
        <w:pStyle w:val="ProductList-Body"/>
        <w:numPr>
          <w:ilvl w:val="1"/>
          <w:numId w:val="7"/>
        </w:numPr>
        <w:ind w:left="900"/>
      </w:pPr>
      <w:r>
        <w:rPr>
          <w:b/>
          <w:bCs/>
        </w:rPr>
        <w:t>Servizi Online Microsoft Intune</w:t>
      </w:r>
      <w:r w:rsidRPr="005A3B2D">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FF351F3" w14:textId="4174454D" w:rsidR="005154C3" w:rsidRDefault="005154C3" w:rsidP="005154C3">
      <w:pPr>
        <w:pStyle w:val="ProductList-Body"/>
        <w:numPr>
          <w:ilvl w:val="1"/>
          <w:numId w:val="7"/>
        </w:numPr>
        <w:ind w:left="900"/>
      </w:pPr>
      <w:r>
        <w:rPr>
          <w:b/>
          <w:bCs/>
        </w:rPr>
        <w:t>Servizi Core della Piattaforma Applicativa Aziendale Microsoft</w:t>
      </w:r>
      <w:r w:rsidRPr="005A3B2D">
        <w:rPr>
          <w:b/>
        </w:rPr>
        <w:t>.</w:t>
      </w:r>
      <w:r>
        <w:t xml:space="preserve"> Nel caso in cui la Società effettui il provisioning del proprio tenant in Australia, Canada, Asia Pacifico, India, Giappone, nell’Unione Europea, nel Regno Unito o negli Stati Uniti, Microsoft archivierà i Dati della Società a riposo solo all’interno di tale Area Geografica, fatto salvo quanto indicato nell’Articolo relativo alla posizione dei dati del Centro Protezione della Piattaforma Applicativa Aziendale.</w:t>
      </w:r>
    </w:p>
    <w:p w14:paraId="449BB34A" w14:textId="5A44BD63" w:rsidR="005154C3" w:rsidRDefault="005154C3" w:rsidP="005154C3">
      <w:pPr>
        <w:pStyle w:val="ProductList-Body"/>
        <w:numPr>
          <w:ilvl w:val="1"/>
          <w:numId w:val="7"/>
        </w:numPr>
        <w:ind w:left="900"/>
      </w:pPr>
      <w:r>
        <w:rPr>
          <w:b/>
          <w:bCs/>
        </w:rPr>
        <w:t>Microsoft Azure Core Services</w:t>
      </w:r>
      <w:r w:rsidRPr="005A3B2D">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w:t>
      </w:r>
      <w:r>
        <w:lastRenderedPageBreak/>
        <w:t>archiviare i backup in altre posizioni, come descritto nel dettaglio nel Centro Protezione di Microsoft (che Microsoft potrà di volta in volta aggiornare, senza aggiungere eccezioni ai Servizi esistenti nella versione generale).</w:t>
      </w:r>
    </w:p>
    <w:p w14:paraId="2439F9D2" w14:textId="77777777" w:rsidR="005154C3" w:rsidRPr="00FC2D52" w:rsidRDefault="005154C3" w:rsidP="005154C3">
      <w:pPr>
        <w:pStyle w:val="ProductList-Body"/>
        <w:keepNext/>
        <w:numPr>
          <w:ilvl w:val="1"/>
          <w:numId w:val="7"/>
        </w:numPr>
        <w:ind w:left="900"/>
      </w:pPr>
      <w:r>
        <w:rPr>
          <w:b/>
          <w:bCs/>
        </w:rPr>
        <w:t>Microsoft Cloud App Security</w:t>
      </w:r>
      <w:r w:rsidRPr="005A3B2D">
        <w:rPr>
          <w:b/>
        </w:rPr>
        <w:t>.</w:t>
      </w:r>
      <w:r>
        <w:t xml:space="preserve"> Qualora la Società effettui il provisioning del proprio tenant nell’Unione Europea o negli Stati Uniti, Microsoft archivierà i Dati della Società a riposo solo all’interno di tale Area Geografica.</w:t>
      </w:r>
    </w:p>
    <w:p w14:paraId="5F31C242" w14:textId="54F5607F" w:rsidR="005154C3" w:rsidRDefault="005154C3" w:rsidP="005154C3">
      <w:pPr>
        <w:pStyle w:val="ProductList-Body"/>
        <w:keepNext/>
        <w:numPr>
          <w:ilvl w:val="1"/>
          <w:numId w:val="7"/>
        </w:numPr>
        <w:ind w:left="900"/>
      </w:pPr>
      <w:r>
        <w:rPr>
          <w:b/>
          <w:bCs/>
        </w:rPr>
        <w:t>Servizi Core di Microsoft Dynamics 365</w:t>
      </w:r>
      <w:r w:rsidRPr="005A3B2D">
        <w:rPr>
          <w:b/>
        </w:rPr>
        <w:t>.</w:t>
      </w:r>
      <w:r>
        <w:t xml:space="preserve"> Quando la Società effettua il provisioning di un Servizio Core di Microsoft Dynamics 365 da distribuire all’interno di un’Area Geografica disponibile, per tale servizio Microsoft archivierà i Dati della Società a riposo nell’Area Geografica specificata, fatto salvo quanto riportato nel Centro Protezione di Microsoft Dynamics 365 (che Microsoft potrà aggiornare di tanto in tanto).</w:t>
      </w:r>
    </w:p>
    <w:p w14:paraId="136EF456" w14:textId="77777777" w:rsidR="00216F56" w:rsidRPr="00841C87" w:rsidRDefault="00216F56" w:rsidP="00216F56">
      <w:pPr>
        <w:pStyle w:val="ProductList-Body"/>
        <w:numPr>
          <w:ilvl w:val="1"/>
          <w:numId w:val="7"/>
        </w:numPr>
        <w:ind w:left="907"/>
      </w:pPr>
      <w:r w:rsidRPr="002B123E">
        <w:rPr>
          <w:b/>
          <w:bCs/>
          <w:lang w:val="en-US"/>
        </w:rPr>
        <w:t>Servizi Windows Defender Advanced Threat Protection.</w:t>
      </w:r>
      <w:r w:rsidRPr="002B123E">
        <w:rPr>
          <w:lang w:val="en-U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w:t>
      </w:r>
    </w:p>
    <w:p w14:paraId="12F63712" w14:textId="77777777" w:rsidR="005154C3" w:rsidRDefault="005154C3" w:rsidP="005154C3">
      <w:pPr>
        <w:pStyle w:val="ProductList-Body"/>
        <w:ind w:left="158"/>
      </w:pPr>
    </w:p>
    <w:p w14:paraId="0AAB5FE5" w14:textId="77777777" w:rsidR="005154C3" w:rsidRDefault="005154C3" w:rsidP="005154C3">
      <w:pPr>
        <w:pStyle w:val="ProductList-Body"/>
        <w:keepNext/>
      </w:pPr>
      <w:r>
        <w:tab/>
        <w:t>Microsoft non controlla né limita le aree da cui la Società o i suoi utenti finali potranno accedere o trasferire i Dati della Società.</w:t>
      </w:r>
    </w:p>
    <w:p w14:paraId="6B8A8A10" w14:textId="77777777" w:rsidR="005154C3" w:rsidRPr="00D32837" w:rsidRDefault="005154C3" w:rsidP="005154C3">
      <w:pPr>
        <w:pStyle w:val="ProductList-Body"/>
        <w:keepNext/>
        <w:ind w:left="158"/>
      </w:pPr>
    </w:p>
    <w:p w14:paraId="3CDF78A8" w14:textId="77777777" w:rsidR="005154C3" w:rsidRDefault="005154C3" w:rsidP="005154C3">
      <w:pPr>
        <w:pStyle w:val="ProductList-SubSubSectionHeading"/>
        <w:keepNext/>
        <w:outlineLvl w:val="1"/>
      </w:pPr>
      <w:bookmarkStart w:id="85" w:name="_Toc507768556"/>
      <w:bookmarkStart w:id="86" w:name="_Toc7587304"/>
      <w:r>
        <w:t>Conservazione ed Eliminazione dei Dati</w:t>
      </w:r>
      <w:bookmarkEnd w:id="85"/>
      <w:bookmarkEnd w:id="86"/>
    </w:p>
    <w:p w14:paraId="64248DC9" w14:textId="77777777" w:rsidR="005154C3" w:rsidRDefault="005154C3" w:rsidP="005154C3">
      <w:pPr>
        <w:pStyle w:val="ProductList-Body"/>
      </w:pPr>
      <w:r>
        <w:t>Durante il periodo di validità della propria sottoscrizione la Società avrà sempre la possibilità di accedere ai Dati della Società archiviati in ciascun Servizio Online, di estrarli e di eliminarli.</w:t>
      </w:r>
    </w:p>
    <w:p w14:paraId="6960402B" w14:textId="77777777" w:rsidR="005154C3" w:rsidRPr="003C7CFC" w:rsidRDefault="005154C3" w:rsidP="005154C3">
      <w:pPr>
        <w:pStyle w:val="ProductList-Body"/>
      </w:pPr>
    </w:p>
    <w:p w14:paraId="2C8A9DE5" w14:textId="77777777" w:rsidR="005154C3" w:rsidRDefault="005154C3" w:rsidP="005154C3">
      <w:pPr>
        <w:pStyle w:val="ProductList-Body"/>
      </w:pPr>
      <w:r>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disattiverà l’account ed eliminerà i Dati della Società e i Dati Personali entro un ulteriore periodo di 90 giorni, a meno che non le sia consentito o richiesto ai sensi della legge applicabile di conservare tali dati o che sia autorizzata dal presente contratto a conservarli.</w:t>
      </w:r>
    </w:p>
    <w:p w14:paraId="5CD81FB9" w14:textId="77777777" w:rsidR="005154C3" w:rsidRDefault="005154C3" w:rsidP="005154C3">
      <w:pPr>
        <w:pStyle w:val="ProductList-Body"/>
      </w:pPr>
    </w:p>
    <w:p w14:paraId="6A45EBA0" w14:textId="7B704FCE" w:rsidR="005154C3" w:rsidRDefault="005154C3" w:rsidP="005154C3">
      <w:pPr>
        <w:pStyle w:val="ProductList-Body"/>
      </w:pPr>
      <w:r>
        <w:t>Il Servizio Online potrebbe non supportare la conservazione o l’estrazione del software fornito dalla Società. Microsoft non è in alcun modo responsabile dell’eliminazione dei Dati della Società o dei Dati Personali descritta nel presente Articolo.</w:t>
      </w:r>
    </w:p>
    <w:p w14:paraId="1EB27F02" w14:textId="77777777" w:rsidR="005154C3" w:rsidRDefault="005154C3" w:rsidP="005154C3">
      <w:pPr>
        <w:pStyle w:val="ProductList-Body"/>
      </w:pPr>
    </w:p>
    <w:p w14:paraId="176D36CA" w14:textId="77777777" w:rsidR="005154C3" w:rsidRDefault="005154C3" w:rsidP="005154C3">
      <w:pPr>
        <w:pStyle w:val="ProductList-SubSubSectionHeading"/>
        <w:outlineLvl w:val="1"/>
      </w:pPr>
      <w:bookmarkStart w:id="87" w:name="_Toc507768557"/>
      <w:bookmarkStart w:id="88" w:name="_Toc7587305"/>
      <w:r>
        <w:t>Impegno di Riservatezza del Responsabile del Trattamento</w:t>
      </w:r>
      <w:bookmarkEnd w:id="87"/>
      <w:bookmarkEnd w:id="88"/>
    </w:p>
    <w:p w14:paraId="53DB98CE" w14:textId="77777777" w:rsidR="005154C3" w:rsidRDefault="005154C3" w:rsidP="005154C3">
      <w:pPr>
        <w:pStyle w:val="ProductList-Body"/>
      </w:pPr>
      <w:r>
        <w:t>Microsoft assicurerà che il proprio personale impegnato nel trattamento dei Dati della Società e dei Dati Personali (i) tratterà tali dati solo se istruito dalla Società e (ii) sarà obbligato a garantire la riservatezza e la sicurezza di tali dati anche al termine del proprio impegno lavorativo.</w:t>
      </w:r>
    </w:p>
    <w:p w14:paraId="2A82043C" w14:textId="77777777" w:rsidR="005154C3" w:rsidRDefault="005154C3" w:rsidP="005154C3">
      <w:pPr>
        <w:pStyle w:val="ProductList-Body"/>
      </w:pPr>
    </w:p>
    <w:p w14:paraId="58E92CC4" w14:textId="77777777" w:rsidR="005154C3" w:rsidRDefault="005154C3" w:rsidP="005154C3">
      <w:pPr>
        <w:pStyle w:val="ProductList-SubSubSectionHeading"/>
        <w:outlineLvl w:val="1"/>
      </w:pPr>
      <w:bookmarkStart w:id="89" w:name="_Toc507768558"/>
      <w:bookmarkStart w:id="90" w:name="_Toc7587306"/>
      <w:r>
        <w:t>Comunicazione e Controlli relativi all’Impiego di Altri Responsabili del Trattamento</w:t>
      </w:r>
      <w:bookmarkEnd w:id="89"/>
      <w:bookmarkEnd w:id="90"/>
    </w:p>
    <w:p w14:paraId="0467332C" w14:textId="77777777" w:rsidR="005154C3" w:rsidRDefault="005154C3" w:rsidP="005154C3">
      <w:pPr>
        <w:pStyle w:val="ProductList-Body"/>
      </w:pPr>
      <w:r>
        <w:t>Microsoft potrà incaricare terzi di erogare alcuni servizi limitati o accessori per suo conto. La Società acconsente all’impiego di tali terzi e delle Consociate Microsoft quali Altri Responsabili del Trattamento. Le autorizzazioni di cui sopra costituiranno il preventivo consenso scritto della Società al subappalto da parte di Microsoft del trattamento dei Dati della Società e dei Dati Personali, qualora tale consenso sia necessario ai sensi delle Clausole Contrattuali Tipo o delle Condizioni del GDPR.</w:t>
      </w:r>
    </w:p>
    <w:p w14:paraId="0622DBE8" w14:textId="77777777" w:rsidR="005154C3" w:rsidRDefault="005154C3" w:rsidP="005154C3">
      <w:pPr>
        <w:pStyle w:val="ProductList-Body"/>
        <w:rPr>
          <w:szCs w:val="18"/>
        </w:rPr>
      </w:pPr>
    </w:p>
    <w:p w14:paraId="025AFA40" w14:textId="77777777" w:rsidR="005154C3" w:rsidRPr="005A3B2D" w:rsidRDefault="005154C3" w:rsidP="005154C3">
      <w:pPr>
        <w:pStyle w:val="ProductList-Body"/>
        <w:rPr>
          <w:spacing w:val="-2"/>
        </w:rPr>
      </w:pPr>
      <w:r w:rsidRPr="005A3B2D">
        <w:rPr>
          <w:spacing w:val="-2"/>
        </w:rPr>
        <w:t>Microsoft è responsabile della conformità degli Altri Responsabili del Trattamento, che ha incaricato, alle proprie obbligazioni contenute nelle Condizioni per l’Utilizzo dei Servizi Online.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della Società o ai Dati Personali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dalle Condizioni per l’Utilizzo dei Servizi Online.</w:t>
      </w:r>
    </w:p>
    <w:p w14:paraId="773F07BE" w14:textId="77777777" w:rsidR="005154C3" w:rsidRDefault="005154C3" w:rsidP="005154C3">
      <w:pPr>
        <w:pStyle w:val="ProductList-Body"/>
      </w:pPr>
    </w:p>
    <w:p w14:paraId="48190175" w14:textId="77777777" w:rsidR="005154C3" w:rsidRDefault="005154C3" w:rsidP="005154C3">
      <w:pPr>
        <w:pStyle w:val="ProductList-Body"/>
      </w:pPr>
      <w:r>
        <w:t>Di tanto in tanto Microsoft potrà incaricare nuovi Altri Responsabili del Trattamento. Microsoft informerà la Società (aggiornando il sito Web e fornendole un meccanismo per ricevere la comunicazione di tale aggiornamento) di ogni nuovo Altro Responsabile del Trattamento con un preavviso di almeno 14 giorni prima di consentire a tale Altro Responsabile del Trattamento l’accesso ai Dati della Società o ai Dati Personali. Tuttavia, relativamente ai Servizi Online Core, Microsoft informerà la Società (aggiornando il sito Web e fornendole un meccanismo per ricevere la comunicazione di tale aggiornamento) di ogni nuovo Altro Responsabile del Trattamento con un preavviso di almeno 6 mesi prima di consentire a tale Altro Responsabile del Trattamento l’accesso ai Dati della Società o ai Dati Personali.</w:t>
      </w:r>
    </w:p>
    <w:p w14:paraId="0259B29C" w14:textId="77777777" w:rsidR="005154C3" w:rsidRDefault="005154C3" w:rsidP="005154C3">
      <w:pPr>
        <w:pStyle w:val="ProductList-Body"/>
      </w:pPr>
    </w:p>
    <w:p w14:paraId="4625BAA0" w14:textId="77777777" w:rsidR="005154C3" w:rsidRDefault="005154C3" w:rsidP="005154C3">
      <w:pPr>
        <w:pStyle w:val="ProductList-Body"/>
      </w:pPr>
      <w:r>
        <w:t>Qualora la Società non approvi un nuovo Altro Responsabile del Trattamento, potrà risolvere la sottoscrizione del Servizio Online interessato senza alcuna penale fornendo, prima della scadenza del periodo di preavviso pertinente,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delle sottoscrizioni del Servizio Online risolte dalle fatture successive indirizzate alla Società o al rivenditore.</w:t>
      </w:r>
    </w:p>
    <w:p w14:paraId="30756F8F" w14:textId="77777777" w:rsidR="005154C3" w:rsidRDefault="005154C3" w:rsidP="005154C3">
      <w:pPr>
        <w:pStyle w:val="ProductList-Body"/>
      </w:pPr>
    </w:p>
    <w:p w14:paraId="24458CDB" w14:textId="77777777" w:rsidR="005154C3" w:rsidRDefault="005154C3" w:rsidP="00216F56">
      <w:pPr>
        <w:pStyle w:val="ProductList-SubSubSectionHeading"/>
        <w:keepNext/>
        <w:outlineLvl w:val="1"/>
      </w:pPr>
      <w:bookmarkStart w:id="91" w:name="_Toc507768559"/>
      <w:bookmarkStart w:id="92" w:name="_Toc7587307"/>
      <w:r>
        <w:lastRenderedPageBreak/>
        <w:t>Istituti Didattici</w:t>
      </w:r>
      <w:bookmarkEnd w:id="91"/>
      <w:bookmarkEnd w:id="92"/>
    </w:p>
    <w:p w14:paraId="1B39611D" w14:textId="77777777" w:rsidR="005154C3" w:rsidRDefault="005154C3" w:rsidP="005154C3">
      <w:pPr>
        <w:pStyle w:val="ProductList-Body"/>
        <w:spacing w:after="120"/>
      </w:pPr>
      <w:r>
        <w:t>Qualora la Società sia un ente o istituto didattico, al quale si applicano i regolamenti Family Educational Rights and Privacy Act, 20 U.S.C. § 1232g (FERPA), Microsoft dà atto che ai fini dell’interpretazione delle Condizioni per l’Utilizzo dei Servizi Online, Microsoft verrà indicata come “dirigente scolastico” con “interessi educativi legittimi” nei Dati della Società, poiché tali condizioni sono state definite ai sensi del FERPA e dei relativi regolamenti di attuazione e Microsoft accetta di attenersi alle limitazioni e ai requisiti imposti dal documento 34 CFR 99.33(a) sui dirigenti scolastici.</w:t>
      </w:r>
    </w:p>
    <w:p w14:paraId="034F47D1" w14:textId="77777777" w:rsidR="005154C3" w:rsidRDefault="005154C3" w:rsidP="005154C3">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frequenti un istituto di studi superiori, al genitore dello studente) l’eventuale ordine di comparizione in tribunale o ordinanza legalmente emanata che richieda la divulgazione dei Dati della Società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93" w:name="_Toc487134016"/>
      <w:bookmarkStart w:id="94" w:name="_Toc489605580"/>
      <w:bookmarkStart w:id="95" w:name="HIPPA"/>
      <w:bookmarkStart w:id="96" w:name="_Toc7587308"/>
      <w:r>
        <w:t>Società in Affari HIPPA</w:t>
      </w:r>
      <w:bookmarkEnd w:id="93"/>
      <w:bookmarkEnd w:id="94"/>
      <w:bookmarkEnd w:id="96"/>
    </w:p>
    <w:bookmarkEnd w:id="95"/>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5"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0937BBEE" w14:textId="77777777" w:rsidR="00F77036" w:rsidRPr="00690C65" w:rsidRDefault="00F77036" w:rsidP="00233C87">
      <w:pPr>
        <w:pStyle w:val="ProductList-SubSubSectionHeading"/>
        <w:outlineLvl w:val="2"/>
      </w:pPr>
      <w:bookmarkStart w:id="97" w:name="_Toc7587309"/>
      <w:r>
        <w:t>Come contattare Microsoft</w:t>
      </w:r>
      <w:bookmarkEnd w:id="97"/>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B90292" w:rsidRDefault="00F77036" w:rsidP="00F77036">
      <w:pPr>
        <w:pStyle w:val="ProductList-Body"/>
        <w:ind w:left="180"/>
      </w:pPr>
      <w:r w:rsidRPr="00B90292">
        <w:t>One Microsoft Way</w:t>
      </w:r>
    </w:p>
    <w:p w14:paraId="11C71FD0" w14:textId="77777777" w:rsidR="00F77036" w:rsidRPr="00B90292" w:rsidRDefault="00F77036" w:rsidP="00F77036">
      <w:pPr>
        <w:pStyle w:val="ProductList-Body"/>
        <w:ind w:left="180"/>
      </w:pPr>
      <w:r w:rsidRPr="00B90292">
        <w:t>Redmond, Washington 98052 USA</w:t>
      </w:r>
    </w:p>
    <w:p w14:paraId="228DA6BA" w14:textId="77777777" w:rsidR="00F77036" w:rsidRPr="00B90292" w:rsidRDefault="00F77036" w:rsidP="00F77036">
      <w:pPr>
        <w:pStyle w:val="ProductList-Body"/>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5F3F24DF" w14:textId="77777777" w:rsidR="005154C3" w:rsidRPr="00F77036" w:rsidRDefault="005154C3" w:rsidP="005154C3">
      <w:pPr>
        <w:pStyle w:val="ProductList-Body"/>
        <w:keepNext/>
        <w:spacing w:before="120"/>
        <w:ind w:left="187"/>
        <w:rPr>
          <w:b/>
        </w:rPr>
      </w:pPr>
      <w:r>
        <w:rPr>
          <w:b/>
        </w:rPr>
        <w:t>Microsoft Ireland Operations, Ltd.</w:t>
      </w:r>
    </w:p>
    <w:p w14:paraId="147667D7" w14:textId="77777777" w:rsidR="005154C3" w:rsidRDefault="005154C3" w:rsidP="005154C3">
      <w:pPr>
        <w:pStyle w:val="ProductList-Body"/>
        <w:ind w:left="180"/>
      </w:pPr>
      <w:r>
        <w:t>Attn: Data Protection</w:t>
      </w:r>
    </w:p>
    <w:p w14:paraId="1D7A5B01" w14:textId="77777777" w:rsidR="005154C3" w:rsidRDefault="005154C3" w:rsidP="005154C3">
      <w:pPr>
        <w:pStyle w:val="ProductList-Body"/>
        <w:ind w:left="180"/>
      </w:pPr>
      <w:r>
        <w:t>One Microsoft Place</w:t>
      </w:r>
    </w:p>
    <w:p w14:paraId="7A01FC2B" w14:textId="77777777" w:rsidR="005154C3" w:rsidRDefault="005154C3" w:rsidP="005154C3">
      <w:pPr>
        <w:pStyle w:val="ProductList-Body"/>
        <w:ind w:left="180"/>
      </w:pPr>
      <w:r>
        <w:t>South County Business Park</w:t>
      </w:r>
    </w:p>
    <w:p w14:paraId="3933F069" w14:textId="77777777" w:rsidR="005154C3" w:rsidRDefault="005154C3" w:rsidP="005154C3">
      <w:pPr>
        <w:pStyle w:val="ProductList-Body"/>
        <w:ind w:left="180"/>
      </w:pPr>
      <w:r>
        <w:t>Leopardstown</w:t>
      </w:r>
    </w:p>
    <w:p w14:paraId="189AD07A" w14:textId="77777777" w:rsidR="005154C3" w:rsidRDefault="005154C3" w:rsidP="005154C3">
      <w:pPr>
        <w:pStyle w:val="ProductList-Body"/>
        <w:ind w:left="180"/>
      </w:pPr>
      <w:r>
        <w:t>Dublin 18</w:t>
      </w:r>
    </w:p>
    <w:p w14:paraId="063C941E" w14:textId="77777777" w:rsidR="005154C3" w:rsidRDefault="005154C3" w:rsidP="005154C3">
      <w:pPr>
        <w:pStyle w:val="ProductList-Body"/>
        <w:ind w:left="180"/>
      </w:pPr>
      <w:r>
        <w:t xml:space="preserve">D18 P521 </w:t>
      </w:r>
    </w:p>
    <w:p w14:paraId="177FB7AC" w14:textId="77777777" w:rsidR="001E722B" w:rsidRDefault="00612879"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5154C3">
          <w:type w:val="continuous"/>
          <w:pgSz w:w="12240" w:h="15840"/>
          <w:pgMar w:top="1440" w:right="720" w:bottom="1440" w:left="720" w:header="720" w:footer="720" w:gutter="0"/>
          <w:cols w:space="720"/>
          <w:titlePg/>
          <w:docGrid w:linePitch="360"/>
        </w:sectPr>
      </w:pPr>
    </w:p>
    <w:p w14:paraId="6C44431C" w14:textId="77777777" w:rsidR="005154C3" w:rsidRDefault="005154C3" w:rsidP="005154C3">
      <w:pPr>
        <w:pStyle w:val="ProductList-SectionHeading"/>
        <w:tabs>
          <w:tab w:val="center" w:pos="5400"/>
        </w:tabs>
        <w:spacing w:after="0"/>
        <w:outlineLvl w:val="0"/>
      </w:pPr>
      <w:bookmarkStart w:id="98" w:name="_Toc507768562"/>
      <w:bookmarkStart w:id="99" w:name="AppendixA_CoreOnlineServices"/>
      <w:bookmarkStart w:id="100" w:name="_Toc431459514"/>
      <w:bookmarkStart w:id="101" w:name="DataProcessingTerms"/>
      <w:bookmarkStart w:id="102" w:name="_Toc7587310"/>
      <w:r>
        <w:lastRenderedPageBreak/>
        <w:t>Appendice A: Servizi Online Core</w:t>
      </w:r>
      <w:bookmarkEnd w:id="98"/>
      <w:bookmarkEnd w:id="102"/>
    </w:p>
    <w:bookmarkEnd w:id="99"/>
    <w:p w14:paraId="11CF8ACD" w14:textId="77777777" w:rsidR="005154C3" w:rsidRPr="007F2520" w:rsidRDefault="005154C3" w:rsidP="005154C3">
      <w:pPr>
        <w:pStyle w:val="ProductList-Body"/>
      </w:pPr>
    </w:p>
    <w:p w14:paraId="620C973D" w14:textId="77777777" w:rsidR="005154C3" w:rsidRPr="00FC2D52" w:rsidRDefault="005154C3" w:rsidP="005154C3">
      <w:pPr>
        <w:pStyle w:val="ProductList-Body"/>
      </w:pPr>
      <w:r>
        <w:t>Il termine “Servizi Online Core” si applica solo ai servizi della tabella sottostante, ad esclusione delle Anteprime.</w:t>
      </w:r>
      <w:bookmarkEnd w:id="100"/>
      <w:bookmarkEnd w:id="101"/>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103" w:name="DPTOnlineServicesTable"/>
            <w:r w:rsidRPr="00893D7F">
              <w:rPr>
                <w:color w:val="FFFFFF" w:themeColor="background1"/>
                <w:sz w:val="16"/>
                <w:szCs w:val="16"/>
              </w:rPr>
              <w:t>Servizi Online</w:t>
            </w:r>
          </w:p>
        </w:tc>
      </w:tr>
      <w:tr w:rsidR="004554FE" w:rsidRPr="00893D7F" w14:paraId="23FAB6C2" w14:textId="77777777" w:rsidTr="00271381">
        <w:tc>
          <w:tcPr>
            <w:tcW w:w="2610" w:type="dxa"/>
            <w:vAlign w:val="center"/>
          </w:tcPr>
          <w:p w14:paraId="17B75CD1" w14:textId="7CE1721A" w:rsidR="004554FE" w:rsidRPr="00893D7F" w:rsidRDefault="004554FE" w:rsidP="004554FE">
            <w:pPr>
              <w:pStyle w:val="ProductList-Body"/>
              <w:rPr>
                <w:sz w:val="16"/>
                <w:szCs w:val="16"/>
              </w:rPr>
            </w:pPr>
            <w:bookmarkStart w:id="104" w:name="MicrosoftDynamicsOnlineServices"/>
            <w:bookmarkEnd w:id="103"/>
            <w:r>
              <w:rPr>
                <w:sz w:val="16"/>
                <w:szCs w:val="16"/>
              </w:rPr>
              <w:t>Servizi Core di Microsoft Dynamics 365</w:t>
            </w:r>
          </w:p>
        </w:tc>
        <w:tc>
          <w:tcPr>
            <w:tcW w:w="8190" w:type="dxa"/>
          </w:tcPr>
          <w:p w14:paraId="70706C61" w14:textId="7FBDF640" w:rsidR="004554FE" w:rsidRPr="00893D7F" w:rsidRDefault="004554FE" w:rsidP="004554FE">
            <w:pPr>
              <w:pStyle w:val="ProductList-Body"/>
              <w:rPr>
                <w:sz w:val="16"/>
                <w:szCs w:val="16"/>
              </w:rPr>
            </w:pPr>
            <w:r>
              <w:rPr>
                <w:sz w:val="16"/>
                <w:szCs w:val="16"/>
              </w:rPr>
              <w:t>I seguenti servizi, ognuno reso disponibile come servizio autonomo o incluso in un piano o un’applicazione con marchio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e Dynamics 365 for Sales Professional. Dynamics 365 Core Services non include (1) i Servizi Dynamics 365 per i dispositivi supportati né il software, che comprende, a titolo esemplificativo, Dynamics 365 per app, tablet, telefoni o alcuno di questi, (2) LinkedIn Sales Navigator né (3) tranne quanto espressamente stabilito nelle condizioni di licenza per il servizio corrispondente, alcun altro servizio con marchio specifico reso disponibile con i Dynamics 365 Core Services o in relazione ad essi.</w:t>
            </w:r>
          </w:p>
        </w:tc>
      </w:tr>
      <w:bookmarkEnd w:id="104"/>
      <w:tr w:rsidR="00A065CF" w:rsidRPr="00893D7F" w14:paraId="644F60F4" w14:textId="77777777" w:rsidTr="00271381">
        <w:tc>
          <w:tcPr>
            <w:tcW w:w="2610" w:type="dxa"/>
            <w:vAlign w:val="center"/>
          </w:tcPr>
          <w:p w14:paraId="6441EB25" w14:textId="1D0391CA" w:rsidR="00A065CF" w:rsidRPr="00893D7F" w:rsidRDefault="00A065CF" w:rsidP="00A065CF">
            <w:pPr>
              <w:pStyle w:val="ProductList-Body"/>
              <w:rPr>
                <w:sz w:val="16"/>
                <w:szCs w:val="16"/>
              </w:rPr>
            </w:pPr>
            <w:r>
              <w:rPr>
                <w:sz w:val="16"/>
                <w:szCs w:val="16"/>
              </w:rPr>
              <w:t>Servizi Office 365</w:t>
            </w:r>
          </w:p>
        </w:tc>
        <w:tc>
          <w:tcPr>
            <w:tcW w:w="8190" w:type="dxa"/>
          </w:tcPr>
          <w:p w14:paraId="4FE6CCE6" w14:textId="76CF33EC" w:rsidR="00A065CF" w:rsidRPr="00893D7F" w:rsidRDefault="00A065CF" w:rsidP="00A065CF">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105" w:name="_Hlk498519502"/>
            <w:r>
              <w:rPr>
                <w:sz w:val="16"/>
                <w:szCs w:val="16"/>
              </w:rPr>
              <w:t>Gestore Conformità, Customer Lockbox, Archiviazione Exchange Online,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(tranne Roadmap), SharePoint Online, Skype for Business Online, Sway, Yammer Enterprise</w:t>
            </w:r>
            <w:bookmarkEnd w:id="105"/>
            <w:r>
              <w:rPr>
                <w:sz w:val="16"/>
                <w:szCs w:val="16"/>
              </w:rPr>
              <w:t xml:space="preserve"> e, per Kaizala Pro, i gruppi organizzativi della Società gestiti attraverso il portale di amministrazione e le chat tra due membri dell’organizzazione della Società.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4554FE" w:rsidRPr="00893D7F" w14:paraId="1BF444EB" w14:textId="77777777" w:rsidTr="00271381">
        <w:tc>
          <w:tcPr>
            <w:tcW w:w="2610" w:type="dxa"/>
            <w:vAlign w:val="center"/>
          </w:tcPr>
          <w:p w14:paraId="544762D5" w14:textId="1CD7F41E" w:rsidR="004554FE" w:rsidRPr="00893D7F" w:rsidRDefault="004554FE" w:rsidP="004554FE">
            <w:pPr>
              <w:pStyle w:val="ProductList-Body"/>
              <w:rPr>
                <w:sz w:val="16"/>
                <w:szCs w:val="16"/>
              </w:rPr>
            </w:pPr>
            <w:bookmarkStart w:id="106" w:name="MicrosoftAzureCoreServices"/>
            <w:r>
              <w:rPr>
                <w:sz w:val="16"/>
                <w:szCs w:val="16"/>
              </w:rPr>
              <w:t>Microsoft Azure Core Services</w:t>
            </w:r>
            <w:bookmarkEnd w:id="106"/>
          </w:p>
        </w:tc>
        <w:tc>
          <w:tcPr>
            <w:tcW w:w="8190" w:type="dxa"/>
          </w:tcPr>
          <w:p w14:paraId="51A75853" w14:textId="1FE60220" w:rsidR="004554FE" w:rsidRPr="00893D7F" w:rsidRDefault="004554FE" w:rsidP="004554FE">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(Versione Gratuita e Di Base),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Multi-Factor Authentication, Hub di Notifica, Power BI Embedded, QnA Maker, Cache Redis, Utilità di Pianificazione, Centro Sicurezza, Bus di Servizio, Service Fabric, Ripristino Sito, SQL Data Warehouse, SQL Database, Estensione Database di SQL Server, Archiviazione, StorSimple, Analisi di Flusso, Analisi del testo, Gestione Traffico, Macchine Virtuali, Set di Scalabilità di Macchine Virtuali, Rete Virtuale, Visual Studio Team Services, Servizi Azure DevOps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1D5CFF">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90292" w:rsidRPr="00893D7F" w14:paraId="4D6B3714" w14:textId="77777777" w:rsidTr="00271381">
        <w:tc>
          <w:tcPr>
            <w:tcW w:w="2610" w:type="dxa"/>
            <w:vAlign w:val="center"/>
          </w:tcPr>
          <w:p w14:paraId="4A8C3075" w14:textId="70BDBAC1" w:rsidR="00B90292" w:rsidRPr="00893D7F" w:rsidRDefault="00B90292" w:rsidP="00B90292">
            <w:pPr>
              <w:pStyle w:val="ProductList-Body"/>
              <w:rPr>
                <w:sz w:val="16"/>
                <w:szCs w:val="16"/>
              </w:rPr>
            </w:pPr>
            <w:r>
              <w:rPr>
                <w:sz w:val="16"/>
                <w:szCs w:val="16"/>
              </w:rPr>
              <w:t>Servizi Core della Piattaforma Applicativa Aziendale Microsoft</w:t>
            </w:r>
          </w:p>
        </w:tc>
        <w:tc>
          <w:tcPr>
            <w:tcW w:w="8190" w:type="dxa"/>
          </w:tcPr>
          <w:p w14:paraId="7F2BC681" w14:textId="0D2977D5" w:rsidR="00B90292" w:rsidRPr="001D5CFF" w:rsidRDefault="00B90292" w:rsidP="00B90292">
            <w:pPr>
              <w:pStyle w:val="ProductList-Body"/>
            </w:pPr>
            <w:r>
              <w:rPr>
                <w:sz w:val="16"/>
                <w:szCs w:val="16"/>
              </w:rPr>
              <w:t>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Power BI Report Server, l’applicazione mobile Power BI, PowerApps o Microsoft Flow, Power BI Desktop o PowerApps Studio.</w:t>
            </w:r>
          </w:p>
        </w:tc>
      </w:tr>
      <w:tr w:rsidR="00216F56" w:rsidRPr="00893D7F" w14:paraId="69C6311B" w14:textId="77777777" w:rsidTr="00271381">
        <w:tc>
          <w:tcPr>
            <w:tcW w:w="2610" w:type="dxa"/>
            <w:vAlign w:val="center"/>
          </w:tcPr>
          <w:p w14:paraId="573F6712" w14:textId="2E0A4335" w:rsidR="00216F56" w:rsidRDefault="00216F56" w:rsidP="00216F56">
            <w:pPr>
              <w:pStyle w:val="ProductList-Body"/>
              <w:rPr>
                <w:sz w:val="16"/>
                <w:szCs w:val="16"/>
              </w:rPr>
            </w:pPr>
            <w:r w:rsidRPr="002B123E">
              <w:rPr>
                <w:sz w:val="16"/>
                <w:szCs w:val="16"/>
                <w:lang w:val="en-US"/>
              </w:rPr>
              <w:t>Servizi Windows Defender Advanced Threat Protection</w:t>
            </w:r>
          </w:p>
        </w:tc>
        <w:tc>
          <w:tcPr>
            <w:tcW w:w="8190" w:type="dxa"/>
          </w:tcPr>
          <w:p w14:paraId="3662077E" w14:textId="5AC110C8" w:rsidR="00216F56" w:rsidRDefault="00216F56" w:rsidP="00216F56">
            <w:pPr>
              <w:pStyle w:val="ProductList-Body"/>
              <w:rPr>
                <w:sz w:val="16"/>
                <w:szCs w:val="16"/>
              </w:rPr>
            </w:pPr>
            <w:r w:rsidRPr="002B123E">
              <w:rPr>
                <w:sz w:val="16"/>
                <w:szCs w:val="16"/>
                <w:lang w:val="en-US"/>
              </w:rPr>
              <w:t>I seguenti componenti del servizio cloud di Windows Defender Advanced Threat Protection: Endpoint Detection and Response, Automatic Investigation and Remediation, Secure Score.</w:t>
            </w:r>
          </w:p>
        </w:tc>
      </w:tr>
    </w:tbl>
    <w:p w14:paraId="1CBCF33F" w14:textId="77777777" w:rsidR="00E50A84" w:rsidRDefault="00E50A84" w:rsidP="00E50A84">
      <w:pPr>
        <w:pStyle w:val="ProductList-Body"/>
      </w:pPr>
    </w:p>
    <w:p w14:paraId="19460079" w14:textId="77777777" w:rsidR="005154C3" w:rsidRDefault="005154C3" w:rsidP="005154C3">
      <w:pPr>
        <w:pStyle w:val="ProductList-SectionHeading"/>
        <w:tabs>
          <w:tab w:val="center" w:pos="5400"/>
        </w:tabs>
        <w:spacing w:after="0"/>
        <w:outlineLvl w:val="0"/>
      </w:pPr>
      <w:bookmarkStart w:id="107" w:name="AppendixB_SecurityMeasures"/>
      <w:bookmarkStart w:id="108" w:name="_Toc507768563"/>
      <w:bookmarkStart w:id="109" w:name="DataProcessingTerms_DataatRest"/>
      <w:bookmarkStart w:id="110" w:name="_Toc7587311"/>
      <w:r>
        <w:t xml:space="preserve">Appendice B: </w:t>
      </w:r>
      <w:bookmarkStart w:id="111" w:name="DataProcessingTerms_Security"/>
      <w:bookmarkStart w:id="112" w:name="_Toc507239523"/>
      <w:r>
        <w:t>Misure di</w:t>
      </w:r>
      <w:bookmarkEnd w:id="111"/>
      <w:bookmarkEnd w:id="112"/>
      <w:r>
        <w:t xml:space="preserve"> Sicurezza</w:t>
      </w:r>
      <w:bookmarkEnd w:id="107"/>
      <w:bookmarkEnd w:id="108"/>
      <w:bookmarkEnd w:id="110"/>
    </w:p>
    <w:bookmarkEnd w:id="109"/>
    <w:p w14:paraId="2D8CF282" w14:textId="77777777" w:rsidR="005154C3" w:rsidRPr="00CD6202" w:rsidRDefault="005154C3" w:rsidP="005154C3">
      <w:pPr>
        <w:pStyle w:val="ProductList-Body"/>
      </w:pPr>
    </w:p>
    <w:p w14:paraId="134022D2" w14:textId="77777777" w:rsidR="005154C3" w:rsidRDefault="005154C3" w:rsidP="005154C3">
      <w:pPr>
        <w:pStyle w:val="ProductList-Body"/>
      </w:pPr>
      <w:r>
        <w:t>Microsoft ha implementato e assicurerà, per i Dati della Società nei Servizi Online Core, le seguenti misure di sicurezza che, unitamente agli impegni di tutela della sicurezza contenuti nelle Condizioni per l’Utilizzo dei Servizi Online (incluse le Condizioni del GDPR) costituiscono l’unica responsabilità di Microsoft relativamente alla protezione di tali dati.</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lastRenderedPageBreak/>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lastRenderedPageBreak/>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5354A27D"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r>
            <w:r w:rsidR="005154C3">
              <w:rPr>
                <w:color w:val="000000" w:themeColor="text1"/>
                <w:sz w:val="16"/>
                <w:szCs w:val="16"/>
              </w:rPr>
              <w:t>Per ogni inadempimento della protezione che origina un Evento Imprevisto relativo alla Protezione, Microsoft (come descritto al precedente Articolo “Comunicazione di Eventi Imprevisti relativi alla Protezione”) invierà, senza ritardo irragionevole, una comunicazione e, in ogni caso, entro 72 ore</w:t>
            </w:r>
            <w:r>
              <w:rPr>
                <w:iCs/>
                <w:color w:val="000000" w:themeColor="text1"/>
                <w:sz w:val="16"/>
                <w:szCs w:val="16"/>
              </w:rPr>
              <w:t>.</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1FDEE9DC" w14:textId="77777777" w:rsidR="001E722B" w:rsidRDefault="00612879"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76FE9674" w14:textId="77777777" w:rsidR="00BA34CE" w:rsidRDefault="00BA34CE" w:rsidP="00A914BF">
      <w:pPr>
        <w:pStyle w:val="ProductList-Body"/>
      </w:pPr>
    </w:p>
    <w:p w14:paraId="5BD25D4B" w14:textId="19B60586" w:rsidR="001E722B" w:rsidRDefault="001E722B" w:rsidP="00A914BF">
      <w:pPr>
        <w:pStyle w:val="ProductList-Body"/>
        <w:sectPr w:rsidR="001E722B"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7587312"/>
      <w:r>
        <w:lastRenderedPageBreak/>
        <w:t>Condizioni Specifiche dei Servizi Online</w:t>
      </w:r>
      <w:bookmarkEnd w:id="113"/>
      <w:bookmarkEnd w:id="114"/>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15" w:name="MicrosoftAzureServices"/>
      <w:bookmarkStart w:id="116" w:name="_Toc7587313"/>
      <w:r w:rsidRPr="00C34CE1">
        <w:rPr>
          <w:lang w:val="it-IT"/>
        </w:rPr>
        <w:t>Servizi Microsoft Azure</w:t>
      </w:r>
      <w:bookmarkEnd w:id="116"/>
    </w:p>
    <w:bookmarkEnd w:id="115"/>
    <w:p w14:paraId="64EB1E30" w14:textId="77777777" w:rsidR="00271381" w:rsidRPr="002A3B84" w:rsidRDefault="00271381" w:rsidP="00271381">
      <w:pPr>
        <w:pStyle w:val="ProductList-Body"/>
        <w:rPr>
          <w:b/>
          <w:color w:val="00188F"/>
        </w:rPr>
      </w:pPr>
      <w:r>
        <w:rPr>
          <w:b/>
          <w:color w:val="00188F"/>
        </w:rPr>
        <w:t>Comunicazioni</w:t>
      </w:r>
    </w:p>
    <w:p w14:paraId="5904B02E" w14:textId="05705C36"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7" w:anchor="services" w:history="1">
        <w:r w:rsidR="005B1775" w:rsidRPr="00150527">
          <w:rPr>
            <w:rStyle w:val="Hyperlink"/>
          </w:rPr>
          <w:t>http://azure.microsoft.com/en-us/regions/#services</w:t>
        </w:r>
      </w:hyperlink>
      <w:r>
        <w:t>.</w:t>
      </w:r>
    </w:p>
    <w:p w14:paraId="55C79227" w14:textId="77777777" w:rsidR="00B90292" w:rsidRDefault="00B90292" w:rsidP="00B90292">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28" w:history="1">
        <w:r>
          <w:rPr>
            <w:rStyle w:val="Hyperlink"/>
          </w:rPr>
          <w:t>https://aka.ms/r1j7jq</w:t>
        </w:r>
      </w:hyperlink>
      <w:r>
        <w:t>.</w:t>
      </w:r>
    </w:p>
    <w:p w14:paraId="03335125" w14:textId="75B0C15A" w:rsidR="00E43C0E" w:rsidRDefault="00E43C0E" w:rsidP="00B90292">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43C0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43C0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lastRenderedPageBreak/>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47B60C2" w14:textId="77777777" w:rsidR="00B90292" w:rsidRDefault="00B90292" w:rsidP="00B90292">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1" w:history="1">
        <w:r>
          <w:rPr>
            <w:rStyle w:val="Hyperlink"/>
          </w:rPr>
          <w:t>http://azure.microsoft.com/en-us/support/legal/store-terms</w:t>
        </w:r>
      </w:hyperlink>
      <w:hyperlink r:id="rId32" w:history="1"/>
      <w:r>
        <w:t>.</w:t>
      </w:r>
    </w:p>
    <w:bookmarkStart w:id="117" w:name="MicrosoftTranslator"/>
    <w:bookmarkStart w:id="118" w:name="MicrosoftCognitiveServices"/>
    <w:p w14:paraId="77260585" w14:textId="77777777" w:rsidR="00A065CF" w:rsidRDefault="00A065CF" w:rsidP="00A065C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E093B3D" w14:textId="77777777" w:rsidR="001E722B" w:rsidRPr="00AD3563" w:rsidRDefault="001E722B" w:rsidP="001E722B">
      <w:pPr>
        <w:pStyle w:val="ProductList-Offering2Heading"/>
        <w:outlineLvl w:val="2"/>
        <w:rPr>
          <w:lang w:val="it-IT"/>
        </w:rPr>
      </w:pPr>
      <w:r w:rsidRPr="00AD3563">
        <w:rPr>
          <w:lang w:val="it-IT"/>
        </w:rPr>
        <w:tab/>
      </w:r>
      <w:bookmarkStart w:id="119" w:name="_Toc783785"/>
      <w:bookmarkStart w:id="120" w:name="_Toc7587314"/>
      <w:r w:rsidRPr="00AD3563">
        <w:rPr>
          <w:lang w:val="it-IT"/>
        </w:rPr>
        <w:t>Azure Lab Services</w:t>
      </w:r>
      <w:bookmarkEnd w:id="119"/>
      <w:bookmarkEnd w:id="120"/>
    </w:p>
    <w:p w14:paraId="43328547" w14:textId="77777777" w:rsidR="001E722B" w:rsidRDefault="001E722B" w:rsidP="001E722B">
      <w:pPr>
        <w:pStyle w:val="ProductList-ClauseHeading"/>
      </w:pPr>
      <w:r>
        <w:t>Relazione con gli Utenti Finali</w:t>
      </w:r>
    </w:p>
    <w:p w14:paraId="042FC0D9" w14:textId="77777777" w:rsidR="001E722B" w:rsidRDefault="001E722B" w:rsidP="001E722B">
      <w:pPr>
        <w:pStyle w:val="ProductList-Body"/>
      </w:pPr>
      <w:r>
        <w:t>Mentre Microsoft fornisce Azure Lab Services all’utente, nella modalità stabilita nel contratto stipulato tra l’utente e Microsoft, l’utente è l’unico provider dei servizi correlati ai propri utenti finali e sarà responsabile in via esclusiva nei confronti degli utenti finali, ai quali è obbligato anche a erogare servizi di supporto tecnico. Gli utenti finali non sono soggetti ad alcun contratto con Microsoft in relazione ai servizi.</w:t>
      </w:r>
    </w:p>
    <w:p w14:paraId="37060652" w14:textId="77777777" w:rsidR="001E722B" w:rsidRPr="00C84B58" w:rsidRDefault="001E722B" w:rsidP="001E722B">
      <w:pPr>
        <w:pStyle w:val="ProductList-Body"/>
      </w:pPr>
    </w:p>
    <w:p w14:paraId="7D2D482F" w14:textId="77777777" w:rsidR="001E722B" w:rsidRDefault="001E722B" w:rsidP="001E722B">
      <w:pPr>
        <w:pStyle w:val="ProductList-ClauseHeading"/>
      </w:pPr>
      <w:r>
        <w:t>Comunicazione; Responsabilità; Divieto di Azione Legale nei Confronti di Microsoft</w:t>
      </w:r>
    </w:p>
    <w:p w14:paraId="4D372F74" w14:textId="77777777" w:rsidR="001E722B" w:rsidRDefault="001E722B" w:rsidP="001E722B">
      <w:pPr>
        <w:pStyle w:val="ProductList-Body"/>
        <w:spacing w:after="120"/>
      </w:pPr>
      <w:r>
        <w:t>L’utente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5924630F" w14:textId="77777777" w:rsidR="001E722B" w:rsidRDefault="001E722B" w:rsidP="001E722B">
      <w:pPr>
        <w:pStyle w:val="ProductList-Body"/>
        <w:spacing w:after="120"/>
      </w:pPr>
      <w:r>
        <w:t>L’utente dà atto e accetta che Microsoft non abbia nei suoi confronti o nei confronti di alcun utente finale alcuna obbligazione o responsabilità in merito all’utilizzo del servizio da parte dell’utente finale.</w:t>
      </w:r>
    </w:p>
    <w:p w14:paraId="63F92232" w14:textId="77777777" w:rsidR="001E722B" w:rsidRPr="00C84B58" w:rsidRDefault="001E722B" w:rsidP="001E722B">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74FE2729" w14:textId="77777777" w:rsidR="001E722B" w:rsidRDefault="001E722B" w:rsidP="001E722B">
      <w:pPr>
        <w:pStyle w:val="ProductList-ClauseHeading"/>
      </w:pPr>
    </w:p>
    <w:p w14:paraId="67A1B9A5" w14:textId="5D64898F" w:rsidR="001E722B" w:rsidRDefault="001E722B" w:rsidP="001E722B">
      <w:pPr>
        <w:pStyle w:val="ProductList-ClauseHeading"/>
      </w:pPr>
      <w:r>
        <w:t>Indennizzo</w:t>
      </w:r>
    </w:p>
    <w:p w14:paraId="425BD4D8" w14:textId="77777777" w:rsidR="001E722B" w:rsidRDefault="001E722B" w:rsidP="001E722B">
      <w:pPr>
        <w:pStyle w:val="ProductList-Body"/>
      </w:pPr>
      <w:r>
        <w:t>L’utente accetta di indennizzare e manlevare Microsoft da qualsiasi reclamo avanzato da un utente finale, un terzo e/o un ente regolatore in relazione al servizio erogato agli utenti finali. L’utente dovrà corrispondere l’importo liquidato in una sentenza definitiva o in un accordo transattivo e tutti i costi, incluse le spese legali ragionevolmente sostenute e altre spese correlate.</w:t>
      </w:r>
    </w:p>
    <w:p w14:paraId="58013D81" w14:textId="77777777" w:rsidR="001E722B" w:rsidRPr="00C84B58" w:rsidRDefault="001E722B" w:rsidP="001E722B">
      <w:pPr>
        <w:pStyle w:val="ProductList-Body"/>
      </w:pPr>
    </w:p>
    <w:p w14:paraId="42A1724D" w14:textId="77777777" w:rsidR="001E722B" w:rsidRDefault="001E722B" w:rsidP="001E722B">
      <w:pPr>
        <w:pStyle w:val="ProductList-ClauseHeading"/>
      </w:pPr>
      <w:r>
        <w:t>Condizioni per l’Utente Finale</w:t>
      </w:r>
    </w:p>
    <w:p w14:paraId="46AAD827" w14:textId="77777777" w:rsidR="001E722B" w:rsidRDefault="001E722B" w:rsidP="001E722B">
      <w:pPr>
        <w:pStyle w:val="ProductList-Body"/>
        <w:spacing w:after="120"/>
      </w:pPr>
      <w:r>
        <w:t>Al fine di erogare i servizi agli utenti finali, l’utente e i relativi utenti finali dovranno accettare fondatamente un contratto scritto, vincolante che contenga l’essenza dei seguenti requisiti:</w:t>
      </w:r>
    </w:p>
    <w:p w14:paraId="23332464" w14:textId="77777777" w:rsidR="001E722B" w:rsidRDefault="001E722B" w:rsidP="001E722B">
      <w:pPr>
        <w:pStyle w:val="ProductList-Body"/>
        <w:spacing w:after="120"/>
      </w:pPr>
      <w:r>
        <w:rPr>
          <w:u w:val="single"/>
        </w:rPr>
        <w:t>Descrizione della Relazione</w:t>
      </w:r>
      <w:r>
        <w:t>: l’utente è l’unico provider dei servizi. L’utente è responsabile dell’erogazione di eventuali servizi di supporto tecnico agli utenti finali. I servizi verranno erogati dall’utente agli utenti finali ai sensi delle condizioni per l’utilizzo e dell’informativa sulla privacy applicate ad essi.</w:t>
      </w:r>
    </w:p>
    <w:p w14:paraId="7C07CA18" w14:textId="77777777" w:rsidR="001E722B" w:rsidRDefault="001E722B" w:rsidP="001E722B">
      <w:pPr>
        <w:pStyle w:val="ProductList-Body"/>
        <w:spacing w:after="120"/>
      </w:pPr>
      <w:r>
        <w:rPr>
          <w:u w:val="single"/>
        </w:rPr>
        <w:t>Conformità</w:t>
      </w:r>
      <w:r>
        <w:t>: l’utente è l’unico responsabile della conformità a tutte le leggi applicabili, incluso, a titolo esemplificativo, il GDPR, relativamente alla disposizione dell’utente e all’utilizzo del servizio da parte degli utenti finali.</w:t>
      </w:r>
    </w:p>
    <w:p w14:paraId="51E0FCA5" w14:textId="77777777" w:rsidR="001E722B" w:rsidRDefault="001E722B" w:rsidP="001E722B">
      <w:pPr>
        <w:pStyle w:val="ProductList-Body"/>
        <w:spacing w:after="120"/>
      </w:pPr>
      <w:r>
        <w:rPr>
          <w:u w:val="single"/>
        </w:rPr>
        <w:t>Esclusione di Garanzie</w:t>
      </w:r>
      <w:r>
        <w:t>: l’utente non riconoscerà alcuna garanzia in merito ai servizi e a Microsoft.</w:t>
      </w:r>
    </w:p>
    <w:p w14:paraId="3F491E95" w14:textId="77777777" w:rsidR="001E722B" w:rsidRDefault="001E722B" w:rsidP="001E722B">
      <w:pPr>
        <w:pStyle w:val="ProductList-Body"/>
      </w:pPr>
      <w:r>
        <w:rPr>
          <w:u w:val="single"/>
        </w:rPr>
        <w:t>Limitazione di Responsabilità ed Esclusione di Danni</w:t>
      </w:r>
      <w:r>
        <w:t>: l’utente non riconoscerà alcuna responsabilità ed escluderà eventuali danni in conformità alle disposizioni di contatti applicabili stipulati tra l’utente e Microsoft.</w:t>
      </w:r>
    </w:p>
    <w:p w14:paraId="73270F65" w14:textId="77777777" w:rsidR="001E722B" w:rsidRPr="00C84B58" w:rsidRDefault="001E722B" w:rsidP="001E722B">
      <w:pPr>
        <w:pStyle w:val="ProductList-Body"/>
      </w:pPr>
    </w:p>
    <w:p w14:paraId="3C868AA8" w14:textId="77777777" w:rsidR="001E722B" w:rsidRDefault="001E722B" w:rsidP="001E722B">
      <w:pPr>
        <w:pStyle w:val="ProductList-ClauseHeading"/>
      </w:pPr>
      <w:r>
        <w:lastRenderedPageBreak/>
        <w:t>Aggiornamenti</w:t>
      </w:r>
    </w:p>
    <w:p w14:paraId="10821757" w14:textId="77777777" w:rsidR="001E722B" w:rsidRPr="00006432" w:rsidRDefault="001E722B" w:rsidP="001E722B">
      <w:pPr>
        <w:pStyle w:val="ProductList-Body"/>
      </w:pPr>
      <w:r>
        <w:t>L’utente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p>
    <w:p w14:paraId="45BE715E" w14:textId="77777777" w:rsidR="001E722B" w:rsidRDefault="00612879"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08A6C95" w14:textId="0394BB45" w:rsidR="00E43C0E" w:rsidRPr="00B90292" w:rsidRDefault="00E43C0E" w:rsidP="00E43C0E">
      <w:pPr>
        <w:pStyle w:val="ProductList-Offering2Heading"/>
        <w:outlineLvl w:val="2"/>
        <w:rPr>
          <w:lang w:val="it-IT"/>
        </w:rPr>
      </w:pPr>
      <w:bookmarkStart w:id="121" w:name="AzureMaps"/>
      <w:r w:rsidRPr="00E43C0E">
        <w:rPr>
          <w:lang w:val="it-IT"/>
        </w:rPr>
        <w:tab/>
      </w:r>
      <w:bookmarkStart w:id="122" w:name="_Toc509825512"/>
      <w:bookmarkStart w:id="123" w:name="_Toc510880769"/>
      <w:bookmarkStart w:id="124" w:name="_Toc7587315"/>
      <w:r w:rsidRPr="00B90292">
        <w:rPr>
          <w:lang w:val="it-IT"/>
        </w:rPr>
        <w:t>Mappe di Azure</w:t>
      </w:r>
      <w:bookmarkEnd w:id="122"/>
      <w:bookmarkEnd w:id="123"/>
      <w:bookmarkEnd w:id="124"/>
    </w:p>
    <w:bookmarkEnd w:id="121"/>
    <w:p w14:paraId="29744421" w14:textId="77777777" w:rsidR="00E43C0E" w:rsidRDefault="00E43C0E" w:rsidP="00E43C0E">
      <w:pPr>
        <w:pStyle w:val="ProductList-ClauseHeading"/>
        <w:keepNext w:val="0"/>
      </w:pPr>
      <w:r>
        <w:t>Limitazioni alla navigazione</w:t>
      </w:r>
    </w:p>
    <w:p w14:paraId="6C668213" w14:textId="77777777" w:rsidR="00E43C0E" w:rsidRDefault="00E43C0E" w:rsidP="00E43C0E">
      <w:pPr>
        <w:pStyle w:val="ProductList-Body"/>
      </w:pPr>
      <w:r>
        <w:t>La Società non potrà utilizzare Mappe di Azure per abilitare il navigatore in qualsiasi applicazione.</w:t>
      </w:r>
    </w:p>
    <w:p w14:paraId="3398F5CF" w14:textId="77777777" w:rsidR="00E43C0E" w:rsidRPr="00006432" w:rsidRDefault="00E43C0E" w:rsidP="00E43C0E">
      <w:pPr>
        <w:pStyle w:val="ProductList-Body"/>
      </w:pPr>
    </w:p>
    <w:p w14:paraId="0E1AD70D" w14:textId="77777777" w:rsidR="00E43C0E" w:rsidRDefault="00E43C0E" w:rsidP="00E43C0E">
      <w:pPr>
        <w:pStyle w:val="ProductList-ClauseHeading"/>
        <w:keepNext w:val="0"/>
      </w:pPr>
      <w:r>
        <w:t>Restrizioni del database</w:t>
      </w:r>
    </w:p>
    <w:p w14:paraId="36B8C0D3" w14:textId="77777777" w:rsidR="00E43C0E" w:rsidRDefault="00E43C0E" w:rsidP="00E43C0E">
      <w:pPr>
        <w:pStyle w:val="ProductList-Body"/>
      </w:pPr>
      <w:r>
        <w:t>La Società non potrà utilizzare Mappe di Azure o eventuali suoi componenti per creare un database o un servizio concorrente o un database derivato popolato interamente o in parte con i dati della Società e/o i dati forniti o creati da terzi.</w:t>
      </w:r>
    </w:p>
    <w:p w14:paraId="68CA33D8" w14:textId="77777777" w:rsidR="00E43C0E" w:rsidRPr="00006432" w:rsidRDefault="00E43C0E" w:rsidP="00E43C0E">
      <w:pPr>
        <w:pStyle w:val="ProductList-Body"/>
      </w:pPr>
    </w:p>
    <w:p w14:paraId="3033D377" w14:textId="77777777" w:rsidR="00E43C0E" w:rsidRPr="00006432" w:rsidRDefault="00E43C0E" w:rsidP="00E43C0E">
      <w:pPr>
        <w:pStyle w:val="ProductList-Body"/>
      </w:pPr>
      <w:r>
        <w:t>La Società non utilizzerà i dati forniti da Mappe di Azure insieme a qualsiasi altro database di terzi, tranne nel caso in cui la Società possa basarsi su un tipo di dati non ancora incluso nel Servizio (ad esempio, il contenuto proprietario della Società) o che viene in altro modo concesso in licenza da Microsoft.</w:t>
      </w:r>
    </w:p>
    <w:p w14:paraId="4F444895" w14:textId="77777777" w:rsidR="00E43C0E" w:rsidRDefault="00E43C0E" w:rsidP="00E43C0E">
      <w:pPr>
        <w:pStyle w:val="ProductList-Body"/>
      </w:pPr>
    </w:p>
    <w:p w14:paraId="46A647FD" w14:textId="77777777" w:rsidR="00A065CF" w:rsidRPr="00931AE7" w:rsidRDefault="00A065CF" w:rsidP="00A065CF">
      <w:pPr>
        <w:pStyle w:val="ProductList-ClauseHeading"/>
      </w:pPr>
      <w:r>
        <w:t>Risultati delle API</w:t>
      </w:r>
    </w:p>
    <w:p w14:paraId="74249172" w14:textId="77777777" w:rsidR="00A065CF" w:rsidRPr="00931AE7" w:rsidRDefault="00A065CF" w:rsidP="00A065CF">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39ECA8C4" w14:textId="77777777" w:rsidR="00A065CF" w:rsidRPr="00931AE7" w:rsidRDefault="00A065CF" w:rsidP="00A065CF">
      <w:pPr>
        <w:pStyle w:val="ProductList-Body"/>
      </w:pPr>
    </w:p>
    <w:p w14:paraId="471345D6" w14:textId="77777777" w:rsidR="00A065CF" w:rsidRPr="00931AE7" w:rsidRDefault="00A065CF" w:rsidP="00A065CF">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496B0C64" w14:textId="77777777" w:rsidR="00A065CF" w:rsidRPr="00931AE7" w:rsidRDefault="00A065CF" w:rsidP="00A065CF">
      <w:pPr>
        <w:pStyle w:val="ProductList-Body"/>
      </w:pPr>
    </w:p>
    <w:p w14:paraId="2AC73684" w14:textId="77777777" w:rsidR="00A065CF" w:rsidRPr="00931AE7" w:rsidRDefault="00A065CF" w:rsidP="00A065CF">
      <w:pPr>
        <w:pStyle w:val="ProductList-Body"/>
      </w:pPr>
      <w:bookmarkStart w:id="125" w:name="_Hlk509835802"/>
      <w:r>
        <w:t>La Società non potrà visualizzare alcun Risultato relativo al database delle mappe geografiche o del contenuto di terzi.</w:t>
      </w:r>
    </w:p>
    <w:bookmarkEnd w:id="125"/>
    <w:p w14:paraId="378325CB" w14:textId="77777777" w:rsidR="00A065CF" w:rsidRPr="00931AE7" w:rsidRDefault="00A065CF" w:rsidP="00A065CF">
      <w:pPr>
        <w:pStyle w:val="ProductList-Body"/>
      </w:pPr>
    </w:p>
    <w:p w14:paraId="3D4DAD4B" w14:textId="77777777" w:rsidR="00A065CF" w:rsidRPr="00931AE7" w:rsidRDefault="00A065CF" w:rsidP="00A065CF">
      <w:pPr>
        <w:pStyle w:val="ProductList-ClauseHeading"/>
      </w:pPr>
      <w:r>
        <w:t>Dati delle Mappe</w:t>
      </w:r>
    </w:p>
    <w:p w14:paraId="67FDFA33" w14:textId="77777777" w:rsidR="00A065CF" w:rsidRPr="003F2BAA" w:rsidRDefault="00A065CF" w:rsidP="00A065CF">
      <w:pPr>
        <w:pStyle w:val="ProductList-Body"/>
        <w:rPr>
          <w:spacing w:val="-2"/>
        </w:rPr>
      </w:pPr>
      <w:r w:rsidRPr="003F2BAA">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3" w:history="1">
        <w:r w:rsidRPr="003F2BAA">
          <w:rPr>
            <w:rStyle w:val="Hyperlink"/>
            <w:spacing w:val="-2"/>
          </w:rPr>
          <w:t>https://www.tomtom.com/en_GB/thirdpartyproductterms/</w:t>
        </w:r>
      </w:hyperlink>
      <w:r w:rsidRPr="003F2BAA">
        <w:rPr>
          <w:spacing w:val="-2"/>
        </w:rPr>
        <w:t>). Mappe di Azure utilizza le immagini di Bing che sono soggette alla Comunicazione relativa a Bing Maps presente nell’</w:t>
      </w:r>
      <w:hyperlink w:anchor="Attachment1" w:tooltip="Allegato 1" w:history="1">
        <w:r w:rsidRPr="003F2BAA">
          <w:rPr>
            <w:rStyle w:val="Hyperlink"/>
            <w:spacing w:val="-2"/>
          </w:rPr>
          <w:t>Allegato 1</w:t>
        </w:r>
      </w:hyperlink>
      <w:r w:rsidRPr="003F2BAA">
        <w:rPr>
          <w:spacing w:val="-2"/>
        </w:rPr>
        <w:t>.</w:t>
      </w:r>
    </w:p>
    <w:p w14:paraId="15745C35" w14:textId="77777777" w:rsidR="00A065CF" w:rsidRPr="00931AE7" w:rsidRDefault="00A065CF" w:rsidP="00A065CF">
      <w:pPr>
        <w:pStyle w:val="ProductList-Body"/>
      </w:pPr>
    </w:p>
    <w:p w14:paraId="2C022363" w14:textId="77777777" w:rsidR="00A065CF" w:rsidRPr="00931AE7" w:rsidRDefault="00A065CF" w:rsidP="00A065CF">
      <w:pPr>
        <w:pStyle w:val="ProductList-ClauseHeading"/>
      </w:pPr>
      <w:r>
        <w:t>Parametro relativo all’area geografica dell’utente</w:t>
      </w:r>
    </w:p>
    <w:p w14:paraId="69146767" w14:textId="77777777" w:rsidR="00A065CF" w:rsidRPr="00931AE7" w:rsidRDefault="00A065CF" w:rsidP="00A065CF">
      <w:pPr>
        <w:pStyle w:val="ProductList-Body"/>
      </w:pPr>
      <w:r>
        <w:t>Il parametro relativo all’area geografica dell’utente nella Mappe di Azure dovrà essere utilizzato in conformità alle leggi applicabili, incluse quelle riguardanti le mappe, del paese in cui le mappe, le immagini e altri dati e contenuti di terzi, ai quali la Società è autorizzata ad accedere tramite Mappe di Azure, sono resi accessibili.</w:t>
      </w:r>
    </w:p>
    <w:p w14:paraId="25F3191E" w14:textId="77777777" w:rsidR="00E43C0E" w:rsidRPr="00006432" w:rsidRDefault="00E43C0E" w:rsidP="00E43C0E">
      <w:pPr>
        <w:pStyle w:val="ProductList-Body"/>
      </w:pPr>
    </w:p>
    <w:p w14:paraId="7A174CD8" w14:textId="77777777" w:rsidR="00E43C0E" w:rsidRDefault="00E43C0E" w:rsidP="00E43C0E">
      <w:pPr>
        <w:pStyle w:val="ProductList-ClauseHeading"/>
        <w:keepNext w:val="0"/>
      </w:pPr>
      <w:r>
        <w:t>Esclusione della garanzia relativa alla precisione</w:t>
      </w:r>
    </w:p>
    <w:p w14:paraId="6AEBE19B" w14:textId="77777777" w:rsidR="00E43C0E" w:rsidRPr="00006432" w:rsidRDefault="00E43C0E" w:rsidP="00E43C0E">
      <w:pPr>
        <w:pStyle w:val="ProductList-Body"/>
      </w:pPr>
      <w:r>
        <w:t xml:space="preserve">Microsoft e i suoi fornitori non rilasceranno alcuna garanzia in merito alla precisione o alla completezza delle mappe, delle immagini, dei dati o dei contenuti offerti da Mappe di Azure. </w:t>
      </w:r>
    </w:p>
    <w:p w14:paraId="763AE586" w14:textId="77777777" w:rsidR="00E43C0E" w:rsidRDefault="00E43C0E" w:rsidP="00E43C0E">
      <w:pPr>
        <w:pStyle w:val="ProductList-Body"/>
      </w:pPr>
    </w:p>
    <w:p w14:paraId="4C844D60" w14:textId="77777777" w:rsidR="00E43C0E" w:rsidRDefault="00E43C0E" w:rsidP="00E43C0E">
      <w:pPr>
        <w:pStyle w:val="ProductList-ClauseHeading"/>
        <w:keepNext w:val="0"/>
      </w:pPr>
      <w:r>
        <w:t>Copyright</w:t>
      </w:r>
    </w:p>
    <w:p w14:paraId="0A9933EB" w14:textId="77777777" w:rsidR="00E43C0E" w:rsidRDefault="00E43C0E" w:rsidP="00E43C0E">
      <w:pPr>
        <w:pStyle w:val="ProductList-Body"/>
      </w:pPr>
      <w:r>
        <w:t>La Società non potrà rimuovere, oscurare, nascondere né cambiare alcun logo e/o informazione sul copyright inserita o generata automaticamente da Mappe di Azure.</w:t>
      </w:r>
    </w:p>
    <w:p w14:paraId="360FF1D3" w14:textId="77777777" w:rsidR="001E722B" w:rsidRDefault="00612879"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5AFC5DED" w14:textId="7D7830E5" w:rsidR="00930888" w:rsidRPr="00FA061A" w:rsidRDefault="00930888" w:rsidP="00E43C0E">
      <w:pPr>
        <w:pStyle w:val="ProductList-Offering2Heading"/>
        <w:keepNext/>
        <w:outlineLvl w:val="2"/>
        <w:rPr>
          <w:lang w:val="it-IT"/>
        </w:rPr>
      </w:pPr>
      <w:r w:rsidRPr="00FA061A">
        <w:rPr>
          <w:lang w:val="it-IT"/>
        </w:rPr>
        <w:tab/>
      </w:r>
      <w:bookmarkStart w:id="126" w:name="_Toc484158292"/>
      <w:bookmarkStart w:id="127" w:name="_Toc7587316"/>
      <w:r w:rsidRPr="00FA061A">
        <w:rPr>
          <w:lang w:val="it-IT"/>
        </w:rPr>
        <w:t>Microsoft Azure Stack</w:t>
      </w:r>
      <w:bookmarkEnd w:id="126"/>
      <w:bookmarkEnd w:id="127"/>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4"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w:t>
      </w:r>
      <w:r>
        <w:lastRenderedPageBreak/>
        <w:t xml:space="preserve">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bookmarkStart w:id="128" w:name="_Toc494738672"/>
    <w:bookmarkStart w:id="129" w:name="EMS"/>
    <w:bookmarkStart w:id="130" w:name="_Toc476476610"/>
    <w:bookmarkStart w:id="131" w:name="_Toc459970714"/>
    <w:bookmarkStart w:id="132" w:name="_Toc457466428"/>
    <w:bookmarkStart w:id="133" w:name="AzureActiveDirectoryBasic"/>
    <w:bookmarkStart w:id="134" w:name="_Toc437590238"/>
    <w:bookmarkStart w:id="135" w:name="_Toc435790944"/>
    <w:bookmarkStart w:id="136" w:name="MicrosoftDynamicsMarketing"/>
    <w:bookmarkEnd w:id="117"/>
    <w:bookmarkEnd w:id="118"/>
    <w:p w14:paraId="1CBCFADB" w14:textId="77777777" w:rsidR="001E722B" w:rsidRDefault="001E722B" w:rsidP="001E722B">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43C0E">
      <w:pPr>
        <w:pStyle w:val="ProductList-Offering2Heading"/>
        <w:outlineLvl w:val="2"/>
        <w:rPr>
          <w:lang w:val="pt-BR"/>
        </w:rPr>
      </w:pPr>
      <w:r w:rsidRPr="00E43C0E">
        <w:rPr>
          <w:lang w:val="pt-BR"/>
        </w:rPr>
        <w:tab/>
      </w:r>
      <w:bookmarkStart w:id="137" w:name="_Toc510880771"/>
      <w:bookmarkStart w:id="138" w:name="_Toc510115105"/>
      <w:bookmarkStart w:id="139" w:name="_Toc7587317"/>
      <w:r w:rsidRPr="00E43C0E">
        <w:rPr>
          <w:lang w:val="pt-BR"/>
        </w:rPr>
        <w:t>Servizi di Ricerca Bing</w:t>
      </w:r>
      <w:bookmarkEnd w:id="137"/>
      <w:bookmarkEnd w:id="138"/>
      <w:bookmarkEnd w:id="139"/>
    </w:p>
    <w:p w14:paraId="3E344DF2" w14:textId="77777777" w:rsidR="00E43C0E" w:rsidRPr="002001F8" w:rsidRDefault="00E43C0E" w:rsidP="00E43C0E">
      <w:pPr>
        <w:pStyle w:val="ProductList-ClauseHeading"/>
        <w:keepNext w:val="0"/>
      </w:pPr>
      <w:r>
        <w:t>Requisiti di Utilizzo e Visualizzazione dei Servizi di Ricerca Bing</w:t>
      </w:r>
    </w:p>
    <w:p w14:paraId="779F18A0" w14:textId="77777777" w:rsidR="00E43C0E" w:rsidRDefault="00E43C0E" w:rsidP="00E43C0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5"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43C0E">
      <w:pPr>
        <w:pStyle w:val="ProductList-ClauseHeading"/>
        <w:keepNext w:val="0"/>
      </w:pPr>
    </w:p>
    <w:p w14:paraId="39693EC0" w14:textId="77777777" w:rsidR="00E43C0E" w:rsidRPr="008846DD" w:rsidRDefault="00E43C0E" w:rsidP="00E43C0E">
      <w:pPr>
        <w:pStyle w:val="ProductList-ClauseHeading"/>
      </w:pPr>
      <w:r>
        <w:t xml:space="preserve">Diritto alla Protezione dei Dati Personali dei Servizi di Ricerca Bing </w:t>
      </w:r>
    </w:p>
    <w:p w14:paraId="15992A50" w14:textId="77777777" w:rsidR="00E43C0E" w:rsidRDefault="00E43C0E" w:rsidP="00E43C0E">
      <w:pPr>
        <w:pStyle w:val="ProductList-Body"/>
      </w:pPr>
      <w:r>
        <w:t xml:space="preserve">L’Informativa sulla Privacy di Microsoft disponibile all’indirizzo </w:t>
      </w:r>
      <w:hyperlink r:id="rId36"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43C0E">
      <w:pPr>
        <w:pStyle w:val="ProductList-Body"/>
      </w:pPr>
    </w:p>
    <w:p w14:paraId="7DD09A8A" w14:textId="77777777" w:rsidR="00E43C0E" w:rsidRPr="00964225" w:rsidRDefault="00E43C0E" w:rsidP="00E43C0E">
      <w:pPr>
        <w:pStyle w:val="ProductList-ClauseHeading"/>
        <w:keepNext w:val="0"/>
        <w:rPr>
          <w:color w:val="0072C6"/>
        </w:rPr>
      </w:pPr>
      <w:r>
        <w:t>Utilizzo dei Dati dei Servizi di Ricerca Bing</w:t>
      </w:r>
    </w:p>
    <w:p w14:paraId="46C5AC53" w14:textId="77777777" w:rsidR="00E43C0E" w:rsidRDefault="00E43C0E" w:rsidP="00E43C0E">
      <w:pPr>
        <w:pStyle w:val="ProductList-Body"/>
      </w:pPr>
      <w:r>
        <w:t>La Società è l’unica responsabile del contenuto di tutti i Dati dei Servizi di Ricerca Bing.</w:t>
      </w:r>
    </w:p>
    <w:p w14:paraId="2870C04C" w14:textId="77777777" w:rsidR="00E43C0E" w:rsidRDefault="00E43C0E" w:rsidP="00E43C0E">
      <w:pPr>
        <w:pStyle w:val="ProductList-Body"/>
      </w:pPr>
    </w:p>
    <w:p w14:paraId="088DFCC7" w14:textId="77777777" w:rsidR="00E43C0E" w:rsidRDefault="00E43C0E" w:rsidP="00E43C0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43C0E">
      <w:pPr>
        <w:pStyle w:val="ProductList-Body"/>
      </w:pPr>
    </w:p>
    <w:p w14:paraId="58C1BA26" w14:textId="77777777" w:rsidR="00E43C0E" w:rsidRDefault="00E43C0E" w:rsidP="00E43C0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43C0E">
      <w:pPr>
        <w:pStyle w:val="ProductList-Body"/>
      </w:pPr>
    </w:p>
    <w:p w14:paraId="3171EC44" w14:textId="77777777" w:rsidR="00E43C0E" w:rsidRPr="00964225" w:rsidRDefault="00E43C0E" w:rsidP="00E43C0E">
      <w:pPr>
        <w:pStyle w:val="ProductList-ClauseHeading"/>
        <w:keepNext w:val="0"/>
        <w:rPr>
          <w:color w:val="0072C6"/>
        </w:rPr>
      </w:pPr>
      <w:r>
        <w:t>Applicazione delle Condizioni per la Protezione dei Dati Personali ai Servizi di Ricerca Bing</w:t>
      </w:r>
    </w:p>
    <w:p w14:paraId="7A81B24F" w14:textId="77777777" w:rsidR="00E43C0E" w:rsidRDefault="00E43C0E" w:rsidP="00E43C0E">
      <w:pPr>
        <w:pStyle w:val="ProductList-Body"/>
      </w:pPr>
      <w:r>
        <w:t>Solo i seguenti Articoli delle Condizioni per la Protezione dei Dati Personali si applicano ai Servizi di Ricerca Bing: Trasferimenti dei Dati, Versioni di Anteprima, Ricorso ai Subappaltatori e Come contattare Microsoft. I presenti Articoli non si applicano alle Anteprime dei servizi elencati.</w:t>
      </w:r>
    </w:p>
    <w:p w14:paraId="5CA27716" w14:textId="77777777" w:rsidR="00E43C0E" w:rsidRPr="009A17A9" w:rsidRDefault="00E43C0E" w:rsidP="00E43C0E">
      <w:pPr>
        <w:pStyle w:val="ProductList-Body"/>
      </w:pPr>
    </w:p>
    <w:p w14:paraId="5FBF6088" w14:textId="77777777" w:rsidR="00E43C0E" w:rsidRDefault="00E43C0E" w:rsidP="00E43C0E">
      <w:pPr>
        <w:pStyle w:val="ProductList-ClauseHeading"/>
        <w:keepNext w:val="0"/>
      </w:pPr>
      <w:r>
        <w:t>Le Condizioni del GDPR non si applicano ai Servizi di Ricerca Bing:</w:t>
      </w:r>
    </w:p>
    <w:p w14:paraId="4BE71D91" w14:textId="77777777" w:rsidR="00E43C0E" w:rsidRDefault="00E43C0E" w:rsidP="00E43C0E">
      <w:pPr>
        <w:pStyle w:val="ProductList-Body"/>
      </w:pPr>
      <w:r>
        <w:t>le Condizioni del GDPR non si applicano ai Servizi di Ricerca Bing.</w:t>
      </w:r>
    </w:p>
    <w:p w14:paraId="7C662D8C" w14:textId="77777777" w:rsidR="00E43C0E" w:rsidRDefault="00E43C0E" w:rsidP="00E43C0E">
      <w:pPr>
        <w:pStyle w:val="ProductList-Body"/>
        <w:tabs>
          <w:tab w:val="left" w:pos="360"/>
        </w:tabs>
      </w:pPr>
    </w:p>
    <w:p w14:paraId="76EE46F2" w14:textId="77777777" w:rsidR="00E43C0E" w:rsidRDefault="00E43C0E" w:rsidP="00E43C0E">
      <w:pPr>
        <w:pStyle w:val="ProductList-ClauseHeading"/>
      </w:pPr>
      <w:r>
        <w:t>Priorità:</w:t>
      </w:r>
    </w:p>
    <w:p w14:paraId="2E24B21E" w14:textId="77777777" w:rsidR="00E43C0E" w:rsidRDefault="00E43C0E" w:rsidP="00E43C0E">
      <w:pPr>
        <w:pStyle w:val="ProductList-Body"/>
      </w:pPr>
      <w:r>
        <w:t>Il presente Articolo Servizi di Ricerca Bing ha prevalenza nella misura in cui esista una discrepanza con le altre parti delle Condizioni per l’Utilizzo dei Servizi Online.</w:t>
      </w:r>
    </w:p>
    <w:p w14:paraId="594D75F0"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4554FE">
      <w:pPr>
        <w:pStyle w:val="ProductList-Offering2Heading"/>
        <w:keepNext/>
        <w:outlineLvl w:val="2"/>
        <w:rPr>
          <w:lang w:val="pt-BR"/>
        </w:rPr>
      </w:pPr>
      <w:r>
        <w:lastRenderedPageBreak/>
        <w:tab/>
      </w:r>
      <w:bookmarkStart w:id="140" w:name="_Toc5958159"/>
      <w:bookmarkStart w:id="141" w:name="CognitiveServices"/>
      <w:bookmarkStart w:id="142" w:name="_Toc7587318"/>
      <w:r w:rsidRPr="004554FE">
        <w:rPr>
          <w:lang w:val="pt-BR"/>
        </w:rPr>
        <w:t>Servizi Cognitivi</w:t>
      </w:r>
      <w:bookmarkEnd w:id="140"/>
      <w:bookmarkEnd w:id="142"/>
    </w:p>
    <w:bookmarkEnd w:id="141"/>
    <w:p w14:paraId="4415E8E2" w14:textId="77777777" w:rsidR="004554FE" w:rsidRDefault="004554FE" w:rsidP="004554FE">
      <w:pPr>
        <w:pStyle w:val="ProductList-ClauseHeading"/>
      </w:pPr>
      <w:r>
        <w:t>Limite sull’utilizzo da parte della Società dell’output dei servizi</w:t>
      </w:r>
    </w:p>
    <w:p w14:paraId="1794051D" w14:textId="77777777" w:rsidR="004554FE" w:rsidRPr="00F86985" w:rsidRDefault="004554FE" w:rsidP="004554FE">
      <w:pPr>
        <w:pStyle w:val="ProductList-Body"/>
      </w:pPr>
      <w:r>
        <w:t>La Società non utilizzerà, né consentirà a terzi di utilizzare: (i) i Servizi Cognitivi o i dati dei Servizi Cognitivi per creare, formare o migliorare (direttamente o indirettamente) un prodotto o un servizio similare o concorrente.</w:t>
      </w:r>
    </w:p>
    <w:p w14:paraId="2494E94D" w14:textId="77777777" w:rsidR="004554FE" w:rsidRPr="00F86985" w:rsidRDefault="004554FE" w:rsidP="004554FE">
      <w:pPr>
        <w:pStyle w:val="ProductList-Body"/>
      </w:pPr>
    </w:p>
    <w:p w14:paraId="7FC6F88C" w14:textId="77777777" w:rsidR="004554FE" w:rsidRPr="00F86985" w:rsidRDefault="004554FE" w:rsidP="004554FE">
      <w:pPr>
        <w:pStyle w:val="ProductList-ClauseHeading"/>
      </w:pPr>
      <w:r>
        <w:t>Attribuzione di Microsoft Translator</w:t>
      </w:r>
    </w:p>
    <w:p w14:paraId="0F3A214D" w14:textId="77777777" w:rsidR="004554FE" w:rsidRPr="00F86985" w:rsidRDefault="004554FE" w:rsidP="004554F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4554FE">
      <w:pPr>
        <w:pStyle w:val="ProductList-Body"/>
      </w:pPr>
    </w:p>
    <w:p w14:paraId="0BB5CB89" w14:textId="77777777" w:rsidR="004554FE" w:rsidRPr="00541FFF" w:rsidRDefault="004554FE" w:rsidP="004554FE">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584E0B54" w14:textId="77777777" w:rsidR="004554FE" w:rsidRPr="00E90A70" w:rsidRDefault="004554FE" w:rsidP="004554F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 funzionalità dei Servizi Cognitivi disponibili nei contenitori sono progettate per connettersi a un endpoint di fatturazione. I contenitori e l’endpoint di fatturazione sono concessi in licenza alla Società ai sensi del presente contratto come Servizi Online. I contenitori sono necessari per usare l’endpoint di fatturazione e sono inoltre soggetti alle condizioni per l’utilizzo del software con un Servizio Online del presente contratto. I contenitori includono materiale riservato e di proprietà di Microsoft. La Società accetta di mantenere riservato il materiale e di comunicare tempestivamente a Microsoft qualsiasi eventuale utilizzo improprio. I contenitori non sono soggetti alle Condizioni per la Protezione dei Dati Personali poiché il loro ambiente operativo non è sotto il controllo di Microsoft. La Società dovrà configurare i contenitori utilizzati per comunicare con l’endpoint di fatturazione in modo che quest’ultimo registri tutto l’uso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w:t>
      </w:r>
    </w:p>
    <w:p w14:paraId="45157713" w14:textId="77777777" w:rsidR="004554FE" w:rsidRPr="009A17A9" w:rsidRDefault="004554FE" w:rsidP="004554FE">
      <w:pPr>
        <w:pStyle w:val="ProductList-Body"/>
      </w:pPr>
    </w:p>
    <w:p w14:paraId="6385DA68" w14:textId="77777777" w:rsidR="004554FE" w:rsidRPr="00F86985" w:rsidRDefault="004554FE" w:rsidP="004554FE">
      <w:pPr>
        <w:pStyle w:val="ProductList-ClauseHeading"/>
      </w:pPr>
      <w:r>
        <w:t>Configurazioni e Modelli Personalizzati inattivi di Servizi Cognitivi</w:t>
      </w:r>
    </w:p>
    <w:p w14:paraId="2118C510" w14:textId="77777777" w:rsidR="004554FE" w:rsidRPr="009A17A9" w:rsidRDefault="004554FE" w:rsidP="004554F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77777777" w:rsidR="0095468A" w:rsidRPr="00BA7DF8" w:rsidRDefault="0095468A" w:rsidP="0095468A">
      <w:pPr>
        <w:pStyle w:val="ProductList-Offering2Heading"/>
        <w:ind w:firstLine="158"/>
        <w:outlineLvl w:val="2"/>
        <w:rPr>
          <w:lang w:val="it-IT"/>
        </w:rPr>
      </w:pPr>
      <w:bookmarkStart w:id="143" w:name="_Toc7587319"/>
      <w:r w:rsidRPr="00BA7DF8">
        <w:rPr>
          <w:lang w:val="it-IT"/>
        </w:rPr>
        <w:t>Microsoft Genomics</w:t>
      </w:r>
      <w:bookmarkEnd w:id="128"/>
      <w:bookmarkEnd w:id="143"/>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7"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47197A9"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44" w:name="_Toc494738673"/>
      <w:bookmarkStart w:id="145" w:name="_Toc7587320"/>
      <w:r w:rsidRPr="006E04EB">
        <w:rPr>
          <w:lang w:val="it-IT"/>
        </w:rPr>
        <w:t xml:space="preserve">Visual Studio </w:t>
      </w:r>
      <w:r w:rsidR="00FA061A" w:rsidRPr="006E04EB">
        <w:rPr>
          <w:lang w:val="it-IT"/>
        </w:rPr>
        <w:t>App</w:t>
      </w:r>
      <w:r w:rsidRPr="006E04EB">
        <w:rPr>
          <w:lang w:val="it-IT"/>
        </w:rPr>
        <w:t xml:space="preserve"> Center</w:t>
      </w:r>
      <w:bookmarkEnd w:id="144"/>
      <w:bookmarkEnd w:id="145"/>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95468A">
      <w:pPr>
        <w:pStyle w:val="ProductList-Body"/>
      </w:pPr>
      <w:r>
        <w:t xml:space="preserve">L’informativa sulla privacy disponibile all’indirizzo </w:t>
      </w:r>
      <w:hyperlink r:id="rId38"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lastRenderedPageBreak/>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24D41160"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2734C40F" w:rsidR="00133112" w:rsidRPr="006E04EB" w:rsidRDefault="00133112" w:rsidP="00133112">
      <w:pPr>
        <w:pStyle w:val="ProductList-OfferingGroupHeading"/>
        <w:spacing w:after="80"/>
        <w:outlineLvl w:val="1"/>
        <w:rPr>
          <w:lang w:val="it-IT"/>
        </w:rPr>
      </w:pPr>
      <w:bookmarkStart w:id="146" w:name="_Toc7587321"/>
      <w:r w:rsidRPr="006E04EB">
        <w:rPr>
          <w:lang w:val="it-IT"/>
        </w:rPr>
        <w:t>Piani di Microsoft Azure</w:t>
      </w:r>
      <w:bookmarkEnd w:id="129"/>
      <w:bookmarkEnd w:id="130"/>
      <w:bookmarkEnd w:id="146"/>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133112">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AD3563">
      <w:pPr>
        <w:pStyle w:val="ProductList-Body"/>
        <w:keepNext/>
        <w:tabs>
          <w:tab w:val="clear" w:pos="158"/>
          <w:tab w:val="left" w:pos="180"/>
        </w:tabs>
        <w:rPr>
          <w:b/>
          <w:color w:val="00188F"/>
        </w:rPr>
      </w:pPr>
      <w:r>
        <w:rPr>
          <w:b/>
          <w:color w:val="00188F"/>
        </w:rPr>
        <w:t>Suite di Licenze “Subscription”</w:t>
      </w:r>
    </w:p>
    <w:p w14:paraId="5F7303DB" w14:textId="25250326" w:rsidR="006E04EB" w:rsidRDefault="006E04EB" w:rsidP="006E04EB">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47" w:name="_Toc7587322"/>
      <w:r w:rsidR="0030218F" w:rsidRPr="00FA061A">
        <w:rPr>
          <w:lang w:val="it-IT"/>
        </w:rPr>
        <w:t>Azure Active Directory Basic</w:t>
      </w:r>
      <w:bookmarkEnd w:id="131"/>
      <w:bookmarkEnd w:id="132"/>
      <w:bookmarkEnd w:id="147"/>
    </w:p>
    <w:bookmarkEnd w:id="133"/>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48" w:name="AzureActiveDirectoryPremium"/>
    <w:p w14:paraId="76AB67B0"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r w:rsidRPr="00FA061A">
        <w:rPr>
          <w:lang w:val="it-IT"/>
        </w:rPr>
        <w:tab/>
      </w:r>
      <w:bookmarkStart w:id="149" w:name="_Toc459970715"/>
      <w:bookmarkStart w:id="150" w:name="_Toc457466429"/>
      <w:bookmarkStart w:id="151" w:name="_Toc7587323"/>
      <w:r w:rsidRPr="00FA061A">
        <w:rPr>
          <w:lang w:val="it-IT"/>
        </w:rPr>
        <w:t>Azure Active Directory Premium</w:t>
      </w:r>
      <w:bookmarkEnd w:id="149"/>
      <w:bookmarkEnd w:id="150"/>
      <w:bookmarkEnd w:id="151"/>
    </w:p>
    <w:bookmarkEnd w:id="148"/>
    <w:p w14:paraId="59A3A0A0" w14:textId="5C1F3D48" w:rsidR="0030218F"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30218F">
      <w:pPr>
        <w:pStyle w:val="ProductList-Body"/>
      </w:pPr>
    </w:p>
    <w:p w14:paraId="14ACFFF0" w14:textId="77777777" w:rsidR="00C163DE" w:rsidRDefault="00C163DE" w:rsidP="00C163DE">
      <w:pPr>
        <w:pStyle w:val="ProductList-ClauseHeading"/>
      </w:pPr>
      <w:r>
        <w:t>Utenti Esterni Autorizzati</w:t>
      </w:r>
    </w:p>
    <w:p w14:paraId="4BE3608C" w14:textId="77777777" w:rsidR="00C163DE" w:rsidRPr="00534B01" w:rsidRDefault="00C163DE" w:rsidP="00C163D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52" w:name="AzureInformationProtectionPremium"/>
    <w:p w14:paraId="28B5C6A5"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r w:rsidRPr="006E04EB">
        <w:rPr>
          <w:lang w:val="it-IT"/>
        </w:rPr>
        <w:tab/>
      </w:r>
      <w:bookmarkStart w:id="153" w:name="AzureRightsManagement"/>
      <w:bookmarkStart w:id="154" w:name="_Toc459970716"/>
      <w:bookmarkStart w:id="155" w:name="_Toc457466430"/>
      <w:bookmarkStart w:id="156" w:name="_Toc7587324"/>
      <w:r w:rsidRPr="006E04EB">
        <w:rPr>
          <w:lang w:val="it-IT"/>
        </w:rPr>
        <w:t>Azure Information Protection</w:t>
      </w:r>
      <w:bookmarkEnd w:id="153"/>
      <w:r w:rsidRPr="006E04EB">
        <w:rPr>
          <w:lang w:val="it-IT"/>
        </w:rPr>
        <w:t xml:space="preserve"> Premium</w:t>
      </w:r>
      <w:bookmarkEnd w:id="154"/>
      <w:bookmarkEnd w:id="155"/>
      <w:bookmarkEnd w:id="156"/>
    </w:p>
    <w:bookmarkEnd w:id="152"/>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2406F0CC" w:rsidR="0030218F" w:rsidRPr="003C2FBE" w:rsidRDefault="0030218F" w:rsidP="0030218F">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57" w:name="_Toc388464308"/>
    <w:bookmarkStart w:id="158" w:name="Dynamics365"/>
    <w:bookmarkStart w:id="159" w:name="_Toc524436945"/>
    <w:bookmarkStart w:id="160" w:name="_Toc523239317"/>
    <w:bookmarkEnd w:id="134"/>
    <w:bookmarkEnd w:id="135"/>
    <w:bookmarkEnd w:id="136"/>
    <w:bookmarkEnd w:id="157"/>
    <w:p w14:paraId="60927D95"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FD9932D" w14:textId="77777777" w:rsidR="004554FE" w:rsidRDefault="004554FE" w:rsidP="004554FE">
      <w:pPr>
        <w:pStyle w:val="ProductList-Offering1Heading"/>
      </w:pPr>
      <w:bookmarkStart w:id="161" w:name="_Toc5958166"/>
      <w:bookmarkStart w:id="162" w:name="_Toc4753296"/>
      <w:bookmarkEnd w:id="158"/>
      <w:bookmarkEnd w:id="159"/>
      <w:bookmarkEnd w:id="160"/>
    </w:p>
    <w:p w14:paraId="5BD85231" w14:textId="77777777" w:rsidR="004554FE" w:rsidRDefault="004554FE" w:rsidP="004554FE">
      <w:pPr>
        <w:pStyle w:val="ProductList-Offering1Heading"/>
      </w:pPr>
    </w:p>
    <w:p w14:paraId="72B2F6C3" w14:textId="77777777" w:rsidR="004554FE" w:rsidRDefault="004554FE" w:rsidP="004554FE">
      <w:pPr>
        <w:pStyle w:val="ProductList-Offering1Heading"/>
      </w:pPr>
    </w:p>
    <w:p w14:paraId="7316B41B" w14:textId="77777777" w:rsidR="004554FE" w:rsidRDefault="004554FE" w:rsidP="004554FE">
      <w:pPr>
        <w:pStyle w:val="ProductList-Offering1Heading"/>
      </w:pPr>
    </w:p>
    <w:p w14:paraId="59229CDB" w14:textId="56B183B6" w:rsidR="004554FE" w:rsidRPr="00A8327A" w:rsidRDefault="004554FE" w:rsidP="004554FE">
      <w:pPr>
        <w:pStyle w:val="ProductList-Offering1Heading"/>
      </w:pPr>
      <w:bookmarkStart w:id="163" w:name="_Toc7587325"/>
      <w:r>
        <w:lastRenderedPageBreak/>
        <w:t>Servizi Microsoft Dynamics 365</w:t>
      </w:r>
      <w:bookmarkEnd w:id="161"/>
      <w:bookmarkEnd w:id="162"/>
      <w:bookmarkEnd w:id="163"/>
    </w:p>
    <w:p w14:paraId="1FE86AA8" w14:textId="77777777" w:rsidR="004554FE" w:rsidRPr="00A8327A" w:rsidRDefault="004554FE" w:rsidP="004554FE">
      <w:pPr>
        <w:pStyle w:val="ProductList-Body"/>
        <w:rPr>
          <w:rFonts w:asciiTheme="majorHAnsi" w:hAnsiTheme="majorHAnsi"/>
          <w:sz w:val="16"/>
          <w:szCs w:val="16"/>
        </w:rPr>
        <w:sectPr w:rsidR="004554FE" w:rsidRPr="00A8327A" w:rsidSect="004554FE">
          <w:footerReference w:type="default" r:id="rId39"/>
          <w:footerReference w:type="first" r:id="rId40"/>
          <w:pgSz w:w="12240" w:h="15840"/>
          <w:pgMar w:top="1440" w:right="720" w:bottom="1440" w:left="720" w:header="720" w:footer="720" w:gutter="0"/>
          <w:cols w:space="720"/>
          <w:titlePg/>
          <w:docGrid w:linePitch="360"/>
        </w:sectPr>
      </w:pPr>
    </w:p>
    <w:p w14:paraId="3250747E"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Plan</w:t>
      </w:r>
    </w:p>
    <w:p w14:paraId="5391C7DC"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Unified Operations Plan</w:t>
      </w:r>
    </w:p>
    <w:p w14:paraId="1AAD24B5"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Customer Engagement Plan</w:t>
      </w:r>
    </w:p>
    <w:p w14:paraId="7F65E8CD"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for Case Management</w:t>
      </w:r>
    </w:p>
    <w:p w14:paraId="03A0F165"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05958FA"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EB74BE2"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for Customer Service Insights</w:t>
      </w:r>
    </w:p>
    <w:p w14:paraId="28E6E782"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for Field Service</w:t>
      </w:r>
    </w:p>
    <w:p w14:paraId="3D4C27DD" w14:textId="77777777" w:rsidR="004554FE" w:rsidRPr="00455F0E" w:rsidRDefault="004554FE" w:rsidP="004554FE">
      <w:pPr>
        <w:pStyle w:val="ProductList-Body"/>
        <w:rPr>
          <w:rFonts w:asciiTheme="majorHAnsi" w:hAnsiTheme="majorHAnsi"/>
          <w:sz w:val="16"/>
          <w:szCs w:val="16"/>
        </w:rPr>
      </w:pPr>
      <w:r>
        <w:rPr>
          <w:rFonts w:asciiTheme="majorHAnsi" w:hAnsiTheme="majorHAnsi"/>
          <w:sz w:val="16"/>
          <w:szCs w:val="16"/>
        </w:rPr>
        <w:t>Dynamics 365 Business Central Essentials</w:t>
      </w:r>
    </w:p>
    <w:p w14:paraId="2DA2279F" w14:textId="77777777" w:rsidR="004554FE" w:rsidRPr="00455F0E" w:rsidRDefault="004554FE" w:rsidP="004554FE">
      <w:pPr>
        <w:pStyle w:val="ProductList-Body"/>
        <w:rPr>
          <w:rFonts w:asciiTheme="majorHAnsi" w:hAnsiTheme="majorHAnsi"/>
          <w:sz w:val="16"/>
          <w:szCs w:val="16"/>
        </w:rPr>
      </w:pPr>
      <w:r>
        <w:rPr>
          <w:rFonts w:asciiTheme="majorHAnsi" w:hAnsiTheme="majorHAnsi"/>
          <w:sz w:val="16"/>
          <w:szCs w:val="16"/>
        </w:rPr>
        <w:t>Dynamics 365 Business Central Premium</w:t>
      </w:r>
    </w:p>
    <w:p w14:paraId="40D6CC8A" w14:textId="77777777" w:rsidR="004554FE" w:rsidRPr="00455F0E" w:rsidRDefault="004554FE" w:rsidP="004554FE">
      <w:pPr>
        <w:pStyle w:val="ProductList-Body"/>
        <w:rPr>
          <w:rFonts w:asciiTheme="majorHAnsi" w:hAnsiTheme="majorHAnsi"/>
          <w:sz w:val="16"/>
          <w:szCs w:val="16"/>
        </w:rPr>
      </w:pPr>
      <w:r>
        <w:rPr>
          <w:rFonts w:asciiTheme="majorHAnsi" w:hAnsiTheme="majorHAnsi"/>
          <w:sz w:val="16"/>
          <w:szCs w:val="16"/>
        </w:rPr>
        <w:t>Dynamics 365 Business Central Team Member</w:t>
      </w:r>
    </w:p>
    <w:p w14:paraId="0B719271"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for Marketing</w:t>
      </w:r>
    </w:p>
    <w:p w14:paraId="1F0BB765" w14:textId="77777777" w:rsidR="004554FE" w:rsidRPr="00455F0E" w:rsidRDefault="004554FE" w:rsidP="004554FE">
      <w:pPr>
        <w:pStyle w:val="ProductList-Body"/>
        <w:rPr>
          <w:rFonts w:asciiTheme="majorHAnsi" w:hAnsiTheme="majorHAnsi"/>
          <w:sz w:val="16"/>
          <w:szCs w:val="16"/>
        </w:rPr>
      </w:pPr>
      <w:r>
        <w:rPr>
          <w:rFonts w:asciiTheme="majorHAnsi" w:hAnsiTheme="majorHAnsi"/>
          <w:sz w:val="16"/>
          <w:szCs w:val="16"/>
        </w:rPr>
        <w:t>Dynamics 365 for Customer Insights</w:t>
      </w:r>
    </w:p>
    <w:p w14:paraId="1F8755F7"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for Operations Activity</w:t>
      </w:r>
    </w:p>
    <w:p w14:paraId="25F9A805"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for Operations Device</w:t>
      </w:r>
    </w:p>
    <w:p w14:paraId="75AF7FA3"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for Operations Order Lines</w:t>
      </w:r>
    </w:p>
    <w:p w14:paraId="68C0766A"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A8BB76B"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for Retail</w:t>
      </w:r>
    </w:p>
    <w:p w14:paraId="1D0867D4"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for Sales Enterprise</w:t>
      </w:r>
    </w:p>
    <w:p w14:paraId="6683EF54"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for Sales Professional</w:t>
      </w:r>
    </w:p>
    <w:p w14:paraId="6E815602" w14:textId="77777777" w:rsidR="004554FE" w:rsidRPr="00455F0E" w:rsidRDefault="004554FE" w:rsidP="004554FE">
      <w:pPr>
        <w:pStyle w:val="ProductList-Body"/>
        <w:rPr>
          <w:rFonts w:asciiTheme="majorHAnsi" w:hAnsiTheme="majorHAnsi"/>
          <w:sz w:val="16"/>
          <w:szCs w:val="16"/>
        </w:rPr>
      </w:pPr>
      <w:r>
        <w:rPr>
          <w:rFonts w:asciiTheme="majorHAnsi" w:hAnsiTheme="majorHAnsi"/>
          <w:sz w:val="16"/>
          <w:szCs w:val="16"/>
        </w:rPr>
        <w:t>Dynamics 365 AI for Sales</w:t>
      </w:r>
    </w:p>
    <w:p w14:paraId="72CD8B87"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for Talent</w:t>
      </w:r>
    </w:p>
    <w:p w14:paraId="526E9D2C"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for Talent: Attract</w:t>
      </w:r>
    </w:p>
    <w:p w14:paraId="789086CF"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for Talent: Onboard</w:t>
      </w:r>
    </w:p>
    <w:p w14:paraId="5B90ADA1"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for Team Members</w:t>
      </w:r>
    </w:p>
    <w:p w14:paraId="5861F232"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Dynamics 365 Layout</w:t>
      </w:r>
    </w:p>
    <w:p w14:paraId="409559E8"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Dynamics 365 Remote Assist</w:t>
      </w:r>
    </w:p>
    <w:p w14:paraId="3CA6E8C8" w14:textId="77777777" w:rsidR="004554FE" w:rsidRDefault="004554FE" w:rsidP="004554FE">
      <w:pPr>
        <w:pStyle w:val="ProductList-Body"/>
        <w:rPr>
          <w:rFonts w:asciiTheme="majorHAnsi" w:hAnsiTheme="majorHAnsi"/>
          <w:sz w:val="16"/>
          <w:szCs w:val="16"/>
        </w:rPr>
      </w:pPr>
      <w:r>
        <w:rPr>
          <w:rFonts w:asciiTheme="majorHAnsi" w:hAnsiTheme="majorHAnsi"/>
          <w:sz w:val="16"/>
          <w:szCs w:val="16"/>
        </w:rPr>
        <w:t>Soluzione Microsoft Relationship Sales</w:t>
      </w:r>
    </w:p>
    <w:p w14:paraId="6A3D0FC7" w14:textId="77777777" w:rsidR="004554FE" w:rsidRPr="00FE50CE" w:rsidRDefault="004554FE" w:rsidP="004554FE">
      <w:pPr>
        <w:pStyle w:val="ProductList-Body"/>
        <w:rPr>
          <w:rFonts w:asciiTheme="majorHAnsi" w:hAnsiTheme="majorHAnsi"/>
          <w:sz w:val="16"/>
          <w:szCs w:val="16"/>
        </w:rPr>
      </w:pPr>
      <w:r>
        <w:rPr>
          <w:rFonts w:asciiTheme="majorHAnsi" w:hAnsiTheme="majorHAnsi"/>
          <w:sz w:val="16"/>
          <w:szCs w:val="16"/>
        </w:rPr>
        <w:t>Soluzione Microsoft Relationship Sales Plus</w:t>
      </w:r>
    </w:p>
    <w:p w14:paraId="43933E4D" w14:textId="77777777" w:rsidR="004554FE" w:rsidRPr="005F08E6" w:rsidRDefault="004554FE" w:rsidP="004554FE">
      <w:pPr>
        <w:pStyle w:val="ProductList-Body"/>
        <w:rPr>
          <w:rFonts w:asciiTheme="majorHAnsi" w:hAnsiTheme="majorHAnsi"/>
          <w:sz w:val="16"/>
          <w:szCs w:val="16"/>
        </w:rPr>
        <w:sectPr w:rsidR="004554FE" w:rsidRPr="005F08E6" w:rsidSect="00E275D6">
          <w:type w:val="continuous"/>
          <w:pgSz w:w="12240" w:h="15840"/>
          <w:pgMar w:top="1440" w:right="720" w:bottom="1440" w:left="720" w:header="720" w:footer="720" w:gutter="0"/>
          <w:cols w:num="2" w:space="720"/>
          <w:titlePg/>
          <w:docGrid w:linePitch="360"/>
        </w:sectPr>
      </w:pPr>
    </w:p>
    <w:p w14:paraId="65CF9734" w14:textId="77777777" w:rsidR="00F33DA2" w:rsidRPr="000A5E8A" w:rsidRDefault="00F33DA2" w:rsidP="00F33DA2">
      <w:pPr>
        <w:pStyle w:val="ProductList-Body"/>
        <w:pBdr>
          <w:top w:val="single" w:sz="4" w:space="1" w:color="BFBFBF" w:themeColor="background1" w:themeShade="BF"/>
        </w:pBdr>
        <w:rPr>
          <w:b/>
          <w:color w:val="000000" w:themeColor="text1"/>
          <w:sz w:val="8"/>
          <w:szCs w:val="8"/>
        </w:rPr>
      </w:pPr>
    </w:p>
    <w:p w14:paraId="67E88A4B" w14:textId="77777777" w:rsidR="00F33DA2" w:rsidRDefault="00F33DA2" w:rsidP="00F33DA2">
      <w:pPr>
        <w:pStyle w:val="ProductList-ClauseHeading"/>
      </w:pPr>
      <w:r>
        <w:t>Comunicazioni</w:t>
      </w:r>
    </w:p>
    <w:p w14:paraId="5F0E485E" w14:textId="32FE8ABD" w:rsidR="00F33DA2" w:rsidRPr="00AB267B" w:rsidRDefault="00F33DA2" w:rsidP="00F33DA2">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rPr>
          <w:rStyle w:val="Hyperlink"/>
        </w:rPr>
        <w:t>.</w:t>
      </w:r>
    </w:p>
    <w:p w14:paraId="41FB3848" w14:textId="77777777" w:rsidR="00F33DA2" w:rsidRDefault="00F33DA2" w:rsidP="00F33DA2">
      <w:pPr>
        <w:pStyle w:val="ProductList-Body"/>
      </w:pPr>
    </w:p>
    <w:p w14:paraId="5DAAFED7" w14:textId="77777777" w:rsidR="00F33DA2" w:rsidRPr="00017A5A" w:rsidRDefault="00F33DA2" w:rsidP="00F33DA2">
      <w:pPr>
        <w:pStyle w:val="ProductList-ClauseHeading"/>
      </w:pPr>
      <w:r>
        <w:t>Suite di Licenze “Subscription”</w:t>
      </w:r>
    </w:p>
    <w:p w14:paraId="03FF7266" w14:textId="07100B51" w:rsidR="00F33DA2" w:rsidRPr="00234095" w:rsidRDefault="00F33DA2" w:rsidP="00F33DA2">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offerte che soddisfino i requisiti della SL.</w:t>
      </w:r>
    </w:p>
    <w:p w14:paraId="79D462EE" w14:textId="77777777" w:rsidR="00F33DA2" w:rsidRPr="000E3993" w:rsidRDefault="00F33DA2" w:rsidP="00F33DA2">
      <w:pPr>
        <w:pStyle w:val="ProductList-Body"/>
      </w:pPr>
    </w:p>
    <w:p w14:paraId="63E44749" w14:textId="77777777" w:rsidR="00F33DA2" w:rsidRPr="000A5E8A" w:rsidRDefault="00F33DA2" w:rsidP="00F33DA2">
      <w:pPr>
        <w:pStyle w:val="ProductList-ClauseHeading"/>
      </w:pPr>
      <w:r>
        <w:t>Utenti Esterni</w:t>
      </w:r>
    </w:p>
    <w:p w14:paraId="478F9B0E" w14:textId="77777777" w:rsidR="00F33DA2" w:rsidRDefault="00F33DA2" w:rsidP="00F33DA2">
      <w:pPr>
        <w:pStyle w:val="ProductList-Body"/>
        <w:tabs>
          <w:tab w:val="clear" w:pos="158"/>
          <w:tab w:val="left" w:pos="360"/>
        </w:tabs>
      </w:pPr>
      <w:r>
        <w:t>Gli Utenti Esterni dei Servizi Dynamics 365 non necessitano di una SL per accedere al Servizio Online. Tale esenzione non si applica (1) agli appaltatori o a coloro che agiscono per conto della Società o delle sue Consociate né (2) agli Utenti Esterni che utilizzano il software del client Dynamics 365 con Servizi Dynamics 365 diversi dai servizi o dai componenti inclusi in Dynamics 365 Unified Operations Plan, Dynamics 365 for Retail o Dynamics 365 for Talent, Dynamics 365 for Talent: Attract o Dynamics 365 for Talent: Onboard.</w:t>
      </w:r>
    </w:p>
    <w:p w14:paraId="6B3C3243" w14:textId="77777777" w:rsidR="00F33DA2" w:rsidRDefault="00F33DA2" w:rsidP="00F33DA2">
      <w:pPr>
        <w:pStyle w:val="ProductList-Body"/>
        <w:tabs>
          <w:tab w:val="clear" w:pos="158"/>
          <w:tab w:val="left" w:pos="360"/>
        </w:tabs>
        <w:rPr>
          <w:color w:val="000000" w:themeColor="text1"/>
          <w:szCs w:val="18"/>
        </w:rPr>
      </w:pPr>
    </w:p>
    <w:p w14:paraId="7F612DCC" w14:textId="77777777" w:rsidR="00F33DA2" w:rsidRDefault="00F33DA2" w:rsidP="00F33DA2">
      <w:pPr>
        <w:pStyle w:val="ProductList-ClauseHeading"/>
      </w:pPr>
      <w:r>
        <w:t>Portale di Amministrazione</w:t>
      </w:r>
    </w:p>
    <w:p w14:paraId="4E26D5E2" w14:textId="77777777" w:rsidR="00F33DA2" w:rsidRDefault="00F33DA2" w:rsidP="00F33DA2">
      <w:pPr>
        <w:pStyle w:val="ProductList-Body"/>
      </w:pPr>
      <w:r>
        <w:t>Le Società in possesso di SL per Dynamics 365 Unified Operations Plan, Dynamics 365 for Retail o Dynamics 365 for Talent potranno distribuire e gestire il Servizio Online tramite Microsoft Dynamics Lifecycle Services (o il relativo servizio successivo), che è soggetto a condizioni specifiche.</w:t>
      </w:r>
    </w:p>
    <w:p w14:paraId="42E812CC" w14:textId="77777777" w:rsidR="00F33DA2" w:rsidRPr="006E11C3" w:rsidRDefault="00F33DA2" w:rsidP="00F33DA2">
      <w:pPr>
        <w:pStyle w:val="ProductList-Body"/>
      </w:pPr>
    </w:p>
    <w:p w14:paraId="5C25F1D3" w14:textId="77777777" w:rsidR="00F33DA2" w:rsidRPr="00E94E14" w:rsidRDefault="00F33DA2" w:rsidP="00F33DA2">
      <w:pPr>
        <w:pStyle w:val="ProductList-ClauseHeading"/>
      </w:pPr>
      <w:r>
        <w:t>Distribuzioni miste dei servizi Dynamics 365</w:t>
      </w:r>
    </w:p>
    <w:p w14:paraId="36BB2410" w14:textId="77777777" w:rsidR="00F33DA2" w:rsidRDefault="00F33DA2" w:rsidP="00F33DA2">
      <w:pPr>
        <w:pStyle w:val="ProductList-Body"/>
      </w:pPr>
      <w:r>
        <w:t>Le Società potranno combinare (i) licenze per Dynamics 365 for Sales Professional ed Enterprise, (ii) licenze per Dynamics 365 for Customer Service Professional ed Enterprise or (iii) licenze per Dynamics 365 Business Central e Dynamics 365 for Unified Operations Plan, qualora:</w:t>
      </w:r>
    </w:p>
    <w:p w14:paraId="44634FAE" w14:textId="77777777" w:rsidR="00F33DA2" w:rsidRDefault="00F33DA2" w:rsidP="00F33DA2">
      <w:pPr>
        <w:pStyle w:val="ProductList-Body"/>
        <w:numPr>
          <w:ilvl w:val="0"/>
          <w:numId w:val="50"/>
        </w:numPr>
        <w:tabs>
          <w:tab w:val="clear" w:pos="158"/>
          <w:tab w:val="left" w:pos="360"/>
          <w:tab w:val="left" w:pos="720"/>
          <w:tab w:val="left" w:pos="1080"/>
        </w:tabs>
      </w:pPr>
      <w:r>
        <w:t xml:space="preserve">ciascun Servizio Online sia distribuito ai sensi di un’istanza specifica, </w:t>
      </w:r>
    </w:p>
    <w:p w14:paraId="30F4A632" w14:textId="77777777" w:rsidR="00F33DA2" w:rsidRDefault="00F33DA2" w:rsidP="00F33DA2">
      <w:pPr>
        <w:pStyle w:val="ProductList-Body"/>
        <w:numPr>
          <w:ilvl w:val="0"/>
          <w:numId w:val="50"/>
        </w:numPr>
        <w:tabs>
          <w:tab w:val="clear" w:pos="158"/>
          <w:tab w:val="left" w:pos="360"/>
          <w:tab w:val="left" w:pos="720"/>
          <w:tab w:val="left" w:pos="1080"/>
        </w:tabs>
      </w:pPr>
      <w:r>
        <w:t>tutti gli utenti che accedono all’istanza abbiano ottenuto in licenza l’opzione singola di Servizio Online e</w:t>
      </w:r>
    </w:p>
    <w:p w14:paraId="349899CA" w14:textId="77777777" w:rsidR="00F33DA2" w:rsidRDefault="00F33DA2" w:rsidP="00F33DA2">
      <w:pPr>
        <w:pStyle w:val="ProductList-Body"/>
        <w:numPr>
          <w:ilvl w:val="0"/>
          <w:numId w:val="50"/>
        </w:numPr>
        <w:tabs>
          <w:tab w:val="clear" w:pos="158"/>
          <w:tab w:val="left" w:pos="360"/>
          <w:tab w:val="left" w:pos="720"/>
          <w:tab w:val="left" w:pos="1080"/>
        </w:tabs>
      </w:pPr>
      <w:r>
        <w:t>nessun utente abbia accesso diretto o indiretto a istanze distribuite con l’altro Servizio Online</w:t>
      </w:r>
    </w:p>
    <w:p w14:paraId="5D50BB1D" w14:textId="1BB13806" w:rsidR="00F33DA2" w:rsidRDefault="00F33DA2" w:rsidP="00F33DA2">
      <w:pPr>
        <w:pStyle w:val="ProductList-Body"/>
      </w:pPr>
    </w:p>
    <w:p w14:paraId="54CFF795" w14:textId="77777777" w:rsidR="004554FE" w:rsidRPr="00E94E14" w:rsidRDefault="004554FE" w:rsidP="004554FE">
      <w:pPr>
        <w:pStyle w:val="ProductList-ClauseHeading"/>
      </w:pPr>
      <w:r>
        <w:t>Distribuzioni miste di servizi Dynamics 365 Business Central</w:t>
      </w:r>
    </w:p>
    <w:p w14:paraId="495A03CB" w14:textId="77777777" w:rsidR="004554FE" w:rsidRDefault="004554FE" w:rsidP="004554FE">
      <w:pPr>
        <w:pStyle w:val="ProductList-Body"/>
      </w:pPr>
      <w:r>
        <w:t>Le società non potranno utilizzare una combinazione di licenze per Dynamics 365 Business Central Premium e per Dynamics 365 Business Central Essentials nello stesso tenant.</w:t>
      </w:r>
    </w:p>
    <w:p w14:paraId="78BF0FD9" w14:textId="77777777" w:rsidR="004554FE" w:rsidRDefault="004554FE" w:rsidP="00F33DA2">
      <w:pPr>
        <w:pStyle w:val="ProductList-Body"/>
      </w:pPr>
    </w:p>
    <w:p w14:paraId="7D27347A" w14:textId="77777777" w:rsidR="00F33DA2" w:rsidRDefault="00F33DA2" w:rsidP="00F33DA2">
      <w:pPr>
        <w:pStyle w:val="ProductList-ClauseHeading"/>
        <w:tabs>
          <w:tab w:val="clear" w:pos="360"/>
          <w:tab w:val="left" w:pos="0"/>
        </w:tabs>
        <w:ind w:left="360" w:hanging="360"/>
      </w:pPr>
      <w:r>
        <w:t>Dynamics 365 for Marketing</w:t>
      </w:r>
    </w:p>
    <w:p w14:paraId="64153091" w14:textId="77777777" w:rsidR="00F33DA2" w:rsidRPr="00455F0E" w:rsidRDefault="00F33DA2" w:rsidP="00F33DA2">
      <w:pPr>
        <w:pStyle w:val="ProductList-Body"/>
        <w:tabs>
          <w:tab w:val="clear" w:pos="158"/>
          <w:tab w:val="left" w:pos="90"/>
          <w:tab w:val="left" w:pos="270"/>
        </w:tabs>
        <w:ind w:left="518" w:hanging="360"/>
      </w:pPr>
      <w:r>
        <w:rPr>
          <w:b/>
          <w:bCs/>
          <w:color w:val="0072C6"/>
        </w:rPr>
        <w:t>Contratto di Servizio</w:t>
      </w:r>
    </w:p>
    <w:p w14:paraId="1BF51B72" w14:textId="77777777" w:rsidR="00F33DA2" w:rsidRDefault="00F33DA2" w:rsidP="00F33DA2">
      <w:pPr>
        <w:pStyle w:val="ProductList-Body"/>
        <w:tabs>
          <w:tab w:val="clear" w:pos="158"/>
          <w:tab w:val="left" w:pos="90"/>
          <w:tab w:val="left" w:pos="270"/>
        </w:tabs>
        <w:ind w:left="518" w:hanging="360"/>
      </w:pPr>
      <w:r>
        <w:t>Non è disponibile alcun Contratto di Servizio per Dynamics 365 for Marketing.</w:t>
      </w:r>
    </w:p>
    <w:p w14:paraId="252AA60E" w14:textId="77777777" w:rsidR="00F33DA2" w:rsidRDefault="00F33DA2" w:rsidP="00F33DA2">
      <w:pPr>
        <w:pStyle w:val="ProductList-Body"/>
        <w:tabs>
          <w:tab w:val="clear" w:pos="158"/>
          <w:tab w:val="left" w:pos="90"/>
          <w:tab w:val="left" w:pos="270"/>
        </w:tabs>
        <w:ind w:left="518" w:hanging="360"/>
      </w:pPr>
    </w:p>
    <w:p w14:paraId="70311F0E" w14:textId="77777777" w:rsidR="00F33DA2" w:rsidRDefault="00F33DA2" w:rsidP="00F33DA2">
      <w:pPr>
        <w:pStyle w:val="ProductList-Body"/>
        <w:tabs>
          <w:tab w:val="clear" w:pos="158"/>
          <w:tab w:val="left" w:pos="90"/>
          <w:tab w:val="left" w:pos="270"/>
        </w:tabs>
        <w:ind w:left="518" w:hanging="360"/>
      </w:pPr>
      <w:r>
        <w:rPr>
          <w:b/>
          <w:bCs/>
          <w:color w:val="0072C6"/>
        </w:rPr>
        <w:t>Leggi Promozionali, Regolamenti e Standard del Settore</w:t>
      </w:r>
    </w:p>
    <w:p w14:paraId="2781503A" w14:textId="77777777" w:rsidR="00F33DA2" w:rsidRDefault="00F33DA2" w:rsidP="00F33DA2">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EF8987" w14:textId="77777777" w:rsidR="00F33DA2" w:rsidRPr="00BA61B1" w:rsidRDefault="00F33DA2" w:rsidP="00F33DA2">
      <w:pPr>
        <w:pStyle w:val="ProductList-Body"/>
      </w:pPr>
    </w:p>
    <w:p w14:paraId="4E7BCC52" w14:textId="77777777" w:rsidR="00F33DA2" w:rsidRDefault="00F33DA2" w:rsidP="00F33DA2">
      <w:pPr>
        <w:pStyle w:val="ProductList-ClauseHeading"/>
      </w:pPr>
      <w:r>
        <w:t>Codice Sorgente di Dynamics 365 Unified Operations Plan</w:t>
      </w:r>
    </w:p>
    <w:p w14:paraId="7E5A3C2E" w14:textId="77777777" w:rsidR="00F33DA2" w:rsidRDefault="00F33DA2" w:rsidP="00F33DA2">
      <w:pPr>
        <w:pStyle w:val="ProductList-Body"/>
        <w:tabs>
          <w:tab w:val="clear" w:pos="158"/>
          <w:tab w:val="left" w:pos="360"/>
        </w:tabs>
        <w:rPr>
          <w:strike/>
        </w:rPr>
      </w:pPr>
      <w:r>
        <w:t>La Società potrà modificare per uso interno il codice sorgente dell’applicazione per Dynamics 365 Finance and Operations e Dynamics 365 for Retail.</w:t>
      </w:r>
    </w:p>
    <w:p w14:paraId="66C39B1B" w14:textId="77777777" w:rsidR="00F33DA2" w:rsidRPr="007F1B5F" w:rsidRDefault="00F33DA2" w:rsidP="00F33DA2">
      <w:pPr>
        <w:pStyle w:val="ProductList-Body"/>
        <w:tabs>
          <w:tab w:val="clear" w:pos="158"/>
          <w:tab w:val="left" w:pos="360"/>
        </w:tabs>
      </w:pPr>
    </w:p>
    <w:p w14:paraId="7922584F" w14:textId="77777777" w:rsidR="00F33DA2" w:rsidRPr="00FE50CE" w:rsidRDefault="00F33DA2" w:rsidP="00F33DA2">
      <w:pPr>
        <w:pStyle w:val="ProductList-ClauseHeading"/>
      </w:pPr>
      <w:r>
        <w:lastRenderedPageBreak/>
        <w:t>Dynamics 365 for Talent, Dynamics 365 for Talent: Attract e Dynamics 365 for Talent: Onboard</w:t>
      </w:r>
    </w:p>
    <w:p w14:paraId="35A2D86B" w14:textId="77777777" w:rsidR="00F33DA2" w:rsidRPr="007F1B5F" w:rsidRDefault="00F33DA2" w:rsidP="00F33DA2">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3555551" w14:textId="77777777" w:rsidR="00F33DA2" w:rsidRDefault="00F33DA2" w:rsidP="00F33DA2">
      <w:pPr>
        <w:pStyle w:val="ProductList-Body"/>
        <w:tabs>
          <w:tab w:val="clear" w:pos="158"/>
          <w:tab w:val="left" w:pos="360"/>
        </w:tabs>
        <w:rPr>
          <w:color w:val="000000" w:themeColor="text1"/>
          <w:szCs w:val="18"/>
        </w:rPr>
      </w:pPr>
    </w:p>
    <w:p w14:paraId="3BB6D31A" w14:textId="77777777" w:rsidR="00F33DA2" w:rsidRDefault="00F33DA2" w:rsidP="00F33DA2">
      <w:pPr>
        <w:pStyle w:val="ProductList-ClauseHeading"/>
      </w:pPr>
      <w:r>
        <w:t>Diritti sull’Utilizzo del Server per le SL Utente, le SL Utente da SA e le SL Add-on per Utente per Dynamics 365</w:t>
      </w:r>
    </w:p>
    <w:p w14:paraId="6FCD5BA4" w14:textId="77777777" w:rsidR="00F33DA2" w:rsidRDefault="00F33DA2" w:rsidP="00F33DA2">
      <w:pPr>
        <w:pStyle w:val="ProductList-Body"/>
      </w:pPr>
      <w:r>
        <w:t>Le disposizioni relative ai diritti sull’utilizzo del server che seguono non si applicano alle Società in possesso delle licenze per Dynamics 365 for Sales Professional, Dynamics 365 Customer Service Professional, Dynamics 365 for Marketing, Dynamics 365 for Talent: Attract, Dynamics 365 for Talent: Onboard o alle Società con licenze per i Servizi Online Dynamics 365 ottenute tramite Open License, Open Value e Open Value Subscription.</w:t>
      </w:r>
    </w:p>
    <w:p w14:paraId="3441A28F" w14:textId="77777777" w:rsidR="00F33DA2" w:rsidRPr="00AC38E9" w:rsidRDefault="00F33DA2" w:rsidP="00F33DA2">
      <w:pPr>
        <w:pStyle w:val="ProductList-Body"/>
      </w:pPr>
    </w:p>
    <w:p w14:paraId="550604B7" w14:textId="77777777" w:rsidR="00F33DA2" w:rsidRPr="002C6BAD" w:rsidRDefault="00F33DA2" w:rsidP="00F33DA2">
      <w:pPr>
        <w:pStyle w:val="ProductList-Body"/>
        <w:ind w:left="180"/>
        <w:rPr>
          <w:b/>
          <w:color w:val="0072C6"/>
        </w:rPr>
      </w:pPr>
      <w:r>
        <w:rPr>
          <w:b/>
          <w:color w:val="0072C6"/>
        </w:rPr>
        <w:t>Server Dynamics 365 for Operations locale</w:t>
      </w:r>
    </w:p>
    <w:p w14:paraId="62EFC63B" w14:textId="77777777" w:rsidR="00F33DA2" w:rsidRPr="004B4D84" w:rsidRDefault="00F33DA2" w:rsidP="00F33DA2">
      <w:pPr>
        <w:pStyle w:val="ProductList-Body"/>
        <w:ind w:left="180"/>
      </w:pPr>
      <w:r>
        <w:t>La Società con sottoscrizioni attive di (1) Dynamics 365 Plan o (2) Dynamics 365 Unified Operations Plan (o di un qualsiasi componente con licenza separata del Piano) potrà:</w:t>
      </w:r>
    </w:p>
    <w:p w14:paraId="2394B8E6" w14:textId="77777777" w:rsidR="00F33DA2" w:rsidRPr="004B4D84" w:rsidRDefault="00F33DA2" w:rsidP="00F33DA2">
      <w:pPr>
        <w:pStyle w:val="ProductList-Body"/>
        <w:numPr>
          <w:ilvl w:val="0"/>
          <w:numId w:val="39"/>
        </w:numPr>
        <w:tabs>
          <w:tab w:val="clear" w:pos="158"/>
          <w:tab w:val="left" w:pos="360"/>
          <w:tab w:val="left" w:pos="720"/>
        </w:tabs>
        <w:ind w:left="720"/>
      </w:pPr>
      <w:r>
        <w:t>installare un numero qualsiasi di copie del software Dynamics 365 for Operations Server su un server di rete o su server condivisi;</w:t>
      </w:r>
    </w:p>
    <w:p w14:paraId="1B8625E0" w14:textId="77777777" w:rsidR="00F33DA2" w:rsidRDefault="00F33DA2" w:rsidP="00F33DA2">
      <w:pPr>
        <w:pStyle w:val="ProductList-Body"/>
        <w:numPr>
          <w:ilvl w:val="0"/>
          <w:numId w:val="39"/>
        </w:numPr>
        <w:tabs>
          <w:tab w:val="left" w:pos="360"/>
          <w:tab w:val="left" w:pos="720"/>
        </w:tabs>
        <w:ind w:left="720"/>
      </w:pPr>
      <w:r>
        <w:t>installare e utilizzare il software Dynamics AX 2012 R3 Server al posto di Dynamics 365 for Operations Server;</w:t>
      </w:r>
    </w:p>
    <w:p w14:paraId="0467BF72" w14:textId="77777777" w:rsidR="00F33DA2" w:rsidRPr="004B4D84" w:rsidRDefault="00F33DA2" w:rsidP="00F33DA2">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1B282D51" w14:textId="77777777" w:rsidR="00F33DA2" w:rsidRPr="004B4D84" w:rsidRDefault="00F33DA2" w:rsidP="00F33DA2">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6F5F390A" w14:textId="77777777" w:rsidR="00F33DA2" w:rsidRPr="004B4D84" w:rsidRDefault="00F33DA2" w:rsidP="00F33DA2">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31C32D0" w14:textId="77777777" w:rsidR="00F33DA2" w:rsidRDefault="00F33DA2" w:rsidP="00F33DA2">
      <w:pPr>
        <w:pStyle w:val="ProductList-Body"/>
      </w:pPr>
    </w:p>
    <w:p w14:paraId="5BD62AE8" w14:textId="77777777" w:rsidR="00F33DA2" w:rsidRPr="002C6BAD" w:rsidRDefault="00F33DA2" w:rsidP="00F33DA2">
      <w:pPr>
        <w:pStyle w:val="ProductList-Body"/>
        <w:tabs>
          <w:tab w:val="clear" w:pos="158"/>
          <w:tab w:val="left" w:pos="180"/>
        </w:tabs>
        <w:ind w:left="180"/>
        <w:rPr>
          <w:b/>
          <w:color w:val="0072C6"/>
        </w:rPr>
      </w:pPr>
      <w:r>
        <w:rPr>
          <w:b/>
          <w:color w:val="0072C6"/>
        </w:rPr>
        <w:t>Server Dynamics 365 locale</w:t>
      </w:r>
    </w:p>
    <w:p w14:paraId="4238DBD9" w14:textId="77777777" w:rsidR="00F33DA2" w:rsidRDefault="00F33DA2" w:rsidP="00F33DA2">
      <w:pPr>
        <w:pStyle w:val="ProductList-Body"/>
        <w:ind w:left="180"/>
      </w:pPr>
      <w:r>
        <w:t>Le Società con sottoscrizioni attive di (1) Dynamics 365 Plan o (2) Dynamics 365 Customer Engagement Plan (o di un qualsiasi componente con licenza separata del Piano) potranno:</w:t>
      </w:r>
    </w:p>
    <w:p w14:paraId="1A56FE4F" w14:textId="77777777" w:rsidR="00F33DA2" w:rsidRDefault="00F33DA2" w:rsidP="00F33DA2">
      <w:pPr>
        <w:pStyle w:val="ProductList-Body"/>
        <w:numPr>
          <w:ilvl w:val="0"/>
          <w:numId w:val="43"/>
        </w:numPr>
      </w:pPr>
      <w:r>
        <w:t>installare un numero qualsiasi di copie del software server Dynamics 365 (locale) su un server di rete o su server condivisi;</w:t>
      </w:r>
    </w:p>
    <w:p w14:paraId="1666D473" w14:textId="77777777" w:rsidR="00F33DA2" w:rsidRDefault="00F33DA2" w:rsidP="00F33DA2">
      <w:pPr>
        <w:pStyle w:val="ProductList-Body"/>
        <w:numPr>
          <w:ilvl w:val="0"/>
          <w:numId w:val="43"/>
        </w:numPr>
      </w:pPr>
      <w:r>
        <w:t xml:space="preserve">installare il software Server Dynamics CRM 2016 al posto del Server Dynamics 365 locale; </w:t>
      </w:r>
    </w:p>
    <w:p w14:paraId="01F0F8A7" w14:textId="77777777" w:rsidR="00F33DA2" w:rsidRDefault="00F33DA2" w:rsidP="00F33DA2">
      <w:pPr>
        <w:pStyle w:val="ProductList-Body"/>
        <w:numPr>
          <w:ilvl w:val="0"/>
          <w:numId w:val="43"/>
        </w:numPr>
      </w:pPr>
      <w:r>
        <w:t>consentire l’accesso al software server solo agli utenti e ai dispositivi cui è stata ceduta una SL qualificante e</w:t>
      </w:r>
    </w:p>
    <w:p w14:paraId="147FCCFA" w14:textId="77777777" w:rsidR="00F33DA2" w:rsidRDefault="00F33DA2" w:rsidP="00F33DA2">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Dynamics 365 for Sales locale, Customer Service o Team Members oppure licenza CAL per Dynamics CRM. Gli utenti e i dispositivi cui sono state cedute licenze CAL con copertura Software Assurance attiva potranno accedere a nuove versioni del software server.</w:t>
      </w:r>
    </w:p>
    <w:p w14:paraId="05E7500B" w14:textId="77777777" w:rsidR="00F33DA2" w:rsidRDefault="00F33DA2" w:rsidP="00F33DA2">
      <w:pPr>
        <w:pStyle w:val="ProductList-Body"/>
      </w:pPr>
    </w:p>
    <w:p w14:paraId="15F6697A" w14:textId="77777777" w:rsidR="00F33DA2" w:rsidRPr="002C6BAD" w:rsidRDefault="00F33DA2" w:rsidP="00F33DA2">
      <w:pPr>
        <w:pStyle w:val="ProductList-Body"/>
        <w:tabs>
          <w:tab w:val="clear" w:pos="158"/>
          <w:tab w:val="left" w:pos="180"/>
        </w:tabs>
        <w:ind w:left="180"/>
        <w:rPr>
          <w:b/>
          <w:color w:val="0072C6"/>
        </w:rPr>
      </w:pPr>
      <w:r>
        <w:rPr>
          <w:b/>
          <w:color w:val="0072C6"/>
        </w:rPr>
        <w:t>Dynamics 365 Business Central locale</w:t>
      </w:r>
    </w:p>
    <w:p w14:paraId="293918A1" w14:textId="77777777" w:rsidR="00F33DA2" w:rsidRDefault="00F33DA2" w:rsidP="00F33DA2">
      <w:pPr>
        <w:pStyle w:val="ProductList-Body"/>
        <w:ind w:left="180"/>
      </w:pPr>
      <w:r>
        <w:t>Le Società in possesso di sottoscrizioni attive di Dynamics 365 Business Central potranno</w:t>
      </w:r>
    </w:p>
    <w:p w14:paraId="0E72B1E2" w14:textId="77777777" w:rsidR="00F33DA2" w:rsidRDefault="00F33DA2" w:rsidP="00F33DA2">
      <w:pPr>
        <w:pStyle w:val="ProductList-Body"/>
        <w:numPr>
          <w:ilvl w:val="0"/>
          <w:numId w:val="43"/>
        </w:numPr>
      </w:pPr>
      <w:r>
        <w:t>installare un numero qualsiasi di copie del software Dynamics 365 Business Central locale su un server di rete o su server condivisi;</w:t>
      </w:r>
    </w:p>
    <w:p w14:paraId="611ED2F6" w14:textId="77777777" w:rsidR="00F33DA2" w:rsidRDefault="00F33DA2" w:rsidP="00F33DA2">
      <w:pPr>
        <w:pStyle w:val="ProductList-Body"/>
        <w:numPr>
          <w:ilvl w:val="0"/>
          <w:numId w:val="43"/>
        </w:numPr>
      </w:pPr>
      <w:r>
        <w:t>consentire l’accesso al software server solo agli utenti e ai dispositivi cui è stata ceduta una SL qualificante e</w:t>
      </w:r>
    </w:p>
    <w:p w14:paraId="7690197B" w14:textId="77777777" w:rsidR="00F33DA2" w:rsidRDefault="00F33DA2" w:rsidP="00F33DA2">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112E7607" w14:textId="77777777" w:rsidR="00F33DA2" w:rsidRDefault="00F33DA2" w:rsidP="00F33DA2">
      <w:pPr>
        <w:pStyle w:val="ProductList-Body"/>
      </w:pPr>
    </w:p>
    <w:p w14:paraId="3E72A536" w14:textId="77777777" w:rsidR="00F33DA2" w:rsidRPr="006F1174" w:rsidRDefault="00F33DA2" w:rsidP="00F33DA2">
      <w:pPr>
        <w:pStyle w:val="ProductList-ClauseHeading"/>
      </w:pPr>
      <w:r>
        <w:t>Soluzione Microsoft Relationship Sales</w:t>
      </w:r>
    </w:p>
    <w:p w14:paraId="4F38EB13" w14:textId="77777777" w:rsidR="00F33DA2" w:rsidRDefault="00F33DA2" w:rsidP="00F33DA2">
      <w:pPr>
        <w:pStyle w:val="ProductList-Body"/>
      </w:pPr>
      <w:r>
        <w:t>La soluzione Microsoft Relationship Sales include Dynamics 365 for Sales Enterprise e LinkedIn Sales Navigator Team o Enterprise. LinkedIn Sales Navigator Team/Enterprise è a uso esclusivo dell’Utente con Licenza per la soluzione Microsoft Relationship Sales per la durata della sottoscrizione.</w:t>
      </w:r>
    </w:p>
    <w:p w14:paraId="559F054D" w14:textId="77777777" w:rsidR="00F33DA2" w:rsidRDefault="00F33DA2" w:rsidP="00F33DA2">
      <w:pPr>
        <w:pStyle w:val="ProductList-Body"/>
      </w:pPr>
    </w:p>
    <w:p w14:paraId="509B4D2A" w14:textId="77777777" w:rsidR="00F33DA2" w:rsidRPr="00303530" w:rsidRDefault="00F33DA2" w:rsidP="00F33DA2">
      <w:pPr>
        <w:pStyle w:val="ProductList-Body"/>
        <w:ind w:left="180"/>
        <w:rPr>
          <w:b/>
        </w:rPr>
      </w:pPr>
      <w:r>
        <w:rPr>
          <w:b/>
          <w:color w:val="0072C6"/>
        </w:rPr>
        <w:t>LinkedIn Sales Navigator</w:t>
      </w:r>
    </w:p>
    <w:p w14:paraId="70EC1733" w14:textId="77777777" w:rsidR="00F33DA2" w:rsidRDefault="00F33DA2" w:rsidP="00F33DA2">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1"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2"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3" w:history="1">
        <w:r>
          <w:rPr>
            <w:rStyle w:val="Hyperlink"/>
          </w:rPr>
          <w:t>https://business.linkedin.com/c/15/10/eu-scc</w:t>
        </w:r>
      </w:hyperlink>
      <w:r>
        <w:t xml:space="preserve">. </w:t>
      </w:r>
    </w:p>
    <w:p w14:paraId="2C4302A7" w14:textId="77777777" w:rsidR="00F33DA2" w:rsidRDefault="00F33DA2" w:rsidP="00F33DA2">
      <w:pPr>
        <w:pStyle w:val="ProductList-Body"/>
        <w:ind w:left="180"/>
      </w:pPr>
    </w:p>
    <w:p w14:paraId="21C995B7" w14:textId="77777777" w:rsidR="00F33DA2" w:rsidRPr="00303530" w:rsidRDefault="00F33DA2" w:rsidP="00F33DA2">
      <w:pPr>
        <w:pStyle w:val="ProductList-Body"/>
        <w:ind w:left="180"/>
        <w:rPr>
          <w:b/>
          <w:color w:val="0072C6"/>
        </w:rPr>
      </w:pPr>
      <w:r>
        <w:rPr>
          <w:b/>
          <w:color w:val="0072C6"/>
        </w:rPr>
        <w:t>Contratto di Servizio</w:t>
      </w:r>
    </w:p>
    <w:p w14:paraId="4D81472D" w14:textId="77777777" w:rsidR="00F33DA2" w:rsidRDefault="00F33DA2" w:rsidP="00F33DA2">
      <w:pPr>
        <w:pStyle w:val="ProductList-Body"/>
        <w:ind w:left="180"/>
      </w:pPr>
      <w:r>
        <w:t>Non è previsto alcun Contratto di Servizio per LinkedIn Sales Navigator Team o Enterprise.</w:t>
      </w:r>
    </w:p>
    <w:p w14:paraId="73945DF0" w14:textId="77777777" w:rsidR="00F33DA2" w:rsidRDefault="00F33DA2" w:rsidP="00F33DA2">
      <w:pPr>
        <w:pStyle w:val="ProductList-Body"/>
      </w:pPr>
    </w:p>
    <w:p w14:paraId="14B82BB4" w14:textId="77777777" w:rsidR="00F33DA2" w:rsidRPr="006F1174" w:rsidRDefault="00F33DA2" w:rsidP="00F33DA2">
      <w:pPr>
        <w:pStyle w:val="ProductList-ClauseHeading"/>
      </w:pPr>
      <w:r>
        <w:lastRenderedPageBreak/>
        <w:t>Dynamics 365 for Operations Order Lines</w:t>
      </w:r>
    </w:p>
    <w:p w14:paraId="78715ED2" w14:textId="77777777" w:rsidR="00F33DA2" w:rsidRDefault="00F33DA2" w:rsidP="00F33DA2">
      <w:pPr>
        <w:pStyle w:val="ProductList-Body"/>
      </w:pPr>
      <w:r>
        <w:t>Gli utenti o i dispositivi non richiedono una SL per eseguire indirettamente (non attraverso un’Interfaccia Utente client) i tipi di transazione indicati nella Guida relativa alle Licenze per Dynamics 365 (</w:t>
      </w:r>
      <w:hyperlink r:id="rId44" w:history="1">
        <w:r>
          <w:rPr>
            <w:rStyle w:val="Hyperlink"/>
          </w:rPr>
          <w:t>https://go.microsoft.com/fwlink/?LinkId=866544&amp;clcid=0x409</w:t>
        </w:r>
      </w:hyperlink>
      <w:r>
        <w:t xml:space="preserve">). Il numero di transazioni consentite è limitato al numero di righe ordine concesse in licenza. </w:t>
      </w:r>
    </w:p>
    <w:p w14:paraId="304F949A" w14:textId="77777777" w:rsidR="00F33DA2" w:rsidRDefault="00F33DA2" w:rsidP="00F33DA2">
      <w:pPr>
        <w:pStyle w:val="ProductList-Body"/>
      </w:pPr>
    </w:p>
    <w:p w14:paraId="44AAF166" w14:textId="77777777" w:rsidR="00C163DE" w:rsidRDefault="00C163DE" w:rsidP="00C163DE">
      <w:pPr>
        <w:pStyle w:val="ProductList-ClauseHeading"/>
        <w:tabs>
          <w:tab w:val="clear" w:pos="360"/>
          <w:tab w:val="left" w:pos="0"/>
        </w:tabs>
        <w:ind w:left="360" w:hanging="360"/>
      </w:pPr>
      <w:r>
        <w:t>Dynamics 365 AI for Sales</w:t>
      </w:r>
    </w:p>
    <w:p w14:paraId="6CFBA267" w14:textId="77777777" w:rsidR="00C163DE" w:rsidRPr="00455F0E" w:rsidRDefault="00C163DE" w:rsidP="00C163DE">
      <w:pPr>
        <w:pStyle w:val="ProductList-Body"/>
        <w:tabs>
          <w:tab w:val="clear" w:pos="158"/>
          <w:tab w:val="left" w:pos="90"/>
          <w:tab w:val="left" w:pos="270"/>
        </w:tabs>
        <w:ind w:left="518" w:hanging="360"/>
      </w:pPr>
      <w:r>
        <w:rPr>
          <w:b/>
          <w:bCs/>
          <w:color w:val="0072C6"/>
        </w:rPr>
        <w:t>Contratto di Servizio</w:t>
      </w:r>
    </w:p>
    <w:p w14:paraId="0C924D25" w14:textId="77777777" w:rsidR="00C163DE" w:rsidRDefault="00C163DE" w:rsidP="00C163DE">
      <w:pPr>
        <w:pStyle w:val="ProductList-Body"/>
        <w:tabs>
          <w:tab w:val="clear" w:pos="158"/>
          <w:tab w:val="left" w:pos="90"/>
          <w:tab w:val="left" w:pos="270"/>
        </w:tabs>
        <w:ind w:left="518" w:hanging="360"/>
      </w:pPr>
      <w:r>
        <w:t>Non è disponibile alcun Contratto di Servizio per Dynamics 365 AI for Sales.</w:t>
      </w:r>
    </w:p>
    <w:p w14:paraId="63A64481" w14:textId="77777777" w:rsidR="00C163DE" w:rsidRPr="00AC1B3E" w:rsidRDefault="00C163DE" w:rsidP="00C163DE">
      <w:pPr>
        <w:pStyle w:val="ProductList-Body"/>
      </w:pPr>
    </w:p>
    <w:p w14:paraId="7C9EEE50" w14:textId="77777777" w:rsidR="00C163DE" w:rsidRDefault="00C163DE" w:rsidP="00C163DE">
      <w:pPr>
        <w:pStyle w:val="ProductList-ClauseHeading"/>
        <w:tabs>
          <w:tab w:val="clear" w:pos="360"/>
          <w:tab w:val="left" w:pos="0"/>
        </w:tabs>
        <w:ind w:left="360" w:hanging="360"/>
      </w:pPr>
      <w:r>
        <w:t>Dynamics 365 Layout</w:t>
      </w:r>
    </w:p>
    <w:p w14:paraId="78297104" w14:textId="77777777" w:rsidR="00C163DE" w:rsidRPr="00455F0E" w:rsidRDefault="00C163DE" w:rsidP="00C163DE">
      <w:pPr>
        <w:pStyle w:val="ProductList-Body"/>
        <w:tabs>
          <w:tab w:val="clear" w:pos="158"/>
          <w:tab w:val="left" w:pos="90"/>
          <w:tab w:val="left" w:pos="270"/>
        </w:tabs>
        <w:ind w:left="518" w:hanging="360"/>
      </w:pPr>
      <w:r>
        <w:rPr>
          <w:b/>
          <w:bCs/>
          <w:color w:val="0072C6"/>
        </w:rPr>
        <w:t>Contratto di Servizio</w:t>
      </w:r>
    </w:p>
    <w:p w14:paraId="68E18D54" w14:textId="77777777" w:rsidR="00C163DE" w:rsidRDefault="00C163DE" w:rsidP="00C163DE">
      <w:pPr>
        <w:pStyle w:val="ProductList-Body"/>
        <w:tabs>
          <w:tab w:val="clear" w:pos="158"/>
          <w:tab w:val="left" w:pos="90"/>
          <w:tab w:val="left" w:pos="270"/>
        </w:tabs>
        <w:ind w:left="518" w:hanging="360"/>
      </w:pPr>
      <w:r>
        <w:t>Non è disponibile alcun Contratto di Servizio per Dynamics 365 Layout.</w:t>
      </w:r>
    </w:p>
    <w:p w14:paraId="113C68CE" w14:textId="77777777" w:rsidR="00F33DA2" w:rsidRDefault="00F33DA2" w:rsidP="00F33DA2">
      <w:pPr>
        <w:pStyle w:val="ProductList-Body"/>
      </w:pPr>
    </w:p>
    <w:p w14:paraId="558D6327" w14:textId="77777777" w:rsidR="00F33DA2" w:rsidRDefault="00F33DA2" w:rsidP="00F33DA2">
      <w:pPr>
        <w:pStyle w:val="ProductList-ClauseHeading"/>
        <w:tabs>
          <w:tab w:val="clear" w:pos="360"/>
          <w:tab w:val="left" w:pos="0"/>
        </w:tabs>
        <w:ind w:left="360" w:hanging="360"/>
      </w:pPr>
      <w:r>
        <w:t>Dynamics 365 Remote Assist</w:t>
      </w:r>
    </w:p>
    <w:p w14:paraId="2C21B17A" w14:textId="77777777" w:rsidR="00F33DA2" w:rsidRPr="00455F0E" w:rsidRDefault="00F33DA2" w:rsidP="00F33DA2">
      <w:pPr>
        <w:pStyle w:val="ProductList-Body"/>
        <w:tabs>
          <w:tab w:val="clear" w:pos="158"/>
          <w:tab w:val="left" w:pos="90"/>
          <w:tab w:val="left" w:pos="270"/>
        </w:tabs>
        <w:ind w:left="518" w:hanging="360"/>
      </w:pPr>
      <w:r>
        <w:rPr>
          <w:b/>
          <w:bCs/>
          <w:color w:val="0072C6"/>
        </w:rPr>
        <w:t>Contratto di Servizio</w:t>
      </w:r>
    </w:p>
    <w:p w14:paraId="23A254C9" w14:textId="46FC1FA1" w:rsidR="00F33DA2" w:rsidRDefault="00F33DA2" w:rsidP="00F33DA2">
      <w:pPr>
        <w:pStyle w:val="ProductList-Body"/>
        <w:tabs>
          <w:tab w:val="clear" w:pos="158"/>
          <w:tab w:val="left" w:pos="90"/>
          <w:tab w:val="left" w:pos="270"/>
        </w:tabs>
        <w:ind w:left="518" w:hanging="360"/>
      </w:pPr>
      <w:r>
        <w:t>Non è disponibile alcun Contratto di Servizio per Dynamics 365 Remote Assist.</w:t>
      </w:r>
    </w:p>
    <w:p w14:paraId="51563263" w14:textId="72D7E411" w:rsidR="00A065CF" w:rsidRDefault="00A065CF" w:rsidP="00A065CF">
      <w:pPr>
        <w:pStyle w:val="ProductList-Body"/>
        <w:tabs>
          <w:tab w:val="clear" w:pos="158"/>
          <w:tab w:val="left" w:pos="90"/>
          <w:tab w:val="left" w:pos="270"/>
        </w:tabs>
      </w:pPr>
    </w:p>
    <w:p w14:paraId="2648AD53" w14:textId="77777777" w:rsidR="00A065CF" w:rsidRPr="00931AE7" w:rsidRDefault="00A065CF" w:rsidP="00A065CF">
      <w:pPr>
        <w:pStyle w:val="ProductList-ClauseHeading"/>
      </w:pPr>
      <w:r>
        <w:t>Dynamics 365 Customer Insights</w:t>
      </w:r>
    </w:p>
    <w:p w14:paraId="4D2DFF1A" w14:textId="77777777" w:rsidR="00A065CF" w:rsidRPr="00931AE7" w:rsidRDefault="00A065CF" w:rsidP="00A065CF">
      <w:pPr>
        <w:pStyle w:val="ProductList-Body"/>
        <w:keepNext/>
        <w:tabs>
          <w:tab w:val="clear" w:pos="158"/>
          <w:tab w:val="left" w:pos="90"/>
          <w:tab w:val="left" w:pos="270"/>
        </w:tabs>
        <w:ind w:left="518" w:hanging="360"/>
      </w:pPr>
      <w:r>
        <w:rPr>
          <w:b/>
          <w:bCs/>
          <w:color w:val="0072C6"/>
        </w:rPr>
        <w:t>Contratto di Servizio</w:t>
      </w:r>
    </w:p>
    <w:p w14:paraId="78A059E4" w14:textId="77777777" w:rsidR="00A065CF" w:rsidRPr="00931AE7" w:rsidRDefault="00A065CF" w:rsidP="00A065CF">
      <w:pPr>
        <w:pStyle w:val="ProductList-Body"/>
        <w:tabs>
          <w:tab w:val="clear" w:pos="158"/>
          <w:tab w:val="left" w:pos="90"/>
          <w:tab w:val="left" w:pos="270"/>
        </w:tabs>
        <w:ind w:left="518" w:hanging="360"/>
      </w:pPr>
      <w:r>
        <w:t>Non è disponibile alcun Contratto di Servizio per Dynamics 365 Customer Insights.</w:t>
      </w:r>
    </w:p>
    <w:p w14:paraId="3AA56AAD" w14:textId="77777777" w:rsidR="00A065CF" w:rsidRPr="00931AE7" w:rsidRDefault="00A065CF" w:rsidP="00A065CF">
      <w:pPr>
        <w:pStyle w:val="ProductList-Body"/>
      </w:pPr>
    </w:p>
    <w:p w14:paraId="76FA4995" w14:textId="77777777" w:rsidR="00A065CF" w:rsidRPr="00931AE7" w:rsidRDefault="00A065CF" w:rsidP="00A065CF">
      <w:pPr>
        <w:pStyle w:val="ProductList-Body"/>
        <w:keepNext/>
        <w:tabs>
          <w:tab w:val="clear" w:pos="158"/>
          <w:tab w:val="left" w:pos="90"/>
          <w:tab w:val="left" w:pos="270"/>
        </w:tabs>
        <w:ind w:left="518" w:hanging="360"/>
      </w:pPr>
      <w:r>
        <w:rPr>
          <w:b/>
          <w:bCs/>
          <w:color w:val="0072C6"/>
        </w:rPr>
        <w:t>Dati e Informazioni Dettagliate Forniti da Microsoft</w:t>
      </w:r>
    </w:p>
    <w:p w14:paraId="7AE5D80E" w14:textId="77777777" w:rsidR="00A065CF" w:rsidRPr="00931AE7" w:rsidRDefault="00A065CF" w:rsidP="00A065CF">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bookmarkStart w:id="164" w:name="O365Services"/>
    <w:p w14:paraId="6EE8AE91"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65" w:name="_Toc7587326"/>
      <w:r w:rsidRPr="00C34CE1">
        <w:rPr>
          <w:lang w:val="it-IT"/>
        </w:rPr>
        <w:t>Servizi Office 365</w:t>
      </w:r>
      <w:bookmarkEnd w:id="165"/>
    </w:p>
    <w:bookmarkEnd w:id="164"/>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054EB266" w:rsidR="00DE35F1" w:rsidRPr="00690C65" w:rsidRDefault="000E3993" w:rsidP="000E3993">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66" w:name="CoreFeaturesforOffice365Services"/>
      <w:r>
        <w:rPr>
          <w:b/>
          <w:color w:val="00188F"/>
        </w:rPr>
        <w:t>Funzionalità Core per i Servizi Office 365</w:t>
      </w:r>
    </w:p>
    <w:bookmarkEnd w:id="166"/>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70F3B289" w14:textId="77777777" w:rsidR="00E43C0E" w:rsidRDefault="00E43C0E" w:rsidP="00E43C0E">
      <w:pPr>
        <w:pStyle w:val="ProductList-Body"/>
        <w:rPr>
          <w:b/>
          <w:color w:val="00188F"/>
        </w:rPr>
      </w:pPr>
      <w:bookmarkStart w:id="167" w:name="MicrosoftTeams"/>
      <w:r>
        <w:rPr>
          <w:b/>
          <w:color w:val="00188F"/>
        </w:rPr>
        <w:t>Microsoft Teams</w:t>
      </w:r>
      <w:bookmarkEnd w:id="167"/>
    </w:p>
    <w:p w14:paraId="5D1A9CB5" w14:textId="0A93F636"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tooltip="Allegato 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bookmarkStart w:id="168" w:name="AudioServices"/>
    <w:p w14:paraId="6F7DF106"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B90292">
      <w:pPr>
        <w:pStyle w:val="ProductList-Offering2Heading"/>
        <w:outlineLvl w:val="2"/>
      </w:pPr>
      <w:r>
        <w:lastRenderedPageBreak/>
        <w:tab/>
      </w:r>
      <w:bookmarkStart w:id="169" w:name="_Toc528174078"/>
      <w:bookmarkStart w:id="170" w:name="_Toc7587327"/>
      <w:r>
        <w:t>Servizi Audio</w:t>
      </w:r>
      <w:bookmarkEnd w:id="169"/>
      <w:bookmarkEnd w:id="170"/>
    </w:p>
    <w:p w14:paraId="6E20A066" w14:textId="77777777" w:rsidR="00B90292" w:rsidRDefault="00B90292" w:rsidP="00B90292">
      <w:pPr>
        <w:pStyle w:val="ProductList-Offering1"/>
        <w:sectPr w:rsidR="00B90292"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68"/>
    <w:p w14:paraId="74B668F4"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Skype for Business Online (Piano 2)</w:t>
      </w:r>
    </w:p>
    <w:p w14:paraId="14E55B3E"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B90292">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B90292">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B90292">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B90292">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B90292">
      <w:pPr>
        <w:pStyle w:val="ProductList-Body"/>
        <w:rPr>
          <w:b/>
          <w:color w:val="00188F"/>
        </w:rPr>
      </w:pPr>
      <w:r>
        <w:rPr>
          <w:b/>
          <w:color w:val="00188F"/>
        </w:rPr>
        <w:t>Funzionalità Core per i Servizi Office 365</w:t>
      </w:r>
    </w:p>
    <w:p w14:paraId="0A864A68" w14:textId="34DD5A5C" w:rsidR="00B90292" w:rsidRDefault="00B90292" w:rsidP="00B90292">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B90292">
      <w:pPr>
        <w:pStyle w:val="ProductList-Body"/>
      </w:pPr>
    </w:p>
    <w:p w14:paraId="431D6D7B" w14:textId="77777777" w:rsidR="00B90292" w:rsidRPr="00D7478E" w:rsidRDefault="00B90292" w:rsidP="00B90292">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B90292">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B90292">
      <w:pPr>
        <w:pStyle w:val="ProductList-Body"/>
        <w:tabs>
          <w:tab w:val="clear" w:pos="158"/>
          <w:tab w:val="left" w:pos="360"/>
        </w:tabs>
        <w:ind w:left="180"/>
      </w:pPr>
    </w:p>
    <w:p w14:paraId="4D2EA6BC" w14:textId="77777777" w:rsidR="00B90292" w:rsidRPr="00D7478E" w:rsidRDefault="00B90292" w:rsidP="00B90292">
      <w:pPr>
        <w:pStyle w:val="ProductList-Body"/>
        <w:tabs>
          <w:tab w:val="clear" w:pos="158"/>
          <w:tab w:val="left" w:pos="360"/>
        </w:tabs>
        <w:ind w:left="180"/>
        <w:rPr>
          <w:b/>
          <w:color w:val="0072C6"/>
        </w:rPr>
      </w:pPr>
      <w:r>
        <w:rPr>
          <w:b/>
          <w:color w:val="0072C6"/>
        </w:rPr>
        <w:t>Presenza</w:t>
      </w:r>
    </w:p>
    <w:p w14:paraId="11BF4B13" w14:textId="77777777" w:rsidR="00B90292" w:rsidRDefault="00B90292" w:rsidP="00B90292">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B90292">
      <w:pPr>
        <w:pStyle w:val="ProductList-Body"/>
        <w:tabs>
          <w:tab w:val="clear" w:pos="158"/>
          <w:tab w:val="left" w:pos="360"/>
        </w:tabs>
        <w:ind w:left="180"/>
      </w:pPr>
    </w:p>
    <w:p w14:paraId="5C006695" w14:textId="77777777" w:rsidR="00B90292" w:rsidRPr="00D7478E" w:rsidRDefault="00B90292" w:rsidP="00B90292">
      <w:pPr>
        <w:pStyle w:val="ProductList-Body"/>
        <w:keepNext/>
        <w:tabs>
          <w:tab w:val="clear" w:pos="158"/>
          <w:tab w:val="left" w:pos="360"/>
        </w:tabs>
        <w:ind w:left="187"/>
        <w:rPr>
          <w:b/>
          <w:color w:val="0072C6"/>
        </w:rPr>
      </w:pPr>
      <w:r>
        <w:rPr>
          <w:b/>
          <w:color w:val="0072C6"/>
        </w:rPr>
        <w:t>Riunioni Online</w:t>
      </w:r>
    </w:p>
    <w:p w14:paraId="166C4FC0" w14:textId="77777777" w:rsidR="00B90292" w:rsidRDefault="00B90292" w:rsidP="00B90292">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B90292">
      <w:pPr>
        <w:pStyle w:val="ProductList-Body"/>
      </w:pPr>
    </w:p>
    <w:p w14:paraId="27BAEDBB" w14:textId="77777777" w:rsidR="00B90292" w:rsidRDefault="00B90292" w:rsidP="00B90292">
      <w:pPr>
        <w:pStyle w:val="ProductList-Body"/>
        <w:rPr>
          <w:b/>
          <w:color w:val="00188F"/>
        </w:rPr>
      </w:pPr>
      <w:r>
        <w:rPr>
          <w:b/>
          <w:color w:val="00188F"/>
        </w:rPr>
        <w:t>Comunicazioni</w:t>
      </w:r>
    </w:p>
    <w:p w14:paraId="493EDCF9" w14:textId="41FF7A06" w:rsidR="00B90292" w:rsidRDefault="00B90292" w:rsidP="00B90292">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B90292">
      <w:pPr>
        <w:pStyle w:val="ProductList-Body"/>
        <w:tabs>
          <w:tab w:val="clear" w:pos="158"/>
          <w:tab w:val="left" w:pos="360"/>
        </w:tabs>
      </w:pPr>
    </w:p>
    <w:p w14:paraId="7F9E98E5" w14:textId="77777777" w:rsidR="00B90292" w:rsidRPr="00207B92" w:rsidRDefault="00B90292" w:rsidP="00B90292">
      <w:pPr>
        <w:pStyle w:val="ProductList-Body"/>
        <w:rPr>
          <w:b/>
          <w:color w:val="00188F"/>
        </w:rPr>
      </w:pPr>
      <w:r>
        <w:rPr>
          <w:b/>
          <w:color w:val="00188F"/>
        </w:rPr>
        <w:t>Utenti Esterni e utenti non autenticati da Skype for Business Online</w:t>
      </w:r>
    </w:p>
    <w:p w14:paraId="025C8C3F" w14:textId="77777777" w:rsidR="00B90292" w:rsidRDefault="00B90292" w:rsidP="00B90292">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B90292">
      <w:pPr>
        <w:pStyle w:val="ProductList-Body"/>
        <w:tabs>
          <w:tab w:val="clear" w:pos="158"/>
          <w:tab w:val="left" w:pos="360"/>
        </w:tabs>
      </w:pPr>
    </w:p>
    <w:p w14:paraId="5BBD95E4" w14:textId="77777777" w:rsidR="00B90292" w:rsidRPr="0011540B" w:rsidRDefault="00B90292" w:rsidP="00A065CF">
      <w:pPr>
        <w:pStyle w:val="ProductList-Body"/>
        <w:keepNext/>
        <w:rPr>
          <w:b/>
          <w:color w:val="00188F"/>
        </w:rPr>
      </w:pPr>
      <w:r>
        <w:rPr>
          <w:b/>
          <w:color w:val="00188F"/>
        </w:rPr>
        <w:t>Dispositivo per la Comunicazione nell’Area Comune</w:t>
      </w:r>
    </w:p>
    <w:p w14:paraId="132C3B2D" w14:textId="77777777" w:rsidR="00B90292" w:rsidRDefault="00B90292" w:rsidP="00B90292">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B90292">
      <w:pPr>
        <w:pStyle w:val="ProductList-Body"/>
        <w:tabs>
          <w:tab w:val="clear" w:pos="158"/>
          <w:tab w:val="left" w:pos="360"/>
        </w:tabs>
      </w:pPr>
    </w:p>
    <w:p w14:paraId="0DD315C2" w14:textId="77777777" w:rsidR="00B90292" w:rsidRPr="003619D2" w:rsidRDefault="00B90292" w:rsidP="00B90292">
      <w:pPr>
        <w:pStyle w:val="ProductList-Body"/>
        <w:rPr>
          <w:b/>
          <w:color w:val="00188F"/>
        </w:rPr>
      </w:pPr>
      <w:r>
        <w:rPr>
          <w:b/>
          <w:color w:val="00188F"/>
        </w:rPr>
        <w:t>Servizi Piano di Chiamata e Audioconferenza (Servizi di Chiamata e Conferenza)</w:t>
      </w:r>
    </w:p>
    <w:p w14:paraId="75F67A22" w14:textId="77777777" w:rsidR="00B90292" w:rsidRDefault="00B90292" w:rsidP="00B90292">
      <w:pPr>
        <w:pStyle w:val="ProductList-Body"/>
        <w:tabs>
          <w:tab w:val="clear" w:pos="158"/>
          <w:tab w:val="left" w:pos="360"/>
        </w:tabs>
        <w:ind w:right="90"/>
      </w:pPr>
      <w:r>
        <w:t xml:space="preserve">I Servizi di Chiamata e Conferenza vengono erogati dalla Consociata Microsoft autorizzata a gestirli. I prezzi per i Servizi di Chiamata e Conferenza potranno includere le imposte e i corrispettivi applicabili.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47" w:history="1">
        <w:r>
          <w:rPr>
            <w:rStyle w:val="Hyperlink"/>
          </w:rPr>
          <w:t>http://go.microsoft.com/fwlink/?LinkId=690247</w:t>
        </w:r>
      </w:hyperlink>
      <w:r>
        <w:t>.</w:t>
      </w:r>
    </w:p>
    <w:p w14:paraId="0BB84F35" w14:textId="77777777" w:rsidR="00B90292" w:rsidRDefault="00B90292" w:rsidP="00B90292">
      <w:pPr>
        <w:pStyle w:val="ProductList-Body"/>
        <w:tabs>
          <w:tab w:val="clear" w:pos="158"/>
          <w:tab w:val="left" w:pos="360"/>
        </w:tabs>
      </w:pPr>
    </w:p>
    <w:p w14:paraId="38C36A9D" w14:textId="77777777" w:rsidR="00B90292" w:rsidRPr="0081293D" w:rsidRDefault="00B90292" w:rsidP="00B90292">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B90292">
      <w:pPr>
        <w:pStyle w:val="ProductList-Body"/>
      </w:pPr>
    </w:p>
    <w:p w14:paraId="47CEBA25" w14:textId="77777777" w:rsidR="00B90292" w:rsidRPr="003619D2" w:rsidRDefault="00B90292" w:rsidP="00B90292">
      <w:pPr>
        <w:pStyle w:val="ProductList-Body"/>
        <w:rPr>
          <w:b/>
          <w:color w:val="00188F"/>
        </w:rPr>
      </w:pPr>
      <w:r>
        <w:rPr>
          <w:b/>
          <w:color w:val="00188F"/>
        </w:rPr>
        <w:t>Informazioni Importanti riguardanti i Servizi di Emergenza</w:t>
      </w:r>
    </w:p>
    <w:p w14:paraId="60C7FD59" w14:textId="77777777" w:rsidR="00B90292" w:rsidRDefault="00B90292" w:rsidP="00B90292">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4D94793A"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63145C64" w14:textId="77777777" w:rsidR="004554FE" w:rsidRDefault="004554FE" w:rsidP="00F33DA2">
      <w:pPr>
        <w:pStyle w:val="ProductList-Offering2Heading"/>
        <w:outlineLvl w:val="2"/>
        <w:rPr>
          <w:lang w:val="it-IT"/>
        </w:rPr>
      </w:pPr>
    </w:p>
    <w:p w14:paraId="0EBC47B3" w14:textId="77777777" w:rsidR="004554FE" w:rsidRDefault="004554FE" w:rsidP="00F33DA2">
      <w:pPr>
        <w:pStyle w:val="ProductList-Offering2Heading"/>
        <w:outlineLvl w:val="2"/>
        <w:rPr>
          <w:lang w:val="it-IT"/>
        </w:rPr>
      </w:pPr>
    </w:p>
    <w:p w14:paraId="61E6704D" w14:textId="77777777" w:rsidR="004554FE" w:rsidRDefault="004554FE" w:rsidP="00F33DA2">
      <w:pPr>
        <w:pStyle w:val="ProductList-Offering2Heading"/>
        <w:outlineLvl w:val="2"/>
        <w:rPr>
          <w:lang w:val="it-IT"/>
        </w:rPr>
      </w:pPr>
    </w:p>
    <w:p w14:paraId="47DCDBFE" w14:textId="68175360" w:rsidR="00F33DA2" w:rsidRPr="00C163DE" w:rsidRDefault="00F33DA2" w:rsidP="00F33DA2">
      <w:pPr>
        <w:pStyle w:val="ProductList-Offering2Heading"/>
        <w:outlineLvl w:val="2"/>
        <w:rPr>
          <w:lang w:val="it-IT"/>
        </w:rPr>
      </w:pPr>
      <w:r w:rsidRPr="00C163DE">
        <w:rPr>
          <w:lang w:val="it-IT"/>
        </w:rPr>
        <w:lastRenderedPageBreak/>
        <w:tab/>
      </w:r>
      <w:bookmarkStart w:id="171" w:name="ExchangeOnline"/>
      <w:bookmarkStart w:id="172" w:name="_Toc524436947"/>
      <w:bookmarkStart w:id="173" w:name="_Toc523239319"/>
      <w:bookmarkStart w:id="174" w:name="_Toc7587328"/>
      <w:r w:rsidRPr="00C163DE">
        <w:rPr>
          <w:lang w:val="it-IT"/>
        </w:rPr>
        <w:t>Exchange Online</w:t>
      </w:r>
      <w:bookmarkEnd w:id="171"/>
      <w:bookmarkEnd w:id="172"/>
      <w:bookmarkEnd w:id="173"/>
      <w:bookmarkEnd w:id="174"/>
    </w:p>
    <w:p w14:paraId="7EF06E3F" w14:textId="77777777" w:rsidR="00F33DA2" w:rsidRDefault="00F33DA2" w:rsidP="00F33DA2">
      <w:pPr>
        <w:pStyle w:val="ProductList-Offering1"/>
        <w:sectPr w:rsidR="00F33DA2" w:rsidSect="00E275D6">
          <w:footerReference w:type="first" r:id="rId48"/>
          <w:type w:val="continuous"/>
          <w:pgSz w:w="12240" w:h="15840"/>
          <w:pgMar w:top="1440" w:right="720" w:bottom="1440" w:left="720" w:header="720" w:footer="720" w:gutter="0"/>
          <w:cols w:space="720"/>
          <w:titlePg/>
          <w:docGrid w:linePitch="360"/>
        </w:sectPr>
      </w:pPr>
    </w:p>
    <w:p w14:paraId="68C251F5"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F33DA2">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F33DA2">
      <w:pPr>
        <w:pStyle w:val="ProductList-Body"/>
        <w:rPr>
          <w:rFonts w:asciiTheme="majorHAnsi" w:hAnsiTheme="majorHAnsi"/>
          <w:sz w:val="16"/>
          <w:szCs w:val="16"/>
        </w:rPr>
      </w:pPr>
      <w:r>
        <w:rPr>
          <w:rFonts w:asciiTheme="majorHAnsi" w:hAnsiTheme="majorHAnsi"/>
          <w:sz w:val="16"/>
          <w:szCs w:val="16"/>
        </w:rPr>
        <w:t>Prevenzione della Perdita dei Dati</w:t>
      </w:r>
    </w:p>
    <w:p w14:paraId="4F19AEB9"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2750DB8E"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Office 365 Threat Intelligence</w:t>
      </w:r>
    </w:p>
    <w:p w14:paraId="6403A316" w14:textId="77777777" w:rsidR="00F33DA2" w:rsidRPr="00C674C2" w:rsidRDefault="00F33DA2" w:rsidP="00F33DA2">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1A19E0">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8D2ED5">
      <w:pPr>
        <w:pStyle w:val="ProductList-Body"/>
        <w:keepNext/>
        <w:ind w:left="187"/>
      </w:pPr>
      <w:r>
        <w:rPr>
          <w:b/>
          <w:color w:val="0072C6"/>
        </w:rPr>
        <w:t>Elementi eliminati e recupero della cassetta postale</w:t>
      </w:r>
    </w:p>
    <w:p w14:paraId="331AF4D4" w14:textId="77777777" w:rsidR="001D5CFF" w:rsidRPr="0044514B" w:rsidRDefault="001D5CFF" w:rsidP="001D5CFF">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E43C0E">
      <w:pPr>
        <w:pStyle w:val="ProductList-Body"/>
        <w:keepNext/>
      </w:pPr>
      <w:r>
        <w:rPr>
          <w:b/>
          <w:color w:val="00188F"/>
        </w:rPr>
        <w:t>Funzionalità Core per i Servizi Office 365 – Archiviazione Exchange Online</w:t>
      </w:r>
    </w:p>
    <w:p w14:paraId="3AEF57B1" w14:textId="50D0443C" w:rsidR="00DC0A1F" w:rsidRPr="00690C65" w:rsidRDefault="00DC0A1F" w:rsidP="00DC0A1F">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397310">
      <w:pPr>
        <w:pStyle w:val="ProductList-Body"/>
        <w:keepNext/>
        <w:ind w:left="187"/>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C163DE">
      <w:pPr>
        <w:pStyle w:val="ProductList-Body"/>
        <w:keepNext/>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3C964B52" w14:textId="77777777" w:rsidR="005F0F53" w:rsidRPr="005F0F53" w:rsidRDefault="005F0F53" w:rsidP="005F0F53">
      <w:pPr>
        <w:pStyle w:val="ProductList-Body"/>
        <w:keepNext/>
        <w:tabs>
          <w:tab w:val="clear" w:pos="158"/>
          <w:tab w:val="left" w:pos="270"/>
        </w:tabs>
        <w:rPr>
          <w:b/>
          <w:color w:val="00188F"/>
        </w:rPr>
      </w:pPr>
      <w:r w:rsidRPr="005F0F53">
        <w:rPr>
          <w:b/>
          <w:color w:val="00188F"/>
        </w:rPr>
        <w:t>Dispositivi Smartphone e Tablet</w:t>
      </w:r>
    </w:p>
    <w:p w14:paraId="6CD44F25" w14:textId="77777777" w:rsidR="005F0F53" w:rsidRPr="003A1DB6" w:rsidRDefault="005F0F53" w:rsidP="005F0F53">
      <w:pPr>
        <w:pStyle w:val="ProductList-Body"/>
        <w:tabs>
          <w:tab w:val="clear" w:pos="158"/>
          <w:tab w:val="left" w:pos="270"/>
        </w:tabs>
      </w:pPr>
      <w:r>
        <w:t xml:space="preserve">Ogni utente cui la Società cede una SL per Utente per Exchange Online potrà anche attivare il software Microsoft Outlook Mobile per utilizzarlo su un massimo di cinque smartphone e di cinque tablet. </w:t>
      </w:r>
    </w:p>
    <w:p w14:paraId="1FDEACC2" w14:textId="77777777" w:rsidR="005F0F53" w:rsidRDefault="005F0F53" w:rsidP="00DE35F1">
      <w:pPr>
        <w:pStyle w:val="ProductList-Body"/>
        <w:keepNext/>
        <w:tabs>
          <w:tab w:val="clear" w:pos="158"/>
          <w:tab w:val="left" w:pos="270"/>
        </w:tabs>
        <w:rPr>
          <w:b/>
          <w:color w:val="00188F"/>
        </w:rPr>
      </w:pPr>
    </w:p>
    <w:p w14:paraId="6F4D5951" w14:textId="21E31664"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9"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2222F468" w14:textId="77777777" w:rsidR="00C54602" w:rsidRPr="00017A5A" w:rsidRDefault="00C54602" w:rsidP="00C54602">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C54602">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75" w:name="_Hlk486589626"/>
    </w:p>
    <w:bookmarkEnd w:id="175"/>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76" w:name="_Toc423959249"/>
      <w:r w:rsidRPr="003D534A">
        <w:rPr>
          <w:b/>
          <w:color w:val="00188F"/>
        </w:rPr>
        <w:t>Contratto di Servizio</w:t>
      </w:r>
      <w:bookmarkEnd w:id="176"/>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bookmarkStart w:id="177" w:name="O365Applications"/>
    <w:p w14:paraId="53FB7E4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3FA2F24" w14:textId="22ADAB39" w:rsidR="00F33DA2" w:rsidRDefault="00F33DA2" w:rsidP="00F33DA2">
      <w:pPr>
        <w:pStyle w:val="ProductList-Offering2Heading"/>
        <w:outlineLvl w:val="2"/>
      </w:pPr>
      <w:r w:rsidRPr="00C674C2">
        <w:tab/>
      </w:r>
      <w:bookmarkStart w:id="178" w:name="_Toc524436948"/>
      <w:bookmarkStart w:id="179" w:name="_Toc523239320"/>
      <w:bookmarkStart w:id="180" w:name="_Toc7587329"/>
      <w:r>
        <w:t>Applicazioni di Office 365</w:t>
      </w:r>
      <w:bookmarkEnd w:id="177"/>
      <w:bookmarkEnd w:id="178"/>
      <w:bookmarkEnd w:id="179"/>
      <w:bookmarkEnd w:id="180"/>
    </w:p>
    <w:p w14:paraId="0FEF5B96" w14:textId="77777777" w:rsidR="00F33DA2" w:rsidRDefault="00F33DA2" w:rsidP="00F33DA2">
      <w:pPr>
        <w:pStyle w:val="ProductList-Offering1"/>
        <w:sectPr w:rsidR="00F33DA2" w:rsidSect="00E275D6">
          <w:type w:val="continuous"/>
          <w:pgSz w:w="12240" w:h="15840"/>
          <w:pgMar w:top="1440" w:right="720" w:bottom="1440" w:left="720" w:header="720" w:footer="720" w:gutter="0"/>
          <w:cols w:space="720"/>
          <w:titlePg/>
          <w:docGrid w:linePitch="360"/>
        </w:sectPr>
      </w:pPr>
    </w:p>
    <w:p w14:paraId="6C99455C"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Office 365 Business</w:t>
      </w:r>
    </w:p>
    <w:p w14:paraId="4F06B948"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Office 365 ProPlus</w:t>
      </w:r>
    </w:p>
    <w:p w14:paraId="4FFED77F"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Visio Online (Piani 1 e 2)</w:t>
      </w:r>
    </w:p>
    <w:p w14:paraId="7E9E02E4" w14:textId="77777777" w:rsidR="00F33DA2" w:rsidRDefault="00F33DA2" w:rsidP="00F33DA2">
      <w:pPr>
        <w:pStyle w:val="ProductList-Offering2"/>
        <w:sectPr w:rsidR="00F33DA2" w:rsidSect="005B7124">
          <w:type w:val="continuous"/>
          <w:pgSz w:w="12240" w:h="15840"/>
          <w:pgMar w:top="1440" w:right="720" w:bottom="1440" w:left="720" w:header="720" w:footer="720" w:gutter="0"/>
          <w:cols w:num="2" w:space="720"/>
          <w:titlePg/>
          <w:docGrid w:linePitch="360"/>
        </w:sectPr>
      </w:pPr>
    </w:p>
    <w:p w14:paraId="0EE1EA47" w14:textId="77777777" w:rsidR="00F33DA2" w:rsidRPr="000A5E8A" w:rsidRDefault="00F33DA2" w:rsidP="00F33DA2">
      <w:pPr>
        <w:pStyle w:val="ProductList-Body"/>
        <w:pBdr>
          <w:top w:val="single" w:sz="4" w:space="1" w:color="BFBFBF" w:themeColor="background1" w:themeShade="BF"/>
        </w:pBdr>
        <w:rPr>
          <w:b/>
          <w:color w:val="000000" w:themeColor="text1"/>
          <w:sz w:val="8"/>
          <w:szCs w:val="8"/>
        </w:rPr>
      </w:pPr>
    </w:p>
    <w:p w14:paraId="0BE56C9B" w14:textId="77777777" w:rsidR="00F33DA2" w:rsidRPr="00123E7D" w:rsidRDefault="00F33DA2" w:rsidP="00F33DA2">
      <w:pPr>
        <w:pStyle w:val="ProductList-Body"/>
        <w:rPr>
          <w:b/>
          <w:color w:val="00188F"/>
        </w:rPr>
      </w:pPr>
      <w:r>
        <w:rPr>
          <w:b/>
          <w:color w:val="00188F"/>
        </w:rPr>
        <w:t>Contratto di Servizio</w:t>
      </w:r>
    </w:p>
    <w:p w14:paraId="7B841C5E" w14:textId="77777777" w:rsidR="00F33DA2" w:rsidRDefault="00F33DA2" w:rsidP="00F33DA2">
      <w:pPr>
        <w:pStyle w:val="ProductList-Body"/>
      </w:pPr>
      <w:r>
        <w:t>Non è previsto alcun Contratto di Servizio per Visio Online.</w:t>
      </w:r>
    </w:p>
    <w:p w14:paraId="16414CD8" w14:textId="77777777" w:rsidR="00F33DA2" w:rsidRPr="00123E7D" w:rsidRDefault="00F33DA2" w:rsidP="00F33DA2">
      <w:pPr>
        <w:pStyle w:val="ProductList-Body"/>
      </w:pPr>
    </w:p>
    <w:p w14:paraId="622DB656" w14:textId="77777777" w:rsidR="00F33DA2" w:rsidRPr="00123E7D" w:rsidRDefault="00F33DA2" w:rsidP="00F33DA2">
      <w:pPr>
        <w:pStyle w:val="ProductList-Body"/>
        <w:tabs>
          <w:tab w:val="clear" w:pos="158"/>
          <w:tab w:val="left" w:pos="180"/>
        </w:tabs>
        <w:rPr>
          <w:b/>
          <w:color w:val="00188F"/>
        </w:rPr>
      </w:pPr>
      <w:r>
        <w:rPr>
          <w:b/>
          <w:color w:val="00188F"/>
        </w:rPr>
        <w:t xml:space="preserve">Installazione e Diritti sull’Utilizzo </w:t>
      </w:r>
    </w:p>
    <w:p w14:paraId="0EB8E01B" w14:textId="77777777" w:rsidR="00F33DA2" w:rsidRDefault="00F33DA2" w:rsidP="00F33DA2">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657A1DA2" w14:textId="77777777" w:rsidR="00F33DA2" w:rsidRDefault="00F33DA2" w:rsidP="00F33DA2">
      <w:pPr>
        <w:pStyle w:val="ProductList-Body"/>
        <w:numPr>
          <w:ilvl w:val="0"/>
          <w:numId w:val="40"/>
        </w:numPr>
        <w:ind w:left="450" w:hanging="270"/>
      </w:pPr>
      <w:r>
        <w:t>potranno attivare il software fornito con la SL per un utilizzo da remoto o in locale su un massimo di cinque OSE simultaneamente;</w:t>
      </w:r>
    </w:p>
    <w:p w14:paraId="18CFC80A" w14:textId="77777777" w:rsidR="00F33DA2" w:rsidRDefault="00F33DA2" w:rsidP="00F33DA2">
      <w:pPr>
        <w:pStyle w:val="ProductList-Body"/>
        <w:numPr>
          <w:ilvl w:val="0"/>
          <w:numId w:val="40"/>
        </w:numPr>
        <w:ind w:left="450" w:hanging="270"/>
      </w:pPr>
      <w:r>
        <w:t xml:space="preserve">potranno anche installare e utilizzare il software, con l’attivazione del computer condivisa, su un dispositivo condiviso, un Server di Rete o su server condivisi su Microsoft Azure o con un Partner di Hosting Multi-tenant Qualificato. Un elenco di Partner di Hosting Multi-tenant Qualificato e i requisiti aggiuntivi relativi alla distribuzione sono disponibili all’indirizzo </w:t>
      </w:r>
      <w:hyperlink r:id="rId50" w:history="1">
        <w:r>
          <w:rPr>
            <w:rStyle w:val="Hyperlink"/>
          </w:rPr>
          <w:t>www.office.com/sca</w:t>
        </w:r>
      </w:hyperlink>
      <w:r>
        <w:rPr>
          <w:color w:val="1F497D"/>
        </w:rPr>
        <w:t xml:space="preserve">. </w:t>
      </w:r>
      <w:r>
        <w:t>La disposizione relativa all’attivazione condivisa del computer non si applica alla licenza della Società per Office 365 Business e</w:t>
      </w:r>
    </w:p>
    <w:p w14:paraId="7639E898" w14:textId="77777777" w:rsidR="00F33DA2" w:rsidRPr="008958E4" w:rsidRDefault="00F33DA2" w:rsidP="00F33DA2">
      <w:pPr>
        <w:pStyle w:val="ProductList-Body"/>
        <w:numPr>
          <w:ilvl w:val="0"/>
          <w:numId w:val="40"/>
        </w:numPr>
        <w:ind w:left="450" w:hanging="270"/>
        <w:rPr>
          <w:b/>
        </w:rPr>
      </w:pPr>
      <w:r>
        <w:t>dovranno connettere a Internet ciascun dispositivo su cui l’utente ha installato il software almeno una volta ogni 30 giorni o la sua funzionalità potrebbe risentirne.</w:t>
      </w:r>
    </w:p>
    <w:p w14:paraId="269CFB91" w14:textId="77777777" w:rsidR="00F33DA2" w:rsidRPr="00F40FD0" w:rsidRDefault="00F33DA2" w:rsidP="00F33DA2">
      <w:pPr>
        <w:pStyle w:val="ProductList-Body"/>
        <w:numPr>
          <w:ilvl w:val="0"/>
          <w:numId w:val="40"/>
        </w:numPr>
        <w:ind w:left="450" w:hanging="270"/>
      </w:pPr>
      <w:r>
        <w:t>potranno utilizzare i Servizi Online con connessione a Internet erogati nell’ambito di ProPlus.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6F6BB653" w14:textId="77777777" w:rsidR="00F33DA2" w:rsidRPr="00FF3FF1" w:rsidRDefault="00F33DA2" w:rsidP="00F33DA2">
      <w:pPr>
        <w:pStyle w:val="ProductList-Body"/>
        <w:spacing w:before="40"/>
      </w:pPr>
    </w:p>
    <w:p w14:paraId="123E8764" w14:textId="77777777" w:rsidR="00F33DA2" w:rsidRPr="00597EF9" w:rsidRDefault="00F33DA2" w:rsidP="00AD3563">
      <w:pPr>
        <w:pStyle w:val="ProductList-Body"/>
        <w:keepNext/>
        <w:rPr>
          <w:b/>
          <w:color w:val="00188F"/>
        </w:rPr>
      </w:pPr>
      <w:r>
        <w:rPr>
          <w:b/>
          <w:color w:val="00188F"/>
        </w:rPr>
        <w:t>Dispositivi Smartphone e Tablet</w:t>
      </w:r>
    </w:p>
    <w:p w14:paraId="03DCB6E9" w14:textId="77777777" w:rsidR="00F33DA2" w:rsidRDefault="00F33DA2" w:rsidP="00F33DA2">
      <w:pPr>
        <w:pStyle w:val="ProductList-Body"/>
      </w:pPr>
      <w:r>
        <w:t>Ogni utente cui la Società cede una SL per Utente potrà anche attivare il software Microsoft Office Mobile per utilizzarlo su un massimo di cinque smartphone e di cinque tablet. Per gli utenti di Office 365 A1, E1, F1 e Business Essentials e Microsoft 365 E1, F1, il diritto di attivare il software Microsoft Office Mobile è limitato ai dispositivi dotati di schermo integrato di dimensioni fino a 10,1 pollici misurati in diagonale.</w:t>
      </w:r>
    </w:p>
    <w:p w14:paraId="4561C93C" w14:textId="77777777" w:rsidR="00F33DA2" w:rsidRDefault="00F33DA2" w:rsidP="00F33DA2">
      <w:pPr>
        <w:pStyle w:val="ProductList-Body"/>
      </w:pPr>
    </w:p>
    <w:p w14:paraId="5371CC4D" w14:textId="77777777" w:rsidR="00F33DA2" w:rsidRPr="00974EAE" w:rsidRDefault="00F33DA2" w:rsidP="00B90292">
      <w:pPr>
        <w:pStyle w:val="ProductList-Body"/>
        <w:keepNext/>
        <w:rPr>
          <w:b/>
          <w:color w:val="00188F"/>
        </w:rPr>
      </w:pPr>
      <w:r>
        <w:rPr>
          <w:b/>
          <w:color w:val="00188F"/>
        </w:rPr>
        <w:lastRenderedPageBreak/>
        <w:t>I seguenti termini si applicano unicamente a Office 365 ProPlus</w:t>
      </w:r>
    </w:p>
    <w:p w14:paraId="4FB78714" w14:textId="77777777" w:rsidR="00F33DA2" w:rsidRPr="00FC409E" w:rsidRDefault="00F33DA2" w:rsidP="00B90292">
      <w:pPr>
        <w:pStyle w:val="ProductList-Body"/>
        <w:keepNext/>
        <w:ind w:left="180"/>
        <w:rPr>
          <w:b/>
          <w:color w:val="0072C6"/>
        </w:rPr>
      </w:pPr>
      <w:r>
        <w:rPr>
          <w:b/>
          <w:color w:val="0072C6"/>
        </w:rPr>
        <w:t>Utilizzo Commerciale di Office Home &amp; Student 2013 RT</w:t>
      </w:r>
    </w:p>
    <w:p w14:paraId="4EC5F3B0" w14:textId="77777777" w:rsidR="00F33DA2" w:rsidRDefault="00F33DA2" w:rsidP="00F33DA2">
      <w:pPr>
        <w:pStyle w:val="ProductList-Body"/>
        <w:ind w:left="180"/>
      </w:pPr>
      <w:r>
        <w:t>La limitazione relativa all’utilizzo commerciale per Office Home &amp; Student 2013 RT non si applicherà a ciascuna delle SL per Utente per Office 365 ProPlus. Salvo quanto previsto al presente Articolo, verranno applicate le condizioni fornite con la licenza per Office Home &amp; Student 2013 RT.</w:t>
      </w:r>
    </w:p>
    <w:p w14:paraId="1B229695" w14:textId="77777777" w:rsidR="00F33DA2" w:rsidRDefault="00F33DA2" w:rsidP="00F33DA2">
      <w:pPr>
        <w:pStyle w:val="ProductList-Body"/>
        <w:ind w:left="180"/>
      </w:pPr>
    </w:p>
    <w:p w14:paraId="18F79E55" w14:textId="77777777" w:rsidR="00F33DA2" w:rsidRPr="00FC409E" w:rsidRDefault="00F33DA2" w:rsidP="00F33DA2">
      <w:pPr>
        <w:pStyle w:val="ProductList-Body"/>
        <w:ind w:left="180"/>
        <w:rPr>
          <w:b/>
          <w:color w:val="0072C6"/>
        </w:rPr>
      </w:pPr>
      <w:r>
        <w:rPr>
          <w:b/>
          <w:color w:val="0072C6"/>
        </w:rPr>
        <w:t>Office Online Server</w:t>
      </w:r>
    </w:p>
    <w:p w14:paraId="6E81F24D" w14:textId="77777777" w:rsidR="00F33DA2" w:rsidRPr="00003503" w:rsidRDefault="00F33DA2" w:rsidP="00F33DA2">
      <w:pPr>
        <w:pStyle w:val="ProductList-Body"/>
        <w:ind w:left="180"/>
      </w:pPr>
      <w:r>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del Contratto Microsoft Cloud o di un altro contratto Microsoft che riguarda solo i Servizi Online.</w:t>
      </w:r>
    </w:p>
    <w:p w14:paraId="7227A229"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81" w:name="_Toc7587330"/>
      <w:r w:rsidRPr="00C34CE1">
        <w:rPr>
          <w:lang w:val="it-IT"/>
        </w:rPr>
        <w:t>Office Online</w:t>
      </w:r>
      <w:bookmarkEnd w:id="181"/>
    </w:p>
    <w:p w14:paraId="24A45D55" w14:textId="77777777" w:rsidR="00D7478E" w:rsidRPr="00690C65" w:rsidRDefault="00D7478E" w:rsidP="00D7478E">
      <w:pPr>
        <w:pStyle w:val="ProductList-Body"/>
      </w:pPr>
      <w:r>
        <w:rPr>
          <w:b/>
          <w:color w:val="00188F"/>
        </w:rPr>
        <w:t>Funzionalità Core per i Servizi Office 365</w:t>
      </w:r>
    </w:p>
    <w:p w14:paraId="509D4A23" w14:textId="62771672" w:rsidR="00D7478E" w:rsidRPr="00690C65" w:rsidRDefault="00D7478E" w:rsidP="00EF1136">
      <w:pPr>
        <w:pStyle w:val="ProductList-Body"/>
      </w:pPr>
      <w:r>
        <w:t xml:space="preserve">Office Online o il relativo servizio successivo avrà le seguenti </w:t>
      </w:r>
      <w:hyperlink w:anchor="CoreFeaturesforOffice365Services" w:tooltip="Funzionalità Core"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7584E638"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82" w:name="_Toc7587331"/>
      <w:r w:rsidRPr="00C34CE1">
        <w:rPr>
          <w:lang w:val="it-IT"/>
        </w:rPr>
        <w:t>OneDrive for Business</w:t>
      </w:r>
      <w:bookmarkEnd w:id="182"/>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A1FFA18" w14:textId="143A0D4B" w:rsidR="00CE33B5" w:rsidRPr="00903BB7" w:rsidRDefault="00CE33B5" w:rsidP="00CE33B5">
      <w:pPr>
        <w:pStyle w:val="ProductList-Offering2Heading"/>
        <w:outlineLvl w:val="2"/>
      </w:pPr>
      <w:r>
        <w:tab/>
      </w:r>
      <w:bookmarkStart w:id="183" w:name="_Toc453946627"/>
      <w:bookmarkStart w:id="184" w:name="_Toc451949065"/>
      <w:bookmarkStart w:id="185" w:name="ProjectOnline"/>
      <w:bookmarkStart w:id="186" w:name="_Toc7587332"/>
      <w:r>
        <w:t>Project Online</w:t>
      </w:r>
      <w:bookmarkEnd w:id="183"/>
      <w:bookmarkEnd w:id="184"/>
      <w:bookmarkEnd w:id="186"/>
    </w:p>
    <w:bookmarkEnd w:id="185"/>
    <w:p w14:paraId="77CA3E8F" w14:textId="77777777" w:rsidR="00CE33B5" w:rsidRDefault="00CE33B5" w:rsidP="00CE33B5">
      <w:pPr>
        <w:pStyle w:val="ProductList-Offering1"/>
        <w:sectPr w:rsidR="00CE33B5" w:rsidSect="00E275D6">
          <w:footerReference w:type="first" r:id="rId51"/>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0243A15D" w14:textId="77777777" w:rsidR="00F33DA2" w:rsidRPr="005108F0" w:rsidRDefault="00F33DA2" w:rsidP="00F33DA2">
      <w:pPr>
        <w:pStyle w:val="ProductList-Body"/>
        <w:rPr>
          <w:b/>
          <w:color w:val="00188F"/>
        </w:rPr>
      </w:pPr>
      <w:r>
        <w:rPr>
          <w:b/>
          <w:color w:val="00188F"/>
        </w:rPr>
        <w:t>Installazione e Diritti sull’Utilizzo relativi all’applicazione Project</w:t>
      </w:r>
    </w:p>
    <w:p w14:paraId="77922C3F" w14:textId="77777777" w:rsidR="00F33DA2" w:rsidRDefault="00F33DA2" w:rsidP="00F33DA2">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3DB86753" w14:textId="77777777" w:rsidR="00F33DA2" w:rsidRDefault="00F33DA2" w:rsidP="00F33DA2">
      <w:pPr>
        <w:pStyle w:val="ProductList-Body"/>
        <w:numPr>
          <w:ilvl w:val="0"/>
          <w:numId w:val="37"/>
        </w:numPr>
      </w:pPr>
      <w:r>
        <w:t>potranno attivare il software fornito con la SL per un utilizzo da remoto o in locale su un massimo di cinque OSE simultaneamente;</w:t>
      </w:r>
    </w:p>
    <w:p w14:paraId="66609E10" w14:textId="77777777" w:rsidR="00F33DA2" w:rsidRDefault="00F33DA2" w:rsidP="00F33DA2">
      <w:pPr>
        <w:pStyle w:val="ProductList-Body"/>
        <w:numPr>
          <w:ilvl w:val="0"/>
          <w:numId w:val="37"/>
        </w:numPr>
      </w:pPr>
      <w:r>
        <w:t xml:space="preserve">potranno anche installare e utilizzare il software, con l’attivazione del computer condivisa, su un dispositivo condiviso, un Server di Rete o su server condivisi su Microsoft Azure o con un Partner di Hosting Multi-tenant Qualificato. Un elenco di Partner di Hosting Multi-tenant Qualificati e di requisiti aggiuntivi relativi alla distribuzione è disponibile all’indirizzo </w:t>
      </w:r>
      <w:hyperlink r:id="rId52" w:history="1">
        <w:r>
          <w:rPr>
            <w:rStyle w:val="Hyperlink"/>
          </w:rPr>
          <w:t>www.office.com/sca</w:t>
        </w:r>
      </w:hyperlink>
      <w:r>
        <w:t xml:space="preserve"> e</w:t>
      </w:r>
    </w:p>
    <w:p w14:paraId="239CAD85" w14:textId="77777777" w:rsidR="00F33DA2" w:rsidRDefault="00F33DA2" w:rsidP="00F33DA2">
      <w:pPr>
        <w:pStyle w:val="ProductList-Body"/>
        <w:numPr>
          <w:ilvl w:val="0"/>
          <w:numId w:val="37"/>
        </w:numPr>
      </w:pPr>
      <w:r>
        <w:t>dovranno connettere a Internet ciascun dispositivo su cui l’utente ha installato il software almeno una volta ogni 30 giorni o la sua funzionalità potrebbe risentirne.</w:t>
      </w:r>
    </w:p>
    <w:p w14:paraId="29E79A71" w14:textId="351CA89C" w:rsidR="005F0F53" w:rsidRDefault="005F0F53" w:rsidP="005F0F53">
      <w:pPr>
        <w:pStyle w:val="ProductList-Body"/>
      </w:pPr>
    </w:p>
    <w:p w14:paraId="085CB092" w14:textId="77777777" w:rsidR="005F0F53" w:rsidRPr="005F0F53" w:rsidRDefault="005F0F53" w:rsidP="005F0F53">
      <w:pPr>
        <w:pStyle w:val="ProductList-Body"/>
        <w:rPr>
          <w:b/>
          <w:color w:val="00188F"/>
        </w:rPr>
      </w:pPr>
      <w:r w:rsidRPr="005F0F53">
        <w:rPr>
          <w:b/>
          <w:color w:val="00188F"/>
        </w:rPr>
        <w:t>Utilizzo di SharePoint Online</w:t>
      </w:r>
    </w:p>
    <w:p w14:paraId="66EE9094" w14:textId="77777777" w:rsidR="005F0F53" w:rsidRDefault="005F0F53" w:rsidP="005F0F53">
      <w:pPr>
        <w:pStyle w:val="ProductList-Body"/>
      </w:pPr>
      <w:r>
        <w:t>I diritti per la funzionalità SharePoint Online fornita con una SL per Utente per Project Online Professional o Premium sono limitati all’archiviazione dei dati e al loro accesso a supporto di Project Online.</w:t>
      </w:r>
    </w:p>
    <w:p w14:paraId="18EED8C0"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6982A089" w:rsidR="00F33DA2" w:rsidRPr="00C674C2" w:rsidRDefault="00F33DA2" w:rsidP="00F33DA2">
      <w:pPr>
        <w:pStyle w:val="ProductList-Offering2Heading"/>
        <w:outlineLvl w:val="2"/>
      </w:pPr>
      <w:r>
        <w:tab/>
      </w:r>
      <w:bookmarkStart w:id="187" w:name="_Toc524436952"/>
      <w:bookmarkStart w:id="188" w:name="_Toc523239324"/>
      <w:bookmarkStart w:id="189" w:name="_Toc7587333"/>
      <w:r w:rsidRPr="00C674C2">
        <w:t>SharePoint Online</w:t>
      </w:r>
      <w:bookmarkEnd w:id="187"/>
      <w:bookmarkEnd w:id="188"/>
      <w:bookmarkEnd w:id="189"/>
    </w:p>
    <w:p w14:paraId="4A0E53CD" w14:textId="77777777" w:rsidR="00F33DA2" w:rsidRPr="00C674C2" w:rsidRDefault="00F33DA2" w:rsidP="00F33DA2">
      <w:pPr>
        <w:pStyle w:val="ProductList-Offering1"/>
        <w:ind w:left="0"/>
        <w:rPr>
          <w:lang w:val="en-US"/>
        </w:rPr>
        <w:sectPr w:rsidR="00F33DA2" w:rsidRPr="00C674C2" w:rsidSect="00E275D6">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F33DA2">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1DA1879C" w:rsidR="00D7478E" w:rsidRPr="00690C65" w:rsidRDefault="004B79A4" w:rsidP="00D7478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5A88936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1DFE0589"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8F4BFBF" w14:textId="77777777" w:rsidR="00B90292" w:rsidRPr="00BA7DF8" w:rsidRDefault="00B90292" w:rsidP="00B90292">
      <w:pPr>
        <w:pStyle w:val="ProductList-Offering2Heading"/>
        <w:outlineLvl w:val="2"/>
        <w:rPr>
          <w:lang w:val="pt-BR"/>
        </w:rPr>
      </w:pPr>
      <w:r w:rsidRPr="00BA7DF8">
        <w:rPr>
          <w:lang w:val="pt-BR"/>
        </w:rPr>
        <w:tab/>
      </w:r>
      <w:bookmarkStart w:id="190" w:name="Stream"/>
      <w:bookmarkStart w:id="191" w:name="_Toc528174085"/>
      <w:bookmarkStart w:id="192" w:name="_Toc7587334"/>
      <w:r w:rsidRPr="00BA7DF8">
        <w:rPr>
          <w:lang w:val="pt-BR"/>
        </w:rPr>
        <w:t>Microsoft Stream</w:t>
      </w:r>
      <w:bookmarkEnd w:id="190"/>
      <w:bookmarkEnd w:id="191"/>
      <w:bookmarkEnd w:id="192"/>
    </w:p>
    <w:p w14:paraId="306CBA49" w14:textId="77777777" w:rsidR="00B90292" w:rsidRDefault="00B90292" w:rsidP="00B90292">
      <w:pPr>
        <w:pStyle w:val="ProductList-Body"/>
        <w:keepNext/>
        <w:tabs>
          <w:tab w:val="clear" w:pos="158"/>
          <w:tab w:val="left" w:pos="360"/>
        </w:tabs>
        <w:rPr>
          <w:b/>
          <w:color w:val="00188F"/>
        </w:rPr>
      </w:pPr>
      <w:r>
        <w:rPr>
          <w:b/>
          <w:color w:val="00188F"/>
        </w:rPr>
        <w:t>Comunicazioni</w:t>
      </w:r>
    </w:p>
    <w:p w14:paraId="56334953" w14:textId="3B77B25C" w:rsidR="00B90292" w:rsidRDefault="00B90292" w:rsidP="00B90292">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bookmarkStart w:id="193" w:name="OtherOnlineServices"/>
    <w:p w14:paraId="6178C184"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2EF9505" w14:textId="19B1613B" w:rsidR="008E1EAF" w:rsidRPr="00C34CE1" w:rsidRDefault="004B3528" w:rsidP="008D2ED5">
      <w:pPr>
        <w:pStyle w:val="ProductList-OfferingGroupHeading"/>
        <w:keepNext/>
        <w:rPr>
          <w:lang w:val="it-IT"/>
        </w:rPr>
      </w:pPr>
      <w:bookmarkStart w:id="194" w:name="_Toc7587335"/>
      <w:r w:rsidRPr="00C34CE1">
        <w:rPr>
          <w:lang w:val="it-IT"/>
        </w:rPr>
        <w:t>Altri Servizi Online</w:t>
      </w:r>
      <w:bookmarkEnd w:id="194"/>
    </w:p>
    <w:p w14:paraId="3E0BAF45" w14:textId="77777777" w:rsidR="00A065CF" w:rsidRPr="004554FE" w:rsidRDefault="00A065CF" w:rsidP="00A065CF">
      <w:pPr>
        <w:pStyle w:val="ProductList-Offering2Heading"/>
        <w:keepNext/>
        <w:outlineLvl w:val="2"/>
        <w:rPr>
          <w:lang w:val="it-IT"/>
        </w:rPr>
      </w:pPr>
      <w:bookmarkStart w:id="195" w:name="MicrosoftLearning"/>
      <w:bookmarkStart w:id="196" w:name="MicrosoftPowerBIPro"/>
      <w:bookmarkEnd w:id="193"/>
      <w:r w:rsidRPr="004554FE">
        <w:rPr>
          <w:lang w:val="it-IT"/>
        </w:rPr>
        <w:tab/>
      </w:r>
      <w:bookmarkStart w:id="197" w:name="_Toc3111583"/>
      <w:bookmarkStart w:id="198" w:name="_Toc794198"/>
      <w:bookmarkStart w:id="199" w:name="BingMaps"/>
      <w:bookmarkStart w:id="200" w:name="_Toc7587336"/>
      <w:r w:rsidRPr="004554FE">
        <w:rPr>
          <w:lang w:val="it-IT"/>
        </w:rPr>
        <w:t>Bing Maps Mobile Asset Management Platform</w:t>
      </w:r>
      <w:bookmarkEnd w:id="197"/>
      <w:bookmarkEnd w:id="198"/>
      <w:bookmarkEnd w:id="200"/>
    </w:p>
    <w:bookmarkEnd w:id="199"/>
    <w:p w14:paraId="614FC122" w14:textId="77777777" w:rsidR="00A065CF" w:rsidRPr="00931AE7" w:rsidRDefault="00A065CF" w:rsidP="00A065CF">
      <w:pPr>
        <w:pStyle w:val="ProductList-Body"/>
        <w:keepNext/>
      </w:pPr>
      <w:r>
        <w:rPr>
          <w:b/>
          <w:color w:val="00188F"/>
        </w:rPr>
        <w:t>SL Servizi</w:t>
      </w:r>
    </w:p>
    <w:p w14:paraId="4BB111BD" w14:textId="77777777" w:rsidR="00A065CF" w:rsidRPr="00931AE7" w:rsidRDefault="00A065CF" w:rsidP="00A065CF">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A065CF">
      <w:pPr>
        <w:pStyle w:val="ProductList-Body"/>
        <w:numPr>
          <w:ilvl w:val="0"/>
          <w:numId w:val="40"/>
        </w:numPr>
        <w:spacing w:before="40"/>
      </w:pPr>
      <w:r>
        <w:t>SL Add-on per Mobile Asset Management per il Nord America (con o senza routing)</w:t>
      </w:r>
    </w:p>
    <w:p w14:paraId="6BF9B7A0" w14:textId="77777777" w:rsidR="00A065CF" w:rsidRPr="00931AE7" w:rsidRDefault="00A065CF" w:rsidP="00A065CF">
      <w:pPr>
        <w:pStyle w:val="ProductList-Body"/>
        <w:numPr>
          <w:ilvl w:val="0"/>
          <w:numId w:val="40"/>
        </w:numPr>
        <w:spacing w:before="40"/>
      </w:pPr>
      <w:r>
        <w:t>SL Add-on per Mobile Asset Management per l’Europa (con o senza routing) o</w:t>
      </w:r>
    </w:p>
    <w:p w14:paraId="66067673" w14:textId="77777777" w:rsidR="00A065CF" w:rsidRPr="00931AE7" w:rsidRDefault="00A065CF" w:rsidP="00A065CF">
      <w:pPr>
        <w:pStyle w:val="ProductList-Body"/>
        <w:numPr>
          <w:ilvl w:val="0"/>
          <w:numId w:val="40"/>
        </w:numPr>
        <w:spacing w:before="40"/>
      </w:pPr>
      <w:r>
        <w:t>SL Add-on per Mobile Asset Management per il Resto del Mondo (con o senza routing)</w:t>
      </w:r>
    </w:p>
    <w:p w14:paraId="20FB0766" w14:textId="77777777" w:rsidR="00A065CF" w:rsidRPr="00931AE7" w:rsidRDefault="00A065CF" w:rsidP="00A065CF">
      <w:pPr>
        <w:pStyle w:val="ProductList-Body"/>
      </w:pPr>
    </w:p>
    <w:p w14:paraId="5957A3ED" w14:textId="77777777" w:rsidR="00A065CF" w:rsidRPr="00931AE7" w:rsidRDefault="00A065CF" w:rsidP="00A065CF">
      <w:pPr>
        <w:pStyle w:val="ProductList-Body"/>
        <w:keepNext/>
      </w:pPr>
      <w:r>
        <w:rPr>
          <w:b/>
          <w:color w:val="00188F"/>
        </w:rPr>
        <w:t>API di Bing Maps</w:t>
      </w:r>
    </w:p>
    <w:p w14:paraId="1238AD11" w14:textId="77777777" w:rsidR="00A065CF" w:rsidRPr="00931AE7" w:rsidRDefault="00A065CF" w:rsidP="00A065CF">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53" w:history="1">
        <w:r>
          <w:rPr>
            <w:rStyle w:val="Hyperlink"/>
          </w:rPr>
          <w:t>https://aka.ms/bingmapsplatformapistou</w:t>
        </w:r>
      </w:hyperlink>
      <w:r>
        <w:t xml:space="preserve"> e </w:t>
      </w:r>
      <w:hyperlink r:id="rId54" w:history="1">
        <w:r>
          <w:rPr>
            <w:rStyle w:val="Hyperlink"/>
          </w:rPr>
          <w:t>https://aka.ms/bingmapsplatformsdks/</w:t>
        </w:r>
      </w:hyperlink>
      <w:r>
        <w:t>.</w:t>
      </w:r>
    </w:p>
    <w:p w14:paraId="23542338" w14:textId="77777777" w:rsidR="00A065CF" w:rsidRPr="00931AE7" w:rsidRDefault="00A065CF" w:rsidP="00A065CF">
      <w:pPr>
        <w:pStyle w:val="ProductList-Body"/>
      </w:pPr>
    </w:p>
    <w:p w14:paraId="6DD7DE1A" w14:textId="77777777" w:rsidR="00A065CF" w:rsidRPr="00931AE7" w:rsidRDefault="00A065CF" w:rsidP="00A065CF">
      <w:pPr>
        <w:pStyle w:val="ProductList-Body"/>
        <w:keepNext/>
      </w:pPr>
      <w:r>
        <w:rPr>
          <w:b/>
          <w:color w:val="00188F"/>
        </w:rPr>
        <w:t>Informativa sulla Privacy di Bing Maps</w:t>
      </w:r>
    </w:p>
    <w:p w14:paraId="0D708595" w14:textId="77777777" w:rsidR="00A065CF" w:rsidRPr="00931AE7" w:rsidRDefault="00A065CF" w:rsidP="00A065CF">
      <w:pPr>
        <w:pStyle w:val="ProductList-Body"/>
      </w:pPr>
      <w:r>
        <w:t xml:space="preserve">L’Informativa sulla Privacy di Microsoft (disponibile all’indirizzo: </w:t>
      </w:r>
      <w:hyperlink r:id="rId55"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30C15B9A" w14:textId="77777777" w:rsidR="00A065CF" w:rsidRPr="00931AE7" w:rsidRDefault="00612879" w:rsidP="00A065CF">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77777777" w:rsidR="00A065CF" w:rsidRPr="00931AE7" w:rsidRDefault="00A065CF" w:rsidP="00A065CF">
      <w:pPr>
        <w:pStyle w:val="ProductList-Offering2Heading"/>
        <w:outlineLvl w:val="2"/>
      </w:pPr>
      <w:r>
        <w:tab/>
      </w:r>
      <w:bookmarkStart w:id="201" w:name="BingMapsTransactionsandUsers"/>
      <w:bookmarkStart w:id="202" w:name="_Toc3111584"/>
      <w:bookmarkStart w:id="203" w:name="_Toc7587337"/>
      <w:r>
        <w:t>Bing Maps Transactions and Users</w:t>
      </w:r>
      <w:bookmarkEnd w:id="201"/>
      <w:bookmarkEnd w:id="202"/>
      <w:bookmarkEnd w:id="203"/>
    </w:p>
    <w:p w14:paraId="39B31933" w14:textId="77777777" w:rsidR="00A065CF" w:rsidRPr="00A8327A" w:rsidRDefault="00A065CF" w:rsidP="00A065CF">
      <w:pPr>
        <w:pStyle w:val="ProductList-Body"/>
        <w:rPr>
          <w:rFonts w:asciiTheme="majorHAnsi" w:hAnsiTheme="majorHAnsi"/>
          <w:sz w:val="16"/>
          <w:szCs w:val="16"/>
        </w:rPr>
        <w:sectPr w:rsidR="00A065CF" w:rsidRPr="00A8327A"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A065CF">
      <w:pPr>
        <w:pStyle w:val="ProductList-Body"/>
      </w:pPr>
      <w:r>
        <w:rPr>
          <w:rFonts w:asciiTheme="majorHAnsi" w:hAnsiTheme="majorHAnsi"/>
          <w:sz w:val="16"/>
          <w:szCs w:val="16"/>
        </w:rPr>
        <w:t>Bing Maps Transactions</w:t>
      </w:r>
    </w:p>
    <w:p w14:paraId="2AD5A901" w14:textId="77777777" w:rsidR="00A065CF" w:rsidRPr="00931AE7" w:rsidRDefault="00A065CF" w:rsidP="00A065CF">
      <w:pPr>
        <w:pStyle w:val="ProductList-Body"/>
      </w:pPr>
      <w:r>
        <w:rPr>
          <w:rFonts w:asciiTheme="majorHAnsi" w:hAnsiTheme="majorHAnsi"/>
          <w:sz w:val="16"/>
          <w:szCs w:val="16"/>
        </w:rPr>
        <w:t>Bing Maps Known User</w:t>
      </w:r>
    </w:p>
    <w:p w14:paraId="61C144C2" w14:textId="77777777" w:rsidR="00A065CF" w:rsidRPr="00931AE7" w:rsidRDefault="00A065CF" w:rsidP="00A065CF">
      <w:pPr>
        <w:pStyle w:val="ProductList-Body"/>
      </w:pPr>
      <w:r>
        <w:rPr>
          <w:rFonts w:asciiTheme="majorHAnsi" w:hAnsiTheme="majorHAnsi"/>
          <w:sz w:val="16"/>
          <w:szCs w:val="16"/>
        </w:rPr>
        <w:t>Bing Maps Light Known User</w:t>
      </w:r>
    </w:p>
    <w:p w14:paraId="4E77A58F" w14:textId="77777777" w:rsidR="00A065CF" w:rsidRDefault="00A065CF" w:rsidP="00A065CF">
      <w:pPr>
        <w:pStyle w:val="ProductList-Body"/>
        <w:rPr>
          <w:rFonts w:asciiTheme="majorHAnsi" w:hAnsiTheme="majorHAnsi"/>
          <w:sz w:val="16"/>
          <w:szCs w:val="16"/>
        </w:rPr>
        <w:sectPr w:rsidR="00A065CF"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A065CF">
      <w:pPr>
        <w:pStyle w:val="ProductList-Body"/>
        <w:pBdr>
          <w:top w:val="single" w:sz="4" w:space="1" w:color="BFBFBF" w:themeColor="background1" w:themeShade="BF"/>
        </w:pBdr>
      </w:pPr>
    </w:p>
    <w:p w14:paraId="1BCD2DD2" w14:textId="77777777" w:rsidR="00A065CF" w:rsidRPr="00931AE7" w:rsidRDefault="00A065CF" w:rsidP="00A065CF">
      <w:pPr>
        <w:pStyle w:val="ProductList-Body"/>
        <w:keepNext/>
      </w:pPr>
      <w:r>
        <w:rPr>
          <w:b/>
          <w:color w:val="00188F"/>
        </w:rPr>
        <w:t>Utenti Autenticati</w:t>
      </w:r>
    </w:p>
    <w:p w14:paraId="29639361" w14:textId="77777777" w:rsidR="00A065CF" w:rsidRPr="00931AE7" w:rsidRDefault="00A065CF" w:rsidP="00A065CF">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A065CF">
      <w:pPr>
        <w:pStyle w:val="ProductList-Body"/>
      </w:pPr>
    </w:p>
    <w:p w14:paraId="2FDB2772" w14:textId="77777777" w:rsidR="00A065CF" w:rsidRPr="00931AE7" w:rsidRDefault="00A065CF" w:rsidP="00A065CF">
      <w:pPr>
        <w:pStyle w:val="ProductList-Body"/>
        <w:keepNext/>
      </w:pPr>
      <w:r>
        <w:rPr>
          <w:b/>
          <w:color w:val="00188F"/>
        </w:rPr>
        <w:lastRenderedPageBreak/>
        <w:t>API di Bing Maps</w:t>
      </w:r>
    </w:p>
    <w:p w14:paraId="05850AF9" w14:textId="77777777" w:rsidR="00A065CF" w:rsidRPr="00931AE7" w:rsidRDefault="00A065CF" w:rsidP="00A065CF">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60" w:history="1">
        <w:r>
          <w:rPr>
            <w:rStyle w:val="Hyperlink"/>
          </w:rPr>
          <w:t>https://aka.ms/bingmapsplatformapistou</w:t>
        </w:r>
      </w:hyperlink>
      <w:r>
        <w:t xml:space="preserve"> e </w:t>
      </w:r>
      <w:hyperlink r:id="rId61" w:history="1">
        <w:r>
          <w:rPr>
            <w:rStyle w:val="Hyperlink"/>
          </w:rPr>
          <w:t>https://aka.ms/bingmapsplatformsdks/</w:t>
        </w:r>
      </w:hyperlink>
      <w:r>
        <w:t>.</w:t>
      </w:r>
    </w:p>
    <w:p w14:paraId="5C029BAB" w14:textId="77777777" w:rsidR="00A065CF" w:rsidRPr="00931AE7" w:rsidRDefault="00A065CF" w:rsidP="00A065CF">
      <w:pPr>
        <w:pStyle w:val="ProductList-Body"/>
      </w:pPr>
    </w:p>
    <w:p w14:paraId="6B1AC536" w14:textId="77777777" w:rsidR="00A065CF" w:rsidRPr="00931AE7" w:rsidRDefault="00A065CF" w:rsidP="00A065CF">
      <w:pPr>
        <w:pStyle w:val="ProductList-Body"/>
        <w:keepNext/>
      </w:pPr>
      <w:r>
        <w:rPr>
          <w:b/>
          <w:color w:val="00188F"/>
        </w:rPr>
        <w:t>Informativa sulla Privacy di Bing Maps</w:t>
      </w:r>
    </w:p>
    <w:p w14:paraId="7D0C9D80" w14:textId="77777777" w:rsidR="00A065CF" w:rsidRPr="00931AE7" w:rsidRDefault="00A065CF" w:rsidP="00A065CF">
      <w:pPr>
        <w:pStyle w:val="ProductList-Body"/>
      </w:pPr>
      <w:r>
        <w:t xml:space="preserve">L’Informativa sulla Privacy di Microsoft (disponibile all’indirizzo </w:t>
      </w:r>
      <w:hyperlink r:id="rId62"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6803457D" w14:textId="77777777" w:rsidR="00A065CF" w:rsidRPr="00931AE7" w:rsidRDefault="00612879" w:rsidP="00A065CF">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tab/>
      </w:r>
      <w:bookmarkStart w:id="204" w:name="_Toc476230942"/>
      <w:bookmarkStart w:id="205" w:name="BusinessApplicationPlatform"/>
      <w:bookmarkStart w:id="206" w:name="_Toc7587338"/>
      <w:r w:rsidRPr="006E04EB">
        <w:rPr>
          <w:lang w:val="it-IT"/>
        </w:rPr>
        <w:t>Piattaforma Applicativa Aziendale</w:t>
      </w:r>
      <w:bookmarkEnd w:id="204"/>
      <w:bookmarkEnd w:id="206"/>
    </w:p>
    <w:bookmarkEnd w:id="205"/>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63"/>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017F8F23" w14:textId="117F2EDC" w:rsidR="000B2C05" w:rsidRDefault="000B2C05" w:rsidP="000B2C05">
      <w:pPr>
        <w:pStyle w:val="ProductList-Body"/>
        <w:rPr>
          <w:rFonts w:asciiTheme="majorHAnsi" w:hAnsiTheme="majorHAnsi"/>
          <w:sz w:val="16"/>
          <w:szCs w:val="16"/>
        </w:rPr>
        <w:sectPr w:rsidR="000B2C05" w:rsidSect="00CB56A4">
          <w:footerReference w:type="default" r:id="rId64"/>
          <w:footerReference w:type="first" r:id="rId65"/>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26E70BA1"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8D2ED5">
      <w:pPr>
        <w:pStyle w:val="ProductList-Body"/>
        <w:keepNext/>
        <w:ind w:left="187"/>
      </w:pPr>
      <w:r>
        <w:rPr>
          <w:b/>
          <w:color w:val="0072C6"/>
          <w:szCs w:val="18"/>
        </w:rPr>
        <w:t>Eccezione di Hosting per le Funzionalità Incorporate</w:t>
      </w:r>
    </w:p>
    <w:p w14:paraId="5D91A68E" w14:textId="0A731FAE"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 xml:space="preserve"> Le Società non potranno utilizzare questa eccezione di hosting per consentire l’accesso a contenuto archiviato nella capacità esclusiva di back-end.</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21FB2DEA"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 xml:space="preserve"> Qualora, tuttavia, la Società scelga di utilizzare la capacità esclusiva di back-end di Power BI Premium, sarà necessaria una SL per Utente per Power BI Pro per visualizzare il contenuto condiviso tramite la suddetta capacità.</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171470F0"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26733B">
      <w:pPr>
        <w:pStyle w:val="ProductList-Body"/>
        <w:ind w:left="180"/>
      </w:pPr>
    </w:p>
    <w:p w14:paraId="598984DE" w14:textId="77777777" w:rsidR="00E43C0E" w:rsidRPr="00E35975" w:rsidRDefault="00E43C0E" w:rsidP="00216F56">
      <w:pPr>
        <w:pStyle w:val="ProductList-Body"/>
        <w:keepNext/>
        <w:tabs>
          <w:tab w:val="clear" w:pos="158"/>
          <w:tab w:val="left" w:pos="360"/>
        </w:tabs>
        <w:rPr>
          <w:b/>
          <w:color w:val="00188F"/>
          <w:szCs w:val="18"/>
        </w:rPr>
      </w:pPr>
      <w:r>
        <w:rPr>
          <w:b/>
          <w:color w:val="00188F"/>
          <w:szCs w:val="18"/>
        </w:rPr>
        <w:t>Microsoft PowerApps</w:t>
      </w:r>
    </w:p>
    <w:p w14:paraId="0BBB0B86" w14:textId="77777777" w:rsidR="00E43C0E" w:rsidRDefault="00E43C0E" w:rsidP="00216F56">
      <w:pPr>
        <w:pStyle w:val="ProductList-Body"/>
        <w:keepNext/>
        <w:ind w:left="180"/>
        <w:rPr>
          <w:b/>
          <w:color w:val="0072C6"/>
          <w:szCs w:val="18"/>
        </w:rPr>
      </w:pPr>
      <w:r>
        <w:rPr>
          <w:b/>
          <w:color w:val="0072C6"/>
          <w:szCs w:val="18"/>
        </w:rPr>
        <w:t>Persone Giuridiche con Restrizioni</w:t>
      </w:r>
    </w:p>
    <w:p w14:paraId="21B5C31D" w14:textId="77777777" w:rsidR="00E43C0E" w:rsidRPr="005A5C60" w:rsidRDefault="00E43C0E" w:rsidP="00E43C0E">
      <w:pPr>
        <w:pStyle w:val="ProductList-Body"/>
        <w:ind w:left="158"/>
      </w:pPr>
      <w:r>
        <w:t xml:space="preserve">La Società non potrà creare, modificare né eliminare i dati di persone giuridiche indicate come “con restrizioni” nella documentazione del prodotto all’indirizzo </w:t>
      </w:r>
      <w:hyperlink r:id="rId66" w:history="1">
        <w:r>
          <w:rPr>
            <w:rStyle w:val="Hyperlink"/>
          </w:rPr>
          <w:t>https://go.microsoft.com/fwlink/?linkid=868812</w:t>
        </w:r>
      </w:hyperlink>
      <w:r>
        <w:t>. La Società ha accesso in sola lettura a tali persone giuridiche con restrizioni.</w:t>
      </w:r>
    </w:p>
    <w:bookmarkStart w:id="207" w:name="Intune"/>
    <w:p w14:paraId="7BC7FCF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3EEC981" w14:textId="77777777" w:rsidR="00BA7DF8" w:rsidRPr="00456795" w:rsidRDefault="00BA7DF8" w:rsidP="00BA7DF8">
      <w:pPr>
        <w:pStyle w:val="ProductList-Offering2Heading"/>
        <w:outlineLvl w:val="2"/>
        <w:rPr>
          <w:lang w:val="it-IT"/>
        </w:rPr>
      </w:pPr>
      <w:r w:rsidRPr="00456795">
        <w:rPr>
          <w:lang w:val="it-IT"/>
        </w:rPr>
        <w:lastRenderedPageBreak/>
        <w:tab/>
      </w:r>
      <w:bookmarkStart w:id="208" w:name="_Toc531082929"/>
      <w:bookmarkStart w:id="209" w:name="_Toc7587339"/>
      <w:r w:rsidRPr="00456795">
        <w:rPr>
          <w:lang w:val="it-IT"/>
        </w:rPr>
        <w:t>GitHub Enterprise</w:t>
      </w:r>
      <w:bookmarkEnd w:id="208"/>
      <w:bookmarkEnd w:id="209"/>
    </w:p>
    <w:p w14:paraId="4F647744" w14:textId="77777777" w:rsidR="004554FE" w:rsidRPr="001A19E0" w:rsidRDefault="004554FE" w:rsidP="004554FE">
      <w:pPr>
        <w:pStyle w:val="ProductList-Body"/>
      </w:pPr>
      <w:r>
        <w:t xml:space="preserve">GitHub Enterprise è fornito da GitHub, Inc. Utilizzando GitHub Enterprise, la Società accetta di essere vincolata dalle condizioni di GitHub disponibili all’indirizzo </w:t>
      </w:r>
      <w:hyperlink r:id="rId67" w:history="1">
        <w:r>
          <w:rPr>
            <w:rStyle w:val="Hyperlink"/>
          </w:rPr>
          <w:t>https://aka.ms/github_terms</w:t>
        </w:r>
      </w:hyperlink>
      <w:r>
        <w:t xml:space="preserve">. Nonostante quanto diversamente previsto nel contratto multilicenza della Società (incluse le presenti Condizioni per l’Utilizzo dei Servizi Online), l’Informativa sulla Privacy di GitHub e l’Addendum relativo alla Protezione dei Dati Personali di GitHub, disponibili rispettivamente agli indirizzi </w:t>
      </w:r>
      <w:hyperlink r:id="rId68" w:history="1">
        <w:r>
          <w:rPr>
            <w:rStyle w:val="Hyperlink"/>
          </w:rPr>
          <w:t>https://help.github.com/articles/github-privacy-statement/</w:t>
        </w:r>
      </w:hyperlink>
      <w:r>
        <w:t xml:space="preserve"> e </w:t>
      </w:r>
      <w:hyperlink r:id="rId69" w:history="1">
        <w:r>
          <w:rPr>
            <w:rStyle w:val="Hyperlink"/>
          </w:rPr>
          <w:t>https://aka.ms/github_terms</w:t>
        </w:r>
      </w:hyperlink>
      <w:r>
        <w:t>, si applicheranno all’utilizzo, da parte della Società, di GitHub Enterprise concesso in licenza in modo autonomo o come Visual Studio Enterprise o Professional con GitHub Enterprise.</w:t>
      </w:r>
    </w:p>
    <w:p w14:paraId="423FE7CB"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BA7DF8">
      <w:pPr>
        <w:pStyle w:val="ProductList-Offering2Heading"/>
        <w:outlineLvl w:val="2"/>
        <w:rPr>
          <w:lang w:val="it-IT"/>
        </w:rPr>
      </w:pPr>
      <w:r w:rsidRPr="00BA7DF8">
        <w:rPr>
          <w:lang w:val="it-IT"/>
        </w:rPr>
        <w:tab/>
      </w:r>
      <w:bookmarkStart w:id="210" w:name="_Toc531082930"/>
      <w:bookmarkStart w:id="211" w:name="MicrosoftCloudAppSecurity"/>
      <w:bookmarkStart w:id="212" w:name="_Toc531348188"/>
      <w:bookmarkStart w:id="213" w:name="_Toc7587340"/>
      <w:r w:rsidRPr="00BA7DF8">
        <w:rPr>
          <w:lang w:val="it-IT"/>
        </w:rPr>
        <w:t>Microsoft Cloud App Security</w:t>
      </w:r>
      <w:bookmarkEnd w:id="210"/>
      <w:bookmarkEnd w:id="211"/>
      <w:bookmarkEnd w:id="212"/>
      <w:bookmarkEnd w:id="213"/>
    </w:p>
    <w:p w14:paraId="1AD2033E" w14:textId="77777777" w:rsidR="00BA7DF8" w:rsidRDefault="00BA7DF8" w:rsidP="00BA7DF8">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BA7DF8">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BA7DF8">
      <w:pPr>
        <w:pStyle w:val="ProductList-Body"/>
        <w:tabs>
          <w:tab w:val="clear" w:pos="158"/>
          <w:tab w:val="left" w:pos="360"/>
        </w:tabs>
      </w:pPr>
    </w:p>
    <w:p w14:paraId="22EC773A" w14:textId="77777777" w:rsidR="00BA7DF8" w:rsidRDefault="00BA7DF8" w:rsidP="00BA7DF8">
      <w:pPr>
        <w:pStyle w:val="ProductList-Body"/>
        <w:tabs>
          <w:tab w:val="clear" w:pos="158"/>
          <w:tab w:val="left" w:pos="360"/>
        </w:tabs>
        <w:rPr>
          <w:b/>
          <w:color w:val="00188F"/>
        </w:rPr>
      </w:pPr>
      <w:r>
        <w:rPr>
          <w:b/>
          <w:color w:val="00188F"/>
        </w:rPr>
        <w:t>Comunicazioni</w:t>
      </w:r>
    </w:p>
    <w:p w14:paraId="64A69FC5" w14:textId="2642D23B" w:rsidR="00BA7DF8" w:rsidRDefault="00BA7DF8" w:rsidP="00BA7DF8">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A065CF">
      <w:pPr>
        <w:pStyle w:val="ProductList-Offering2Heading"/>
        <w:keepNext/>
        <w:outlineLvl w:val="2"/>
        <w:rPr>
          <w:lang w:val="it-IT"/>
        </w:rPr>
      </w:pPr>
      <w:r w:rsidRPr="004554FE">
        <w:rPr>
          <w:lang w:val="it-IT"/>
        </w:rPr>
        <w:tab/>
      </w:r>
      <w:bookmarkStart w:id="214" w:name="MicrosoftGraphdataconnect"/>
      <w:bookmarkStart w:id="215" w:name="_Toc3111588"/>
      <w:bookmarkStart w:id="216" w:name="_Toc7587341"/>
      <w:r w:rsidRPr="004554FE">
        <w:rPr>
          <w:lang w:val="it-IT"/>
        </w:rPr>
        <w:t>Microsoft Graph data connect</w:t>
      </w:r>
      <w:bookmarkEnd w:id="214"/>
      <w:r w:rsidRPr="004554FE">
        <w:rPr>
          <w:lang w:val="it-IT"/>
        </w:rPr>
        <w:t xml:space="preserve"> for ISVs</w:t>
      </w:r>
      <w:bookmarkEnd w:id="215"/>
      <w:bookmarkEnd w:id="216"/>
    </w:p>
    <w:p w14:paraId="36F661F3" w14:textId="77777777" w:rsidR="00A065CF" w:rsidRPr="00931AE7" w:rsidRDefault="00A065CF" w:rsidP="00A065CF">
      <w:pPr>
        <w:pStyle w:val="ProductList-Body"/>
        <w:keepNext/>
        <w:tabs>
          <w:tab w:val="clear" w:pos="158"/>
          <w:tab w:val="left" w:pos="360"/>
        </w:tabs>
      </w:pPr>
      <w:r>
        <w:rPr>
          <w:b/>
          <w:color w:val="00188F"/>
        </w:rPr>
        <w:t>SL Servizi</w:t>
      </w:r>
    </w:p>
    <w:p w14:paraId="25187F9F" w14:textId="77777777" w:rsidR="00A065CF" w:rsidRPr="00931AE7" w:rsidRDefault="00A065CF" w:rsidP="00A065CF">
      <w:pPr>
        <w:pStyle w:val="ProductList-Body"/>
        <w:keepNext/>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A065CF">
      <w:pPr>
        <w:pStyle w:val="ProductList-Body"/>
      </w:pPr>
    </w:p>
    <w:p w14:paraId="5B46CD9D" w14:textId="77777777" w:rsidR="00A065CF" w:rsidRPr="00931AE7" w:rsidRDefault="00A065CF" w:rsidP="00A065CF">
      <w:pPr>
        <w:pStyle w:val="ProductList-ClauseHeading"/>
      </w:pPr>
      <w:r>
        <w:t>Contratto di Servizio</w:t>
      </w:r>
    </w:p>
    <w:p w14:paraId="464AED21" w14:textId="77777777" w:rsidR="00A065CF" w:rsidRPr="00931AE7" w:rsidRDefault="00A065CF" w:rsidP="00A065CF">
      <w:pPr>
        <w:pStyle w:val="ProductList-Body"/>
      </w:pPr>
      <w:r>
        <w:rPr>
          <w:szCs w:val="18"/>
        </w:rPr>
        <w:t>Non è previsto alcun Contratto di Servizio per Microsoft Graph data connect for ISVs.</w:t>
      </w:r>
    </w:p>
    <w:p w14:paraId="4377F6CF" w14:textId="77777777" w:rsidR="00A065CF" w:rsidRPr="00931AE7" w:rsidRDefault="00612879" w:rsidP="00A065CF">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456795">
      <w:pPr>
        <w:pStyle w:val="ProductList-Offering2Heading"/>
        <w:keepNext/>
        <w:outlineLvl w:val="2"/>
        <w:rPr>
          <w:lang w:val="it-IT"/>
        </w:rPr>
      </w:pPr>
      <w:r w:rsidRPr="001E722B">
        <w:rPr>
          <w:lang w:val="it-IT"/>
        </w:rPr>
        <w:tab/>
      </w:r>
      <w:bookmarkStart w:id="217" w:name="_Toc534755264"/>
      <w:bookmarkStart w:id="218" w:name="_Toc7587342"/>
      <w:r w:rsidRPr="001E722B">
        <w:rPr>
          <w:lang w:val="it-IT"/>
        </w:rPr>
        <w:t>Servizio Microsoft Health Bot</w:t>
      </w:r>
      <w:bookmarkEnd w:id="217"/>
      <w:bookmarkEnd w:id="218"/>
    </w:p>
    <w:p w14:paraId="04A27399" w14:textId="77777777" w:rsidR="00456795" w:rsidRDefault="00456795" w:rsidP="00456795">
      <w:pPr>
        <w:pStyle w:val="ProductList-Body"/>
        <w:keepNext/>
        <w:tabs>
          <w:tab w:val="clear" w:pos="158"/>
          <w:tab w:val="left" w:pos="360"/>
        </w:tabs>
        <w:rPr>
          <w:b/>
          <w:color w:val="00188F"/>
        </w:rPr>
      </w:pPr>
      <w:r>
        <w:rPr>
          <w:b/>
          <w:color w:val="00188F"/>
        </w:rPr>
        <w:t>Definizioni</w:t>
      </w:r>
    </w:p>
    <w:p w14:paraId="67396D13" w14:textId="77777777" w:rsidR="00456795" w:rsidRDefault="00456795" w:rsidP="00456795">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456795">
      <w:pPr>
        <w:pStyle w:val="ProductList-Body"/>
      </w:pPr>
    </w:p>
    <w:p w14:paraId="0E590A54" w14:textId="77777777" w:rsidR="00456795" w:rsidRDefault="00456795" w:rsidP="00456795">
      <w:pPr>
        <w:pStyle w:val="ProductList-Body"/>
        <w:keepNext/>
        <w:tabs>
          <w:tab w:val="clear" w:pos="158"/>
          <w:tab w:val="left" w:pos="360"/>
        </w:tabs>
        <w:rPr>
          <w:b/>
          <w:color w:val="00188F"/>
        </w:rPr>
      </w:pPr>
      <w:r>
        <w:rPr>
          <w:b/>
          <w:color w:val="00188F"/>
        </w:rPr>
        <w:t>Obbligazioni della Società</w:t>
      </w:r>
    </w:p>
    <w:p w14:paraId="08EDF97B" w14:textId="77777777" w:rsidR="00456795" w:rsidRDefault="00456795" w:rsidP="00456795">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70" w:history="1">
        <w:r>
          <w:rPr>
            <w:rStyle w:val="Hyperlink"/>
            <w:rFonts w:ascii="Calibri" w:hAnsi="Calibri" w:cs="Calibri"/>
            <w:szCs w:val="18"/>
          </w:rPr>
          <w:t>modulo</w:t>
        </w:r>
      </w:hyperlink>
      <w:r>
        <w:rPr>
          <w:rFonts w:ascii="Calibri" w:hAnsi="Calibri" w:cs="Calibri"/>
          <w:szCs w:val="18"/>
        </w:rPr>
        <w:t xml:space="preserve"> che segue.</w:t>
      </w:r>
    </w:p>
    <w:p w14:paraId="2C88A9AB" w14:textId="77777777" w:rsidR="00456795" w:rsidRDefault="00456795" w:rsidP="00456795">
      <w:pPr>
        <w:pStyle w:val="ProductList-Body"/>
      </w:pPr>
    </w:p>
    <w:p w14:paraId="11E1D1A0" w14:textId="77777777" w:rsidR="00456795" w:rsidRDefault="00456795" w:rsidP="00456795">
      <w:pPr>
        <w:pStyle w:val="ProductList-Body"/>
        <w:keepNext/>
        <w:tabs>
          <w:tab w:val="clear" w:pos="158"/>
          <w:tab w:val="left" w:pos="360"/>
        </w:tabs>
        <w:rPr>
          <w:b/>
          <w:color w:val="00188F"/>
        </w:rPr>
      </w:pPr>
      <w:r>
        <w:rPr>
          <w:b/>
          <w:color w:val="00188F"/>
        </w:rPr>
        <w:t>Limitazioni all’Utilizzo</w:t>
      </w:r>
    </w:p>
    <w:p w14:paraId="1F33AC10" w14:textId="77777777" w:rsidR="00456795" w:rsidRPr="00516F42" w:rsidRDefault="00456795" w:rsidP="00456795">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0295FAD7" w:rsidR="000B2C05" w:rsidRPr="00FA061A" w:rsidRDefault="000B2C05" w:rsidP="000B2C05">
      <w:pPr>
        <w:pStyle w:val="ProductList-Offering2Heading"/>
        <w:outlineLvl w:val="2"/>
        <w:rPr>
          <w:lang w:val="it-IT"/>
        </w:rPr>
      </w:pPr>
      <w:r w:rsidRPr="00FA061A">
        <w:rPr>
          <w:lang w:val="it-IT"/>
        </w:rPr>
        <w:tab/>
      </w:r>
      <w:bookmarkStart w:id="219" w:name="_Toc476230944"/>
      <w:bookmarkStart w:id="220" w:name="_Toc7587343"/>
      <w:r w:rsidRPr="00FA061A">
        <w:rPr>
          <w:lang w:val="it-IT"/>
        </w:rPr>
        <w:t>Microsoft Intune</w:t>
      </w:r>
      <w:bookmarkEnd w:id="219"/>
      <w:bookmarkEnd w:id="220"/>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71"/>
          <w:footerReference w:type="first" r:id="rId72"/>
          <w:type w:val="continuous"/>
          <w:pgSz w:w="12240" w:h="15840"/>
          <w:pgMar w:top="1440" w:right="720" w:bottom="1440" w:left="720" w:header="720" w:footer="720" w:gutter="0"/>
          <w:cols w:space="720"/>
          <w:titlePg/>
          <w:docGrid w:linePitch="360"/>
        </w:sectPr>
      </w:pPr>
    </w:p>
    <w:bookmarkEnd w:id="207"/>
    <w:p w14:paraId="3B3C0A96"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C163D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C163D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77777777" w:rsidR="00C163DE" w:rsidRPr="00A8327A" w:rsidRDefault="00C163DE" w:rsidP="00C163D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047965C6"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0B2C05">
      <w:pPr>
        <w:pStyle w:val="ProductList-Body"/>
      </w:pPr>
    </w:p>
    <w:p w14:paraId="14EF99AC" w14:textId="77777777" w:rsidR="00C163DE" w:rsidRPr="00A8327A" w:rsidRDefault="00C163DE" w:rsidP="00456795">
      <w:pPr>
        <w:pStyle w:val="ProductList-Body"/>
        <w:keepNext/>
        <w:tabs>
          <w:tab w:val="clear" w:pos="158"/>
          <w:tab w:val="left" w:pos="180"/>
        </w:tabs>
        <w:rPr>
          <w:b/>
          <w:color w:val="00188F"/>
        </w:rPr>
      </w:pPr>
      <w:r>
        <w:rPr>
          <w:b/>
          <w:color w:val="00188F"/>
        </w:rPr>
        <w:t>Gestione di Dispositivi e Applicazioni</w:t>
      </w:r>
    </w:p>
    <w:p w14:paraId="46E71089" w14:textId="77777777" w:rsidR="00C163DE" w:rsidRDefault="00C163DE" w:rsidP="00C163D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w:t>
      </w:r>
    </w:p>
    <w:p w14:paraId="29722253" w14:textId="77777777" w:rsidR="00C163DE" w:rsidRDefault="00C163DE" w:rsidP="00C163DE">
      <w:pPr>
        <w:pStyle w:val="ProductList-Body"/>
        <w:tabs>
          <w:tab w:val="clear" w:pos="158"/>
          <w:tab w:val="left" w:pos="180"/>
        </w:tabs>
      </w:pPr>
    </w:p>
    <w:p w14:paraId="1A9B99BB" w14:textId="77777777" w:rsidR="00C163DE" w:rsidRPr="00612EFD" w:rsidRDefault="00C163DE" w:rsidP="00C163DE">
      <w:pPr>
        <w:pStyle w:val="ProductList-Body"/>
        <w:rPr>
          <w:b/>
          <w:bCs/>
          <w:color w:val="00188F"/>
        </w:rPr>
      </w:pPr>
      <w:r>
        <w:rPr>
          <w:b/>
          <w:bCs/>
          <w:color w:val="00188F"/>
        </w:rPr>
        <w:t>Microsoft Intune per Dispositivi</w:t>
      </w:r>
    </w:p>
    <w:p w14:paraId="5E654AA9" w14:textId="77777777" w:rsidR="00C163DE" w:rsidRPr="00A8327A" w:rsidRDefault="00C163DE" w:rsidP="00C163D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221" w:name="_Hlk521486116"/>
      <w:r>
        <w:t>Le applicazioni che sono in genere associate a utenti specifici, ad esempio Outlook e OneDrive, non potranno essere utilizzate in questo servizio.</w:t>
      </w:r>
      <w:bookmarkEnd w:id="221"/>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73"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222" w:name="_Toc453946633"/>
    <w:bookmarkStart w:id="223" w:name="_Toc451949071"/>
    <w:p w14:paraId="6D372626"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r>
        <w:tab/>
      </w:r>
      <w:bookmarkStart w:id="224" w:name="_Toc7587344"/>
      <w:r w:rsidR="00CE33B5">
        <w:t>Microsoft Learning</w:t>
      </w:r>
      <w:bookmarkEnd w:id="222"/>
      <w:bookmarkEnd w:id="224"/>
      <w:r w:rsidR="00CE33B5">
        <w:t xml:space="preserve"> </w:t>
      </w:r>
      <w:bookmarkEnd w:id="223"/>
    </w:p>
    <w:bookmarkEnd w:id="195"/>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225" w:name="_Toc451949072"/>
      <w:r>
        <w:t>SL Servizi per Microsoft Learning Imagine Academy</w:t>
      </w:r>
      <w:bookmarkEnd w:id="225"/>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74"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bookmarkEnd w:id="196"/>
    <w:p w14:paraId="77BF7211"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A065CF">
      <w:pPr>
        <w:pStyle w:val="ProductList-Offering2Heading"/>
        <w:keepNext/>
        <w:outlineLvl w:val="2"/>
      </w:pPr>
      <w:r>
        <w:lastRenderedPageBreak/>
        <w:tab/>
      </w:r>
      <w:bookmarkStart w:id="226" w:name="MicrosoftSearchinBing"/>
      <w:bookmarkStart w:id="227" w:name="_Toc3111592"/>
      <w:bookmarkStart w:id="228" w:name="_Toc7587345"/>
      <w:r>
        <w:t>Microsoft Search in Bing</w:t>
      </w:r>
      <w:bookmarkEnd w:id="226"/>
      <w:bookmarkEnd w:id="227"/>
      <w:bookmarkEnd w:id="228"/>
    </w:p>
    <w:p w14:paraId="1B63C956" w14:textId="77777777" w:rsidR="00A065CF" w:rsidRPr="00931AE7" w:rsidRDefault="00A065CF" w:rsidP="00A065CF">
      <w:pPr>
        <w:pStyle w:val="ProductList-Body"/>
        <w:keepNext/>
        <w:tabs>
          <w:tab w:val="clear" w:pos="158"/>
          <w:tab w:val="left" w:pos="360"/>
        </w:tabs>
      </w:pPr>
      <w:r>
        <w:rPr>
          <w:b/>
          <w:color w:val="00188F"/>
        </w:rPr>
        <w:t>Microsoft Search in Bing</w:t>
      </w:r>
    </w:p>
    <w:p w14:paraId="5E2FB81D" w14:textId="77777777" w:rsidR="00A065CF" w:rsidRPr="00931AE7" w:rsidRDefault="00A065CF" w:rsidP="00A065CF">
      <w:pPr>
        <w:pStyle w:val="ProductList-Body"/>
      </w:pPr>
      <w:r>
        <w:t>“Microsoft Search in Bing” indica il Servizio Office 365 che visualizza i risultati delle ricerche aziendali eseguite nelle risorse interne (ad esempio, intranet, file, dati delle persone) agli utenti della Società che hanno effettuato l’accesso al servizio tramite l’account di lavoro o scuola.</w:t>
      </w:r>
    </w:p>
    <w:p w14:paraId="67B72280" w14:textId="77777777" w:rsidR="00A065CF" w:rsidRPr="00815E43" w:rsidRDefault="00A065CF" w:rsidP="00A065CF">
      <w:pPr>
        <w:pStyle w:val="ProductList-Body"/>
        <w:rPr>
          <w:sz w:val="14"/>
          <w:szCs w:val="20"/>
        </w:rPr>
      </w:pPr>
    </w:p>
    <w:p w14:paraId="77B36CE7" w14:textId="77777777" w:rsidR="00A065CF" w:rsidRPr="00931AE7" w:rsidRDefault="00A065CF" w:rsidP="00A065CF">
      <w:pPr>
        <w:pStyle w:val="ProductList-Body"/>
        <w:keepNext/>
      </w:pPr>
      <w:r>
        <w:rPr>
          <w:b/>
          <w:color w:val="00188F"/>
        </w:rPr>
        <w:t>Informativa sulla Privacy di Microsoft Search in Bing</w:t>
      </w:r>
    </w:p>
    <w:p w14:paraId="3965C30B" w14:textId="77777777" w:rsidR="00A065CF" w:rsidRPr="00931AE7" w:rsidRDefault="00A065CF" w:rsidP="00A065CF">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incluse le Condizioni per il Trattamento dei Dati, si applicano solo a Microsoft Search in Bing. L’Informativa sulla Privacy di Microsoft, disponibile all’indirizzo </w:t>
      </w:r>
      <w:hyperlink r:id="rId75" w:history="1">
        <w:r>
          <w:rPr>
            <w:rStyle w:val="Hyperlink"/>
          </w:rPr>
          <w:t>https://go.microsoft.com/fwlink/?LinkId=521839</w:t>
        </w:r>
      </w:hyperlink>
      <w:r>
        <w:t xml:space="preserve">, si applica alla ricerca pubblica su Bing.com. </w:t>
      </w:r>
    </w:p>
    <w:p w14:paraId="0FF850D8" w14:textId="77777777" w:rsidR="00A065CF" w:rsidRPr="00931AE7" w:rsidRDefault="00612879" w:rsidP="00A065CF">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7C54F6">
      <w:pPr>
        <w:pStyle w:val="ProductList-Offering2Heading"/>
        <w:keepNext/>
        <w:outlineLvl w:val="2"/>
        <w:rPr>
          <w:lang w:val="it-IT"/>
        </w:rPr>
      </w:pPr>
      <w:r w:rsidRPr="00BA7DF8">
        <w:rPr>
          <w:lang w:val="it-IT"/>
        </w:rPr>
        <w:tab/>
      </w:r>
      <w:bookmarkStart w:id="229" w:name="_Toc457466455"/>
      <w:bookmarkStart w:id="230" w:name="_Toc7587346"/>
      <w:r w:rsidRPr="00BA7DF8">
        <w:rPr>
          <w:lang w:val="it-IT"/>
        </w:rPr>
        <w:t>Minecraft: Education Edition</w:t>
      </w:r>
      <w:bookmarkEnd w:id="229"/>
      <w:bookmarkEnd w:id="230"/>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01DA7E83" w:rsidR="007C54F6" w:rsidRPr="00AB267B" w:rsidRDefault="007C54F6" w:rsidP="007C54F6">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456795">
      <w:pPr>
        <w:pStyle w:val="ProductList-Offering2Heading"/>
        <w:keepNext/>
        <w:rPr>
          <w:lang w:val="it-IT"/>
        </w:rPr>
      </w:pPr>
      <w:r>
        <w:rPr>
          <w:lang w:val="it-IT"/>
        </w:rPr>
        <w:tab/>
      </w:r>
      <w:bookmarkStart w:id="231" w:name="_Toc7587347"/>
      <w:r w:rsidR="00581CDB" w:rsidRPr="00C34CE1">
        <w:rPr>
          <w:lang w:val="it-IT"/>
        </w:rPr>
        <w:t>Office 365 Developer</w:t>
      </w:r>
      <w:bookmarkEnd w:id="231"/>
    </w:p>
    <w:p w14:paraId="5B0F2979" w14:textId="77777777" w:rsidR="00581CDB" w:rsidRPr="00690C65" w:rsidRDefault="00581CDB" w:rsidP="00456795">
      <w:pPr>
        <w:pStyle w:val="ProductList-Body"/>
        <w:keepNext/>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7777777" w:rsidR="00CE33B5" w:rsidRPr="00BA7DF8" w:rsidRDefault="00CE33B5" w:rsidP="008D2ED5">
      <w:pPr>
        <w:pStyle w:val="ProductList-Offering2Heading"/>
        <w:keepNext/>
        <w:outlineLvl w:val="2"/>
        <w:rPr>
          <w:lang w:val="it-IT"/>
        </w:rPr>
      </w:pPr>
      <w:r w:rsidRPr="00BA7DF8">
        <w:rPr>
          <w:lang w:val="it-IT"/>
        </w:rPr>
        <w:tab/>
      </w:r>
      <w:bookmarkStart w:id="232" w:name="_Toc453946637"/>
      <w:bookmarkStart w:id="233" w:name="_Toc7587348"/>
      <w:r w:rsidRPr="00BA7DF8">
        <w:rPr>
          <w:lang w:val="it-IT"/>
        </w:rPr>
        <w:t>Windows Desktop Operating System</w:t>
      </w:r>
      <w:bookmarkEnd w:id="232"/>
      <w:bookmarkEnd w:id="233"/>
    </w:p>
    <w:p w14:paraId="458791F4" w14:textId="77777777" w:rsidR="00CE33B5" w:rsidRPr="00903BB7" w:rsidRDefault="00CE33B5" w:rsidP="008D2ED5">
      <w:pPr>
        <w:pStyle w:val="ProductList-Body"/>
        <w:keepNext/>
      </w:pPr>
      <w:r>
        <w:rPr>
          <w:b/>
          <w:color w:val="00188F"/>
        </w:rPr>
        <w:t>Conservazione dei dati</w:t>
      </w:r>
    </w:p>
    <w:p w14:paraId="0B749BA3" w14:textId="77777777" w:rsidR="0095468A" w:rsidRPr="00BA2331" w:rsidRDefault="0095468A" w:rsidP="008D2ED5">
      <w:pPr>
        <w:pStyle w:val="ProductList-Body"/>
        <w:keepNext/>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6B694FAF"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7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4" w:name="Attachment1"/>
      <w:bookmarkStart w:id="235" w:name="_Toc7587349"/>
      <w:r>
        <w:lastRenderedPageBreak/>
        <w:t>Allegato 1 – Comunicazioni</w:t>
      </w:r>
      <w:bookmarkEnd w:id="234"/>
      <w:bookmarkEnd w:id="235"/>
    </w:p>
    <w:p w14:paraId="2F4609B8" w14:textId="0A35F4A9" w:rsidR="004D27A6" w:rsidRPr="00C34CE1" w:rsidRDefault="00D67A4B" w:rsidP="00B31F55">
      <w:pPr>
        <w:pStyle w:val="ProductList-Offering1Heading"/>
        <w:rPr>
          <w:lang w:val="it-IT"/>
        </w:rPr>
      </w:pPr>
      <w:bookmarkStart w:id="236" w:name="_Toc7587350"/>
      <w:r w:rsidRPr="00C34CE1">
        <w:rPr>
          <w:lang w:val="it-IT"/>
        </w:rPr>
        <w:t>Bing Maps</w:t>
      </w:r>
      <w:bookmarkEnd w:id="236"/>
    </w:p>
    <w:p w14:paraId="01CE60D8" w14:textId="77777777" w:rsidR="00C163DE" w:rsidRDefault="00C163DE" w:rsidP="00C163DE">
      <w:pPr>
        <w:pStyle w:val="ProductList-Body"/>
      </w:pPr>
      <w:bookmarkStart w:id="237"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77" w:history="1">
        <w:r>
          <w:rPr>
            <w:rStyle w:val="Hyperlink"/>
          </w:rPr>
          <w:t>go.microsoft.com/?linkid=9710837</w:t>
        </w:r>
      </w:hyperlink>
      <w:r>
        <w:t xml:space="preserve"> e dall’Informativa sulla Privacy di Microsoft che si trova alla pagina </w:t>
      </w:r>
      <w:hyperlink r:id="rId78" w:history="1">
        <w:r>
          <w:rPr>
            <w:rStyle w:val="Hyperlink"/>
          </w:rPr>
          <w:t>go.microsoft.com/fwlink/?LinkID=248686</w:t>
        </w:r>
      </w:hyperlink>
      <w:r>
        <w:t>.</w:t>
      </w:r>
    </w:p>
    <w:bookmarkStart w:id="238"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39" w:name="_Toc7587351"/>
      <w:r w:rsidRPr="00C34CE1">
        <w:rPr>
          <w:lang w:val="it-IT"/>
        </w:rPr>
        <w:t>Servizi Professionali</w:t>
      </w:r>
      <w:bookmarkEnd w:id="237"/>
      <w:bookmarkEnd w:id="239"/>
    </w:p>
    <w:bookmarkEnd w:id="238"/>
    <w:p w14:paraId="418AE1E0" w14:textId="77777777" w:rsidR="005154C3" w:rsidRDefault="005154C3" w:rsidP="005154C3">
      <w:pPr>
        <w:pStyle w:val="ProductList-Body"/>
      </w:pPr>
      <w:r>
        <w:t>I Servizi Professionali sono erogati in conformità alle “Condizioni per l’Utilizzo dei Servizi Professionali” che seguono. Qualora, tuttavia, i Servizi Professionali siano inclusi in un contratto specifico, si applicheranno le condizioni di tale contratto specifico.</w:t>
      </w:r>
    </w:p>
    <w:p w14:paraId="08082CF0" w14:textId="77777777" w:rsidR="005154C3" w:rsidRDefault="005154C3" w:rsidP="005154C3">
      <w:pPr>
        <w:pStyle w:val="ProductList-Body"/>
      </w:pPr>
    </w:p>
    <w:p w14:paraId="3CB0AF81" w14:textId="77777777" w:rsidR="005154C3" w:rsidRDefault="005154C3" w:rsidP="005154C3">
      <w:pPr>
        <w:pStyle w:val="ProductList-Body"/>
      </w:pPr>
      <w:r>
        <w:t>I Servizi Professionali ai quali si riferisce la presente Comunicazione non sono Servizi Online, non si applicano, pertanto, le disposizioni restanti delle Condizioni per l’Utilizzo dei Servizi Online, così come qualsiasi modifica al trattamento dei dati o il Contratto di Società in Affari HIPAA sottoscritto dalle parti, fatto salvo quanto diversamente ed espressamente indicato relativamente alla loro applicabilità nelle Condizioni per l’Utilizzo dei Servizi Professionali che seguono.</w:t>
      </w:r>
    </w:p>
    <w:p w14:paraId="6149CA2B" w14:textId="77777777" w:rsidR="005154C3" w:rsidRPr="00FC2D52" w:rsidRDefault="005154C3" w:rsidP="005154C3">
      <w:pPr>
        <w:pStyle w:val="ProductList-Body"/>
        <w:rPr>
          <w:b/>
          <w:color w:val="00188F"/>
        </w:rPr>
      </w:pPr>
    </w:p>
    <w:p w14:paraId="66DDB972" w14:textId="77777777" w:rsidR="005154C3" w:rsidRPr="00F40FD0" w:rsidRDefault="005154C3" w:rsidP="005154C3">
      <w:pPr>
        <w:pStyle w:val="ProductList-Body"/>
        <w:keepNext/>
        <w:outlineLvl w:val="2"/>
      </w:pPr>
      <w:r>
        <w:rPr>
          <w:b/>
          <w:color w:val="00188F"/>
        </w:rPr>
        <w:t>Dati per il Supporto</w:t>
      </w:r>
    </w:p>
    <w:p w14:paraId="67FE0B07" w14:textId="77777777" w:rsidR="005154C3" w:rsidRPr="00F40FD0" w:rsidRDefault="005154C3" w:rsidP="005154C3">
      <w:pPr>
        <w:pStyle w:val="ProductList-Body"/>
        <w:ind w:left="180"/>
        <w:outlineLvl w:val="2"/>
      </w:pPr>
      <w:r>
        <w:rPr>
          <w:b/>
          <w:bCs/>
          <w:color w:val="0072C6"/>
        </w:rPr>
        <w:t>Trattamento dei Dati per il Supporto</w:t>
      </w:r>
    </w:p>
    <w:p w14:paraId="17F9EF5A" w14:textId="77777777" w:rsidR="005154C3" w:rsidRDefault="005154C3" w:rsidP="005154C3">
      <w:pPr>
        <w:pStyle w:val="ProductList-Body"/>
        <w:ind w:left="158"/>
      </w:pPr>
      <w:r>
        <w:t>I Dati per il Supporto verranno utilizzati e in altro modo trattati esclusivamente per erogare il supporto tecnico alla Società, nonché per finalità compatibili con tale erogazione. Microsoft non utilizzerà né in altro modo tratterà i Dati per il Supporto né ricaverà informazioni dagli stessi per scopi pubblicitari o commerciali analoghi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 per l’erogazione del supporto alla Società. Il presente paragrafo non riguarda i diritti di Microsoft relativi al software o ai servizi concessi in licenza alla Società da Microsoft.</w:t>
      </w:r>
    </w:p>
    <w:p w14:paraId="6A600112" w14:textId="77777777" w:rsidR="005154C3" w:rsidRDefault="005154C3" w:rsidP="005154C3">
      <w:pPr>
        <w:pStyle w:val="ProductList-Body"/>
        <w:ind w:left="158"/>
      </w:pPr>
    </w:p>
    <w:p w14:paraId="00160448" w14:textId="77777777" w:rsidR="005154C3" w:rsidRPr="00F40FD0" w:rsidRDefault="005154C3" w:rsidP="005154C3">
      <w:pPr>
        <w:pStyle w:val="ProductList-Body"/>
        <w:keepNext/>
        <w:ind w:left="187"/>
        <w:outlineLvl w:val="2"/>
      </w:pPr>
      <w:r>
        <w:rPr>
          <w:b/>
          <w:bCs/>
          <w:color w:val="0072C6"/>
        </w:rPr>
        <w:t>Trattamento dei Dati Personali inclusi nei Dati per il Supporto; GDPR</w:t>
      </w:r>
    </w:p>
    <w:p w14:paraId="67AEF17B" w14:textId="77777777" w:rsidR="005154C3" w:rsidRDefault="005154C3" w:rsidP="005154C3">
      <w:pPr>
        <w:pStyle w:val="ProductList-Body"/>
        <w:ind w:left="158"/>
      </w:pPr>
      <w:r>
        <w:t>I Dati Personali forniti a Microsoft dalla o per conto della Società in relazione all’erogazione del supporto tecnico sono anch’essi Dati per il Supporto.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inclusi nei Dati del Supporto; GDPR”):</w:t>
      </w:r>
    </w:p>
    <w:p w14:paraId="3D72E5C9" w14:textId="77777777" w:rsidR="005154C3" w:rsidRDefault="005154C3" w:rsidP="005154C3">
      <w:pPr>
        <w:pStyle w:val="ProductList-Body"/>
        <w:ind w:left="158"/>
      </w:pPr>
    </w:p>
    <w:p w14:paraId="7BE618EC" w14:textId="77777777" w:rsidR="005154C3" w:rsidRPr="00CD1288" w:rsidRDefault="005154C3" w:rsidP="005154C3">
      <w:pPr>
        <w:pStyle w:val="ProductList-Body"/>
        <w:ind w:left="180"/>
        <w:outlineLvl w:val="2"/>
        <w:rPr>
          <w:color w:val="0072C6"/>
        </w:rPr>
      </w:pPr>
      <w:r>
        <w:rPr>
          <w:b/>
          <w:color w:val="0072C6"/>
        </w:rPr>
        <w:tab/>
      </w:r>
      <w:r>
        <w:rPr>
          <w:color w:val="0072C6"/>
        </w:rPr>
        <w:t>Ruoli e Responsabilità del Responsabile e del Titolare del Trattamento</w:t>
      </w:r>
    </w:p>
    <w:p w14:paraId="45570BD2" w14:textId="77777777" w:rsidR="005154C3" w:rsidRPr="005A3B2D" w:rsidRDefault="005154C3" w:rsidP="005154C3">
      <w:pPr>
        <w:pStyle w:val="ProductList-Body"/>
        <w:ind w:left="720"/>
        <w:rPr>
          <w:spacing w:val="-2"/>
        </w:rPr>
      </w:pPr>
      <w:r w:rsidRPr="005A3B2D">
        <w:rPr>
          <w:spacing w:val="-2"/>
        </w:rPr>
        <w:t>La Società e Microsoft accettano che la Società sia il titolare del trattamento dei Dati Personali inclusi nei Dati del Supporto e che Microsoft sia il responsabile del trattamento di tali dati, tranne nei casi in cui la Società agisca in qualità di responsabile del trattamento dei Dati Personali, nel qual caso Microsoft sarà un altro responsabile del trattamento. Tuttavia, Microsoft e la Società accettano che Microsoft sia il titolare del trattamento per quanto riguarda le informazioni di contatto aziendali o altri Dati Personali che potrebbero essere raccolti insieme ai Dati per il Supporto, ma che sono necessari per garantire le relazioni commerciali con la Società. Microsoft tratterà i Dati Personali solo in base a istruzioni documentate della Società. La Società accetta che il suo contratto multilicenza, incluse le Condizioni per l’Utilizzo dei Servizi Online, unitamente all’utilizzo da parte sua dei Servizi Professionali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376D5B52" w14:textId="77777777" w:rsidR="005154C3" w:rsidRDefault="005154C3" w:rsidP="005154C3">
      <w:pPr>
        <w:pStyle w:val="ProductList-Body"/>
        <w:ind w:left="158"/>
      </w:pPr>
    </w:p>
    <w:p w14:paraId="79551F12" w14:textId="77777777" w:rsidR="005154C3" w:rsidRPr="00CD1288" w:rsidRDefault="005154C3" w:rsidP="005154C3">
      <w:pPr>
        <w:pStyle w:val="ProductList-Body"/>
        <w:ind w:left="180"/>
        <w:outlineLvl w:val="2"/>
        <w:rPr>
          <w:color w:val="0072C6"/>
        </w:rPr>
      </w:pPr>
      <w:r>
        <w:rPr>
          <w:b/>
          <w:color w:val="0072C6"/>
        </w:rPr>
        <w:tab/>
      </w:r>
      <w:r>
        <w:rPr>
          <w:color w:val="0072C6"/>
        </w:rPr>
        <w:t>Trattamento dei Dati Personali inclusi nei Dati per il Supporto</w:t>
      </w:r>
    </w:p>
    <w:p w14:paraId="5195DDEA" w14:textId="77777777" w:rsidR="005154C3" w:rsidRPr="00F77194" w:rsidRDefault="005154C3" w:rsidP="005154C3">
      <w:pPr>
        <w:pStyle w:val="CommentText"/>
        <w:spacing w:after="0"/>
        <w:ind w:left="720"/>
        <w:rPr>
          <w:sz w:val="18"/>
          <w:szCs w:val="18"/>
        </w:rPr>
      </w:pPr>
      <w:r>
        <w:rPr>
          <w:rStyle w:val="ProductList-BodyChar"/>
        </w:rPr>
        <w:t xml:space="preserve">Le </w:t>
      </w:r>
      <w:r>
        <w:rPr>
          <w:sz w:val="18"/>
          <w:szCs w:val="18"/>
        </w:rPr>
        <w:t>parti danno atto e accettano quanto segue:</w:t>
      </w:r>
    </w:p>
    <w:p w14:paraId="7D6F34E4" w14:textId="77777777" w:rsidR="005154C3" w:rsidRDefault="005154C3" w:rsidP="005154C3">
      <w:pPr>
        <w:pStyle w:val="ProductList-Body"/>
        <w:numPr>
          <w:ilvl w:val="0"/>
          <w:numId w:val="49"/>
        </w:numPr>
        <w:ind w:left="1280"/>
      </w:pPr>
      <w:r>
        <w:t>L’oggetto del trattamento è limitato ai Dati Personali che rientrano nell’ambito di applicazione del GDPR;</w:t>
      </w:r>
    </w:p>
    <w:p w14:paraId="2E4D1BB2" w14:textId="77777777" w:rsidR="005154C3" w:rsidRDefault="005154C3" w:rsidP="005154C3">
      <w:pPr>
        <w:pStyle w:val="ProductList-Body"/>
        <w:numPr>
          <w:ilvl w:val="0"/>
          <w:numId w:val="49"/>
        </w:numPr>
        <w:ind w:left="1280"/>
      </w:pPr>
      <w:r>
        <w:t xml:space="preserve">La durata del trattamento coinciderà con quella del diritto della Società di ricevere supporto tecnico. Il trattamento durerà inoltre fino a quando tutti i Dati Personali non saranno stati eliminati o restituiti in conformità alle istruzioni della Società o alle disposizioni contenute nelle Condizioni per l’Utilizzo dei Servizi Online; </w:t>
      </w:r>
    </w:p>
    <w:p w14:paraId="5F2C41B8" w14:textId="77777777" w:rsidR="005154C3" w:rsidRPr="005A3B2D" w:rsidRDefault="005154C3" w:rsidP="005154C3">
      <w:pPr>
        <w:pStyle w:val="ProductList-Body"/>
        <w:numPr>
          <w:ilvl w:val="0"/>
          <w:numId w:val="49"/>
        </w:numPr>
        <w:ind w:left="1280"/>
        <w:rPr>
          <w:spacing w:val="-2"/>
        </w:rPr>
      </w:pPr>
      <w:r w:rsidRPr="005A3B2D">
        <w:rPr>
          <w:spacing w:val="-2"/>
        </w:rPr>
        <w:t xml:space="preserve">La natura e lo scopo del trattamento consisteranno nell’erogare il supporto tecnico ai sensi del contratto multilicenza della Società; </w:t>
      </w:r>
    </w:p>
    <w:p w14:paraId="3FE229AD" w14:textId="77777777" w:rsidR="005154C3" w:rsidRDefault="005154C3" w:rsidP="005154C3">
      <w:pPr>
        <w:pStyle w:val="ProductList-Body"/>
        <w:numPr>
          <w:ilvl w:val="0"/>
          <w:numId w:val="49"/>
        </w:numPr>
        <w:ind w:left="1280"/>
      </w:pPr>
      <w:r>
        <w:lastRenderedPageBreak/>
        <w:t xml:space="preserve">I tipi di Dati Personali trattati in relazione all’erogazione del supporto tecnico includono quelli espressamente indicati all’Articolo 4 del GDPR e </w:t>
      </w:r>
    </w:p>
    <w:p w14:paraId="6265B906" w14:textId="77777777" w:rsidR="005154C3" w:rsidRDefault="005154C3" w:rsidP="005154C3">
      <w:pPr>
        <w:pStyle w:val="ProductList-Body"/>
        <w:numPr>
          <w:ilvl w:val="0"/>
          <w:numId w:val="49"/>
        </w:numPr>
        <w:ind w:left="1282"/>
      </w:pPr>
      <w:r>
        <w:t>Le categorie di interessati sono i rappresentanti e gli utenti finali della Società, ad esempio dipendenti, appaltatori, collaboratori e clienti.</w:t>
      </w:r>
    </w:p>
    <w:p w14:paraId="7377F996" w14:textId="77777777" w:rsidR="005154C3" w:rsidRDefault="005154C3" w:rsidP="005154C3">
      <w:pPr>
        <w:pStyle w:val="ProductList-Body"/>
        <w:ind w:left="922"/>
      </w:pPr>
    </w:p>
    <w:p w14:paraId="5CAEEA99" w14:textId="77777777" w:rsidR="005154C3" w:rsidRDefault="005154C3" w:rsidP="005154C3">
      <w:pPr>
        <w:pStyle w:val="ProductList-Body"/>
        <w:ind w:left="720"/>
      </w:pPr>
      <w:r>
        <w:t>Per quanto riguarda le richieste degli interessati e i registri delle attività di trattamento relativi ai Dati per il Supporto e ai Dati Personali in essi inclusi, Microsoft rispetterà le obbligazioni applicabili stabilite nelle disposizioni “Diritti degli Interessati; Assistenza con le Richieste” e “Registri delle Attività di Trattamento” dell’Articolo Condizioni per la Protezione dei Dati delle Condizioni per l’Utilizzo dei Servizi Online.</w:t>
      </w:r>
    </w:p>
    <w:p w14:paraId="3D6ADA35" w14:textId="77777777" w:rsidR="005154C3" w:rsidRDefault="005154C3" w:rsidP="005154C3">
      <w:pPr>
        <w:pStyle w:val="ProductList-Body"/>
      </w:pPr>
    </w:p>
    <w:p w14:paraId="4741E8F0" w14:textId="77777777" w:rsidR="005154C3" w:rsidRPr="00F40FD0" w:rsidRDefault="005154C3" w:rsidP="005154C3">
      <w:pPr>
        <w:pStyle w:val="ProductList-Body"/>
        <w:ind w:left="180"/>
        <w:outlineLvl w:val="2"/>
      </w:pPr>
      <w:r>
        <w:rPr>
          <w:b/>
          <w:bCs/>
          <w:color w:val="0072C6"/>
        </w:rPr>
        <w:t>Protezione dei Dati per il Supporto</w:t>
      </w:r>
    </w:p>
    <w:p w14:paraId="1D941D30" w14:textId="77777777" w:rsidR="00E43C0E" w:rsidRDefault="00E43C0E" w:rsidP="00E43C0E">
      <w:pPr>
        <w:pStyle w:val="ProductList-Body"/>
        <w:ind w:left="158"/>
      </w:pPr>
      <w:r>
        <w:t>Microsoft implementerà e assicurerà misure organizzative e tecniche appropriate per proteggere i Dati per il Supporto. Tali misure dovranno conformarsi ai requisiti stabiliti negli standard ISO 27001, ISO 27002 e ISO 27018. Qualora Microsoft venga a conoscenza di un inadempimento della sicurezza con conseguente distruzione, perdita, alterazione accidentale o illegale, divulgazione non autorizzata dei Dati per il Supporto oppure accesso ad essi non autorizzato durante il trattamento da parte di Microsoft, Microsoft rispetterà le obbligazioni stabilite nella disposizione “Comunicazione di Eventi Imprevisti relativi alla Protezione” dell’Articolo Condizioni per la Protezione dei Dati Personali delle Condizioni per l’Utilizzo dei Servizi Online.</w:t>
      </w:r>
    </w:p>
    <w:p w14:paraId="6D69B820" w14:textId="77777777" w:rsidR="005154C3" w:rsidRDefault="005154C3" w:rsidP="005154C3">
      <w:pPr>
        <w:pStyle w:val="ProductList-Body"/>
        <w:ind w:left="158"/>
      </w:pPr>
    </w:p>
    <w:p w14:paraId="0BC9A687" w14:textId="77777777" w:rsidR="005154C3" w:rsidRPr="00F40FD0" w:rsidRDefault="005154C3" w:rsidP="005154C3">
      <w:pPr>
        <w:pStyle w:val="ProductList-Body"/>
        <w:ind w:left="180"/>
        <w:outlineLvl w:val="2"/>
      </w:pPr>
      <w:r>
        <w:rPr>
          <w:b/>
          <w:bCs/>
          <w:color w:val="0072C6"/>
        </w:rPr>
        <w:t>Trasferimento e Posizione dei Dati</w:t>
      </w:r>
    </w:p>
    <w:p w14:paraId="5206491B" w14:textId="77777777" w:rsidR="005154C3" w:rsidRDefault="005154C3" w:rsidP="005154C3">
      <w:pPr>
        <w:pStyle w:val="ProductList-Body"/>
        <w:ind w:left="158"/>
      </w:pPr>
      <w:r>
        <w:t>I Dati per il Supporto trattati da Microsoft per conto della Società possono essere trasferiti, archiviati e trattati negli Stati Uniti o in qualunque altro paese in cui Microsoft o le sue Consociate o gli Altri Responsabili del Trattamento siano presenti. La Società autorizza Microsoft a effettuare gli eventuali trasferimenti dei Dati per il Supporto verso tali paesi, nonché ad archiviare e a trattare tali dati ai fini dell’erogazione del supporto tecnico.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562F7643" w14:textId="77777777" w:rsidR="005154C3" w:rsidRPr="00AF2970" w:rsidRDefault="005154C3" w:rsidP="005154C3">
      <w:pPr>
        <w:pStyle w:val="ProductList-Body"/>
        <w:ind w:left="158"/>
        <w:rPr>
          <w:sz w:val="12"/>
          <w:szCs w:val="16"/>
        </w:rPr>
      </w:pPr>
    </w:p>
    <w:p w14:paraId="75D8BFEE" w14:textId="77777777" w:rsidR="005154C3" w:rsidRPr="00F40FD0" w:rsidRDefault="005154C3" w:rsidP="005154C3">
      <w:pPr>
        <w:pStyle w:val="ProductList-Body"/>
        <w:ind w:left="180"/>
        <w:outlineLvl w:val="2"/>
      </w:pPr>
      <w:r>
        <w:rPr>
          <w:b/>
          <w:bCs/>
          <w:color w:val="0072C6"/>
        </w:rPr>
        <w:t>Altri Impegni per i Dati del Supporto</w:t>
      </w:r>
    </w:p>
    <w:p w14:paraId="1747F444" w14:textId="77777777" w:rsidR="005154C3" w:rsidRDefault="005154C3" w:rsidP="005154C3">
      <w:pPr>
        <w:pStyle w:val="ProductList-Body"/>
        <w:ind w:left="180"/>
        <w:outlineLvl w:val="2"/>
        <w:rPr>
          <w:color w:val="0072C6"/>
        </w:rPr>
      </w:pPr>
      <w:r>
        <w:rPr>
          <w:b/>
          <w:color w:val="0072C6"/>
        </w:rPr>
        <w:tab/>
      </w:r>
      <w:r>
        <w:rPr>
          <w:color w:val="0072C6"/>
        </w:rPr>
        <w:t>Divulgazione</w:t>
      </w:r>
    </w:p>
    <w:p w14:paraId="3E729046" w14:textId="77777777" w:rsidR="005154C3" w:rsidRPr="00CD1288" w:rsidRDefault="005154C3" w:rsidP="005154C3">
      <w:pPr>
        <w:pStyle w:val="ProductList-Body"/>
        <w:ind w:left="720"/>
      </w:pPr>
      <w:r>
        <w:t>La divulgazione dei Dati per il Supporto da parte di Microsoft a terzi è disciplinata dalle medesime restrizioni e procedure che disciplinano i Dati della Società stabiliti nella disposizione “Divulgazione dei Dati della Società” dell’Articolo Condizioni per la Protezione dei Dati delle Condizioni per l’Utilizzo dei Servizi Online.</w:t>
      </w:r>
    </w:p>
    <w:p w14:paraId="4C15906A" w14:textId="77777777" w:rsidR="005154C3" w:rsidRDefault="005154C3" w:rsidP="005154C3">
      <w:pPr>
        <w:pStyle w:val="ProductList-Body"/>
        <w:ind w:left="158"/>
      </w:pPr>
    </w:p>
    <w:p w14:paraId="72521B2E" w14:textId="77777777" w:rsidR="005154C3" w:rsidRDefault="005154C3" w:rsidP="005154C3">
      <w:pPr>
        <w:pStyle w:val="ProductList-Body"/>
        <w:keepNext/>
        <w:ind w:left="187"/>
        <w:outlineLvl w:val="2"/>
        <w:rPr>
          <w:color w:val="0072C6"/>
        </w:rPr>
      </w:pPr>
      <w:r>
        <w:rPr>
          <w:b/>
          <w:color w:val="0072C6"/>
        </w:rPr>
        <w:tab/>
      </w:r>
      <w:r>
        <w:rPr>
          <w:color w:val="0072C6"/>
        </w:rPr>
        <w:t>Eliminazione o Restituzione</w:t>
      </w:r>
    </w:p>
    <w:p w14:paraId="52E9AA66" w14:textId="77777777" w:rsidR="005154C3" w:rsidRDefault="005154C3" w:rsidP="005154C3">
      <w:pPr>
        <w:pStyle w:val="ProductList-Body"/>
        <w:ind w:left="720"/>
      </w:pPr>
      <w:r>
        <w:t>Microsoft eliminerà o restituirà tutte le copie dei Dati per il Supporto e dei Dati Personali in essi inclusi dopo il conseguimento degli scopi commerciali per cui i Dati per il Supporto sono stati raccolti o trasferiti oppure in un momento precedente, previa richiesta scritta da parte della Società stessa.</w:t>
      </w:r>
    </w:p>
    <w:p w14:paraId="693ADA1A" w14:textId="77777777" w:rsidR="005154C3" w:rsidRDefault="005154C3" w:rsidP="005154C3">
      <w:pPr>
        <w:pStyle w:val="ProductList-Body"/>
        <w:ind w:left="158"/>
      </w:pPr>
    </w:p>
    <w:p w14:paraId="32FEC2C4" w14:textId="77777777" w:rsidR="00C163DE" w:rsidRDefault="00C163DE" w:rsidP="00C163DE">
      <w:pPr>
        <w:pStyle w:val="ProductList-Body"/>
        <w:ind w:left="180"/>
        <w:outlineLvl w:val="2"/>
        <w:rPr>
          <w:color w:val="0072C6"/>
        </w:rPr>
      </w:pPr>
      <w:r>
        <w:rPr>
          <w:b/>
          <w:color w:val="0072C6"/>
        </w:rPr>
        <w:tab/>
      </w:r>
      <w:r>
        <w:rPr>
          <w:color w:val="0072C6"/>
        </w:rPr>
        <w:t>Impiego di Altri Responsabili del Trattamento</w:t>
      </w:r>
    </w:p>
    <w:p w14:paraId="728297C4" w14:textId="77777777" w:rsidR="00C163DE" w:rsidRDefault="00C163DE" w:rsidP="00C163DE">
      <w:pPr>
        <w:pStyle w:val="ProductList-Body"/>
        <w:ind w:left="720"/>
      </w:pPr>
      <w:r>
        <w:t>L’impiego da parte di Microsoft di Altri Responsabili del Trattamento in relazione all’erogazione di supporto tecnico per i Servizi Online è disciplinato dalle medesime restrizioni e procedure che disciplinano il suo impiego di Altri Responsabili del Trattamento in relazione ai Servizi Online stabiliti nella disposizione “Comunicazione e Controlli relativi all’Impiego di Altri Responsabili del Trattamento” dell’Articolo Condizioni per la Protezione dei Dati delle Condizioni per l’Utilizzo dei Servizi Online.</w:t>
      </w:r>
    </w:p>
    <w:p w14:paraId="70F87EDF" w14:textId="77777777" w:rsidR="005154C3" w:rsidRDefault="005154C3" w:rsidP="005154C3">
      <w:pPr>
        <w:pStyle w:val="ProductList-Body"/>
        <w:ind w:left="158"/>
      </w:pPr>
    </w:p>
    <w:p w14:paraId="08282B86" w14:textId="77777777" w:rsidR="005154C3" w:rsidRDefault="005154C3" w:rsidP="005154C3">
      <w:pPr>
        <w:pStyle w:val="ProductList-Body"/>
        <w:ind w:left="180"/>
        <w:outlineLvl w:val="2"/>
        <w:rPr>
          <w:color w:val="0072C6"/>
        </w:rPr>
      </w:pPr>
      <w:r>
        <w:rPr>
          <w:b/>
          <w:color w:val="0072C6"/>
        </w:rPr>
        <w:tab/>
      </w:r>
      <w:r>
        <w:rPr>
          <w:color w:val="0072C6"/>
        </w:rPr>
        <w:t>Istituti Didattici</w:t>
      </w:r>
    </w:p>
    <w:p w14:paraId="081A668F" w14:textId="77777777" w:rsidR="005154C3" w:rsidRPr="00CD1288" w:rsidRDefault="005154C3" w:rsidP="005154C3">
      <w:pPr>
        <w:pStyle w:val="ProductList-Body"/>
        <w:ind w:left="720"/>
      </w:pPr>
      <w:r>
        <w:t>Le accettazioni e i contratti di Microsoft e le responsabilità della Società per ottenere il consenso dei genitori e trasmettere la comunicazione stabilita nella disposizione “Istituti Didattici” dell’Articolo Condizioni per la Protezione dei Dati delle Condizioni per l’Utilizzo dei Servizi Online si applicano anche nei confronti dei Dati per il Supporto.</w:t>
      </w:r>
    </w:p>
    <w:p w14:paraId="77DD3C3C" w14:textId="77777777" w:rsidR="005154C3" w:rsidRPr="00CD1288" w:rsidRDefault="005154C3" w:rsidP="005154C3">
      <w:pPr>
        <w:pStyle w:val="ProductList-Body"/>
      </w:pPr>
    </w:p>
    <w:p w14:paraId="7D5CC427" w14:textId="77777777" w:rsidR="005154C3" w:rsidRPr="00FC2D52" w:rsidRDefault="005154C3" w:rsidP="005154C3">
      <w:pPr>
        <w:pStyle w:val="ProductList-Body"/>
        <w:outlineLvl w:val="2"/>
      </w:pPr>
      <w:r>
        <w:rPr>
          <w:b/>
          <w:bCs/>
          <w:color w:val="00188F"/>
        </w:rPr>
        <w:t>Altre Condizioni per l’Utilizzo dei Servizi Professionali</w:t>
      </w:r>
    </w:p>
    <w:p w14:paraId="6D8348A6" w14:textId="77777777" w:rsidR="00C163DE" w:rsidRPr="00AC5443" w:rsidRDefault="00C163DE" w:rsidP="00C163DE">
      <w:pPr>
        <w:pStyle w:val="ProductList-Body"/>
        <w:tabs>
          <w:tab w:val="clear" w:pos="158"/>
          <w:tab w:val="left" w:pos="360"/>
        </w:tabs>
        <w:ind w:left="180"/>
        <w:outlineLvl w:val="3"/>
        <w:rPr>
          <w:b/>
          <w:color w:val="0072C6"/>
        </w:rPr>
      </w:pPr>
      <w:r>
        <w:rPr>
          <w:b/>
          <w:color w:val="0072C6"/>
        </w:rPr>
        <w:t>Trattamento dei Dati Personali</w:t>
      </w:r>
    </w:p>
    <w:p w14:paraId="4FEACCA6" w14:textId="77777777" w:rsidR="00B90292" w:rsidRDefault="00C163DE" w:rsidP="00C163DE">
      <w:pPr>
        <w:pStyle w:val="CommentText"/>
        <w:ind w:left="180"/>
        <w:rPr>
          <w:sz w:val="18"/>
          <w:szCs w:val="18"/>
        </w:rPr>
      </w:pPr>
      <w:r>
        <w:rPr>
          <w:sz w:val="18"/>
          <w:szCs w:val="18"/>
        </w:rPr>
        <w:t>Nella misura in cui Microsoft sia il responsabile del trattamento o un altro responsabile del trattamento dei Dati Personali, non inclusi nei Dati per il Supporto, in relazione all’erogazione dei Servizi Professionali, rende effettivi gli impegni presi (a) nella disposizione “Trattamento dei Dati Personali; GDPR” dell’Articolo Condizioni per la Protezione dei Dati delle Condizioni per l’Utilizzo dei Servizi Online e (b) nell’Allegato 4 delle Condizioni del GDPR per tutte le società a decorrere dal 25 maggio 2018.</w:t>
      </w:r>
    </w:p>
    <w:p w14:paraId="7DB9E0C8" w14:textId="77777777" w:rsidR="00B90292" w:rsidRPr="00AC5443" w:rsidRDefault="00B90292" w:rsidP="00B90292">
      <w:pPr>
        <w:pStyle w:val="ProductList-Body"/>
        <w:tabs>
          <w:tab w:val="clear" w:pos="158"/>
          <w:tab w:val="left" w:pos="360"/>
        </w:tabs>
        <w:ind w:left="180"/>
        <w:outlineLvl w:val="3"/>
        <w:rPr>
          <w:b/>
          <w:color w:val="0072C6"/>
        </w:rPr>
      </w:pPr>
      <w:r>
        <w:rPr>
          <w:b/>
          <w:color w:val="0072C6"/>
        </w:rPr>
        <w:t>Impiego di Altri Responsabili del Trattamento</w:t>
      </w:r>
    </w:p>
    <w:p w14:paraId="5EF148BF" w14:textId="77777777" w:rsidR="00B90292" w:rsidRPr="00B90292" w:rsidRDefault="00B90292" w:rsidP="00B90292">
      <w:pPr>
        <w:pStyle w:val="CommentText"/>
        <w:ind w:left="180"/>
        <w:rPr>
          <w:sz w:val="18"/>
          <w:szCs w:val="18"/>
        </w:rPr>
      </w:pPr>
      <w:r w:rsidRPr="00B90292">
        <w:rPr>
          <w:sz w:val="18"/>
          <w:szCs w:val="18"/>
        </w:rPr>
        <w:t xml:space="preserve">Microsoft potrà incaricare Altri Responsabili del Trattamento di erogare determinati servizi per suo conto. Per quanto riguarda i Servizi Professionali che non siano il supporto tecnico per i Servizi Online, la Società autorizza Microsoft a ricorrere ad Altri Responsabili del Trattamento per il trattamento dei Dati Personali. Microsoft garantirà che gli Altri Responsabili del Trattamento siano vincolati da contratti scritti che li obblighino a fornire almeno il livello di protezione dei dati personali richiesto a Microsoft dal presente Allegato. </w:t>
      </w:r>
    </w:p>
    <w:p w14:paraId="0AEECF1F" w14:textId="77777777" w:rsidR="00B90292" w:rsidRPr="00B90292" w:rsidRDefault="00B90292" w:rsidP="00B90292">
      <w:pPr>
        <w:pStyle w:val="CommentText"/>
        <w:ind w:left="180"/>
        <w:rPr>
          <w:sz w:val="18"/>
          <w:szCs w:val="18"/>
        </w:rPr>
      </w:pPr>
      <w:r w:rsidRPr="00B90292">
        <w:rPr>
          <w:sz w:val="18"/>
          <w:szCs w:val="18"/>
        </w:rPr>
        <w:lastRenderedPageBreak/>
        <w:t>Un elenco di Altri Responsabili del Trattamento di Microsoft è disponibile su richiesta. Qualora tale elenco venga richiesto, almeno 14 giorni prima di autorizzare un nuovo Subincaricato ad accedere ai Dati Personali, Microsoft aggiornerà l’elenco e fornirà alla Società uno strumento per ricevere comunicazione di tale aggiornamento.</w:t>
      </w:r>
    </w:p>
    <w:p w14:paraId="56897DF9" w14:textId="77777777" w:rsidR="00B90292" w:rsidRPr="00B90292" w:rsidRDefault="00B90292" w:rsidP="00B90292">
      <w:pPr>
        <w:pStyle w:val="CommentText"/>
        <w:ind w:left="180"/>
        <w:rPr>
          <w:sz w:val="18"/>
          <w:szCs w:val="18"/>
        </w:rPr>
      </w:pPr>
      <w:r w:rsidRPr="00B90292">
        <w:rPr>
          <w:sz w:val="18"/>
          <w:szCs w:val="18"/>
        </w:rPr>
        <w:t>Qualora la Società non approvi un nuovo Altro Responsabile del Trattamento, potrà risolvere il Contratto dei Servizi Professionali interessati fornendo, prima della scadenza del periodo per la comunicazione, una comunicazione scritta della risoluzione che includa una spiegazione dei motivi alla base della mancata approvazione.</w:t>
      </w:r>
    </w:p>
    <w:p w14:paraId="517D9EDA" w14:textId="77777777" w:rsidR="004554FE" w:rsidRPr="00AC5443" w:rsidRDefault="004554FE" w:rsidP="004554FE">
      <w:pPr>
        <w:pStyle w:val="ProductList-Body"/>
        <w:keepNext/>
        <w:tabs>
          <w:tab w:val="clear" w:pos="158"/>
          <w:tab w:val="left" w:pos="360"/>
        </w:tabs>
        <w:ind w:left="187"/>
        <w:outlineLvl w:val="3"/>
        <w:rPr>
          <w:b/>
          <w:color w:val="0072C6"/>
        </w:rPr>
      </w:pPr>
      <w:r>
        <w:rPr>
          <w:b/>
          <w:color w:val="0072C6"/>
        </w:rPr>
        <w:t>Obbligazioni delle Parti</w:t>
      </w:r>
    </w:p>
    <w:p w14:paraId="5B43E9C2" w14:textId="77777777" w:rsidR="004554FE" w:rsidRDefault="004554FE" w:rsidP="004554FE">
      <w:pPr>
        <w:pStyle w:val="ProductList-Body"/>
        <w:tabs>
          <w:tab w:val="clear" w:pos="158"/>
          <w:tab w:val="left" w:pos="360"/>
        </w:tabs>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76BAC24" w14:textId="77777777" w:rsidR="004554FE" w:rsidRDefault="004554FE" w:rsidP="004554FE">
      <w:pPr>
        <w:pStyle w:val="ProductList-Body"/>
        <w:tabs>
          <w:tab w:val="clear" w:pos="158"/>
          <w:tab w:val="left" w:pos="360"/>
        </w:tabs>
        <w:ind w:left="180"/>
      </w:pPr>
    </w:p>
    <w:p w14:paraId="58B7B3CC" w14:textId="77777777" w:rsidR="004554FE" w:rsidRDefault="004554FE" w:rsidP="004554FE">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 xml:space="preserve">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w:t>
      </w:r>
      <w:r>
        <w:lastRenderedPageBreak/>
        <w:t>applicabili, Microsoft e la Società danno atto che i Servizi Professionali vengono erogati a vantaggio e utilizzo esclusivi della Società e non per l’utilizzo personale o il vantaggio di un singolo dipendente di un ente pubblico.</w:t>
      </w:r>
    </w:p>
    <w:bookmarkStart w:id="240"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41" w:name="_Toc7587352"/>
      <w:r w:rsidRPr="00271381">
        <w:rPr>
          <w:lang w:val="it-IT"/>
        </w:rPr>
        <w:t>Comunicazione relativa alla Codifica H.265/HEVC nei Servizi Multimediali di Azure</w:t>
      </w:r>
      <w:bookmarkEnd w:id="240"/>
      <w:bookmarkEnd w:id="241"/>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42"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43" w:name="_Toc7587353"/>
      <w:r w:rsidRPr="006E04EB">
        <w:rPr>
          <w:lang w:val="es-ES_tradnl"/>
        </w:rPr>
        <w:t>Comunicazione su Adobe Flash Player</w:t>
      </w:r>
      <w:bookmarkEnd w:id="242"/>
      <w:bookmarkEnd w:id="243"/>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79" w:history="1">
        <w:r>
          <w:rPr>
            <w:rStyle w:val="Hyperlink"/>
          </w:rPr>
          <w:t>http://go.microsoft.com/fwlink/?linkid=248532</w:t>
        </w:r>
      </w:hyperlink>
      <w:r>
        <w:t>. Adobe e Flash sono marchi registrati o marchi di Adobe Systems Incorporated negli Stati Uniti e/o negli altri paesi.</w:t>
      </w:r>
    </w:p>
    <w:bookmarkStart w:id="244" w:name="_Toc484158324"/>
    <w:bookmarkStart w:id="245"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46" w:name="_Toc7587354"/>
      <w:r w:rsidRPr="006E04EB">
        <w:rPr>
          <w:lang w:val="it-IT"/>
        </w:rPr>
        <w:t>Comunicazione relativa agli Standard Video H.264/AVC, VC-1, MPEG-4 Parte 2 e MPEG-2</w:t>
      </w:r>
      <w:bookmarkEnd w:id="244"/>
      <w:bookmarkEnd w:id="245"/>
      <w:bookmarkEnd w:id="246"/>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80"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81"/>
          <w:footerReference w:type="first" r:id="rId82"/>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47" w:name="_Toc503180509"/>
      <w:bookmarkStart w:id="248" w:name="Attachment2"/>
      <w:bookmarkStart w:id="249" w:name="_Toc7587355"/>
      <w:r>
        <w:lastRenderedPageBreak/>
        <w:t>Allegato 2 - Suite di Licenze “Subscription</w:t>
      </w:r>
      <w:bookmarkEnd w:id="247"/>
      <w:r>
        <w:t>”</w:t>
      </w:r>
      <w:bookmarkEnd w:id="249"/>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10800" w:type="dxa"/>
        <w:tblLayout w:type="fixed"/>
        <w:tblLook w:val="04A0" w:firstRow="1" w:lastRow="0" w:firstColumn="1" w:lastColumn="0" w:noHBand="0" w:noVBand="1"/>
      </w:tblPr>
      <w:tblGrid>
        <w:gridCol w:w="3350"/>
        <w:gridCol w:w="236"/>
        <w:gridCol w:w="236"/>
        <w:gridCol w:w="236"/>
        <w:gridCol w:w="236"/>
        <w:gridCol w:w="681"/>
        <w:gridCol w:w="661"/>
        <w:gridCol w:w="321"/>
        <w:gridCol w:w="367"/>
        <w:gridCol w:w="269"/>
        <w:gridCol w:w="269"/>
        <w:gridCol w:w="269"/>
        <w:gridCol w:w="792"/>
        <w:gridCol w:w="792"/>
        <w:gridCol w:w="877"/>
        <w:gridCol w:w="434"/>
        <w:gridCol w:w="373"/>
        <w:gridCol w:w="401"/>
      </w:tblGrid>
      <w:tr w:rsidR="00A065CF" w14:paraId="1C9C6A27" w14:textId="77777777" w:rsidTr="004554FE">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B8116AE" w14:textId="77777777" w:rsidR="00A065CF" w:rsidRDefault="00A065CF" w:rsidP="00DB74E7">
            <w:pPr>
              <w:pStyle w:val="ProductList-Body"/>
              <w:tabs>
                <w:tab w:val="clear" w:pos="158"/>
                <w:tab w:val="left" w:pos="720"/>
              </w:tabs>
              <w:spacing w:line="256" w:lineRule="auto"/>
              <w:ind w:left="-108"/>
              <w:rPr>
                <w:sz w:val="22"/>
              </w:rPr>
            </w:pPr>
            <w:r>
              <w:rPr>
                <w:sz w:val="22"/>
              </w:rPr>
              <w:t>Servizio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A065CF" w:rsidRPr="00931AE7" w:rsidRDefault="00A065C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A065CF" w:rsidRPr="001F15CE" w:rsidRDefault="00A065CF"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1CA9C5" w14:textId="77777777" w:rsidR="00A065CF" w:rsidRPr="00931AE7" w:rsidRDefault="00A065C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0A9BD4A" w14:textId="77777777" w:rsidR="00A065CF" w:rsidRPr="00931AE7" w:rsidRDefault="00A065C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CF87BC" w14:textId="77777777" w:rsidR="00A065CF" w:rsidRPr="001F15CE" w:rsidRDefault="00A065C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973EEC" w14:textId="77777777" w:rsidR="00A065CF" w:rsidRPr="00931AE7" w:rsidRDefault="00A065C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558E84" w14:textId="77777777" w:rsidR="00A065CF" w:rsidRPr="00931AE7" w:rsidRDefault="00A065C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49534B" w14:textId="77777777" w:rsidR="00A065CF" w:rsidRPr="001F15CE" w:rsidRDefault="00A065C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5"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A065CF" w:rsidRPr="00931AE7" w:rsidRDefault="00A065C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A065CF" w:rsidRPr="00931AE7" w:rsidRDefault="00A065C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A065CF" w:rsidRPr="001F15CE" w:rsidRDefault="00A065CF"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77777777" w:rsidR="00A065CF" w:rsidRPr="00931AE7" w:rsidRDefault="00A065CF"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A065CF" w:rsidRDefault="00A065CF"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9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77777777" w:rsidR="00A065CF" w:rsidRPr="006F1174" w:rsidRDefault="00A065CF"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26" w:type="dxa"/>
            <w:gridSpan w:val="3"/>
            <w:tcBorders>
              <w:top w:val="single" w:sz="12" w:space="0" w:color="FFFFFF" w:themeColor="background1"/>
              <w:left w:val="single" w:sz="12" w:space="0" w:color="FFFFFF" w:themeColor="background1"/>
              <w:bottom w:val="nil"/>
              <w:right w:val="nil"/>
            </w:tcBorders>
            <w:shd w:val="clear" w:color="auto" w:fill="0072C6"/>
          </w:tcPr>
          <w:p w14:paraId="438D7BE2" w14:textId="77777777" w:rsidR="00A065CF" w:rsidRPr="00931AE7" w:rsidRDefault="00A065CF"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5D6728E" w14:textId="77777777" w:rsidR="00A065CF" w:rsidRPr="00931AE7" w:rsidRDefault="00A065CF"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EF5892E" w14:textId="77777777" w:rsidR="00A065CF" w:rsidRPr="001F15CE" w:rsidRDefault="00A065CF"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065CF" w14:paraId="60EB4C5B" w14:textId="77777777" w:rsidTr="004554FE">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7A115BD" w14:textId="77777777" w:rsidR="00A065CF" w:rsidRDefault="00A065CF"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1"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5DE515" w14:textId="77777777" w:rsidR="00A065CF" w:rsidDel="009C5E6C"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A065CF" w:rsidDel="009C5E6C"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9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19EE2724" w14:textId="77777777" w:rsidR="00A065CF" w:rsidRPr="00931AE7" w:rsidRDefault="00A065CF"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60606160"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6C847CC9" w14:textId="77777777" w:rsidR="00A065CF" w:rsidRPr="00931AE7" w:rsidRDefault="00A065CF"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1B40DDA"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7" w:type="dxa"/>
            <w:tcBorders>
              <w:top w:val="nil"/>
              <w:left w:val="single" w:sz="12" w:space="0" w:color="FFFFFF" w:themeColor="background1"/>
              <w:bottom w:val="single" w:sz="12" w:space="0" w:color="FFFFFF" w:themeColor="background1"/>
              <w:right w:val="nil"/>
            </w:tcBorders>
            <w:shd w:val="clear" w:color="auto" w:fill="0072C6"/>
            <w:vAlign w:val="center"/>
          </w:tcPr>
          <w:p w14:paraId="63842E26"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A065CF" w14:paraId="46E9447A" w14:textId="77777777" w:rsidTr="004554FE">
        <w:trPr>
          <w:trHeight w:val="210"/>
        </w:trPr>
        <w:tc>
          <w:tcPr>
            <w:tcW w:w="3454" w:type="dxa"/>
            <w:tcBorders>
              <w:top w:val="nil"/>
              <w:left w:val="nil"/>
              <w:bottom w:val="dashSmallGap" w:sz="4" w:space="0" w:color="BFBFBF" w:themeColor="background1" w:themeShade="BF"/>
              <w:right w:val="nil"/>
            </w:tcBorders>
            <w:noWrap/>
            <w:vAlign w:val="center"/>
            <w:hideMark/>
          </w:tcPr>
          <w:p w14:paraId="3DDD361F"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762D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FDBD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C37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559F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2F847AF"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2396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0B18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6D32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F032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D28FD7B"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803C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B00D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C347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8666F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457DFF2A"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7AF1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92A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82C2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725D9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65582A6"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04AD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589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CF45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5D6F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AD47F82"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8BD0D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6800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AE81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D7BF5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7AE0F682"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B5E7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5A52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DCB6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80AFB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C0DB3D8"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0EA0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BCF6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06B0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B69F6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4088C6EC"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1724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E82C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B073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0D8C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66B4F33"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41EE7"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62759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5C40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DED6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57D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9E7B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B524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0AF8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BD04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2DB3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16EA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EDF0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BC2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21A7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EB34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FA4E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5CEC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6A0C6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42D6170D"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6585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1D38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D501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E65EF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7A17C9D"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CCA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CEC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185D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9823C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4554FE" w14:paraId="0ABCB623"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D9C36" w14:textId="04A4166A" w:rsidR="004554FE" w:rsidRDefault="004554F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EA9D1"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5ADD6"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ACEC7"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B4836"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E27FE"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1218E"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F5BD"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0337F"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44ED4"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0DDA1"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32F52"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B41B9"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44FD18"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E65FA"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AF3A7"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1FA3F"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A4604"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4833072"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6350D"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E1F6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7403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6F4E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E8FA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8B1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6770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01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97DF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34FB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6F70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F9A9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96A0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5F8C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701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8EF2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8C3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531CC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31B2E2A"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E64374"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6A24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BDE7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A4A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1BF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3C9C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0162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FC27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454A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15E0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B23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2D8D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6055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8259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6C7C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06B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BB03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541E4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7459203C" w14:textId="77777777" w:rsidTr="004554FE">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6D1F4" w14:textId="77777777" w:rsidR="00A065CF" w:rsidRPr="006F1174"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16F8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091D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7D25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D9A1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D448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C2AD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474E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603A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81FC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C88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55FA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262E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81EF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9B42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18A7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9136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B188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C25C9A1" w14:textId="77777777" w:rsidTr="004554FE">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FC24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330A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D121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AC28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9CD0462"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CF67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4D36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0396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078D8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7969968A"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330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4FE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78DE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9B1B0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460A71D3"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BDF0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8D8A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B8E6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63C1B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759C2903"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4F619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75C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C31D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12FB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C0702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1091793D"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7E54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EBA8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61FF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5406B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32BB33EE"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4D0D5"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C53A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1B9B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F1E2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4116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BEA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87CF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D74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25F74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BCD3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B69F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D76D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5A40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151D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C932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5D29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C2D0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8B81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69CDAE3"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B8C3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77B0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75FE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063E9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9D44836"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6ED1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862A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B49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E55AA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30DC70E4"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858C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9FA6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7134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BAC4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3CD82D9"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2F372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4810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6740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DCA8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0118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1BBAC7B7"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17CCD"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BD804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E889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B0B8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631D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630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B779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7802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AFBC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ADFD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E4B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BE6A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C4CC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FABD2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8081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9B42A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8FAE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9D470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7875098"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C67BB"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74703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29EF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41A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C06D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FA8D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D438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482C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B273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BBC3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AC3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92A4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D7AD4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F3B3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45E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AA7F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A3C7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5D9E1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386335DF"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2BA872"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9CCF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133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0619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C258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D5A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C30F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EA67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8C1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CD65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72B4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5B8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8681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D311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FBD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99978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719F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8CFA1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76C6B597"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168CF8" w14:textId="77777777" w:rsidR="00A065CF" w:rsidRPr="006F1174"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AE194"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CE2A7"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FEC1F"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237B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0CBF0"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C894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B79DB"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E9336"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2517D"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CFE34"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E9E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A3B0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75BE7"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D7705"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ED4F"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BB829"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64A2CE"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68A498E9"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314C54" w14:textId="77777777" w:rsidR="00A065CF" w:rsidRPr="00F40FD0"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A10B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F893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6CF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BD2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1CD6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61D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2B61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0736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861E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B8A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E78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C99E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922E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E19D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333AD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4C76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42CC4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7A233D12"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B14EA" w14:textId="77777777" w:rsidR="00A065CF" w:rsidRPr="006F1174"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E088F"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B2E97"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72C20"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9639"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3F74D"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322B6"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75C83"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4D081"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A035"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1E5B3"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D2B4"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129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C3047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F52B9"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68F5"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8727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CC3BE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14A11090"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ADD2B" w14:textId="77777777" w:rsidR="00A065CF"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37764"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7F6B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0BDF1"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C33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591DD"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A69F"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A0BB7"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018F7"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A7906"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B35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A5D62"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D62B3"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04EA9"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676DE"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B1BCE"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C6A319"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6BDA44"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617A7B2"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51E16" w14:textId="77777777" w:rsidR="00A065CF" w:rsidRPr="006F1174"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FE732"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1B4C"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EA96"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823E7"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64396"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B633"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97ACC"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8CDC3"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A69A9"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45E9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DE422"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F5AA04"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8481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2CF9C"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3560F"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954BE"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24C7F4"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5AE4CB1C"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91926"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6BD9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339C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C091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59EF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E51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272E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E30C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21E1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8D2A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67EB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87D8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4D40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DB0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B63E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B386A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40AAE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E82BC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6EF45317" w14:textId="77777777" w:rsidTr="004554FE">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77777777" w:rsidR="00A065CF" w:rsidRPr="006F1174"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01B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8C77A"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98DE8"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494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44E2A"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1A52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A6E7"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C65A1"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040B9"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FC45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CDE6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BC0AB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05952DCE" w14:textId="06BDB8EA" w:rsidR="005B1775"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83" w:history="1">
        <w:r w:rsidRPr="00874FC9">
          <w:rPr>
            <w:rStyle w:val="Hyperlink"/>
            <w:i/>
            <w:sz w:val="16"/>
            <w:szCs w:val="16"/>
          </w:rPr>
          <w:t>https://www.microsoft.com/en-us/dynamics365/pricing</w:t>
        </w:r>
      </w:hyperlink>
      <w:r w:rsidRPr="00874FC9">
        <w:rPr>
          <w:i/>
          <w:sz w:val="16"/>
          <w:szCs w:val="16"/>
        </w:rPr>
        <w:t>.</w:t>
      </w:r>
    </w:p>
    <w:p w14:paraId="37C382AF" w14:textId="77777777"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0EC3365B" w14:textId="77777777" w:rsidR="00A065CF" w:rsidRPr="00931AE7" w:rsidRDefault="00A065CF" w:rsidP="00A065CF">
      <w:pPr>
        <w:pStyle w:val="ProductList-Body"/>
      </w:pPr>
      <w:r>
        <w:rPr>
          <w:i/>
          <w:sz w:val="16"/>
          <w:szCs w:val="16"/>
          <w:vertAlign w:val="superscript"/>
        </w:rPr>
        <w:lastRenderedPageBreak/>
        <w:t>6</w:t>
      </w:r>
      <w:r>
        <w:rPr>
          <w:i/>
          <w:sz w:val="16"/>
          <w:szCs w:val="16"/>
        </w:rPr>
        <w:t xml:space="preserve"> Microsoft 365 E5 Security include Windows Defender Advanced Threat Protection.</w:t>
      </w:r>
    </w:p>
    <w:p w14:paraId="470ADA3A" w14:textId="77777777" w:rsidR="005B1775" w:rsidRDefault="005B1775" w:rsidP="005B1775">
      <w:pPr>
        <w:pStyle w:val="ProductList-Body"/>
      </w:pPr>
    </w:p>
    <w:p w14:paraId="0662CB39" w14:textId="6B077D8E" w:rsidR="005B1775" w:rsidRDefault="005B1775" w:rsidP="005B1775">
      <w:pPr>
        <w:pStyle w:val="ProductList-Offering1Heading"/>
      </w:pPr>
      <w:bookmarkStart w:id="250" w:name="_Toc503180510"/>
      <w:bookmarkStart w:id="251" w:name="_Toc7587356"/>
      <w:r>
        <w:t>Settore Pubblico</w:t>
      </w:r>
      <w:bookmarkEnd w:id="250"/>
      <w:bookmarkEnd w:id="251"/>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A065CF" w14:paraId="07FFD55D" w14:textId="77777777" w:rsidTr="004554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DB74E7">
            <w:pPr>
              <w:pStyle w:val="ProductList-Body"/>
              <w:tabs>
                <w:tab w:val="clear" w:pos="158"/>
                <w:tab w:val="left" w:pos="720"/>
              </w:tabs>
              <w:spacing w:line="256" w:lineRule="auto"/>
              <w:ind w:left="-108"/>
              <w:rPr>
                <w:sz w:val="22"/>
              </w:rPr>
            </w:pPr>
            <w:r>
              <w:rPr>
                <w:sz w:val="22"/>
              </w:rPr>
              <w:t>Servizio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065CF" w14:paraId="30C8A26D" w14:textId="77777777" w:rsidTr="004554FE">
        <w:trPr>
          <w:trHeight w:val="299"/>
          <w:tblHeader/>
        </w:trPr>
        <w:tc>
          <w:tcPr>
            <w:tcW w:w="3510" w:type="dxa"/>
            <w:vMerge/>
            <w:tcBorders>
              <w:top w:val="nil"/>
              <w:left w:val="nil"/>
              <w:bottom w:val="dashSmallGap" w:sz="4" w:space="0" w:color="808080" w:themeColor="background1" w:themeShade="80"/>
            </w:tcBorders>
            <w:vAlign w:val="center"/>
            <w:hideMark/>
          </w:tcPr>
          <w:p w14:paraId="7CA90621" w14:textId="77777777" w:rsidR="00A065CF" w:rsidRDefault="00A065CF"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B5D2CC6"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A065CF" w:rsidRPr="006F1174"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F1303E"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A065CF" w:rsidRPr="001F15CE" w:rsidRDefault="00A065CF"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A065CF" w14:paraId="2527DAE5" w14:textId="77777777" w:rsidTr="004554FE">
        <w:trPr>
          <w:trHeight w:val="210"/>
        </w:trPr>
        <w:tc>
          <w:tcPr>
            <w:tcW w:w="3510" w:type="dxa"/>
            <w:tcBorders>
              <w:top w:val="nil"/>
              <w:left w:val="nil"/>
              <w:bottom w:val="dashSmallGap" w:sz="4" w:space="0" w:color="BFBFBF" w:themeColor="background1" w:themeShade="BF"/>
              <w:right w:val="nil"/>
            </w:tcBorders>
            <w:noWrap/>
            <w:vAlign w:val="center"/>
            <w:hideMark/>
          </w:tcPr>
          <w:p w14:paraId="1C0C0B63"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006A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5A0103F4"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99CA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33ABC1D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6775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18F567CC"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59B0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7AA36FF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147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B555B6E"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19E1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D6A285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DC8F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488A8055"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7CE6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173CCDDC"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F261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A8EC019"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25AD"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C0C8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9771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AF50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75D3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10C4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050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868D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9CA0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85FE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440AB"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19D7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13952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FEB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26131C40"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B6FA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4554FE" w14:paraId="5B9865A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EAC24" w14:textId="00811B01" w:rsidR="004554FE" w:rsidRDefault="004554FE"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ED119"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874C3"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43E05"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C3636"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87AC7"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F0DF"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66EA"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3F8ED"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14E60" w14:textId="77777777" w:rsidR="004554FE"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88E25" w14:textId="77777777" w:rsidR="004554FE"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1F00A"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29E39"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8CF4CF" w14:textId="77777777" w:rsidR="004554FE" w:rsidRPr="009B68F5" w:rsidRDefault="004554FE"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7C38A912"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F7F31"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F60A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AD48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442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234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CFFA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91D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3A4F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CCE8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FF39"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7D4D1"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C4F1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2CDE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3187E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EB96831"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B223C"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13A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83F9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689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23AA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1E62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8125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4136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85B8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C74CF"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9DB1B"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74D3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ADA0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A1EB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3D4A0603" w14:textId="77777777" w:rsidTr="004554FE">
        <w:trPr>
          <w:trHeight w:val="24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ED020" w14:textId="77777777" w:rsidR="00A065CF" w:rsidRPr="006F1174"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361E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F7B3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6AB8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E71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2016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D8DC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45340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A09D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95BC"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5274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0FB2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EF22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BF7B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1DA0D88B" w14:textId="77777777" w:rsidTr="004554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4293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B5B69C5"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61BA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36D019C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7DD2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6894FC1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16CB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6C25385C"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DA46B"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974E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6F8E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7326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43F2DE9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305A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A14F42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1663"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EAD4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A6A6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346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35F3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8325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1305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76A0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C00F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C1F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A0536"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6B25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4CFF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BAD5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3C15B852"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E8C5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56BD1AC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A10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55B85DFF"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3396"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99A783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A065CF" w:rsidRPr="009B68F5"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E9B0C"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EF49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45D9C99E"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77777777" w:rsidR="00A065CF" w:rsidRPr="006F1174"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E5BF9"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B4761" w14:textId="77777777" w:rsidR="00A065CF" w:rsidRPr="009B68F5"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8E51F8"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EB6923"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C6A70C"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352EB"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87B"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94BE21"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5E858"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A065CF" w:rsidRPr="006F1174" w:rsidRDefault="00A065CF" w:rsidP="00DB74E7">
            <w:pPr>
              <w:pStyle w:val="ProductList-Body"/>
              <w:tabs>
                <w:tab w:val="clear" w:pos="158"/>
                <w:tab w:val="left" w:pos="720"/>
              </w:tabs>
              <w:spacing w:line="256" w:lineRule="auto"/>
              <w:jc w:val="center"/>
              <w:rPr>
                <w:rFonts w:asciiTheme="majorHAnsi" w:hAnsiTheme="majorHAnsi"/>
                <w:sz w:val="15"/>
                <w:szCs w:val="15"/>
              </w:rPr>
            </w:pPr>
          </w:p>
        </w:tc>
      </w:tr>
      <w:tr w:rsidR="00A065CF" w14:paraId="036E75E6"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A065CF" w:rsidRDefault="00A065CF"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F7331"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A065CF" w:rsidRDefault="00A065CF" w:rsidP="00DB74E7">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48"/>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4</w:t>
      </w:r>
      <w:r>
        <w:rPr>
          <w:i/>
          <w:sz w:val="16"/>
          <w:szCs w:val="16"/>
          <w:vertAlign w:val="superscript"/>
        </w:rPr>
        <w:t xml:space="preserve"> </w:t>
      </w:r>
      <w:r>
        <w:rPr>
          <w:i/>
          <w:sz w:val="16"/>
          <w:szCs w:val="16"/>
        </w:rPr>
        <w:t>Include Microsoft 365 A3 con Core CAL.</w:t>
      </w:r>
    </w:p>
    <w:p w14:paraId="10A60A0C" w14:textId="2F861BD0"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78E75289" w14:textId="77777777" w:rsidR="00A065CF" w:rsidRPr="00931AE7" w:rsidRDefault="00A065CF" w:rsidP="00A065CF">
      <w:pPr>
        <w:pStyle w:val="ProductList-Body"/>
      </w:pPr>
      <w:r>
        <w:rPr>
          <w:i/>
          <w:sz w:val="16"/>
          <w:szCs w:val="16"/>
          <w:vertAlign w:val="superscript"/>
        </w:rPr>
        <w:t>6</w:t>
      </w:r>
      <w:r>
        <w:rPr>
          <w:i/>
          <w:sz w:val="16"/>
          <w:szCs w:val="16"/>
        </w:rPr>
        <w:t xml:space="preserve"> Microsoft 365 A5 Security include Windows Defender Advanced Threat Protection.</w:t>
      </w:r>
    </w:p>
    <w:p w14:paraId="29926B6A" w14:textId="77777777" w:rsidR="00AD3563" w:rsidRDefault="00612879"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8D4DF96" w14:textId="77777777" w:rsidR="00232755" w:rsidRDefault="00232755" w:rsidP="00A914BF">
      <w:pPr>
        <w:pStyle w:val="ProductList-Body"/>
      </w:pPr>
    </w:p>
    <w:p w14:paraId="144749B0" w14:textId="79B250DB" w:rsidR="00AD3563" w:rsidRDefault="00AD3563" w:rsidP="00A914BF">
      <w:pPr>
        <w:pStyle w:val="ProductList-Body"/>
        <w:sectPr w:rsidR="00AD3563"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2" w:name="Attachment3"/>
      <w:bookmarkStart w:id="253" w:name="_Toc7587357"/>
      <w:r>
        <w:lastRenderedPageBreak/>
        <w:t>Allegato 3 – Condizioni Contrattuali Standard (Responsabili del trattamento)</w:t>
      </w:r>
      <w:bookmarkEnd w:id="252"/>
      <w:bookmarkEnd w:id="253"/>
    </w:p>
    <w:p w14:paraId="07B14B50" w14:textId="77777777" w:rsidR="005154C3" w:rsidRDefault="005154C3" w:rsidP="005154C3">
      <w:pPr>
        <w:pStyle w:val="ProductList-Body"/>
      </w:pPr>
      <w:r>
        <w:t>La sottoscrizione del contratto multilicenza da parte della Società include la sottoscrizione del presente Allegato 3, che è controfirmato da Microsoft Corporation. Per rifiutare esplicitamente le “Clausole Contrattuali Tipo”, la Società dovrà inviare a Microsoft una comunicazione scritta con le seguenti informazioni, ai sensi delle condizioni del contratto multilicenza della Società:</w:t>
      </w:r>
    </w:p>
    <w:p w14:paraId="37A2DDEE" w14:textId="77777777" w:rsidR="005154C3" w:rsidRDefault="005154C3" w:rsidP="005154C3">
      <w:pPr>
        <w:pStyle w:val="ProductList-Body"/>
        <w:numPr>
          <w:ilvl w:val="0"/>
          <w:numId w:val="5"/>
        </w:numPr>
        <w:ind w:left="450" w:hanging="270"/>
      </w:pPr>
      <w:r>
        <w:t>la ragione sociale completa della Società e dell’eventuale Consociata che ha deciso di rifiutarle;</w:t>
      </w:r>
    </w:p>
    <w:p w14:paraId="7E28D131" w14:textId="77777777" w:rsidR="005154C3" w:rsidRDefault="005154C3" w:rsidP="005154C3">
      <w:pPr>
        <w:pStyle w:val="ProductList-Body"/>
        <w:numPr>
          <w:ilvl w:val="0"/>
          <w:numId w:val="5"/>
        </w:numPr>
        <w:spacing w:before="40"/>
        <w:ind w:left="450" w:hanging="270"/>
      </w:pPr>
      <w:r>
        <w:t>nel caso in cui la Società abbia sottoscritto più contratti multilicenza, il contratto multilicenza cui si applica il Rifiuto e</w:t>
      </w:r>
    </w:p>
    <w:p w14:paraId="7EEE4DEB" w14:textId="77777777" w:rsidR="005154C3" w:rsidRDefault="005154C3" w:rsidP="005154C3">
      <w:pPr>
        <w:pStyle w:val="ProductList-Body"/>
        <w:numPr>
          <w:ilvl w:val="0"/>
          <w:numId w:val="5"/>
        </w:numPr>
        <w:spacing w:before="40"/>
        <w:ind w:left="461" w:hanging="274"/>
      </w:pPr>
      <w:r>
        <w:t>una dichiarazione della Società (o della Consociata) in cui rifiuta esplicitamente le Clausole Contrattuali Tipo.</w:t>
      </w:r>
    </w:p>
    <w:p w14:paraId="173019CC" w14:textId="77777777" w:rsidR="005154C3" w:rsidRDefault="005154C3" w:rsidP="005154C3">
      <w:pPr>
        <w:pStyle w:val="ProductList-Body"/>
        <w:spacing w:before="40"/>
      </w:pPr>
    </w:p>
    <w:p w14:paraId="2B5A7077" w14:textId="77777777" w:rsidR="005154C3" w:rsidRDefault="005154C3" w:rsidP="005154C3">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47995867" w14:textId="77777777" w:rsidR="005154C3" w:rsidRDefault="005154C3" w:rsidP="005154C3">
      <w:pPr>
        <w:pStyle w:val="ProductList-Body"/>
      </w:pPr>
    </w:p>
    <w:p w14:paraId="60E132B8" w14:textId="77777777" w:rsidR="005154C3" w:rsidRDefault="005154C3" w:rsidP="005154C3">
      <w:pPr>
        <w:pStyle w:val="ProductList-Body"/>
      </w:pPr>
      <w:r>
        <w:t>A decorrere dal 25 maggio 2018, i riferimenti ai vari Articoli della Direttiva 95/46/CE nelle Clausole Contrattuali Tipo riportate di seguito verranno trattati come riferimenti agli Articoli specifici e appropriati del GDPR.</w:t>
      </w:r>
    </w:p>
    <w:p w14:paraId="43289A39" w14:textId="77777777" w:rsidR="005154C3" w:rsidRDefault="005154C3" w:rsidP="00232755">
      <w:pPr>
        <w:pStyle w:val="ProductList-Body"/>
      </w:pPr>
    </w:p>
    <w:p w14:paraId="4E06F8C8" w14:textId="120E2185"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lastRenderedPageBreak/>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lastRenderedPageBreak/>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lastRenderedPageBreak/>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1CC044E8" w14:textId="77777777" w:rsidR="005154C3" w:rsidRDefault="005154C3" w:rsidP="005154C3">
      <w:pPr>
        <w:pStyle w:val="ProductList-Body"/>
        <w:spacing w:after="120"/>
      </w:pPr>
      <w:r>
        <w:rPr>
          <w:b/>
          <w:bCs/>
        </w:rPr>
        <w:t>Esportatore</w:t>
      </w:r>
      <w:r w:rsidRPr="005A3B2D">
        <w:rPr>
          <w:b/>
        </w:rPr>
        <w:t>:</w:t>
      </w:r>
      <w:r>
        <w:t xml:space="preserve"> la Società è l’esportatore. L’esportatore è un utente dei Servizi Online secondo la definizione fornita nell’Articolo “Condizioni per la Protezione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lastRenderedPageBreak/>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4CD8EDFF" w14:textId="77777777" w:rsidR="005154C3" w:rsidRDefault="005154C3" w:rsidP="005154C3">
      <w:pPr>
        <w:pStyle w:val="ProductList-Body"/>
        <w:spacing w:after="60"/>
        <w:ind w:left="547"/>
      </w:pPr>
      <w:r>
        <w:rPr>
          <w:b/>
          <w:bCs/>
        </w:rPr>
        <w:t>b. Ambito di Applicazione e Scopo del Trattamento dei Dati</w:t>
      </w:r>
      <w:r w:rsidRPr="005A3B2D">
        <w:rPr>
          <w:b/>
        </w:rPr>
        <w:t>.</w:t>
      </w:r>
      <w:r>
        <w:t xml:space="preserve"> L’ambito di applicazione e lo scopo del trattamento dei dati personali sono descritti nell’Articolo Procedure e Criteri di Sicurezza delle Condizioni per l’Utilizzo dei Servizi Online. L’importatore amministra una rete globale di data center e di strutture di gestione/supporto e il trattamento potrà avere luogo in una qualsiasi giurisdizione in cui l’importatore o i suoi altri responsabili del trattamento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06869B9" w14:textId="77777777" w:rsidR="005154C3" w:rsidRDefault="005154C3" w:rsidP="005154C3">
      <w:pPr>
        <w:pStyle w:val="ProductList-Body"/>
        <w:spacing w:after="120"/>
      </w:pPr>
      <w:r w:rsidRPr="005154C3">
        <w:t xml:space="preserve">3. </w:t>
      </w:r>
      <w:r>
        <w:rPr>
          <w:b/>
          <w:bCs/>
        </w:rPr>
        <w:t>Misure Tecniche e Organizzative</w:t>
      </w:r>
      <w:r w:rsidRPr="005A3B2D">
        <w:rPr>
          <w:b/>
        </w:rPr>
        <w:t>.</w:t>
      </w:r>
      <w:r>
        <w:t xml:space="preserve"> L’importatore ha implementato e assicurerà misure organizzative e tecniche, controlli interni e procedure per la sicurezza delle informazioni appropriati allo scopo di proteggere i Dati della Società, la cui definizione è fornita nell’Articolo Procedure e Criteri di Sicurezza delle Condizioni per l’Utilizzo dei Servizi Online, da perdite accidentali, distruzione o alterazione, divulgazione o accesso non autorizzato, nonché da distruzione illecita, come descritto di seguito: le misure tecniche e organizzative, i controlli interni e le procedure per la sicurezza delle informazioni stabiliti nell’Articolo Procedure e Criteri di Sicurezza delle Condizioni per l’Utilizzo dei Servizi Online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54" w:name="_Toc489605629"/>
      <w:bookmarkStart w:id="255" w:name="Attachment4"/>
      <w:bookmarkStart w:id="256" w:name="_Toc7587358"/>
      <w:r>
        <w:lastRenderedPageBreak/>
        <w:t>Allegato 4: Condizioni del Regolamento Generale dell’Unione Europea sulla Protezione dei Dati</w:t>
      </w:r>
      <w:bookmarkEnd w:id="254"/>
      <w:bookmarkEnd w:id="255"/>
      <w:bookmarkEnd w:id="256"/>
    </w:p>
    <w:p w14:paraId="223F41B8" w14:textId="77777777" w:rsidR="005154C3" w:rsidRDefault="005154C3" w:rsidP="005154C3">
      <w:pPr>
        <w:pStyle w:val="ProductList-Body"/>
      </w:pPr>
      <w:r>
        <w:t>Microsoft rende effettivi gli impegni presi nelle Condizioni del GDPR per tutte le società a decorrere dal 25 maggio 2018. Tali impegni vincolano Microsoft nei confronti della Società indipendentemente (1) dalla versione delle Condizioni per l’Utilizzo dei Servizi Online, che sono comunque applicabili a qualsiasi sottoscrizione specifica dei Servizi Online o (2) a qualsiasi altro contratto che faccia riferimento a tale allegato.</w:t>
      </w:r>
    </w:p>
    <w:p w14:paraId="6FC8E869" w14:textId="77777777" w:rsidR="005154C3" w:rsidRDefault="005154C3" w:rsidP="005154C3">
      <w:pPr>
        <w:pStyle w:val="ProductList-Body"/>
      </w:pPr>
    </w:p>
    <w:p w14:paraId="098909AC" w14:textId="77777777" w:rsidR="005154C3" w:rsidRDefault="005154C3" w:rsidP="005154C3">
      <w:pPr>
        <w:pStyle w:val="ProductList-Body"/>
      </w:pPr>
      <w:r>
        <w:t>Ai fini dell’interpretazione delle presenti Condizioni del GDPR, 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Le presenti Condizioni del GDPR si applicano al trattamento dei Dati Personali, nell’ambito del GDPR, da parte di Microsoft per conto della Società. Le presenti Condizioni del GDPR non limitano né riducono gli impegni per la protezione dei dati personali che Microsoft assume nei confronti della Società nelle Condizioni per l’Utilizzo dei Servizi Online o in un altro contratto stipulato tra Microsoft e la Società. Le presenti GDPR non si applicano qualora Microsoft sia un titolare del trattamento dei Dati Personali.</w:t>
      </w:r>
    </w:p>
    <w:p w14:paraId="276E8A13" w14:textId="77777777" w:rsidR="0026733B" w:rsidRDefault="0026733B" w:rsidP="0026733B">
      <w:pPr>
        <w:pStyle w:val="ProductList-Body"/>
      </w:pPr>
    </w:p>
    <w:p w14:paraId="56B3C574" w14:textId="1951EB85" w:rsidR="0026733B" w:rsidRPr="00C54602" w:rsidRDefault="0026733B" w:rsidP="0026733B">
      <w:pPr>
        <w:pStyle w:val="ProductList-Body"/>
        <w:outlineLvl w:val="1"/>
        <w:rPr>
          <w:color w:val="00188F"/>
        </w:rPr>
      </w:pPr>
      <w:r w:rsidRPr="00C54602">
        <w:rPr>
          <w:b/>
          <w:color w:val="00188F"/>
        </w:rPr>
        <w:t>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4F8795CA" w:rsidR="0026733B" w:rsidRDefault="005154C3" w:rsidP="0026733B">
      <w:pPr>
        <w:pStyle w:val="ProductList-Body"/>
        <w:spacing w:after="120"/>
        <w:ind w:left="158"/>
      </w:pPr>
      <w:r>
        <w:rPr>
          <w:b/>
        </w:rPr>
        <w:t>2.</w:t>
      </w:r>
      <w:r>
        <w:t xml:space="preserve"> L’esecuzione del trattamento da parte di Microsoft sarà disciplinata dalle presenti Condizioni del GDPR a norma del diritto dell’Unione Europea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w:t>
      </w:r>
      <w:r w:rsidR="0026733B">
        <w:t xml:space="preserve">.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2B5F679C" w:rsidR="0026733B" w:rsidRDefault="0026733B" w:rsidP="0026733B">
      <w:pPr>
        <w:pStyle w:val="ProductList-Body"/>
        <w:spacing w:after="120"/>
        <w:ind w:left="720"/>
      </w:pPr>
      <w:r>
        <w:rPr>
          <w:b/>
        </w:rPr>
        <w:t>(d)</w:t>
      </w:r>
      <w:r>
        <w:tab/>
        <w:t xml:space="preserve">rispettare le condizioni di cui ai paragrafi </w:t>
      </w:r>
      <w:r w:rsidR="00E4159B">
        <w:t>1</w:t>
      </w:r>
      <w:r>
        <w:t xml:space="preserve">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w:t>
      </w:r>
      <w:r>
        <w:lastRenderedPageBreak/>
        <w:t>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086F8794" w14:textId="77777777" w:rsidR="005154C3" w:rsidRDefault="005154C3" w:rsidP="005154C3">
      <w:pPr>
        <w:pStyle w:val="ProductList-Body"/>
        <w:ind w:left="158"/>
      </w:pPr>
      <w:r>
        <w:rPr>
          <w:b/>
          <w:bCs/>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F5E56C" w14:textId="77777777" w:rsidR="00CB7211" w:rsidRDefault="00CB7211" w:rsidP="009A573F">
      <w:pPr>
        <w:spacing w:after="0" w:line="240" w:lineRule="auto"/>
      </w:pPr>
      <w:r>
        <w:separator/>
      </w:r>
    </w:p>
  </w:endnote>
  <w:endnote w:type="continuationSeparator" w:id="0">
    <w:p w14:paraId="646438F3" w14:textId="77777777" w:rsidR="00CB7211" w:rsidRDefault="00CB7211" w:rsidP="009A573F">
      <w:pPr>
        <w:spacing w:after="0" w:line="240" w:lineRule="auto"/>
      </w:pPr>
      <w:r>
        <w:continuationSeparator/>
      </w:r>
    </w:p>
  </w:endnote>
  <w:endnote w:type="continuationNotice" w:id="1">
    <w:p w14:paraId="69B9FBA5" w14:textId="77777777" w:rsidR="00CB7211" w:rsidRDefault="00CB72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E722B" w:rsidRDefault="001E722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E722B" w:rsidRPr="00591643" w:rsidRDefault="001E722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2B"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E722B" w:rsidRPr="00C76DF3" w:rsidRDefault="00612879" w:rsidP="005C51AC">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E722B" w:rsidRPr="00C76DF3" w:rsidRDefault="001E72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E722B" w:rsidRPr="00C76DF3" w:rsidRDefault="00612879" w:rsidP="005C51AC">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E722B" w:rsidRPr="00C76DF3" w:rsidRDefault="001E72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E722B" w:rsidRPr="00C76DF3" w:rsidRDefault="00612879" w:rsidP="005C51AC">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E722B" w:rsidRPr="00C76DF3" w:rsidRDefault="001E722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E722B" w:rsidRPr="00C76DF3" w:rsidRDefault="00612879" w:rsidP="005C51AC">
          <w:pPr>
            <w:pStyle w:val="ProductList-OfferingBody"/>
            <w:ind w:left="-72" w:right="-77"/>
            <w:jc w:val="center"/>
            <w:rPr>
              <w:color w:val="808080" w:themeColor="background1" w:themeShade="80"/>
              <w:sz w:val="14"/>
              <w:szCs w:val="14"/>
            </w:rPr>
          </w:pPr>
          <w:hyperlink w:anchor="PrivacyandSecurityTerms" w:history="1">
            <w:r w:rsidR="001E722B">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E722B" w:rsidRPr="00C76DF3" w:rsidRDefault="001E72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E722B" w:rsidRPr="00C76DF3" w:rsidRDefault="00612879" w:rsidP="005C51AC">
          <w:pPr>
            <w:pStyle w:val="ProductList-OfferingBody"/>
            <w:ind w:left="-72" w:right="-77"/>
            <w:jc w:val="center"/>
            <w:rPr>
              <w:color w:val="808080" w:themeColor="background1" w:themeShade="80"/>
              <w:sz w:val="14"/>
              <w:szCs w:val="14"/>
            </w:rPr>
          </w:pPr>
          <w:hyperlink w:anchor="OnlineServiceSpecificTerms" w:history="1">
            <w:r w:rsidR="001E722B">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E722B" w:rsidRPr="00C76DF3" w:rsidRDefault="001E72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E722B" w:rsidRPr="00C76DF3" w:rsidRDefault="00612879" w:rsidP="005C51AC">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rPr>
              <w:t>Allegati</w:t>
            </w:r>
          </w:hyperlink>
        </w:p>
      </w:tc>
    </w:tr>
  </w:tbl>
  <w:p w14:paraId="7E537610" w14:textId="77777777" w:rsidR="001E722B" w:rsidRPr="00591643" w:rsidRDefault="001E722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1E722B" w:rsidRPr="00C76DF3" w:rsidRDefault="00612879" w:rsidP="00C34CE1">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1E722B" w:rsidRPr="00C76DF3" w:rsidRDefault="001E722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1E722B" w:rsidRPr="00C76DF3" w:rsidRDefault="00612879" w:rsidP="00C34CE1">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1E722B" w:rsidRPr="00C76DF3" w:rsidRDefault="001E722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1E722B" w:rsidRPr="00C76DF3" w:rsidRDefault="00612879" w:rsidP="00C34CE1">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1E722B" w:rsidRPr="00C76DF3" w:rsidRDefault="001E722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1E722B" w:rsidRPr="00C76DF3" w:rsidRDefault="00612879" w:rsidP="00C34CE1">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1E722B" w:rsidRPr="00C76DF3" w:rsidRDefault="001E722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1E722B" w:rsidRPr="00C76DF3" w:rsidRDefault="00612879" w:rsidP="00C34CE1">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1E722B" w:rsidRPr="00C76DF3" w:rsidRDefault="001E722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1E722B" w:rsidRPr="00C76DF3" w:rsidRDefault="00612879" w:rsidP="00C34CE1">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03E09A8A" w14:textId="77777777" w:rsidR="001E722B" w:rsidRPr="00591643" w:rsidRDefault="001E722B"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1E722B" w:rsidRPr="00C76DF3" w:rsidRDefault="00612879" w:rsidP="00C34CE1">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1E722B" w:rsidRPr="00C76DF3" w:rsidRDefault="001E722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1E722B" w:rsidRPr="00C76DF3" w:rsidRDefault="00612879" w:rsidP="00C34CE1">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1E722B" w:rsidRPr="00C76DF3" w:rsidRDefault="001E722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1E722B" w:rsidRPr="00C76DF3" w:rsidRDefault="00612879" w:rsidP="00C34CE1">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1E722B" w:rsidRPr="00C76DF3" w:rsidRDefault="001E722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1E722B" w:rsidRPr="00C76DF3" w:rsidRDefault="00612879" w:rsidP="00C34CE1">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1E722B" w:rsidRPr="00C76DF3" w:rsidRDefault="001E722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1E722B" w:rsidRPr="00C76DF3" w:rsidRDefault="00612879" w:rsidP="00C34CE1">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1E722B" w:rsidRPr="00C76DF3" w:rsidRDefault="001E722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1E722B" w:rsidRPr="00C76DF3" w:rsidRDefault="00612879" w:rsidP="00C34CE1">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16CC75D7" w14:textId="77777777" w:rsidR="001E722B" w:rsidRPr="00591643" w:rsidRDefault="001E722B"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1E722B" w:rsidRPr="00C76DF3" w:rsidRDefault="00612879" w:rsidP="00FA061A">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1E722B" w:rsidRPr="00C76DF3" w:rsidRDefault="001E722B"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1E722B" w:rsidRPr="00C76DF3" w:rsidRDefault="00612879" w:rsidP="00FA061A">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1E722B" w:rsidRPr="00C76DF3" w:rsidRDefault="001E722B"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1E722B" w:rsidRPr="00C76DF3" w:rsidRDefault="00612879" w:rsidP="00FA061A">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1E722B" w:rsidRPr="00C76DF3" w:rsidRDefault="001E722B"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1E722B" w:rsidRPr="00C76DF3" w:rsidRDefault="00612879" w:rsidP="00FA061A">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1E722B" w:rsidRPr="00C76DF3" w:rsidRDefault="001E722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1E722B" w:rsidRPr="00C76DF3" w:rsidRDefault="00612879" w:rsidP="00FA061A">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1E722B" w:rsidRPr="00C76DF3" w:rsidRDefault="001E722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1E722B" w:rsidRPr="00C76DF3" w:rsidRDefault="00612879" w:rsidP="00FA061A">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31915F73" w14:textId="77777777" w:rsidR="001E722B" w:rsidRPr="00591643" w:rsidRDefault="001E722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1E722B" w:rsidRPr="00C76DF3" w:rsidRDefault="00612879" w:rsidP="00C34CE1">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1E722B" w:rsidRPr="00C76DF3" w:rsidRDefault="001E722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1E722B" w:rsidRPr="00C76DF3" w:rsidRDefault="00612879" w:rsidP="00C34CE1">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1E722B" w:rsidRPr="00C76DF3" w:rsidRDefault="001E722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1E722B" w:rsidRPr="00C76DF3" w:rsidRDefault="00612879" w:rsidP="00C34CE1">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1E722B" w:rsidRPr="00C76DF3" w:rsidRDefault="001E722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1E722B" w:rsidRPr="00C76DF3" w:rsidRDefault="00612879" w:rsidP="00C34CE1">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1E722B" w:rsidRPr="00C76DF3" w:rsidRDefault="001E722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1E722B" w:rsidRPr="00C76DF3" w:rsidRDefault="00612879" w:rsidP="00C34CE1">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1E722B" w:rsidRPr="00C76DF3" w:rsidRDefault="001E722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1E722B" w:rsidRPr="00C76DF3" w:rsidRDefault="00612879" w:rsidP="00C34CE1">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5B86C1A8" w14:textId="77777777" w:rsidR="001E722B" w:rsidRPr="00591643" w:rsidRDefault="001E722B"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1A8CF90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1E722B" w:rsidRPr="00C76DF3" w:rsidRDefault="00612879" w:rsidP="00C43BED">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1E722B" w:rsidRPr="00C76DF3" w:rsidRDefault="001E722B"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1E722B" w:rsidRPr="00C76DF3" w:rsidRDefault="00612879" w:rsidP="00C43BED">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1E722B" w:rsidRPr="00C76DF3" w:rsidRDefault="001E722B"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1E722B" w:rsidRPr="00C76DF3" w:rsidRDefault="00612879" w:rsidP="00C43BED">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1E722B" w:rsidRPr="00C76DF3" w:rsidRDefault="001E722B"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1E722B" w:rsidRPr="00C76DF3" w:rsidRDefault="00612879" w:rsidP="00C43BED">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1E722B" w:rsidRPr="00C76DF3" w:rsidRDefault="001E722B"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1E722B" w:rsidRPr="00C76DF3" w:rsidRDefault="00612879" w:rsidP="00C43BED">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1E722B" w:rsidRPr="00C76DF3" w:rsidRDefault="001E722B"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1E722B" w:rsidRPr="00C76DF3" w:rsidRDefault="00612879" w:rsidP="00C43BED">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3964678F" w14:textId="77777777" w:rsidR="001E722B" w:rsidRPr="00591643" w:rsidRDefault="001E722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1E722B" w:rsidRPr="00C76DF3" w:rsidRDefault="00612879" w:rsidP="00C34CE1">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1E722B" w:rsidRPr="00C76DF3" w:rsidRDefault="001E722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1E722B" w:rsidRPr="00C76DF3" w:rsidRDefault="00612879" w:rsidP="00C34CE1">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1E722B" w:rsidRPr="00C76DF3" w:rsidRDefault="001E722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1E722B" w:rsidRPr="00C76DF3" w:rsidRDefault="00612879" w:rsidP="00C34CE1">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1E722B" w:rsidRPr="00C76DF3" w:rsidRDefault="001E722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1E722B" w:rsidRPr="00C76DF3" w:rsidRDefault="00612879" w:rsidP="00C34CE1">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1E722B" w:rsidRPr="00C76DF3" w:rsidRDefault="001E722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1E722B" w:rsidRPr="00C76DF3" w:rsidRDefault="00612879" w:rsidP="00C34CE1">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1E722B" w:rsidRPr="00C76DF3" w:rsidRDefault="001E722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1E722B" w:rsidRPr="00C76DF3" w:rsidRDefault="00612879" w:rsidP="00C34CE1">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446E9DCB" w14:textId="77777777" w:rsidR="001E722B" w:rsidRPr="00591643" w:rsidRDefault="001E722B"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54FE" w:rsidRPr="00C76DF3" w14:paraId="3D2AB61C" w14:textId="77777777" w:rsidTr="002D34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1EE90" w14:textId="77777777" w:rsidR="004554FE" w:rsidRPr="00C76DF3" w:rsidRDefault="004554FE" w:rsidP="004554FE">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89E919" w14:textId="77777777" w:rsidR="004554FE" w:rsidRPr="00C76DF3" w:rsidRDefault="004554FE" w:rsidP="004554F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0354E" w14:textId="77777777" w:rsidR="004554FE" w:rsidRPr="00C76DF3" w:rsidRDefault="004554FE" w:rsidP="004554FE">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C9C748" w14:textId="77777777" w:rsidR="004554FE" w:rsidRPr="00C76DF3" w:rsidRDefault="004554FE" w:rsidP="004554F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ED5BF" w14:textId="77777777" w:rsidR="004554FE" w:rsidRPr="00C76DF3" w:rsidRDefault="004554FE" w:rsidP="004554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8AC9E3" w14:textId="77777777" w:rsidR="004554FE" w:rsidRPr="00C76DF3" w:rsidRDefault="004554FE" w:rsidP="004554F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10F0" w14:textId="77777777" w:rsidR="004554FE" w:rsidRPr="00C76DF3" w:rsidRDefault="004554FE" w:rsidP="004554FE">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68A40" w14:textId="77777777" w:rsidR="004554FE" w:rsidRPr="00C76DF3" w:rsidRDefault="004554FE" w:rsidP="004554F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8287" w14:textId="77777777" w:rsidR="004554FE" w:rsidRPr="00C76DF3" w:rsidRDefault="004554FE" w:rsidP="004554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6679C" w14:textId="77777777" w:rsidR="004554FE" w:rsidRPr="00C76DF3" w:rsidRDefault="004554FE" w:rsidP="004554F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19B2C" w14:textId="77777777" w:rsidR="004554FE" w:rsidRPr="00C76DF3" w:rsidRDefault="004554FE" w:rsidP="004554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02C9F73A" w14:textId="77777777" w:rsidR="004554FE" w:rsidRPr="004554FE" w:rsidRDefault="004554FE" w:rsidP="00E20027">
    <w:pPr>
      <w:pStyle w:val="Footer"/>
      <w:rPr>
        <w:sz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54FE" w:rsidRPr="00C76DF3" w14:paraId="0D01B00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7BB9E" w14:textId="77777777" w:rsidR="004554FE" w:rsidRPr="00C76DF3" w:rsidRDefault="004554FE"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9577F5" w14:textId="77777777" w:rsidR="004554FE" w:rsidRPr="00C76DF3" w:rsidRDefault="004554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7F0DB" w14:textId="77777777" w:rsidR="004554FE" w:rsidRPr="00C76DF3" w:rsidRDefault="004554FE"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4FEF41" w14:textId="77777777" w:rsidR="004554FE" w:rsidRPr="00C76DF3" w:rsidRDefault="004554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6775" w14:textId="77777777" w:rsidR="004554FE" w:rsidRPr="00C76DF3" w:rsidRDefault="004554FE"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7FBAFD" w14:textId="77777777" w:rsidR="004554FE" w:rsidRPr="00C76DF3" w:rsidRDefault="004554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53A53" w14:textId="77777777" w:rsidR="004554FE" w:rsidRPr="00C76DF3" w:rsidRDefault="004554FE"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B67C1" w14:textId="77777777" w:rsidR="004554FE" w:rsidRPr="00C76DF3" w:rsidRDefault="004554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983CA5" w14:textId="77777777" w:rsidR="004554FE" w:rsidRPr="00C76DF3" w:rsidRDefault="004554FE"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B3E23" w14:textId="77777777" w:rsidR="004554FE" w:rsidRPr="00C76DF3" w:rsidRDefault="004554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BA766" w14:textId="77777777" w:rsidR="004554FE" w:rsidRPr="00C76DF3" w:rsidRDefault="004554FE"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14C9AF78" w14:textId="77777777" w:rsidR="004554FE" w:rsidRPr="00591643" w:rsidRDefault="004554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35DF4D9E" w14:textId="77777777" w:rsidTr="001E72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C97F2" w14:textId="77777777" w:rsidR="001E722B" w:rsidRPr="00C76DF3" w:rsidRDefault="00612879" w:rsidP="00F33DA2">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CDDCF5" w14:textId="77777777" w:rsidR="001E722B" w:rsidRPr="00C76DF3" w:rsidRDefault="001E722B"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265C3" w14:textId="77777777" w:rsidR="001E722B" w:rsidRPr="00C76DF3" w:rsidRDefault="00612879" w:rsidP="00F33DA2">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6E3FA" w14:textId="77777777" w:rsidR="001E722B" w:rsidRPr="00C76DF3" w:rsidRDefault="001E722B"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4AFAF" w14:textId="77777777" w:rsidR="001E722B" w:rsidRPr="00C76DF3" w:rsidRDefault="00612879" w:rsidP="00F33DA2">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9974" w14:textId="77777777" w:rsidR="001E722B" w:rsidRPr="00C76DF3" w:rsidRDefault="001E722B"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B88D" w14:textId="77777777" w:rsidR="001E722B" w:rsidRPr="00C76DF3" w:rsidRDefault="00612879" w:rsidP="00F33DA2">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7E904" w14:textId="77777777" w:rsidR="001E722B" w:rsidRPr="00C76DF3" w:rsidRDefault="001E722B"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31897" w14:textId="77777777" w:rsidR="001E722B" w:rsidRPr="00C76DF3" w:rsidRDefault="00612879" w:rsidP="00F33DA2">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34666" w14:textId="77777777" w:rsidR="001E722B" w:rsidRPr="00C76DF3" w:rsidRDefault="001E722B"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0A67A" w14:textId="77777777" w:rsidR="001E722B" w:rsidRPr="00C76DF3" w:rsidRDefault="00612879" w:rsidP="00F33DA2">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58347F8D" w14:textId="77777777" w:rsidR="001E722B" w:rsidRPr="00591643" w:rsidRDefault="001E722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1E722B" w:rsidRPr="00C76DF3" w:rsidRDefault="00612879" w:rsidP="00F33DA2">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1E722B" w:rsidRPr="00C76DF3" w:rsidRDefault="001E722B"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1E722B" w:rsidRPr="00C76DF3" w:rsidRDefault="00612879" w:rsidP="00F33DA2">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1E722B" w:rsidRPr="00C76DF3" w:rsidRDefault="001E722B"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1E722B" w:rsidRPr="00C76DF3" w:rsidRDefault="00612879" w:rsidP="00F33DA2">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1E722B" w:rsidRPr="00C76DF3" w:rsidRDefault="001E722B"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1E722B" w:rsidRPr="00C76DF3" w:rsidRDefault="00612879" w:rsidP="00F33DA2">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1E722B" w:rsidRPr="00C76DF3" w:rsidRDefault="001E722B"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1E722B" w:rsidRPr="00C76DF3" w:rsidRDefault="00612879" w:rsidP="00F33DA2">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1E722B" w:rsidRPr="00C76DF3" w:rsidRDefault="001E722B"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1E722B" w:rsidRPr="00C76DF3" w:rsidRDefault="00612879" w:rsidP="00F33DA2">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703D8A6C" w14:textId="77777777" w:rsidR="001E722B" w:rsidRPr="00591643" w:rsidRDefault="001E722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6A9D3" w14:textId="77777777" w:rsidR="001E722B" w:rsidRPr="00591643" w:rsidRDefault="001E722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1E722B" w:rsidRPr="00C76DF3" w:rsidRDefault="00612879" w:rsidP="00C34CE1">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1E722B" w:rsidRPr="00C76DF3" w:rsidRDefault="001E722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1E722B" w:rsidRPr="00C76DF3" w:rsidRDefault="00612879" w:rsidP="00C34CE1">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1E722B" w:rsidRPr="00C76DF3" w:rsidRDefault="001E722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1E722B" w:rsidRPr="00C76DF3" w:rsidRDefault="00612879" w:rsidP="00C34CE1">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1E722B" w:rsidRPr="00C76DF3" w:rsidRDefault="001E722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1E722B" w:rsidRPr="00C76DF3" w:rsidRDefault="00612879" w:rsidP="00C34CE1">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1E722B" w:rsidRPr="00C76DF3" w:rsidRDefault="001E722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1E722B" w:rsidRPr="00C76DF3" w:rsidRDefault="00612879" w:rsidP="00C34CE1">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1E722B" w:rsidRPr="00C76DF3" w:rsidRDefault="001E722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1E722B" w:rsidRPr="00C76DF3" w:rsidRDefault="00612879" w:rsidP="00C34CE1">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Allegato</w:t>
            </w:r>
          </w:hyperlink>
        </w:p>
      </w:tc>
    </w:tr>
  </w:tbl>
  <w:p w14:paraId="53B19C98" w14:textId="77777777" w:rsidR="001E722B" w:rsidRPr="00591643" w:rsidRDefault="001E722B"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65CF" w:rsidRPr="00C76DF3" w14:paraId="2D3BBC84" w14:textId="77777777" w:rsidTr="00DB74E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18EC4" w14:textId="77777777" w:rsidR="00A065CF" w:rsidRPr="00C76DF3" w:rsidRDefault="00612879" w:rsidP="00A065CF">
          <w:pPr>
            <w:pStyle w:val="ProductList-OfferingBody"/>
            <w:ind w:left="-77" w:right="-73"/>
            <w:jc w:val="center"/>
            <w:rPr>
              <w:color w:val="808080" w:themeColor="background1" w:themeShade="80"/>
              <w:sz w:val="14"/>
              <w:szCs w:val="14"/>
            </w:rPr>
          </w:pPr>
          <w:hyperlink w:anchor="TableofContents" w:history="1">
            <w:r w:rsidR="00A065CF">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CEEFDC" w14:textId="77777777" w:rsidR="00A065CF" w:rsidRPr="00C76DF3" w:rsidRDefault="00A065CF" w:rsidP="00A065C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4B219" w14:textId="77777777" w:rsidR="00A065CF" w:rsidRPr="00C76DF3" w:rsidRDefault="00612879" w:rsidP="00A065CF">
          <w:pPr>
            <w:pStyle w:val="ProductList-OfferingBody"/>
            <w:ind w:left="-72" w:right="-74"/>
            <w:jc w:val="center"/>
            <w:rPr>
              <w:color w:val="808080" w:themeColor="background1" w:themeShade="80"/>
              <w:sz w:val="14"/>
              <w:szCs w:val="14"/>
            </w:rPr>
          </w:pPr>
          <w:hyperlink w:anchor="Introduction" w:history="1">
            <w:r w:rsidR="00A065CF">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1477E" w14:textId="77777777" w:rsidR="00A065CF" w:rsidRPr="00C76DF3" w:rsidRDefault="00A065CF" w:rsidP="00A065C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08185" w14:textId="77777777" w:rsidR="00A065CF" w:rsidRPr="00C76DF3" w:rsidRDefault="00612879" w:rsidP="00A065CF">
          <w:pPr>
            <w:pStyle w:val="ProductList-OfferingBody"/>
            <w:ind w:left="-72" w:right="-75"/>
            <w:jc w:val="center"/>
            <w:rPr>
              <w:color w:val="808080" w:themeColor="background1" w:themeShade="80"/>
              <w:sz w:val="14"/>
              <w:szCs w:val="14"/>
            </w:rPr>
          </w:pPr>
          <w:hyperlink w:anchor="GeneralTerms" w:history="1">
            <w:r w:rsidR="00A065CF">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D58F80" w14:textId="77777777" w:rsidR="00A065CF" w:rsidRPr="00C76DF3" w:rsidRDefault="00A065CF" w:rsidP="00A065C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0694" w14:textId="77777777" w:rsidR="00A065CF" w:rsidRPr="00C76DF3" w:rsidRDefault="00612879" w:rsidP="00A065CF">
          <w:pPr>
            <w:pStyle w:val="ProductList-OfferingBody"/>
            <w:ind w:left="-72" w:right="-77"/>
            <w:jc w:val="center"/>
            <w:rPr>
              <w:color w:val="808080" w:themeColor="background1" w:themeShade="80"/>
              <w:sz w:val="14"/>
              <w:szCs w:val="14"/>
            </w:rPr>
          </w:pPr>
          <w:hyperlink w:anchor="PrivacyandSecurityTerms" w:history="1">
            <w:r w:rsidR="00A065CF"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36E0" w14:textId="77777777" w:rsidR="00A065CF" w:rsidRPr="00C76DF3" w:rsidRDefault="00A065CF" w:rsidP="00A065C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22AC9" w14:textId="77777777" w:rsidR="00A065CF" w:rsidRPr="00C76DF3" w:rsidRDefault="00612879" w:rsidP="00A065CF">
          <w:pPr>
            <w:pStyle w:val="ProductList-OfferingBody"/>
            <w:ind w:left="-72" w:right="-77"/>
            <w:jc w:val="center"/>
            <w:rPr>
              <w:color w:val="808080" w:themeColor="background1" w:themeShade="80"/>
              <w:sz w:val="14"/>
              <w:szCs w:val="14"/>
            </w:rPr>
          </w:pPr>
          <w:hyperlink w:anchor="OnlineServiceSpecificTerms" w:history="1">
            <w:r w:rsidR="00A065CF" w:rsidRPr="00C34CE1">
              <w:rPr>
                <w:rStyle w:val="Hyperlink"/>
                <w:sz w:val="14"/>
                <w:szCs w:val="14"/>
                <w:lang w:eastAsia="en-US" w:bidi="ar-SA"/>
              </w:rPr>
              <w:t xml:space="preserve">Condizioni Specifiche dei </w:t>
            </w:r>
            <w:r w:rsidR="00A065CF"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01AB8" w14:textId="77777777" w:rsidR="00A065CF" w:rsidRPr="00C76DF3" w:rsidRDefault="00A065CF" w:rsidP="00A065C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DB314" w14:textId="77777777" w:rsidR="00A065CF" w:rsidRPr="00C76DF3" w:rsidRDefault="00612879" w:rsidP="00A065CF">
          <w:pPr>
            <w:pStyle w:val="ProductList-OfferingBody"/>
            <w:ind w:left="-72" w:right="-76"/>
            <w:jc w:val="center"/>
            <w:rPr>
              <w:color w:val="808080" w:themeColor="background1" w:themeShade="80"/>
              <w:sz w:val="14"/>
              <w:szCs w:val="14"/>
            </w:rPr>
          </w:pPr>
          <w:hyperlink w:anchor="Attachment1" w:history="1">
            <w:r w:rsidR="00A065CF">
              <w:rPr>
                <w:rStyle w:val="Hyperlink"/>
                <w:sz w:val="14"/>
                <w:szCs w:val="14"/>
                <w:lang w:val="en-US" w:eastAsia="en-US" w:bidi="ar-SA"/>
              </w:rPr>
              <w:t>Allegati</w:t>
            </w:r>
          </w:hyperlink>
        </w:p>
      </w:tc>
    </w:tr>
  </w:tbl>
  <w:p w14:paraId="608DAE57" w14:textId="77777777" w:rsidR="00A065CF" w:rsidRPr="00723C44" w:rsidRDefault="00A065CF" w:rsidP="00723C4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65CF"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A065CF" w:rsidRPr="00C76DF3" w:rsidRDefault="00612879" w:rsidP="00591643">
          <w:pPr>
            <w:pStyle w:val="ProductList-OfferingBody"/>
            <w:ind w:left="-77" w:right="-73"/>
            <w:jc w:val="center"/>
            <w:rPr>
              <w:color w:val="808080" w:themeColor="background1" w:themeShade="80"/>
              <w:sz w:val="14"/>
              <w:szCs w:val="14"/>
            </w:rPr>
          </w:pPr>
          <w:hyperlink w:anchor="TableofContents" w:history="1">
            <w:r w:rsidR="00A065C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A065CF" w:rsidRPr="00C76DF3" w:rsidRDefault="00A065C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A065CF" w:rsidRPr="00C76DF3" w:rsidRDefault="00612879" w:rsidP="00591643">
          <w:pPr>
            <w:pStyle w:val="ProductList-OfferingBody"/>
            <w:ind w:left="-72" w:right="-74"/>
            <w:jc w:val="center"/>
            <w:rPr>
              <w:color w:val="808080" w:themeColor="background1" w:themeShade="80"/>
              <w:sz w:val="14"/>
              <w:szCs w:val="14"/>
            </w:rPr>
          </w:pPr>
          <w:hyperlink w:anchor="Introduction" w:history="1">
            <w:r w:rsidR="00A065C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A065CF" w:rsidRPr="00C76DF3" w:rsidRDefault="00A065C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A065CF" w:rsidRPr="00C76DF3" w:rsidRDefault="00612879" w:rsidP="003812FE">
          <w:pPr>
            <w:pStyle w:val="ProductList-OfferingBody"/>
            <w:ind w:left="-72" w:right="-75"/>
            <w:jc w:val="center"/>
            <w:rPr>
              <w:color w:val="808080" w:themeColor="background1" w:themeShade="80"/>
              <w:sz w:val="14"/>
              <w:szCs w:val="14"/>
            </w:rPr>
          </w:pPr>
          <w:hyperlink w:anchor="GeneralTerms" w:history="1">
            <w:r w:rsidR="00A065C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A065CF" w:rsidRPr="00C76DF3" w:rsidRDefault="00A065C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A065CF" w:rsidRPr="00C76DF3" w:rsidRDefault="00612879" w:rsidP="00591643">
          <w:pPr>
            <w:pStyle w:val="ProductList-OfferingBody"/>
            <w:ind w:left="-72" w:right="-77"/>
            <w:jc w:val="center"/>
            <w:rPr>
              <w:color w:val="808080" w:themeColor="background1" w:themeShade="80"/>
              <w:sz w:val="14"/>
              <w:szCs w:val="14"/>
            </w:rPr>
          </w:pPr>
          <w:hyperlink w:anchor="PrivacyandSecurityTerms" w:history="1">
            <w:r w:rsidR="00A065C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A065CF" w:rsidRPr="00C76DF3" w:rsidRDefault="00A065C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A065CF" w:rsidRPr="00C76DF3" w:rsidRDefault="00612879" w:rsidP="003812FE">
          <w:pPr>
            <w:pStyle w:val="ProductList-OfferingBody"/>
            <w:ind w:left="-72" w:right="-77"/>
            <w:jc w:val="center"/>
            <w:rPr>
              <w:color w:val="808080" w:themeColor="background1" w:themeShade="80"/>
              <w:sz w:val="14"/>
              <w:szCs w:val="14"/>
            </w:rPr>
          </w:pPr>
          <w:hyperlink w:anchor="OnlineServiceSpecificTerms" w:history="1">
            <w:r w:rsidR="00A065C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A065CF" w:rsidRPr="00C76DF3" w:rsidRDefault="00A065C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A065CF" w:rsidRPr="00C76DF3" w:rsidRDefault="00612879" w:rsidP="003812FE">
          <w:pPr>
            <w:pStyle w:val="ProductList-OfferingBody"/>
            <w:ind w:left="-72" w:right="-76"/>
            <w:jc w:val="center"/>
            <w:rPr>
              <w:color w:val="808080" w:themeColor="background1" w:themeShade="80"/>
              <w:sz w:val="14"/>
              <w:szCs w:val="14"/>
            </w:rPr>
          </w:pPr>
          <w:hyperlink w:anchor="Attachment1" w:history="1">
            <w:r w:rsidR="00A065CF">
              <w:rPr>
                <w:rStyle w:val="Hyperlink"/>
                <w:sz w:val="14"/>
                <w:szCs w:val="14"/>
              </w:rPr>
              <w:t>Allegati</w:t>
            </w:r>
          </w:hyperlink>
        </w:p>
      </w:tc>
    </w:tr>
  </w:tbl>
  <w:p w14:paraId="403B1668" w14:textId="77777777" w:rsidR="00A065CF" w:rsidRPr="00591643" w:rsidRDefault="00A065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65CF"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A065CF" w:rsidRPr="00C76DF3" w:rsidRDefault="00612879" w:rsidP="005C51AC">
          <w:pPr>
            <w:pStyle w:val="ProductList-OfferingBody"/>
            <w:ind w:left="-77" w:right="-73"/>
            <w:jc w:val="center"/>
            <w:rPr>
              <w:color w:val="808080" w:themeColor="background1" w:themeShade="80"/>
              <w:sz w:val="14"/>
              <w:szCs w:val="14"/>
            </w:rPr>
          </w:pPr>
          <w:hyperlink w:anchor="Sommario" w:history="1">
            <w:r w:rsidR="00A065C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A065CF" w:rsidRPr="00C76DF3" w:rsidRDefault="00A065C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A065CF" w:rsidRPr="00C76DF3" w:rsidRDefault="00612879" w:rsidP="005C51AC">
          <w:pPr>
            <w:pStyle w:val="ProductList-OfferingBody"/>
            <w:ind w:left="-72" w:right="-74"/>
            <w:jc w:val="center"/>
            <w:rPr>
              <w:color w:val="808080" w:themeColor="background1" w:themeShade="80"/>
              <w:sz w:val="14"/>
              <w:szCs w:val="14"/>
            </w:rPr>
          </w:pPr>
          <w:hyperlink w:anchor="Introduzione" w:history="1">
            <w:r w:rsidR="00A065C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A065CF" w:rsidRPr="00C76DF3" w:rsidRDefault="00A065C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A065CF" w:rsidRPr="00C76DF3" w:rsidRDefault="00612879" w:rsidP="005C51AC">
          <w:pPr>
            <w:pStyle w:val="ProductList-OfferingBody"/>
            <w:ind w:left="-72" w:right="-75"/>
            <w:jc w:val="center"/>
            <w:rPr>
              <w:color w:val="808080" w:themeColor="background1" w:themeShade="80"/>
              <w:sz w:val="14"/>
              <w:szCs w:val="14"/>
            </w:rPr>
          </w:pPr>
          <w:hyperlink w:anchor="Condizioni Generali" w:history="1">
            <w:r w:rsidR="00A065C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A065CF" w:rsidRPr="00C76DF3" w:rsidRDefault="00A065C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A065CF" w:rsidRPr="00C76DF3" w:rsidRDefault="00612879"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A065C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A065CF" w:rsidRPr="00C76DF3" w:rsidRDefault="00A065C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A065CF" w:rsidRPr="00C76DF3" w:rsidRDefault="00612879" w:rsidP="005C51AC">
          <w:pPr>
            <w:pStyle w:val="ProductList-OfferingBody"/>
            <w:ind w:left="-72" w:right="-77"/>
            <w:jc w:val="center"/>
            <w:rPr>
              <w:color w:val="808080" w:themeColor="background1" w:themeShade="80"/>
              <w:sz w:val="14"/>
              <w:szCs w:val="14"/>
            </w:rPr>
          </w:pPr>
          <w:hyperlink w:anchor="OnlineServiceSpecificTerms" w:history="1">
            <w:r w:rsidR="00A065C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A065CF" w:rsidRPr="00C76DF3" w:rsidRDefault="00A065C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A065CF" w:rsidRPr="00C76DF3" w:rsidRDefault="00612879" w:rsidP="005C51AC">
          <w:pPr>
            <w:pStyle w:val="ProductList-OfferingBody"/>
            <w:ind w:left="-72" w:right="-76"/>
            <w:jc w:val="center"/>
            <w:rPr>
              <w:color w:val="808080" w:themeColor="background1" w:themeShade="80"/>
              <w:sz w:val="14"/>
              <w:szCs w:val="14"/>
            </w:rPr>
          </w:pPr>
          <w:hyperlink w:anchor="Attachment1" w:history="1">
            <w:r w:rsidR="00A065CF">
              <w:rPr>
                <w:rStyle w:val="Hyperlink"/>
                <w:sz w:val="14"/>
                <w:szCs w:val="14"/>
              </w:rPr>
              <w:t>Allegati</w:t>
            </w:r>
          </w:hyperlink>
        </w:p>
      </w:tc>
    </w:tr>
  </w:tbl>
  <w:p w14:paraId="5E7F66DE" w14:textId="77777777" w:rsidR="00A065CF" w:rsidRPr="00591643" w:rsidRDefault="00A065C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65CF"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A065CF" w:rsidRPr="00C76DF3" w:rsidRDefault="00612879" w:rsidP="00591643">
          <w:pPr>
            <w:pStyle w:val="ProductList-OfferingBody"/>
            <w:ind w:left="-77" w:right="-73"/>
            <w:jc w:val="center"/>
            <w:rPr>
              <w:color w:val="808080" w:themeColor="background1" w:themeShade="80"/>
              <w:sz w:val="14"/>
              <w:szCs w:val="14"/>
            </w:rPr>
          </w:pPr>
          <w:hyperlink w:anchor="TableofContents" w:history="1">
            <w:r w:rsidR="00A065C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A065CF" w:rsidRPr="00C76DF3" w:rsidRDefault="00A065C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A065CF" w:rsidRPr="00C76DF3" w:rsidRDefault="00612879" w:rsidP="00591643">
          <w:pPr>
            <w:pStyle w:val="ProductList-OfferingBody"/>
            <w:ind w:left="-72" w:right="-74"/>
            <w:jc w:val="center"/>
            <w:rPr>
              <w:color w:val="808080" w:themeColor="background1" w:themeShade="80"/>
              <w:sz w:val="14"/>
              <w:szCs w:val="14"/>
            </w:rPr>
          </w:pPr>
          <w:hyperlink w:anchor="Introduzione" w:history="1">
            <w:r w:rsidR="00A065C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A065CF" w:rsidRPr="00C76DF3" w:rsidRDefault="00A065C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A065CF" w:rsidRPr="00C76DF3" w:rsidRDefault="00612879" w:rsidP="003812FE">
          <w:pPr>
            <w:pStyle w:val="ProductList-OfferingBody"/>
            <w:ind w:left="-72" w:right="-75"/>
            <w:jc w:val="center"/>
            <w:rPr>
              <w:color w:val="808080" w:themeColor="background1" w:themeShade="80"/>
              <w:sz w:val="14"/>
              <w:szCs w:val="14"/>
            </w:rPr>
          </w:pPr>
          <w:hyperlink w:anchor="Condizioni Generali" w:history="1">
            <w:r w:rsidR="00A065C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A065CF" w:rsidRPr="00C76DF3" w:rsidRDefault="00A065C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A065CF" w:rsidRPr="00C76DF3" w:rsidRDefault="00612879"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A065C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A065CF" w:rsidRPr="00C76DF3" w:rsidRDefault="00A065C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A065CF" w:rsidRPr="00C76DF3" w:rsidRDefault="00612879" w:rsidP="003812FE">
          <w:pPr>
            <w:pStyle w:val="ProductList-OfferingBody"/>
            <w:ind w:left="-72" w:right="-77"/>
            <w:jc w:val="center"/>
            <w:rPr>
              <w:color w:val="808080" w:themeColor="background1" w:themeShade="80"/>
              <w:sz w:val="14"/>
              <w:szCs w:val="14"/>
            </w:rPr>
          </w:pPr>
          <w:hyperlink w:anchor="OnlineServiceSpecificTerms" w:history="1">
            <w:r w:rsidR="00A065C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A065CF" w:rsidRPr="00C76DF3" w:rsidRDefault="00A065C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A065CF" w:rsidRPr="00C76DF3" w:rsidRDefault="00612879" w:rsidP="003812FE">
          <w:pPr>
            <w:pStyle w:val="ProductList-OfferingBody"/>
            <w:ind w:left="-72" w:right="-76"/>
            <w:jc w:val="center"/>
            <w:rPr>
              <w:color w:val="808080" w:themeColor="background1" w:themeShade="80"/>
              <w:sz w:val="14"/>
              <w:szCs w:val="14"/>
            </w:rPr>
          </w:pPr>
          <w:hyperlink w:anchor="Allegato 1" w:history="1">
            <w:r w:rsidR="00A065CF">
              <w:rPr>
                <w:rStyle w:val="Hyperlink"/>
                <w:sz w:val="14"/>
                <w:szCs w:val="14"/>
              </w:rPr>
              <w:t>Allegati</w:t>
            </w:r>
          </w:hyperlink>
        </w:p>
      </w:tc>
    </w:tr>
  </w:tbl>
  <w:p w14:paraId="429C28BD" w14:textId="77777777" w:rsidR="00A065CF" w:rsidRPr="00591643" w:rsidRDefault="00A065C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2B"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1E722B" w:rsidRPr="00C76DF3" w:rsidRDefault="00612879" w:rsidP="00591643">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1E722B" w:rsidRPr="00C76DF3" w:rsidRDefault="001E72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1E722B" w:rsidRPr="00C76DF3" w:rsidRDefault="00612879" w:rsidP="00591643">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1E722B" w:rsidRPr="00C76DF3" w:rsidRDefault="001E72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1E722B" w:rsidRPr="00C76DF3" w:rsidRDefault="00612879" w:rsidP="003812FE">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1E722B" w:rsidRPr="00C76DF3" w:rsidRDefault="001E72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1E722B" w:rsidRPr="00C76DF3" w:rsidRDefault="00612879" w:rsidP="00591643">
          <w:pPr>
            <w:pStyle w:val="ProductList-OfferingBody"/>
            <w:ind w:left="-72" w:right="-77"/>
            <w:jc w:val="center"/>
            <w:rPr>
              <w:color w:val="808080" w:themeColor="background1" w:themeShade="80"/>
              <w:sz w:val="14"/>
              <w:szCs w:val="14"/>
            </w:rPr>
          </w:pPr>
          <w:hyperlink w:anchor="PrivacyandSecurityTerms" w:history="1">
            <w:r w:rsidR="001E722B">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1E722B" w:rsidRPr="00C76DF3" w:rsidRDefault="001E72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1E722B" w:rsidRPr="00C76DF3" w:rsidRDefault="00612879" w:rsidP="003812FE">
          <w:pPr>
            <w:pStyle w:val="ProductList-OfferingBody"/>
            <w:ind w:left="-72" w:right="-77"/>
            <w:jc w:val="center"/>
            <w:rPr>
              <w:color w:val="808080" w:themeColor="background1" w:themeShade="80"/>
              <w:sz w:val="14"/>
              <w:szCs w:val="14"/>
            </w:rPr>
          </w:pPr>
          <w:hyperlink w:anchor="OnlineServiceSpecificTerms" w:history="1">
            <w:r w:rsidR="001E722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1E722B" w:rsidRPr="00C76DF3" w:rsidRDefault="001E72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1E722B" w:rsidRPr="00C76DF3" w:rsidRDefault="00612879" w:rsidP="003812FE">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rPr>
              <w:t>Allegati</w:t>
            </w:r>
          </w:hyperlink>
        </w:p>
      </w:tc>
    </w:tr>
  </w:tbl>
  <w:p w14:paraId="4067FE60" w14:textId="77777777" w:rsidR="001E722B" w:rsidRPr="00591643" w:rsidRDefault="001E722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2B"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1E722B" w:rsidRPr="00427DF1" w:rsidRDefault="00612879" w:rsidP="005C51AC">
          <w:pPr>
            <w:pStyle w:val="ProductList-OfferingBody"/>
            <w:ind w:left="-77" w:right="-73"/>
            <w:jc w:val="center"/>
            <w:rPr>
              <w:color w:val="808080" w:themeColor="background1" w:themeShade="80"/>
              <w:sz w:val="14"/>
              <w:szCs w:val="14"/>
            </w:rPr>
          </w:pPr>
          <w:hyperlink w:anchor="TableofContents" w:history="1">
            <w:r w:rsidR="001E722B"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1E722B" w:rsidRPr="00C76DF3" w:rsidRDefault="001E72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1E722B" w:rsidRPr="00427DF1" w:rsidRDefault="00612879" w:rsidP="005C51AC">
          <w:pPr>
            <w:pStyle w:val="ProductList-OfferingBody"/>
            <w:ind w:left="-72" w:right="-74"/>
            <w:jc w:val="center"/>
            <w:rPr>
              <w:color w:val="808080" w:themeColor="background1" w:themeShade="80"/>
              <w:sz w:val="14"/>
              <w:szCs w:val="14"/>
            </w:rPr>
          </w:pPr>
          <w:hyperlink w:anchor="Introduction" w:history="1">
            <w:r w:rsidR="001E722B"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1E722B" w:rsidRPr="00C76DF3" w:rsidRDefault="001E72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1E722B" w:rsidRPr="00427DF1" w:rsidRDefault="00612879" w:rsidP="005C51AC">
          <w:pPr>
            <w:pStyle w:val="ProductList-OfferingBody"/>
            <w:ind w:left="-72" w:right="-75"/>
            <w:jc w:val="center"/>
            <w:rPr>
              <w:color w:val="808080" w:themeColor="background1" w:themeShade="80"/>
              <w:sz w:val="14"/>
              <w:szCs w:val="14"/>
            </w:rPr>
          </w:pPr>
          <w:hyperlink w:anchor="GeneralTerms" w:history="1">
            <w:r w:rsidR="001E722B"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1E722B" w:rsidRPr="00C76DF3" w:rsidRDefault="001E722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1E722B" w:rsidRPr="00427DF1" w:rsidRDefault="00612879" w:rsidP="005C51AC">
          <w:pPr>
            <w:pStyle w:val="ProductList-OfferingBody"/>
            <w:ind w:left="-72" w:right="-77"/>
            <w:jc w:val="center"/>
            <w:rPr>
              <w:color w:val="808080" w:themeColor="background1" w:themeShade="80"/>
              <w:sz w:val="14"/>
              <w:szCs w:val="14"/>
            </w:rPr>
          </w:pPr>
          <w:hyperlink w:anchor="PrivacyandSecurityTerms" w:history="1">
            <w:r w:rsidR="001E722B"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1E722B" w:rsidRPr="00C76DF3" w:rsidRDefault="001E72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1E722B" w:rsidRPr="00427DF1" w:rsidRDefault="00612879" w:rsidP="005C51AC">
          <w:pPr>
            <w:pStyle w:val="ProductList-OfferingBody"/>
            <w:ind w:left="-72" w:right="-77"/>
            <w:jc w:val="center"/>
            <w:rPr>
              <w:color w:val="808080" w:themeColor="background1" w:themeShade="80"/>
              <w:sz w:val="14"/>
              <w:szCs w:val="14"/>
            </w:rPr>
          </w:pPr>
          <w:hyperlink w:anchor="OnlineServiceSpecificTerms" w:history="1">
            <w:r w:rsidR="001E722B"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1E722B" w:rsidRPr="00C76DF3" w:rsidRDefault="001E72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1E722B" w:rsidRPr="00427DF1" w:rsidRDefault="00612879" w:rsidP="005C51AC">
          <w:pPr>
            <w:pStyle w:val="ProductList-OfferingBody"/>
            <w:ind w:left="-72" w:right="-76"/>
            <w:jc w:val="center"/>
            <w:rPr>
              <w:color w:val="808080" w:themeColor="background1" w:themeShade="80"/>
              <w:sz w:val="14"/>
              <w:szCs w:val="14"/>
            </w:rPr>
          </w:pPr>
          <w:hyperlink w:anchor="Attachment1" w:history="1">
            <w:r w:rsidR="001E722B" w:rsidRPr="00427DF1">
              <w:rPr>
                <w:rStyle w:val="Hyperlink"/>
                <w:sz w:val="14"/>
                <w:szCs w:val="14"/>
              </w:rPr>
              <w:t>Allegati</w:t>
            </w:r>
          </w:hyperlink>
        </w:p>
      </w:tc>
    </w:tr>
  </w:tbl>
  <w:p w14:paraId="7E427069" w14:textId="77777777" w:rsidR="001E722B" w:rsidRPr="00591643" w:rsidRDefault="001E722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2B"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1E722B" w:rsidRPr="00C76DF3" w:rsidRDefault="00612879" w:rsidP="00591643">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1E722B" w:rsidRPr="00C76DF3" w:rsidRDefault="001E72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1E722B" w:rsidRPr="00C76DF3" w:rsidRDefault="00612879" w:rsidP="00591643">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1E722B" w:rsidRPr="00C76DF3" w:rsidRDefault="001E72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1E722B" w:rsidRPr="00C76DF3" w:rsidRDefault="00612879" w:rsidP="003812FE">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1E722B" w:rsidRPr="00C76DF3" w:rsidRDefault="001E72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1E722B" w:rsidRPr="00C76DF3" w:rsidRDefault="00612879" w:rsidP="00591643">
          <w:pPr>
            <w:pStyle w:val="ProductList-OfferingBody"/>
            <w:ind w:left="-72" w:right="-77"/>
            <w:jc w:val="center"/>
            <w:rPr>
              <w:color w:val="808080" w:themeColor="background1" w:themeShade="80"/>
              <w:sz w:val="14"/>
              <w:szCs w:val="14"/>
            </w:rPr>
          </w:pPr>
          <w:hyperlink w:anchor="PrivacyandSecurityTerms" w:history="1">
            <w:r w:rsidR="001E722B">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1E722B" w:rsidRPr="00C76DF3" w:rsidRDefault="001E72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1E722B" w:rsidRPr="00C76DF3" w:rsidRDefault="00612879" w:rsidP="003812FE">
          <w:pPr>
            <w:pStyle w:val="ProductList-OfferingBody"/>
            <w:ind w:left="-72" w:right="-77"/>
            <w:jc w:val="center"/>
            <w:rPr>
              <w:color w:val="808080" w:themeColor="background1" w:themeShade="80"/>
              <w:sz w:val="14"/>
              <w:szCs w:val="14"/>
            </w:rPr>
          </w:pPr>
          <w:hyperlink w:anchor="OnlineServiceSpecificTerms" w:history="1">
            <w:r w:rsidR="001E722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1E722B" w:rsidRPr="00C76DF3" w:rsidRDefault="001E72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1E722B" w:rsidRPr="00C76DF3" w:rsidRDefault="00612879" w:rsidP="003812FE">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rPr>
              <w:t>Allegati</w:t>
            </w:r>
          </w:hyperlink>
        </w:p>
      </w:tc>
    </w:tr>
  </w:tbl>
  <w:p w14:paraId="2EEB70A2" w14:textId="77777777" w:rsidR="001E722B" w:rsidRPr="00591643" w:rsidRDefault="001E722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59E87B9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1E722B" w:rsidRPr="00C76DF3" w:rsidRDefault="00612879" w:rsidP="00C43BED">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1E722B" w:rsidRPr="00C76DF3" w:rsidRDefault="001E722B"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1E722B" w:rsidRPr="00C76DF3" w:rsidRDefault="00612879" w:rsidP="00C43BED">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1E722B" w:rsidRPr="00C76DF3" w:rsidRDefault="001E722B"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1E722B" w:rsidRPr="00C76DF3" w:rsidRDefault="00612879" w:rsidP="00C43BED">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1E722B" w:rsidRPr="00C76DF3" w:rsidRDefault="001E722B"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1E722B" w:rsidRPr="00C76DF3" w:rsidRDefault="00612879" w:rsidP="00C43BED">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1E722B" w:rsidRPr="00C76DF3" w:rsidRDefault="001E722B"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1E722B" w:rsidRPr="00C76DF3" w:rsidRDefault="00612879" w:rsidP="00C43BED">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1E722B" w:rsidRPr="00C76DF3" w:rsidRDefault="001E722B"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1E722B" w:rsidRPr="00C76DF3" w:rsidRDefault="00612879" w:rsidP="00C43BED">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24719E53" w14:textId="77777777" w:rsidR="001E722B" w:rsidRPr="00591643" w:rsidRDefault="001E722B"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2B"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1E722B" w:rsidRPr="00C76DF3" w:rsidRDefault="00612879" w:rsidP="00591643">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1E722B" w:rsidRPr="00C76DF3" w:rsidRDefault="001E72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1E722B" w:rsidRPr="00C76DF3" w:rsidRDefault="00612879" w:rsidP="00591643">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1E722B" w:rsidRPr="00C76DF3" w:rsidRDefault="001E72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1E722B" w:rsidRPr="00C76DF3" w:rsidRDefault="00612879" w:rsidP="003812FE">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1E722B" w:rsidRPr="00C76DF3" w:rsidRDefault="001E72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1E722B" w:rsidRPr="00C76DF3" w:rsidRDefault="00612879" w:rsidP="00591643">
          <w:pPr>
            <w:pStyle w:val="ProductList-OfferingBody"/>
            <w:ind w:left="-72" w:right="-77"/>
            <w:jc w:val="center"/>
            <w:rPr>
              <w:color w:val="808080" w:themeColor="background1" w:themeShade="80"/>
              <w:sz w:val="14"/>
              <w:szCs w:val="14"/>
            </w:rPr>
          </w:pPr>
          <w:hyperlink w:anchor="PrivacyandSecurityTerms" w:history="1">
            <w:r w:rsidR="001E722B">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1E722B" w:rsidRPr="00C76DF3" w:rsidRDefault="001E72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1E722B" w:rsidRPr="00C76DF3" w:rsidRDefault="00612879" w:rsidP="003812FE">
          <w:pPr>
            <w:pStyle w:val="ProductList-OfferingBody"/>
            <w:ind w:left="-72" w:right="-77"/>
            <w:jc w:val="center"/>
            <w:rPr>
              <w:color w:val="808080" w:themeColor="background1" w:themeShade="80"/>
              <w:sz w:val="14"/>
              <w:szCs w:val="14"/>
            </w:rPr>
          </w:pPr>
          <w:hyperlink w:anchor="OnlineServiceSpecificTerms" w:history="1">
            <w:r w:rsidR="001E722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1E722B" w:rsidRPr="00C76DF3" w:rsidRDefault="001E72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1E722B" w:rsidRPr="00C76DF3" w:rsidRDefault="00612879" w:rsidP="003812FE">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rPr>
              <w:t>Allegati</w:t>
            </w:r>
          </w:hyperlink>
        </w:p>
      </w:tc>
    </w:tr>
  </w:tbl>
  <w:p w14:paraId="01E56B0A" w14:textId="77777777" w:rsidR="001E722B" w:rsidRPr="00591643" w:rsidRDefault="001E722B">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E722B"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1E722B" w:rsidRPr="00C76DF3" w:rsidRDefault="00612879" w:rsidP="00591643">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1E722B" w:rsidRPr="00C76DF3" w:rsidRDefault="001E72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1E722B" w:rsidRPr="00C76DF3" w:rsidRDefault="00612879" w:rsidP="00591643">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1E722B" w:rsidRPr="00C76DF3" w:rsidRDefault="001E72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1E722B" w:rsidRPr="00C76DF3" w:rsidRDefault="00612879" w:rsidP="003812FE">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1E722B" w:rsidRPr="00C76DF3" w:rsidRDefault="001E72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1E722B" w:rsidRPr="00C76DF3" w:rsidRDefault="00612879" w:rsidP="00591643">
          <w:pPr>
            <w:pStyle w:val="ProductList-OfferingBody"/>
            <w:ind w:left="-72" w:right="-77"/>
            <w:jc w:val="center"/>
            <w:rPr>
              <w:color w:val="808080" w:themeColor="background1" w:themeShade="80"/>
              <w:sz w:val="14"/>
              <w:szCs w:val="14"/>
            </w:rPr>
          </w:pPr>
          <w:hyperlink w:anchor="PrivacyandSecurityTerms" w:history="1">
            <w:r w:rsidR="001E722B">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1E722B" w:rsidRPr="00C76DF3" w:rsidRDefault="001E72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1E722B" w:rsidRPr="00C76DF3" w:rsidRDefault="00612879" w:rsidP="003812FE">
          <w:pPr>
            <w:pStyle w:val="ProductList-OfferingBody"/>
            <w:ind w:left="-72" w:right="-77"/>
            <w:jc w:val="center"/>
            <w:rPr>
              <w:color w:val="808080" w:themeColor="background1" w:themeShade="80"/>
              <w:sz w:val="14"/>
              <w:szCs w:val="14"/>
            </w:rPr>
          </w:pPr>
          <w:hyperlink w:anchor="OnlineServiceSpecificTerms" w:history="1">
            <w:r w:rsidR="001E722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1E722B" w:rsidRPr="00C76DF3" w:rsidRDefault="001E72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1E722B" w:rsidRPr="00C76DF3" w:rsidRDefault="00612879" w:rsidP="003812FE">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rPr>
              <w:t>Allegati</w:t>
            </w:r>
          </w:hyperlink>
        </w:p>
      </w:tc>
    </w:tr>
  </w:tbl>
  <w:p w14:paraId="2CEFA58B" w14:textId="77777777" w:rsidR="001E722B" w:rsidRPr="00591643" w:rsidRDefault="001E722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1E722B" w:rsidRPr="00C76DF3" w:rsidRDefault="00612879" w:rsidP="00C43BED">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1E722B" w:rsidRPr="00C76DF3" w:rsidRDefault="001E722B"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1E722B" w:rsidRPr="00C76DF3" w:rsidRDefault="00612879" w:rsidP="00C43BED">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1E722B" w:rsidRPr="00C76DF3" w:rsidRDefault="001E722B"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1E722B" w:rsidRPr="00C76DF3" w:rsidRDefault="00612879" w:rsidP="00C43BED">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1E722B" w:rsidRPr="00C76DF3" w:rsidRDefault="001E722B"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1E722B" w:rsidRPr="00C76DF3" w:rsidRDefault="00612879" w:rsidP="00C43BED">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1E722B" w:rsidRPr="00C76DF3" w:rsidRDefault="001E722B"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1E722B" w:rsidRPr="00C76DF3" w:rsidRDefault="00612879" w:rsidP="00C43BED">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1E722B" w:rsidRPr="00C76DF3" w:rsidRDefault="001E722B"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1E722B" w:rsidRPr="00C76DF3" w:rsidRDefault="00612879" w:rsidP="00C43BED">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45BBE596" w14:textId="77777777" w:rsidR="001E722B" w:rsidRPr="00591643" w:rsidRDefault="001E722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E722B"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1E722B" w:rsidRPr="00C76DF3" w:rsidRDefault="00612879" w:rsidP="00FA061A">
          <w:pPr>
            <w:pStyle w:val="ProductList-OfferingBody"/>
            <w:ind w:left="-77" w:right="-73"/>
            <w:jc w:val="center"/>
            <w:rPr>
              <w:color w:val="808080" w:themeColor="background1" w:themeShade="80"/>
              <w:sz w:val="14"/>
              <w:szCs w:val="14"/>
            </w:rPr>
          </w:pPr>
          <w:hyperlink w:anchor="TableofContents" w:history="1">
            <w:r w:rsidR="001E722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1E722B" w:rsidRPr="00C76DF3" w:rsidRDefault="001E722B"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1E722B" w:rsidRPr="00C76DF3" w:rsidRDefault="00612879" w:rsidP="00FA061A">
          <w:pPr>
            <w:pStyle w:val="ProductList-OfferingBody"/>
            <w:ind w:left="-72" w:right="-74"/>
            <w:jc w:val="center"/>
            <w:rPr>
              <w:color w:val="808080" w:themeColor="background1" w:themeShade="80"/>
              <w:sz w:val="14"/>
              <w:szCs w:val="14"/>
            </w:rPr>
          </w:pPr>
          <w:hyperlink w:anchor="Introduction" w:history="1">
            <w:r w:rsidR="001E722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1E722B" w:rsidRPr="00C76DF3" w:rsidRDefault="001E722B"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1E722B" w:rsidRPr="00C76DF3" w:rsidRDefault="00612879" w:rsidP="00FA061A">
          <w:pPr>
            <w:pStyle w:val="ProductList-OfferingBody"/>
            <w:ind w:left="-72" w:right="-75"/>
            <w:jc w:val="center"/>
            <w:rPr>
              <w:color w:val="808080" w:themeColor="background1" w:themeShade="80"/>
              <w:sz w:val="14"/>
              <w:szCs w:val="14"/>
            </w:rPr>
          </w:pPr>
          <w:hyperlink w:anchor="GeneralTerms" w:history="1">
            <w:r w:rsidR="001E722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1E722B" w:rsidRPr="00C76DF3" w:rsidRDefault="001E722B"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1E722B" w:rsidRPr="00C76DF3" w:rsidRDefault="00612879" w:rsidP="00FA061A">
          <w:pPr>
            <w:pStyle w:val="ProductList-OfferingBody"/>
            <w:ind w:left="-72" w:right="-77"/>
            <w:jc w:val="center"/>
            <w:rPr>
              <w:color w:val="808080" w:themeColor="background1" w:themeShade="80"/>
              <w:sz w:val="14"/>
              <w:szCs w:val="14"/>
            </w:rPr>
          </w:pPr>
          <w:hyperlink w:anchor="PrivacyandSecurityTerms" w:history="1">
            <w:r w:rsidR="001E722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1E722B" w:rsidRPr="00C76DF3" w:rsidRDefault="001E722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1E722B" w:rsidRPr="00C76DF3" w:rsidRDefault="00612879" w:rsidP="00FA061A">
          <w:pPr>
            <w:pStyle w:val="ProductList-OfferingBody"/>
            <w:ind w:left="-72" w:right="-77"/>
            <w:jc w:val="center"/>
            <w:rPr>
              <w:color w:val="808080" w:themeColor="background1" w:themeShade="80"/>
              <w:sz w:val="14"/>
              <w:szCs w:val="14"/>
            </w:rPr>
          </w:pPr>
          <w:hyperlink w:anchor="OnlineServiceSpecificTerms" w:history="1">
            <w:r w:rsidR="001E722B" w:rsidRPr="00C34CE1">
              <w:rPr>
                <w:rStyle w:val="Hyperlink"/>
                <w:sz w:val="14"/>
                <w:szCs w:val="14"/>
                <w:lang w:eastAsia="en-US" w:bidi="ar-SA"/>
              </w:rPr>
              <w:t xml:space="preserve">Condizioni Specifiche dei </w:t>
            </w:r>
            <w:r w:rsidR="001E722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1E722B" w:rsidRPr="00C76DF3" w:rsidRDefault="001E722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1E722B" w:rsidRPr="00C76DF3" w:rsidRDefault="00612879" w:rsidP="00FA061A">
          <w:pPr>
            <w:pStyle w:val="ProductList-OfferingBody"/>
            <w:ind w:left="-72" w:right="-76"/>
            <w:jc w:val="center"/>
            <w:rPr>
              <w:color w:val="808080" w:themeColor="background1" w:themeShade="80"/>
              <w:sz w:val="14"/>
              <w:szCs w:val="14"/>
            </w:rPr>
          </w:pPr>
          <w:hyperlink w:anchor="Attachment1" w:history="1">
            <w:r w:rsidR="001E722B">
              <w:rPr>
                <w:rStyle w:val="Hyperlink"/>
                <w:sz w:val="14"/>
                <w:szCs w:val="14"/>
                <w:lang w:val="en-US" w:eastAsia="en-US" w:bidi="ar-SA"/>
              </w:rPr>
              <w:t>Allegati</w:t>
            </w:r>
          </w:hyperlink>
        </w:p>
      </w:tc>
    </w:tr>
  </w:tbl>
  <w:p w14:paraId="3B091ECC" w14:textId="77777777" w:rsidR="001E722B" w:rsidRPr="00591643" w:rsidRDefault="001E722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F094C2" w14:textId="77777777" w:rsidR="00CB7211" w:rsidRDefault="00CB7211" w:rsidP="009A573F">
      <w:pPr>
        <w:spacing w:after="0" w:line="240" w:lineRule="auto"/>
      </w:pPr>
      <w:r>
        <w:separator/>
      </w:r>
    </w:p>
  </w:footnote>
  <w:footnote w:type="continuationSeparator" w:id="0">
    <w:p w14:paraId="14B4405F" w14:textId="77777777" w:rsidR="00CB7211" w:rsidRDefault="00CB7211" w:rsidP="009A573F">
      <w:pPr>
        <w:spacing w:after="0" w:line="240" w:lineRule="auto"/>
      </w:pPr>
      <w:r>
        <w:continuationSeparator/>
      </w:r>
    </w:p>
  </w:footnote>
  <w:footnote w:type="continuationNotice" w:id="1">
    <w:p w14:paraId="0AFEEEC5" w14:textId="77777777" w:rsidR="00CB7211" w:rsidRDefault="00CB72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E722B" w:rsidRPr="004D27A6" w:rsidRDefault="001E722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9104192"/>
      <w:docPartObj>
        <w:docPartGallery w:val="Page Numbers (Top of Page)"/>
        <w:docPartUnique/>
      </w:docPartObj>
    </w:sdtPr>
    <w:sdtEndPr>
      <w:rPr>
        <w:noProof/>
        <w:sz w:val="16"/>
        <w:szCs w:val="16"/>
      </w:rPr>
    </w:sdtEndPr>
    <w:sdtContent>
      <w:p w14:paraId="20DC720D" w14:textId="77777777" w:rsidR="004554FE" w:rsidRPr="004554FE" w:rsidRDefault="004554FE"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Pr="004554FE">
              <w:rPr>
                <w:sz w:val="16"/>
              </w:rPr>
              <w:t xml:space="preserve">Condizioni per l’Utilizzo dei Servizi Online per i Contratti Multilicenza Microsoft (Italiano, </w:t>
            </w:r>
            <w:r w:rsidRPr="004554FE">
              <w:rPr>
                <w:sz w:val="16"/>
                <w:szCs w:val="16"/>
              </w:rPr>
              <w:t>maggio</w:t>
            </w:r>
            <w:r w:rsidRPr="004554FE">
              <w:rPr>
                <w:sz w:val="16"/>
              </w:rPr>
              <w:t xml:space="preserve"> 2019)</w:t>
            </w:r>
          </w:sdtContent>
        </w:sdt>
        <w:r w:rsidRPr="004554FE">
          <w:rPr>
            <w:sz w:val="16"/>
            <w:szCs w:val="16"/>
          </w:rPr>
          <w:tab/>
        </w:r>
        <w:r w:rsidRPr="004554FE">
          <w:rPr>
            <w:sz w:val="16"/>
            <w:szCs w:val="16"/>
          </w:rPr>
          <w:fldChar w:fldCharType="begin"/>
        </w:r>
        <w:r w:rsidRPr="004554FE">
          <w:rPr>
            <w:sz w:val="16"/>
            <w:szCs w:val="16"/>
          </w:rPr>
          <w:instrText xml:space="preserve"> PAGE   \* MERGEFORMAT </w:instrText>
        </w:r>
        <w:r w:rsidRPr="004554FE">
          <w:rPr>
            <w:sz w:val="16"/>
            <w:szCs w:val="16"/>
          </w:rPr>
          <w:fldChar w:fldCharType="separate"/>
        </w:r>
        <w:r>
          <w:rPr>
            <w:sz w:val="16"/>
            <w:szCs w:val="16"/>
          </w:rPr>
          <w:t>2</w:t>
        </w:r>
        <w:r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C336027" w:rsidR="001E722B" w:rsidRPr="004554FE" w:rsidRDefault="00612879"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4554FE" w:rsidRPr="004554FE">
              <w:rPr>
                <w:sz w:val="16"/>
              </w:rPr>
              <w:t xml:space="preserve">Condizioni per l’Utilizzo dei Servizi Online per i Contratti Multilicenza Microsoft (Italiano, </w:t>
            </w:r>
            <w:r w:rsidR="004554FE" w:rsidRPr="004554FE">
              <w:rPr>
                <w:sz w:val="16"/>
                <w:szCs w:val="16"/>
              </w:rPr>
              <w:t>maggio</w:t>
            </w:r>
            <w:r w:rsidR="004554FE" w:rsidRPr="004554FE">
              <w:rPr>
                <w:sz w:val="16"/>
              </w:rPr>
              <w:t xml:space="preserve"> 2019)</w:t>
            </w:r>
          </w:sdtContent>
        </w:sdt>
        <w:r w:rsidR="001E722B" w:rsidRPr="004554FE">
          <w:rPr>
            <w:sz w:val="16"/>
            <w:szCs w:val="16"/>
          </w:rPr>
          <w:tab/>
        </w:r>
        <w:r w:rsidR="001E722B" w:rsidRPr="004554FE">
          <w:rPr>
            <w:sz w:val="16"/>
            <w:szCs w:val="16"/>
          </w:rPr>
          <w:fldChar w:fldCharType="begin"/>
        </w:r>
        <w:r w:rsidR="001E722B" w:rsidRPr="004554FE">
          <w:rPr>
            <w:sz w:val="16"/>
            <w:szCs w:val="16"/>
          </w:rPr>
          <w:instrText xml:space="preserve"> PAGE   \* MERGEFORMAT </w:instrText>
        </w:r>
        <w:r w:rsidR="001E722B" w:rsidRPr="004554FE">
          <w:rPr>
            <w:sz w:val="16"/>
            <w:szCs w:val="16"/>
          </w:rPr>
          <w:fldChar w:fldCharType="separate"/>
        </w:r>
        <w:r w:rsidR="001E722B" w:rsidRPr="004554FE">
          <w:rPr>
            <w:noProof/>
            <w:sz w:val="16"/>
            <w:szCs w:val="16"/>
          </w:rPr>
          <w:t>2</w:t>
        </w:r>
        <w:r w:rsidR="001E722B"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36"/>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num>
  <w:num w:numId="49">
    <w:abstractNumId w:val="43"/>
  </w:num>
  <w:num w:numId="50">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mARRlwXSgVpH3Qtp994iszQtDuzhsp+ChA9Nm+Y23/nCVo4F0nyUFe4NDBFHmDTuIsOaMSx2rhZjMmmIJEu9mg==" w:salt="UbPx7KZ02O9tmKx60X7bh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093"/>
    <w:rsid w:val="00971DC1"/>
    <w:rsid w:val="00972B97"/>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65CF"/>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0292"/>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3DE"/>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4602"/>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D0B"/>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973D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hyperlink" Target="https://help.github.com/articles/github-privacy-statement/" TargetMode="External"/><Relationship Id="rId76" Type="http://schemas.openxmlformats.org/officeDocument/2006/relationships/footer" Target="footer25.xm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footer" Target="footer2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s://go.microsoft.com/fwlink/?linkid=868812" TargetMode="Externa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footer" Target="footer27.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footer" Target="footer21.xml"/><Relationship Id="rId69" Type="http://schemas.openxmlformats.org/officeDocument/2006/relationships/hyperlink" Target="https://aka.ms/github_terms"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footer" Target="footer24.xml"/><Relationship Id="rId80" Type="http://schemas.openxmlformats.org/officeDocument/2006/relationships/hyperlink" Target="http://www.mpegla.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hyperlink" Target="https://aka.ms/github_terms"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haadminstoragedev.blob.core.windows.net/docs/HBS%20Preview%20Disclaimer%20and%20Acknowledgment%20(181113).pdf" TargetMode="External"/><Relationship Id="rId75" Type="http://schemas.openxmlformats.org/officeDocument/2006/relationships/hyperlink" Target="https://go.microsoft.com/fwlink/?LinkId=521839"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10" Type="http://schemas.openxmlformats.org/officeDocument/2006/relationships/footer" Target="footer2.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22.xm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48686" TargetMode="External"/><Relationship Id="rId81" Type="http://schemas.openxmlformats.org/officeDocument/2006/relationships/footer" Target="footer26.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AF719-FF56-47B1-A874-EE64D1D98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31427</Words>
  <Characters>179135</Characters>
  <Application>Microsoft Office Word</Application>
  <DocSecurity>8</DocSecurity>
  <Lines>1492</Lines>
  <Paragraphs>420</Paragraphs>
  <ScaleCrop>false</ScaleCrop>
  <LinksUpToDate>false</LinksUpToDate>
  <CharactersWithSpaces>210142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2019-05-01T14:14:00Z</dcterms:created>
  <dcterms:modified xsi:type="dcterms:W3CDTF">2019-05-01T14:14:00Z</dcterms:modified>
</cp:coreProperties>
</file>