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6BAF63FC" w14:textId="262DD246" w:rsidR="004D27A6" w:rsidRPr="009C28E5" w:rsidRDefault="0095468A" w:rsidP="0095468A">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FA061A">
        <w:rPr>
          <w:rFonts w:asciiTheme="majorHAnsi" w:hAnsiTheme="majorHAnsi"/>
          <w:color w:val="FFFFFF" w:themeColor="background1"/>
          <w:sz w:val="72"/>
          <w:szCs w:val="72"/>
        </w:rPr>
        <w:t xml:space="preserve">1 </w:t>
      </w:r>
      <w:r w:rsidR="00F33DA2">
        <w:rPr>
          <w:rFonts w:asciiTheme="majorHAnsi" w:hAnsiTheme="majorHAnsi"/>
          <w:color w:val="FFFFFF" w:themeColor="background1"/>
          <w:sz w:val="72"/>
          <w:szCs w:val="72"/>
        </w:rPr>
        <w:t>otto</w:t>
      </w:r>
      <w:r w:rsidR="00C54602" w:rsidRPr="00845BA5">
        <w:rPr>
          <w:rFonts w:asciiTheme="majorHAnsi" w:hAnsiTheme="majorHAnsi"/>
          <w:color w:val="FFFFFF" w:themeColor="background1"/>
          <w:sz w:val="72"/>
          <w:szCs w:val="72"/>
        </w:rPr>
        <w:t xml:space="preserve">bre </w:t>
      </w:r>
      <w:r w:rsidR="00C4068B">
        <w:rPr>
          <w:rFonts w:asciiTheme="majorHAnsi" w:hAnsiTheme="majorHAnsi"/>
          <w:color w:val="FFFFFF" w:themeColor="background1"/>
          <w:sz w:val="72"/>
          <w:szCs w:val="72"/>
        </w:rPr>
        <w:t>2018</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Sommario</w:t>
      </w:r>
      <w:bookmarkEnd w:id="1"/>
    </w:p>
    <w:p w14:paraId="4DE440FC" w14:textId="63C45FBD" w:rsidR="00F33DA2" w:rsidRDefault="00A430D3">
      <w:pPr>
        <w:pStyle w:val="TOC1"/>
        <w:tabs>
          <w:tab w:val="right" w:leader="dot" w:pos="5030"/>
        </w:tabs>
        <w:rPr>
          <w:rFonts w:eastAsiaTheme="minorEastAsia"/>
          <w:b w:val="0"/>
          <w:caps w:val="0"/>
          <w:noProof/>
          <w:sz w:val="22"/>
          <w:lang w:val="en-US" w:eastAsia="en-US" w:bidi="ar-SA"/>
        </w:rPr>
      </w:pPr>
      <w:r w:rsidRPr="008A748B">
        <w:rPr>
          <w:rFonts w:cstheme="minorHAnsi"/>
        </w:rPr>
        <w:fldChar w:fldCharType="begin"/>
      </w:r>
      <w:r w:rsidRPr="008A748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A748B">
        <w:rPr>
          <w:rFonts w:cstheme="minorHAnsi"/>
        </w:rPr>
        <w:fldChar w:fldCharType="separate"/>
      </w:r>
      <w:hyperlink w:anchor="_Toc525806218" w:history="1">
        <w:r w:rsidR="00F33DA2" w:rsidRPr="004409C3">
          <w:rPr>
            <w:rStyle w:val="Hyperlink"/>
            <w:noProof/>
          </w:rPr>
          <w:t>Introduzione</w:t>
        </w:r>
        <w:r w:rsidR="00F33DA2">
          <w:rPr>
            <w:noProof/>
            <w:webHidden/>
          </w:rPr>
          <w:tab/>
        </w:r>
        <w:r w:rsidR="00F33DA2">
          <w:rPr>
            <w:noProof/>
            <w:webHidden/>
          </w:rPr>
          <w:fldChar w:fldCharType="begin"/>
        </w:r>
        <w:r w:rsidR="00F33DA2">
          <w:rPr>
            <w:noProof/>
            <w:webHidden/>
          </w:rPr>
          <w:instrText xml:space="preserve"> PAGEREF _Toc525806218 \h </w:instrText>
        </w:r>
        <w:r w:rsidR="00F33DA2">
          <w:rPr>
            <w:noProof/>
            <w:webHidden/>
          </w:rPr>
        </w:r>
        <w:r w:rsidR="00F33DA2">
          <w:rPr>
            <w:noProof/>
            <w:webHidden/>
          </w:rPr>
          <w:fldChar w:fldCharType="separate"/>
        </w:r>
        <w:r w:rsidR="00F33DA2">
          <w:rPr>
            <w:noProof/>
            <w:webHidden/>
          </w:rPr>
          <w:t>3</w:t>
        </w:r>
        <w:r w:rsidR="00F33DA2">
          <w:rPr>
            <w:noProof/>
            <w:webHidden/>
          </w:rPr>
          <w:fldChar w:fldCharType="end"/>
        </w:r>
      </w:hyperlink>
    </w:p>
    <w:p w14:paraId="489DE76D" w14:textId="2E2A6533" w:rsidR="00F33DA2" w:rsidRDefault="00F33DA2">
      <w:pPr>
        <w:pStyle w:val="TOC5"/>
        <w:tabs>
          <w:tab w:val="right" w:leader="dot" w:pos="5030"/>
        </w:tabs>
        <w:rPr>
          <w:rFonts w:eastAsiaTheme="minorEastAsia"/>
          <w:noProof/>
          <w:sz w:val="22"/>
          <w:lang w:val="en-US" w:eastAsia="en-US" w:bidi="ar-SA"/>
        </w:rPr>
      </w:pPr>
      <w:hyperlink w:anchor="_Toc525806219" w:history="1">
        <w:r w:rsidRPr="004409C3">
          <w:rPr>
            <w:rStyle w:val="Hyperlink"/>
            <w:noProof/>
          </w:rPr>
          <w:t>SLA (Service Level Agreement)</w:t>
        </w:r>
        <w:r>
          <w:rPr>
            <w:noProof/>
            <w:webHidden/>
          </w:rPr>
          <w:tab/>
        </w:r>
        <w:r>
          <w:rPr>
            <w:noProof/>
            <w:webHidden/>
          </w:rPr>
          <w:fldChar w:fldCharType="begin"/>
        </w:r>
        <w:r>
          <w:rPr>
            <w:noProof/>
            <w:webHidden/>
          </w:rPr>
          <w:instrText xml:space="preserve"> PAGEREF _Toc525806219 \h </w:instrText>
        </w:r>
        <w:r>
          <w:rPr>
            <w:noProof/>
            <w:webHidden/>
          </w:rPr>
        </w:r>
        <w:r>
          <w:rPr>
            <w:noProof/>
            <w:webHidden/>
          </w:rPr>
          <w:fldChar w:fldCharType="separate"/>
        </w:r>
        <w:r>
          <w:rPr>
            <w:noProof/>
            <w:webHidden/>
          </w:rPr>
          <w:t>3</w:t>
        </w:r>
        <w:r>
          <w:rPr>
            <w:noProof/>
            <w:webHidden/>
          </w:rPr>
          <w:fldChar w:fldCharType="end"/>
        </w:r>
      </w:hyperlink>
    </w:p>
    <w:p w14:paraId="6CC41F4E" w14:textId="14B9AF49" w:rsidR="00F33DA2" w:rsidRDefault="00F33DA2">
      <w:pPr>
        <w:pStyle w:val="TOC5"/>
        <w:tabs>
          <w:tab w:val="right" w:leader="dot" w:pos="5030"/>
        </w:tabs>
        <w:rPr>
          <w:rFonts w:eastAsiaTheme="minorEastAsia"/>
          <w:noProof/>
          <w:sz w:val="22"/>
          <w:lang w:val="en-US" w:eastAsia="en-US" w:bidi="ar-SA"/>
        </w:rPr>
      </w:pPr>
      <w:hyperlink w:anchor="_Toc525806220" w:history="1">
        <w:r w:rsidRPr="004409C3">
          <w:rPr>
            <w:rStyle w:val="Hyperlink"/>
            <w:noProof/>
          </w:rPr>
          <w:t>Condizioni per l’Utilizzo dei Servizi Online e Aggiornamenti Applicabili</w:t>
        </w:r>
        <w:r>
          <w:rPr>
            <w:noProof/>
            <w:webHidden/>
          </w:rPr>
          <w:tab/>
        </w:r>
        <w:r>
          <w:rPr>
            <w:noProof/>
            <w:webHidden/>
          </w:rPr>
          <w:fldChar w:fldCharType="begin"/>
        </w:r>
        <w:r>
          <w:rPr>
            <w:noProof/>
            <w:webHidden/>
          </w:rPr>
          <w:instrText xml:space="preserve"> PAGEREF _Toc525806220 \h </w:instrText>
        </w:r>
        <w:r>
          <w:rPr>
            <w:noProof/>
            <w:webHidden/>
          </w:rPr>
        </w:r>
        <w:r>
          <w:rPr>
            <w:noProof/>
            <w:webHidden/>
          </w:rPr>
          <w:fldChar w:fldCharType="separate"/>
        </w:r>
        <w:r>
          <w:rPr>
            <w:noProof/>
            <w:webHidden/>
          </w:rPr>
          <w:t>3</w:t>
        </w:r>
        <w:r>
          <w:rPr>
            <w:noProof/>
            <w:webHidden/>
          </w:rPr>
          <w:fldChar w:fldCharType="end"/>
        </w:r>
      </w:hyperlink>
    </w:p>
    <w:p w14:paraId="3AF1E3F4" w14:textId="6251BE6B" w:rsidR="00F33DA2" w:rsidRDefault="00F33DA2">
      <w:pPr>
        <w:pStyle w:val="TOC5"/>
        <w:tabs>
          <w:tab w:val="right" w:leader="dot" w:pos="5030"/>
        </w:tabs>
        <w:rPr>
          <w:rFonts w:eastAsiaTheme="minorEastAsia"/>
          <w:noProof/>
          <w:sz w:val="22"/>
          <w:lang w:val="en-US" w:eastAsia="en-US" w:bidi="ar-SA"/>
        </w:rPr>
      </w:pPr>
      <w:hyperlink w:anchor="_Toc525806221" w:history="1">
        <w:r w:rsidRPr="004409C3">
          <w:rPr>
            <w:rStyle w:val="Hyperlink"/>
            <w:noProof/>
          </w:rPr>
          <w:t>Comunicazioni in Formato Elettronico</w:t>
        </w:r>
        <w:r>
          <w:rPr>
            <w:noProof/>
            <w:webHidden/>
          </w:rPr>
          <w:tab/>
        </w:r>
        <w:r>
          <w:rPr>
            <w:noProof/>
            <w:webHidden/>
          </w:rPr>
          <w:fldChar w:fldCharType="begin"/>
        </w:r>
        <w:r>
          <w:rPr>
            <w:noProof/>
            <w:webHidden/>
          </w:rPr>
          <w:instrText xml:space="preserve"> PAGEREF _Toc525806221 \h </w:instrText>
        </w:r>
        <w:r>
          <w:rPr>
            <w:noProof/>
            <w:webHidden/>
          </w:rPr>
        </w:r>
        <w:r>
          <w:rPr>
            <w:noProof/>
            <w:webHidden/>
          </w:rPr>
          <w:fldChar w:fldCharType="separate"/>
        </w:r>
        <w:r>
          <w:rPr>
            <w:noProof/>
            <w:webHidden/>
          </w:rPr>
          <w:t>3</w:t>
        </w:r>
        <w:r>
          <w:rPr>
            <w:noProof/>
            <w:webHidden/>
          </w:rPr>
          <w:fldChar w:fldCharType="end"/>
        </w:r>
      </w:hyperlink>
    </w:p>
    <w:p w14:paraId="6CC2E1C7" w14:textId="27395943" w:rsidR="00F33DA2" w:rsidRDefault="00F33DA2">
      <w:pPr>
        <w:pStyle w:val="TOC5"/>
        <w:tabs>
          <w:tab w:val="right" w:leader="dot" w:pos="5030"/>
        </w:tabs>
        <w:rPr>
          <w:rFonts w:eastAsiaTheme="minorEastAsia"/>
          <w:noProof/>
          <w:sz w:val="22"/>
          <w:lang w:val="en-US" w:eastAsia="en-US" w:bidi="ar-SA"/>
        </w:rPr>
      </w:pPr>
      <w:hyperlink w:anchor="_Toc525806222" w:history="1">
        <w:r w:rsidRPr="004409C3">
          <w:rPr>
            <w:rStyle w:val="Hyperlink"/>
            <w:noProof/>
          </w:rPr>
          <w:t>Versioni precedenti</w:t>
        </w:r>
        <w:r>
          <w:rPr>
            <w:noProof/>
            <w:webHidden/>
          </w:rPr>
          <w:tab/>
        </w:r>
        <w:r>
          <w:rPr>
            <w:noProof/>
            <w:webHidden/>
          </w:rPr>
          <w:fldChar w:fldCharType="begin"/>
        </w:r>
        <w:r>
          <w:rPr>
            <w:noProof/>
            <w:webHidden/>
          </w:rPr>
          <w:instrText xml:space="preserve"> PAGEREF _Toc525806222 \h </w:instrText>
        </w:r>
        <w:r>
          <w:rPr>
            <w:noProof/>
            <w:webHidden/>
          </w:rPr>
        </w:r>
        <w:r>
          <w:rPr>
            <w:noProof/>
            <w:webHidden/>
          </w:rPr>
          <w:fldChar w:fldCharType="separate"/>
        </w:r>
        <w:r>
          <w:rPr>
            <w:noProof/>
            <w:webHidden/>
          </w:rPr>
          <w:t>3</w:t>
        </w:r>
        <w:r>
          <w:rPr>
            <w:noProof/>
            <w:webHidden/>
          </w:rPr>
          <w:fldChar w:fldCharType="end"/>
        </w:r>
      </w:hyperlink>
    </w:p>
    <w:p w14:paraId="0B5C7CD7" w14:textId="2E9186FC" w:rsidR="00F33DA2" w:rsidRDefault="00F33DA2">
      <w:pPr>
        <w:pStyle w:val="TOC3"/>
        <w:rPr>
          <w:rFonts w:eastAsiaTheme="minorEastAsia"/>
          <w:b w:val="0"/>
          <w:smallCaps w:val="0"/>
          <w:sz w:val="22"/>
          <w:lang w:val="en-US" w:eastAsia="en-US" w:bidi="ar-SA"/>
        </w:rPr>
      </w:pPr>
      <w:hyperlink w:anchor="_Toc525806223" w:history="1">
        <w:r w:rsidRPr="004409C3">
          <w:rPr>
            <w:rStyle w:val="Hyperlink"/>
          </w:rPr>
          <w:t>Chiarimenti e Riepilogo delle Modifiche Apportate</w:t>
        </w:r>
        <w:r>
          <w:rPr>
            <w:webHidden/>
          </w:rPr>
          <w:tab/>
        </w:r>
        <w:r>
          <w:rPr>
            <w:webHidden/>
          </w:rPr>
          <w:fldChar w:fldCharType="begin"/>
        </w:r>
        <w:r>
          <w:rPr>
            <w:webHidden/>
          </w:rPr>
          <w:instrText xml:space="preserve"> PAGEREF _Toc525806223 \h </w:instrText>
        </w:r>
        <w:r>
          <w:rPr>
            <w:webHidden/>
          </w:rPr>
        </w:r>
        <w:r>
          <w:rPr>
            <w:webHidden/>
          </w:rPr>
          <w:fldChar w:fldCharType="separate"/>
        </w:r>
        <w:r>
          <w:rPr>
            <w:webHidden/>
          </w:rPr>
          <w:t>3</w:t>
        </w:r>
        <w:r>
          <w:rPr>
            <w:webHidden/>
          </w:rPr>
          <w:fldChar w:fldCharType="end"/>
        </w:r>
      </w:hyperlink>
    </w:p>
    <w:p w14:paraId="762E0D28" w14:textId="668CC410" w:rsidR="00F33DA2" w:rsidRDefault="00F33DA2">
      <w:pPr>
        <w:pStyle w:val="TOC1"/>
        <w:tabs>
          <w:tab w:val="right" w:leader="dot" w:pos="5030"/>
        </w:tabs>
        <w:rPr>
          <w:rFonts w:eastAsiaTheme="minorEastAsia"/>
          <w:b w:val="0"/>
          <w:caps w:val="0"/>
          <w:noProof/>
          <w:sz w:val="22"/>
          <w:lang w:val="en-US" w:eastAsia="en-US" w:bidi="ar-SA"/>
        </w:rPr>
      </w:pPr>
      <w:hyperlink w:anchor="_Toc525806224" w:history="1">
        <w:r w:rsidRPr="004409C3">
          <w:rPr>
            <w:rStyle w:val="Hyperlink"/>
            <w:noProof/>
          </w:rPr>
          <w:t>Definizioni</w:t>
        </w:r>
        <w:r>
          <w:rPr>
            <w:noProof/>
            <w:webHidden/>
          </w:rPr>
          <w:tab/>
        </w:r>
        <w:r>
          <w:rPr>
            <w:noProof/>
            <w:webHidden/>
          </w:rPr>
          <w:fldChar w:fldCharType="begin"/>
        </w:r>
        <w:r>
          <w:rPr>
            <w:noProof/>
            <w:webHidden/>
          </w:rPr>
          <w:instrText xml:space="preserve"> PAGEREF _Toc525806224 \h </w:instrText>
        </w:r>
        <w:r>
          <w:rPr>
            <w:noProof/>
            <w:webHidden/>
          </w:rPr>
        </w:r>
        <w:r>
          <w:rPr>
            <w:noProof/>
            <w:webHidden/>
          </w:rPr>
          <w:fldChar w:fldCharType="separate"/>
        </w:r>
        <w:r>
          <w:rPr>
            <w:noProof/>
            <w:webHidden/>
          </w:rPr>
          <w:t>4</w:t>
        </w:r>
        <w:r>
          <w:rPr>
            <w:noProof/>
            <w:webHidden/>
          </w:rPr>
          <w:fldChar w:fldCharType="end"/>
        </w:r>
      </w:hyperlink>
    </w:p>
    <w:p w14:paraId="5FBBBB8E" w14:textId="4B599B94" w:rsidR="00F33DA2" w:rsidRDefault="00F33DA2">
      <w:pPr>
        <w:pStyle w:val="TOC1"/>
        <w:tabs>
          <w:tab w:val="right" w:leader="dot" w:pos="5030"/>
        </w:tabs>
        <w:rPr>
          <w:rFonts w:eastAsiaTheme="minorEastAsia"/>
          <w:b w:val="0"/>
          <w:caps w:val="0"/>
          <w:noProof/>
          <w:sz w:val="22"/>
          <w:lang w:val="en-US" w:eastAsia="en-US" w:bidi="ar-SA"/>
        </w:rPr>
      </w:pPr>
      <w:hyperlink w:anchor="_Toc525806225" w:history="1">
        <w:r w:rsidRPr="004409C3">
          <w:rPr>
            <w:rStyle w:val="Hyperlink"/>
            <w:noProof/>
          </w:rPr>
          <w:t>Condizioni Generali</w:t>
        </w:r>
        <w:r>
          <w:rPr>
            <w:noProof/>
            <w:webHidden/>
          </w:rPr>
          <w:tab/>
        </w:r>
        <w:r>
          <w:rPr>
            <w:noProof/>
            <w:webHidden/>
          </w:rPr>
          <w:fldChar w:fldCharType="begin"/>
        </w:r>
        <w:r>
          <w:rPr>
            <w:noProof/>
            <w:webHidden/>
          </w:rPr>
          <w:instrText xml:space="preserve"> PAGEREF _Toc525806225 \h </w:instrText>
        </w:r>
        <w:r>
          <w:rPr>
            <w:noProof/>
            <w:webHidden/>
          </w:rPr>
        </w:r>
        <w:r>
          <w:rPr>
            <w:noProof/>
            <w:webHidden/>
          </w:rPr>
          <w:fldChar w:fldCharType="separate"/>
        </w:r>
        <w:r>
          <w:rPr>
            <w:noProof/>
            <w:webHidden/>
          </w:rPr>
          <w:t>6</w:t>
        </w:r>
        <w:r>
          <w:rPr>
            <w:noProof/>
            <w:webHidden/>
          </w:rPr>
          <w:fldChar w:fldCharType="end"/>
        </w:r>
      </w:hyperlink>
    </w:p>
    <w:p w14:paraId="40171286" w14:textId="7E520EBB" w:rsidR="00F33DA2" w:rsidRDefault="00F33DA2">
      <w:pPr>
        <w:pStyle w:val="TOC5"/>
        <w:tabs>
          <w:tab w:val="right" w:leader="dot" w:pos="5030"/>
        </w:tabs>
        <w:rPr>
          <w:rFonts w:eastAsiaTheme="minorEastAsia"/>
          <w:noProof/>
          <w:sz w:val="22"/>
          <w:lang w:val="en-US" w:eastAsia="en-US" w:bidi="ar-SA"/>
        </w:rPr>
      </w:pPr>
      <w:hyperlink w:anchor="_Toc525806226" w:history="1">
        <w:r w:rsidRPr="004409C3">
          <w:rPr>
            <w:rStyle w:val="Hyperlink"/>
            <w:noProof/>
          </w:rPr>
          <w:t>Licenze per i Servizi Online</w:t>
        </w:r>
        <w:r>
          <w:rPr>
            <w:noProof/>
            <w:webHidden/>
          </w:rPr>
          <w:tab/>
        </w:r>
        <w:r>
          <w:rPr>
            <w:noProof/>
            <w:webHidden/>
          </w:rPr>
          <w:fldChar w:fldCharType="begin"/>
        </w:r>
        <w:r>
          <w:rPr>
            <w:noProof/>
            <w:webHidden/>
          </w:rPr>
          <w:instrText xml:space="preserve"> PAGEREF _Toc525806226 \h </w:instrText>
        </w:r>
        <w:r>
          <w:rPr>
            <w:noProof/>
            <w:webHidden/>
          </w:rPr>
        </w:r>
        <w:r>
          <w:rPr>
            <w:noProof/>
            <w:webHidden/>
          </w:rPr>
          <w:fldChar w:fldCharType="separate"/>
        </w:r>
        <w:r>
          <w:rPr>
            <w:noProof/>
            <w:webHidden/>
          </w:rPr>
          <w:t>6</w:t>
        </w:r>
        <w:r>
          <w:rPr>
            <w:noProof/>
            <w:webHidden/>
          </w:rPr>
          <w:fldChar w:fldCharType="end"/>
        </w:r>
      </w:hyperlink>
    </w:p>
    <w:p w14:paraId="502E73A6" w14:textId="48B5EC4D" w:rsidR="00F33DA2" w:rsidRDefault="00F33DA2">
      <w:pPr>
        <w:pStyle w:val="TOC5"/>
        <w:tabs>
          <w:tab w:val="right" w:leader="dot" w:pos="5030"/>
        </w:tabs>
        <w:rPr>
          <w:rFonts w:eastAsiaTheme="minorEastAsia"/>
          <w:noProof/>
          <w:sz w:val="22"/>
          <w:lang w:val="en-US" w:eastAsia="en-US" w:bidi="ar-SA"/>
        </w:rPr>
      </w:pPr>
      <w:hyperlink w:anchor="_Toc525806227" w:history="1">
        <w:r w:rsidRPr="004409C3">
          <w:rPr>
            <w:rStyle w:val="Hyperlink"/>
            <w:noProof/>
          </w:rPr>
          <w:t>Utilizzo dei Servizi Online</w:t>
        </w:r>
        <w:r>
          <w:rPr>
            <w:noProof/>
            <w:webHidden/>
          </w:rPr>
          <w:tab/>
        </w:r>
        <w:r>
          <w:rPr>
            <w:noProof/>
            <w:webHidden/>
          </w:rPr>
          <w:fldChar w:fldCharType="begin"/>
        </w:r>
        <w:r>
          <w:rPr>
            <w:noProof/>
            <w:webHidden/>
          </w:rPr>
          <w:instrText xml:space="preserve"> PAGEREF _Toc525806227 \h </w:instrText>
        </w:r>
        <w:r>
          <w:rPr>
            <w:noProof/>
            <w:webHidden/>
          </w:rPr>
        </w:r>
        <w:r>
          <w:rPr>
            <w:noProof/>
            <w:webHidden/>
          </w:rPr>
          <w:fldChar w:fldCharType="separate"/>
        </w:r>
        <w:r>
          <w:rPr>
            <w:noProof/>
            <w:webHidden/>
          </w:rPr>
          <w:t>6</w:t>
        </w:r>
        <w:r>
          <w:rPr>
            <w:noProof/>
            <w:webHidden/>
          </w:rPr>
          <w:fldChar w:fldCharType="end"/>
        </w:r>
      </w:hyperlink>
    </w:p>
    <w:p w14:paraId="21178066" w14:textId="7BD7EF09" w:rsidR="00F33DA2" w:rsidRDefault="00F33DA2">
      <w:pPr>
        <w:pStyle w:val="TOC5"/>
        <w:tabs>
          <w:tab w:val="right" w:leader="dot" w:pos="5030"/>
        </w:tabs>
        <w:rPr>
          <w:rFonts w:eastAsiaTheme="minorEastAsia"/>
          <w:noProof/>
          <w:sz w:val="22"/>
          <w:lang w:val="en-US" w:eastAsia="en-US" w:bidi="ar-SA"/>
        </w:rPr>
      </w:pPr>
      <w:hyperlink w:anchor="_Toc525806228" w:history="1">
        <w:r w:rsidRPr="004409C3">
          <w:rPr>
            <w:rStyle w:val="Hyperlink"/>
            <w:noProof/>
          </w:rPr>
          <w:t>Utilizzo di Software con il Servizio Online</w:t>
        </w:r>
        <w:r>
          <w:rPr>
            <w:noProof/>
            <w:webHidden/>
          </w:rPr>
          <w:tab/>
        </w:r>
        <w:r>
          <w:rPr>
            <w:noProof/>
            <w:webHidden/>
          </w:rPr>
          <w:fldChar w:fldCharType="begin"/>
        </w:r>
        <w:r>
          <w:rPr>
            <w:noProof/>
            <w:webHidden/>
          </w:rPr>
          <w:instrText xml:space="preserve"> PAGEREF _Toc525806228 \h </w:instrText>
        </w:r>
        <w:r>
          <w:rPr>
            <w:noProof/>
            <w:webHidden/>
          </w:rPr>
        </w:r>
        <w:r>
          <w:rPr>
            <w:noProof/>
            <w:webHidden/>
          </w:rPr>
          <w:fldChar w:fldCharType="separate"/>
        </w:r>
        <w:r>
          <w:rPr>
            <w:noProof/>
            <w:webHidden/>
          </w:rPr>
          <w:t>6</w:t>
        </w:r>
        <w:r>
          <w:rPr>
            <w:noProof/>
            <w:webHidden/>
          </w:rPr>
          <w:fldChar w:fldCharType="end"/>
        </w:r>
      </w:hyperlink>
    </w:p>
    <w:p w14:paraId="1DA57B69" w14:textId="2EE6B3CF" w:rsidR="00F33DA2" w:rsidRDefault="00F33DA2">
      <w:pPr>
        <w:pStyle w:val="TOC5"/>
        <w:tabs>
          <w:tab w:val="right" w:leader="dot" w:pos="5030"/>
        </w:tabs>
        <w:rPr>
          <w:rFonts w:eastAsiaTheme="minorEastAsia"/>
          <w:noProof/>
          <w:sz w:val="22"/>
          <w:lang w:val="en-US" w:eastAsia="en-US" w:bidi="ar-SA"/>
        </w:rPr>
      </w:pPr>
      <w:hyperlink w:anchor="_Toc525806229" w:history="1">
        <w:r w:rsidRPr="004409C3">
          <w:rPr>
            <w:rStyle w:val="Hyperlink"/>
            <w:noProof/>
          </w:rPr>
          <w:t>Limitazioni tecniche</w:t>
        </w:r>
        <w:r>
          <w:rPr>
            <w:noProof/>
            <w:webHidden/>
          </w:rPr>
          <w:tab/>
        </w:r>
        <w:r>
          <w:rPr>
            <w:noProof/>
            <w:webHidden/>
          </w:rPr>
          <w:fldChar w:fldCharType="begin"/>
        </w:r>
        <w:r>
          <w:rPr>
            <w:noProof/>
            <w:webHidden/>
          </w:rPr>
          <w:instrText xml:space="preserve"> PAGEREF _Toc525806229 \h </w:instrText>
        </w:r>
        <w:r>
          <w:rPr>
            <w:noProof/>
            <w:webHidden/>
          </w:rPr>
        </w:r>
        <w:r>
          <w:rPr>
            <w:noProof/>
            <w:webHidden/>
          </w:rPr>
          <w:fldChar w:fldCharType="separate"/>
        </w:r>
        <w:r>
          <w:rPr>
            <w:noProof/>
            <w:webHidden/>
          </w:rPr>
          <w:t>7</w:t>
        </w:r>
        <w:r>
          <w:rPr>
            <w:noProof/>
            <w:webHidden/>
          </w:rPr>
          <w:fldChar w:fldCharType="end"/>
        </w:r>
      </w:hyperlink>
    </w:p>
    <w:p w14:paraId="707C2104" w14:textId="4C488C0F" w:rsidR="00F33DA2" w:rsidRDefault="00F33DA2">
      <w:pPr>
        <w:pStyle w:val="TOC5"/>
        <w:tabs>
          <w:tab w:val="right" w:leader="dot" w:pos="5030"/>
        </w:tabs>
        <w:rPr>
          <w:rFonts w:eastAsiaTheme="minorEastAsia"/>
          <w:noProof/>
          <w:sz w:val="22"/>
          <w:lang w:val="en-US" w:eastAsia="en-US" w:bidi="ar-SA"/>
        </w:rPr>
      </w:pPr>
      <w:hyperlink w:anchor="_Toc525806230" w:history="1">
        <w:r w:rsidRPr="004409C3">
          <w:rPr>
            <w:rStyle w:val="Hyperlink"/>
            <w:noProof/>
          </w:rPr>
          <w:t>Servizi di Importazione/Esportazione</w:t>
        </w:r>
        <w:r>
          <w:rPr>
            <w:noProof/>
            <w:webHidden/>
          </w:rPr>
          <w:tab/>
        </w:r>
        <w:r>
          <w:rPr>
            <w:noProof/>
            <w:webHidden/>
          </w:rPr>
          <w:fldChar w:fldCharType="begin"/>
        </w:r>
        <w:r>
          <w:rPr>
            <w:noProof/>
            <w:webHidden/>
          </w:rPr>
          <w:instrText xml:space="preserve"> PAGEREF _Toc525806230 \h </w:instrText>
        </w:r>
        <w:r>
          <w:rPr>
            <w:noProof/>
            <w:webHidden/>
          </w:rPr>
        </w:r>
        <w:r>
          <w:rPr>
            <w:noProof/>
            <w:webHidden/>
          </w:rPr>
          <w:fldChar w:fldCharType="separate"/>
        </w:r>
        <w:r>
          <w:rPr>
            <w:noProof/>
            <w:webHidden/>
          </w:rPr>
          <w:t>7</w:t>
        </w:r>
        <w:r>
          <w:rPr>
            <w:noProof/>
            <w:webHidden/>
          </w:rPr>
          <w:fldChar w:fldCharType="end"/>
        </w:r>
      </w:hyperlink>
    </w:p>
    <w:p w14:paraId="650B874B" w14:textId="5D76C7C7" w:rsidR="00F33DA2" w:rsidRDefault="00F33DA2">
      <w:pPr>
        <w:pStyle w:val="TOC5"/>
        <w:tabs>
          <w:tab w:val="right" w:leader="dot" w:pos="5030"/>
        </w:tabs>
        <w:rPr>
          <w:rFonts w:eastAsiaTheme="minorEastAsia"/>
          <w:noProof/>
          <w:sz w:val="22"/>
          <w:lang w:val="en-US" w:eastAsia="en-US" w:bidi="ar-SA"/>
        </w:rPr>
      </w:pPr>
      <w:hyperlink w:anchor="_Toc525806231" w:history="1">
        <w:r w:rsidRPr="004409C3">
          <w:rPr>
            <w:rStyle w:val="Hyperlink"/>
            <w:noProof/>
          </w:rPr>
          <w:t>Componenti dei Tipi di Carattere</w:t>
        </w:r>
        <w:r>
          <w:rPr>
            <w:noProof/>
            <w:webHidden/>
          </w:rPr>
          <w:tab/>
        </w:r>
        <w:r>
          <w:rPr>
            <w:noProof/>
            <w:webHidden/>
          </w:rPr>
          <w:fldChar w:fldCharType="begin"/>
        </w:r>
        <w:r>
          <w:rPr>
            <w:noProof/>
            <w:webHidden/>
          </w:rPr>
          <w:instrText xml:space="preserve"> PAGEREF _Toc525806231 \h </w:instrText>
        </w:r>
        <w:r>
          <w:rPr>
            <w:noProof/>
            <w:webHidden/>
          </w:rPr>
        </w:r>
        <w:r>
          <w:rPr>
            <w:noProof/>
            <w:webHidden/>
          </w:rPr>
          <w:fldChar w:fldCharType="separate"/>
        </w:r>
        <w:r>
          <w:rPr>
            <w:noProof/>
            <w:webHidden/>
          </w:rPr>
          <w:t>7</w:t>
        </w:r>
        <w:r>
          <w:rPr>
            <w:noProof/>
            <w:webHidden/>
          </w:rPr>
          <w:fldChar w:fldCharType="end"/>
        </w:r>
      </w:hyperlink>
    </w:p>
    <w:p w14:paraId="0652375E" w14:textId="3DCAAC7F" w:rsidR="00F33DA2" w:rsidRDefault="00F33DA2">
      <w:pPr>
        <w:pStyle w:val="TOC5"/>
        <w:tabs>
          <w:tab w:val="right" w:leader="dot" w:pos="5030"/>
        </w:tabs>
        <w:rPr>
          <w:rFonts w:eastAsiaTheme="minorEastAsia"/>
          <w:noProof/>
          <w:sz w:val="22"/>
          <w:lang w:val="en-US" w:eastAsia="en-US" w:bidi="ar-SA"/>
        </w:rPr>
      </w:pPr>
      <w:hyperlink w:anchor="_Toc525806232" w:history="1">
        <w:r w:rsidRPr="004409C3">
          <w:rPr>
            <w:rStyle w:val="Hyperlink"/>
            <w:noProof/>
          </w:rPr>
          <w:t>Modifiche ai Servizi Online e Disponibilità</w:t>
        </w:r>
        <w:r>
          <w:rPr>
            <w:noProof/>
            <w:webHidden/>
          </w:rPr>
          <w:tab/>
        </w:r>
        <w:r>
          <w:rPr>
            <w:noProof/>
            <w:webHidden/>
          </w:rPr>
          <w:fldChar w:fldCharType="begin"/>
        </w:r>
        <w:r>
          <w:rPr>
            <w:noProof/>
            <w:webHidden/>
          </w:rPr>
          <w:instrText xml:space="preserve"> PAGEREF _Toc525806232 \h </w:instrText>
        </w:r>
        <w:r>
          <w:rPr>
            <w:noProof/>
            <w:webHidden/>
          </w:rPr>
        </w:r>
        <w:r>
          <w:rPr>
            <w:noProof/>
            <w:webHidden/>
          </w:rPr>
          <w:fldChar w:fldCharType="separate"/>
        </w:r>
        <w:r>
          <w:rPr>
            <w:noProof/>
            <w:webHidden/>
          </w:rPr>
          <w:t>7</w:t>
        </w:r>
        <w:r>
          <w:rPr>
            <w:noProof/>
            <w:webHidden/>
          </w:rPr>
          <w:fldChar w:fldCharType="end"/>
        </w:r>
      </w:hyperlink>
    </w:p>
    <w:p w14:paraId="1B22D2F0" w14:textId="30A9593F" w:rsidR="00F33DA2" w:rsidRDefault="00F33DA2">
      <w:pPr>
        <w:pStyle w:val="TOC5"/>
        <w:tabs>
          <w:tab w:val="right" w:leader="dot" w:pos="5030"/>
        </w:tabs>
        <w:rPr>
          <w:rFonts w:eastAsiaTheme="minorEastAsia"/>
          <w:noProof/>
          <w:sz w:val="22"/>
          <w:lang w:val="en-US" w:eastAsia="en-US" w:bidi="ar-SA"/>
        </w:rPr>
      </w:pPr>
      <w:hyperlink w:anchor="_Toc525806233" w:history="1">
        <w:r w:rsidRPr="004409C3">
          <w:rPr>
            <w:rStyle w:val="Hyperlink"/>
            <w:noProof/>
          </w:rPr>
          <w:t>Conformità alle Leggi</w:t>
        </w:r>
        <w:r>
          <w:rPr>
            <w:noProof/>
            <w:webHidden/>
          </w:rPr>
          <w:tab/>
        </w:r>
        <w:r>
          <w:rPr>
            <w:noProof/>
            <w:webHidden/>
          </w:rPr>
          <w:fldChar w:fldCharType="begin"/>
        </w:r>
        <w:r>
          <w:rPr>
            <w:noProof/>
            <w:webHidden/>
          </w:rPr>
          <w:instrText xml:space="preserve"> PAGEREF _Toc525806233 \h </w:instrText>
        </w:r>
        <w:r>
          <w:rPr>
            <w:noProof/>
            <w:webHidden/>
          </w:rPr>
        </w:r>
        <w:r>
          <w:rPr>
            <w:noProof/>
            <w:webHidden/>
          </w:rPr>
          <w:fldChar w:fldCharType="separate"/>
        </w:r>
        <w:r>
          <w:rPr>
            <w:noProof/>
            <w:webHidden/>
          </w:rPr>
          <w:t>7</w:t>
        </w:r>
        <w:r>
          <w:rPr>
            <w:noProof/>
            <w:webHidden/>
          </w:rPr>
          <w:fldChar w:fldCharType="end"/>
        </w:r>
      </w:hyperlink>
    </w:p>
    <w:p w14:paraId="22030719" w14:textId="5B2C86D2" w:rsidR="00F33DA2" w:rsidRDefault="00F33DA2">
      <w:pPr>
        <w:pStyle w:val="TOC5"/>
        <w:tabs>
          <w:tab w:val="right" w:leader="dot" w:pos="5030"/>
        </w:tabs>
        <w:rPr>
          <w:rFonts w:eastAsiaTheme="minorEastAsia"/>
          <w:noProof/>
          <w:sz w:val="22"/>
          <w:lang w:val="en-US" w:eastAsia="en-US" w:bidi="ar-SA"/>
        </w:rPr>
      </w:pPr>
      <w:hyperlink w:anchor="_Toc525806234" w:history="1">
        <w:r w:rsidRPr="004409C3">
          <w:rPr>
            <w:rStyle w:val="Hyperlink"/>
            <w:noProof/>
          </w:rPr>
          <w:t>Altro</w:t>
        </w:r>
        <w:r>
          <w:rPr>
            <w:noProof/>
            <w:webHidden/>
          </w:rPr>
          <w:tab/>
        </w:r>
        <w:r>
          <w:rPr>
            <w:noProof/>
            <w:webHidden/>
          </w:rPr>
          <w:fldChar w:fldCharType="begin"/>
        </w:r>
        <w:r>
          <w:rPr>
            <w:noProof/>
            <w:webHidden/>
          </w:rPr>
          <w:instrText xml:space="preserve"> PAGEREF _Toc525806234 \h </w:instrText>
        </w:r>
        <w:r>
          <w:rPr>
            <w:noProof/>
            <w:webHidden/>
          </w:rPr>
        </w:r>
        <w:r>
          <w:rPr>
            <w:noProof/>
            <w:webHidden/>
          </w:rPr>
          <w:fldChar w:fldCharType="separate"/>
        </w:r>
        <w:r>
          <w:rPr>
            <w:noProof/>
            <w:webHidden/>
          </w:rPr>
          <w:t>7</w:t>
        </w:r>
        <w:r>
          <w:rPr>
            <w:noProof/>
            <w:webHidden/>
          </w:rPr>
          <w:fldChar w:fldCharType="end"/>
        </w:r>
      </w:hyperlink>
    </w:p>
    <w:p w14:paraId="69340F9D" w14:textId="0CDDB96C" w:rsidR="00F33DA2" w:rsidRDefault="00F33DA2">
      <w:pPr>
        <w:pStyle w:val="TOC1"/>
        <w:tabs>
          <w:tab w:val="right" w:leader="dot" w:pos="5030"/>
        </w:tabs>
        <w:rPr>
          <w:rFonts w:eastAsiaTheme="minorEastAsia"/>
          <w:b w:val="0"/>
          <w:caps w:val="0"/>
          <w:noProof/>
          <w:sz w:val="22"/>
          <w:lang w:val="en-US" w:eastAsia="en-US" w:bidi="ar-SA"/>
        </w:rPr>
      </w:pPr>
      <w:hyperlink w:anchor="_Toc525806235" w:history="1">
        <w:r w:rsidRPr="004409C3">
          <w:rPr>
            <w:rStyle w:val="Hyperlink"/>
            <w:noProof/>
          </w:rPr>
          <w:t>Condizioni per la Protezione dei Dati</w:t>
        </w:r>
        <w:r>
          <w:rPr>
            <w:noProof/>
            <w:webHidden/>
          </w:rPr>
          <w:tab/>
        </w:r>
        <w:r>
          <w:rPr>
            <w:noProof/>
            <w:webHidden/>
          </w:rPr>
          <w:fldChar w:fldCharType="begin"/>
        </w:r>
        <w:r>
          <w:rPr>
            <w:noProof/>
            <w:webHidden/>
          </w:rPr>
          <w:instrText xml:space="preserve"> PAGEREF _Toc525806235 \h </w:instrText>
        </w:r>
        <w:r>
          <w:rPr>
            <w:noProof/>
            <w:webHidden/>
          </w:rPr>
        </w:r>
        <w:r>
          <w:rPr>
            <w:noProof/>
            <w:webHidden/>
          </w:rPr>
          <w:fldChar w:fldCharType="separate"/>
        </w:r>
        <w:r>
          <w:rPr>
            <w:noProof/>
            <w:webHidden/>
          </w:rPr>
          <w:t>9</w:t>
        </w:r>
        <w:r>
          <w:rPr>
            <w:noProof/>
            <w:webHidden/>
          </w:rPr>
          <w:fldChar w:fldCharType="end"/>
        </w:r>
      </w:hyperlink>
    </w:p>
    <w:p w14:paraId="0D47E975" w14:textId="30629B00" w:rsidR="00F33DA2" w:rsidRDefault="00F33DA2">
      <w:pPr>
        <w:pStyle w:val="TOC5"/>
        <w:tabs>
          <w:tab w:val="right" w:leader="dot" w:pos="5030"/>
        </w:tabs>
        <w:rPr>
          <w:rFonts w:eastAsiaTheme="minorEastAsia"/>
          <w:noProof/>
          <w:sz w:val="22"/>
          <w:lang w:val="en-US" w:eastAsia="en-US" w:bidi="ar-SA"/>
        </w:rPr>
      </w:pPr>
      <w:hyperlink w:anchor="_Toc525806236" w:history="1">
        <w:r w:rsidRPr="004409C3">
          <w:rPr>
            <w:rStyle w:val="Hyperlink"/>
            <w:noProof/>
          </w:rPr>
          <w:t>Ambito di Applicazione</w:t>
        </w:r>
        <w:r>
          <w:rPr>
            <w:noProof/>
            <w:webHidden/>
          </w:rPr>
          <w:tab/>
        </w:r>
        <w:r>
          <w:rPr>
            <w:noProof/>
            <w:webHidden/>
          </w:rPr>
          <w:fldChar w:fldCharType="begin"/>
        </w:r>
        <w:r>
          <w:rPr>
            <w:noProof/>
            <w:webHidden/>
          </w:rPr>
          <w:instrText xml:space="preserve"> PAGEREF _Toc525806236 \h </w:instrText>
        </w:r>
        <w:r>
          <w:rPr>
            <w:noProof/>
            <w:webHidden/>
          </w:rPr>
        </w:r>
        <w:r>
          <w:rPr>
            <w:noProof/>
            <w:webHidden/>
          </w:rPr>
          <w:fldChar w:fldCharType="separate"/>
        </w:r>
        <w:r>
          <w:rPr>
            <w:noProof/>
            <w:webHidden/>
          </w:rPr>
          <w:t>9</w:t>
        </w:r>
        <w:r>
          <w:rPr>
            <w:noProof/>
            <w:webHidden/>
          </w:rPr>
          <w:fldChar w:fldCharType="end"/>
        </w:r>
      </w:hyperlink>
    </w:p>
    <w:p w14:paraId="1AD3E4CE" w14:textId="68CA3780" w:rsidR="00F33DA2" w:rsidRDefault="00F33DA2">
      <w:pPr>
        <w:pStyle w:val="TOC5"/>
        <w:tabs>
          <w:tab w:val="right" w:leader="dot" w:pos="5030"/>
        </w:tabs>
        <w:rPr>
          <w:rFonts w:eastAsiaTheme="minorEastAsia"/>
          <w:noProof/>
          <w:sz w:val="22"/>
          <w:lang w:val="en-US" w:eastAsia="en-US" w:bidi="ar-SA"/>
        </w:rPr>
      </w:pPr>
      <w:hyperlink w:anchor="_Toc525806237" w:history="1">
        <w:r w:rsidRPr="004409C3">
          <w:rPr>
            <w:rStyle w:val="Hyperlink"/>
            <w:noProof/>
          </w:rPr>
          <w:t>Trattamento dei Dati della Società; Titolarità</w:t>
        </w:r>
        <w:r>
          <w:rPr>
            <w:noProof/>
            <w:webHidden/>
          </w:rPr>
          <w:tab/>
        </w:r>
        <w:r>
          <w:rPr>
            <w:noProof/>
            <w:webHidden/>
          </w:rPr>
          <w:fldChar w:fldCharType="begin"/>
        </w:r>
        <w:r>
          <w:rPr>
            <w:noProof/>
            <w:webHidden/>
          </w:rPr>
          <w:instrText xml:space="preserve"> PAGEREF _Toc525806237 \h </w:instrText>
        </w:r>
        <w:r>
          <w:rPr>
            <w:noProof/>
            <w:webHidden/>
          </w:rPr>
        </w:r>
        <w:r>
          <w:rPr>
            <w:noProof/>
            <w:webHidden/>
          </w:rPr>
          <w:fldChar w:fldCharType="separate"/>
        </w:r>
        <w:r>
          <w:rPr>
            <w:noProof/>
            <w:webHidden/>
          </w:rPr>
          <w:t>9</w:t>
        </w:r>
        <w:r>
          <w:rPr>
            <w:noProof/>
            <w:webHidden/>
          </w:rPr>
          <w:fldChar w:fldCharType="end"/>
        </w:r>
      </w:hyperlink>
    </w:p>
    <w:p w14:paraId="4DFD6842" w14:textId="1108CE63" w:rsidR="00F33DA2" w:rsidRDefault="00F33DA2">
      <w:pPr>
        <w:pStyle w:val="TOC5"/>
        <w:tabs>
          <w:tab w:val="right" w:leader="dot" w:pos="5030"/>
        </w:tabs>
        <w:rPr>
          <w:rFonts w:eastAsiaTheme="minorEastAsia"/>
          <w:noProof/>
          <w:sz w:val="22"/>
          <w:lang w:val="en-US" w:eastAsia="en-US" w:bidi="ar-SA"/>
        </w:rPr>
      </w:pPr>
      <w:hyperlink w:anchor="_Toc525806238" w:history="1">
        <w:r w:rsidRPr="004409C3">
          <w:rPr>
            <w:rStyle w:val="Hyperlink"/>
            <w:noProof/>
          </w:rPr>
          <w:t>Divulgazione dei Dati della Società</w:t>
        </w:r>
        <w:r>
          <w:rPr>
            <w:noProof/>
            <w:webHidden/>
          </w:rPr>
          <w:tab/>
        </w:r>
        <w:r>
          <w:rPr>
            <w:noProof/>
            <w:webHidden/>
          </w:rPr>
          <w:fldChar w:fldCharType="begin"/>
        </w:r>
        <w:r>
          <w:rPr>
            <w:noProof/>
            <w:webHidden/>
          </w:rPr>
          <w:instrText xml:space="preserve"> PAGEREF _Toc525806238 \h </w:instrText>
        </w:r>
        <w:r>
          <w:rPr>
            <w:noProof/>
            <w:webHidden/>
          </w:rPr>
        </w:r>
        <w:r>
          <w:rPr>
            <w:noProof/>
            <w:webHidden/>
          </w:rPr>
          <w:fldChar w:fldCharType="separate"/>
        </w:r>
        <w:r>
          <w:rPr>
            <w:noProof/>
            <w:webHidden/>
          </w:rPr>
          <w:t>9</w:t>
        </w:r>
        <w:r>
          <w:rPr>
            <w:noProof/>
            <w:webHidden/>
          </w:rPr>
          <w:fldChar w:fldCharType="end"/>
        </w:r>
      </w:hyperlink>
    </w:p>
    <w:p w14:paraId="0D959960" w14:textId="21FB944A" w:rsidR="00F33DA2" w:rsidRDefault="00F33DA2">
      <w:pPr>
        <w:pStyle w:val="TOC5"/>
        <w:tabs>
          <w:tab w:val="right" w:leader="dot" w:pos="5030"/>
        </w:tabs>
        <w:rPr>
          <w:rFonts w:eastAsiaTheme="minorEastAsia"/>
          <w:noProof/>
          <w:sz w:val="22"/>
          <w:lang w:val="en-US" w:eastAsia="en-US" w:bidi="ar-SA"/>
        </w:rPr>
      </w:pPr>
      <w:hyperlink w:anchor="_Toc525806239" w:history="1">
        <w:r w:rsidRPr="004409C3">
          <w:rPr>
            <w:rStyle w:val="Hyperlink"/>
            <w:noProof/>
          </w:rPr>
          <w:t>Trattamento dei Dati Personali; GDPR</w:t>
        </w:r>
        <w:r>
          <w:rPr>
            <w:noProof/>
            <w:webHidden/>
          </w:rPr>
          <w:tab/>
        </w:r>
        <w:r>
          <w:rPr>
            <w:noProof/>
            <w:webHidden/>
          </w:rPr>
          <w:fldChar w:fldCharType="begin"/>
        </w:r>
        <w:r>
          <w:rPr>
            <w:noProof/>
            <w:webHidden/>
          </w:rPr>
          <w:instrText xml:space="preserve"> PAGEREF _Toc525806239 \h </w:instrText>
        </w:r>
        <w:r>
          <w:rPr>
            <w:noProof/>
            <w:webHidden/>
          </w:rPr>
        </w:r>
        <w:r>
          <w:rPr>
            <w:noProof/>
            <w:webHidden/>
          </w:rPr>
          <w:fldChar w:fldCharType="separate"/>
        </w:r>
        <w:r>
          <w:rPr>
            <w:noProof/>
            <w:webHidden/>
          </w:rPr>
          <w:t>9</w:t>
        </w:r>
        <w:r>
          <w:rPr>
            <w:noProof/>
            <w:webHidden/>
          </w:rPr>
          <w:fldChar w:fldCharType="end"/>
        </w:r>
      </w:hyperlink>
    </w:p>
    <w:p w14:paraId="3F29B2D8" w14:textId="40792399" w:rsidR="00F33DA2" w:rsidRDefault="00F33DA2">
      <w:pPr>
        <w:pStyle w:val="TOC5"/>
        <w:tabs>
          <w:tab w:val="right" w:leader="dot" w:pos="5030"/>
        </w:tabs>
        <w:rPr>
          <w:rFonts w:eastAsiaTheme="minorEastAsia"/>
          <w:noProof/>
          <w:sz w:val="22"/>
          <w:lang w:val="en-US" w:eastAsia="en-US" w:bidi="ar-SA"/>
        </w:rPr>
      </w:pPr>
      <w:hyperlink w:anchor="_Toc525806240" w:history="1">
        <w:r w:rsidRPr="004409C3">
          <w:rPr>
            <w:rStyle w:val="Hyperlink"/>
            <w:noProof/>
          </w:rPr>
          <w:t>Sicurezza dei Dati</w:t>
        </w:r>
        <w:r>
          <w:rPr>
            <w:noProof/>
            <w:webHidden/>
          </w:rPr>
          <w:tab/>
        </w:r>
        <w:r>
          <w:rPr>
            <w:noProof/>
            <w:webHidden/>
          </w:rPr>
          <w:fldChar w:fldCharType="begin"/>
        </w:r>
        <w:r>
          <w:rPr>
            <w:noProof/>
            <w:webHidden/>
          </w:rPr>
          <w:instrText xml:space="preserve"> PAGEREF _Toc525806240 \h </w:instrText>
        </w:r>
        <w:r>
          <w:rPr>
            <w:noProof/>
            <w:webHidden/>
          </w:rPr>
        </w:r>
        <w:r>
          <w:rPr>
            <w:noProof/>
            <w:webHidden/>
          </w:rPr>
          <w:fldChar w:fldCharType="separate"/>
        </w:r>
        <w:r>
          <w:rPr>
            <w:noProof/>
            <w:webHidden/>
          </w:rPr>
          <w:t>10</w:t>
        </w:r>
        <w:r>
          <w:rPr>
            <w:noProof/>
            <w:webHidden/>
          </w:rPr>
          <w:fldChar w:fldCharType="end"/>
        </w:r>
      </w:hyperlink>
    </w:p>
    <w:p w14:paraId="3DBEE06F" w14:textId="28EDBEB8" w:rsidR="00F33DA2" w:rsidRDefault="00F33DA2">
      <w:pPr>
        <w:pStyle w:val="TOC5"/>
        <w:tabs>
          <w:tab w:val="right" w:leader="dot" w:pos="5030"/>
        </w:tabs>
        <w:rPr>
          <w:rFonts w:eastAsiaTheme="minorEastAsia"/>
          <w:noProof/>
          <w:sz w:val="22"/>
          <w:lang w:val="en-US" w:eastAsia="en-US" w:bidi="ar-SA"/>
        </w:rPr>
      </w:pPr>
      <w:hyperlink w:anchor="_Toc525806241" w:history="1">
        <w:r w:rsidRPr="004409C3">
          <w:rPr>
            <w:rStyle w:val="Hyperlink"/>
            <w:noProof/>
          </w:rPr>
          <w:t>Comunicazione di Eventi Imprevisti relativi alla Protezione</w:t>
        </w:r>
        <w:r>
          <w:rPr>
            <w:noProof/>
            <w:webHidden/>
          </w:rPr>
          <w:tab/>
        </w:r>
        <w:r>
          <w:rPr>
            <w:noProof/>
            <w:webHidden/>
          </w:rPr>
          <w:fldChar w:fldCharType="begin"/>
        </w:r>
        <w:r>
          <w:rPr>
            <w:noProof/>
            <w:webHidden/>
          </w:rPr>
          <w:instrText xml:space="preserve"> PAGEREF _Toc525806241 \h </w:instrText>
        </w:r>
        <w:r>
          <w:rPr>
            <w:noProof/>
            <w:webHidden/>
          </w:rPr>
        </w:r>
        <w:r>
          <w:rPr>
            <w:noProof/>
            <w:webHidden/>
          </w:rPr>
          <w:fldChar w:fldCharType="separate"/>
        </w:r>
        <w:r>
          <w:rPr>
            <w:noProof/>
            <w:webHidden/>
          </w:rPr>
          <w:t>11</w:t>
        </w:r>
        <w:r>
          <w:rPr>
            <w:noProof/>
            <w:webHidden/>
          </w:rPr>
          <w:fldChar w:fldCharType="end"/>
        </w:r>
      </w:hyperlink>
    </w:p>
    <w:p w14:paraId="5EB4E59A" w14:textId="63C82EB4" w:rsidR="00F33DA2" w:rsidRDefault="00F33DA2">
      <w:pPr>
        <w:pStyle w:val="TOC5"/>
        <w:tabs>
          <w:tab w:val="right" w:leader="dot" w:pos="5030"/>
        </w:tabs>
        <w:rPr>
          <w:rFonts w:eastAsiaTheme="minorEastAsia"/>
          <w:noProof/>
          <w:sz w:val="22"/>
          <w:lang w:val="en-US" w:eastAsia="en-US" w:bidi="ar-SA"/>
        </w:rPr>
      </w:pPr>
      <w:hyperlink w:anchor="_Toc525806242" w:history="1">
        <w:r w:rsidRPr="004409C3">
          <w:rPr>
            <w:rStyle w:val="Hyperlink"/>
            <w:noProof/>
          </w:rPr>
          <w:t>Trasferimenti e Posizione dei Dati</w:t>
        </w:r>
        <w:r>
          <w:rPr>
            <w:noProof/>
            <w:webHidden/>
          </w:rPr>
          <w:tab/>
        </w:r>
        <w:r>
          <w:rPr>
            <w:noProof/>
            <w:webHidden/>
          </w:rPr>
          <w:fldChar w:fldCharType="begin"/>
        </w:r>
        <w:r>
          <w:rPr>
            <w:noProof/>
            <w:webHidden/>
          </w:rPr>
          <w:instrText xml:space="preserve"> PAGEREF _Toc525806242 \h </w:instrText>
        </w:r>
        <w:r>
          <w:rPr>
            <w:noProof/>
            <w:webHidden/>
          </w:rPr>
        </w:r>
        <w:r>
          <w:rPr>
            <w:noProof/>
            <w:webHidden/>
          </w:rPr>
          <w:fldChar w:fldCharType="separate"/>
        </w:r>
        <w:r>
          <w:rPr>
            <w:noProof/>
            <w:webHidden/>
          </w:rPr>
          <w:t>12</w:t>
        </w:r>
        <w:r>
          <w:rPr>
            <w:noProof/>
            <w:webHidden/>
          </w:rPr>
          <w:fldChar w:fldCharType="end"/>
        </w:r>
      </w:hyperlink>
    </w:p>
    <w:p w14:paraId="5CD938A2" w14:textId="59085DDE" w:rsidR="00F33DA2" w:rsidRDefault="00F33DA2">
      <w:pPr>
        <w:pStyle w:val="TOC5"/>
        <w:tabs>
          <w:tab w:val="right" w:leader="dot" w:pos="5030"/>
        </w:tabs>
        <w:rPr>
          <w:rFonts w:eastAsiaTheme="minorEastAsia"/>
          <w:noProof/>
          <w:sz w:val="22"/>
          <w:lang w:val="en-US" w:eastAsia="en-US" w:bidi="ar-SA"/>
        </w:rPr>
      </w:pPr>
      <w:hyperlink w:anchor="_Toc525806243" w:history="1">
        <w:r w:rsidRPr="004409C3">
          <w:rPr>
            <w:rStyle w:val="Hyperlink"/>
            <w:noProof/>
          </w:rPr>
          <w:t>Conservazione ed Eliminazione dei Dati</w:t>
        </w:r>
        <w:r>
          <w:rPr>
            <w:noProof/>
            <w:webHidden/>
          </w:rPr>
          <w:tab/>
        </w:r>
        <w:r>
          <w:rPr>
            <w:noProof/>
            <w:webHidden/>
          </w:rPr>
          <w:fldChar w:fldCharType="begin"/>
        </w:r>
        <w:r>
          <w:rPr>
            <w:noProof/>
            <w:webHidden/>
          </w:rPr>
          <w:instrText xml:space="preserve"> PAGEREF _Toc525806243 \h </w:instrText>
        </w:r>
        <w:r>
          <w:rPr>
            <w:noProof/>
            <w:webHidden/>
          </w:rPr>
        </w:r>
        <w:r>
          <w:rPr>
            <w:noProof/>
            <w:webHidden/>
          </w:rPr>
          <w:fldChar w:fldCharType="separate"/>
        </w:r>
        <w:r>
          <w:rPr>
            <w:noProof/>
            <w:webHidden/>
          </w:rPr>
          <w:t>13</w:t>
        </w:r>
        <w:r>
          <w:rPr>
            <w:noProof/>
            <w:webHidden/>
          </w:rPr>
          <w:fldChar w:fldCharType="end"/>
        </w:r>
      </w:hyperlink>
    </w:p>
    <w:p w14:paraId="145E8A14" w14:textId="6E9D8FC1" w:rsidR="00F33DA2" w:rsidRDefault="00F33DA2">
      <w:pPr>
        <w:pStyle w:val="TOC5"/>
        <w:tabs>
          <w:tab w:val="right" w:leader="dot" w:pos="5030"/>
        </w:tabs>
        <w:rPr>
          <w:rFonts w:eastAsiaTheme="minorEastAsia"/>
          <w:noProof/>
          <w:sz w:val="22"/>
          <w:lang w:val="en-US" w:eastAsia="en-US" w:bidi="ar-SA"/>
        </w:rPr>
      </w:pPr>
      <w:hyperlink w:anchor="_Toc525806244" w:history="1">
        <w:r w:rsidRPr="004409C3">
          <w:rPr>
            <w:rStyle w:val="Hyperlink"/>
            <w:noProof/>
          </w:rPr>
          <w:t>Impegno di Riservatezza del Responsabile del Trattamento</w:t>
        </w:r>
        <w:r>
          <w:rPr>
            <w:noProof/>
            <w:webHidden/>
          </w:rPr>
          <w:tab/>
        </w:r>
        <w:r>
          <w:rPr>
            <w:noProof/>
            <w:webHidden/>
          </w:rPr>
          <w:fldChar w:fldCharType="begin"/>
        </w:r>
        <w:r>
          <w:rPr>
            <w:noProof/>
            <w:webHidden/>
          </w:rPr>
          <w:instrText xml:space="preserve"> PAGEREF _Toc525806244 \h </w:instrText>
        </w:r>
        <w:r>
          <w:rPr>
            <w:noProof/>
            <w:webHidden/>
          </w:rPr>
        </w:r>
        <w:r>
          <w:rPr>
            <w:noProof/>
            <w:webHidden/>
          </w:rPr>
          <w:fldChar w:fldCharType="separate"/>
        </w:r>
        <w:r>
          <w:rPr>
            <w:noProof/>
            <w:webHidden/>
          </w:rPr>
          <w:t>13</w:t>
        </w:r>
        <w:r>
          <w:rPr>
            <w:noProof/>
            <w:webHidden/>
          </w:rPr>
          <w:fldChar w:fldCharType="end"/>
        </w:r>
      </w:hyperlink>
    </w:p>
    <w:p w14:paraId="09E3D1F9" w14:textId="238F36A8" w:rsidR="00F33DA2" w:rsidRDefault="00F33DA2">
      <w:pPr>
        <w:pStyle w:val="TOC5"/>
        <w:tabs>
          <w:tab w:val="right" w:leader="dot" w:pos="5030"/>
        </w:tabs>
        <w:rPr>
          <w:rFonts w:eastAsiaTheme="minorEastAsia"/>
          <w:noProof/>
          <w:sz w:val="22"/>
          <w:lang w:val="en-US" w:eastAsia="en-US" w:bidi="ar-SA"/>
        </w:rPr>
      </w:pPr>
      <w:hyperlink w:anchor="_Toc525806245" w:history="1">
        <w:r w:rsidRPr="004409C3">
          <w:rPr>
            <w:rStyle w:val="Hyperlink"/>
            <w:noProof/>
          </w:rPr>
          <w:t>Comunicazione e Controlli relativi all’Impiego di Altri Responsabili del Trattamento</w:t>
        </w:r>
        <w:r>
          <w:rPr>
            <w:noProof/>
            <w:webHidden/>
          </w:rPr>
          <w:tab/>
        </w:r>
        <w:r>
          <w:rPr>
            <w:noProof/>
            <w:webHidden/>
          </w:rPr>
          <w:fldChar w:fldCharType="begin"/>
        </w:r>
        <w:r>
          <w:rPr>
            <w:noProof/>
            <w:webHidden/>
          </w:rPr>
          <w:instrText xml:space="preserve"> PAGEREF _Toc525806245 \h </w:instrText>
        </w:r>
        <w:r>
          <w:rPr>
            <w:noProof/>
            <w:webHidden/>
          </w:rPr>
        </w:r>
        <w:r>
          <w:rPr>
            <w:noProof/>
            <w:webHidden/>
          </w:rPr>
          <w:fldChar w:fldCharType="separate"/>
        </w:r>
        <w:r>
          <w:rPr>
            <w:noProof/>
            <w:webHidden/>
          </w:rPr>
          <w:t>13</w:t>
        </w:r>
        <w:r>
          <w:rPr>
            <w:noProof/>
            <w:webHidden/>
          </w:rPr>
          <w:fldChar w:fldCharType="end"/>
        </w:r>
      </w:hyperlink>
    </w:p>
    <w:p w14:paraId="03FAF37C" w14:textId="146E3F8E" w:rsidR="00F33DA2" w:rsidRDefault="00F33DA2">
      <w:pPr>
        <w:pStyle w:val="TOC5"/>
        <w:tabs>
          <w:tab w:val="right" w:leader="dot" w:pos="5030"/>
        </w:tabs>
        <w:rPr>
          <w:rFonts w:eastAsiaTheme="minorEastAsia"/>
          <w:noProof/>
          <w:sz w:val="22"/>
          <w:lang w:val="en-US" w:eastAsia="en-US" w:bidi="ar-SA"/>
        </w:rPr>
      </w:pPr>
      <w:hyperlink w:anchor="_Toc525806246" w:history="1">
        <w:r w:rsidRPr="004409C3">
          <w:rPr>
            <w:rStyle w:val="Hyperlink"/>
            <w:noProof/>
          </w:rPr>
          <w:t>Istituti Didattici</w:t>
        </w:r>
        <w:r>
          <w:rPr>
            <w:noProof/>
            <w:webHidden/>
          </w:rPr>
          <w:tab/>
        </w:r>
        <w:r>
          <w:rPr>
            <w:noProof/>
            <w:webHidden/>
          </w:rPr>
          <w:fldChar w:fldCharType="begin"/>
        </w:r>
        <w:r>
          <w:rPr>
            <w:noProof/>
            <w:webHidden/>
          </w:rPr>
          <w:instrText xml:space="preserve"> PAGEREF _Toc525806246 \h </w:instrText>
        </w:r>
        <w:r>
          <w:rPr>
            <w:noProof/>
            <w:webHidden/>
          </w:rPr>
        </w:r>
        <w:r>
          <w:rPr>
            <w:noProof/>
            <w:webHidden/>
          </w:rPr>
          <w:fldChar w:fldCharType="separate"/>
        </w:r>
        <w:r>
          <w:rPr>
            <w:noProof/>
            <w:webHidden/>
          </w:rPr>
          <w:t>14</w:t>
        </w:r>
        <w:r>
          <w:rPr>
            <w:noProof/>
            <w:webHidden/>
          </w:rPr>
          <w:fldChar w:fldCharType="end"/>
        </w:r>
      </w:hyperlink>
    </w:p>
    <w:p w14:paraId="4D5B8E19" w14:textId="54390295" w:rsidR="00F33DA2" w:rsidRDefault="00F33DA2">
      <w:pPr>
        <w:pStyle w:val="TOC5"/>
        <w:tabs>
          <w:tab w:val="right" w:leader="dot" w:pos="5030"/>
        </w:tabs>
        <w:rPr>
          <w:rFonts w:eastAsiaTheme="minorEastAsia"/>
          <w:noProof/>
          <w:sz w:val="22"/>
          <w:lang w:val="en-US" w:eastAsia="en-US" w:bidi="ar-SA"/>
        </w:rPr>
      </w:pPr>
      <w:hyperlink w:anchor="_Toc525806247" w:history="1">
        <w:r w:rsidRPr="004409C3">
          <w:rPr>
            <w:rStyle w:val="Hyperlink"/>
            <w:noProof/>
          </w:rPr>
          <w:t>Società in Affari HIPPA</w:t>
        </w:r>
        <w:r>
          <w:rPr>
            <w:noProof/>
            <w:webHidden/>
          </w:rPr>
          <w:tab/>
        </w:r>
        <w:r>
          <w:rPr>
            <w:noProof/>
            <w:webHidden/>
          </w:rPr>
          <w:fldChar w:fldCharType="begin"/>
        </w:r>
        <w:r>
          <w:rPr>
            <w:noProof/>
            <w:webHidden/>
          </w:rPr>
          <w:instrText xml:space="preserve"> PAGEREF _Toc525806247 \h </w:instrText>
        </w:r>
        <w:r>
          <w:rPr>
            <w:noProof/>
            <w:webHidden/>
          </w:rPr>
        </w:r>
        <w:r>
          <w:rPr>
            <w:noProof/>
            <w:webHidden/>
          </w:rPr>
          <w:fldChar w:fldCharType="separate"/>
        </w:r>
        <w:r>
          <w:rPr>
            <w:noProof/>
            <w:webHidden/>
          </w:rPr>
          <w:t>14</w:t>
        </w:r>
        <w:r>
          <w:rPr>
            <w:noProof/>
            <w:webHidden/>
          </w:rPr>
          <w:fldChar w:fldCharType="end"/>
        </w:r>
      </w:hyperlink>
    </w:p>
    <w:p w14:paraId="4C673BCF" w14:textId="02B7E619" w:rsidR="00F33DA2" w:rsidRDefault="00F33DA2">
      <w:pPr>
        <w:pStyle w:val="TOC5"/>
        <w:tabs>
          <w:tab w:val="right" w:leader="dot" w:pos="5030"/>
        </w:tabs>
        <w:rPr>
          <w:rFonts w:eastAsiaTheme="minorEastAsia"/>
          <w:noProof/>
          <w:sz w:val="22"/>
          <w:lang w:val="en-US" w:eastAsia="en-US" w:bidi="ar-SA"/>
        </w:rPr>
      </w:pPr>
      <w:hyperlink w:anchor="_Toc525806248" w:history="1">
        <w:r w:rsidRPr="004409C3">
          <w:rPr>
            <w:rStyle w:val="Hyperlink"/>
            <w:noProof/>
          </w:rPr>
          <w:t>Come contattare Microsoft</w:t>
        </w:r>
        <w:r>
          <w:rPr>
            <w:noProof/>
            <w:webHidden/>
          </w:rPr>
          <w:tab/>
        </w:r>
        <w:r>
          <w:rPr>
            <w:noProof/>
            <w:webHidden/>
          </w:rPr>
          <w:fldChar w:fldCharType="begin"/>
        </w:r>
        <w:r>
          <w:rPr>
            <w:noProof/>
            <w:webHidden/>
          </w:rPr>
          <w:instrText xml:space="preserve"> PAGEREF _Toc525806248 \h </w:instrText>
        </w:r>
        <w:r>
          <w:rPr>
            <w:noProof/>
            <w:webHidden/>
          </w:rPr>
        </w:r>
        <w:r>
          <w:rPr>
            <w:noProof/>
            <w:webHidden/>
          </w:rPr>
          <w:fldChar w:fldCharType="separate"/>
        </w:r>
        <w:r>
          <w:rPr>
            <w:noProof/>
            <w:webHidden/>
          </w:rPr>
          <w:t>14</w:t>
        </w:r>
        <w:r>
          <w:rPr>
            <w:noProof/>
            <w:webHidden/>
          </w:rPr>
          <w:fldChar w:fldCharType="end"/>
        </w:r>
      </w:hyperlink>
    </w:p>
    <w:p w14:paraId="2F6E4F2A" w14:textId="18D84A15" w:rsidR="00F33DA2" w:rsidRDefault="00F33DA2">
      <w:pPr>
        <w:pStyle w:val="TOC1"/>
        <w:tabs>
          <w:tab w:val="right" w:leader="dot" w:pos="5030"/>
        </w:tabs>
        <w:rPr>
          <w:rFonts w:eastAsiaTheme="minorEastAsia"/>
          <w:b w:val="0"/>
          <w:caps w:val="0"/>
          <w:noProof/>
          <w:sz w:val="22"/>
          <w:lang w:val="en-US" w:eastAsia="en-US" w:bidi="ar-SA"/>
        </w:rPr>
      </w:pPr>
      <w:hyperlink w:anchor="_Toc525806249" w:history="1">
        <w:r w:rsidRPr="004409C3">
          <w:rPr>
            <w:rStyle w:val="Hyperlink"/>
            <w:noProof/>
          </w:rPr>
          <w:t>Appendice A: Servizi Online Core</w:t>
        </w:r>
        <w:r>
          <w:rPr>
            <w:noProof/>
            <w:webHidden/>
          </w:rPr>
          <w:tab/>
        </w:r>
        <w:r>
          <w:rPr>
            <w:noProof/>
            <w:webHidden/>
          </w:rPr>
          <w:fldChar w:fldCharType="begin"/>
        </w:r>
        <w:r>
          <w:rPr>
            <w:noProof/>
            <w:webHidden/>
          </w:rPr>
          <w:instrText xml:space="preserve"> PAGEREF _Toc525806249 \h </w:instrText>
        </w:r>
        <w:r>
          <w:rPr>
            <w:noProof/>
            <w:webHidden/>
          </w:rPr>
        </w:r>
        <w:r>
          <w:rPr>
            <w:noProof/>
            <w:webHidden/>
          </w:rPr>
          <w:fldChar w:fldCharType="separate"/>
        </w:r>
        <w:r>
          <w:rPr>
            <w:noProof/>
            <w:webHidden/>
          </w:rPr>
          <w:t>15</w:t>
        </w:r>
        <w:r>
          <w:rPr>
            <w:noProof/>
            <w:webHidden/>
          </w:rPr>
          <w:fldChar w:fldCharType="end"/>
        </w:r>
      </w:hyperlink>
    </w:p>
    <w:p w14:paraId="35DFC55E" w14:textId="66D13E00" w:rsidR="00F33DA2" w:rsidRDefault="00F33DA2">
      <w:pPr>
        <w:pStyle w:val="TOC1"/>
        <w:tabs>
          <w:tab w:val="right" w:leader="dot" w:pos="5030"/>
        </w:tabs>
        <w:rPr>
          <w:rFonts w:eastAsiaTheme="minorEastAsia"/>
          <w:b w:val="0"/>
          <w:caps w:val="0"/>
          <w:noProof/>
          <w:sz w:val="22"/>
          <w:lang w:val="en-US" w:eastAsia="en-US" w:bidi="ar-SA"/>
        </w:rPr>
      </w:pPr>
      <w:hyperlink w:anchor="_Toc525806250" w:history="1">
        <w:r w:rsidRPr="004409C3">
          <w:rPr>
            <w:rStyle w:val="Hyperlink"/>
            <w:noProof/>
          </w:rPr>
          <w:t>Appendice B: Misure di Sicurezza</w:t>
        </w:r>
        <w:r>
          <w:rPr>
            <w:noProof/>
            <w:webHidden/>
          </w:rPr>
          <w:tab/>
        </w:r>
        <w:r>
          <w:rPr>
            <w:noProof/>
            <w:webHidden/>
          </w:rPr>
          <w:fldChar w:fldCharType="begin"/>
        </w:r>
        <w:r>
          <w:rPr>
            <w:noProof/>
            <w:webHidden/>
          </w:rPr>
          <w:instrText xml:space="preserve"> PAGEREF _Toc525806250 \h </w:instrText>
        </w:r>
        <w:r>
          <w:rPr>
            <w:noProof/>
            <w:webHidden/>
          </w:rPr>
        </w:r>
        <w:r>
          <w:rPr>
            <w:noProof/>
            <w:webHidden/>
          </w:rPr>
          <w:fldChar w:fldCharType="separate"/>
        </w:r>
        <w:r>
          <w:rPr>
            <w:noProof/>
            <w:webHidden/>
          </w:rPr>
          <w:t>15</w:t>
        </w:r>
        <w:r>
          <w:rPr>
            <w:noProof/>
            <w:webHidden/>
          </w:rPr>
          <w:fldChar w:fldCharType="end"/>
        </w:r>
      </w:hyperlink>
    </w:p>
    <w:p w14:paraId="64A36915" w14:textId="0948A1CF" w:rsidR="00F33DA2" w:rsidRDefault="00F33DA2">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4409C3">
        <w:rPr>
          <w:rStyle w:val="Hyperlink"/>
          <w:noProof/>
        </w:rPr>
        <w:fldChar w:fldCharType="begin"/>
      </w:r>
      <w:r w:rsidRPr="004409C3">
        <w:rPr>
          <w:rStyle w:val="Hyperlink"/>
          <w:noProof/>
        </w:rPr>
        <w:instrText xml:space="preserve"> </w:instrText>
      </w:r>
      <w:r>
        <w:rPr>
          <w:noProof/>
        </w:rPr>
        <w:instrText>HYPERLINK \l "_Toc525806251"</w:instrText>
      </w:r>
      <w:r w:rsidRPr="004409C3">
        <w:rPr>
          <w:rStyle w:val="Hyperlink"/>
          <w:noProof/>
        </w:rPr>
        <w:instrText xml:space="preserve"> </w:instrText>
      </w:r>
      <w:r w:rsidRPr="004409C3">
        <w:rPr>
          <w:rStyle w:val="Hyperlink"/>
          <w:noProof/>
        </w:rPr>
      </w:r>
      <w:r w:rsidRPr="004409C3">
        <w:rPr>
          <w:rStyle w:val="Hyperlink"/>
          <w:noProof/>
        </w:rPr>
        <w:fldChar w:fldCharType="separate"/>
      </w:r>
      <w:r w:rsidRPr="004409C3">
        <w:rPr>
          <w:rStyle w:val="Hyperlink"/>
          <w:noProof/>
        </w:rPr>
        <w:t>Condizioni Specifiche dei Servizi Online</w:t>
      </w:r>
      <w:r>
        <w:rPr>
          <w:noProof/>
          <w:webHidden/>
        </w:rPr>
        <w:tab/>
      </w:r>
      <w:r>
        <w:rPr>
          <w:noProof/>
          <w:webHidden/>
        </w:rPr>
        <w:fldChar w:fldCharType="begin"/>
      </w:r>
      <w:r>
        <w:rPr>
          <w:noProof/>
          <w:webHidden/>
        </w:rPr>
        <w:instrText xml:space="preserve"> PAGEREF _Toc525806251 \h </w:instrText>
      </w:r>
      <w:r>
        <w:rPr>
          <w:noProof/>
          <w:webHidden/>
        </w:rPr>
      </w:r>
      <w:r>
        <w:rPr>
          <w:noProof/>
          <w:webHidden/>
        </w:rPr>
        <w:fldChar w:fldCharType="separate"/>
      </w:r>
      <w:r>
        <w:rPr>
          <w:noProof/>
          <w:webHidden/>
        </w:rPr>
        <w:t>18</w:t>
      </w:r>
      <w:r>
        <w:rPr>
          <w:noProof/>
          <w:webHidden/>
        </w:rPr>
        <w:fldChar w:fldCharType="end"/>
      </w:r>
      <w:r w:rsidRPr="004409C3">
        <w:rPr>
          <w:rStyle w:val="Hyperlink"/>
          <w:noProof/>
        </w:rPr>
        <w:fldChar w:fldCharType="end"/>
      </w:r>
    </w:p>
    <w:p w14:paraId="6C0344D6" w14:textId="7F241EBA" w:rsidR="00F33DA2" w:rsidRDefault="00F33DA2">
      <w:pPr>
        <w:pStyle w:val="TOC2"/>
        <w:tabs>
          <w:tab w:val="right" w:leader="dot" w:pos="5030"/>
        </w:tabs>
        <w:rPr>
          <w:rFonts w:eastAsiaTheme="minorEastAsia"/>
          <w:b w:val="0"/>
          <w:smallCaps w:val="0"/>
          <w:noProof/>
          <w:sz w:val="22"/>
          <w:lang w:val="en-US" w:eastAsia="en-US" w:bidi="ar-SA"/>
        </w:rPr>
      </w:pPr>
      <w:hyperlink w:anchor="_Toc525806252" w:history="1">
        <w:r w:rsidRPr="004409C3">
          <w:rPr>
            <w:rStyle w:val="Hyperlink"/>
            <w:noProof/>
          </w:rPr>
          <w:t>Servizi Microsoft Azure</w:t>
        </w:r>
        <w:r>
          <w:rPr>
            <w:noProof/>
            <w:webHidden/>
          </w:rPr>
          <w:tab/>
        </w:r>
        <w:r>
          <w:rPr>
            <w:noProof/>
            <w:webHidden/>
          </w:rPr>
          <w:fldChar w:fldCharType="begin"/>
        </w:r>
        <w:r>
          <w:rPr>
            <w:noProof/>
            <w:webHidden/>
          </w:rPr>
          <w:instrText xml:space="preserve"> PAGEREF _Toc525806252 \h </w:instrText>
        </w:r>
        <w:r>
          <w:rPr>
            <w:noProof/>
            <w:webHidden/>
          </w:rPr>
        </w:r>
        <w:r>
          <w:rPr>
            <w:noProof/>
            <w:webHidden/>
          </w:rPr>
          <w:fldChar w:fldCharType="separate"/>
        </w:r>
        <w:r>
          <w:rPr>
            <w:noProof/>
            <w:webHidden/>
          </w:rPr>
          <w:t>18</w:t>
        </w:r>
        <w:r>
          <w:rPr>
            <w:noProof/>
            <w:webHidden/>
          </w:rPr>
          <w:fldChar w:fldCharType="end"/>
        </w:r>
      </w:hyperlink>
    </w:p>
    <w:p w14:paraId="5474A965" w14:textId="0F69C00C" w:rsidR="00F33DA2" w:rsidRDefault="00F33DA2">
      <w:pPr>
        <w:pStyle w:val="TOC4"/>
        <w:rPr>
          <w:rFonts w:eastAsiaTheme="minorEastAsia"/>
          <w:smallCaps w:val="0"/>
          <w:noProof/>
          <w:sz w:val="22"/>
          <w:lang w:val="en-US" w:eastAsia="en-US" w:bidi="ar-SA"/>
        </w:rPr>
      </w:pPr>
      <w:hyperlink w:anchor="_Toc525806253" w:history="1">
        <w:r w:rsidRPr="004409C3">
          <w:rPr>
            <w:rStyle w:val="Hyperlink"/>
            <w:noProof/>
            <w:lang w:val="es-ES_tradnl"/>
          </w:rPr>
          <w:t>Mappe di Azure</w:t>
        </w:r>
        <w:r>
          <w:rPr>
            <w:noProof/>
            <w:webHidden/>
          </w:rPr>
          <w:tab/>
        </w:r>
        <w:r>
          <w:rPr>
            <w:noProof/>
            <w:webHidden/>
          </w:rPr>
          <w:fldChar w:fldCharType="begin"/>
        </w:r>
        <w:r>
          <w:rPr>
            <w:noProof/>
            <w:webHidden/>
          </w:rPr>
          <w:instrText xml:space="preserve"> PAGEREF _Toc525806253 \h </w:instrText>
        </w:r>
        <w:r>
          <w:rPr>
            <w:noProof/>
            <w:webHidden/>
          </w:rPr>
        </w:r>
        <w:r>
          <w:rPr>
            <w:noProof/>
            <w:webHidden/>
          </w:rPr>
          <w:fldChar w:fldCharType="separate"/>
        </w:r>
        <w:r>
          <w:rPr>
            <w:noProof/>
            <w:webHidden/>
          </w:rPr>
          <w:t>19</w:t>
        </w:r>
        <w:r>
          <w:rPr>
            <w:noProof/>
            <w:webHidden/>
          </w:rPr>
          <w:fldChar w:fldCharType="end"/>
        </w:r>
      </w:hyperlink>
    </w:p>
    <w:p w14:paraId="1A937803" w14:textId="3AC9170F" w:rsidR="00F33DA2" w:rsidRDefault="00F33DA2">
      <w:pPr>
        <w:pStyle w:val="TOC4"/>
        <w:rPr>
          <w:rFonts w:eastAsiaTheme="minorEastAsia"/>
          <w:smallCaps w:val="0"/>
          <w:noProof/>
          <w:sz w:val="22"/>
          <w:lang w:val="en-US" w:eastAsia="en-US" w:bidi="ar-SA"/>
        </w:rPr>
      </w:pPr>
      <w:hyperlink w:anchor="_Toc525806254" w:history="1">
        <w:r w:rsidRPr="004409C3">
          <w:rPr>
            <w:rStyle w:val="Hyperlink"/>
            <w:noProof/>
          </w:rPr>
          <w:t>Microsoft Azure Stack</w:t>
        </w:r>
        <w:r>
          <w:rPr>
            <w:noProof/>
            <w:webHidden/>
          </w:rPr>
          <w:tab/>
        </w:r>
        <w:r>
          <w:rPr>
            <w:noProof/>
            <w:webHidden/>
          </w:rPr>
          <w:fldChar w:fldCharType="begin"/>
        </w:r>
        <w:r>
          <w:rPr>
            <w:noProof/>
            <w:webHidden/>
          </w:rPr>
          <w:instrText xml:space="preserve"> PAGEREF _Toc525806254 \h </w:instrText>
        </w:r>
        <w:r>
          <w:rPr>
            <w:noProof/>
            <w:webHidden/>
          </w:rPr>
        </w:r>
        <w:r>
          <w:rPr>
            <w:noProof/>
            <w:webHidden/>
          </w:rPr>
          <w:fldChar w:fldCharType="separate"/>
        </w:r>
        <w:r>
          <w:rPr>
            <w:noProof/>
            <w:webHidden/>
          </w:rPr>
          <w:t>20</w:t>
        </w:r>
        <w:r>
          <w:rPr>
            <w:noProof/>
            <w:webHidden/>
          </w:rPr>
          <w:fldChar w:fldCharType="end"/>
        </w:r>
      </w:hyperlink>
    </w:p>
    <w:p w14:paraId="266FC948" w14:textId="4C65F4F1" w:rsidR="00F33DA2" w:rsidRDefault="00F33DA2">
      <w:pPr>
        <w:pStyle w:val="TOC4"/>
        <w:rPr>
          <w:rFonts w:eastAsiaTheme="minorEastAsia"/>
          <w:smallCaps w:val="0"/>
          <w:noProof/>
          <w:sz w:val="22"/>
          <w:lang w:val="en-US" w:eastAsia="en-US" w:bidi="ar-SA"/>
        </w:rPr>
      </w:pPr>
      <w:hyperlink w:anchor="_Toc525806255" w:history="1">
        <w:r w:rsidRPr="004409C3">
          <w:rPr>
            <w:rStyle w:val="Hyperlink"/>
            <w:noProof/>
            <w:lang w:val="pt-BR"/>
          </w:rPr>
          <w:t>Servizi di Ricerca Bing</w:t>
        </w:r>
        <w:r>
          <w:rPr>
            <w:noProof/>
            <w:webHidden/>
          </w:rPr>
          <w:tab/>
        </w:r>
        <w:r>
          <w:rPr>
            <w:noProof/>
            <w:webHidden/>
          </w:rPr>
          <w:fldChar w:fldCharType="begin"/>
        </w:r>
        <w:r>
          <w:rPr>
            <w:noProof/>
            <w:webHidden/>
          </w:rPr>
          <w:instrText xml:space="preserve"> PAGEREF _Toc525806255 \h </w:instrText>
        </w:r>
        <w:r>
          <w:rPr>
            <w:noProof/>
            <w:webHidden/>
          </w:rPr>
        </w:r>
        <w:r>
          <w:rPr>
            <w:noProof/>
            <w:webHidden/>
          </w:rPr>
          <w:fldChar w:fldCharType="separate"/>
        </w:r>
        <w:r>
          <w:rPr>
            <w:noProof/>
            <w:webHidden/>
          </w:rPr>
          <w:t>20</w:t>
        </w:r>
        <w:r>
          <w:rPr>
            <w:noProof/>
            <w:webHidden/>
          </w:rPr>
          <w:fldChar w:fldCharType="end"/>
        </w:r>
      </w:hyperlink>
    </w:p>
    <w:p w14:paraId="29899FDB" w14:textId="3F7BC901" w:rsidR="00F33DA2" w:rsidRDefault="00F33DA2">
      <w:pPr>
        <w:pStyle w:val="TOC4"/>
        <w:rPr>
          <w:rFonts w:eastAsiaTheme="minorEastAsia"/>
          <w:smallCaps w:val="0"/>
          <w:noProof/>
          <w:sz w:val="22"/>
          <w:lang w:val="en-US" w:eastAsia="en-US" w:bidi="ar-SA"/>
        </w:rPr>
      </w:pPr>
      <w:hyperlink w:anchor="_Toc525806256" w:history="1">
        <w:r w:rsidRPr="004409C3">
          <w:rPr>
            <w:rStyle w:val="Hyperlink"/>
            <w:noProof/>
            <w:lang w:val="pt-BR"/>
          </w:rPr>
          <w:t>Servizi Cognitivi Microsoft</w:t>
        </w:r>
        <w:r>
          <w:rPr>
            <w:noProof/>
            <w:webHidden/>
          </w:rPr>
          <w:tab/>
        </w:r>
        <w:r>
          <w:rPr>
            <w:noProof/>
            <w:webHidden/>
          </w:rPr>
          <w:fldChar w:fldCharType="begin"/>
        </w:r>
        <w:r>
          <w:rPr>
            <w:noProof/>
            <w:webHidden/>
          </w:rPr>
          <w:instrText xml:space="preserve"> PAGEREF _Toc525806256 \h </w:instrText>
        </w:r>
        <w:r>
          <w:rPr>
            <w:noProof/>
            <w:webHidden/>
          </w:rPr>
        </w:r>
        <w:r>
          <w:rPr>
            <w:noProof/>
            <w:webHidden/>
          </w:rPr>
          <w:fldChar w:fldCharType="separate"/>
        </w:r>
        <w:r>
          <w:rPr>
            <w:noProof/>
            <w:webHidden/>
          </w:rPr>
          <w:t>21</w:t>
        </w:r>
        <w:r>
          <w:rPr>
            <w:noProof/>
            <w:webHidden/>
          </w:rPr>
          <w:fldChar w:fldCharType="end"/>
        </w:r>
      </w:hyperlink>
    </w:p>
    <w:p w14:paraId="1FC66017" w14:textId="3F3C498B" w:rsidR="00F33DA2" w:rsidRDefault="00F33DA2">
      <w:pPr>
        <w:pStyle w:val="TOC4"/>
        <w:rPr>
          <w:rFonts w:eastAsiaTheme="minorEastAsia"/>
          <w:smallCaps w:val="0"/>
          <w:noProof/>
          <w:sz w:val="22"/>
          <w:lang w:val="en-US" w:eastAsia="en-US" w:bidi="ar-SA"/>
        </w:rPr>
      </w:pPr>
      <w:hyperlink w:anchor="_Toc525806257" w:history="1">
        <w:r w:rsidRPr="004409C3">
          <w:rPr>
            <w:rStyle w:val="Hyperlink"/>
            <w:noProof/>
            <w:lang w:val="pt-BR"/>
          </w:rPr>
          <w:t>Microsoft Genomics</w:t>
        </w:r>
        <w:r>
          <w:rPr>
            <w:noProof/>
            <w:webHidden/>
          </w:rPr>
          <w:tab/>
        </w:r>
        <w:r>
          <w:rPr>
            <w:noProof/>
            <w:webHidden/>
          </w:rPr>
          <w:fldChar w:fldCharType="begin"/>
        </w:r>
        <w:r>
          <w:rPr>
            <w:noProof/>
            <w:webHidden/>
          </w:rPr>
          <w:instrText xml:space="preserve"> PAGEREF _Toc525806257 \h </w:instrText>
        </w:r>
        <w:r>
          <w:rPr>
            <w:noProof/>
            <w:webHidden/>
          </w:rPr>
        </w:r>
        <w:r>
          <w:rPr>
            <w:noProof/>
            <w:webHidden/>
          </w:rPr>
          <w:fldChar w:fldCharType="separate"/>
        </w:r>
        <w:r>
          <w:rPr>
            <w:noProof/>
            <w:webHidden/>
          </w:rPr>
          <w:t>21</w:t>
        </w:r>
        <w:r>
          <w:rPr>
            <w:noProof/>
            <w:webHidden/>
          </w:rPr>
          <w:fldChar w:fldCharType="end"/>
        </w:r>
      </w:hyperlink>
    </w:p>
    <w:p w14:paraId="1861096E" w14:textId="30DEE59C" w:rsidR="00F33DA2" w:rsidRDefault="00F33DA2">
      <w:pPr>
        <w:pStyle w:val="TOC4"/>
        <w:rPr>
          <w:rFonts w:eastAsiaTheme="minorEastAsia"/>
          <w:smallCaps w:val="0"/>
          <w:noProof/>
          <w:sz w:val="22"/>
          <w:lang w:val="en-US" w:eastAsia="en-US" w:bidi="ar-SA"/>
        </w:rPr>
      </w:pPr>
      <w:hyperlink w:anchor="_Toc525806258" w:history="1">
        <w:r w:rsidRPr="004409C3">
          <w:rPr>
            <w:rStyle w:val="Hyperlink"/>
            <w:noProof/>
          </w:rPr>
          <w:t>Visual Studio App Center</w:t>
        </w:r>
        <w:r>
          <w:rPr>
            <w:noProof/>
            <w:webHidden/>
          </w:rPr>
          <w:tab/>
        </w:r>
        <w:r>
          <w:rPr>
            <w:noProof/>
            <w:webHidden/>
          </w:rPr>
          <w:fldChar w:fldCharType="begin"/>
        </w:r>
        <w:r>
          <w:rPr>
            <w:noProof/>
            <w:webHidden/>
          </w:rPr>
          <w:instrText xml:space="preserve"> PAGEREF _Toc525806258 \h </w:instrText>
        </w:r>
        <w:r>
          <w:rPr>
            <w:noProof/>
            <w:webHidden/>
          </w:rPr>
        </w:r>
        <w:r>
          <w:rPr>
            <w:noProof/>
            <w:webHidden/>
          </w:rPr>
          <w:fldChar w:fldCharType="separate"/>
        </w:r>
        <w:r>
          <w:rPr>
            <w:noProof/>
            <w:webHidden/>
          </w:rPr>
          <w:t>21</w:t>
        </w:r>
        <w:r>
          <w:rPr>
            <w:noProof/>
            <w:webHidden/>
          </w:rPr>
          <w:fldChar w:fldCharType="end"/>
        </w:r>
      </w:hyperlink>
    </w:p>
    <w:p w14:paraId="5DB387D7" w14:textId="1EE8AC72" w:rsidR="00F33DA2" w:rsidRDefault="00F33DA2">
      <w:pPr>
        <w:pStyle w:val="TOC2"/>
        <w:tabs>
          <w:tab w:val="right" w:leader="dot" w:pos="5030"/>
        </w:tabs>
        <w:rPr>
          <w:rFonts w:eastAsiaTheme="minorEastAsia"/>
          <w:b w:val="0"/>
          <w:smallCaps w:val="0"/>
          <w:noProof/>
          <w:sz w:val="22"/>
          <w:lang w:val="en-US" w:eastAsia="en-US" w:bidi="ar-SA"/>
        </w:rPr>
      </w:pPr>
      <w:hyperlink w:anchor="_Toc525806259" w:history="1">
        <w:r w:rsidRPr="004409C3">
          <w:rPr>
            <w:rStyle w:val="Hyperlink"/>
            <w:noProof/>
          </w:rPr>
          <w:t>Piani di Microsoft Azure</w:t>
        </w:r>
        <w:r>
          <w:rPr>
            <w:noProof/>
            <w:webHidden/>
          </w:rPr>
          <w:tab/>
        </w:r>
        <w:r>
          <w:rPr>
            <w:noProof/>
            <w:webHidden/>
          </w:rPr>
          <w:fldChar w:fldCharType="begin"/>
        </w:r>
        <w:r>
          <w:rPr>
            <w:noProof/>
            <w:webHidden/>
          </w:rPr>
          <w:instrText xml:space="preserve"> PAGEREF _Toc525806259 \h </w:instrText>
        </w:r>
        <w:r>
          <w:rPr>
            <w:noProof/>
            <w:webHidden/>
          </w:rPr>
        </w:r>
        <w:r>
          <w:rPr>
            <w:noProof/>
            <w:webHidden/>
          </w:rPr>
          <w:fldChar w:fldCharType="separate"/>
        </w:r>
        <w:r>
          <w:rPr>
            <w:noProof/>
            <w:webHidden/>
          </w:rPr>
          <w:t>22</w:t>
        </w:r>
        <w:r>
          <w:rPr>
            <w:noProof/>
            <w:webHidden/>
          </w:rPr>
          <w:fldChar w:fldCharType="end"/>
        </w:r>
      </w:hyperlink>
    </w:p>
    <w:p w14:paraId="4B6F3CDD" w14:textId="32F872B4" w:rsidR="00F33DA2" w:rsidRDefault="00F33DA2">
      <w:pPr>
        <w:pStyle w:val="TOC4"/>
        <w:rPr>
          <w:rFonts w:eastAsiaTheme="minorEastAsia"/>
          <w:smallCaps w:val="0"/>
          <w:noProof/>
          <w:sz w:val="22"/>
          <w:lang w:val="en-US" w:eastAsia="en-US" w:bidi="ar-SA"/>
        </w:rPr>
      </w:pPr>
      <w:hyperlink w:anchor="_Toc525806260" w:history="1">
        <w:r w:rsidRPr="004409C3">
          <w:rPr>
            <w:rStyle w:val="Hyperlink"/>
            <w:noProof/>
          </w:rPr>
          <w:t>Azure Active Directory Basic</w:t>
        </w:r>
        <w:r>
          <w:rPr>
            <w:noProof/>
            <w:webHidden/>
          </w:rPr>
          <w:tab/>
        </w:r>
        <w:r>
          <w:rPr>
            <w:noProof/>
            <w:webHidden/>
          </w:rPr>
          <w:fldChar w:fldCharType="begin"/>
        </w:r>
        <w:r>
          <w:rPr>
            <w:noProof/>
            <w:webHidden/>
          </w:rPr>
          <w:instrText xml:space="preserve"> PAGEREF _Toc525806260 \h </w:instrText>
        </w:r>
        <w:r>
          <w:rPr>
            <w:noProof/>
            <w:webHidden/>
          </w:rPr>
        </w:r>
        <w:r>
          <w:rPr>
            <w:noProof/>
            <w:webHidden/>
          </w:rPr>
          <w:fldChar w:fldCharType="separate"/>
        </w:r>
        <w:r>
          <w:rPr>
            <w:noProof/>
            <w:webHidden/>
          </w:rPr>
          <w:t>22</w:t>
        </w:r>
        <w:r>
          <w:rPr>
            <w:noProof/>
            <w:webHidden/>
          </w:rPr>
          <w:fldChar w:fldCharType="end"/>
        </w:r>
      </w:hyperlink>
    </w:p>
    <w:p w14:paraId="057ECA7F" w14:textId="52300C74" w:rsidR="00F33DA2" w:rsidRDefault="00F33DA2">
      <w:pPr>
        <w:pStyle w:val="TOC4"/>
        <w:rPr>
          <w:rFonts w:eastAsiaTheme="minorEastAsia"/>
          <w:smallCaps w:val="0"/>
          <w:noProof/>
          <w:sz w:val="22"/>
          <w:lang w:val="en-US" w:eastAsia="en-US" w:bidi="ar-SA"/>
        </w:rPr>
      </w:pPr>
      <w:hyperlink w:anchor="_Toc525806261" w:history="1">
        <w:r w:rsidRPr="004409C3">
          <w:rPr>
            <w:rStyle w:val="Hyperlink"/>
            <w:noProof/>
          </w:rPr>
          <w:t>Azure Active Directory Premium</w:t>
        </w:r>
        <w:r>
          <w:rPr>
            <w:noProof/>
            <w:webHidden/>
          </w:rPr>
          <w:tab/>
        </w:r>
        <w:r>
          <w:rPr>
            <w:noProof/>
            <w:webHidden/>
          </w:rPr>
          <w:fldChar w:fldCharType="begin"/>
        </w:r>
        <w:r>
          <w:rPr>
            <w:noProof/>
            <w:webHidden/>
          </w:rPr>
          <w:instrText xml:space="preserve"> PAGEREF _Toc525806261 \h </w:instrText>
        </w:r>
        <w:r>
          <w:rPr>
            <w:noProof/>
            <w:webHidden/>
          </w:rPr>
        </w:r>
        <w:r>
          <w:rPr>
            <w:noProof/>
            <w:webHidden/>
          </w:rPr>
          <w:fldChar w:fldCharType="separate"/>
        </w:r>
        <w:r>
          <w:rPr>
            <w:noProof/>
            <w:webHidden/>
          </w:rPr>
          <w:t>22</w:t>
        </w:r>
        <w:r>
          <w:rPr>
            <w:noProof/>
            <w:webHidden/>
          </w:rPr>
          <w:fldChar w:fldCharType="end"/>
        </w:r>
      </w:hyperlink>
    </w:p>
    <w:p w14:paraId="6C2B264D" w14:textId="796EC8CF" w:rsidR="00F33DA2" w:rsidRDefault="00F33DA2">
      <w:pPr>
        <w:pStyle w:val="TOC4"/>
        <w:rPr>
          <w:rFonts w:eastAsiaTheme="minorEastAsia"/>
          <w:smallCaps w:val="0"/>
          <w:noProof/>
          <w:sz w:val="22"/>
          <w:lang w:val="en-US" w:eastAsia="en-US" w:bidi="ar-SA"/>
        </w:rPr>
      </w:pPr>
      <w:hyperlink w:anchor="_Toc525806262" w:history="1">
        <w:r w:rsidRPr="004409C3">
          <w:rPr>
            <w:rStyle w:val="Hyperlink"/>
            <w:noProof/>
          </w:rPr>
          <w:t>Azure Information Protection Premium</w:t>
        </w:r>
        <w:r>
          <w:rPr>
            <w:noProof/>
            <w:webHidden/>
          </w:rPr>
          <w:tab/>
        </w:r>
        <w:r>
          <w:rPr>
            <w:noProof/>
            <w:webHidden/>
          </w:rPr>
          <w:fldChar w:fldCharType="begin"/>
        </w:r>
        <w:r>
          <w:rPr>
            <w:noProof/>
            <w:webHidden/>
          </w:rPr>
          <w:instrText xml:space="preserve"> PAGEREF _Toc525806262 \h </w:instrText>
        </w:r>
        <w:r>
          <w:rPr>
            <w:noProof/>
            <w:webHidden/>
          </w:rPr>
        </w:r>
        <w:r>
          <w:rPr>
            <w:noProof/>
            <w:webHidden/>
          </w:rPr>
          <w:fldChar w:fldCharType="separate"/>
        </w:r>
        <w:r>
          <w:rPr>
            <w:noProof/>
            <w:webHidden/>
          </w:rPr>
          <w:t>22</w:t>
        </w:r>
        <w:r>
          <w:rPr>
            <w:noProof/>
            <w:webHidden/>
          </w:rPr>
          <w:fldChar w:fldCharType="end"/>
        </w:r>
      </w:hyperlink>
    </w:p>
    <w:p w14:paraId="4E6952B4" w14:textId="0AA08B92" w:rsidR="00F33DA2" w:rsidRDefault="00F33DA2">
      <w:pPr>
        <w:pStyle w:val="TOC3"/>
        <w:rPr>
          <w:rFonts w:eastAsiaTheme="minorEastAsia"/>
          <w:b w:val="0"/>
          <w:smallCaps w:val="0"/>
          <w:sz w:val="22"/>
          <w:lang w:val="en-US" w:eastAsia="en-US" w:bidi="ar-SA"/>
        </w:rPr>
      </w:pPr>
      <w:hyperlink w:anchor="_Toc525806263" w:history="1">
        <w:r w:rsidRPr="004409C3">
          <w:rPr>
            <w:rStyle w:val="Hyperlink"/>
          </w:rPr>
          <w:t>Servizi Microsoft Dynamics 365</w:t>
        </w:r>
        <w:r>
          <w:rPr>
            <w:webHidden/>
          </w:rPr>
          <w:tab/>
        </w:r>
        <w:r>
          <w:rPr>
            <w:webHidden/>
          </w:rPr>
          <w:fldChar w:fldCharType="begin"/>
        </w:r>
        <w:r>
          <w:rPr>
            <w:webHidden/>
          </w:rPr>
          <w:instrText xml:space="preserve"> PAGEREF _Toc525806263 \h </w:instrText>
        </w:r>
        <w:r>
          <w:rPr>
            <w:webHidden/>
          </w:rPr>
        </w:r>
        <w:r>
          <w:rPr>
            <w:webHidden/>
          </w:rPr>
          <w:fldChar w:fldCharType="separate"/>
        </w:r>
        <w:r>
          <w:rPr>
            <w:webHidden/>
          </w:rPr>
          <w:t>22</w:t>
        </w:r>
        <w:r>
          <w:rPr>
            <w:webHidden/>
          </w:rPr>
          <w:fldChar w:fldCharType="end"/>
        </w:r>
      </w:hyperlink>
    </w:p>
    <w:p w14:paraId="3996B19C" w14:textId="6D010CAE" w:rsidR="00F33DA2" w:rsidRDefault="00F33DA2">
      <w:pPr>
        <w:pStyle w:val="TOC2"/>
        <w:tabs>
          <w:tab w:val="right" w:leader="dot" w:pos="5030"/>
        </w:tabs>
        <w:rPr>
          <w:rFonts w:eastAsiaTheme="minorEastAsia"/>
          <w:b w:val="0"/>
          <w:smallCaps w:val="0"/>
          <w:noProof/>
          <w:sz w:val="22"/>
          <w:lang w:val="en-US" w:eastAsia="en-US" w:bidi="ar-SA"/>
        </w:rPr>
      </w:pPr>
      <w:hyperlink w:anchor="_Toc525806264" w:history="1">
        <w:r w:rsidRPr="004409C3">
          <w:rPr>
            <w:rStyle w:val="Hyperlink"/>
            <w:noProof/>
          </w:rPr>
          <w:t>Servizi Office 365</w:t>
        </w:r>
        <w:r>
          <w:rPr>
            <w:noProof/>
            <w:webHidden/>
          </w:rPr>
          <w:tab/>
        </w:r>
        <w:r>
          <w:rPr>
            <w:noProof/>
            <w:webHidden/>
          </w:rPr>
          <w:fldChar w:fldCharType="begin"/>
        </w:r>
        <w:r>
          <w:rPr>
            <w:noProof/>
            <w:webHidden/>
          </w:rPr>
          <w:instrText xml:space="preserve"> PAGEREF _Toc525806264 \h </w:instrText>
        </w:r>
        <w:r>
          <w:rPr>
            <w:noProof/>
            <w:webHidden/>
          </w:rPr>
        </w:r>
        <w:r>
          <w:rPr>
            <w:noProof/>
            <w:webHidden/>
          </w:rPr>
          <w:fldChar w:fldCharType="separate"/>
        </w:r>
        <w:r>
          <w:rPr>
            <w:noProof/>
            <w:webHidden/>
          </w:rPr>
          <w:t>25</w:t>
        </w:r>
        <w:r>
          <w:rPr>
            <w:noProof/>
            <w:webHidden/>
          </w:rPr>
          <w:fldChar w:fldCharType="end"/>
        </w:r>
      </w:hyperlink>
    </w:p>
    <w:p w14:paraId="65288EED" w14:textId="2E879C27" w:rsidR="00F33DA2" w:rsidRDefault="00F33DA2">
      <w:pPr>
        <w:pStyle w:val="TOC4"/>
        <w:rPr>
          <w:rFonts w:eastAsiaTheme="minorEastAsia"/>
          <w:smallCaps w:val="0"/>
          <w:noProof/>
          <w:sz w:val="22"/>
          <w:lang w:val="en-US" w:eastAsia="en-US" w:bidi="ar-SA"/>
        </w:rPr>
      </w:pPr>
      <w:hyperlink w:anchor="_Toc525806265" w:history="1">
        <w:r w:rsidRPr="004409C3">
          <w:rPr>
            <w:rStyle w:val="Hyperlink"/>
            <w:noProof/>
          </w:rPr>
          <w:t>Exchange Online</w:t>
        </w:r>
        <w:r>
          <w:rPr>
            <w:noProof/>
            <w:webHidden/>
          </w:rPr>
          <w:tab/>
        </w:r>
        <w:r>
          <w:rPr>
            <w:noProof/>
            <w:webHidden/>
          </w:rPr>
          <w:fldChar w:fldCharType="begin"/>
        </w:r>
        <w:r>
          <w:rPr>
            <w:noProof/>
            <w:webHidden/>
          </w:rPr>
          <w:instrText xml:space="preserve"> PAGEREF _Toc525806265 \h </w:instrText>
        </w:r>
        <w:r>
          <w:rPr>
            <w:noProof/>
            <w:webHidden/>
          </w:rPr>
        </w:r>
        <w:r>
          <w:rPr>
            <w:noProof/>
            <w:webHidden/>
          </w:rPr>
          <w:fldChar w:fldCharType="separate"/>
        </w:r>
        <w:r>
          <w:rPr>
            <w:noProof/>
            <w:webHidden/>
          </w:rPr>
          <w:t>25</w:t>
        </w:r>
        <w:r>
          <w:rPr>
            <w:noProof/>
            <w:webHidden/>
          </w:rPr>
          <w:fldChar w:fldCharType="end"/>
        </w:r>
      </w:hyperlink>
    </w:p>
    <w:p w14:paraId="60001175" w14:textId="482CE80D" w:rsidR="00F33DA2" w:rsidRDefault="00F33DA2">
      <w:pPr>
        <w:pStyle w:val="TOC4"/>
        <w:rPr>
          <w:rFonts w:eastAsiaTheme="minorEastAsia"/>
          <w:smallCaps w:val="0"/>
          <w:noProof/>
          <w:sz w:val="22"/>
          <w:lang w:val="en-US" w:eastAsia="en-US" w:bidi="ar-SA"/>
        </w:rPr>
      </w:pPr>
      <w:hyperlink w:anchor="_Toc525806266" w:history="1">
        <w:r w:rsidRPr="004409C3">
          <w:rPr>
            <w:rStyle w:val="Hyperlink"/>
            <w:noProof/>
          </w:rPr>
          <w:t>Applicazioni di Office 365</w:t>
        </w:r>
        <w:r>
          <w:rPr>
            <w:noProof/>
            <w:webHidden/>
          </w:rPr>
          <w:tab/>
        </w:r>
        <w:r>
          <w:rPr>
            <w:noProof/>
            <w:webHidden/>
          </w:rPr>
          <w:fldChar w:fldCharType="begin"/>
        </w:r>
        <w:r>
          <w:rPr>
            <w:noProof/>
            <w:webHidden/>
          </w:rPr>
          <w:instrText xml:space="preserve"> PAGEREF _Toc525806266 \h </w:instrText>
        </w:r>
        <w:r>
          <w:rPr>
            <w:noProof/>
            <w:webHidden/>
          </w:rPr>
        </w:r>
        <w:r>
          <w:rPr>
            <w:noProof/>
            <w:webHidden/>
          </w:rPr>
          <w:fldChar w:fldCharType="separate"/>
        </w:r>
        <w:r>
          <w:rPr>
            <w:noProof/>
            <w:webHidden/>
          </w:rPr>
          <w:t>27</w:t>
        </w:r>
        <w:r>
          <w:rPr>
            <w:noProof/>
            <w:webHidden/>
          </w:rPr>
          <w:fldChar w:fldCharType="end"/>
        </w:r>
      </w:hyperlink>
    </w:p>
    <w:p w14:paraId="7DAA9CE7" w14:textId="2777FC7F" w:rsidR="00F33DA2" w:rsidRDefault="00F33DA2">
      <w:pPr>
        <w:pStyle w:val="TOC4"/>
        <w:rPr>
          <w:rFonts w:eastAsiaTheme="minorEastAsia"/>
          <w:smallCaps w:val="0"/>
          <w:noProof/>
          <w:sz w:val="22"/>
          <w:lang w:val="en-US" w:eastAsia="en-US" w:bidi="ar-SA"/>
        </w:rPr>
      </w:pPr>
      <w:hyperlink w:anchor="_Toc525806267" w:history="1">
        <w:r w:rsidRPr="004409C3">
          <w:rPr>
            <w:rStyle w:val="Hyperlink"/>
            <w:noProof/>
          </w:rPr>
          <w:t>Office Online</w:t>
        </w:r>
        <w:r>
          <w:rPr>
            <w:noProof/>
            <w:webHidden/>
          </w:rPr>
          <w:tab/>
        </w:r>
        <w:r>
          <w:rPr>
            <w:noProof/>
            <w:webHidden/>
          </w:rPr>
          <w:fldChar w:fldCharType="begin"/>
        </w:r>
        <w:r>
          <w:rPr>
            <w:noProof/>
            <w:webHidden/>
          </w:rPr>
          <w:instrText xml:space="preserve"> PAGEREF _Toc525806267 \h </w:instrText>
        </w:r>
        <w:r>
          <w:rPr>
            <w:noProof/>
            <w:webHidden/>
          </w:rPr>
        </w:r>
        <w:r>
          <w:rPr>
            <w:noProof/>
            <w:webHidden/>
          </w:rPr>
          <w:fldChar w:fldCharType="separate"/>
        </w:r>
        <w:r>
          <w:rPr>
            <w:noProof/>
            <w:webHidden/>
          </w:rPr>
          <w:t>27</w:t>
        </w:r>
        <w:r>
          <w:rPr>
            <w:noProof/>
            <w:webHidden/>
          </w:rPr>
          <w:fldChar w:fldCharType="end"/>
        </w:r>
      </w:hyperlink>
    </w:p>
    <w:p w14:paraId="15523D3C" w14:textId="4F0B1654" w:rsidR="00F33DA2" w:rsidRDefault="00F33DA2">
      <w:pPr>
        <w:pStyle w:val="TOC4"/>
        <w:rPr>
          <w:rFonts w:eastAsiaTheme="minorEastAsia"/>
          <w:smallCaps w:val="0"/>
          <w:noProof/>
          <w:sz w:val="22"/>
          <w:lang w:val="en-US" w:eastAsia="en-US" w:bidi="ar-SA"/>
        </w:rPr>
      </w:pPr>
      <w:hyperlink w:anchor="_Toc525806268" w:history="1">
        <w:r w:rsidRPr="004409C3">
          <w:rPr>
            <w:rStyle w:val="Hyperlink"/>
            <w:noProof/>
          </w:rPr>
          <w:t>OneDrive for Business</w:t>
        </w:r>
        <w:r>
          <w:rPr>
            <w:noProof/>
            <w:webHidden/>
          </w:rPr>
          <w:tab/>
        </w:r>
        <w:r>
          <w:rPr>
            <w:noProof/>
            <w:webHidden/>
          </w:rPr>
          <w:fldChar w:fldCharType="begin"/>
        </w:r>
        <w:r>
          <w:rPr>
            <w:noProof/>
            <w:webHidden/>
          </w:rPr>
          <w:instrText xml:space="preserve"> PAGEREF _Toc525806268 \h </w:instrText>
        </w:r>
        <w:r>
          <w:rPr>
            <w:noProof/>
            <w:webHidden/>
          </w:rPr>
        </w:r>
        <w:r>
          <w:rPr>
            <w:noProof/>
            <w:webHidden/>
          </w:rPr>
          <w:fldChar w:fldCharType="separate"/>
        </w:r>
        <w:r>
          <w:rPr>
            <w:noProof/>
            <w:webHidden/>
          </w:rPr>
          <w:t>27</w:t>
        </w:r>
        <w:r>
          <w:rPr>
            <w:noProof/>
            <w:webHidden/>
          </w:rPr>
          <w:fldChar w:fldCharType="end"/>
        </w:r>
      </w:hyperlink>
    </w:p>
    <w:p w14:paraId="0F03EF41" w14:textId="6852878A" w:rsidR="00F33DA2" w:rsidRDefault="00F33DA2">
      <w:pPr>
        <w:pStyle w:val="TOC4"/>
        <w:rPr>
          <w:rFonts w:eastAsiaTheme="minorEastAsia"/>
          <w:smallCaps w:val="0"/>
          <w:noProof/>
          <w:sz w:val="22"/>
          <w:lang w:val="en-US" w:eastAsia="en-US" w:bidi="ar-SA"/>
        </w:rPr>
      </w:pPr>
      <w:hyperlink w:anchor="_Toc525806269" w:history="1">
        <w:r w:rsidRPr="004409C3">
          <w:rPr>
            <w:rStyle w:val="Hyperlink"/>
            <w:noProof/>
          </w:rPr>
          <w:t>Project Online</w:t>
        </w:r>
        <w:r>
          <w:rPr>
            <w:noProof/>
            <w:webHidden/>
          </w:rPr>
          <w:tab/>
        </w:r>
        <w:r>
          <w:rPr>
            <w:noProof/>
            <w:webHidden/>
          </w:rPr>
          <w:fldChar w:fldCharType="begin"/>
        </w:r>
        <w:r>
          <w:rPr>
            <w:noProof/>
            <w:webHidden/>
          </w:rPr>
          <w:instrText xml:space="preserve"> PAGEREF _Toc525806269 \h </w:instrText>
        </w:r>
        <w:r>
          <w:rPr>
            <w:noProof/>
            <w:webHidden/>
          </w:rPr>
        </w:r>
        <w:r>
          <w:rPr>
            <w:noProof/>
            <w:webHidden/>
          </w:rPr>
          <w:fldChar w:fldCharType="separate"/>
        </w:r>
        <w:r>
          <w:rPr>
            <w:noProof/>
            <w:webHidden/>
          </w:rPr>
          <w:t>28</w:t>
        </w:r>
        <w:r>
          <w:rPr>
            <w:noProof/>
            <w:webHidden/>
          </w:rPr>
          <w:fldChar w:fldCharType="end"/>
        </w:r>
      </w:hyperlink>
    </w:p>
    <w:p w14:paraId="24FE5CE4" w14:textId="79A91B7D" w:rsidR="00F33DA2" w:rsidRDefault="00F33DA2">
      <w:pPr>
        <w:pStyle w:val="TOC4"/>
        <w:rPr>
          <w:rFonts w:eastAsiaTheme="minorEastAsia"/>
          <w:smallCaps w:val="0"/>
          <w:noProof/>
          <w:sz w:val="22"/>
          <w:lang w:val="en-US" w:eastAsia="en-US" w:bidi="ar-SA"/>
        </w:rPr>
      </w:pPr>
      <w:hyperlink w:anchor="_Toc525806270" w:history="1">
        <w:r w:rsidRPr="004409C3">
          <w:rPr>
            <w:rStyle w:val="Hyperlink"/>
            <w:noProof/>
          </w:rPr>
          <w:t>SharePoint Online</w:t>
        </w:r>
        <w:r>
          <w:rPr>
            <w:noProof/>
            <w:webHidden/>
          </w:rPr>
          <w:tab/>
        </w:r>
        <w:r>
          <w:rPr>
            <w:noProof/>
            <w:webHidden/>
          </w:rPr>
          <w:fldChar w:fldCharType="begin"/>
        </w:r>
        <w:r>
          <w:rPr>
            <w:noProof/>
            <w:webHidden/>
          </w:rPr>
          <w:instrText xml:space="preserve"> PAGEREF _Toc525806270 \h </w:instrText>
        </w:r>
        <w:r>
          <w:rPr>
            <w:noProof/>
            <w:webHidden/>
          </w:rPr>
        </w:r>
        <w:r>
          <w:rPr>
            <w:noProof/>
            <w:webHidden/>
          </w:rPr>
          <w:fldChar w:fldCharType="separate"/>
        </w:r>
        <w:r>
          <w:rPr>
            <w:noProof/>
            <w:webHidden/>
          </w:rPr>
          <w:t>28</w:t>
        </w:r>
        <w:r>
          <w:rPr>
            <w:noProof/>
            <w:webHidden/>
          </w:rPr>
          <w:fldChar w:fldCharType="end"/>
        </w:r>
      </w:hyperlink>
    </w:p>
    <w:p w14:paraId="4D3E6D38" w14:textId="1792CB34" w:rsidR="00F33DA2" w:rsidRDefault="00F33DA2">
      <w:pPr>
        <w:pStyle w:val="TOC4"/>
        <w:rPr>
          <w:rFonts w:eastAsiaTheme="minorEastAsia"/>
          <w:smallCaps w:val="0"/>
          <w:noProof/>
          <w:sz w:val="22"/>
          <w:lang w:val="en-US" w:eastAsia="en-US" w:bidi="ar-SA"/>
        </w:rPr>
      </w:pPr>
      <w:hyperlink w:anchor="_Toc525806271" w:history="1">
        <w:r w:rsidRPr="004409C3">
          <w:rPr>
            <w:rStyle w:val="Hyperlink"/>
            <w:noProof/>
          </w:rPr>
          <w:t>Servizi Audio</w:t>
        </w:r>
        <w:r>
          <w:rPr>
            <w:noProof/>
            <w:webHidden/>
          </w:rPr>
          <w:tab/>
        </w:r>
        <w:r>
          <w:rPr>
            <w:noProof/>
            <w:webHidden/>
          </w:rPr>
          <w:fldChar w:fldCharType="begin"/>
        </w:r>
        <w:r>
          <w:rPr>
            <w:noProof/>
            <w:webHidden/>
          </w:rPr>
          <w:instrText xml:space="preserve"> PAGEREF _Toc525806271 \h </w:instrText>
        </w:r>
        <w:r>
          <w:rPr>
            <w:noProof/>
            <w:webHidden/>
          </w:rPr>
        </w:r>
        <w:r>
          <w:rPr>
            <w:noProof/>
            <w:webHidden/>
          </w:rPr>
          <w:fldChar w:fldCharType="separate"/>
        </w:r>
        <w:r>
          <w:rPr>
            <w:noProof/>
            <w:webHidden/>
          </w:rPr>
          <w:t>28</w:t>
        </w:r>
        <w:r>
          <w:rPr>
            <w:noProof/>
            <w:webHidden/>
          </w:rPr>
          <w:fldChar w:fldCharType="end"/>
        </w:r>
      </w:hyperlink>
    </w:p>
    <w:p w14:paraId="6EF0E7BD" w14:textId="5A9F9BA8" w:rsidR="00F33DA2" w:rsidRDefault="00F33DA2">
      <w:pPr>
        <w:pStyle w:val="TOC2"/>
        <w:tabs>
          <w:tab w:val="right" w:leader="dot" w:pos="5030"/>
        </w:tabs>
        <w:rPr>
          <w:rFonts w:eastAsiaTheme="minorEastAsia"/>
          <w:b w:val="0"/>
          <w:smallCaps w:val="0"/>
          <w:noProof/>
          <w:sz w:val="22"/>
          <w:lang w:val="en-US" w:eastAsia="en-US" w:bidi="ar-SA"/>
        </w:rPr>
      </w:pPr>
      <w:hyperlink w:anchor="_Toc525806272" w:history="1">
        <w:r w:rsidRPr="004409C3">
          <w:rPr>
            <w:rStyle w:val="Hyperlink"/>
            <w:noProof/>
          </w:rPr>
          <w:t>Altri Servizi Online</w:t>
        </w:r>
        <w:r>
          <w:rPr>
            <w:noProof/>
            <w:webHidden/>
          </w:rPr>
          <w:tab/>
        </w:r>
        <w:r>
          <w:rPr>
            <w:noProof/>
            <w:webHidden/>
          </w:rPr>
          <w:fldChar w:fldCharType="begin"/>
        </w:r>
        <w:r>
          <w:rPr>
            <w:noProof/>
            <w:webHidden/>
          </w:rPr>
          <w:instrText xml:space="preserve"> PAGEREF _Toc525806272 \h </w:instrText>
        </w:r>
        <w:r>
          <w:rPr>
            <w:noProof/>
            <w:webHidden/>
          </w:rPr>
        </w:r>
        <w:r>
          <w:rPr>
            <w:noProof/>
            <w:webHidden/>
          </w:rPr>
          <w:fldChar w:fldCharType="separate"/>
        </w:r>
        <w:r>
          <w:rPr>
            <w:noProof/>
            <w:webHidden/>
          </w:rPr>
          <w:t>29</w:t>
        </w:r>
        <w:r>
          <w:rPr>
            <w:noProof/>
            <w:webHidden/>
          </w:rPr>
          <w:fldChar w:fldCharType="end"/>
        </w:r>
      </w:hyperlink>
    </w:p>
    <w:p w14:paraId="2AF73B2B" w14:textId="519FCE7E" w:rsidR="00F33DA2" w:rsidRDefault="00F33DA2">
      <w:pPr>
        <w:pStyle w:val="TOC4"/>
        <w:rPr>
          <w:rFonts w:eastAsiaTheme="minorEastAsia"/>
          <w:smallCaps w:val="0"/>
          <w:noProof/>
          <w:sz w:val="22"/>
          <w:lang w:val="en-US" w:eastAsia="en-US" w:bidi="ar-SA"/>
        </w:rPr>
      </w:pPr>
      <w:hyperlink w:anchor="_Toc525806273" w:history="1">
        <w:r w:rsidRPr="004409C3">
          <w:rPr>
            <w:rStyle w:val="Hyperlink"/>
            <w:noProof/>
            <w:lang w:val="pt-BR"/>
          </w:rPr>
          <w:t>Bing Maps Enterprise Platform e Mobile Asset Management Platform</w:t>
        </w:r>
        <w:r>
          <w:rPr>
            <w:noProof/>
            <w:webHidden/>
          </w:rPr>
          <w:tab/>
        </w:r>
        <w:r>
          <w:rPr>
            <w:noProof/>
            <w:webHidden/>
          </w:rPr>
          <w:fldChar w:fldCharType="begin"/>
        </w:r>
        <w:r>
          <w:rPr>
            <w:noProof/>
            <w:webHidden/>
          </w:rPr>
          <w:instrText xml:space="preserve"> PAGEREF _Toc525806273 \h </w:instrText>
        </w:r>
        <w:r>
          <w:rPr>
            <w:noProof/>
            <w:webHidden/>
          </w:rPr>
        </w:r>
        <w:r>
          <w:rPr>
            <w:noProof/>
            <w:webHidden/>
          </w:rPr>
          <w:fldChar w:fldCharType="separate"/>
        </w:r>
        <w:r>
          <w:rPr>
            <w:noProof/>
            <w:webHidden/>
          </w:rPr>
          <w:t>29</w:t>
        </w:r>
        <w:r>
          <w:rPr>
            <w:noProof/>
            <w:webHidden/>
          </w:rPr>
          <w:fldChar w:fldCharType="end"/>
        </w:r>
      </w:hyperlink>
    </w:p>
    <w:p w14:paraId="69A59DAF" w14:textId="6B256C00" w:rsidR="00F33DA2" w:rsidRDefault="00F33DA2">
      <w:pPr>
        <w:pStyle w:val="TOC4"/>
        <w:rPr>
          <w:rFonts w:eastAsiaTheme="minorEastAsia"/>
          <w:smallCaps w:val="0"/>
          <w:noProof/>
          <w:sz w:val="22"/>
          <w:lang w:val="en-US" w:eastAsia="en-US" w:bidi="ar-SA"/>
        </w:rPr>
      </w:pPr>
      <w:hyperlink w:anchor="_Toc525806274" w:history="1">
        <w:r w:rsidRPr="004409C3">
          <w:rPr>
            <w:rStyle w:val="Hyperlink"/>
            <w:noProof/>
          </w:rPr>
          <w:t>Piattaforma Applicativa Aziendale</w:t>
        </w:r>
        <w:r>
          <w:rPr>
            <w:noProof/>
            <w:webHidden/>
          </w:rPr>
          <w:tab/>
        </w:r>
        <w:r>
          <w:rPr>
            <w:noProof/>
            <w:webHidden/>
          </w:rPr>
          <w:fldChar w:fldCharType="begin"/>
        </w:r>
        <w:r>
          <w:rPr>
            <w:noProof/>
            <w:webHidden/>
          </w:rPr>
          <w:instrText xml:space="preserve"> PAGEREF _Toc525806274 \h </w:instrText>
        </w:r>
        <w:r>
          <w:rPr>
            <w:noProof/>
            <w:webHidden/>
          </w:rPr>
        </w:r>
        <w:r>
          <w:rPr>
            <w:noProof/>
            <w:webHidden/>
          </w:rPr>
          <w:fldChar w:fldCharType="separate"/>
        </w:r>
        <w:r>
          <w:rPr>
            <w:noProof/>
            <w:webHidden/>
          </w:rPr>
          <w:t>30</w:t>
        </w:r>
        <w:r>
          <w:rPr>
            <w:noProof/>
            <w:webHidden/>
          </w:rPr>
          <w:fldChar w:fldCharType="end"/>
        </w:r>
      </w:hyperlink>
    </w:p>
    <w:p w14:paraId="119F4434" w14:textId="1D864272" w:rsidR="00F33DA2" w:rsidRDefault="00F33DA2">
      <w:pPr>
        <w:pStyle w:val="TOC4"/>
        <w:rPr>
          <w:rFonts w:eastAsiaTheme="minorEastAsia"/>
          <w:smallCaps w:val="0"/>
          <w:noProof/>
          <w:sz w:val="22"/>
          <w:lang w:val="en-US" w:eastAsia="en-US" w:bidi="ar-SA"/>
        </w:rPr>
      </w:pPr>
      <w:hyperlink w:anchor="_Toc525806275" w:history="1">
        <w:r w:rsidRPr="004409C3">
          <w:rPr>
            <w:rStyle w:val="Hyperlink"/>
            <w:noProof/>
          </w:rPr>
          <w:t>Microsoft Cloud App Security</w:t>
        </w:r>
        <w:r>
          <w:rPr>
            <w:noProof/>
            <w:webHidden/>
          </w:rPr>
          <w:tab/>
        </w:r>
        <w:r>
          <w:rPr>
            <w:noProof/>
            <w:webHidden/>
          </w:rPr>
          <w:fldChar w:fldCharType="begin"/>
        </w:r>
        <w:r>
          <w:rPr>
            <w:noProof/>
            <w:webHidden/>
          </w:rPr>
          <w:instrText xml:space="preserve"> PAGEREF _Toc525806275 \h </w:instrText>
        </w:r>
        <w:r>
          <w:rPr>
            <w:noProof/>
            <w:webHidden/>
          </w:rPr>
        </w:r>
        <w:r>
          <w:rPr>
            <w:noProof/>
            <w:webHidden/>
          </w:rPr>
          <w:fldChar w:fldCharType="separate"/>
        </w:r>
        <w:r>
          <w:rPr>
            <w:noProof/>
            <w:webHidden/>
          </w:rPr>
          <w:t>31</w:t>
        </w:r>
        <w:r>
          <w:rPr>
            <w:noProof/>
            <w:webHidden/>
          </w:rPr>
          <w:fldChar w:fldCharType="end"/>
        </w:r>
      </w:hyperlink>
    </w:p>
    <w:p w14:paraId="26083B82" w14:textId="2C54F643" w:rsidR="00F33DA2" w:rsidRDefault="00F33DA2">
      <w:pPr>
        <w:pStyle w:val="TOC4"/>
        <w:rPr>
          <w:rFonts w:eastAsiaTheme="minorEastAsia"/>
          <w:smallCaps w:val="0"/>
          <w:noProof/>
          <w:sz w:val="22"/>
          <w:lang w:val="en-US" w:eastAsia="en-US" w:bidi="ar-SA"/>
        </w:rPr>
      </w:pPr>
      <w:hyperlink w:anchor="_Toc525806276" w:history="1">
        <w:r w:rsidRPr="004409C3">
          <w:rPr>
            <w:rStyle w:val="Hyperlink"/>
            <w:noProof/>
          </w:rPr>
          <w:t>Microsoft Intune</w:t>
        </w:r>
        <w:r>
          <w:rPr>
            <w:noProof/>
            <w:webHidden/>
          </w:rPr>
          <w:tab/>
        </w:r>
        <w:r>
          <w:rPr>
            <w:noProof/>
            <w:webHidden/>
          </w:rPr>
          <w:fldChar w:fldCharType="begin"/>
        </w:r>
        <w:r>
          <w:rPr>
            <w:noProof/>
            <w:webHidden/>
          </w:rPr>
          <w:instrText xml:space="preserve"> PAGEREF _Toc525806276 \h </w:instrText>
        </w:r>
        <w:r>
          <w:rPr>
            <w:noProof/>
            <w:webHidden/>
          </w:rPr>
        </w:r>
        <w:r>
          <w:rPr>
            <w:noProof/>
            <w:webHidden/>
          </w:rPr>
          <w:fldChar w:fldCharType="separate"/>
        </w:r>
        <w:r>
          <w:rPr>
            <w:noProof/>
            <w:webHidden/>
          </w:rPr>
          <w:t>31</w:t>
        </w:r>
        <w:r>
          <w:rPr>
            <w:noProof/>
            <w:webHidden/>
          </w:rPr>
          <w:fldChar w:fldCharType="end"/>
        </w:r>
      </w:hyperlink>
    </w:p>
    <w:p w14:paraId="24DFC20B" w14:textId="629AAE63" w:rsidR="00F33DA2" w:rsidRDefault="00F33DA2">
      <w:pPr>
        <w:pStyle w:val="TOC4"/>
        <w:rPr>
          <w:rFonts w:eastAsiaTheme="minorEastAsia"/>
          <w:smallCaps w:val="0"/>
          <w:noProof/>
          <w:sz w:val="22"/>
          <w:lang w:val="en-US" w:eastAsia="en-US" w:bidi="ar-SA"/>
        </w:rPr>
      </w:pPr>
      <w:hyperlink w:anchor="_Toc525806277" w:history="1">
        <w:r w:rsidRPr="004409C3">
          <w:rPr>
            <w:rStyle w:val="Hyperlink"/>
            <w:noProof/>
          </w:rPr>
          <w:t>Microsoft Learning</w:t>
        </w:r>
        <w:r>
          <w:rPr>
            <w:noProof/>
            <w:webHidden/>
          </w:rPr>
          <w:tab/>
        </w:r>
        <w:r>
          <w:rPr>
            <w:noProof/>
            <w:webHidden/>
          </w:rPr>
          <w:fldChar w:fldCharType="begin"/>
        </w:r>
        <w:r>
          <w:rPr>
            <w:noProof/>
            <w:webHidden/>
          </w:rPr>
          <w:instrText xml:space="preserve"> PAGEREF _Toc525806277 \h </w:instrText>
        </w:r>
        <w:r>
          <w:rPr>
            <w:noProof/>
            <w:webHidden/>
          </w:rPr>
        </w:r>
        <w:r>
          <w:rPr>
            <w:noProof/>
            <w:webHidden/>
          </w:rPr>
          <w:fldChar w:fldCharType="separate"/>
        </w:r>
        <w:r>
          <w:rPr>
            <w:noProof/>
            <w:webHidden/>
          </w:rPr>
          <w:t>31</w:t>
        </w:r>
        <w:r>
          <w:rPr>
            <w:noProof/>
            <w:webHidden/>
          </w:rPr>
          <w:fldChar w:fldCharType="end"/>
        </w:r>
      </w:hyperlink>
    </w:p>
    <w:p w14:paraId="3723F557" w14:textId="17033EDD" w:rsidR="00F33DA2" w:rsidRDefault="00F33DA2">
      <w:pPr>
        <w:pStyle w:val="TOC4"/>
        <w:rPr>
          <w:rFonts w:eastAsiaTheme="minorEastAsia"/>
          <w:smallCaps w:val="0"/>
          <w:noProof/>
          <w:sz w:val="22"/>
          <w:lang w:val="en-US" w:eastAsia="en-US" w:bidi="ar-SA"/>
        </w:rPr>
      </w:pPr>
      <w:hyperlink w:anchor="_Toc525806278" w:history="1">
        <w:r w:rsidRPr="004409C3">
          <w:rPr>
            <w:rStyle w:val="Hyperlink"/>
            <w:noProof/>
          </w:rPr>
          <w:t>Minecraft: Education Edition</w:t>
        </w:r>
        <w:r>
          <w:rPr>
            <w:noProof/>
            <w:webHidden/>
          </w:rPr>
          <w:tab/>
        </w:r>
        <w:r>
          <w:rPr>
            <w:noProof/>
            <w:webHidden/>
          </w:rPr>
          <w:fldChar w:fldCharType="begin"/>
        </w:r>
        <w:r>
          <w:rPr>
            <w:noProof/>
            <w:webHidden/>
          </w:rPr>
          <w:instrText xml:space="preserve"> PAGEREF _Toc525806278 \h </w:instrText>
        </w:r>
        <w:r>
          <w:rPr>
            <w:noProof/>
            <w:webHidden/>
          </w:rPr>
        </w:r>
        <w:r>
          <w:rPr>
            <w:noProof/>
            <w:webHidden/>
          </w:rPr>
          <w:fldChar w:fldCharType="separate"/>
        </w:r>
        <w:r>
          <w:rPr>
            <w:noProof/>
            <w:webHidden/>
          </w:rPr>
          <w:t>32</w:t>
        </w:r>
        <w:r>
          <w:rPr>
            <w:noProof/>
            <w:webHidden/>
          </w:rPr>
          <w:fldChar w:fldCharType="end"/>
        </w:r>
      </w:hyperlink>
    </w:p>
    <w:p w14:paraId="7987E02C" w14:textId="4AB8DB87" w:rsidR="00F33DA2" w:rsidRDefault="00F33DA2">
      <w:pPr>
        <w:pStyle w:val="TOC4"/>
        <w:rPr>
          <w:rFonts w:eastAsiaTheme="minorEastAsia"/>
          <w:smallCaps w:val="0"/>
          <w:noProof/>
          <w:sz w:val="22"/>
          <w:lang w:val="en-US" w:eastAsia="en-US" w:bidi="ar-SA"/>
        </w:rPr>
      </w:pPr>
      <w:hyperlink w:anchor="_Toc525806279" w:history="1">
        <w:r w:rsidRPr="004409C3">
          <w:rPr>
            <w:rStyle w:val="Hyperlink"/>
            <w:noProof/>
          </w:rPr>
          <w:t>Office 365 Developer</w:t>
        </w:r>
        <w:r>
          <w:rPr>
            <w:noProof/>
            <w:webHidden/>
          </w:rPr>
          <w:tab/>
        </w:r>
        <w:r>
          <w:rPr>
            <w:noProof/>
            <w:webHidden/>
          </w:rPr>
          <w:fldChar w:fldCharType="begin"/>
        </w:r>
        <w:r>
          <w:rPr>
            <w:noProof/>
            <w:webHidden/>
          </w:rPr>
          <w:instrText xml:space="preserve"> PAGEREF _Toc525806279 \h </w:instrText>
        </w:r>
        <w:r>
          <w:rPr>
            <w:noProof/>
            <w:webHidden/>
          </w:rPr>
        </w:r>
        <w:r>
          <w:rPr>
            <w:noProof/>
            <w:webHidden/>
          </w:rPr>
          <w:fldChar w:fldCharType="separate"/>
        </w:r>
        <w:r>
          <w:rPr>
            <w:noProof/>
            <w:webHidden/>
          </w:rPr>
          <w:t>32</w:t>
        </w:r>
        <w:r>
          <w:rPr>
            <w:noProof/>
            <w:webHidden/>
          </w:rPr>
          <w:fldChar w:fldCharType="end"/>
        </w:r>
      </w:hyperlink>
    </w:p>
    <w:p w14:paraId="6CAFE275" w14:textId="7EF8169D" w:rsidR="00F33DA2" w:rsidRDefault="00F33DA2">
      <w:pPr>
        <w:pStyle w:val="TOC4"/>
        <w:rPr>
          <w:rFonts w:eastAsiaTheme="minorEastAsia"/>
          <w:smallCaps w:val="0"/>
          <w:noProof/>
          <w:sz w:val="22"/>
          <w:lang w:val="en-US" w:eastAsia="en-US" w:bidi="ar-SA"/>
        </w:rPr>
      </w:pPr>
      <w:hyperlink w:anchor="_Toc525806280" w:history="1">
        <w:r w:rsidRPr="004409C3">
          <w:rPr>
            <w:rStyle w:val="Hyperlink"/>
            <w:noProof/>
          </w:rPr>
          <w:t>Windows Desktop Operating System</w:t>
        </w:r>
        <w:r>
          <w:rPr>
            <w:noProof/>
            <w:webHidden/>
          </w:rPr>
          <w:tab/>
        </w:r>
        <w:r>
          <w:rPr>
            <w:noProof/>
            <w:webHidden/>
          </w:rPr>
          <w:fldChar w:fldCharType="begin"/>
        </w:r>
        <w:r>
          <w:rPr>
            <w:noProof/>
            <w:webHidden/>
          </w:rPr>
          <w:instrText xml:space="preserve"> PAGEREF _Toc525806280 \h </w:instrText>
        </w:r>
        <w:r>
          <w:rPr>
            <w:noProof/>
            <w:webHidden/>
          </w:rPr>
        </w:r>
        <w:r>
          <w:rPr>
            <w:noProof/>
            <w:webHidden/>
          </w:rPr>
          <w:fldChar w:fldCharType="separate"/>
        </w:r>
        <w:r>
          <w:rPr>
            <w:noProof/>
            <w:webHidden/>
          </w:rPr>
          <w:t>32</w:t>
        </w:r>
        <w:r>
          <w:rPr>
            <w:noProof/>
            <w:webHidden/>
          </w:rPr>
          <w:fldChar w:fldCharType="end"/>
        </w:r>
      </w:hyperlink>
    </w:p>
    <w:p w14:paraId="328F80B1" w14:textId="6CD0F0B3" w:rsidR="00F33DA2" w:rsidRDefault="00F33DA2">
      <w:pPr>
        <w:pStyle w:val="TOC1"/>
        <w:tabs>
          <w:tab w:val="right" w:leader="dot" w:pos="5030"/>
        </w:tabs>
        <w:rPr>
          <w:rFonts w:eastAsiaTheme="minorEastAsia"/>
          <w:b w:val="0"/>
          <w:caps w:val="0"/>
          <w:noProof/>
          <w:sz w:val="22"/>
          <w:lang w:val="en-US" w:eastAsia="en-US" w:bidi="ar-SA"/>
        </w:rPr>
      </w:pPr>
      <w:hyperlink w:anchor="_Toc525806281" w:history="1">
        <w:r w:rsidRPr="004409C3">
          <w:rPr>
            <w:rStyle w:val="Hyperlink"/>
            <w:noProof/>
          </w:rPr>
          <w:t>Allegato 1 – Comunicazioni</w:t>
        </w:r>
        <w:r>
          <w:rPr>
            <w:noProof/>
            <w:webHidden/>
          </w:rPr>
          <w:tab/>
        </w:r>
        <w:r>
          <w:rPr>
            <w:noProof/>
            <w:webHidden/>
          </w:rPr>
          <w:fldChar w:fldCharType="begin"/>
        </w:r>
        <w:r>
          <w:rPr>
            <w:noProof/>
            <w:webHidden/>
          </w:rPr>
          <w:instrText xml:space="preserve"> PAGEREF _Toc525806281 \h </w:instrText>
        </w:r>
        <w:r>
          <w:rPr>
            <w:noProof/>
            <w:webHidden/>
          </w:rPr>
        </w:r>
        <w:r>
          <w:rPr>
            <w:noProof/>
            <w:webHidden/>
          </w:rPr>
          <w:fldChar w:fldCharType="separate"/>
        </w:r>
        <w:r>
          <w:rPr>
            <w:noProof/>
            <w:webHidden/>
          </w:rPr>
          <w:t>33</w:t>
        </w:r>
        <w:r>
          <w:rPr>
            <w:noProof/>
            <w:webHidden/>
          </w:rPr>
          <w:fldChar w:fldCharType="end"/>
        </w:r>
      </w:hyperlink>
    </w:p>
    <w:p w14:paraId="4648C637" w14:textId="2DEBD177" w:rsidR="00F33DA2" w:rsidRDefault="00F33DA2">
      <w:pPr>
        <w:pStyle w:val="TOC3"/>
        <w:rPr>
          <w:rFonts w:eastAsiaTheme="minorEastAsia"/>
          <w:b w:val="0"/>
          <w:smallCaps w:val="0"/>
          <w:sz w:val="22"/>
          <w:lang w:val="en-US" w:eastAsia="en-US" w:bidi="ar-SA"/>
        </w:rPr>
      </w:pPr>
      <w:hyperlink w:anchor="_Toc525806282" w:history="1">
        <w:r w:rsidRPr="004409C3">
          <w:rPr>
            <w:rStyle w:val="Hyperlink"/>
          </w:rPr>
          <w:t>Bing Maps</w:t>
        </w:r>
        <w:r>
          <w:rPr>
            <w:webHidden/>
          </w:rPr>
          <w:tab/>
        </w:r>
        <w:r>
          <w:rPr>
            <w:webHidden/>
          </w:rPr>
          <w:fldChar w:fldCharType="begin"/>
        </w:r>
        <w:r>
          <w:rPr>
            <w:webHidden/>
          </w:rPr>
          <w:instrText xml:space="preserve"> PAGEREF _Toc525806282 \h </w:instrText>
        </w:r>
        <w:r>
          <w:rPr>
            <w:webHidden/>
          </w:rPr>
        </w:r>
        <w:r>
          <w:rPr>
            <w:webHidden/>
          </w:rPr>
          <w:fldChar w:fldCharType="separate"/>
        </w:r>
        <w:r>
          <w:rPr>
            <w:webHidden/>
          </w:rPr>
          <w:t>33</w:t>
        </w:r>
        <w:r>
          <w:rPr>
            <w:webHidden/>
          </w:rPr>
          <w:fldChar w:fldCharType="end"/>
        </w:r>
      </w:hyperlink>
    </w:p>
    <w:p w14:paraId="70E9037E" w14:textId="477287FD" w:rsidR="00F33DA2" w:rsidRDefault="00F33DA2">
      <w:pPr>
        <w:pStyle w:val="TOC3"/>
        <w:rPr>
          <w:rFonts w:eastAsiaTheme="minorEastAsia"/>
          <w:b w:val="0"/>
          <w:smallCaps w:val="0"/>
          <w:sz w:val="22"/>
          <w:lang w:val="en-US" w:eastAsia="en-US" w:bidi="ar-SA"/>
        </w:rPr>
      </w:pPr>
      <w:hyperlink w:anchor="_Toc525806283" w:history="1">
        <w:r w:rsidRPr="004409C3">
          <w:rPr>
            <w:rStyle w:val="Hyperlink"/>
          </w:rPr>
          <w:t>Servizi Professionali</w:t>
        </w:r>
        <w:r>
          <w:rPr>
            <w:webHidden/>
          </w:rPr>
          <w:tab/>
        </w:r>
        <w:r>
          <w:rPr>
            <w:webHidden/>
          </w:rPr>
          <w:fldChar w:fldCharType="begin"/>
        </w:r>
        <w:r>
          <w:rPr>
            <w:webHidden/>
          </w:rPr>
          <w:instrText xml:space="preserve"> PAGEREF _Toc525806283 \h </w:instrText>
        </w:r>
        <w:r>
          <w:rPr>
            <w:webHidden/>
          </w:rPr>
        </w:r>
        <w:r>
          <w:rPr>
            <w:webHidden/>
          </w:rPr>
          <w:fldChar w:fldCharType="separate"/>
        </w:r>
        <w:r>
          <w:rPr>
            <w:webHidden/>
          </w:rPr>
          <w:t>33</w:t>
        </w:r>
        <w:r>
          <w:rPr>
            <w:webHidden/>
          </w:rPr>
          <w:fldChar w:fldCharType="end"/>
        </w:r>
      </w:hyperlink>
    </w:p>
    <w:p w14:paraId="3637FEF9" w14:textId="3B852C17" w:rsidR="00F33DA2" w:rsidRDefault="00F33DA2">
      <w:pPr>
        <w:pStyle w:val="TOC3"/>
        <w:rPr>
          <w:rFonts w:eastAsiaTheme="minorEastAsia"/>
          <w:b w:val="0"/>
          <w:smallCaps w:val="0"/>
          <w:sz w:val="22"/>
          <w:lang w:val="en-US" w:eastAsia="en-US" w:bidi="ar-SA"/>
        </w:rPr>
      </w:pPr>
      <w:hyperlink w:anchor="_Toc525806284" w:history="1">
        <w:r w:rsidRPr="004409C3">
          <w:rPr>
            <w:rStyle w:val="Hyperlink"/>
          </w:rPr>
          <w:t>Comunicazione relativa alla Codifica H.265/HEVC nei Servizi Multimediali di Azure</w:t>
        </w:r>
        <w:r>
          <w:rPr>
            <w:webHidden/>
          </w:rPr>
          <w:tab/>
        </w:r>
        <w:r>
          <w:rPr>
            <w:webHidden/>
          </w:rPr>
          <w:fldChar w:fldCharType="begin"/>
        </w:r>
        <w:r>
          <w:rPr>
            <w:webHidden/>
          </w:rPr>
          <w:instrText xml:space="preserve"> PAGEREF _Toc525806284 \h </w:instrText>
        </w:r>
        <w:r>
          <w:rPr>
            <w:webHidden/>
          </w:rPr>
        </w:r>
        <w:r>
          <w:rPr>
            <w:webHidden/>
          </w:rPr>
          <w:fldChar w:fldCharType="separate"/>
        </w:r>
        <w:r>
          <w:rPr>
            <w:webHidden/>
          </w:rPr>
          <w:t>35</w:t>
        </w:r>
        <w:r>
          <w:rPr>
            <w:webHidden/>
          </w:rPr>
          <w:fldChar w:fldCharType="end"/>
        </w:r>
      </w:hyperlink>
    </w:p>
    <w:p w14:paraId="1D3D5639" w14:textId="7D34CE99" w:rsidR="00F33DA2" w:rsidRDefault="00F33DA2">
      <w:pPr>
        <w:pStyle w:val="TOC3"/>
        <w:rPr>
          <w:rFonts w:eastAsiaTheme="minorEastAsia"/>
          <w:b w:val="0"/>
          <w:smallCaps w:val="0"/>
          <w:sz w:val="22"/>
          <w:lang w:val="en-US" w:eastAsia="en-US" w:bidi="ar-SA"/>
        </w:rPr>
      </w:pPr>
      <w:hyperlink w:anchor="_Toc525806285" w:history="1">
        <w:r w:rsidRPr="004409C3">
          <w:rPr>
            <w:rStyle w:val="Hyperlink"/>
            <w:lang w:val="es-ES_tradnl"/>
          </w:rPr>
          <w:t>Comunicazione su Adobe Flash Player</w:t>
        </w:r>
        <w:r>
          <w:rPr>
            <w:webHidden/>
          </w:rPr>
          <w:tab/>
        </w:r>
        <w:r>
          <w:rPr>
            <w:webHidden/>
          </w:rPr>
          <w:fldChar w:fldCharType="begin"/>
        </w:r>
        <w:r>
          <w:rPr>
            <w:webHidden/>
          </w:rPr>
          <w:instrText xml:space="preserve"> PAGEREF _Toc525806285 \h </w:instrText>
        </w:r>
        <w:r>
          <w:rPr>
            <w:webHidden/>
          </w:rPr>
        </w:r>
        <w:r>
          <w:rPr>
            <w:webHidden/>
          </w:rPr>
          <w:fldChar w:fldCharType="separate"/>
        </w:r>
        <w:r>
          <w:rPr>
            <w:webHidden/>
          </w:rPr>
          <w:t>35</w:t>
        </w:r>
        <w:r>
          <w:rPr>
            <w:webHidden/>
          </w:rPr>
          <w:fldChar w:fldCharType="end"/>
        </w:r>
      </w:hyperlink>
    </w:p>
    <w:p w14:paraId="55219249" w14:textId="112C6A35" w:rsidR="00F33DA2" w:rsidRDefault="00F33DA2">
      <w:pPr>
        <w:pStyle w:val="TOC3"/>
        <w:rPr>
          <w:rFonts w:eastAsiaTheme="minorEastAsia"/>
          <w:b w:val="0"/>
          <w:smallCaps w:val="0"/>
          <w:sz w:val="22"/>
          <w:lang w:val="en-US" w:eastAsia="en-US" w:bidi="ar-SA"/>
        </w:rPr>
      </w:pPr>
      <w:hyperlink w:anchor="_Toc525806286" w:history="1">
        <w:r w:rsidRPr="004409C3">
          <w:rPr>
            <w:rStyle w:val="Hyperlink"/>
          </w:rPr>
          <w:t>Comunicazione relativa agli Standard Video H.264/AVC, VC-1, MPEG-4 Parte 2 e MPEG-2</w:t>
        </w:r>
        <w:r>
          <w:rPr>
            <w:webHidden/>
          </w:rPr>
          <w:tab/>
        </w:r>
        <w:r>
          <w:rPr>
            <w:webHidden/>
          </w:rPr>
          <w:fldChar w:fldCharType="begin"/>
        </w:r>
        <w:r>
          <w:rPr>
            <w:webHidden/>
          </w:rPr>
          <w:instrText xml:space="preserve"> PAGEREF _Toc525806286 \h </w:instrText>
        </w:r>
        <w:r>
          <w:rPr>
            <w:webHidden/>
          </w:rPr>
        </w:r>
        <w:r>
          <w:rPr>
            <w:webHidden/>
          </w:rPr>
          <w:fldChar w:fldCharType="separate"/>
        </w:r>
        <w:r>
          <w:rPr>
            <w:webHidden/>
          </w:rPr>
          <w:t>36</w:t>
        </w:r>
        <w:r>
          <w:rPr>
            <w:webHidden/>
          </w:rPr>
          <w:fldChar w:fldCharType="end"/>
        </w:r>
      </w:hyperlink>
    </w:p>
    <w:p w14:paraId="03F5E299" w14:textId="19E5E5C5" w:rsidR="00F33DA2" w:rsidRDefault="00F33DA2">
      <w:pPr>
        <w:pStyle w:val="TOC1"/>
        <w:tabs>
          <w:tab w:val="right" w:leader="dot" w:pos="5030"/>
        </w:tabs>
        <w:rPr>
          <w:rFonts w:eastAsiaTheme="minorEastAsia"/>
          <w:b w:val="0"/>
          <w:caps w:val="0"/>
          <w:noProof/>
          <w:sz w:val="22"/>
          <w:lang w:val="en-US" w:eastAsia="en-US" w:bidi="ar-SA"/>
        </w:rPr>
      </w:pPr>
      <w:hyperlink w:anchor="_Toc525806287" w:history="1">
        <w:r w:rsidRPr="004409C3">
          <w:rPr>
            <w:rStyle w:val="Hyperlink"/>
            <w:noProof/>
          </w:rPr>
          <w:t>Allegato 2 - Suite di Licenze “Subscription”</w:t>
        </w:r>
        <w:r>
          <w:rPr>
            <w:noProof/>
            <w:webHidden/>
          </w:rPr>
          <w:tab/>
        </w:r>
        <w:r>
          <w:rPr>
            <w:noProof/>
            <w:webHidden/>
          </w:rPr>
          <w:fldChar w:fldCharType="begin"/>
        </w:r>
        <w:r>
          <w:rPr>
            <w:noProof/>
            <w:webHidden/>
          </w:rPr>
          <w:instrText xml:space="preserve"> PAGEREF _Toc525806287 \h </w:instrText>
        </w:r>
        <w:r>
          <w:rPr>
            <w:noProof/>
            <w:webHidden/>
          </w:rPr>
        </w:r>
        <w:r>
          <w:rPr>
            <w:noProof/>
            <w:webHidden/>
          </w:rPr>
          <w:fldChar w:fldCharType="separate"/>
        </w:r>
        <w:r>
          <w:rPr>
            <w:noProof/>
            <w:webHidden/>
          </w:rPr>
          <w:t>37</w:t>
        </w:r>
        <w:r>
          <w:rPr>
            <w:noProof/>
            <w:webHidden/>
          </w:rPr>
          <w:fldChar w:fldCharType="end"/>
        </w:r>
      </w:hyperlink>
    </w:p>
    <w:p w14:paraId="0B02C686" w14:textId="6D30836D" w:rsidR="00F33DA2" w:rsidRDefault="00F33DA2">
      <w:pPr>
        <w:pStyle w:val="TOC3"/>
        <w:rPr>
          <w:rFonts w:eastAsiaTheme="minorEastAsia"/>
          <w:b w:val="0"/>
          <w:smallCaps w:val="0"/>
          <w:sz w:val="22"/>
          <w:lang w:val="en-US" w:eastAsia="en-US" w:bidi="ar-SA"/>
        </w:rPr>
      </w:pPr>
      <w:hyperlink w:anchor="_Toc525806288" w:history="1">
        <w:r w:rsidRPr="004409C3">
          <w:rPr>
            <w:rStyle w:val="Hyperlink"/>
          </w:rPr>
          <w:t>Settore Pubblico</w:t>
        </w:r>
        <w:r>
          <w:rPr>
            <w:webHidden/>
          </w:rPr>
          <w:tab/>
        </w:r>
        <w:r>
          <w:rPr>
            <w:webHidden/>
          </w:rPr>
          <w:fldChar w:fldCharType="begin"/>
        </w:r>
        <w:r>
          <w:rPr>
            <w:webHidden/>
          </w:rPr>
          <w:instrText xml:space="preserve"> PAGEREF _Toc525806288 \h </w:instrText>
        </w:r>
        <w:r>
          <w:rPr>
            <w:webHidden/>
          </w:rPr>
        </w:r>
        <w:r>
          <w:rPr>
            <w:webHidden/>
          </w:rPr>
          <w:fldChar w:fldCharType="separate"/>
        </w:r>
        <w:r>
          <w:rPr>
            <w:webHidden/>
          </w:rPr>
          <w:t>38</w:t>
        </w:r>
        <w:r>
          <w:rPr>
            <w:webHidden/>
          </w:rPr>
          <w:fldChar w:fldCharType="end"/>
        </w:r>
      </w:hyperlink>
    </w:p>
    <w:p w14:paraId="0486CC57" w14:textId="67DCE094" w:rsidR="00F33DA2" w:rsidRDefault="00F33DA2">
      <w:pPr>
        <w:pStyle w:val="TOC1"/>
        <w:tabs>
          <w:tab w:val="right" w:leader="dot" w:pos="5030"/>
        </w:tabs>
        <w:rPr>
          <w:rFonts w:eastAsiaTheme="minorEastAsia"/>
          <w:b w:val="0"/>
          <w:caps w:val="0"/>
          <w:noProof/>
          <w:sz w:val="22"/>
          <w:lang w:val="en-US" w:eastAsia="en-US" w:bidi="ar-SA"/>
        </w:rPr>
      </w:pPr>
      <w:hyperlink w:anchor="_Toc525806289" w:history="1">
        <w:r w:rsidRPr="004409C3">
          <w:rPr>
            <w:rStyle w:val="Hyperlink"/>
            <w:noProof/>
          </w:rPr>
          <w:t>Allegato 3 – Condizioni Contrattuali Standard (Responsabili del trattamento)</w:t>
        </w:r>
        <w:r>
          <w:rPr>
            <w:noProof/>
            <w:webHidden/>
          </w:rPr>
          <w:tab/>
        </w:r>
        <w:r>
          <w:rPr>
            <w:noProof/>
            <w:webHidden/>
          </w:rPr>
          <w:fldChar w:fldCharType="begin"/>
        </w:r>
        <w:r>
          <w:rPr>
            <w:noProof/>
            <w:webHidden/>
          </w:rPr>
          <w:instrText xml:space="preserve"> PAGEREF _Toc525806289 \h </w:instrText>
        </w:r>
        <w:r>
          <w:rPr>
            <w:noProof/>
            <w:webHidden/>
          </w:rPr>
        </w:r>
        <w:r>
          <w:rPr>
            <w:noProof/>
            <w:webHidden/>
          </w:rPr>
          <w:fldChar w:fldCharType="separate"/>
        </w:r>
        <w:r>
          <w:rPr>
            <w:noProof/>
            <w:webHidden/>
          </w:rPr>
          <w:t>39</w:t>
        </w:r>
        <w:r>
          <w:rPr>
            <w:noProof/>
            <w:webHidden/>
          </w:rPr>
          <w:fldChar w:fldCharType="end"/>
        </w:r>
      </w:hyperlink>
    </w:p>
    <w:p w14:paraId="4259C7EC" w14:textId="7DD902AD" w:rsidR="00F33DA2" w:rsidRDefault="00F33DA2">
      <w:pPr>
        <w:pStyle w:val="TOC1"/>
        <w:tabs>
          <w:tab w:val="right" w:leader="dot" w:pos="5030"/>
        </w:tabs>
        <w:rPr>
          <w:rFonts w:eastAsiaTheme="minorEastAsia"/>
          <w:b w:val="0"/>
          <w:caps w:val="0"/>
          <w:noProof/>
          <w:sz w:val="22"/>
          <w:lang w:val="en-US" w:eastAsia="en-US" w:bidi="ar-SA"/>
        </w:rPr>
      </w:pPr>
      <w:hyperlink w:anchor="_Toc525806290" w:history="1">
        <w:r w:rsidRPr="004409C3">
          <w:rPr>
            <w:rStyle w:val="Hyperlink"/>
            <w:noProof/>
          </w:rPr>
          <w:t>Allegato 4: Condizioni del Regolamento Generale dell’Unione Europea sulla Protezione dei Dati</w:t>
        </w:r>
        <w:r>
          <w:rPr>
            <w:noProof/>
            <w:webHidden/>
          </w:rPr>
          <w:tab/>
        </w:r>
        <w:r>
          <w:rPr>
            <w:noProof/>
            <w:webHidden/>
          </w:rPr>
          <w:fldChar w:fldCharType="begin"/>
        </w:r>
        <w:r>
          <w:rPr>
            <w:noProof/>
            <w:webHidden/>
          </w:rPr>
          <w:instrText xml:space="preserve"> PAGEREF _Toc525806290 \h </w:instrText>
        </w:r>
        <w:r>
          <w:rPr>
            <w:noProof/>
            <w:webHidden/>
          </w:rPr>
        </w:r>
        <w:r>
          <w:rPr>
            <w:noProof/>
            <w:webHidden/>
          </w:rPr>
          <w:fldChar w:fldCharType="separate"/>
        </w:r>
        <w:r>
          <w:rPr>
            <w:noProof/>
            <w:webHidden/>
          </w:rPr>
          <w:t>45</w:t>
        </w:r>
        <w:r>
          <w:rPr>
            <w:noProof/>
            <w:webHidden/>
          </w:rPr>
          <w:fldChar w:fldCharType="end"/>
        </w:r>
      </w:hyperlink>
    </w:p>
    <w:p w14:paraId="092C9288" w14:textId="23855A41" w:rsidR="004D27A6" w:rsidRPr="00690C65" w:rsidRDefault="00A430D3" w:rsidP="00A914BF">
      <w:pPr>
        <w:pStyle w:val="ProductList-Body"/>
      </w:pPr>
      <w:r w:rsidRPr="008A748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06218"/>
      <w:r>
        <w:lastRenderedPageBreak/>
        <w:t>Introduzione</w:t>
      </w:r>
      <w:bookmarkEnd w:id="3"/>
      <w:bookmarkEnd w:id="4"/>
      <w:bookmarkEnd w:id="5"/>
      <w:bookmarkEnd w:id="12"/>
    </w:p>
    <w:p w14:paraId="4E4DB496" w14:textId="77777777" w:rsidR="005154C3" w:rsidRDefault="005154C3" w:rsidP="005154C3">
      <w:pPr>
        <w:pStyle w:val="ProductList-Body"/>
        <w:spacing w:after="240"/>
      </w:pPr>
      <w:r>
        <w:t>Le parti accettano che le presenti Condizioni per l’Utilizzo dei Servizi Online disciplinino l’uso dei Servizi Online da parte della Società e stabiliscano le loro obbligazioni relativamente al trattamento e alla protezione dei Dati della Società e dei Dati Personali da parte dei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e il trattamento e la protezione dei Dati per il Supporto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w:t>
      </w:r>
    </w:p>
    <w:p w14:paraId="1615CD50" w14:textId="77777777" w:rsidR="005154C3" w:rsidRDefault="005154C3" w:rsidP="005154C3">
      <w:pPr>
        <w:pStyle w:val="ProductList-SubSubSectionHeading"/>
        <w:outlineLvl w:val="1"/>
      </w:pPr>
      <w:bookmarkStart w:id="13" w:name="_Toc507768532"/>
      <w:bookmarkStart w:id="14" w:name="_Toc525806219"/>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525806220"/>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525806221"/>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525806222"/>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21F02285" w14:textId="77777777" w:rsidR="00E43C0E" w:rsidRDefault="00E43C0E" w:rsidP="00E43C0E">
      <w:pPr>
        <w:pStyle w:val="ProductList-Offering1Heading"/>
      </w:pPr>
      <w:bookmarkStart w:id="22" w:name="_Toc510880739"/>
      <w:bookmarkStart w:id="23" w:name="_Toc507768536"/>
      <w:bookmarkStart w:id="24" w:name="_Toc510115074"/>
      <w:bookmarkStart w:id="25" w:name="_Toc525806223"/>
      <w:r>
        <w:t>Chiarimenti e Riepilogo delle Modifiche Apportate</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33DA2" w:rsidRPr="00AD6DB4" w14:paraId="50ECC26D" w14:textId="77777777" w:rsidTr="00374282">
        <w:trPr>
          <w:tblHeader/>
        </w:trPr>
        <w:tc>
          <w:tcPr>
            <w:tcW w:w="5395" w:type="dxa"/>
            <w:shd w:val="clear" w:color="auto" w:fill="0072C6"/>
          </w:tcPr>
          <w:p w14:paraId="7DA0C176" w14:textId="77777777" w:rsidR="00F33DA2" w:rsidRPr="00231971" w:rsidRDefault="00F33DA2" w:rsidP="00374282">
            <w:pPr>
              <w:pStyle w:val="ProductList-Body"/>
              <w:spacing w:before="20" w:after="20"/>
              <w:rPr>
                <w:color w:val="FFFFFF" w:themeColor="background1"/>
                <w:sz w:val="16"/>
                <w:szCs w:val="16"/>
              </w:rPr>
            </w:pPr>
            <w:r>
              <w:rPr>
                <w:color w:val="FFFFFF" w:themeColor="background1"/>
                <w:sz w:val="16"/>
                <w:szCs w:val="16"/>
              </w:rPr>
              <w:t>Prodotti Aggiunti</w:t>
            </w:r>
          </w:p>
        </w:tc>
        <w:tc>
          <w:tcPr>
            <w:tcW w:w="5395" w:type="dxa"/>
            <w:shd w:val="clear" w:color="auto" w:fill="0072C6"/>
          </w:tcPr>
          <w:p w14:paraId="1B2AB84A" w14:textId="77777777" w:rsidR="00F33DA2" w:rsidRPr="00231971" w:rsidRDefault="00F33DA2" w:rsidP="00374282">
            <w:pPr>
              <w:pStyle w:val="ProductList-Body"/>
              <w:spacing w:before="20" w:after="20"/>
              <w:rPr>
                <w:color w:val="FFFFFF" w:themeColor="background1"/>
                <w:sz w:val="16"/>
                <w:szCs w:val="16"/>
              </w:rPr>
            </w:pPr>
            <w:r>
              <w:rPr>
                <w:color w:val="FFFFFF" w:themeColor="background1"/>
                <w:sz w:val="16"/>
                <w:szCs w:val="16"/>
              </w:rPr>
              <w:t>Prodotti Eliminati</w:t>
            </w:r>
          </w:p>
        </w:tc>
      </w:tr>
      <w:tr w:rsidR="00F33DA2" w:rsidRPr="00C674C2" w14:paraId="6F0E5E2E" w14:textId="77777777" w:rsidTr="00374282">
        <w:tc>
          <w:tcPr>
            <w:tcW w:w="5395" w:type="dxa"/>
            <w:vAlign w:val="bottom"/>
          </w:tcPr>
          <w:p w14:paraId="25EBBDBF" w14:textId="77777777" w:rsidR="00F33DA2" w:rsidRPr="00C674C2" w:rsidRDefault="00F33DA2" w:rsidP="00374282">
            <w:pPr>
              <w:pStyle w:val="ProductList-Body"/>
              <w:rPr>
                <w:sz w:val="16"/>
                <w:lang w:val="en-US"/>
              </w:rPr>
            </w:pPr>
            <w:bookmarkStart w:id="26" w:name="_Hlk494736247"/>
            <w:r w:rsidRPr="00C674C2">
              <w:rPr>
                <w:rFonts w:cstheme="minorHAnsi"/>
                <w:sz w:val="16"/>
                <w:szCs w:val="16"/>
                <w:lang w:val="en-US"/>
              </w:rPr>
              <w:t>Dynamics 365 for Customer Service Professional</w:t>
            </w:r>
          </w:p>
        </w:tc>
        <w:tc>
          <w:tcPr>
            <w:tcW w:w="5395" w:type="dxa"/>
            <w:vAlign w:val="bottom"/>
          </w:tcPr>
          <w:p w14:paraId="5FDAFC4F" w14:textId="77777777" w:rsidR="00F33DA2" w:rsidRPr="00C674C2" w:rsidRDefault="00F33DA2" w:rsidP="00374282">
            <w:pPr>
              <w:pStyle w:val="ProductList-Body"/>
              <w:rPr>
                <w:sz w:val="16"/>
                <w:lang w:val="en-US"/>
              </w:rPr>
            </w:pPr>
            <w:r w:rsidRPr="00C674C2">
              <w:rPr>
                <w:rFonts w:cstheme="minorHAnsi"/>
                <w:sz w:val="16"/>
                <w:szCs w:val="16"/>
                <w:lang w:val="en-US"/>
              </w:rPr>
              <w:t>Skype for Business Online Piano 1</w:t>
            </w:r>
          </w:p>
        </w:tc>
      </w:tr>
      <w:tr w:rsidR="00F33DA2" w:rsidRPr="00C674C2" w14:paraId="4759C535" w14:textId="77777777" w:rsidTr="00374282">
        <w:tc>
          <w:tcPr>
            <w:tcW w:w="5395" w:type="dxa"/>
            <w:vAlign w:val="bottom"/>
          </w:tcPr>
          <w:p w14:paraId="153FF1BE" w14:textId="77777777" w:rsidR="00F33DA2" w:rsidRPr="00C674C2" w:rsidRDefault="00F33DA2" w:rsidP="00374282">
            <w:pPr>
              <w:pStyle w:val="ProductList-Body"/>
              <w:rPr>
                <w:rFonts w:cstheme="minorHAnsi"/>
                <w:sz w:val="16"/>
                <w:szCs w:val="16"/>
                <w:lang w:val="en-US"/>
              </w:rPr>
            </w:pPr>
            <w:r w:rsidRPr="00C674C2">
              <w:rPr>
                <w:rFonts w:cstheme="minorHAnsi"/>
                <w:sz w:val="16"/>
                <w:szCs w:val="16"/>
                <w:lang w:val="en-US"/>
              </w:rPr>
              <w:t>Dynamics 365 for Operations Order Lines</w:t>
            </w:r>
          </w:p>
        </w:tc>
        <w:tc>
          <w:tcPr>
            <w:tcW w:w="5395" w:type="dxa"/>
            <w:vAlign w:val="bottom"/>
          </w:tcPr>
          <w:p w14:paraId="5129B035" w14:textId="77777777" w:rsidR="00F33DA2" w:rsidRPr="00C674C2" w:rsidRDefault="00F33DA2" w:rsidP="00374282">
            <w:pPr>
              <w:pStyle w:val="ProductList-Body"/>
              <w:rPr>
                <w:rFonts w:cstheme="minorHAnsi"/>
                <w:sz w:val="16"/>
                <w:szCs w:val="16"/>
                <w:lang w:val="en-US"/>
              </w:rPr>
            </w:pPr>
          </w:p>
        </w:tc>
      </w:tr>
      <w:tr w:rsidR="00F33DA2" w:rsidRPr="00A47BC4" w14:paraId="671EEE71" w14:textId="77777777" w:rsidTr="00374282">
        <w:tc>
          <w:tcPr>
            <w:tcW w:w="5395" w:type="dxa"/>
          </w:tcPr>
          <w:p w14:paraId="59EF67EE" w14:textId="77777777" w:rsidR="00F33DA2" w:rsidRPr="00E92AA5" w:rsidRDefault="00F33DA2" w:rsidP="00374282">
            <w:pPr>
              <w:pStyle w:val="ProductList-Body"/>
              <w:rPr>
                <w:rFonts w:cstheme="minorHAnsi"/>
                <w:sz w:val="16"/>
                <w:szCs w:val="16"/>
              </w:rPr>
            </w:pPr>
            <w:r>
              <w:rPr>
                <w:rFonts w:cstheme="minorHAnsi"/>
                <w:sz w:val="16"/>
                <w:szCs w:val="16"/>
              </w:rPr>
              <w:t>Dynamics 365 Layout</w:t>
            </w:r>
          </w:p>
        </w:tc>
        <w:tc>
          <w:tcPr>
            <w:tcW w:w="5395" w:type="dxa"/>
            <w:vAlign w:val="bottom"/>
          </w:tcPr>
          <w:p w14:paraId="507301F5" w14:textId="77777777" w:rsidR="00F33DA2" w:rsidRPr="00E92AA5" w:rsidRDefault="00F33DA2" w:rsidP="00374282">
            <w:pPr>
              <w:pStyle w:val="ProductList-Body"/>
              <w:rPr>
                <w:rFonts w:cstheme="minorHAnsi"/>
                <w:sz w:val="16"/>
                <w:szCs w:val="16"/>
              </w:rPr>
            </w:pPr>
          </w:p>
        </w:tc>
      </w:tr>
      <w:tr w:rsidR="00F33DA2" w:rsidRPr="00A47BC4" w14:paraId="47032271" w14:textId="77777777" w:rsidTr="00374282">
        <w:tc>
          <w:tcPr>
            <w:tcW w:w="5395" w:type="dxa"/>
          </w:tcPr>
          <w:p w14:paraId="28AE481C" w14:textId="77777777" w:rsidR="00F33DA2" w:rsidRPr="00E92AA5" w:rsidRDefault="00F33DA2" w:rsidP="00374282">
            <w:pPr>
              <w:pStyle w:val="ProductList-Body"/>
              <w:rPr>
                <w:rFonts w:cstheme="minorHAnsi"/>
                <w:sz w:val="16"/>
                <w:szCs w:val="16"/>
              </w:rPr>
            </w:pPr>
            <w:r>
              <w:rPr>
                <w:rFonts w:cstheme="minorHAnsi"/>
                <w:sz w:val="16"/>
                <w:szCs w:val="16"/>
              </w:rPr>
              <w:t>Dynamics 365 Remote Assist</w:t>
            </w:r>
          </w:p>
        </w:tc>
        <w:tc>
          <w:tcPr>
            <w:tcW w:w="5395" w:type="dxa"/>
            <w:vAlign w:val="bottom"/>
          </w:tcPr>
          <w:p w14:paraId="41111298" w14:textId="77777777" w:rsidR="00F33DA2" w:rsidRPr="00E92AA5" w:rsidRDefault="00F33DA2" w:rsidP="00374282">
            <w:pPr>
              <w:pStyle w:val="ProductList-Body"/>
              <w:rPr>
                <w:rFonts w:cstheme="minorHAnsi"/>
                <w:sz w:val="16"/>
                <w:szCs w:val="16"/>
              </w:rPr>
            </w:pPr>
          </w:p>
        </w:tc>
      </w:tr>
      <w:tr w:rsidR="00F33DA2" w:rsidRPr="00C674C2" w14:paraId="68F5C393" w14:textId="77777777" w:rsidTr="00374282">
        <w:tc>
          <w:tcPr>
            <w:tcW w:w="5395" w:type="dxa"/>
            <w:vAlign w:val="bottom"/>
          </w:tcPr>
          <w:p w14:paraId="5E4D1EFE" w14:textId="77777777" w:rsidR="00F33DA2" w:rsidRPr="00C674C2" w:rsidRDefault="00F33DA2" w:rsidP="00374282">
            <w:pPr>
              <w:pStyle w:val="ProductList-Body"/>
              <w:rPr>
                <w:rFonts w:cstheme="minorHAnsi"/>
                <w:sz w:val="16"/>
                <w:szCs w:val="16"/>
                <w:lang w:val="en-US"/>
              </w:rPr>
            </w:pPr>
            <w:r w:rsidRPr="00C674C2">
              <w:rPr>
                <w:rFonts w:cstheme="minorHAnsi"/>
                <w:sz w:val="16"/>
                <w:szCs w:val="16"/>
                <w:lang w:val="en-US"/>
              </w:rPr>
              <w:t>Soluzione Microsoft Relationship Sales Plus</w:t>
            </w:r>
          </w:p>
        </w:tc>
        <w:tc>
          <w:tcPr>
            <w:tcW w:w="5395" w:type="dxa"/>
            <w:vAlign w:val="bottom"/>
          </w:tcPr>
          <w:p w14:paraId="4FAADD39" w14:textId="77777777" w:rsidR="00F33DA2" w:rsidRPr="00C674C2" w:rsidRDefault="00F33DA2" w:rsidP="00374282">
            <w:pPr>
              <w:pStyle w:val="ProductList-Body"/>
              <w:rPr>
                <w:rFonts w:cstheme="minorHAnsi"/>
                <w:sz w:val="16"/>
                <w:szCs w:val="16"/>
                <w:lang w:val="en-US"/>
              </w:rPr>
            </w:pPr>
          </w:p>
        </w:tc>
      </w:tr>
    </w:tbl>
    <w:p w14:paraId="375CBF83" w14:textId="77777777" w:rsidR="00F33DA2" w:rsidRPr="00207A10" w:rsidRDefault="00F33DA2" w:rsidP="00F33DA2">
      <w:pPr>
        <w:pStyle w:val="ProductList-ClauseHeading"/>
        <w:outlineLvl w:val="2"/>
        <w:rPr>
          <w:lang w:val="en-US"/>
        </w:rPr>
      </w:pPr>
      <w:bookmarkStart w:id="27" w:name="_Hlk494736381"/>
    </w:p>
    <w:p w14:paraId="7C2BC7A6" w14:textId="77777777" w:rsidR="00F33DA2" w:rsidRDefault="00F33DA2" w:rsidP="00F33DA2">
      <w:pPr>
        <w:pStyle w:val="ProductList-ClauseHeading"/>
        <w:outlineLvl w:val="2"/>
      </w:pPr>
      <w:r>
        <w:t>Definizioni</w:t>
      </w:r>
    </w:p>
    <w:p w14:paraId="36971AF3" w14:textId="2D810E87" w:rsidR="00F33DA2" w:rsidRDefault="00F33DA2" w:rsidP="00F33DA2">
      <w:pPr>
        <w:pStyle w:val="ProductList-Body"/>
      </w:pPr>
      <w:r>
        <w:t>La definizione di “Server di Rete” è passata dalla voce Applicazioni di Office 365 all’</w:t>
      </w:r>
      <w:hyperlink w:anchor="Definitions" w:history="1">
        <w:r>
          <w:rPr>
            <w:rStyle w:val="Hyperlink"/>
          </w:rPr>
          <w:t>Articolo Definizioni</w:t>
        </w:r>
      </w:hyperlink>
      <w:r>
        <w:t>.</w:t>
      </w:r>
    </w:p>
    <w:p w14:paraId="5DF1A8A1" w14:textId="77777777" w:rsidR="00F33DA2" w:rsidRDefault="00F33DA2" w:rsidP="00F33DA2">
      <w:pPr>
        <w:pStyle w:val="ProductList-Body"/>
      </w:pPr>
    </w:p>
    <w:p w14:paraId="1ADF05DA" w14:textId="77777777" w:rsidR="00F33DA2" w:rsidRDefault="00F33DA2" w:rsidP="00F33DA2">
      <w:pPr>
        <w:pStyle w:val="ProductList-ClauseHeading"/>
        <w:outlineLvl w:val="2"/>
      </w:pPr>
      <w:r>
        <w:t>Condizioni per la Protezione dei Dati Personali</w:t>
      </w:r>
    </w:p>
    <w:p w14:paraId="78F03C1B" w14:textId="77777777" w:rsidR="00F33DA2" w:rsidRDefault="00F33DA2" w:rsidP="00F33DA2">
      <w:pPr>
        <w:pStyle w:val="ProductList-Body"/>
      </w:pPr>
      <w:hyperlink w:anchor="AppendixA_CoreOnlineServices" w:history="1">
        <w:r>
          <w:rPr>
            <w:rStyle w:val="Hyperlink"/>
          </w:rPr>
          <w:t>Appendice A: Servizi Onlin</w:t>
        </w:r>
        <w:r>
          <w:rPr>
            <w:rStyle w:val="Hyperlink"/>
          </w:rPr>
          <w:t>e</w:t>
        </w:r>
        <w:r>
          <w:rPr>
            <w:rStyle w:val="Hyperlink"/>
          </w:rPr>
          <w:t xml:space="preserve"> Core</w:t>
        </w:r>
      </w:hyperlink>
      <w:r>
        <w:t>: La gestione dei gruppi dell’organizzazione della Società avviene tramite il portale di amministrazione di Kaizala Pro e Kaizala Pro è stato aggiunto come Servizio Online Core. Dynamics 365 for Customer Service Professional è stato aggiunto come Servizio Online Core. Visual Studio Team Services è stato rinominato in Servizi Azure DevOps.</w:t>
      </w:r>
    </w:p>
    <w:p w14:paraId="333ED5B0" w14:textId="77777777" w:rsidR="00F33DA2" w:rsidRDefault="00F33DA2" w:rsidP="00F33DA2">
      <w:pPr>
        <w:pStyle w:val="ProductList-Body"/>
      </w:pPr>
    </w:p>
    <w:p w14:paraId="0C98A0C6" w14:textId="77777777" w:rsidR="00F33DA2" w:rsidRDefault="00F33DA2" w:rsidP="00F33DA2">
      <w:pPr>
        <w:pStyle w:val="ProductList-ClauseHeading"/>
        <w:outlineLvl w:val="2"/>
      </w:pPr>
      <w:r>
        <w:t>Condizioni Specifiche per l’Utilizzo dei Servizi Online</w:t>
      </w:r>
    </w:p>
    <w:p w14:paraId="565C8B9E" w14:textId="77777777" w:rsidR="00F33DA2" w:rsidRDefault="00F33DA2" w:rsidP="00F33DA2">
      <w:pPr>
        <w:pStyle w:val="ProductList-Body"/>
      </w:pPr>
      <w:hyperlink w:anchor="Dynamics365" w:history="1">
        <w:r>
          <w:rPr>
            <w:rStyle w:val="Hyperlink"/>
          </w:rPr>
          <w:t>Servizi Micr</w:t>
        </w:r>
        <w:r>
          <w:rPr>
            <w:rStyle w:val="Hyperlink"/>
          </w:rPr>
          <w:t>o</w:t>
        </w:r>
        <w:r>
          <w:rPr>
            <w:rStyle w:val="Hyperlink"/>
          </w:rPr>
          <w:t>soft Dynamics 365</w:t>
        </w:r>
      </w:hyperlink>
      <w:r>
        <w:t>: Sono state aggiunte le condizioni per supportare il software Dynamics 365 Business Central locale per le Società con sottoscrizioni attive di Dynamics 365 Business Central.</w:t>
      </w:r>
    </w:p>
    <w:p w14:paraId="37651560" w14:textId="20733096" w:rsidR="00F33DA2" w:rsidRPr="0038139A" w:rsidRDefault="00F33DA2" w:rsidP="00F33DA2">
      <w:pPr>
        <w:pStyle w:val="ProductList-Body"/>
      </w:pPr>
      <w:hyperlink w:anchor="AudioServices" w:history="1">
        <w:r>
          <w:rPr>
            <w:rStyle w:val="Hyperlink"/>
          </w:rPr>
          <w:t>Servizi Audio</w:t>
        </w:r>
      </w:hyperlink>
      <w:r>
        <w:t>: è stato aggiornato il titolo dell’Articolo da Skype for Business Online a Servizi Audio.</w:t>
      </w:r>
    </w:p>
    <w:bookmarkEnd w:id="26"/>
    <w:bookmarkEnd w:id="27"/>
    <w:p w14:paraId="42C4840B" w14:textId="75CA0802" w:rsidR="000C583A" w:rsidRDefault="0026733B" w:rsidP="005154C3">
      <w:pPr>
        <w:pStyle w:val="ProductList-Body"/>
        <w:shd w:val="clear" w:color="auto" w:fill="A6A6A6" w:themeFill="background1" w:themeFillShade="A6"/>
        <w:spacing w:before="120" w:after="240"/>
        <w:jc w:val="right"/>
        <w:rPr>
          <w:b/>
          <w:color w:val="00188F"/>
        </w:rPr>
      </w:pPr>
      <w:r>
        <w:t xml:space="preserve"> </w:t>
      </w: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15B9D705" w14:textId="77777777" w:rsidR="000C583A" w:rsidRDefault="000C583A" w:rsidP="00E9419F">
      <w:pPr>
        <w:pStyle w:val="ProductList-Body"/>
        <w:tabs>
          <w:tab w:val="left" w:pos="360"/>
        </w:tabs>
        <w:rPr>
          <w:b/>
          <w:color w:val="00188F"/>
        </w:rPr>
        <w:sectPr w:rsidR="000C583A" w:rsidSect="00A61B2A">
          <w:footerReference w:type="first" r:id="rId17"/>
          <w:pgSz w:w="12240" w:h="15840"/>
          <w:pgMar w:top="1440" w:right="720" w:bottom="1440" w:left="720" w:header="720" w:footer="720" w:gutter="0"/>
          <w:cols w:space="720"/>
          <w:titlePg/>
          <w:docGrid w:linePitch="360"/>
        </w:sectPr>
      </w:pPr>
    </w:p>
    <w:p w14:paraId="24EA45EF" w14:textId="77777777" w:rsidR="005154C3" w:rsidRPr="00103924" w:rsidRDefault="005154C3" w:rsidP="005154C3">
      <w:pPr>
        <w:pStyle w:val="ProductList-SectionHeading"/>
        <w:outlineLvl w:val="0"/>
      </w:pPr>
      <w:bookmarkStart w:id="28" w:name="_Toc507768537"/>
      <w:bookmarkStart w:id="29" w:name="_Toc507239489"/>
      <w:bookmarkStart w:id="30" w:name="Definitions"/>
      <w:bookmarkStart w:id="31" w:name="_Toc525806224"/>
      <w:bookmarkEnd w:id="6"/>
      <w:bookmarkEnd w:id="7"/>
      <w:bookmarkEnd w:id="8"/>
      <w:bookmarkEnd w:id="9"/>
      <w:bookmarkEnd w:id="10"/>
      <w:bookmarkEnd w:id="11"/>
      <w:r>
        <w:lastRenderedPageBreak/>
        <w:t>Definizioni</w:t>
      </w:r>
      <w:bookmarkEnd w:id="28"/>
      <w:bookmarkEnd w:id="29"/>
      <w:bookmarkEnd w:id="31"/>
    </w:p>
    <w:bookmarkEnd w:id="30"/>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7777777" w:rsidR="005154C3" w:rsidRDefault="005154C3" w:rsidP="005154C3">
      <w:pPr>
        <w:pStyle w:val="ProductList-Body"/>
        <w:spacing w:after="120"/>
      </w:pPr>
      <w:r>
        <w:t>“Servizi Online Core” indica i Servizi Online elencati nell’</w:t>
      </w:r>
      <w:hyperlink w:anchor="DataProcessingTerms" w:history="1">
        <w:r>
          <w:rPr>
            <w:rStyle w:val="Hyperlink"/>
          </w:rPr>
          <w:t>Appendice A</w:t>
        </w:r>
      </w:hyperlink>
      <w:r>
        <w:t xml:space="preserve"> delle Condizioni per la Protezione dei Dati.</w:t>
      </w:r>
    </w:p>
    <w:p w14:paraId="3AD521A5" w14:textId="77777777" w:rsidR="005154C3" w:rsidRPr="00874919" w:rsidRDefault="005154C3" w:rsidP="005154C3">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per il Supporto.</w:t>
      </w:r>
    </w:p>
    <w:p w14:paraId="1D7898A6" w14:textId="77777777" w:rsidR="005154C3" w:rsidRPr="00874919" w:rsidRDefault="005154C3" w:rsidP="005154C3">
      <w:pPr>
        <w:pStyle w:val="ProductList-Body"/>
        <w:spacing w:after="120"/>
      </w:pPr>
      <w:r>
        <w:t>“Utente Esterno” indica un utente di un Servizio Online che non è né un dipendente, né un collaboratore in loco né una persona che agisce in loco per conto della Società o delle sue Consociate.</w:t>
      </w:r>
    </w:p>
    <w:p w14:paraId="3684ECC0" w14:textId="77777777" w:rsidR="005154C3" w:rsidRDefault="005154C3" w:rsidP="005154C3">
      <w:pPr>
        <w:pStyle w:val="ProductList-Body"/>
        <w:spacing w:after="120"/>
      </w:pPr>
      <w:r>
        <w:t>“Regolamento Generale sulla Protezione dei Dati” o “GDPR” indica il Regolamento (UE) 2016/679 del Parlamento Europeo e del Consiglio, del 27 aprile 2016, relativo alla protezione delle persone fisiche con riguardo al trattamento dei dati personali, nonché alla libera circolazione di tali dati, e che abroga la Direttiva 95/46/CE.</w:t>
      </w:r>
    </w:p>
    <w:p w14:paraId="247B506D" w14:textId="77777777" w:rsidR="005154C3" w:rsidRDefault="005154C3" w:rsidP="005154C3">
      <w:pPr>
        <w:pStyle w:val="ProductList-Body"/>
        <w:spacing w:after="120"/>
      </w:pPr>
      <w:r>
        <w:t>“Condizioni del GDPR” indica le condizioni contenute nell’Allegato 4, ai sensi delle quali Microsoft si assume impegni vincolanti relativamente al trattamento da parte sua dei Dati Personali, in base a quanto stabilito dall’Articolo 28 del Regolamento Generale sulla Protezione dei Dati.</w:t>
      </w:r>
    </w:p>
    <w:p w14:paraId="4DD7F79B" w14:textId="26FB4FBA"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7142C674" w14:textId="585AE209" w:rsidR="00103924"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4CA5CC27" w14:textId="77777777" w:rsidR="00F33DA2" w:rsidRPr="00874919" w:rsidRDefault="00F33DA2" w:rsidP="00F33DA2">
      <w:pPr>
        <w:pStyle w:val="ProductList-Body"/>
        <w:spacing w:after="120"/>
      </w:pPr>
      <w:r>
        <w:t>“Server di rete” indica un server hardware fisico a uso esclusivo della Società che fornisce ai computer di una rete assistenza per le risorse.</w:t>
      </w:r>
    </w:p>
    <w:p w14:paraId="1E0B8BAE" w14:textId="77777777" w:rsidR="00065E1A" w:rsidRPr="00CC13E3" w:rsidRDefault="00065E1A" w:rsidP="00065E1A">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18"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2" w:name="_Toc507239490"/>
      <w:r>
        <w:t>Condizioni per l’Utilizzo dei Servizi Online</w:t>
      </w:r>
      <w:bookmarkEnd w:id="32"/>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31B2456B" w14:textId="77777777" w:rsidR="005154C3" w:rsidRDefault="005154C3" w:rsidP="005154C3">
      <w:pPr>
        <w:pStyle w:val="ProductList-Body"/>
        <w:spacing w:after="120"/>
      </w:pPr>
      <w:r>
        <w:t>“SL” indica una licenza “Subscription”.</w:t>
      </w:r>
    </w:p>
    <w:p w14:paraId="1F1DE8D9" w14:textId="77777777" w:rsidR="005154C3" w:rsidRDefault="005154C3" w:rsidP="005154C3">
      <w:pPr>
        <w:pStyle w:val="ProductList-Body"/>
        <w:spacing w:after="120"/>
      </w:pPr>
      <w:r>
        <w:t>“Clausole Contrattuali Tipo” indica le clausole tipo di protezione dei dati che si applicano per il trasferimento dei dati personali ai responsabili del trattamento con sede in paesi terzi che non garantiscono un adeguato livello di protezione dei dati, come descritto all’Articolo 46 del GDPR. Le Clausole Contrattuali Tipo sono contenute nell’</w:t>
      </w:r>
      <w:hyperlink w:anchor="_top" w:history="1">
        <w:r>
          <w:rPr>
            <w:rStyle w:val="Hyperlink"/>
          </w:rPr>
          <w:t>Allegato 3</w:t>
        </w:r>
      </w:hyperlink>
      <w:r>
        <w:t>.</w:t>
      </w:r>
    </w:p>
    <w:p w14:paraId="597A918A" w14:textId="77777777" w:rsidR="005154C3" w:rsidRDefault="005154C3" w:rsidP="005154C3">
      <w:pPr>
        <w:pStyle w:val="ProductList-Body"/>
        <w:spacing w:after="120"/>
      </w:pPr>
      <w:r>
        <w:t>“Altro Responsabile del Trattamento” indica gli altri responsabili del trattamento che vengono impiegati da Microsoft per trattare i dati.</w:t>
      </w:r>
    </w:p>
    <w:p w14:paraId="4E2E4AA0" w14:textId="77777777"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p>
    <w:p w14:paraId="60F1C0C1" w14:textId="77777777" w:rsidR="005154C3" w:rsidRDefault="005154C3" w:rsidP="005154C3">
      <w:pPr>
        <w:pStyle w:val="ProductList-Body"/>
        <w:spacing w:after="120"/>
      </w:pPr>
      <w:r>
        <w:lastRenderedPageBreak/>
        <w:t>I termini “interessato”, “trattamento”, “responsabile del trattamento” e “autorità di controllo” utilizzati nel presente documento avranno lo stesso significato assegnato loro nel GDPR e i termini “importatore” ed “esportatore” avranno lo stesso significato assegnato loro nelle Clausole Contrattuali Tipo.</w:t>
      </w:r>
    </w:p>
    <w:p w14:paraId="51AA4257" w14:textId="77777777" w:rsidR="005154C3" w:rsidRPr="00903BB7" w:rsidRDefault="00D8033B" w:rsidP="005154C3">
      <w:pPr>
        <w:pStyle w:val="ProductList-Body"/>
        <w:shd w:val="clear" w:color="auto" w:fill="A6A6A6" w:themeFill="background1" w:themeFillShade="A6"/>
        <w:spacing w:before="120" w:after="240"/>
        <w:jc w:val="right"/>
      </w:pPr>
      <w:hyperlink w:anchor="TableofContents" w:history="1">
        <w:r w:rsidR="005154C3">
          <w:rPr>
            <w:rStyle w:val="Hyperlink"/>
            <w:sz w:val="16"/>
            <w:szCs w:val="16"/>
          </w:rPr>
          <w:t>Sommario</w:t>
        </w:r>
      </w:hyperlink>
      <w:r w:rsidR="005154C3">
        <w:rPr>
          <w:sz w:val="16"/>
          <w:szCs w:val="16"/>
        </w:rPr>
        <w:t xml:space="preserve"> / </w:t>
      </w:r>
      <w:hyperlink w:anchor="GeneralTerms" w:history="1">
        <w:r w:rsidR="005154C3">
          <w:rPr>
            <w:rStyle w:val="Hyperlink"/>
            <w:sz w:val="16"/>
            <w:szCs w:val="16"/>
          </w:rPr>
          <w:t>Condizioni Generali</w:t>
        </w:r>
      </w:hyperlink>
    </w:p>
    <w:p w14:paraId="5A8DF0DC" w14:textId="77777777" w:rsidR="005154C3" w:rsidRDefault="005154C3" w:rsidP="00103924">
      <w:pPr>
        <w:pStyle w:val="ProductList-Body"/>
        <w:sectPr w:rsidR="005154C3" w:rsidSect="00A61B2A">
          <w:footerReference w:type="default" r:id="rId19"/>
          <w:footerReference w:type="first" r:id="rId20"/>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3" w:name="_Toc507768538"/>
      <w:bookmarkStart w:id="34" w:name="_Toc525806225"/>
      <w:r>
        <w:lastRenderedPageBreak/>
        <w:t>Condizioni Generali</w:t>
      </w:r>
      <w:bookmarkEnd w:id="33"/>
      <w:bookmarkEnd w:id="34"/>
    </w:p>
    <w:p w14:paraId="16B77320" w14:textId="77777777" w:rsidR="005154C3" w:rsidRDefault="005154C3" w:rsidP="005154C3">
      <w:pPr>
        <w:pStyle w:val="ProductList-SubSubSectionHeading"/>
        <w:outlineLvl w:val="1"/>
      </w:pPr>
      <w:bookmarkStart w:id="35" w:name="_Toc507768539"/>
      <w:bookmarkStart w:id="36" w:name="OnlineServicesChanges"/>
      <w:bookmarkStart w:id="37" w:name="_Toc525806226"/>
      <w:r>
        <w:t>Licenze per i Servizi Online</w:t>
      </w:r>
      <w:bookmarkEnd w:id="35"/>
      <w:bookmarkEnd w:id="37"/>
    </w:p>
    <w:bookmarkEnd w:id="36"/>
    <w:p w14:paraId="16C848CD" w14:textId="77777777"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l’Utilizzo dei Servizi Online</w:t>
        </w:r>
      </w:hyperlink>
      <w:r>
        <w:t xml:space="preserve">. </w:t>
      </w:r>
      <w:hyperlink w:anchor="_top"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77777777"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38" w:name="_Toc507768540"/>
      <w:bookmarkStart w:id="39" w:name="_Toc525806227"/>
      <w:r>
        <w:t>Utilizzo dei Servizi Online</w:t>
      </w:r>
      <w:bookmarkEnd w:id="38"/>
      <w:bookmarkEnd w:id="39"/>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63E90FB6" w14:textId="77777777" w:rsidR="005154C3" w:rsidRPr="004C41FC" w:rsidRDefault="005154C3" w:rsidP="005154C3">
      <w:pPr>
        <w:pStyle w:val="ProductList-Body"/>
        <w:tabs>
          <w:tab w:val="clear" w:pos="158"/>
        </w:tabs>
        <w:ind w:left="180" w:hanging="18"/>
        <w:outlineLvl w:val="2"/>
      </w:pPr>
      <w:r>
        <w:rPr>
          <w:b/>
          <w:color w:val="0072C6"/>
        </w:rPr>
        <w:t>Criteri di Utilizzo</w:t>
      </w:r>
    </w:p>
    <w:p w14:paraId="7F0C9DAB" w14:textId="77777777" w:rsidR="005154C3" w:rsidRDefault="005154C3" w:rsidP="005154C3">
      <w:pPr>
        <w:pStyle w:val="ProductList-Body"/>
        <w:ind w:left="158"/>
      </w:pPr>
      <w:r>
        <w:t>Né la Società né coloro che accedono a un Servizio Online attraverso la Società potranno utilizzare un Servizio Online:</w:t>
      </w:r>
    </w:p>
    <w:p w14:paraId="2209A02F" w14:textId="77777777" w:rsidR="005154C3" w:rsidRDefault="005154C3" w:rsidP="005154C3">
      <w:pPr>
        <w:pStyle w:val="ProductList-Body"/>
        <w:numPr>
          <w:ilvl w:val="0"/>
          <w:numId w:val="2"/>
        </w:numPr>
        <w:ind w:left="608" w:hanging="270"/>
      </w:pPr>
      <w:r>
        <w:t>violando leggi, regolamenti, provvedimenti o ordini governativi;</w:t>
      </w:r>
    </w:p>
    <w:p w14:paraId="6652F6AD" w14:textId="77777777" w:rsidR="005154C3" w:rsidRDefault="005154C3" w:rsidP="005154C3">
      <w:pPr>
        <w:pStyle w:val="ProductList-Body"/>
        <w:numPr>
          <w:ilvl w:val="0"/>
          <w:numId w:val="2"/>
        </w:numPr>
        <w:spacing w:before="40"/>
        <w:ind w:left="608" w:hanging="270"/>
      </w:pPr>
      <w:r>
        <w:t xml:space="preserve">per violare i diritti altrui; </w:t>
      </w:r>
    </w:p>
    <w:p w14:paraId="17CE2F41" w14:textId="77777777" w:rsidR="005154C3" w:rsidRDefault="005154C3" w:rsidP="005154C3">
      <w:pPr>
        <w:pStyle w:val="ProductList-Body"/>
        <w:numPr>
          <w:ilvl w:val="0"/>
          <w:numId w:val="2"/>
        </w:numPr>
        <w:spacing w:before="40"/>
        <w:ind w:left="608" w:hanging="270"/>
      </w:pPr>
      <w:r>
        <w:t xml:space="preserve">per tentare di accedere in modo non autorizzato a servizi, dispositivi, dati, account o reti o per provocarne interruzioni; </w:t>
      </w:r>
    </w:p>
    <w:p w14:paraId="5BF7935F" w14:textId="77777777" w:rsidR="005154C3" w:rsidRDefault="005154C3" w:rsidP="005154C3">
      <w:pPr>
        <w:pStyle w:val="ProductList-Body"/>
        <w:numPr>
          <w:ilvl w:val="0"/>
          <w:numId w:val="2"/>
        </w:numPr>
        <w:spacing w:before="40"/>
        <w:ind w:left="608" w:hanging="270"/>
      </w:pPr>
      <w:r>
        <w:t>per distribuire posta indesiderata o malware;</w:t>
      </w:r>
    </w:p>
    <w:p w14:paraId="43DD9DA5" w14:textId="77777777" w:rsidR="005154C3" w:rsidRDefault="005154C3" w:rsidP="005154C3">
      <w:pPr>
        <w:pStyle w:val="ProductList-Body"/>
        <w:numPr>
          <w:ilvl w:val="0"/>
          <w:numId w:val="2"/>
        </w:numPr>
        <w:spacing w:before="40"/>
        <w:ind w:left="608" w:hanging="270"/>
      </w:pPr>
      <w:r>
        <w:t xml:space="preserve">in modo da nuocere al Servizio Online o da pregiudicarne l’utilizzo da parte di altri o </w:t>
      </w:r>
    </w:p>
    <w:p w14:paraId="27F59FA1" w14:textId="77777777" w:rsidR="005154C3" w:rsidRDefault="005154C3" w:rsidP="005154C3">
      <w:pPr>
        <w:pStyle w:val="ProductList-Body"/>
        <w:numPr>
          <w:ilvl w:val="0"/>
          <w:numId w:val="2"/>
        </w:numPr>
        <w:spacing w:before="40" w:after="120"/>
        <w:ind w:left="619" w:hanging="274"/>
      </w:pPr>
      <w:r>
        <w:t>in applicazioni o situazioni nelle quali un errore del Servizio Online potrebbe essere causa di decesso o di gravi lesioni alle persone oppure di danni fisici o ambientali.</w:t>
      </w:r>
    </w:p>
    <w:p w14:paraId="14F9B16B" w14:textId="77777777" w:rsidR="005154C3" w:rsidRDefault="005154C3" w:rsidP="005154C3">
      <w:pPr>
        <w:pStyle w:val="ProductList-Body"/>
        <w:ind w:left="158"/>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4A1805C0" w14:textId="77777777" w:rsidR="005154C3" w:rsidRDefault="005154C3" w:rsidP="005154C3">
      <w:pPr>
        <w:pStyle w:val="ProductList-Body"/>
      </w:pPr>
    </w:p>
    <w:p w14:paraId="16A17337" w14:textId="77777777" w:rsidR="005154C3" w:rsidRDefault="005154C3" w:rsidP="005154C3">
      <w:pPr>
        <w:pStyle w:val="ProductList-SubSubSectionHeading"/>
        <w:outlineLvl w:val="1"/>
      </w:pPr>
      <w:bookmarkStart w:id="40" w:name="_Toc507768541"/>
      <w:bookmarkStart w:id="41" w:name="_Toc507239493"/>
      <w:bookmarkStart w:id="42" w:name="_Toc525806228"/>
      <w:r>
        <w:t>Utilizzo di Software con il Servizio Online</w:t>
      </w:r>
      <w:bookmarkEnd w:id="40"/>
      <w:bookmarkEnd w:id="41"/>
      <w:bookmarkEnd w:id="42"/>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E1858DA" w:rsidR="00103924" w:rsidRPr="00690C65" w:rsidRDefault="00103924" w:rsidP="00AD5F09">
      <w:pPr>
        <w:pStyle w:val="ProductList-Body"/>
        <w:ind w:left="180"/>
      </w:pPr>
      <w:r>
        <w:t xml:space="preserve">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w:t>
      </w:r>
      <w:r>
        <w:lastRenderedPageBreak/>
        <w:t xml:space="preserve">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w:t>
      </w:r>
      <w:r w:rsidR="00133112">
        <w:t>Le App potranno raccogliere dati sul loro utilizzo e le loro prestazioni; tali dati potranno essere trasmessi a Microsoft e utilizzati per le finalità descritte nelle presenti Condizioni dei Servizi Online per i Dati della Società</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5154C3">
      <w:pPr>
        <w:pStyle w:val="ProductList-SubSubSectionHeading"/>
        <w:keepNext/>
        <w:outlineLvl w:val="1"/>
      </w:pPr>
      <w:bookmarkStart w:id="43" w:name="_Toc507768542"/>
      <w:bookmarkStart w:id="44" w:name="_Toc525806229"/>
      <w:r>
        <w:t>Limitazioni tecniche</w:t>
      </w:r>
      <w:bookmarkEnd w:id="43"/>
      <w:bookmarkEnd w:id="44"/>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45" w:name="_Toc507768543"/>
      <w:bookmarkStart w:id="46" w:name="_Toc525806230"/>
      <w:r>
        <w:t>Servizi di Importazione/Esportazione</w:t>
      </w:r>
      <w:bookmarkEnd w:id="45"/>
      <w:bookmarkEnd w:id="46"/>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47" w:name="_Toc507768544"/>
      <w:bookmarkStart w:id="48" w:name="_Toc525806231"/>
      <w:r>
        <w:t>Componenti dei Tipi di Carattere</w:t>
      </w:r>
      <w:bookmarkEnd w:id="47"/>
      <w:bookmarkEnd w:id="48"/>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49" w:name="_Toc507768545"/>
      <w:bookmarkStart w:id="50" w:name="_Toc525806232"/>
      <w:r>
        <w:t>Modifiche ai Servizi Online e Disponibilità</w:t>
      </w:r>
      <w:bookmarkEnd w:id="49"/>
      <w:bookmarkEnd w:id="50"/>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1"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1" w:name="_Toc507768546"/>
      <w:bookmarkStart w:id="52" w:name="_Toc525806233"/>
      <w:r>
        <w:t>Conformità alle Leggi</w:t>
      </w:r>
      <w:bookmarkEnd w:id="51"/>
      <w:bookmarkEnd w:id="52"/>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3F360245" w14:textId="77777777" w:rsidR="005154C3" w:rsidRDefault="005154C3" w:rsidP="005154C3">
      <w:pPr>
        <w:pStyle w:val="ProductList-Body"/>
      </w:pPr>
    </w:p>
    <w:p w14:paraId="1601F52C" w14:textId="77777777" w:rsidR="005154C3" w:rsidRDefault="005154C3" w:rsidP="005154C3">
      <w:pPr>
        <w:pStyle w:val="ProductList-SubSubSectionHeading"/>
        <w:outlineLvl w:val="1"/>
      </w:pPr>
      <w:bookmarkStart w:id="53" w:name="_Toc507768547"/>
      <w:bookmarkStart w:id="54" w:name="_Toc525806234"/>
      <w:r>
        <w:t>Altro</w:t>
      </w:r>
      <w:bookmarkEnd w:id="53"/>
      <w:bookmarkEnd w:id="54"/>
    </w:p>
    <w:p w14:paraId="7D4C1A3E" w14:textId="77777777" w:rsidR="00A2276A" w:rsidRPr="005154C3" w:rsidRDefault="00A2276A" w:rsidP="005154C3">
      <w:pPr>
        <w:pStyle w:val="ProductList-Body"/>
        <w:ind w:left="158"/>
        <w:rPr>
          <w:b/>
          <w:color w:val="0072C6"/>
        </w:rPr>
      </w:pPr>
      <w:bookmarkStart w:id="55" w:name="_Toc460240070"/>
      <w:bookmarkStart w:id="56" w:name="_Toc459970681"/>
      <w:bookmarkStart w:id="57" w:name="NonMicrosoftProducts"/>
      <w:r w:rsidRPr="005154C3">
        <w:rPr>
          <w:b/>
          <w:color w:val="0072C6"/>
        </w:rPr>
        <w:t>Prodotti Non Microsoft</w:t>
      </w:r>
      <w:bookmarkEnd w:id="55"/>
      <w:bookmarkEnd w:id="56"/>
    </w:p>
    <w:bookmarkEnd w:id="57"/>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w:t>
      </w:r>
      <w:r>
        <w:lastRenderedPageBreak/>
        <w:t xml:space="preserve">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06FC74DA" w14:textId="77777777" w:rsidR="005154C3" w:rsidRPr="004C41FC" w:rsidRDefault="005154C3" w:rsidP="005154C3">
      <w:pPr>
        <w:pStyle w:val="ProductList-Body"/>
        <w:ind w:left="158"/>
      </w:pPr>
      <w:r>
        <w:rPr>
          <w:b/>
          <w:color w:val="0072C6"/>
        </w:rPr>
        <w:t>Benchmark Competitivo</w:t>
      </w:r>
    </w:p>
    <w:p w14:paraId="1E1B8466" w14:textId="77777777" w:rsidR="005154C3" w:rsidRDefault="005154C3" w:rsidP="005154C3">
      <w:pPr>
        <w:pStyle w:val="ProductList-Body"/>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6B733C8F" w14:textId="77777777" w:rsidR="001026B1" w:rsidRPr="00690C65" w:rsidRDefault="00D8033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5B533EDB" w14:textId="77777777" w:rsidR="005154C3" w:rsidRDefault="005154C3" w:rsidP="005154C3">
      <w:pPr>
        <w:pStyle w:val="ProductList-SectionHeading"/>
        <w:pageBreakBefore/>
        <w:tabs>
          <w:tab w:val="center" w:pos="5400"/>
        </w:tabs>
        <w:outlineLvl w:val="0"/>
      </w:pPr>
      <w:bookmarkStart w:id="58" w:name="_Toc507239504"/>
      <w:bookmarkStart w:id="59" w:name="_Toc525806235"/>
      <w:r>
        <w:lastRenderedPageBreak/>
        <w:t>Condizioni per la Protezione dei Dati</w:t>
      </w:r>
      <w:bookmarkEnd w:id="58"/>
      <w:bookmarkEnd w:id="59"/>
    </w:p>
    <w:p w14:paraId="3228A191" w14:textId="77777777" w:rsidR="005154C3" w:rsidRDefault="005154C3" w:rsidP="005154C3">
      <w:pPr>
        <w:pStyle w:val="ProductList-Body"/>
        <w:spacing w:after="120"/>
        <w:sectPr w:rsidR="005154C3" w:rsidSect="00A61B2A">
          <w:footerReference w:type="default" r:id="rId22"/>
          <w:footerReference w:type="first" r:id="rId23"/>
          <w:pgSz w:w="12240" w:h="15840"/>
          <w:pgMar w:top="1440" w:right="720" w:bottom="1440" w:left="720" w:header="720" w:footer="720" w:gutter="0"/>
          <w:cols w:space="720"/>
          <w:titlePg/>
          <w:docGrid w:linePitch="360"/>
        </w:sectPr>
      </w:pPr>
      <w:r>
        <w:t>Nel presente Articolo delle Condizioni per l’Utilizzo dei Servizi Online sono inclusi i seguenti sottoparagrafi:</w:t>
      </w:r>
    </w:p>
    <w:p w14:paraId="78C7766B" w14:textId="77777777" w:rsidR="005154C3" w:rsidRDefault="005154C3" w:rsidP="005154C3">
      <w:pPr>
        <w:pStyle w:val="ProductList-Body"/>
        <w:keepNext/>
        <w:keepLines/>
        <w:numPr>
          <w:ilvl w:val="0"/>
          <w:numId w:val="48"/>
        </w:numPr>
      </w:pPr>
      <w:r>
        <w:t>Ambito di Applicazione</w:t>
      </w:r>
    </w:p>
    <w:p w14:paraId="1716DC10" w14:textId="77777777" w:rsidR="005154C3" w:rsidRDefault="005154C3" w:rsidP="005154C3">
      <w:pPr>
        <w:pStyle w:val="ProductList-Body"/>
        <w:keepNext/>
        <w:keepLines/>
        <w:numPr>
          <w:ilvl w:val="0"/>
          <w:numId w:val="48"/>
        </w:numPr>
      </w:pPr>
      <w:r>
        <w:t>Trattamento dei Dati della Società; Titolarità</w:t>
      </w:r>
    </w:p>
    <w:p w14:paraId="63051FA9" w14:textId="77777777" w:rsidR="005154C3" w:rsidRDefault="005154C3" w:rsidP="005154C3">
      <w:pPr>
        <w:pStyle w:val="ProductList-Body"/>
        <w:numPr>
          <w:ilvl w:val="0"/>
          <w:numId w:val="48"/>
        </w:numPr>
      </w:pPr>
      <w:r>
        <w:t>Divulgazione dei Dati della Società</w:t>
      </w:r>
    </w:p>
    <w:p w14:paraId="569C8C08" w14:textId="77777777" w:rsidR="005154C3" w:rsidRDefault="005154C3" w:rsidP="005154C3">
      <w:pPr>
        <w:pStyle w:val="ProductList-Body"/>
        <w:numPr>
          <w:ilvl w:val="0"/>
          <w:numId w:val="48"/>
        </w:numPr>
      </w:pPr>
      <w:r>
        <w:t>Trattamento dei Dati Personali; GDPR</w:t>
      </w:r>
    </w:p>
    <w:p w14:paraId="4EB4EF7D" w14:textId="77777777" w:rsidR="005154C3" w:rsidRDefault="005154C3" w:rsidP="005154C3">
      <w:pPr>
        <w:pStyle w:val="ProductList-Body"/>
        <w:numPr>
          <w:ilvl w:val="0"/>
          <w:numId w:val="48"/>
        </w:numPr>
      </w:pPr>
      <w:r>
        <w:t>Sicurezza dei Dati</w:t>
      </w:r>
    </w:p>
    <w:p w14:paraId="0E546D6C" w14:textId="77777777" w:rsidR="005154C3" w:rsidRDefault="005154C3" w:rsidP="005154C3">
      <w:pPr>
        <w:pStyle w:val="ProductList-Body"/>
        <w:numPr>
          <w:ilvl w:val="0"/>
          <w:numId w:val="48"/>
        </w:numPr>
      </w:pPr>
      <w:r>
        <w:t>Comunicazione di Eventi Imprevisti relativi alla Protezione</w:t>
      </w:r>
    </w:p>
    <w:p w14:paraId="57F687FF" w14:textId="77777777" w:rsidR="005154C3" w:rsidRDefault="005154C3" w:rsidP="005154C3">
      <w:pPr>
        <w:pStyle w:val="ProductList-Body"/>
        <w:numPr>
          <w:ilvl w:val="0"/>
          <w:numId w:val="48"/>
        </w:numPr>
      </w:pPr>
      <w:r>
        <w:t>Trasferimenti e Posizione dei Dati</w:t>
      </w:r>
    </w:p>
    <w:p w14:paraId="27CC3195" w14:textId="77777777" w:rsidR="005154C3" w:rsidRDefault="005154C3" w:rsidP="005154C3">
      <w:pPr>
        <w:pStyle w:val="ProductList-Body"/>
        <w:numPr>
          <w:ilvl w:val="0"/>
          <w:numId w:val="48"/>
        </w:numPr>
      </w:pPr>
      <w:r>
        <w:t>Conservazione ed Eliminazione dei Dati</w:t>
      </w:r>
    </w:p>
    <w:p w14:paraId="5F96E2D7" w14:textId="77777777" w:rsidR="005154C3" w:rsidRDefault="005154C3" w:rsidP="005154C3">
      <w:pPr>
        <w:pStyle w:val="ProductList-Body"/>
        <w:numPr>
          <w:ilvl w:val="0"/>
          <w:numId w:val="48"/>
        </w:numPr>
      </w:pPr>
      <w:r>
        <w:t>Impegno di Riservatezza del Responsabile del Trattamento</w:t>
      </w:r>
    </w:p>
    <w:p w14:paraId="3A893769" w14:textId="77777777" w:rsidR="005154C3" w:rsidRPr="00C83150" w:rsidRDefault="005154C3" w:rsidP="005154C3">
      <w:pPr>
        <w:pStyle w:val="ProductList-Body"/>
        <w:numPr>
          <w:ilvl w:val="0"/>
          <w:numId w:val="48"/>
        </w:numPr>
      </w:pPr>
      <w:r>
        <w:t>Comunicazione e Controlli relativi all’Impiego di Altri Responsabili del Trattamento</w:t>
      </w:r>
    </w:p>
    <w:p w14:paraId="3D1F80CD" w14:textId="77777777" w:rsidR="005154C3" w:rsidRDefault="005154C3" w:rsidP="005154C3">
      <w:pPr>
        <w:pStyle w:val="ProductList-Body"/>
        <w:numPr>
          <w:ilvl w:val="0"/>
          <w:numId w:val="48"/>
        </w:numPr>
      </w:pPr>
      <w:r>
        <w:t>Istituti Didattici</w:t>
      </w:r>
    </w:p>
    <w:p w14:paraId="7C9D0126" w14:textId="77777777" w:rsidR="005154C3" w:rsidRDefault="005154C3" w:rsidP="005154C3">
      <w:pPr>
        <w:pStyle w:val="ProductList-Body"/>
        <w:numPr>
          <w:ilvl w:val="0"/>
          <w:numId w:val="48"/>
        </w:numPr>
      </w:pPr>
      <w:r>
        <w:t>Società in Affari HIPPA</w:t>
      </w:r>
    </w:p>
    <w:p w14:paraId="2E42165A" w14:textId="77777777" w:rsidR="005154C3" w:rsidRDefault="005154C3" w:rsidP="005154C3">
      <w:pPr>
        <w:pStyle w:val="ProductList-Body"/>
        <w:numPr>
          <w:ilvl w:val="0"/>
          <w:numId w:val="48"/>
        </w:numPr>
      </w:pPr>
      <w:r>
        <w:t>Come contattare Microsoft</w:t>
      </w:r>
    </w:p>
    <w:p w14:paraId="386044CD" w14:textId="77777777" w:rsidR="005154C3" w:rsidRDefault="005154C3" w:rsidP="005154C3">
      <w:pPr>
        <w:pStyle w:val="ProductList-Body"/>
        <w:numPr>
          <w:ilvl w:val="0"/>
          <w:numId w:val="48"/>
        </w:numPr>
      </w:pPr>
      <w:r>
        <w:t>Appendice A: Servizi Online Core</w:t>
      </w:r>
    </w:p>
    <w:p w14:paraId="603C3899" w14:textId="77777777" w:rsidR="005154C3" w:rsidRDefault="005154C3" w:rsidP="005154C3">
      <w:pPr>
        <w:pStyle w:val="ProductList-Body"/>
        <w:numPr>
          <w:ilvl w:val="0"/>
          <w:numId w:val="48"/>
        </w:numPr>
        <w:sectPr w:rsidR="005154C3" w:rsidSect="005154C3">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Appendice B: Misure di </w:t>
      </w:r>
      <w:bookmarkEnd w:id="60"/>
      <w:bookmarkEnd w:id="61"/>
      <w:r>
        <w:t>Sicurezza</w:t>
      </w:r>
    </w:p>
    <w:p w14:paraId="7B0AA0BD" w14:textId="5BCB0E84" w:rsidR="005154C3" w:rsidRDefault="005154C3" w:rsidP="005154C3">
      <w:pPr>
        <w:pStyle w:val="ProductList-Body"/>
        <w:ind w:left="360"/>
      </w:pPr>
    </w:p>
    <w:p w14:paraId="61C56393" w14:textId="77777777" w:rsidR="005154C3" w:rsidRDefault="005154C3" w:rsidP="005154C3">
      <w:pPr>
        <w:pStyle w:val="ProductList-SubSubSectionHeading"/>
        <w:outlineLvl w:val="1"/>
      </w:pPr>
      <w:bookmarkStart w:id="62" w:name="_Toc507768549"/>
      <w:bookmarkStart w:id="63" w:name="_Toc525806236"/>
      <w:r>
        <w:t>Ambito di Applicazione</w:t>
      </w:r>
      <w:bookmarkEnd w:id="62"/>
      <w:bookmarkEnd w:id="63"/>
    </w:p>
    <w:p w14:paraId="38954571" w14:textId="77777777" w:rsidR="001D5CFF" w:rsidRPr="0044514B" w:rsidRDefault="001D5CFF" w:rsidP="001D5CFF">
      <w:pPr>
        <w:pStyle w:val="ProductList-Body"/>
      </w:pPr>
      <w:r>
        <w:t xml:space="preserve">Le condizioni contenute nel presente Articolo (“Condizioni per la Protezione dei Dati Personali”) sono valide per tutti i Servizi Online, ad eccezione di Bing Maps Enterprise Platform, Bing Maps Mobile Asset Management Platform, Servizi di Ricerca Bing, LinkedIn Sales Navigator, Microsoft Azure Stack, Genomica di Microsoft e Visual Studio App Center, che sono disciplinati dalle condizioni relative al diritto alla protezione dei dati personali e alla sicurezza nelle </w:t>
      </w:r>
      <w:hyperlink w:anchor="OnlineServiceSpecificTerms" w:history="1">
        <w:r>
          <w:rPr>
            <w:rStyle w:val="Hyperlink"/>
          </w:rPr>
          <w:t>Condizioni Specifiche per l’Utilizzo dei Servizi Online</w:t>
        </w:r>
      </w:hyperlink>
      <w:r>
        <w:t xml:space="preserve"> applicabili.</w:t>
      </w:r>
    </w:p>
    <w:p w14:paraId="03726393" w14:textId="77777777" w:rsidR="005154C3" w:rsidRDefault="005154C3" w:rsidP="005154C3">
      <w:pPr>
        <w:pStyle w:val="ProductList-Body"/>
      </w:pPr>
    </w:p>
    <w:p w14:paraId="5662A297" w14:textId="77777777" w:rsidR="005154C3" w:rsidRDefault="005154C3" w:rsidP="005154C3">
      <w:pPr>
        <w:pStyle w:val="ProductList-Body"/>
      </w:pPr>
      <w:r>
        <w:t>Le Anteprime potranno adottare misure di protezione dei dati personali e di sicurezza minori o differenti rispetto a quelle in genere presenti nei Servizi Online. Salvo quanto diversamente indicato, le Anteprime non sono incluse nel Contratto di Servizio per il Servizio Online corrispondente e la Società non dovrebbe utilizzarle per trattare i Dati Personali o altri dati che sono soggetti a requisiti di conformità alle normative e alla legge. Le seguenti condizioni del presente Articolo (“Condizioni per la Protezione dei Dati Personali”) non si applicano alle Anteprime: Trattamento dei Dati Personali; GDPR, Sicurezza dei Dati e Società in Affari HIPPA.</w:t>
      </w:r>
    </w:p>
    <w:p w14:paraId="210470CB" w14:textId="77777777" w:rsidR="005154C3" w:rsidRDefault="005154C3" w:rsidP="005154C3">
      <w:pPr>
        <w:pStyle w:val="ProductList-Body"/>
      </w:pPr>
    </w:p>
    <w:p w14:paraId="4267F1D7" w14:textId="77777777" w:rsidR="005154C3" w:rsidRDefault="005154C3" w:rsidP="005154C3">
      <w:pPr>
        <w:pStyle w:val="ProductList-Body"/>
      </w:pPr>
      <w:r>
        <w:t>L’Allegato 1 include le condizioni che si applicano ai Servizi Professionali, tra cui il diritto alla protezione dei dati personali e la sicurezza dei Dati per il Supporto e dei Dati Personali in relazione all’erogazione di tali servizi. Pertanto, fatto salvo quanto diversamente ed espressamente indicato nell’Allegato 1 relativamente alla loro applicabilità, le condizioni contenute nel presente Articolo (“Condizioni per la Protezione dei Dati”) non si applicano all’erogazione di Servizi Professionali.</w:t>
      </w:r>
    </w:p>
    <w:p w14:paraId="28B593A2" w14:textId="77777777" w:rsidR="005154C3" w:rsidRDefault="005154C3" w:rsidP="005154C3">
      <w:pPr>
        <w:pStyle w:val="ProductList-Body"/>
      </w:pPr>
    </w:p>
    <w:p w14:paraId="58ED6F1D" w14:textId="77777777" w:rsidR="005154C3" w:rsidRDefault="005154C3" w:rsidP="005154C3">
      <w:pPr>
        <w:pStyle w:val="ProductList-SubSubSectionHeading"/>
        <w:outlineLvl w:val="1"/>
      </w:pPr>
      <w:bookmarkStart w:id="64" w:name="_Toc507768550"/>
      <w:bookmarkStart w:id="65" w:name="_Toc525806237"/>
      <w:r>
        <w:t>Trattamento dei Dati della Società; Titolarità</w:t>
      </w:r>
      <w:bookmarkEnd w:id="64"/>
      <w:bookmarkEnd w:id="65"/>
    </w:p>
    <w:p w14:paraId="27CC8D65" w14:textId="77777777" w:rsidR="005154C3" w:rsidRDefault="005154C3" w:rsidP="005154C3">
      <w:pPr>
        <w:pStyle w:val="ProductList-Body"/>
      </w:pPr>
      <w:r>
        <w:t>I Dati della Società verranno utilizzati o in altro modo trattati esclusivamente per erogare alla Società i Servizi Online, nonché per finalità compatibili con tale erogazione. Microsoft non utilizzerà né in altro modo tratterà i Dati della Società o ne ricaverà informazioni per fini pubblicitari o per scopi commerciali analoghi. Per ciò che concerne le parti, la Società conserva tutti i diritti, la titolarità e gli interessi relativi ai Dati della Società. Microsoft non acquisisce alcun diritto sui Dati della Società che non siano i diritti che la Società le concede per ricevere l’erogazione dei Servizi Online. Il presente paragrafo non riguarda i diritti di Microsoft relativi al software o ai servizi concessi in licenza da Microsoft alla Società.</w:t>
      </w:r>
    </w:p>
    <w:p w14:paraId="6D5917B5" w14:textId="77777777" w:rsidR="005154C3" w:rsidRDefault="005154C3" w:rsidP="005154C3">
      <w:pPr>
        <w:pStyle w:val="ProductList-Body"/>
      </w:pPr>
    </w:p>
    <w:p w14:paraId="0DEF678E" w14:textId="77777777" w:rsidR="005154C3" w:rsidRDefault="005154C3" w:rsidP="005154C3">
      <w:pPr>
        <w:pStyle w:val="ProductList-SubSubSectionHeading"/>
        <w:outlineLvl w:val="1"/>
      </w:pPr>
      <w:bookmarkStart w:id="66" w:name="_Toc507768551"/>
      <w:bookmarkStart w:id="67" w:name="_Toc525806238"/>
      <w:r>
        <w:t>Divulgazione dei Dati della Società</w:t>
      </w:r>
      <w:bookmarkEnd w:id="66"/>
      <w:bookmarkEnd w:id="67"/>
    </w:p>
    <w:p w14:paraId="34645C2C" w14:textId="77777777" w:rsidR="005154C3" w:rsidRDefault="005154C3" w:rsidP="005154C3">
      <w:pPr>
        <w:pStyle w:val="ProductList-Body"/>
        <w:spacing w:after="120"/>
      </w:pPr>
      <w:r>
        <w:t xml:space="preserve">Microsoft non divulgherà i Dati della Società al suo esterno o all’esterno delle sue filiali o consociate controllate, tranne nel caso in cui ciò sia (1) consentito dalla Società, (2) conforme a quanto descritto nelle Condizioni per l’Utilizzo dei Servizi Online o (3) previsto dalla legge. </w:t>
      </w:r>
    </w:p>
    <w:p w14:paraId="0930D68F" w14:textId="77777777" w:rsidR="005154C3" w:rsidRDefault="005154C3" w:rsidP="005154C3">
      <w:pPr>
        <w:pStyle w:val="ProductList-Body"/>
        <w:spacing w:after="120"/>
      </w:pPr>
      <w:r>
        <w:t>Microsoft non divulgherà i Dati della Società alle autorità giudiziarie o di polizia se non nei casi previsti dalla legge. Qualora le autorità giudiziarie o di polizia dovessero richiedere a Microsoft i Dati della Società, Microsoft tenterà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31A3E5DF" w14:textId="77777777" w:rsidR="005154C3" w:rsidRDefault="005154C3" w:rsidP="005154C3">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rivolgerla direttamente alla Società.</w:t>
      </w:r>
    </w:p>
    <w:p w14:paraId="77B65F25" w14:textId="77777777" w:rsidR="005154C3" w:rsidRPr="005A3B2D" w:rsidRDefault="005154C3" w:rsidP="005154C3">
      <w:pPr>
        <w:pStyle w:val="ProductList-Body"/>
        <w:spacing w:after="120"/>
        <w:rPr>
          <w:spacing w:val="-2"/>
        </w:rPr>
      </w:pPr>
      <w:r w:rsidRPr="005A3B2D">
        <w:rPr>
          <w:spacing w:val="-2"/>
        </w:rPr>
        <w:t xml:space="preserve">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 </w:t>
      </w:r>
    </w:p>
    <w:p w14:paraId="2A6D050E" w14:textId="77777777" w:rsidR="005154C3" w:rsidRDefault="005154C3" w:rsidP="005154C3">
      <w:pPr>
        <w:pStyle w:val="ProductList-Body"/>
      </w:pPr>
      <w:r>
        <w:t xml:space="preserve">A sostegno di quanto sopra, Microsoft potrà fornire ai terzi le informazioni di contatto di base della Società. </w:t>
      </w:r>
    </w:p>
    <w:p w14:paraId="3367B23E" w14:textId="77777777" w:rsidR="005154C3" w:rsidRDefault="005154C3" w:rsidP="005154C3">
      <w:pPr>
        <w:pStyle w:val="ProductList-Body"/>
      </w:pPr>
    </w:p>
    <w:p w14:paraId="2C2DCB4B" w14:textId="77777777" w:rsidR="005154C3" w:rsidRDefault="005154C3" w:rsidP="005154C3">
      <w:pPr>
        <w:pStyle w:val="ProductList-SubSubSectionHeading"/>
        <w:outlineLvl w:val="1"/>
      </w:pPr>
      <w:bookmarkStart w:id="68" w:name="_Toc507768552"/>
      <w:bookmarkStart w:id="69" w:name="_Toc525806239"/>
      <w:r>
        <w:t>Trattamento dei Dati Personali; GDPR</w:t>
      </w:r>
      <w:bookmarkEnd w:id="68"/>
      <w:bookmarkEnd w:id="69"/>
    </w:p>
    <w:p w14:paraId="73DCBCC2" w14:textId="77777777" w:rsidR="005154C3" w:rsidRDefault="005154C3" w:rsidP="005154C3">
      <w:pPr>
        <w:pStyle w:val="ProductList-Body"/>
      </w:pPr>
      <w:r>
        <w:t xml:space="preserve">I Dati Personali forniti a Microsoft dalla o per conto della Società tramite l’utilizzo del Servizio Online sono anch’essi Dati della Società. Gli identificatori pseudonimizzati potranno generarsi anche in seguito all’utilizzo dei Servizi Online da parte della Società e sono anch’essi Dati </w:t>
      </w:r>
      <w:r>
        <w:lastRenderedPageBreak/>
        <w:t>Personali.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GDPR”):</w:t>
      </w:r>
    </w:p>
    <w:p w14:paraId="76424760" w14:textId="77777777" w:rsidR="005154C3" w:rsidRDefault="005154C3" w:rsidP="005154C3">
      <w:pPr>
        <w:pStyle w:val="ProductList-Body"/>
      </w:pPr>
    </w:p>
    <w:p w14:paraId="67B9131A" w14:textId="77777777" w:rsidR="005154C3" w:rsidRPr="004C41FC" w:rsidRDefault="005154C3" w:rsidP="005154C3">
      <w:pPr>
        <w:pStyle w:val="ProductList-Body"/>
        <w:keepNext/>
        <w:ind w:left="187"/>
        <w:outlineLvl w:val="2"/>
      </w:pPr>
      <w:r>
        <w:rPr>
          <w:b/>
          <w:bCs/>
          <w:color w:val="0072C6"/>
        </w:rPr>
        <w:t>Ruoli e Responsabilità del Responsabile e del Titolare del Trattamento</w:t>
      </w:r>
    </w:p>
    <w:p w14:paraId="421EB592" w14:textId="77777777" w:rsidR="005154C3" w:rsidRDefault="005154C3" w:rsidP="005154C3">
      <w:pPr>
        <w:pStyle w:val="ProductList-Body"/>
        <w:ind w:left="158"/>
      </w:pPr>
      <w:r>
        <w:t>La Società e Microsoft accettano che la Società sia il titolare del trattamento dei Dati Personali e che Microsoft sia il responsabile del trattamento di tali dati, tranne nei casi in cui (a) la Società agisca in qualità di responsabile del trattamento dei Dati Personali, nel qual caso Microsoft sarà un altro responsabile del trattamento o (b) sia diversamente indicato nelle Condizioni Specifiche per l’Utilizzo dei Servizi Online. Microsoft tratterà i Dati Personali solo in base a istruzioni documentate della Società. La Società accetta che il suo contratto multilicenza, (incluse le Condizioni per l’Utilizzo dei Servizi Online), unitamente all’utilizzo e alla configurazione da parte sua delle funzionalità dei Servizi Online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2F2875CF" w14:textId="77777777" w:rsidR="005154C3" w:rsidRDefault="005154C3" w:rsidP="005154C3">
      <w:pPr>
        <w:pStyle w:val="ProductList-Body"/>
        <w:ind w:left="158"/>
      </w:pPr>
    </w:p>
    <w:p w14:paraId="3E3C62E3" w14:textId="77777777" w:rsidR="005154C3" w:rsidRPr="004C41FC" w:rsidRDefault="005154C3" w:rsidP="005154C3">
      <w:pPr>
        <w:pStyle w:val="ProductList-Body"/>
        <w:ind w:left="180"/>
        <w:outlineLvl w:val="2"/>
      </w:pPr>
      <w:r>
        <w:rPr>
          <w:b/>
          <w:bCs/>
          <w:color w:val="0072C6"/>
        </w:rPr>
        <w:t>Dettagli sul Trattamento</w:t>
      </w:r>
    </w:p>
    <w:p w14:paraId="2DAA6C64" w14:textId="77777777" w:rsidR="005154C3" w:rsidRDefault="005154C3" w:rsidP="005154C3">
      <w:pPr>
        <w:pStyle w:val="ProductList-Body"/>
        <w:ind w:left="158"/>
      </w:pPr>
      <w:r>
        <w:t>Le parti danno atto e accettano quanto segue:</w:t>
      </w:r>
    </w:p>
    <w:p w14:paraId="7E0D0E91" w14:textId="77777777" w:rsidR="005154C3" w:rsidRDefault="005154C3" w:rsidP="005154C3">
      <w:pPr>
        <w:pStyle w:val="ProductList-Body"/>
        <w:numPr>
          <w:ilvl w:val="0"/>
          <w:numId w:val="49"/>
        </w:numPr>
      </w:pPr>
      <w:r>
        <w:t>L’oggetto del trattamento è limitato ai Dati Personali che rientrano nell’ambito di applicazione del GDPR;</w:t>
      </w:r>
    </w:p>
    <w:p w14:paraId="55F4D380" w14:textId="77777777" w:rsidR="005154C3" w:rsidRDefault="005154C3" w:rsidP="005154C3">
      <w:pPr>
        <w:pStyle w:val="ProductList-Body"/>
        <w:numPr>
          <w:ilvl w:val="0"/>
          <w:numId w:val="49"/>
        </w:numPr>
      </w:pPr>
      <w:r>
        <w:t>La durata del trattamento coinciderà con quella del diritto della Società di utilizzare il Servizio Online. Il trattamento durerà inoltre fino a quando tutti i Dati Personali non saranno stati eliminati o restituiti in conformità alle istruzioni della Società o alle disposizioni contenute nelle Condizioni per l’Utilizzo dei Servizi Online;</w:t>
      </w:r>
    </w:p>
    <w:p w14:paraId="2C62B509" w14:textId="77777777" w:rsidR="005154C3" w:rsidRDefault="005154C3" w:rsidP="005154C3">
      <w:pPr>
        <w:pStyle w:val="ProductList-Body"/>
        <w:numPr>
          <w:ilvl w:val="0"/>
          <w:numId w:val="49"/>
        </w:numPr>
      </w:pPr>
      <w:r>
        <w:t>La natura e lo scopo del trattamento consisteranno nell’erogare il Servizio Online ai sensi del contratto multilicenza della Società;</w:t>
      </w:r>
    </w:p>
    <w:p w14:paraId="61C7E472" w14:textId="77777777" w:rsidR="005154C3" w:rsidRDefault="005154C3" w:rsidP="005154C3">
      <w:pPr>
        <w:pStyle w:val="ProductList-Body"/>
        <w:numPr>
          <w:ilvl w:val="0"/>
          <w:numId w:val="49"/>
        </w:numPr>
      </w:pPr>
      <w:r>
        <w:t>I tipi di Dati Personali trattati dal Servizio Online includono quelli espressamente indicati all’Articolo 4 del GDPR e</w:t>
      </w:r>
    </w:p>
    <w:p w14:paraId="4C93E2DF" w14:textId="77777777" w:rsidR="005154C3" w:rsidRPr="005A3B2D" w:rsidRDefault="005154C3" w:rsidP="005154C3">
      <w:pPr>
        <w:pStyle w:val="ProductList-Body"/>
        <w:numPr>
          <w:ilvl w:val="0"/>
          <w:numId w:val="49"/>
        </w:numPr>
        <w:ind w:left="922"/>
        <w:rPr>
          <w:spacing w:val="-2"/>
        </w:rPr>
      </w:pPr>
      <w:r w:rsidRPr="005A3B2D">
        <w:rPr>
          <w:spacing w:val="-2"/>
        </w:rPr>
        <w:t>Le categorie di interessati sono i rappresentanti e gli utenti finali della Società, ad esempio dipendenti, appaltatori, collaboratori e clienti.</w:t>
      </w:r>
    </w:p>
    <w:p w14:paraId="60736FB5" w14:textId="77777777" w:rsidR="005154C3" w:rsidRPr="00661C51" w:rsidRDefault="005154C3" w:rsidP="005154C3">
      <w:pPr>
        <w:pStyle w:val="ProductList-Body"/>
      </w:pPr>
    </w:p>
    <w:p w14:paraId="479165C5" w14:textId="77777777" w:rsidR="005154C3" w:rsidRPr="004C41FC" w:rsidRDefault="005154C3" w:rsidP="005154C3">
      <w:pPr>
        <w:pStyle w:val="ProductList-Body"/>
        <w:ind w:left="180"/>
        <w:outlineLvl w:val="2"/>
      </w:pPr>
      <w:r>
        <w:rPr>
          <w:b/>
          <w:bCs/>
          <w:color w:val="0072C6"/>
        </w:rPr>
        <w:t>Diritti degli Interessati; Assistenza con le Richieste</w:t>
      </w:r>
    </w:p>
    <w:p w14:paraId="2FFA0970" w14:textId="77777777" w:rsidR="005154C3" w:rsidRDefault="005154C3" w:rsidP="005154C3">
      <w:pPr>
        <w:pStyle w:val="ProductList-Body"/>
        <w:ind w:left="180"/>
      </w:pPr>
      <w:r>
        <w:t>Microsoft metterà a disposizione della Società, conformemente alla funzionalità del Servizio Online e al suo ruolo di responsabile del trattamento, i Dati Personali dei propri interessati e la capacità di soddisfare le loro richieste in merito all’esercizio dei loro diritti ai sensi del GDPR. Microsoft si conformerà alle richieste di assistenza ragionevoli della Società per soddisfare tale esigenza degli interessati. Qualora Microsoft riceva una richiesta dall’interessato della Società di esercitare uno o più dei suoi diritti ai sensi del GDPR in relazione a un Servizio Online del quale è un responsabile del trattamento o un altro responsabile del trattamento, Microsoft suggerirà all’interessato di presentare la richiesta direttamente alla Società. La Società sarà tenuta a rispondere a tali richieste, laddove necessario, utilizzando la funzionalità del Servizio Online. Microsoft si conformerà alle richieste di assistenza ragionevoli della Società per soddisfare tale esigenza degli interessati.</w:t>
      </w:r>
    </w:p>
    <w:p w14:paraId="2648E37B" w14:textId="77777777" w:rsidR="005154C3" w:rsidRDefault="005154C3" w:rsidP="005154C3">
      <w:pPr>
        <w:pStyle w:val="ProductList-Body"/>
        <w:ind w:left="180"/>
      </w:pPr>
    </w:p>
    <w:p w14:paraId="554BBEB3" w14:textId="77777777" w:rsidR="005154C3" w:rsidRPr="00FC2D52" w:rsidRDefault="005154C3" w:rsidP="005154C3">
      <w:pPr>
        <w:pStyle w:val="ProductList-Body"/>
        <w:ind w:left="180"/>
        <w:outlineLvl w:val="2"/>
      </w:pPr>
      <w:r>
        <w:rPr>
          <w:b/>
          <w:color w:val="0072C6"/>
        </w:rPr>
        <w:t>Registri delle Attività di Trattamento</w:t>
      </w:r>
    </w:p>
    <w:p w14:paraId="55DFAAC6" w14:textId="77777777" w:rsidR="005154C3" w:rsidRDefault="005154C3" w:rsidP="005154C3">
      <w:pPr>
        <w:pStyle w:val="ProductList-Body"/>
        <w:ind w:left="158"/>
      </w:pPr>
      <w:r>
        <w:t>Microsoft dovrà conservare tutti i registri richiesti ai sensi dell’Articolo 30(2) del Regolamento Generale sulla Protezione dei Dati e, nella misura applicabile al trattamento dei Dati Personali per conto della Società, renderli disponibili alla Società su richiesta.</w:t>
      </w:r>
    </w:p>
    <w:p w14:paraId="00A74E4B" w14:textId="77777777" w:rsidR="005154C3" w:rsidRPr="00302F7B" w:rsidRDefault="005154C3" w:rsidP="005154C3">
      <w:pPr>
        <w:pStyle w:val="ProductList-Body"/>
        <w:ind w:left="180"/>
      </w:pPr>
    </w:p>
    <w:p w14:paraId="2D7336FD" w14:textId="77777777" w:rsidR="005154C3" w:rsidRDefault="005154C3" w:rsidP="005154C3">
      <w:pPr>
        <w:pStyle w:val="ProductList-SubSubSectionHeading"/>
        <w:outlineLvl w:val="1"/>
      </w:pPr>
      <w:bookmarkStart w:id="70" w:name="_Toc507768553"/>
      <w:bookmarkStart w:id="71" w:name="_Toc525806240"/>
      <w:r>
        <w:t>Sicurezza dei Dati</w:t>
      </w:r>
      <w:bookmarkEnd w:id="70"/>
      <w:bookmarkEnd w:id="71"/>
    </w:p>
    <w:p w14:paraId="0BD1D798" w14:textId="77777777" w:rsidR="005154C3" w:rsidRPr="004C41FC" w:rsidRDefault="005154C3" w:rsidP="005154C3">
      <w:pPr>
        <w:pStyle w:val="ProductList-Body"/>
        <w:ind w:left="180"/>
        <w:outlineLvl w:val="2"/>
      </w:pPr>
      <w:r>
        <w:rPr>
          <w:b/>
          <w:bCs/>
          <w:color w:val="0072C6"/>
        </w:rPr>
        <w:t>Procedure e Criteri di Sicurezza</w:t>
      </w:r>
    </w:p>
    <w:p w14:paraId="0C4896D2" w14:textId="77777777" w:rsidR="005154C3" w:rsidRPr="00812D81" w:rsidRDefault="005154C3" w:rsidP="005154C3">
      <w:pPr>
        <w:pStyle w:val="ProductList-Body"/>
        <w:ind w:left="158"/>
      </w:pPr>
      <w:bookmarkStart w:id="72" w:name="_Hlk504328104"/>
      <w:r>
        <w:t>Microsoft implementerà e assicurerà misure organizzative e tecniche appropriate per proteggere i Dati della Società e i Dati Personali. Tali misure dovranno essere stabilite nei Criteri di Sicurezza di Microsoft. Microsoft metterà a disposizione della Società tali criteri, unitamente alle descrizioni dei controlli di sicurezza attivi per il Servizio Online e ad altre dati ragionevolmente richieste dalla Società riguardanti le procedure e i criteri di sicurezza di Microsoft.</w:t>
      </w:r>
    </w:p>
    <w:p w14:paraId="57CEBD65" w14:textId="77777777" w:rsidR="005154C3" w:rsidRPr="00812D81" w:rsidRDefault="005154C3" w:rsidP="005154C3">
      <w:pPr>
        <w:pStyle w:val="ProductList-Body"/>
        <w:ind w:left="158"/>
      </w:pPr>
    </w:p>
    <w:p w14:paraId="3144B3FE" w14:textId="77777777" w:rsidR="005154C3" w:rsidRDefault="005154C3" w:rsidP="005154C3">
      <w:pPr>
        <w:pStyle w:val="ProductList-Body"/>
        <w:ind w:left="158"/>
      </w:pPr>
      <w:r>
        <w:t xml:space="preserve">Inoltre, tali misure dovranno conformarsi ai requisiti stabiliti negli standard ISO 27001, ISO 27002 e ISO 27018. </w:t>
      </w:r>
      <w:bookmarkEnd w:id="72"/>
      <w:r>
        <w:t>Ciascun Servizio Online Core aderisce anche agli standard e ai framework di controllo riportati nella tabella che segue e implementa e assicura le misure di sicurezza stabilite nell’</w:t>
      </w:r>
      <w:hyperlink w:anchor="AppendixB_SecurityMeasures" w:history="1">
        <w:r>
          <w:rPr>
            <w:rStyle w:val="Hyperlink"/>
          </w:rPr>
          <w:t>Appendice B</w:t>
        </w:r>
      </w:hyperlink>
      <w:r>
        <w:t xml:space="preserve"> per la protezione dei Dati della Società.</w:t>
      </w:r>
    </w:p>
    <w:p w14:paraId="33B9EB1F" w14:textId="77777777" w:rsidR="005154C3" w:rsidRDefault="005154C3" w:rsidP="005154C3">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16F56" w:rsidRPr="00C62FB6" w14:paraId="3079DA0B" w14:textId="77777777" w:rsidTr="007D0AB0">
        <w:trPr>
          <w:tblHeader/>
        </w:trPr>
        <w:tc>
          <w:tcPr>
            <w:tcW w:w="2880" w:type="dxa"/>
            <w:shd w:val="clear" w:color="auto" w:fill="0072C6"/>
            <w:vAlign w:val="center"/>
          </w:tcPr>
          <w:p w14:paraId="7FA36283" w14:textId="77777777" w:rsidR="00216F56" w:rsidRPr="00231971" w:rsidRDefault="00216F56" w:rsidP="007D0AB0">
            <w:pPr>
              <w:pStyle w:val="ProductList-Body"/>
              <w:rPr>
                <w:color w:val="FFFFFF" w:themeColor="background1"/>
                <w:sz w:val="16"/>
                <w:szCs w:val="16"/>
              </w:rPr>
            </w:pPr>
            <w:r>
              <w:rPr>
                <w:color w:val="FFFFFF" w:themeColor="background1"/>
                <w:sz w:val="16"/>
                <w:szCs w:val="16"/>
              </w:rPr>
              <w:t>Servizio Online</w:t>
            </w:r>
          </w:p>
        </w:tc>
        <w:tc>
          <w:tcPr>
            <w:tcW w:w="1728" w:type="dxa"/>
            <w:shd w:val="clear" w:color="auto" w:fill="0072C6"/>
            <w:vAlign w:val="center"/>
          </w:tcPr>
          <w:p w14:paraId="3A074156"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436262EC" w14:textId="77777777" w:rsidR="00216F56" w:rsidRPr="00231971" w:rsidRDefault="00216F56" w:rsidP="007D0AB0">
            <w:pPr>
              <w:pStyle w:val="ProductList-Body"/>
              <w:rPr>
                <w:color w:val="FFFFFF" w:themeColor="background1"/>
                <w:sz w:val="16"/>
                <w:szCs w:val="16"/>
                <w:lang w:val="fr-FR"/>
              </w:rPr>
            </w:pPr>
            <w:r>
              <w:rPr>
                <w:color w:val="FFFFFF" w:themeColor="background1"/>
                <w:sz w:val="16"/>
                <w:szCs w:val="16"/>
              </w:rPr>
              <w:t>SSAE 18 SOC 2 Type II</w:t>
            </w:r>
          </w:p>
        </w:tc>
      </w:tr>
      <w:tr w:rsidR="00216F56" w:rsidRPr="00C62FB6" w14:paraId="67F99D67" w14:textId="77777777" w:rsidTr="007D0AB0">
        <w:trPr>
          <w:trHeight w:val="288"/>
        </w:trPr>
        <w:tc>
          <w:tcPr>
            <w:tcW w:w="2880" w:type="dxa"/>
            <w:vAlign w:val="center"/>
          </w:tcPr>
          <w:p w14:paraId="4DAE9776" w14:textId="77777777" w:rsidR="00216F56" w:rsidRPr="00231971" w:rsidRDefault="00216F56" w:rsidP="007D0AB0">
            <w:pPr>
              <w:pStyle w:val="ProductList-Body"/>
              <w:rPr>
                <w:sz w:val="16"/>
                <w:szCs w:val="16"/>
              </w:rPr>
            </w:pPr>
            <w:r>
              <w:rPr>
                <w:sz w:val="16"/>
                <w:szCs w:val="16"/>
              </w:rPr>
              <w:t>Servizi Office 365</w:t>
            </w:r>
          </w:p>
        </w:tc>
        <w:tc>
          <w:tcPr>
            <w:tcW w:w="1728" w:type="dxa"/>
            <w:vAlign w:val="center"/>
          </w:tcPr>
          <w:p w14:paraId="3DF55DF0"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921926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D9DC8C6" w14:textId="77777777" w:rsidTr="007D0AB0">
        <w:trPr>
          <w:trHeight w:val="288"/>
        </w:trPr>
        <w:tc>
          <w:tcPr>
            <w:tcW w:w="2880" w:type="dxa"/>
            <w:vAlign w:val="center"/>
          </w:tcPr>
          <w:p w14:paraId="6E187685" w14:textId="77777777" w:rsidR="00216F56" w:rsidRPr="00231971" w:rsidRDefault="00216F56" w:rsidP="007D0AB0">
            <w:pPr>
              <w:pStyle w:val="ProductList-Body"/>
              <w:rPr>
                <w:sz w:val="16"/>
                <w:szCs w:val="16"/>
              </w:rPr>
            </w:pPr>
            <w:r>
              <w:rPr>
                <w:sz w:val="16"/>
                <w:szCs w:val="16"/>
              </w:rPr>
              <w:t>Servizi Core di Microsoft Dynamics 365</w:t>
            </w:r>
          </w:p>
        </w:tc>
        <w:tc>
          <w:tcPr>
            <w:tcW w:w="1728" w:type="dxa"/>
            <w:vAlign w:val="center"/>
          </w:tcPr>
          <w:p w14:paraId="3B87C10E"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2060FE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0C0BF6B" w14:textId="77777777" w:rsidTr="007D0AB0">
        <w:trPr>
          <w:trHeight w:val="288"/>
        </w:trPr>
        <w:tc>
          <w:tcPr>
            <w:tcW w:w="2880" w:type="dxa"/>
            <w:vAlign w:val="center"/>
          </w:tcPr>
          <w:p w14:paraId="492C06F5" w14:textId="77777777" w:rsidR="00216F56" w:rsidRPr="00231971" w:rsidRDefault="00216F56" w:rsidP="007D0AB0">
            <w:pPr>
              <w:pStyle w:val="ProductList-Body"/>
              <w:rPr>
                <w:sz w:val="16"/>
                <w:szCs w:val="16"/>
              </w:rPr>
            </w:pPr>
            <w:r>
              <w:rPr>
                <w:sz w:val="16"/>
                <w:szCs w:val="16"/>
              </w:rPr>
              <w:t>Microsoft Azure Core Services</w:t>
            </w:r>
          </w:p>
        </w:tc>
        <w:tc>
          <w:tcPr>
            <w:tcW w:w="1728" w:type="dxa"/>
            <w:vAlign w:val="center"/>
          </w:tcPr>
          <w:p w14:paraId="3913B33B" w14:textId="77777777" w:rsidR="00216F56" w:rsidRPr="004C41FC" w:rsidRDefault="00216F56" w:rsidP="007D0AB0">
            <w:pPr>
              <w:pStyle w:val="ProductList-Body"/>
            </w:pPr>
            <w:r>
              <w:rPr>
                <w:color w:val="000000" w:themeColor="text1"/>
                <w:sz w:val="16"/>
                <w:szCs w:val="16"/>
              </w:rPr>
              <w:t>Variabili**</w:t>
            </w:r>
          </w:p>
        </w:tc>
        <w:tc>
          <w:tcPr>
            <w:tcW w:w="1710" w:type="dxa"/>
            <w:vAlign w:val="center"/>
          </w:tcPr>
          <w:p w14:paraId="43CFAA30" w14:textId="77777777" w:rsidR="00216F56" w:rsidRPr="00231971" w:rsidRDefault="00216F56" w:rsidP="007D0AB0">
            <w:pPr>
              <w:pStyle w:val="ProductList-Body"/>
              <w:rPr>
                <w:color w:val="000000" w:themeColor="text1"/>
                <w:sz w:val="16"/>
                <w:szCs w:val="16"/>
              </w:rPr>
            </w:pPr>
            <w:r>
              <w:rPr>
                <w:color w:val="000000" w:themeColor="text1"/>
                <w:sz w:val="16"/>
                <w:szCs w:val="16"/>
              </w:rPr>
              <w:t>Variabili**</w:t>
            </w:r>
          </w:p>
        </w:tc>
      </w:tr>
      <w:tr w:rsidR="00216F56" w:rsidRPr="00C62FB6" w14:paraId="0A77D367" w14:textId="77777777" w:rsidTr="007D0AB0">
        <w:trPr>
          <w:trHeight w:val="288"/>
        </w:trPr>
        <w:tc>
          <w:tcPr>
            <w:tcW w:w="2880" w:type="dxa"/>
            <w:vAlign w:val="center"/>
          </w:tcPr>
          <w:p w14:paraId="4D7C2664" w14:textId="77777777" w:rsidR="00216F56" w:rsidRPr="00231971" w:rsidRDefault="00216F56" w:rsidP="007D0AB0">
            <w:pPr>
              <w:pStyle w:val="ProductList-Body"/>
              <w:rPr>
                <w:sz w:val="16"/>
                <w:szCs w:val="16"/>
              </w:rPr>
            </w:pPr>
            <w:r>
              <w:rPr>
                <w:sz w:val="16"/>
                <w:szCs w:val="16"/>
              </w:rPr>
              <w:t>Microsoft Cloud App Security</w:t>
            </w:r>
          </w:p>
        </w:tc>
        <w:tc>
          <w:tcPr>
            <w:tcW w:w="1728" w:type="dxa"/>
            <w:vAlign w:val="center"/>
          </w:tcPr>
          <w:p w14:paraId="2ED99ED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6DAFC07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06A555E3" w14:textId="77777777" w:rsidTr="007D0AB0">
        <w:trPr>
          <w:trHeight w:val="288"/>
        </w:trPr>
        <w:tc>
          <w:tcPr>
            <w:tcW w:w="2880" w:type="dxa"/>
            <w:vAlign w:val="center"/>
          </w:tcPr>
          <w:p w14:paraId="31F5CA32" w14:textId="77777777" w:rsidR="00216F56" w:rsidRPr="00231971" w:rsidRDefault="00216F56" w:rsidP="007D0AB0">
            <w:pPr>
              <w:pStyle w:val="ProductList-Body"/>
              <w:rPr>
                <w:sz w:val="16"/>
                <w:szCs w:val="16"/>
              </w:rPr>
            </w:pPr>
            <w:r>
              <w:rPr>
                <w:sz w:val="16"/>
                <w:szCs w:val="16"/>
              </w:rPr>
              <w:t>Servizi Online Microsoft Intune</w:t>
            </w:r>
          </w:p>
        </w:tc>
        <w:tc>
          <w:tcPr>
            <w:tcW w:w="1728" w:type="dxa"/>
            <w:vAlign w:val="center"/>
          </w:tcPr>
          <w:p w14:paraId="3D5AA759"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59D2CA3C"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18261BE3" w14:textId="77777777" w:rsidTr="007D0AB0">
        <w:trPr>
          <w:trHeight w:val="288"/>
        </w:trPr>
        <w:tc>
          <w:tcPr>
            <w:tcW w:w="2880" w:type="dxa"/>
            <w:vAlign w:val="center"/>
          </w:tcPr>
          <w:p w14:paraId="0FDCA322" w14:textId="77777777" w:rsidR="00216F56" w:rsidRPr="00231971" w:rsidRDefault="00216F56" w:rsidP="007D0AB0">
            <w:pPr>
              <w:pStyle w:val="ProductList-Body"/>
              <w:rPr>
                <w:sz w:val="16"/>
                <w:szCs w:val="16"/>
              </w:rPr>
            </w:pPr>
            <w:r>
              <w:rPr>
                <w:sz w:val="16"/>
                <w:szCs w:val="16"/>
              </w:rPr>
              <w:t>Servizi Core della Piattaforma Applicativa Aziendale Microsoft</w:t>
            </w:r>
          </w:p>
        </w:tc>
        <w:tc>
          <w:tcPr>
            <w:tcW w:w="1728" w:type="dxa"/>
            <w:vAlign w:val="center"/>
          </w:tcPr>
          <w:p w14:paraId="1E6B15A3"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c>
          <w:tcPr>
            <w:tcW w:w="1710" w:type="dxa"/>
            <w:vAlign w:val="center"/>
          </w:tcPr>
          <w:p w14:paraId="0D29D03B" w14:textId="77777777" w:rsidR="00216F56" w:rsidRPr="00231971" w:rsidRDefault="00216F56" w:rsidP="007D0AB0">
            <w:pPr>
              <w:pStyle w:val="ProductList-Body"/>
              <w:rPr>
                <w:color w:val="000000" w:themeColor="text1"/>
                <w:sz w:val="16"/>
                <w:szCs w:val="16"/>
              </w:rPr>
            </w:pPr>
            <w:r>
              <w:rPr>
                <w:color w:val="000000" w:themeColor="text1"/>
                <w:sz w:val="16"/>
                <w:szCs w:val="16"/>
              </w:rPr>
              <w:t>Sì</w:t>
            </w:r>
          </w:p>
        </w:tc>
      </w:tr>
      <w:tr w:rsidR="00216F56" w:rsidRPr="00C62FB6" w14:paraId="2C0EF5B8" w14:textId="77777777" w:rsidTr="007D0AB0">
        <w:trPr>
          <w:trHeight w:val="288"/>
        </w:trPr>
        <w:tc>
          <w:tcPr>
            <w:tcW w:w="2880" w:type="dxa"/>
            <w:vAlign w:val="center"/>
          </w:tcPr>
          <w:p w14:paraId="09088CA4" w14:textId="77777777" w:rsidR="00216F56" w:rsidRPr="002B123E" w:rsidRDefault="00216F56" w:rsidP="007D0AB0">
            <w:pPr>
              <w:pStyle w:val="ProductList-Body"/>
              <w:rPr>
                <w:sz w:val="16"/>
                <w:szCs w:val="16"/>
                <w:lang w:val="en-US"/>
              </w:rPr>
            </w:pPr>
            <w:r w:rsidRPr="002B123E">
              <w:rPr>
                <w:sz w:val="16"/>
                <w:szCs w:val="16"/>
                <w:lang w:val="en-US"/>
              </w:rPr>
              <w:lastRenderedPageBreak/>
              <w:t>Servizi Windows Defender Advanced Threat Protection</w:t>
            </w:r>
          </w:p>
        </w:tc>
        <w:tc>
          <w:tcPr>
            <w:tcW w:w="1728" w:type="dxa"/>
            <w:vAlign w:val="center"/>
          </w:tcPr>
          <w:p w14:paraId="28081365" w14:textId="77777777" w:rsidR="00216F56" w:rsidRDefault="00216F56" w:rsidP="007D0AB0">
            <w:pPr>
              <w:pStyle w:val="ProductList-Body"/>
              <w:rPr>
                <w:color w:val="000000" w:themeColor="text1"/>
                <w:sz w:val="16"/>
                <w:szCs w:val="16"/>
              </w:rPr>
            </w:pPr>
            <w:r>
              <w:rPr>
                <w:color w:val="000000" w:themeColor="text1"/>
                <w:sz w:val="16"/>
                <w:szCs w:val="16"/>
              </w:rPr>
              <w:t>No</w:t>
            </w:r>
          </w:p>
        </w:tc>
        <w:tc>
          <w:tcPr>
            <w:tcW w:w="1710" w:type="dxa"/>
            <w:vAlign w:val="center"/>
          </w:tcPr>
          <w:p w14:paraId="58DCDCC9" w14:textId="77777777" w:rsidR="00216F56" w:rsidRDefault="00216F56" w:rsidP="007D0AB0">
            <w:pPr>
              <w:pStyle w:val="ProductList-Body"/>
              <w:rPr>
                <w:color w:val="000000" w:themeColor="text1"/>
                <w:sz w:val="16"/>
                <w:szCs w:val="16"/>
              </w:rPr>
            </w:pPr>
            <w:r>
              <w:rPr>
                <w:color w:val="000000" w:themeColor="text1"/>
                <w:sz w:val="16"/>
                <w:szCs w:val="16"/>
              </w:rPr>
              <w:t>No</w:t>
            </w:r>
          </w:p>
        </w:tc>
      </w:tr>
    </w:tbl>
    <w:p w14:paraId="7CF81AC7" w14:textId="77777777" w:rsidR="005154C3" w:rsidRPr="004C41FC" w:rsidRDefault="005154C3" w:rsidP="005154C3">
      <w:pPr>
        <w:pStyle w:val="ProductList-Body"/>
        <w:ind w:left="720"/>
      </w:pPr>
      <w:r>
        <w:rPr>
          <w:i/>
          <w:iCs/>
          <w:color w:val="000000" w:themeColor="text1"/>
        </w:rPr>
        <w:t xml:space="preserve">*Non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e Microsoft Dynamics 365 for Talent: Onboard.</w:t>
      </w:r>
    </w:p>
    <w:p w14:paraId="55284AB7" w14:textId="77777777" w:rsidR="005154C3" w:rsidRPr="00FC2D52" w:rsidRDefault="005154C3" w:rsidP="005154C3">
      <w:pPr>
        <w:pStyle w:val="ProductList-Body"/>
        <w:ind w:left="720"/>
      </w:pPr>
      <w:r>
        <w:rPr>
          <w:color w:val="000000" w:themeColor="text1"/>
        </w:rPr>
        <w:t>**</w:t>
      </w:r>
      <w:r>
        <w:rPr>
          <w:i/>
          <w:iCs/>
          <w:color w:val="000000" w:themeColor="text1"/>
        </w:rPr>
        <w:t>L’ambito attuale è illustrato in dettaglio nel rapporto di audit e riepilogato nel Centro Protezione di Microsoft Azure.</w:t>
      </w:r>
    </w:p>
    <w:p w14:paraId="05C7233A" w14:textId="77777777" w:rsidR="005154C3" w:rsidRPr="003F1456" w:rsidRDefault="005154C3" w:rsidP="005154C3">
      <w:pPr>
        <w:pStyle w:val="ProductList-Body"/>
        <w:ind w:left="158"/>
        <w:rPr>
          <w:i/>
          <w:color w:val="000000" w:themeColor="text1"/>
        </w:rPr>
      </w:pPr>
    </w:p>
    <w:p w14:paraId="439F2C41" w14:textId="77777777" w:rsidR="005154C3" w:rsidRDefault="005154C3" w:rsidP="005154C3">
      <w:pPr>
        <w:pStyle w:val="ProductList-Body"/>
        <w:ind w:left="158"/>
      </w:pPr>
      <w:r>
        <w:t>Microsoft potrà aggiungere standard del settore o governativi in qualsiasi momento. Microsoft eliminerà uno standard ISO 27001, ISO 27002, ISO 27018 oppure gli standard o i framework della precedente tabella, solo qualora non siano più in uso nel settore e vengano eventualmente sostituiti da altri.</w:t>
      </w:r>
    </w:p>
    <w:p w14:paraId="4C719EB1" w14:textId="77777777" w:rsidR="005154C3" w:rsidRDefault="005154C3" w:rsidP="005154C3">
      <w:pPr>
        <w:pStyle w:val="ProductList-Body"/>
      </w:pPr>
    </w:p>
    <w:p w14:paraId="3DE1C76A" w14:textId="77777777" w:rsidR="005154C3" w:rsidRPr="004C41FC" w:rsidRDefault="005154C3" w:rsidP="005154C3">
      <w:pPr>
        <w:pStyle w:val="ProductList-Body"/>
        <w:ind w:left="180"/>
        <w:outlineLvl w:val="2"/>
      </w:pPr>
      <w:r>
        <w:rPr>
          <w:b/>
          <w:color w:val="0072C6"/>
        </w:rPr>
        <w:t xml:space="preserve">Responsabilità </w:t>
      </w:r>
      <w:r>
        <w:rPr>
          <w:b/>
          <w:bCs/>
          <w:color w:val="0072C6"/>
        </w:rPr>
        <w:t>della Società</w:t>
      </w:r>
    </w:p>
    <w:p w14:paraId="19AC028E" w14:textId="77777777" w:rsidR="005154C3" w:rsidRPr="00C62FB6" w:rsidRDefault="005154C3" w:rsidP="005154C3">
      <w:pPr>
        <w:pStyle w:val="ProductList-Body"/>
        <w:ind w:left="158"/>
      </w:pPr>
      <w:r>
        <w:t>La Società è l’unica responsabile di determinare in modo autonomo se le misure organizzative e tecniche di un Servizio Online soddisfano i requisiti della Società, incluse le sue obbligazioni di riservatezza previste dal GDPR o da altre leggi o regolamenti applicabili in materia di protezione dei dati personali. La Società dà atto e accetta che (tenendo conto dello stato dell’arte, dei costi di implementazione, nonché della natura, dell’ambito di applicazione, del contesto e delle finalità del trattamento dei suoi Dati Personali, come anche dei rischi nei confronti delle persone fisiche) le procedure e i criteri di sicurezza implementati e assicurati da Microsoft garantiscono un livello di sicurezza adeguato al rischio per quanto riguarda i suoi Dati Personali. La Società è tenuta a implementare e a garantire misure di tutela del diritto alla protezione dei dati personali e misure di sicurezza per i componenti che la Società fornisce o controlla, come i dispositivi registrati in Microsoft Intune oppure in una macchina virtuale o in un’applicazione di Microsoft Azure.</w:t>
      </w:r>
    </w:p>
    <w:p w14:paraId="76EABB47" w14:textId="77777777" w:rsidR="005154C3" w:rsidRDefault="005154C3" w:rsidP="005154C3">
      <w:pPr>
        <w:pStyle w:val="ProductList-Body"/>
      </w:pPr>
    </w:p>
    <w:p w14:paraId="261F8DC1" w14:textId="77777777" w:rsidR="005154C3" w:rsidRPr="004C41FC" w:rsidRDefault="005154C3" w:rsidP="005154C3">
      <w:pPr>
        <w:pStyle w:val="ProductList-Body"/>
        <w:ind w:left="180"/>
        <w:outlineLvl w:val="2"/>
      </w:pPr>
      <w:r>
        <w:rPr>
          <w:b/>
          <w:bCs/>
          <w:color w:val="0072C6"/>
        </w:rPr>
        <w:t>Verifica della Conformità</w:t>
      </w:r>
    </w:p>
    <w:p w14:paraId="238DDB70" w14:textId="77777777" w:rsidR="005154C3" w:rsidRPr="00C62FB6" w:rsidRDefault="005154C3" w:rsidP="005154C3">
      <w:pPr>
        <w:pStyle w:val="ProductList-Body"/>
        <w:ind w:left="158"/>
      </w:pPr>
      <w:r>
        <w:t>Microsoft svolgerà audit della sicurezza dei computer, dell’ambiente informatico e dei data center fisici utilizzati per il trattamento dei Dati della Società e dei Dati Personali, come di seguito indicato:</w:t>
      </w:r>
    </w:p>
    <w:p w14:paraId="1428259E" w14:textId="77777777" w:rsidR="005154C3" w:rsidRPr="00C62FB6" w:rsidRDefault="005154C3" w:rsidP="005154C3">
      <w:pPr>
        <w:pStyle w:val="ProductList-Body"/>
        <w:numPr>
          <w:ilvl w:val="0"/>
          <w:numId w:val="9"/>
        </w:numPr>
        <w:ind w:left="608" w:hanging="270"/>
      </w:pPr>
      <w:r>
        <w:t>Nei casi in cui uno standard o un framework verrà sottoposto ad audit, un audit di tale standard o framework di controllo verrà avviato almeno con cadenza annuale.</w:t>
      </w:r>
    </w:p>
    <w:p w14:paraId="6337CE47" w14:textId="77777777" w:rsidR="005154C3" w:rsidRPr="00C62FB6" w:rsidRDefault="005154C3" w:rsidP="005154C3">
      <w:pPr>
        <w:pStyle w:val="ProductList-Body"/>
        <w:numPr>
          <w:ilvl w:val="0"/>
          <w:numId w:val="9"/>
        </w:numPr>
        <w:ind w:left="608" w:hanging="270"/>
      </w:pPr>
      <w:r>
        <w:t>Ciascun audit verrà eseguito in conformità agli standard e alle regole dell’ente normativo o accreditato per ogni standard o framework di controllo applicabile.</w:t>
      </w:r>
    </w:p>
    <w:p w14:paraId="6EF15640" w14:textId="77777777" w:rsidR="005154C3" w:rsidRDefault="005154C3" w:rsidP="005154C3">
      <w:pPr>
        <w:pStyle w:val="ProductList-Body"/>
        <w:numPr>
          <w:ilvl w:val="0"/>
          <w:numId w:val="9"/>
        </w:numPr>
        <w:ind w:left="608" w:hanging="270"/>
      </w:pPr>
      <w:r>
        <w:t>Ciascun audit sarà eseguito da auditor della sicurezza terzi qualificati e indipendenti a spese e a scelta di Microsoft.</w:t>
      </w:r>
    </w:p>
    <w:p w14:paraId="3B86DAFF" w14:textId="77777777" w:rsidR="005154C3" w:rsidRPr="00FC2D52" w:rsidRDefault="005154C3" w:rsidP="005154C3">
      <w:pPr>
        <w:pStyle w:val="ProductList-Body"/>
        <w:ind w:left="158"/>
      </w:pPr>
    </w:p>
    <w:p w14:paraId="3F8C4B51" w14:textId="77777777" w:rsidR="005154C3" w:rsidRDefault="005154C3" w:rsidP="005154C3">
      <w:pPr>
        <w:pStyle w:val="ProductList-Body"/>
        <w:ind w:left="158"/>
      </w:pPr>
      <w:r>
        <w:t xml:space="preserve">Ciascun audit si concluderà con la generazione di un rapporto di audit (“Rapporto di Audit di Microsoft”), che Microsoft renderà disponibile all’indirizzo </w:t>
      </w:r>
      <w:hyperlink r:id="rId24" w:history="1">
        <w:r>
          <w:rPr>
            <w:rStyle w:val="Hyperlink"/>
            <w:color w:val="0070C0"/>
          </w:rPr>
          <w:t>https://servicetrust.microsoft.com/</w:t>
        </w:r>
      </w:hyperlink>
      <w:r>
        <w:t xml:space="preserve"> o in un’altra posizione che Microsoft avrà cura di segnalare. Il Rapporto di Audit di Microsoft sarà classificato come Informazioni Riservate di Microsoft e descriverà chiaramente gli eventuali risultati rilevanti ottenuti dal revisore. Microsoft rimedierà immediatamente ai problemi sollevati da qualsiasi Rapporto di Audit di Microsoft per adempiere alle segnalazioni del revisore.</w:t>
      </w:r>
    </w:p>
    <w:p w14:paraId="043244BC" w14:textId="77777777" w:rsidR="005154C3" w:rsidRDefault="005154C3" w:rsidP="005154C3">
      <w:pPr>
        <w:pStyle w:val="ProductList-Body"/>
        <w:ind w:left="158"/>
      </w:pPr>
    </w:p>
    <w:p w14:paraId="17839FC4" w14:textId="77777777" w:rsidR="005154C3" w:rsidRDefault="005154C3" w:rsidP="005154C3">
      <w:pPr>
        <w:pStyle w:val="ProductList-Body"/>
        <w:ind w:left="158"/>
      </w:pPr>
      <w:r>
        <w:t>Qualora la Società lo richieda, Microsoft le fornirà ciascun Rapporto di Audit di Microsoft. Il Rapporto di Audit di Microsoft sarà soggetto alle limitazioni di non divulgazione e di distribuzione di Microsoft e del revisore.</w:t>
      </w:r>
    </w:p>
    <w:p w14:paraId="2F94CFE9" w14:textId="77777777" w:rsidR="005154C3" w:rsidRPr="00FC2D52" w:rsidRDefault="005154C3" w:rsidP="005154C3">
      <w:pPr>
        <w:pStyle w:val="ProductList-Body"/>
        <w:ind w:left="158"/>
      </w:pPr>
    </w:p>
    <w:p w14:paraId="7AF8EFD6" w14:textId="77777777" w:rsidR="005154C3" w:rsidRDefault="005154C3" w:rsidP="005154C3">
      <w:pPr>
        <w:pStyle w:val="ProductList-Body"/>
        <w:ind w:left="158"/>
      </w:pPr>
      <w:r>
        <w:t>Qualora la Società abbia aderito con Microsoft alle Clausole Contrattuali Tipo o qualora si applichino le Condizioni del GDPR, la Società accetta di esercitare il proprio diritto di audit chiedendo a Microsoft di eseguire l’audit descritta nel presente Articolo della Condizioni per l’Utilizzo dei Servizi Online. Qualora la Società desideri cambiare la suddetta disposizione, è autorizzata a farlo secondo quanto stabilito nelle Clausole Contrattuali Tipo e nelle Condizioni del GDPR, la cui modifica dovrà essere richiesta per iscritto.</w:t>
      </w:r>
    </w:p>
    <w:p w14:paraId="3B15EEE9" w14:textId="77777777" w:rsidR="005154C3" w:rsidRDefault="005154C3" w:rsidP="005154C3">
      <w:pPr>
        <w:pStyle w:val="ProductList-Body"/>
        <w:ind w:left="158"/>
      </w:pPr>
    </w:p>
    <w:p w14:paraId="537B3862" w14:textId="77777777" w:rsidR="005154C3" w:rsidRPr="00FC2D52" w:rsidRDefault="005154C3" w:rsidP="005154C3">
      <w:pPr>
        <w:pStyle w:val="ProductList-Body"/>
        <w:ind w:left="158"/>
      </w:pPr>
      <w:r>
        <w:t>Qualora si applichino le Clausole Contrattuali Tipo, il presente Articolo sarà in aggiunta all’Articolo 5, paragrafo f e all’Articolo 12, paragrafo 2 delle Clausole Contrattuali Tipo.</w:t>
      </w:r>
    </w:p>
    <w:p w14:paraId="392EFC57" w14:textId="77777777" w:rsidR="005154C3" w:rsidRPr="00FC2D52" w:rsidRDefault="005154C3" w:rsidP="005154C3">
      <w:pPr>
        <w:pStyle w:val="ProductList-Body"/>
        <w:ind w:left="158"/>
      </w:pPr>
    </w:p>
    <w:p w14:paraId="5A936F4B" w14:textId="77777777" w:rsidR="005154C3" w:rsidRDefault="005154C3" w:rsidP="005154C3">
      <w:pPr>
        <w:pStyle w:val="ProductList-Body"/>
        <w:ind w:left="158"/>
      </w:pPr>
      <w:r>
        <w:t>Nessuna disposizione del presente Articolo delle Condizioni per l’Utilizzo dei Servizi Online varia o modifica le Clausole Contrattuali Tipo o le Condizioni del GDPR né altera i diritti dell’autorità di controllo o dell’interessato previsti dalle Clausole Contrattuali Tipo o dal GDPR. Microsoft Corporation è un terzo beneficiario del presente Articolo.</w:t>
      </w:r>
    </w:p>
    <w:p w14:paraId="65217A58" w14:textId="77777777" w:rsidR="005154C3" w:rsidRDefault="005154C3" w:rsidP="005154C3">
      <w:pPr>
        <w:pStyle w:val="ProductList-Body"/>
        <w:ind w:left="158"/>
      </w:pPr>
    </w:p>
    <w:p w14:paraId="505F639A" w14:textId="77777777" w:rsidR="005154C3" w:rsidRDefault="005154C3" w:rsidP="005154C3">
      <w:pPr>
        <w:pStyle w:val="ProductList-SubSubSectionHeading"/>
        <w:outlineLvl w:val="1"/>
      </w:pPr>
      <w:bookmarkStart w:id="73" w:name="_Toc507768554"/>
      <w:bookmarkStart w:id="74" w:name="_Toc525806241"/>
      <w:r>
        <w:t>Comunicazione di Eventi Imprevisti relativi alla Protezione</w:t>
      </w:r>
      <w:bookmarkEnd w:id="73"/>
      <w:bookmarkEnd w:id="74"/>
    </w:p>
    <w:p w14:paraId="767CD86B" w14:textId="77777777" w:rsidR="005154C3" w:rsidRPr="000C780E" w:rsidRDefault="005154C3" w:rsidP="005154C3">
      <w:pPr>
        <w:pStyle w:val="ProductList-Body"/>
        <w:rPr>
          <w:spacing w:val="-2"/>
        </w:rPr>
      </w:pPr>
      <w:bookmarkStart w:id="75" w:name="_Hlk504328309"/>
      <w:r w:rsidRPr="000C780E">
        <w:rPr>
          <w:spacing w:val="-2"/>
        </w:rPr>
        <w:t>Qualora Microsoft venga a conoscenza di un inadempimento della sicurezza con conseguente distruzione, perdita, alterazione accidentale o illegale, divulgazione non autorizzata dei Dati della Società o dei Dati Personali oppure accesso ad essi non autorizzato durante il trattamento da parte di Microsoft (ciascuno un “Evento Imprevisto relativo alla Protezione”)</w:t>
      </w:r>
      <w:bookmarkEnd w:id="75"/>
      <w:r w:rsidRPr="000C780E">
        <w:rPr>
          <w:spacing w:val="-2"/>
        </w:rPr>
        <w:t>, Microsoft, tempestivamente e senza ingiustificato ritardo, (1) comunicherà alla Società l’Evento Imprevisto relativo alla Protezione, (2) analizzerà l’Evento Imprevisto relativo alla Protezione e fornirà alla Società informazioni dettagliate riguardo ad esso e (3) adotterà misure ragionevoli per mitigare gli effetti e ridurre eventuali danni derivanti da esso.</w:t>
      </w:r>
    </w:p>
    <w:p w14:paraId="2E877A08" w14:textId="77777777" w:rsidR="005154C3" w:rsidRDefault="005154C3" w:rsidP="005154C3">
      <w:pPr>
        <w:pStyle w:val="ProductList-Body"/>
      </w:pPr>
    </w:p>
    <w:p w14:paraId="1E6153CF" w14:textId="77777777" w:rsidR="005154C3" w:rsidRDefault="005154C3" w:rsidP="005154C3">
      <w:pPr>
        <w:pStyle w:val="ProductList-Body"/>
      </w:pPr>
      <w:r>
        <w:lastRenderedPageBreak/>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La Società è l’unica responsabile della conformità alle proprie obbligazioni previste dalle leggi in materia di comunicazione degli eventi imprevisti applicabili alla Società e del rispetto di qualsiasi obbligazione riguardante le comunicazioni di terzi in caso di Eventi Imprevisti relativi alla Protezione.</w:t>
      </w:r>
    </w:p>
    <w:p w14:paraId="16D8E9F1" w14:textId="77777777" w:rsidR="005154C3" w:rsidRDefault="005154C3" w:rsidP="005154C3">
      <w:pPr>
        <w:pStyle w:val="ProductList-Body"/>
      </w:pPr>
    </w:p>
    <w:p w14:paraId="1A938FCE" w14:textId="77777777" w:rsidR="005154C3" w:rsidRDefault="005154C3" w:rsidP="005154C3">
      <w:pPr>
        <w:pStyle w:val="ProductList-Body"/>
      </w:pPr>
      <w:r>
        <w:t>Microsoft porrà in essere ogni sforzo ragionevole per aiutare la Società ad adempiere all’obbligazione, ai sensi dell’Articolo 33 del GDPR o di altra legge o altro regolamento applicabile, di comunicare all’autorità di controllo e agli interessati specifici tale Evento Imprevisto relativo alla Protezione.</w:t>
      </w:r>
    </w:p>
    <w:p w14:paraId="2A008FBA" w14:textId="77777777" w:rsidR="005154C3" w:rsidRPr="00053F0F" w:rsidRDefault="005154C3" w:rsidP="005154C3">
      <w:pPr>
        <w:pStyle w:val="ProductList-Body"/>
        <w:rPr>
          <w:sz w:val="10"/>
          <w:szCs w:val="14"/>
        </w:rPr>
      </w:pPr>
    </w:p>
    <w:p w14:paraId="7296ADC1" w14:textId="77777777" w:rsidR="005154C3" w:rsidRDefault="005154C3" w:rsidP="005154C3">
      <w:pPr>
        <w:pStyle w:val="ProductList-Body"/>
      </w:pPr>
      <w:r>
        <w:t>L’obbligazione di Microsoft di segnalare un Evento Imprevisto relativo alla Protezione o di rispondere ad esso ai sensi del presente Articolo non costituisce un’ammissione di responsabilità rispetto a tale evento.</w:t>
      </w:r>
    </w:p>
    <w:p w14:paraId="1994C77E" w14:textId="77777777" w:rsidR="005154C3" w:rsidRDefault="005154C3" w:rsidP="005154C3">
      <w:pPr>
        <w:pStyle w:val="ProductList-Body"/>
      </w:pPr>
    </w:p>
    <w:p w14:paraId="7BB5E258" w14:textId="77777777" w:rsidR="005154C3" w:rsidRDefault="005154C3" w:rsidP="005154C3">
      <w:pPr>
        <w:pStyle w:val="ProductList-Body"/>
      </w:pPr>
      <w:r>
        <w:t>La Società dovrà comunicare tempestivamente a Microsoft eventuali utilizzi impropri degli account o delle credenziali di autenticazione oppure eventuali eventi imprevisti riguardanti un Servizio Online.</w:t>
      </w:r>
    </w:p>
    <w:p w14:paraId="0BB9454E" w14:textId="77777777" w:rsidR="005154C3" w:rsidRDefault="005154C3" w:rsidP="005154C3">
      <w:pPr>
        <w:pStyle w:val="ProductList-Body"/>
      </w:pPr>
    </w:p>
    <w:p w14:paraId="5DA47436" w14:textId="77777777" w:rsidR="005154C3" w:rsidRDefault="005154C3" w:rsidP="005154C3">
      <w:pPr>
        <w:pStyle w:val="ProductList-SubSubSectionHeading"/>
        <w:outlineLvl w:val="1"/>
      </w:pPr>
      <w:bookmarkStart w:id="76" w:name="_Toc507768555"/>
      <w:bookmarkStart w:id="77" w:name="DataTransfersandLocation"/>
      <w:bookmarkStart w:id="78" w:name="_Toc525806242"/>
      <w:r>
        <w:t>Trasferimenti e Posizione dei Dati</w:t>
      </w:r>
      <w:bookmarkEnd w:id="76"/>
      <w:bookmarkEnd w:id="77"/>
      <w:bookmarkEnd w:id="78"/>
    </w:p>
    <w:p w14:paraId="0B2E8511" w14:textId="77777777" w:rsidR="005154C3" w:rsidRPr="00455F0E" w:rsidRDefault="005154C3" w:rsidP="005154C3">
      <w:pPr>
        <w:pStyle w:val="ProductList-Body"/>
        <w:ind w:left="180"/>
        <w:outlineLvl w:val="2"/>
      </w:pPr>
      <w:r>
        <w:rPr>
          <w:b/>
          <w:bCs/>
          <w:color w:val="0072C6"/>
        </w:rPr>
        <w:t>Trasferimenti dei Dati</w:t>
      </w:r>
    </w:p>
    <w:p w14:paraId="12B3820B" w14:textId="77777777" w:rsidR="005154C3" w:rsidRDefault="005154C3" w:rsidP="005154C3">
      <w:pPr>
        <w:pStyle w:val="ProductList-Body"/>
        <w:ind w:left="158"/>
      </w:pPr>
      <w:r>
        <w:t xml:space="preserve">Fatto salvo quanto descritto in altri Articoli delle Condizioni per l’Utilizzo dei Servizi Online, i Dati della Società e i Dati Personali sottoposti a trattamento da parte di Microsoft per conto della Società potranno essere trasferiti, archiviati e trattati negli Stati Uniti o in qualunque altro paese in cui Microsoft o gli altri suoi Responsabili del Trattamento siano presenti. La Società autorizza Microsoft a effettuare gli eventuali trasferimenti dei Dati della Società e dei Dati Personali verso tali paesi, nonché ad archiviare e a trattare i Dati della Società e i Dati Personali ai fini dell’erogazione dei Servizi Online. </w:t>
      </w:r>
    </w:p>
    <w:p w14:paraId="0B90A190" w14:textId="77777777" w:rsidR="005154C3" w:rsidRDefault="005154C3" w:rsidP="005154C3">
      <w:pPr>
        <w:pStyle w:val="ProductList-Body"/>
        <w:ind w:left="158"/>
      </w:pPr>
    </w:p>
    <w:p w14:paraId="4692C251" w14:textId="77777777" w:rsidR="005154C3" w:rsidRDefault="005154C3" w:rsidP="005154C3">
      <w:pPr>
        <w:pStyle w:val="ProductList-Body"/>
        <w:ind w:left="158"/>
      </w:pPr>
      <w:r>
        <w:t>Tutti i trasferimenti dei Dati della Società fuori dall’Unione Europea, dallo Spazio Economico Europeo e dalla Svizzera da parte dei Servizi Online Core verranno disciplinati dalle Clausole Contrattuali Tipo contenute nell’Allegato 3, a meno che la Società non le abbia rifiutate esplicitamente.</w:t>
      </w:r>
    </w:p>
    <w:p w14:paraId="07356F54" w14:textId="77777777" w:rsidR="005154C3" w:rsidRDefault="005154C3" w:rsidP="005154C3">
      <w:pPr>
        <w:pStyle w:val="ProductList-Body"/>
        <w:ind w:left="158"/>
      </w:pPr>
    </w:p>
    <w:p w14:paraId="27FC8B16" w14:textId="77777777" w:rsidR="005154C3" w:rsidRDefault="005154C3" w:rsidP="005154C3">
      <w:pPr>
        <w:pStyle w:val="ProductList-Body"/>
        <w:ind w:left="158"/>
      </w:pPr>
      <w:r>
        <w:t>Microsoft rispetterà i requisiti della legge in materia di protezione dei dati personali dell’Area Economica Europea e della Svizzera relativamente alla raccolta, al trattamento, al trasferimento, alla conservazione e ad altro tipo di trattamento dei Dati Personali provenienti dall’Area Economica Europea e dalla Svizzera. Tutti i trasferimenti dei Dati Personali verso un paese terzo o un’organizzazione internazionale saranno soggetti alle tutele appropriate descritte nell’Articolo 46 del Regolamento Generale sulla Protezione dei Dati e tali trasferimenti e tutele saranno documentati conformemente all’Articolo 30(2) del GDPR.</w:t>
      </w:r>
    </w:p>
    <w:p w14:paraId="1E708CDB" w14:textId="77777777" w:rsidR="005154C3" w:rsidRDefault="005154C3" w:rsidP="005154C3">
      <w:pPr>
        <w:pStyle w:val="ProductList-Body"/>
        <w:ind w:left="158"/>
      </w:pPr>
    </w:p>
    <w:p w14:paraId="5ED87A6F" w14:textId="77777777" w:rsidR="005154C3" w:rsidRDefault="005154C3" w:rsidP="005154C3">
      <w:pPr>
        <w:pStyle w:val="ProductList-Body"/>
        <w:ind w:left="158"/>
      </w:pPr>
      <w:r>
        <w:t>Inoltre,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31DDDC1A" w14:textId="77777777" w:rsidR="005154C3" w:rsidRDefault="005154C3" w:rsidP="005154C3">
      <w:pPr>
        <w:pStyle w:val="ProductList-Body"/>
        <w:ind w:left="158"/>
      </w:pPr>
    </w:p>
    <w:p w14:paraId="27519AE0" w14:textId="77777777" w:rsidR="005154C3" w:rsidRPr="00455F0E" w:rsidRDefault="005154C3" w:rsidP="005154C3">
      <w:pPr>
        <w:pStyle w:val="ProductList-Body"/>
        <w:ind w:left="180"/>
        <w:outlineLvl w:val="2"/>
      </w:pPr>
      <w:bookmarkStart w:id="79" w:name="LocationofCustomerDataatRest"/>
      <w:r>
        <w:rPr>
          <w:b/>
          <w:color w:val="0072C6"/>
        </w:rPr>
        <w:t>Posizione dei Dati della Società a Riposo</w:t>
      </w:r>
    </w:p>
    <w:bookmarkEnd w:id="79"/>
    <w:p w14:paraId="48D9D902" w14:textId="77777777" w:rsidR="001D5CFF" w:rsidRPr="0044514B" w:rsidRDefault="001D5CFF" w:rsidP="001D5CFF">
      <w:pPr>
        <w:pStyle w:val="ProductList-Body"/>
        <w:ind w:left="158"/>
      </w:pPr>
      <w:r>
        <w:t>Per quanto riguarda i Servizi Online Core, Microsoft archivierà i Dati della Società a riposo in alcune aree geografiche importanti (ciascuna, una Area Geografica) come segue:</w:t>
      </w:r>
    </w:p>
    <w:p w14:paraId="6866F7D1" w14:textId="6169C29A" w:rsidR="001D5CFF" w:rsidRPr="0044514B" w:rsidRDefault="001D5CFF" w:rsidP="001D5CFF">
      <w:pPr>
        <w:pStyle w:val="ProductList-Body"/>
        <w:numPr>
          <w:ilvl w:val="1"/>
          <w:numId w:val="7"/>
        </w:numPr>
        <w:ind w:left="900"/>
      </w:pPr>
      <w:r>
        <w:rPr>
          <w:b/>
          <w:bCs/>
        </w:rPr>
        <w:t xml:space="preserve">Servizi Office 365. </w:t>
      </w:r>
      <w:r>
        <w:t>Qualora la Società effettui il provisioning del proprio tenant in Australia, Canada, Corea del Sud, Francia, Giappone, India, Regno Unito, Stati Uniti o Unione Europea,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(3) i file caricati su OneDrive for Business e (4) il contenuto dei progetti caricati su Project Online.</w:t>
      </w:r>
    </w:p>
    <w:p w14:paraId="2F78FF9F" w14:textId="77777777" w:rsidR="005154C3" w:rsidRPr="00D32837" w:rsidRDefault="005154C3" w:rsidP="005154C3">
      <w:pPr>
        <w:pStyle w:val="ProductList-Body"/>
        <w:numPr>
          <w:ilvl w:val="1"/>
          <w:numId w:val="7"/>
        </w:numPr>
        <w:ind w:left="900"/>
      </w:pPr>
      <w:r>
        <w:rPr>
          <w:b/>
          <w:bCs/>
        </w:rPr>
        <w:t>Servizi Online Microsoft Intune</w:t>
      </w:r>
      <w:r w:rsidRPr="005A3B2D">
        <w:rPr>
          <w:b/>
        </w:rPr>
        <w:t>.</w:t>
      </w:r>
      <w:r>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FF351F3" w14:textId="4174454D" w:rsidR="005154C3" w:rsidRDefault="005154C3" w:rsidP="005154C3">
      <w:pPr>
        <w:pStyle w:val="ProductList-Body"/>
        <w:numPr>
          <w:ilvl w:val="1"/>
          <w:numId w:val="7"/>
        </w:numPr>
        <w:ind w:left="900"/>
      </w:pPr>
      <w:r>
        <w:rPr>
          <w:b/>
          <w:bCs/>
        </w:rPr>
        <w:t>Servizi Core della Piattaforma Applicativa Aziendale Microsoft</w:t>
      </w:r>
      <w:r w:rsidRPr="005A3B2D">
        <w:rPr>
          <w:b/>
        </w:rPr>
        <w:t>.</w:t>
      </w:r>
      <w:r>
        <w:t xml:space="preserve"> Nel caso in cui la Società effettui il provisioning del proprio tenant in Australia, Canada, Asia Pacifico, India, Giappone, nell’Unione Europea, nel Regno Unito o negli Stati Uniti, Microsoft archivierà i Dati della Società a riposo solo all’interno di tale Area Geografica, fatto salvo quanto indicato nell’Articolo relativo alla posizione dei dati del Centro Protezione della Piattaforma Applicativa Aziendale.</w:t>
      </w:r>
    </w:p>
    <w:p w14:paraId="449BB34A" w14:textId="77777777" w:rsidR="005154C3" w:rsidRDefault="005154C3" w:rsidP="005154C3">
      <w:pPr>
        <w:pStyle w:val="ProductList-Body"/>
        <w:numPr>
          <w:ilvl w:val="1"/>
          <w:numId w:val="7"/>
        </w:numPr>
        <w:ind w:left="900"/>
      </w:pPr>
      <w:r>
        <w:rPr>
          <w:b/>
          <w:bCs/>
        </w:rPr>
        <w:t>Microsoft Azure Core Services</w:t>
      </w:r>
      <w:r w:rsidRPr="005A3B2D">
        <w:rPr>
          <w:b/>
        </w:rPr>
        <w:t>.</w:t>
      </w:r>
      <w:r>
        <w:t xml:space="preserve"> 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439F9D2" w14:textId="77777777" w:rsidR="005154C3" w:rsidRPr="00FC2D52" w:rsidRDefault="005154C3" w:rsidP="005154C3">
      <w:pPr>
        <w:pStyle w:val="ProductList-Body"/>
        <w:keepNext/>
        <w:numPr>
          <w:ilvl w:val="1"/>
          <w:numId w:val="7"/>
        </w:numPr>
        <w:ind w:left="900"/>
      </w:pPr>
      <w:r>
        <w:rPr>
          <w:b/>
          <w:bCs/>
        </w:rPr>
        <w:lastRenderedPageBreak/>
        <w:t>Microsoft Cloud App Security</w:t>
      </w:r>
      <w:r w:rsidRPr="005A3B2D">
        <w:rPr>
          <w:b/>
        </w:rPr>
        <w:t>.</w:t>
      </w:r>
      <w:r>
        <w:t xml:space="preserve"> Qualora la Società effettui il provisioning del proprio tenant nell’Unione Europea o negli Stati Uniti, Microsoft archivierà i Dati della Società a riposo solo all’interno di tale Area Geografica.</w:t>
      </w:r>
    </w:p>
    <w:p w14:paraId="5F31C242" w14:textId="54F5607F" w:rsidR="005154C3" w:rsidRDefault="005154C3" w:rsidP="005154C3">
      <w:pPr>
        <w:pStyle w:val="ProductList-Body"/>
        <w:keepNext/>
        <w:numPr>
          <w:ilvl w:val="1"/>
          <w:numId w:val="7"/>
        </w:numPr>
        <w:ind w:left="900"/>
      </w:pPr>
      <w:r>
        <w:rPr>
          <w:b/>
          <w:bCs/>
        </w:rPr>
        <w:t>Servizi Core di Microsoft Dynamics 365</w:t>
      </w:r>
      <w:r w:rsidRPr="005A3B2D">
        <w:rPr>
          <w:b/>
        </w:rPr>
        <w:t>.</w:t>
      </w:r>
      <w:r>
        <w:t xml:space="preserve"> Quando la Società effettua il provisioning di un Servizio Core di Microsoft Dynamics 365 da distribuire all’interno di un’Area Geografica disponibile, per tale servizio Microsoft archivierà i Dati della Società a riposo nell’Area Geografica specificata, fatto salvo quanto riportato nel Centro Protezione di Microsoft Dynamics 365 (che Microsoft potrà aggiornare di tanto in tanto).</w:t>
      </w:r>
    </w:p>
    <w:p w14:paraId="136EF456" w14:textId="77777777" w:rsidR="00216F56" w:rsidRPr="00841C87" w:rsidRDefault="00216F56" w:rsidP="00216F56">
      <w:pPr>
        <w:pStyle w:val="ProductList-Body"/>
        <w:numPr>
          <w:ilvl w:val="1"/>
          <w:numId w:val="7"/>
        </w:numPr>
        <w:ind w:left="907"/>
      </w:pPr>
      <w:r w:rsidRPr="002B123E">
        <w:rPr>
          <w:b/>
          <w:bCs/>
          <w:lang w:val="en-US"/>
        </w:rPr>
        <w:t>Servizi Windows Defender Advanced Threat Protection.</w:t>
      </w:r>
      <w:r w:rsidRPr="002B123E">
        <w:rPr>
          <w:lang w:val="en-U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w:t>
      </w:r>
    </w:p>
    <w:p w14:paraId="12F63712" w14:textId="77777777" w:rsidR="005154C3" w:rsidRDefault="005154C3" w:rsidP="005154C3">
      <w:pPr>
        <w:pStyle w:val="ProductList-Body"/>
        <w:ind w:left="158"/>
      </w:pPr>
    </w:p>
    <w:p w14:paraId="0AAB5FE5" w14:textId="77777777" w:rsidR="005154C3" w:rsidRDefault="005154C3" w:rsidP="005154C3">
      <w:pPr>
        <w:pStyle w:val="ProductList-Body"/>
        <w:keepNext/>
      </w:pPr>
      <w:r>
        <w:tab/>
        <w:t>Microsoft non controlla né limita le aree da cui la Società o i suoi utenti finali potranno accedere o trasferire i Dati della Società.</w:t>
      </w:r>
    </w:p>
    <w:p w14:paraId="6B8A8A10" w14:textId="77777777" w:rsidR="005154C3" w:rsidRPr="00D32837" w:rsidRDefault="005154C3" w:rsidP="005154C3">
      <w:pPr>
        <w:pStyle w:val="ProductList-Body"/>
        <w:keepNext/>
        <w:ind w:left="158"/>
      </w:pPr>
    </w:p>
    <w:p w14:paraId="3CDF78A8" w14:textId="77777777" w:rsidR="005154C3" w:rsidRDefault="005154C3" w:rsidP="005154C3">
      <w:pPr>
        <w:pStyle w:val="ProductList-SubSubSectionHeading"/>
        <w:keepNext/>
        <w:outlineLvl w:val="1"/>
      </w:pPr>
      <w:bookmarkStart w:id="80" w:name="_Toc507768556"/>
      <w:bookmarkStart w:id="81" w:name="_Toc525806243"/>
      <w:r>
        <w:t>Conservazione ed Eliminazione dei Dati</w:t>
      </w:r>
      <w:bookmarkEnd w:id="80"/>
      <w:bookmarkEnd w:id="81"/>
    </w:p>
    <w:p w14:paraId="64248DC9" w14:textId="77777777" w:rsidR="005154C3" w:rsidRDefault="005154C3" w:rsidP="005154C3">
      <w:pPr>
        <w:pStyle w:val="ProductList-Body"/>
      </w:pPr>
      <w:r>
        <w:t>Durante il periodo di validità della propria sottoscrizione la Società avrà sempre la possibilità di accedere ai Dati della Società archiviati in ciascun Servizio Online, di estrarli e di eliminarli.</w:t>
      </w:r>
    </w:p>
    <w:p w14:paraId="6960402B" w14:textId="77777777" w:rsidR="005154C3" w:rsidRPr="003C7CFC" w:rsidRDefault="005154C3" w:rsidP="005154C3">
      <w:pPr>
        <w:pStyle w:val="ProductList-Body"/>
      </w:pPr>
    </w:p>
    <w:p w14:paraId="2C8A9DE5" w14:textId="77777777" w:rsidR="005154C3" w:rsidRDefault="005154C3" w:rsidP="005154C3">
      <w:pPr>
        <w:pStyle w:val="ProductList-Body"/>
      </w:pPr>
      <w:r>
        <w:t>Fatta eccezione per le versioni di valutazione gratuite e i servizi LinkedIn, Microsoft conserverà i Dati della Società che restano archiviati nei Servizi Online in un account con funzioni limitate per 90 giorni dalla data di scadenza o di risoluzione della sottoscrizione della Società, in modo tale che la Società possa estrarli. Al termine del periodo di conservazione di 90 giorni, Microsoft disattiverà l’account ed eliminerà i Dati della Società e i Dati Personali entro un ulteriore periodo di 90 giorni, a meno che non le sia consentito o richiesto ai sensi della legge applicabile di conservare tali dati o che sia autorizzata dal presente contratto a conservarli.</w:t>
      </w:r>
    </w:p>
    <w:p w14:paraId="5CD81FB9" w14:textId="77777777" w:rsidR="005154C3" w:rsidRDefault="005154C3" w:rsidP="005154C3">
      <w:pPr>
        <w:pStyle w:val="ProductList-Body"/>
      </w:pPr>
    </w:p>
    <w:p w14:paraId="6A45EBA0" w14:textId="7B704FCE" w:rsidR="005154C3" w:rsidRDefault="005154C3" w:rsidP="005154C3">
      <w:pPr>
        <w:pStyle w:val="ProductList-Body"/>
      </w:pPr>
      <w:r>
        <w:t>Il Servizio Online potrebbe non supportare la conservazione o l’estrazione del software fornito dalla Società. Microsoft non è in alcun modo responsabile dell’eliminazione dei Dati della Società o dei Dati Personali descritta nel presente Articolo.</w:t>
      </w:r>
    </w:p>
    <w:p w14:paraId="1EB27F02" w14:textId="77777777" w:rsidR="005154C3" w:rsidRDefault="005154C3" w:rsidP="005154C3">
      <w:pPr>
        <w:pStyle w:val="ProductList-Body"/>
      </w:pPr>
    </w:p>
    <w:p w14:paraId="176D36CA" w14:textId="77777777" w:rsidR="005154C3" w:rsidRDefault="005154C3" w:rsidP="005154C3">
      <w:pPr>
        <w:pStyle w:val="ProductList-SubSubSectionHeading"/>
        <w:outlineLvl w:val="1"/>
      </w:pPr>
      <w:bookmarkStart w:id="82" w:name="_Toc507768557"/>
      <w:bookmarkStart w:id="83" w:name="_Toc525806244"/>
      <w:r>
        <w:t>Impegno di Riservatezza del Responsabile del Trattamento</w:t>
      </w:r>
      <w:bookmarkEnd w:id="82"/>
      <w:bookmarkEnd w:id="83"/>
    </w:p>
    <w:p w14:paraId="53DB98CE" w14:textId="77777777" w:rsidR="005154C3" w:rsidRDefault="005154C3" w:rsidP="005154C3">
      <w:pPr>
        <w:pStyle w:val="ProductList-Body"/>
      </w:pPr>
      <w:r>
        <w:t>Microsoft assicurerà che il proprio personale impegnato nel trattamento dei Dati della Società e dei Dati Personali (i) tratterà tali dati solo se istruito dalla Società e (ii) sarà obbligato a garantire la riservatezza e la sicurezza di tali dati anche al termine del proprio impegno lavorativo.</w:t>
      </w:r>
    </w:p>
    <w:p w14:paraId="2A82043C" w14:textId="77777777" w:rsidR="005154C3" w:rsidRDefault="005154C3" w:rsidP="005154C3">
      <w:pPr>
        <w:pStyle w:val="ProductList-Body"/>
      </w:pPr>
    </w:p>
    <w:p w14:paraId="58E92CC4" w14:textId="77777777" w:rsidR="005154C3" w:rsidRDefault="005154C3" w:rsidP="005154C3">
      <w:pPr>
        <w:pStyle w:val="ProductList-SubSubSectionHeading"/>
        <w:outlineLvl w:val="1"/>
      </w:pPr>
      <w:bookmarkStart w:id="84" w:name="_Toc507768558"/>
      <w:bookmarkStart w:id="85" w:name="_Toc525806245"/>
      <w:r>
        <w:t>Comunicazione e Controlli relativi all’Impiego di Altri Responsabili del Trattamento</w:t>
      </w:r>
      <w:bookmarkEnd w:id="84"/>
      <w:bookmarkEnd w:id="85"/>
    </w:p>
    <w:p w14:paraId="0467332C" w14:textId="77777777" w:rsidR="005154C3" w:rsidRDefault="005154C3" w:rsidP="005154C3">
      <w:pPr>
        <w:pStyle w:val="ProductList-Body"/>
      </w:pPr>
      <w:r>
        <w:t>Microsoft potrà incaricare terzi di erogare alcuni servizi limitati o accessori per suo conto. La Società acconsente all’impiego di tali terzi e delle Consociate Microsoft quali Altri Responsabili del Trattamento. Le autorizzazioni di cui sopra costituiranno il preventivo consenso scritto della Società al subappalto da parte di Microsoft del trattamento dei Dati della Società e dei Dati Personali, qualora tale consenso sia necessario ai sensi delle Clausole Contrattuali Tipo o delle Condizioni del GDPR.</w:t>
      </w:r>
    </w:p>
    <w:p w14:paraId="0622DBE8" w14:textId="77777777" w:rsidR="005154C3" w:rsidRDefault="005154C3" w:rsidP="005154C3">
      <w:pPr>
        <w:pStyle w:val="ProductList-Body"/>
        <w:rPr>
          <w:szCs w:val="18"/>
        </w:rPr>
      </w:pPr>
    </w:p>
    <w:p w14:paraId="025AFA40" w14:textId="77777777" w:rsidR="005154C3" w:rsidRPr="005A3B2D" w:rsidRDefault="005154C3" w:rsidP="005154C3">
      <w:pPr>
        <w:pStyle w:val="ProductList-Body"/>
        <w:rPr>
          <w:spacing w:val="-2"/>
        </w:rPr>
      </w:pPr>
      <w:r w:rsidRPr="005A3B2D">
        <w:rPr>
          <w:spacing w:val="-2"/>
        </w:rPr>
        <w:t>Microsoft è responsabile della conformità degli Altri Responsabili del Trattamento, che ha incaricato, alle proprie obbligazioni contenute nelle Condizioni per l’Utilizzo dei Servizi Online. Microsoft rende disponibili i dati riguardanti gli Altri Responsabili del Trattamento su un suo sito Web. Quando incarica un qualsiasi Altro Responsabile del Trattamento, Microsoft si assicurerà tramite un contratto scritto che l’Altro Responsabile del Trattamento possa accedere ai Dati della Società o ai Dati Personali e possa trattarli solo per erogare i servizi per i quali è stato incaricato da Microsoft, con il divieto di trattarli per qualsiasi altro scopo. Microsoft garantirà che gli Altri Responsabili del Trattamento siano vincolati da contratti scritti che li obblighino a fornire almeno il livello di protezione dei dati personali richiesto a Microsoft dalle Condizioni per l’Utilizzo dei Servizi Online.</w:t>
      </w:r>
    </w:p>
    <w:p w14:paraId="773F07BE" w14:textId="77777777" w:rsidR="005154C3" w:rsidRDefault="005154C3" w:rsidP="005154C3">
      <w:pPr>
        <w:pStyle w:val="ProductList-Body"/>
      </w:pPr>
    </w:p>
    <w:p w14:paraId="48190175" w14:textId="77777777" w:rsidR="005154C3" w:rsidRDefault="005154C3" w:rsidP="005154C3">
      <w:pPr>
        <w:pStyle w:val="ProductList-Body"/>
      </w:pPr>
      <w:r>
        <w:t>Di tanto in tanto Microsoft potrà incaricare nuovi Altri Responsabili del Trattamento. Microsoft informerà la Società (aggiornando il sito Web e fornendole un meccanismo per ricevere la comunicazione di tale aggiornamento) di ogni nuovo Altro Responsabile del Trattamento con un preavviso di almeno 14 giorni prima di consentire a tale Altro Responsabile del Trattamento l’accesso ai Dati della Società o ai Dati Personali. Tuttavia, relativamente ai Servizi Online Core, Microsoft informerà la Società (aggiornando il sito Web e fornendole un meccanismo per ricevere la comunicazione di tale aggiornamento) di ogni nuovo Altro Responsabile del Trattamento con un preavviso di almeno 6 mesi prima di consentire a tale Altro Responsabile del Trattamento l’accesso ai Dati della Società o ai Dati Personali.</w:t>
      </w:r>
    </w:p>
    <w:p w14:paraId="0259B29C" w14:textId="77777777" w:rsidR="005154C3" w:rsidRDefault="005154C3" w:rsidP="005154C3">
      <w:pPr>
        <w:pStyle w:val="ProductList-Body"/>
      </w:pPr>
    </w:p>
    <w:p w14:paraId="4625BAA0" w14:textId="77777777" w:rsidR="005154C3" w:rsidRDefault="005154C3" w:rsidP="005154C3">
      <w:pPr>
        <w:pStyle w:val="ProductList-Body"/>
      </w:pPr>
      <w:r>
        <w:t>Qualora la Società non approvi un nuovo Altro Responsabile del Trattamento, potrà risolvere la sottoscrizione del Servizio Online interessato senza alcuna penale fornendo, prima della scadenza del periodo di preavviso pertinente,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delle sottoscrizioni del Servizio Online risolte dalle fatture successive indirizzate alla Società o al rivenditore.</w:t>
      </w:r>
    </w:p>
    <w:p w14:paraId="30756F8F" w14:textId="77777777" w:rsidR="005154C3" w:rsidRDefault="005154C3" w:rsidP="005154C3">
      <w:pPr>
        <w:pStyle w:val="ProductList-Body"/>
      </w:pPr>
    </w:p>
    <w:p w14:paraId="24458CDB" w14:textId="77777777" w:rsidR="005154C3" w:rsidRDefault="005154C3" w:rsidP="00216F56">
      <w:pPr>
        <w:pStyle w:val="ProductList-SubSubSectionHeading"/>
        <w:keepNext/>
        <w:outlineLvl w:val="1"/>
      </w:pPr>
      <w:bookmarkStart w:id="86" w:name="_Toc507768559"/>
      <w:bookmarkStart w:id="87" w:name="_Toc525806246"/>
      <w:r>
        <w:lastRenderedPageBreak/>
        <w:t>Istituti Didattici</w:t>
      </w:r>
      <w:bookmarkEnd w:id="86"/>
      <w:bookmarkEnd w:id="87"/>
    </w:p>
    <w:p w14:paraId="1B39611D" w14:textId="77777777" w:rsidR="005154C3" w:rsidRDefault="005154C3" w:rsidP="005154C3">
      <w:pPr>
        <w:pStyle w:val="ProductList-Body"/>
        <w:spacing w:after="120"/>
      </w:pPr>
      <w:r>
        <w:t>Qualora la Società sia un ente o istituto didattico, al quale si applicano i regolamenti Family Educational Rights and Privacy Act, 20 U.S.C. § 1232g (FERPA), Microsoft dà atto che ai fini dell’interpretazione delle Condizioni per l’Utilizzo dei Servizi Online, Microsoft verrà indicata come “dirigente scolastico” con “interessi educativi legittimi” nei Dati della Società, poiché tali condizioni sono state definite ai sensi del FERPA e dei relativi regolamenti di attuazione e Microsoft accetta di attenersi alle limitazioni e ai requisiti imposti dal documento 34 CFR 99.33(a) sui dirigenti scolastici.</w:t>
      </w:r>
    </w:p>
    <w:p w14:paraId="034F47D1" w14:textId="77777777" w:rsidR="005154C3" w:rsidRDefault="005154C3" w:rsidP="005154C3">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frequenti un istituto di studi superiori, al genitore dello studente) l’eventuale ordine di comparizione in tribunale o ordinanza legalmente emanata che richieda la divulgazione dei Dati della Società in possesso di Microsoft in conformità alla legge applicabile.</w:t>
      </w:r>
    </w:p>
    <w:p w14:paraId="677BDF5E" w14:textId="77777777" w:rsidR="0026733B" w:rsidRDefault="0026733B" w:rsidP="0026733B">
      <w:pPr>
        <w:pStyle w:val="ProductList-Body"/>
      </w:pPr>
    </w:p>
    <w:p w14:paraId="16350400" w14:textId="77777777" w:rsidR="0026733B" w:rsidRDefault="0026733B" w:rsidP="0026733B">
      <w:pPr>
        <w:pStyle w:val="ProductList-SubSubSectionHeading"/>
        <w:outlineLvl w:val="2"/>
      </w:pPr>
      <w:bookmarkStart w:id="88" w:name="_Toc487134016"/>
      <w:bookmarkStart w:id="89" w:name="_Toc489605580"/>
      <w:bookmarkStart w:id="90" w:name="HIPPA"/>
      <w:bookmarkStart w:id="91" w:name="_Toc525806247"/>
      <w:r>
        <w:t>Società in Affari HIPPA</w:t>
      </w:r>
      <w:bookmarkEnd w:id="88"/>
      <w:bookmarkEnd w:id="89"/>
      <w:bookmarkEnd w:id="91"/>
    </w:p>
    <w:bookmarkEnd w:id="90"/>
    <w:p w14:paraId="0AE7283B" w14:textId="77777777" w:rsidR="0026733B" w:rsidRDefault="0026733B" w:rsidP="0026733B">
      <w:pPr>
        <w:pStyle w:val="ProductList-Body"/>
      </w:pPr>
      <w:r>
        <w:t xml:space="preserve">Qualora la Società sia una “persona giuridica con copertura” o una “società in affari” e includa “informazioni sanitarie protette” nei Dati della Società secondo la definizione riportata in 45 CFR § 160.103, la sottoscrizione del contratto multilicenza della Società comprende la sottoscrizione del Contratto di Società in Affari HIPAA (“BAA”), il cui testo integrale identifica i Servizi Online cui si applica ed è disponibile all’indirizzo </w:t>
      </w:r>
      <w:hyperlink r:id="rId25" w:history="1">
        <w:r>
          <w:rPr>
            <w:rStyle w:val="Hyperlink"/>
          </w:rPr>
          <w:t>http://aka.ms/BAA</w:t>
        </w:r>
      </w:hyperlink>
      <w:r>
        <w:t>. La Società potrà decidere di rifiutare esplicitamente il contratto BAA comunicando le seguenti informazioni a Microsoft per iscritto (ai sensi delle condizioni del contratto multilicenza della Società):</w:t>
      </w:r>
    </w:p>
    <w:p w14:paraId="60FF03B2" w14:textId="77777777" w:rsidR="0026733B" w:rsidRDefault="0026733B" w:rsidP="0026733B">
      <w:pPr>
        <w:pStyle w:val="ProductList-Body"/>
        <w:numPr>
          <w:ilvl w:val="0"/>
          <w:numId w:val="45"/>
        </w:numPr>
        <w:ind w:left="450" w:hanging="270"/>
      </w:pPr>
      <w:r>
        <w:t>la ragione sociale completa della Società e dell’eventuale Consociata che ha deciso di rifiutarle;</w:t>
      </w:r>
    </w:p>
    <w:p w14:paraId="323DC092" w14:textId="77777777" w:rsidR="0026733B" w:rsidRDefault="0026733B" w:rsidP="0026733B">
      <w:pPr>
        <w:pStyle w:val="ProductList-Body"/>
        <w:numPr>
          <w:ilvl w:val="0"/>
          <w:numId w:val="45"/>
        </w:numPr>
        <w:ind w:left="450" w:hanging="270"/>
      </w:pPr>
      <w:r>
        <w:t>nel caso in cui la Società abbia sottoscritto più contratti multilicenza, il contratto multilicenza cui si applica il rifiuto.</w:t>
      </w:r>
    </w:p>
    <w:p w14:paraId="06117304" w14:textId="77777777" w:rsidR="0026733B" w:rsidRDefault="0026733B" w:rsidP="0026733B">
      <w:pPr>
        <w:pStyle w:val="ProductList-Body"/>
        <w:ind w:left="180"/>
      </w:pPr>
    </w:p>
    <w:p w14:paraId="0937BBEE" w14:textId="77777777" w:rsidR="00F77036" w:rsidRPr="00690C65" w:rsidRDefault="00F77036" w:rsidP="00233C87">
      <w:pPr>
        <w:pStyle w:val="ProductList-SubSubSectionHeading"/>
        <w:outlineLvl w:val="2"/>
      </w:pPr>
      <w:bookmarkStart w:id="92" w:name="_Toc525806248"/>
      <w:r>
        <w:t>Come contattare Microsoft</w:t>
      </w:r>
      <w:bookmarkEnd w:id="92"/>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5F3F24DF" w14:textId="77777777" w:rsidR="005154C3" w:rsidRPr="00F77036" w:rsidRDefault="005154C3" w:rsidP="005154C3">
      <w:pPr>
        <w:pStyle w:val="ProductList-Body"/>
        <w:keepNext/>
        <w:spacing w:before="120"/>
        <w:ind w:left="187"/>
        <w:rPr>
          <w:b/>
        </w:rPr>
      </w:pPr>
      <w:r>
        <w:rPr>
          <w:b/>
        </w:rPr>
        <w:t>Microsoft Ireland Operations, Ltd.</w:t>
      </w:r>
    </w:p>
    <w:p w14:paraId="147667D7" w14:textId="77777777" w:rsidR="005154C3" w:rsidRDefault="005154C3" w:rsidP="005154C3">
      <w:pPr>
        <w:pStyle w:val="ProductList-Body"/>
        <w:ind w:left="180"/>
      </w:pPr>
      <w:r>
        <w:t>Attn: Data Protection</w:t>
      </w:r>
    </w:p>
    <w:p w14:paraId="1D7A5B01" w14:textId="77777777" w:rsidR="005154C3" w:rsidRDefault="005154C3" w:rsidP="005154C3">
      <w:pPr>
        <w:pStyle w:val="ProductList-Body"/>
        <w:ind w:left="180"/>
      </w:pPr>
      <w:r>
        <w:t>One Microsoft Place</w:t>
      </w:r>
    </w:p>
    <w:p w14:paraId="7A01FC2B" w14:textId="77777777" w:rsidR="005154C3" w:rsidRDefault="005154C3" w:rsidP="005154C3">
      <w:pPr>
        <w:pStyle w:val="ProductList-Body"/>
        <w:ind w:left="180"/>
      </w:pPr>
      <w:r>
        <w:t>South County Business Park</w:t>
      </w:r>
    </w:p>
    <w:p w14:paraId="3933F069" w14:textId="77777777" w:rsidR="005154C3" w:rsidRDefault="005154C3" w:rsidP="005154C3">
      <w:pPr>
        <w:pStyle w:val="ProductList-Body"/>
        <w:ind w:left="180"/>
      </w:pPr>
      <w:r>
        <w:t>Leopardstown</w:t>
      </w:r>
    </w:p>
    <w:p w14:paraId="189AD07A" w14:textId="77777777" w:rsidR="005154C3" w:rsidRDefault="005154C3" w:rsidP="005154C3">
      <w:pPr>
        <w:pStyle w:val="ProductList-Body"/>
        <w:ind w:left="180"/>
      </w:pPr>
      <w:r>
        <w:t>Dublin 18</w:t>
      </w:r>
    </w:p>
    <w:p w14:paraId="063C941E" w14:textId="77777777" w:rsidR="005154C3" w:rsidRDefault="005154C3" w:rsidP="005154C3">
      <w:pPr>
        <w:pStyle w:val="ProductList-Body"/>
        <w:ind w:left="180"/>
      </w:pPr>
      <w:r>
        <w:t xml:space="preserve">D18 P521 </w:t>
      </w:r>
    </w:p>
    <w:p w14:paraId="45545CBA" w14:textId="77777777" w:rsidR="001026B1" w:rsidRPr="00690C65" w:rsidRDefault="00D8033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5154C3">
          <w:type w:val="continuous"/>
          <w:pgSz w:w="12240" w:h="15840"/>
          <w:pgMar w:top="1440" w:right="720" w:bottom="1440" w:left="720" w:header="720" w:footer="720" w:gutter="0"/>
          <w:cols w:space="720"/>
          <w:titlePg/>
          <w:docGrid w:linePitch="360"/>
        </w:sectPr>
      </w:pPr>
    </w:p>
    <w:p w14:paraId="6C44431C" w14:textId="77777777" w:rsidR="005154C3" w:rsidRDefault="005154C3" w:rsidP="005154C3">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5806249"/>
      <w:r>
        <w:lastRenderedPageBreak/>
        <w:t>Appendice A: Servizi Online Core</w:t>
      </w:r>
      <w:bookmarkEnd w:id="93"/>
      <w:bookmarkEnd w:id="97"/>
    </w:p>
    <w:bookmarkEnd w:id="94"/>
    <w:p w14:paraId="11CF8ACD" w14:textId="77777777" w:rsidR="005154C3" w:rsidRPr="007F2520" w:rsidRDefault="005154C3" w:rsidP="005154C3">
      <w:pPr>
        <w:pStyle w:val="ProductList-Body"/>
      </w:pPr>
    </w:p>
    <w:p w14:paraId="620C973D" w14:textId="77777777" w:rsidR="005154C3" w:rsidRPr="00FC2D52" w:rsidRDefault="005154C3" w:rsidP="005154C3">
      <w:pPr>
        <w:pStyle w:val="ProductList-Body"/>
      </w:pPr>
      <w:r>
        <w:t>Il termine “Servizi Online Core” si applica solo ai servizi della tabella sottostante, ad esclusione delle Anteprime.</w:t>
      </w:r>
      <w:bookmarkEnd w:id="95"/>
      <w:bookmarkEnd w:id="96"/>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bookmarkStart w:id="98" w:name="DPTOnlineServicesTable"/>
            <w:r w:rsidRPr="00893D7F">
              <w:rPr>
                <w:color w:val="FFFFFF" w:themeColor="background1"/>
                <w:sz w:val="16"/>
                <w:szCs w:val="16"/>
              </w:rPr>
              <w:t>Servizi Online</w:t>
            </w:r>
          </w:p>
        </w:tc>
      </w:tr>
      <w:tr w:rsidR="00F33DA2" w:rsidRPr="00893D7F" w14:paraId="23FAB6C2" w14:textId="77777777" w:rsidTr="00271381">
        <w:tc>
          <w:tcPr>
            <w:tcW w:w="2610" w:type="dxa"/>
            <w:vAlign w:val="center"/>
          </w:tcPr>
          <w:p w14:paraId="17B75CD1" w14:textId="724423A3" w:rsidR="00F33DA2" w:rsidRPr="00893D7F" w:rsidRDefault="00F33DA2" w:rsidP="00F33DA2">
            <w:pPr>
              <w:pStyle w:val="ProductList-Body"/>
              <w:rPr>
                <w:sz w:val="16"/>
                <w:szCs w:val="16"/>
              </w:rPr>
            </w:pPr>
            <w:bookmarkStart w:id="99" w:name="MicrosoftDynamicsOnlineServices"/>
            <w:bookmarkEnd w:id="98"/>
            <w:r>
              <w:rPr>
                <w:sz w:val="16"/>
                <w:szCs w:val="16"/>
              </w:rPr>
              <w:t>Servizi Core di Microsoft Dynamics 365</w:t>
            </w:r>
          </w:p>
        </w:tc>
        <w:tc>
          <w:tcPr>
            <w:tcW w:w="8190" w:type="dxa"/>
          </w:tcPr>
          <w:p w14:paraId="70706C61" w14:textId="25D88A09" w:rsidR="00F33DA2" w:rsidRPr="00893D7F" w:rsidRDefault="00F33DA2" w:rsidP="00F33DA2">
            <w:pPr>
              <w:pStyle w:val="ProductList-Body"/>
              <w:rPr>
                <w:sz w:val="16"/>
                <w:szCs w:val="16"/>
              </w:rPr>
            </w:pPr>
            <w:r>
              <w:rPr>
                <w:sz w:val="16"/>
                <w:szCs w:val="16"/>
              </w:rPr>
              <w:t>I seguenti servizi, ognuno reso disponibile come servizio autonomo o incluso in un piano o un’applicazione con marchio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e Microsoft Social Engagement. Dynamics 365 Core Services non include (1) i Servizi Dynamics 365 per i dispositivi supportati né il software, che comprende, a titolo esemplificativo, Dynamics 365 per app, tablet, telefoni o alcuno di questi, (2) LinkedIn Sales Navigator né (3) tranne quanto espressamente stabilito nelle condizioni di licenza per il servizio corrispondente, alcun altro servizio con marchio specifico reso disponibile con i Dynamics 365 Core Services o in relazione ad essi.</w:t>
            </w:r>
          </w:p>
        </w:tc>
      </w:tr>
      <w:bookmarkEnd w:id="99"/>
      <w:tr w:rsidR="00F33DA2" w:rsidRPr="00893D7F" w14:paraId="644F60F4" w14:textId="77777777" w:rsidTr="00271381">
        <w:tc>
          <w:tcPr>
            <w:tcW w:w="2610" w:type="dxa"/>
            <w:vAlign w:val="center"/>
          </w:tcPr>
          <w:p w14:paraId="6441EB25" w14:textId="155E8899" w:rsidR="00F33DA2" w:rsidRPr="00893D7F" w:rsidRDefault="00F33DA2" w:rsidP="00F33DA2">
            <w:pPr>
              <w:pStyle w:val="ProductList-Body"/>
              <w:rPr>
                <w:sz w:val="16"/>
                <w:szCs w:val="16"/>
              </w:rPr>
            </w:pPr>
            <w:r>
              <w:rPr>
                <w:sz w:val="16"/>
                <w:szCs w:val="16"/>
              </w:rPr>
              <w:t>Servizi Office 365</w:t>
            </w:r>
          </w:p>
        </w:tc>
        <w:tc>
          <w:tcPr>
            <w:tcW w:w="8190" w:type="dxa"/>
          </w:tcPr>
          <w:p w14:paraId="4FE6CCE6" w14:textId="4B228F23" w:rsidR="00F33DA2" w:rsidRPr="00893D7F" w:rsidRDefault="00F33DA2" w:rsidP="00F33DA2">
            <w:pPr>
              <w:pStyle w:val="ProductList-Body"/>
              <w:rPr>
                <w:sz w:val="16"/>
                <w:szCs w:val="16"/>
              </w:rPr>
            </w:pPr>
            <w:r>
              <w:rPr>
                <w:sz w:val="16"/>
                <w:szCs w:val="16"/>
              </w:rPr>
              <w:t xml:space="preserve">I servizi seguenti, ognuno reso disponibile come servizio autonomo o incluso in un piano o una famiglia di prodotti con marchio Office 365: </w:t>
            </w:r>
            <w:bookmarkStart w:id="100" w:name="_Hlk498519502"/>
            <w:r>
              <w:rPr>
                <w:sz w:val="16"/>
                <w:szCs w:val="16"/>
              </w:rPr>
              <w:t>Gestore Conformità, Customer Lockbox, Archiviazione Exchange Online,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e Yammer Enterprise</w:t>
            </w:r>
            <w:bookmarkEnd w:id="100"/>
            <w:r>
              <w:rPr>
                <w:sz w:val="16"/>
                <w:szCs w:val="16"/>
              </w:rPr>
              <w:t xml:space="preserve"> e i gruppi organizzativi della Società gestiti attraverso il portale di amministrazione di Kaizala Pro.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F33DA2" w:rsidRPr="00893D7F" w14:paraId="1BF444EB" w14:textId="77777777" w:rsidTr="00271381">
        <w:tc>
          <w:tcPr>
            <w:tcW w:w="2610" w:type="dxa"/>
            <w:vAlign w:val="center"/>
          </w:tcPr>
          <w:p w14:paraId="544762D5" w14:textId="540E0BD7" w:rsidR="00F33DA2" w:rsidRPr="00893D7F" w:rsidRDefault="00F33DA2" w:rsidP="00F33DA2">
            <w:pPr>
              <w:pStyle w:val="ProductList-Body"/>
              <w:rPr>
                <w:sz w:val="16"/>
                <w:szCs w:val="16"/>
              </w:rPr>
            </w:pPr>
            <w:bookmarkStart w:id="101" w:name="MicrosoftAzureCoreServices"/>
            <w:r>
              <w:rPr>
                <w:sz w:val="16"/>
                <w:szCs w:val="16"/>
              </w:rPr>
              <w:t>Microsoft Azure Core Services</w:t>
            </w:r>
            <w:bookmarkEnd w:id="101"/>
          </w:p>
        </w:tc>
        <w:tc>
          <w:tcPr>
            <w:tcW w:w="8190" w:type="dxa"/>
          </w:tcPr>
          <w:p w14:paraId="51A75853" w14:textId="411E78D7" w:rsidR="00F33DA2" w:rsidRPr="00893D7F" w:rsidRDefault="00F33DA2" w:rsidP="00F33DA2">
            <w:pPr>
              <w:pStyle w:val="ProductList-Body"/>
              <w:rPr>
                <w:sz w:val="16"/>
                <w:szCs w:val="16"/>
              </w:rPr>
            </w:pPr>
            <w:r>
              <w:rPr>
                <w:sz w:val="16"/>
                <w:szCs w:val="16"/>
              </w:rPr>
              <w:t xml:space="preserve">Gestione API, Assistenza per le App (App delle API, App di Logica, App per i Dispositivi Mobili, App Web), Gateway Applicativo, Application Insights, Automazione, Azure Active Directory (Versione Gratuita e Di Base), Servizio Contenitore di Azure, Azure Cosmos DB (in precedenza DocumentDB), Database di Azure per MySQL, Database di Azure per PostgreSQL, Azure DevTest Labs, Azure DNS, Azure Information Protection (incluso Azure Rights Management), Azure Resource Manager, Backup, Batch, Servizi BizTalk, Servizi Cloud, Catalogo Dati, Data Factory, Data Lake Analytics, Data Lake Store, Hub Eventi, Express Route, Funzioni, HDInsight, Importazione/Esportazione, Hub IoT, Key Vault, Bilanciamento del Carico, Log Analytics (in precedenza Operational Insights), Azure Machine Learning Studio, Servizi Multimediali, Portale Microsoft Azure, Multi-Factor Authentication, Hub di Notifica, Power BI Embedded, Cache Redis, Utilità di Pianificazione, Centro Sicurezza, Bus di Servizio, Service Fabric, Ripristino Sito, SQL Data Warehouse, SQL Database, Estensione Database di SQL Server, Archiviazione, StorSimple, Analisi di Flusso, Gestione Traffico, Macchine Virtuali, Set di Scalabilità di Macchine Virtuali, Rete Virtuale, Visual Studio Team Services, Servizi Azure DevOps e Gateway VPN </w:t>
            </w:r>
          </w:p>
        </w:tc>
      </w:tr>
      <w:tr w:rsidR="0026733B" w:rsidRPr="00893D7F" w14:paraId="3A98C097" w14:textId="77777777" w:rsidTr="00271381">
        <w:tc>
          <w:tcPr>
            <w:tcW w:w="2610" w:type="dxa"/>
            <w:vAlign w:val="center"/>
          </w:tcPr>
          <w:p w14:paraId="1B625327" w14:textId="1E6A9A9C" w:rsidR="0026733B" w:rsidRDefault="0026733B" w:rsidP="0026733B">
            <w:pPr>
              <w:pStyle w:val="ProductList-Body"/>
              <w:rPr>
                <w:sz w:val="16"/>
                <w:szCs w:val="16"/>
              </w:rPr>
            </w:pPr>
            <w:r>
              <w:rPr>
                <w:sz w:val="16"/>
                <w:szCs w:val="16"/>
              </w:rPr>
              <w:t>Microsoft Cloud App Security</w:t>
            </w:r>
          </w:p>
        </w:tc>
        <w:tc>
          <w:tcPr>
            <w:tcW w:w="8190" w:type="dxa"/>
          </w:tcPr>
          <w:p w14:paraId="261CD15E" w14:textId="4CF53833" w:rsidR="0026733B" w:rsidRDefault="0026733B" w:rsidP="0026733B">
            <w:pPr>
              <w:pStyle w:val="ProductList-Body"/>
              <w:rPr>
                <w:sz w:val="16"/>
                <w:szCs w:val="16"/>
              </w:rPr>
            </w:pPr>
            <w:r>
              <w:rPr>
                <w:sz w:val="16"/>
                <w:szCs w:val="16"/>
              </w:rPr>
              <w:t>Il componente del servizio cloud di Microsoft Cloud App Security.</w:t>
            </w:r>
          </w:p>
        </w:tc>
      </w:tr>
      <w:tr w:rsidR="0026733B" w:rsidRPr="00893D7F" w14:paraId="027B2D79" w14:textId="77777777" w:rsidTr="00271381">
        <w:tc>
          <w:tcPr>
            <w:tcW w:w="2610" w:type="dxa"/>
            <w:vAlign w:val="center"/>
          </w:tcPr>
          <w:p w14:paraId="050499E8" w14:textId="3E747F8A" w:rsidR="0026733B" w:rsidRPr="00893D7F" w:rsidRDefault="0026733B" w:rsidP="0026733B">
            <w:pPr>
              <w:pStyle w:val="ProductList-Body"/>
              <w:rPr>
                <w:sz w:val="16"/>
                <w:szCs w:val="16"/>
              </w:rPr>
            </w:pPr>
            <w:r>
              <w:rPr>
                <w:sz w:val="16"/>
                <w:szCs w:val="16"/>
              </w:rPr>
              <w:t>Servizi Online Microsoft Intune</w:t>
            </w:r>
          </w:p>
        </w:tc>
        <w:tc>
          <w:tcPr>
            <w:tcW w:w="8190" w:type="dxa"/>
          </w:tcPr>
          <w:p w14:paraId="5161C468" w14:textId="164DB278" w:rsidR="0026733B" w:rsidRPr="00930888" w:rsidRDefault="0026733B" w:rsidP="001D5CFF">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26733B" w:rsidRPr="00893D7F" w14:paraId="4D6B3714" w14:textId="77777777" w:rsidTr="00271381">
        <w:tc>
          <w:tcPr>
            <w:tcW w:w="2610" w:type="dxa"/>
            <w:vAlign w:val="center"/>
          </w:tcPr>
          <w:p w14:paraId="4A8C3075" w14:textId="3051FC72" w:rsidR="0026733B" w:rsidRPr="00893D7F" w:rsidRDefault="0026733B" w:rsidP="0026733B">
            <w:pPr>
              <w:pStyle w:val="ProductList-Body"/>
              <w:rPr>
                <w:sz w:val="16"/>
                <w:szCs w:val="16"/>
              </w:rPr>
            </w:pPr>
            <w:r>
              <w:rPr>
                <w:sz w:val="16"/>
                <w:szCs w:val="16"/>
              </w:rPr>
              <w:t>Servizi Core della Piattaforma Applicativa Aziendale Microsoft</w:t>
            </w:r>
          </w:p>
        </w:tc>
        <w:tc>
          <w:tcPr>
            <w:tcW w:w="8190" w:type="dxa"/>
          </w:tcPr>
          <w:p w14:paraId="7F2BC681" w14:textId="52D4F6A0" w:rsidR="0026733B" w:rsidRPr="001D5CFF" w:rsidRDefault="001D5CFF" w:rsidP="0026733B">
            <w:pPr>
              <w:pStyle w:val="ProductList-Body"/>
            </w:pPr>
            <w:r>
              <w:rPr>
                <w:sz w:val="16"/>
                <w:szCs w:val="16"/>
              </w:rPr>
              <w:t>I servizi seguenti, ciascuno reso disponibile come servizio autonomo o incluso in un piano o una famiglia di prodotti con marchio Office 365 o Microsoft Dynamics 365: Microsoft Power BI, Microsoft PowerApps, Microsoft Flow e Microsoft Stream. I Servizi Core della Piattaforma Applicativa Aziendale Microsoft non includono alcun software client, tra cui, a titolo esemplificativo, Power BI Report Server, l’applicazione mobile Power BI, PowerApps o Microsoft Flow, Power BI Desktop o PowerApps Studio.</w:t>
            </w:r>
          </w:p>
        </w:tc>
      </w:tr>
      <w:tr w:rsidR="00216F56" w:rsidRPr="00893D7F" w14:paraId="69C6311B" w14:textId="77777777" w:rsidTr="00271381">
        <w:tc>
          <w:tcPr>
            <w:tcW w:w="2610" w:type="dxa"/>
            <w:vAlign w:val="center"/>
          </w:tcPr>
          <w:p w14:paraId="573F6712" w14:textId="2E0A4335" w:rsidR="00216F56" w:rsidRDefault="00216F56" w:rsidP="00216F56">
            <w:pPr>
              <w:pStyle w:val="ProductList-Body"/>
              <w:rPr>
                <w:sz w:val="16"/>
                <w:szCs w:val="16"/>
              </w:rPr>
            </w:pPr>
            <w:r w:rsidRPr="002B123E">
              <w:rPr>
                <w:sz w:val="16"/>
                <w:szCs w:val="16"/>
                <w:lang w:val="en-US"/>
              </w:rPr>
              <w:t>Servizi Windows Defender Advanced Threat Protection</w:t>
            </w:r>
          </w:p>
        </w:tc>
        <w:tc>
          <w:tcPr>
            <w:tcW w:w="8190" w:type="dxa"/>
          </w:tcPr>
          <w:p w14:paraId="3662077E" w14:textId="5AC110C8" w:rsidR="00216F56" w:rsidRDefault="00216F56" w:rsidP="00216F56">
            <w:pPr>
              <w:pStyle w:val="ProductList-Body"/>
              <w:rPr>
                <w:sz w:val="16"/>
                <w:szCs w:val="16"/>
              </w:rPr>
            </w:pPr>
            <w:r w:rsidRPr="002B123E">
              <w:rPr>
                <w:sz w:val="16"/>
                <w:szCs w:val="16"/>
                <w:lang w:val="en-US"/>
              </w:rPr>
              <w:t>I seguenti componenti del servizio cloud di Windows Defender Advanced Threat Protection: Endpoint Detection and Response, Automatic Investigation and Remediation, Secure Score.</w:t>
            </w:r>
          </w:p>
        </w:tc>
      </w:tr>
    </w:tbl>
    <w:p w14:paraId="1CBCF33F" w14:textId="77777777" w:rsidR="00E50A84" w:rsidRDefault="00E50A84" w:rsidP="00E50A84">
      <w:pPr>
        <w:pStyle w:val="ProductList-Body"/>
      </w:pPr>
    </w:p>
    <w:p w14:paraId="19460079" w14:textId="77777777" w:rsidR="005154C3" w:rsidRDefault="005154C3" w:rsidP="005154C3">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25806250"/>
      <w:r>
        <w:t xml:space="preserve">Appendice B: </w:t>
      </w:r>
      <w:bookmarkStart w:id="106" w:name="DataProcessingTerms_Security"/>
      <w:bookmarkStart w:id="107" w:name="_Toc507239523"/>
      <w:r>
        <w:t>Misure di</w:t>
      </w:r>
      <w:bookmarkEnd w:id="106"/>
      <w:bookmarkEnd w:id="107"/>
      <w:r>
        <w:t xml:space="preserve"> Sicurezza</w:t>
      </w:r>
      <w:bookmarkEnd w:id="102"/>
      <w:bookmarkEnd w:id="103"/>
      <w:bookmarkEnd w:id="105"/>
    </w:p>
    <w:bookmarkEnd w:id="104"/>
    <w:p w14:paraId="2D8CF282" w14:textId="77777777" w:rsidR="005154C3" w:rsidRPr="00CD6202" w:rsidRDefault="005154C3" w:rsidP="005154C3">
      <w:pPr>
        <w:pStyle w:val="ProductList-Body"/>
      </w:pPr>
    </w:p>
    <w:p w14:paraId="134022D2" w14:textId="77777777" w:rsidR="005154C3" w:rsidRDefault="005154C3" w:rsidP="005154C3">
      <w:pPr>
        <w:pStyle w:val="ProductList-Body"/>
      </w:pPr>
      <w:r>
        <w:t>Microsoft ha implementato e assicurerà, per i Dati della Società nei Servizi Online Core, le seguenti misure di sicurezza che, unitamente agli impegni di tutela della sicurezza contenuti nelle Condizioni per l’Utilizzo dei Servizi Online (incluse le Condizioni del GDPR) costituiscono l’unica responsabilità di Microsoft relativamente alla protezione di tali dati.</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lastRenderedPageBreak/>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lastRenderedPageBreak/>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39A35409" w14:textId="5354A27D" w:rsidR="000B2C05" w:rsidRPr="004E78BB" w:rsidRDefault="000B2C05" w:rsidP="000B2C05">
            <w:pPr>
              <w:pStyle w:val="ProductList-Body"/>
              <w:ind w:left="162" w:hanging="162"/>
            </w:pPr>
            <w:r>
              <w:rPr>
                <w:color w:val="000000" w:themeColor="text1"/>
                <w:sz w:val="16"/>
                <w:szCs w:val="16"/>
              </w:rPr>
              <w:t>-</w:t>
            </w:r>
            <w:r>
              <w:rPr>
                <w:color w:val="000000" w:themeColor="text1"/>
                <w:sz w:val="16"/>
                <w:szCs w:val="16"/>
              </w:rPr>
              <w:tab/>
            </w:r>
            <w:r w:rsidR="005154C3">
              <w:rPr>
                <w:color w:val="000000" w:themeColor="text1"/>
                <w:sz w:val="16"/>
                <w:szCs w:val="16"/>
              </w:rPr>
              <w:t>Per ogni inadempimento della protezione che origina un Evento Imprevisto relativo alla Protezione, Microsoft (come descritto al precedente Articolo “Comunicazione di Eventi Imprevisti relativi alla Protezione”) invierà, senza ritardo irragionevole, una comunicazione e, in ogni caso, entro 72 ore</w:t>
            </w:r>
            <w:r>
              <w:rPr>
                <w:iCs/>
                <w:color w:val="000000" w:themeColor="text1"/>
                <w:sz w:val="16"/>
                <w:szCs w:val="16"/>
              </w:rPr>
              <w:t>.</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1DD23A01" w14:textId="03B4EA23" w:rsidR="001026B1" w:rsidRDefault="00D8033B"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25806251"/>
      <w:r>
        <w:lastRenderedPageBreak/>
        <w:t>Condizioni Specifiche dei Servizi Online</w:t>
      </w:r>
      <w:bookmarkEnd w:id="108"/>
      <w:bookmarkEnd w:id="109"/>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110" w:name="MicrosoftAzureServices"/>
      <w:bookmarkStart w:id="111" w:name="_Toc525806252"/>
      <w:r w:rsidRPr="00C34CE1">
        <w:rPr>
          <w:lang w:val="it-IT"/>
        </w:rPr>
        <w:t>Servizi Microsoft Azure</w:t>
      </w:r>
      <w:bookmarkEnd w:id="111"/>
    </w:p>
    <w:bookmarkEnd w:id="110"/>
    <w:p w14:paraId="64EB1E30" w14:textId="77777777" w:rsidR="00271381" w:rsidRPr="002A3B84" w:rsidRDefault="00271381" w:rsidP="00271381">
      <w:pPr>
        <w:pStyle w:val="ProductList-Body"/>
        <w:rPr>
          <w:b/>
          <w:color w:val="00188F"/>
        </w:rPr>
      </w:pPr>
      <w:r>
        <w:rPr>
          <w:b/>
          <w:color w:val="00188F"/>
        </w:rPr>
        <w:t>Comunicazioni</w:t>
      </w:r>
    </w:p>
    <w:p w14:paraId="5904B02E" w14:textId="77777777" w:rsidR="00930888" w:rsidRPr="00747204" w:rsidRDefault="00930888" w:rsidP="00930888">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_top"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0ACDDD62" w:rsidR="000C583A" w:rsidRDefault="000C583A" w:rsidP="000C583A">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27" w:anchor="services" w:history="1">
        <w:r w:rsidR="005B1775" w:rsidRPr="00150527">
          <w:rPr>
            <w:rStyle w:val="Hyperlink"/>
          </w:rPr>
          <w:t>http://azure.microsoft.com/en-us/regions/#services</w:t>
        </w:r>
      </w:hyperlink>
      <w:r>
        <w:t>.</w:t>
      </w:r>
    </w:p>
    <w:p w14:paraId="2120D25F" w14:textId="77777777" w:rsidR="00E43C0E" w:rsidRDefault="00E43C0E" w:rsidP="00E43C0E">
      <w:pPr>
        <w:pStyle w:val="ProductList-Body"/>
        <w:spacing w:after="120"/>
      </w:pPr>
      <w:r>
        <w:t xml:space="preserve">“Servizi di Ricerca Bing” indica le API Ricerca Personalizzata, Ricerca Entità, Ricerca Immagini, Intelligenza Immagini, Ricerca Notizie, Ricerca Video, Ricerca Web, Controllo Ortografico e Suggerimenti Automatici Bing e qualsiasi altra API indicata all’indirizzo </w:t>
      </w:r>
      <w:hyperlink r:id="rId28" w:history="1">
        <w:r>
          <w:rPr>
            <w:rStyle w:val="Hyperlink"/>
          </w:rPr>
          <w:t>https://aka.ms/r1j7jq</w:t>
        </w:r>
      </w:hyperlink>
      <w:r>
        <w:t>.</w:t>
      </w:r>
    </w:p>
    <w:p w14:paraId="03335125" w14:textId="77777777" w:rsidR="00E43C0E" w:rsidRDefault="00E43C0E" w:rsidP="00E43C0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43C0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065E1A">
      <w:pPr>
        <w:pStyle w:val="ProductList-Body"/>
        <w:spacing w:after="120"/>
      </w:pPr>
      <w:r>
        <w:t xml:space="preserve">“Servizi Microsoft Azure” indica i servizi e le funzionalità Microsoft identificati alla pagina </w:t>
      </w:r>
      <w:hyperlink r:id="rId29"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43C0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5B1775">
      <w:pPr>
        <w:pStyle w:val="ProductList-Body"/>
        <w:keepNext/>
      </w:pPr>
      <w:r>
        <w:rPr>
          <w:b/>
          <w:color w:val="00188F"/>
        </w:rPr>
        <w:lastRenderedPageBreak/>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8786E08"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108A6C95" w14:textId="77777777" w:rsidR="00E43C0E" w:rsidRPr="00E43C0E" w:rsidRDefault="00E43C0E" w:rsidP="00E43C0E">
      <w:pPr>
        <w:pStyle w:val="ProductList-Offering2Heading"/>
        <w:outlineLvl w:val="2"/>
        <w:rPr>
          <w:lang w:val="es-ES_tradnl"/>
        </w:rPr>
      </w:pPr>
      <w:bookmarkStart w:id="112" w:name="MicrosoftTranslator"/>
      <w:bookmarkStart w:id="113" w:name="MicrosoftCognitiveServices"/>
      <w:r w:rsidRPr="00E43C0E">
        <w:rPr>
          <w:lang w:val="it-IT"/>
        </w:rPr>
        <w:tab/>
      </w:r>
      <w:bookmarkStart w:id="114" w:name="_Toc509825512"/>
      <w:bookmarkStart w:id="115" w:name="_Toc510880769"/>
      <w:bookmarkStart w:id="116" w:name="_Toc525806253"/>
      <w:r w:rsidRPr="00E43C0E">
        <w:rPr>
          <w:lang w:val="es-ES_tradnl"/>
        </w:rPr>
        <w:t>Mappe di Azure</w:t>
      </w:r>
      <w:bookmarkEnd w:id="114"/>
      <w:bookmarkEnd w:id="115"/>
      <w:bookmarkEnd w:id="116"/>
    </w:p>
    <w:p w14:paraId="29744421" w14:textId="77777777" w:rsidR="00E43C0E" w:rsidRDefault="00E43C0E" w:rsidP="00E43C0E">
      <w:pPr>
        <w:pStyle w:val="ProductList-ClauseHeading"/>
        <w:keepNext w:val="0"/>
      </w:pPr>
      <w:r>
        <w:t>Limitazioni alla navigazione</w:t>
      </w:r>
    </w:p>
    <w:p w14:paraId="6C668213" w14:textId="77777777" w:rsidR="00E43C0E" w:rsidRDefault="00E43C0E" w:rsidP="00E43C0E">
      <w:pPr>
        <w:pStyle w:val="ProductList-Body"/>
      </w:pPr>
      <w:r>
        <w:t>La Società non potrà utilizzare Mappe di Azure per abilitare il navigatore in qualsiasi applicazione.</w:t>
      </w:r>
    </w:p>
    <w:p w14:paraId="3398F5CF" w14:textId="77777777" w:rsidR="00E43C0E" w:rsidRPr="00006432" w:rsidRDefault="00E43C0E" w:rsidP="00E43C0E">
      <w:pPr>
        <w:pStyle w:val="ProductList-Body"/>
      </w:pPr>
    </w:p>
    <w:p w14:paraId="0E1AD70D" w14:textId="77777777" w:rsidR="00E43C0E" w:rsidRDefault="00E43C0E" w:rsidP="00E43C0E">
      <w:pPr>
        <w:pStyle w:val="ProductList-ClauseHeading"/>
        <w:keepNext w:val="0"/>
      </w:pPr>
      <w:r>
        <w:t>Restrizioni del database</w:t>
      </w:r>
    </w:p>
    <w:p w14:paraId="36B8C0D3" w14:textId="77777777" w:rsidR="00E43C0E" w:rsidRDefault="00E43C0E" w:rsidP="00E43C0E">
      <w:pPr>
        <w:pStyle w:val="ProductList-Body"/>
      </w:pPr>
      <w:r>
        <w:t>La Società non potrà utilizzare Mappe di Azure o eventuali suoi componenti per creare un database o un servizio concorrente o un database derivato popolato interamente o in parte con i dati della Società e/o i dati forniti o creati da terzi.</w:t>
      </w:r>
    </w:p>
    <w:p w14:paraId="68CA33D8" w14:textId="77777777" w:rsidR="00E43C0E" w:rsidRPr="00006432" w:rsidRDefault="00E43C0E" w:rsidP="00E43C0E">
      <w:pPr>
        <w:pStyle w:val="ProductList-Body"/>
      </w:pPr>
    </w:p>
    <w:p w14:paraId="3033D377" w14:textId="77777777" w:rsidR="00E43C0E" w:rsidRPr="00006432" w:rsidRDefault="00E43C0E" w:rsidP="00E43C0E">
      <w:pPr>
        <w:pStyle w:val="ProductList-Body"/>
      </w:pPr>
      <w:r>
        <w:t>La Società non utilizzerà i dati forniti da Mappe di Azure insieme a qualsiasi altro database di terzi, tranne nel caso in cui la Società possa basarsi su un tipo di dati non ancora incluso nel Servizio (ad esempio, il contenuto proprietario della Società) o che viene in altro modo concesso in licenza da Microsoft.</w:t>
      </w:r>
    </w:p>
    <w:p w14:paraId="4F444895" w14:textId="77777777" w:rsidR="00E43C0E" w:rsidRDefault="00E43C0E" w:rsidP="00E43C0E">
      <w:pPr>
        <w:pStyle w:val="ProductList-Body"/>
      </w:pPr>
    </w:p>
    <w:p w14:paraId="09A1597E" w14:textId="77777777" w:rsidR="00E43C0E" w:rsidRDefault="00E43C0E" w:rsidP="00E43C0E">
      <w:pPr>
        <w:pStyle w:val="ProductList-ClauseHeading"/>
        <w:keepNext w:val="0"/>
      </w:pPr>
      <w:r>
        <w:t>Risultati delle API</w:t>
      </w:r>
    </w:p>
    <w:p w14:paraId="0DF2F6B1" w14:textId="77777777" w:rsidR="00E43C0E" w:rsidRPr="00006432" w:rsidRDefault="00E43C0E" w:rsidP="00E43C0E">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w:t>
      </w:r>
    </w:p>
    <w:p w14:paraId="3CEE9574" w14:textId="77777777" w:rsidR="00E43C0E" w:rsidRDefault="00E43C0E" w:rsidP="00E43C0E">
      <w:pPr>
        <w:pStyle w:val="ProductList-Body"/>
      </w:pPr>
    </w:p>
    <w:p w14:paraId="27E862FA" w14:textId="77777777" w:rsidR="00E43C0E" w:rsidRDefault="00E43C0E" w:rsidP="00E43C0E">
      <w:pPr>
        <w:pStyle w:val="ProductList-Body"/>
      </w:pPr>
      <w:r>
        <w:t>La memorizzazione nella cache del browser di un dispositivo o di un client dei Risultati è consentita nei casi in cui lo scopo di tale memorizzazione sia quello di ridurre i tempi di latenza del servizio utilizzato dalla Società su tale browser del dispositivo o del client. I Risultati non potranno essere archiviati per un periodo superiore (i) al periodo di validità indicato nelle intestazioni restituite o (ii) a 30 giorni, a seconda di quale sia il più breve.</w:t>
      </w:r>
    </w:p>
    <w:p w14:paraId="1929D083" w14:textId="77777777" w:rsidR="00E43C0E" w:rsidRPr="00006432" w:rsidRDefault="00E43C0E" w:rsidP="00E43C0E">
      <w:pPr>
        <w:pStyle w:val="ProductList-Body"/>
      </w:pPr>
    </w:p>
    <w:p w14:paraId="7430F433" w14:textId="77777777" w:rsidR="00E43C0E" w:rsidRPr="00006432" w:rsidRDefault="00E43C0E" w:rsidP="00E43C0E">
      <w:pPr>
        <w:pStyle w:val="ProductList-Body"/>
      </w:pPr>
      <w:bookmarkStart w:id="117" w:name="_Hlk509835802"/>
      <w:r>
        <w:t>La Società non potrà visualizzare alcun Risultato relativo al database delle mappe geografiche o del contenuto di terzi.</w:t>
      </w:r>
    </w:p>
    <w:bookmarkEnd w:id="117"/>
    <w:p w14:paraId="151534BA" w14:textId="77777777" w:rsidR="00E43C0E" w:rsidRDefault="00E43C0E" w:rsidP="00E43C0E">
      <w:pPr>
        <w:pStyle w:val="ProductList-Body"/>
      </w:pPr>
    </w:p>
    <w:p w14:paraId="69948222" w14:textId="77777777" w:rsidR="00E43C0E" w:rsidRDefault="00E43C0E" w:rsidP="00E43C0E">
      <w:pPr>
        <w:pStyle w:val="ProductList-ClauseHeading"/>
        <w:keepNext w:val="0"/>
      </w:pPr>
      <w:r>
        <w:t>Dati delle Mappe</w:t>
      </w:r>
    </w:p>
    <w:p w14:paraId="015145E5" w14:textId="77777777" w:rsidR="00E43C0E" w:rsidRPr="00127EFA" w:rsidRDefault="00E43C0E" w:rsidP="00E43C0E">
      <w:pPr>
        <w:pStyle w:val="ProductList-Body"/>
        <w:rPr>
          <w:spacing w:val="-2"/>
        </w:rPr>
      </w:pPr>
      <w:r w:rsidRPr="00127EFA">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3" w:history="1">
        <w:r w:rsidRPr="00127EFA">
          <w:rPr>
            <w:rStyle w:val="Hyperlink"/>
            <w:spacing w:val="-2"/>
          </w:rPr>
          <w:t>https://www.tomtom.com/en_GB/thirdpartyproductterms/</w:t>
        </w:r>
      </w:hyperlink>
      <w:r w:rsidRPr="00127EFA">
        <w:rPr>
          <w:spacing w:val="-2"/>
        </w:rPr>
        <w:t>).</w:t>
      </w:r>
    </w:p>
    <w:p w14:paraId="25F3191E" w14:textId="77777777" w:rsidR="00E43C0E" w:rsidRPr="00006432" w:rsidRDefault="00E43C0E" w:rsidP="00E43C0E">
      <w:pPr>
        <w:pStyle w:val="ProductList-Body"/>
      </w:pPr>
    </w:p>
    <w:p w14:paraId="7A174CD8" w14:textId="77777777" w:rsidR="00E43C0E" w:rsidRDefault="00E43C0E" w:rsidP="00E43C0E">
      <w:pPr>
        <w:pStyle w:val="ProductList-ClauseHeading"/>
        <w:keepNext w:val="0"/>
      </w:pPr>
      <w:r>
        <w:t>Esclusione della garanzia relativa alla precisione</w:t>
      </w:r>
    </w:p>
    <w:p w14:paraId="6AEBE19B" w14:textId="77777777" w:rsidR="00E43C0E" w:rsidRPr="00006432" w:rsidRDefault="00E43C0E" w:rsidP="00E43C0E">
      <w:pPr>
        <w:pStyle w:val="ProductList-Body"/>
      </w:pPr>
      <w:r>
        <w:t xml:space="preserve">Microsoft e i suoi fornitori non rilasceranno alcuna garanzia in merito alla precisione o alla completezza delle mappe, delle immagini, dei dati o dei contenuti offerti da Mappe di Azure. </w:t>
      </w:r>
    </w:p>
    <w:p w14:paraId="763AE586" w14:textId="77777777" w:rsidR="00E43C0E" w:rsidRDefault="00E43C0E" w:rsidP="00E43C0E">
      <w:pPr>
        <w:pStyle w:val="ProductList-Body"/>
      </w:pPr>
    </w:p>
    <w:p w14:paraId="4C844D60" w14:textId="77777777" w:rsidR="00E43C0E" w:rsidRDefault="00E43C0E" w:rsidP="00E43C0E">
      <w:pPr>
        <w:pStyle w:val="ProductList-ClauseHeading"/>
        <w:keepNext w:val="0"/>
      </w:pPr>
      <w:r>
        <w:t>Copyright</w:t>
      </w:r>
    </w:p>
    <w:p w14:paraId="0A9933EB" w14:textId="77777777" w:rsidR="00E43C0E" w:rsidRDefault="00E43C0E" w:rsidP="00E43C0E">
      <w:pPr>
        <w:pStyle w:val="ProductList-Body"/>
      </w:pPr>
      <w:r>
        <w:t>La Società non potrà rimuovere, oscurare, nascondere né cambiare alcun logo e/o informazione sul copyright inserita o generata automaticamente da Mappe di Azure.</w:t>
      </w:r>
    </w:p>
    <w:p w14:paraId="32698242" w14:textId="77777777" w:rsidR="00E43C0E" w:rsidRPr="00683A2B" w:rsidRDefault="00D8033B"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5AFC5DED" w14:textId="7D7830E5" w:rsidR="00930888" w:rsidRPr="00FA061A" w:rsidRDefault="00930888" w:rsidP="00E43C0E">
      <w:pPr>
        <w:pStyle w:val="ProductList-Offering2Heading"/>
        <w:keepNext/>
        <w:outlineLvl w:val="2"/>
        <w:rPr>
          <w:lang w:val="it-IT"/>
        </w:rPr>
      </w:pPr>
      <w:r w:rsidRPr="00FA061A">
        <w:rPr>
          <w:lang w:val="it-IT"/>
        </w:rPr>
        <w:lastRenderedPageBreak/>
        <w:tab/>
      </w:r>
      <w:bookmarkStart w:id="118" w:name="_Toc484158292"/>
      <w:bookmarkStart w:id="119" w:name="_Toc525806254"/>
      <w:r w:rsidRPr="00FA061A">
        <w:rPr>
          <w:lang w:val="it-IT"/>
        </w:rPr>
        <w:t>Microsoft Azure Stack</w:t>
      </w:r>
      <w:bookmarkEnd w:id="118"/>
      <w:bookmarkEnd w:id="119"/>
    </w:p>
    <w:p w14:paraId="1EAC37DF" w14:textId="1AE0A51E" w:rsidR="00930888" w:rsidRDefault="00930888" w:rsidP="00930888">
      <w:pPr>
        <w:pStyle w:val="ProductList-Body"/>
      </w:pPr>
      <w:r>
        <w:t>Microsoft Azure Stack è un Servizio Microsoft Azure.</w:t>
      </w:r>
    </w:p>
    <w:p w14:paraId="372B3ECC" w14:textId="77777777" w:rsidR="0026733B" w:rsidRPr="00747204" w:rsidRDefault="0026733B" w:rsidP="00930888">
      <w:pPr>
        <w:pStyle w:val="ProductList-Body"/>
      </w:pPr>
    </w:p>
    <w:p w14:paraId="4FE839A2" w14:textId="77777777" w:rsidR="00930888" w:rsidRPr="00747204" w:rsidRDefault="00930888" w:rsidP="00930888">
      <w:pPr>
        <w:pStyle w:val="ProductList-ClauseHeading"/>
      </w:pPr>
      <w:r>
        <w:t xml:space="preserve">Diritto alla Protezione dei Dati Personali di Microsoft Azure Stack </w:t>
      </w:r>
    </w:p>
    <w:p w14:paraId="1AF7CA9B" w14:textId="77777777" w:rsidR="00930888" w:rsidRPr="00747204" w:rsidRDefault="00930888" w:rsidP="00930888">
      <w:pPr>
        <w:pStyle w:val="ProductList-Body"/>
      </w:pPr>
      <w:r>
        <w:t xml:space="preserve">L’Informativa sulla Privacy di Enterprise and Developer disponibile all’indirizzo </w:t>
      </w:r>
      <w:hyperlink r:id="rId34" w:history="1">
        <w:r>
          <w:rPr>
            <w:rStyle w:val="Hyperlink"/>
          </w:rPr>
          <w:t>https://www.microsoft.com/en-us/privacystatement/EnterpriseDev</w:t>
        </w:r>
      </w:hyperlink>
      <w:r>
        <w:t xml:space="preserve"> si applica all’utilizzo di Microsoft Azure Stack da parte della Società. Qualora una Società titolare di un Contratto Microsoft Cloud utilizzi il software o i servizi Microsoft Azure Stack ospitati da un Rivenditore, tale uso sarà soggetto alle procedure relative al diritto alla protezione dei dati personali del Rivenditore, che potrebbero differire da quelle di Microsoft. </w:t>
      </w:r>
    </w:p>
    <w:p w14:paraId="2F244C1D" w14:textId="77777777" w:rsidR="00930888" w:rsidRPr="00747204" w:rsidRDefault="00930888" w:rsidP="00930888">
      <w:pPr>
        <w:pStyle w:val="ProductList-Body"/>
      </w:pPr>
    </w:p>
    <w:p w14:paraId="1E88CA08" w14:textId="77777777" w:rsidR="00930888" w:rsidRPr="00747204" w:rsidRDefault="00930888" w:rsidP="00930888">
      <w:pPr>
        <w:pStyle w:val="ProductList-ClauseHeading"/>
      </w:pPr>
      <w:r>
        <w:t xml:space="preserve">Utilizzo di Microsoft Azure Stack </w:t>
      </w:r>
    </w:p>
    <w:p w14:paraId="00BB520D" w14:textId="5E138863" w:rsidR="00930888" w:rsidRDefault="00930888" w:rsidP="00930888">
      <w:pPr>
        <w:pStyle w:val="ProductList-Body"/>
        <w:tabs>
          <w:tab w:val="clear" w:pos="158"/>
          <w:tab w:val="left" w:pos="360"/>
        </w:tabs>
      </w:pPr>
      <w:r>
        <w:t xml:space="preserve">La Società potrà utilizzare Microsoft Azure Stack solo sull’hardware sul quale è preinstallato. Microsoft Azure Stack include Windows Server, i Componenti Software di Windows e la Tecnologia SQL Server, ciascuno dei quali è soggetto all’Articolo Tecnologie Incluse delle Condizioni per l’Utilizzo dei Prodotti e non potrà essere utilizzato al di fuori di Microsoft Azure Stack. </w:t>
      </w:r>
    </w:p>
    <w:p w14:paraId="2E6413E9" w14:textId="38D4BB8B" w:rsidR="00CB56A4" w:rsidRDefault="00CB56A4" w:rsidP="00930888">
      <w:pPr>
        <w:pStyle w:val="ProductList-Body"/>
        <w:tabs>
          <w:tab w:val="clear" w:pos="158"/>
          <w:tab w:val="left" w:pos="360"/>
        </w:tabs>
      </w:pPr>
    </w:p>
    <w:p w14:paraId="398908D1" w14:textId="77777777" w:rsidR="00CB56A4" w:rsidRDefault="00CB56A4" w:rsidP="00CB56A4">
      <w:pPr>
        <w:pStyle w:val="ProductList-ClauseHeading"/>
      </w:pPr>
      <w:r>
        <w:t>Utilizzo della Sottoscrizione Predefinita per il Provider</w:t>
      </w:r>
    </w:p>
    <w:p w14:paraId="59240B5F" w14:textId="77777777" w:rsidR="00CB56A4" w:rsidRPr="00D26C87" w:rsidRDefault="00CB56A4" w:rsidP="00CB56A4">
      <w:pPr>
        <w:pStyle w:val="ProductList-Body"/>
      </w:pPr>
      <w:r>
        <w:t>La sottoscrizione creata per l’amministratore di sistema durante il processo di distribuzione di Azure Stack (la sottoscrizione predefinita per il provider) potrà essere utilizzata esclusivamente per distribuire e gestire l’infrastruttura di Azure Stack; non potrà essere usata per eseguire alcun carico di lavoro che non distribuisca né gestisca l’infrastruttura di Azure Stack (ad esempio, non potrà essere impiegata per eseguire carichi di lavoro delle applicazioni).</w:t>
      </w:r>
    </w:p>
    <w:p w14:paraId="2D477898" w14:textId="77777777" w:rsidR="00930888" w:rsidRPr="00747204" w:rsidRDefault="00D8033B"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68AC89EE" w14:textId="77777777" w:rsidR="00E43C0E" w:rsidRPr="00E43C0E" w:rsidRDefault="00E43C0E" w:rsidP="00E43C0E">
      <w:pPr>
        <w:pStyle w:val="ProductList-Offering2Heading"/>
        <w:outlineLvl w:val="2"/>
        <w:rPr>
          <w:lang w:val="pt-BR"/>
        </w:rPr>
      </w:pPr>
      <w:bookmarkStart w:id="120" w:name="_Toc494738672"/>
      <w:bookmarkStart w:id="121" w:name="EMS"/>
      <w:bookmarkStart w:id="122" w:name="_Toc476476610"/>
      <w:bookmarkStart w:id="123" w:name="_Toc459970714"/>
      <w:bookmarkStart w:id="124" w:name="_Toc457466428"/>
      <w:bookmarkStart w:id="125" w:name="AzureActiveDirectoryBasic"/>
      <w:bookmarkStart w:id="126" w:name="_Toc437590238"/>
      <w:bookmarkStart w:id="127" w:name="_Toc435790944"/>
      <w:bookmarkStart w:id="128" w:name="MicrosoftDynamicsMarketing"/>
      <w:bookmarkEnd w:id="112"/>
      <w:bookmarkEnd w:id="113"/>
      <w:r w:rsidRPr="00E43C0E">
        <w:rPr>
          <w:lang w:val="pt-BR"/>
        </w:rPr>
        <w:tab/>
      </w:r>
      <w:bookmarkStart w:id="129" w:name="_Toc510880771"/>
      <w:bookmarkStart w:id="130" w:name="_Toc510115105"/>
      <w:bookmarkStart w:id="131" w:name="_Toc525806255"/>
      <w:r w:rsidRPr="00E43C0E">
        <w:rPr>
          <w:lang w:val="pt-BR"/>
        </w:rPr>
        <w:t>Servizi di Ricerca Bing</w:t>
      </w:r>
      <w:bookmarkEnd w:id="129"/>
      <w:bookmarkEnd w:id="130"/>
      <w:bookmarkEnd w:id="131"/>
    </w:p>
    <w:p w14:paraId="3E344DF2" w14:textId="77777777" w:rsidR="00E43C0E" w:rsidRPr="002001F8" w:rsidRDefault="00E43C0E" w:rsidP="00E43C0E">
      <w:pPr>
        <w:pStyle w:val="ProductList-ClauseHeading"/>
        <w:keepNext w:val="0"/>
      </w:pPr>
      <w:r>
        <w:t>Requisiti di Utilizzo e Visualizzazione dei Servizi di Ricerca Bing</w:t>
      </w:r>
    </w:p>
    <w:p w14:paraId="779F18A0" w14:textId="77777777" w:rsidR="00E43C0E" w:rsidRDefault="00E43C0E" w:rsidP="00E43C0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5"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43C0E">
      <w:pPr>
        <w:pStyle w:val="ProductList-ClauseHeading"/>
        <w:keepNext w:val="0"/>
      </w:pPr>
    </w:p>
    <w:p w14:paraId="39693EC0" w14:textId="77777777" w:rsidR="00E43C0E" w:rsidRPr="008846DD" w:rsidRDefault="00E43C0E" w:rsidP="00E43C0E">
      <w:pPr>
        <w:pStyle w:val="ProductList-ClauseHeading"/>
      </w:pPr>
      <w:r>
        <w:t xml:space="preserve">Diritto alla Protezione dei Dati Personali dei Servizi di Ricerca Bing </w:t>
      </w:r>
    </w:p>
    <w:p w14:paraId="15992A50" w14:textId="77777777" w:rsidR="00E43C0E" w:rsidRDefault="00E43C0E" w:rsidP="00E43C0E">
      <w:pPr>
        <w:pStyle w:val="ProductList-Body"/>
      </w:pPr>
      <w:r>
        <w:t xml:space="preserve">L’Informativa sulla Privacy di Microsoft disponibile all’indirizzo </w:t>
      </w:r>
      <w:hyperlink r:id="rId36"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43C0E">
      <w:pPr>
        <w:pStyle w:val="ProductList-Body"/>
      </w:pPr>
    </w:p>
    <w:p w14:paraId="7DD09A8A" w14:textId="77777777" w:rsidR="00E43C0E" w:rsidRPr="00964225" w:rsidRDefault="00E43C0E" w:rsidP="00E43C0E">
      <w:pPr>
        <w:pStyle w:val="ProductList-ClauseHeading"/>
        <w:keepNext w:val="0"/>
        <w:rPr>
          <w:color w:val="0072C6"/>
        </w:rPr>
      </w:pPr>
      <w:r>
        <w:t>Utilizzo dei Dati dei Servizi di Ricerca Bing</w:t>
      </w:r>
    </w:p>
    <w:p w14:paraId="46C5AC53" w14:textId="77777777" w:rsidR="00E43C0E" w:rsidRDefault="00E43C0E" w:rsidP="00E43C0E">
      <w:pPr>
        <w:pStyle w:val="ProductList-Body"/>
      </w:pPr>
      <w:r>
        <w:t>La Società è l’unica responsabile del contenuto di tutti i Dati dei Servizi di Ricerca Bing.</w:t>
      </w:r>
    </w:p>
    <w:p w14:paraId="2870C04C" w14:textId="77777777" w:rsidR="00E43C0E" w:rsidRDefault="00E43C0E" w:rsidP="00E43C0E">
      <w:pPr>
        <w:pStyle w:val="ProductList-Body"/>
      </w:pPr>
    </w:p>
    <w:p w14:paraId="088DFCC7" w14:textId="77777777" w:rsidR="00E43C0E" w:rsidRDefault="00E43C0E" w:rsidP="00E43C0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43C0E">
      <w:pPr>
        <w:pStyle w:val="ProductList-Body"/>
      </w:pPr>
    </w:p>
    <w:p w14:paraId="58C1BA26" w14:textId="77777777" w:rsidR="00E43C0E" w:rsidRDefault="00E43C0E" w:rsidP="00E43C0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43C0E">
      <w:pPr>
        <w:pStyle w:val="ProductList-Body"/>
      </w:pPr>
    </w:p>
    <w:p w14:paraId="3171EC44" w14:textId="77777777" w:rsidR="00E43C0E" w:rsidRPr="00964225" w:rsidRDefault="00E43C0E" w:rsidP="00E43C0E">
      <w:pPr>
        <w:pStyle w:val="ProductList-ClauseHeading"/>
        <w:keepNext w:val="0"/>
        <w:rPr>
          <w:color w:val="0072C6"/>
        </w:rPr>
      </w:pPr>
      <w:r>
        <w:t>Applicazione delle Condizioni per la Protezione dei Dati Personali ai Servizi di Ricerca Bing</w:t>
      </w:r>
    </w:p>
    <w:p w14:paraId="7A81B24F" w14:textId="77777777" w:rsidR="00E43C0E" w:rsidRDefault="00E43C0E" w:rsidP="00E43C0E">
      <w:pPr>
        <w:pStyle w:val="ProductList-Body"/>
      </w:pPr>
      <w:r>
        <w:t>Solo i seguenti Articoli delle Condizioni per la Protezione dei Dati Personali si applicano ai Servizi di Ricerca Bing: Trasferimenti dei Dati, Versioni di Anteprima, Ricorso ai Subappaltatori e Come contattare Microsoft. I presenti Articoli non si applicano alle Anteprime dei servizi elencati.</w:t>
      </w:r>
    </w:p>
    <w:p w14:paraId="5CA27716" w14:textId="77777777" w:rsidR="00E43C0E" w:rsidRPr="009A17A9" w:rsidRDefault="00E43C0E" w:rsidP="00E43C0E">
      <w:pPr>
        <w:pStyle w:val="ProductList-Body"/>
      </w:pPr>
    </w:p>
    <w:p w14:paraId="5FBF6088" w14:textId="77777777" w:rsidR="00E43C0E" w:rsidRDefault="00E43C0E" w:rsidP="00E43C0E">
      <w:pPr>
        <w:pStyle w:val="ProductList-ClauseHeading"/>
        <w:keepNext w:val="0"/>
      </w:pPr>
      <w:r>
        <w:t>Le Condizioni del GDPR non si applicano ai Servizi di Ricerca Bing:</w:t>
      </w:r>
    </w:p>
    <w:p w14:paraId="4BE71D91" w14:textId="77777777" w:rsidR="00E43C0E" w:rsidRDefault="00E43C0E" w:rsidP="00E43C0E">
      <w:pPr>
        <w:pStyle w:val="ProductList-Body"/>
      </w:pPr>
      <w:r>
        <w:t>le Condizioni del GDPR non si applicano ai Servizi di Ricerca Bing.</w:t>
      </w:r>
    </w:p>
    <w:p w14:paraId="7C662D8C" w14:textId="77777777" w:rsidR="00E43C0E" w:rsidRDefault="00E43C0E" w:rsidP="00E43C0E">
      <w:pPr>
        <w:pStyle w:val="ProductList-Body"/>
        <w:tabs>
          <w:tab w:val="left" w:pos="360"/>
        </w:tabs>
      </w:pPr>
    </w:p>
    <w:p w14:paraId="76EE46F2" w14:textId="77777777" w:rsidR="00E43C0E" w:rsidRDefault="00E43C0E" w:rsidP="00E43C0E">
      <w:pPr>
        <w:pStyle w:val="ProductList-ClauseHeading"/>
      </w:pPr>
      <w:r>
        <w:lastRenderedPageBreak/>
        <w:t>Priorità:</w:t>
      </w:r>
    </w:p>
    <w:p w14:paraId="2E24B21E" w14:textId="77777777" w:rsidR="00E43C0E" w:rsidRDefault="00E43C0E" w:rsidP="00E43C0E">
      <w:pPr>
        <w:pStyle w:val="ProductList-Body"/>
      </w:pPr>
      <w:r>
        <w:t>Il presente Articolo Servizi di Ricerca Bing ha prevalenza nella misura in cui esista una discrepanza con le altre parti delle Condizioni per l’Utilizzo dei Servizi Online.</w:t>
      </w:r>
    </w:p>
    <w:p w14:paraId="50D1FAA5" w14:textId="77777777" w:rsidR="00E43C0E" w:rsidRPr="001349C6" w:rsidRDefault="00D8033B"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896C4D" w14:textId="77777777" w:rsidR="00E43C0E" w:rsidRPr="00E43C0E" w:rsidRDefault="00E43C0E" w:rsidP="00E43C0E">
      <w:pPr>
        <w:pStyle w:val="ProductList-Offering2Heading"/>
        <w:outlineLvl w:val="2"/>
        <w:rPr>
          <w:b w:val="0"/>
          <w:color w:val="000000" w:themeColor="text1"/>
          <w:sz w:val="8"/>
          <w:szCs w:val="8"/>
          <w:lang w:val="pt-BR"/>
        </w:rPr>
      </w:pPr>
      <w:r w:rsidRPr="00E43C0E">
        <w:rPr>
          <w:lang w:val="pt-BR"/>
        </w:rPr>
        <w:tab/>
      </w:r>
      <w:bookmarkStart w:id="132" w:name="_Toc510880772"/>
      <w:bookmarkStart w:id="133" w:name="_Toc525806256"/>
      <w:r w:rsidRPr="00E43C0E">
        <w:rPr>
          <w:lang w:val="pt-BR"/>
        </w:rPr>
        <w:t>Servizi Cognitivi Microsoft</w:t>
      </w:r>
      <w:bookmarkEnd w:id="132"/>
      <w:bookmarkEnd w:id="133"/>
    </w:p>
    <w:p w14:paraId="0D0C9015" w14:textId="77777777" w:rsidR="00E43C0E" w:rsidRDefault="00E43C0E" w:rsidP="00E43C0E">
      <w:pPr>
        <w:pStyle w:val="ProductList-ClauseHeading"/>
        <w:keepNext w:val="0"/>
      </w:pPr>
      <w:r>
        <w:t>Microsoft Translator e Servizi di Ricerca Bing limitano l’utilizzo dell’output dei servizi da parte della Società</w:t>
      </w:r>
    </w:p>
    <w:p w14:paraId="36001B65" w14:textId="77777777" w:rsidR="00E43C0E" w:rsidRPr="00F86985" w:rsidRDefault="00E43C0E" w:rsidP="00E43C0E">
      <w:pPr>
        <w:pStyle w:val="ProductList-Body"/>
      </w:pPr>
      <w:r>
        <w:t>La Società potrebbe non utilizzare alcun dato dei Servizi di Ricerca Bing o di Microsoft Translator per sviluppare o offrire un servizio paragonabile basato su Machine Learning.</w:t>
      </w:r>
    </w:p>
    <w:p w14:paraId="3D27BA26" w14:textId="77777777" w:rsidR="00E43C0E" w:rsidRPr="00F86985" w:rsidRDefault="00E43C0E" w:rsidP="00E43C0E">
      <w:pPr>
        <w:pStyle w:val="ProductList-Body"/>
      </w:pPr>
    </w:p>
    <w:p w14:paraId="381D1015" w14:textId="77777777" w:rsidR="00E43C0E" w:rsidRPr="00F86985" w:rsidRDefault="00E43C0E" w:rsidP="00E43C0E">
      <w:pPr>
        <w:pStyle w:val="ProductList-ClauseHeading"/>
        <w:keepNext w:val="0"/>
      </w:pPr>
      <w:r>
        <w:t>Attribuzione di Microsoft Translator</w:t>
      </w:r>
    </w:p>
    <w:p w14:paraId="4DFECC05" w14:textId="77777777" w:rsidR="00E43C0E" w:rsidRPr="00F86985" w:rsidRDefault="00E43C0E" w:rsidP="00E43C0E">
      <w:pPr>
        <w:pStyle w:val="ProductList-Body"/>
      </w:pPr>
      <w:r>
        <w:t>Quando verranno visualizzate traduzioni eseguite da Microsoft Translator, la Società metterà in evidenza che il testo è stato tradotto in modo automatico dall’applicazione.</w:t>
      </w:r>
    </w:p>
    <w:p w14:paraId="42E5C637" w14:textId="77777777" w:rsidR="00E43C0E" w:rsidRPr="009A17A9" w:rsidRDefault="00E43C0E" w:rsidP="00E43C0E">
      <w:pPr>
        <w:pStyle w:val="ProductList-Body"/>
      </w:pPr>
    </w:p>
    <w:p w14:paraId="03F20320" w14:textId="77777777" w:rsidR="00E43C0E" w:rsidRPr="00F86985" w:rsidRDefault="00E43C0E" w:rsidP="00E43C0E">
      <w:pPr>
        <w:pStyle w:val="ProductList-ClauseHeading"/>
        <w:keepNext w:val="0"/>
      </w:pPr>
      <w:r>
        <w:t>Configurazioni e Modelli Personalizzati inattivi di Servizi Cognitivi</w:t>
      </w:r>
    </w:p>
    <w:p w14:paraId="766E9F9D" w14:textId="77777777" w:rsidR="00E43C0E" w:rsidRPr="009A17A9" w:rsidRDefault="00E43C0E" w:rsidP="00E43C0E">
      <w:pPr>
        <w:pStyle w:val="ProductList-Body"/>
      </w:pPr>
      <w:r>
        <w:t xml:space="preserve">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 </w:t>
      </w:r>
    </w:p>
    <w:p w14:paraId="0CEE44B2" w14:textId="77777777" w:rsidR="00E43C0E" w:rsidRPr="00F86985" w:rsidRDefault="00D8033B" w:rsidP="00E43C0E">
      <w:pPr>
        <w:pStyle w:val="ProductList-Body"/>
        <w:shd w:val="clear" w:color="auto" w:fill="A6A6A6" w:themeFill="background1" w:themeFillShade="A6"/>
        <w:spacing w:before="120" w:after="240"/>
        <w:jc w:val="right"/>
        <w:rPr>
          <w:sz w:val="16"/>
          <w:szCs w:val="16"/>
        </w:rPr>
      </w:pPr>
      <w:hyperlink w:anchor="_top" w:history="1">
        <w:r w:rsidR="00E43C0E">
          <w:rPr>
            <w:rStyle w:val="Hyperlink"/>
            <w:sz w:val="16"/>
            <w:szCs w:val="16"/>
          </w:rPr>
          <w:t>Sommario</w:t>
        </w:r>
      </w:hyperlink>
      <w:r w:rsidR="00E43C0E">
        <w:rPr>
          <w:sz w:val="16"/>
          <w:szCs w:val="16"/>
        </w:rPr>
        <w:t xml:space="preserve"> / </w:t>
      </w:r>
      <w:hyperlink w:anchor="_top" w:history="1">
        <w:r w:rsidR="00E43C0E">
          <w:rPr>
            <w:rStyle w:val="Hyperlink"/>
            <w:sz w:val="16"/>
            <w:szCs w:val="16"/>
          </w:rPr>
          <w:t>Condizioni Generali</w:t>
        </w:r>
      </w:hyperlink>
    </w:p>
    <w:p w14:paraId="2221D2F6" w14:textId="77777777" w:rsidR="0095468A" w:rsidRPr="00FA061A" w:rsidRDefault="0095468A" w:rsidP="0095468A">
      <w:pPr>
        <w:pStyle w:val="ProductList-Offering2Heading"/>
        <w:ind w:firstLine="158"/>
        <w:outlineLvl w:val="2"/>
        <w:rPr>
          <w:lang w:val="pt-BR"/>
        </w:rPr>
      </w:pPr>
      <w:bookmarkStart w:id="134" w:name="_Toc525806257"/>
      <w:r w:rsidRPr="00FA061A">
        <w:rPr>
          <w:lang w:val="pt-BR"/>
        </w:rPr>
        <w:t>Microsoft Genomics</w:t>
      </w:r>
      <w:bookmarkEnd w:id="120"/>
      <w:bookmarkEnd w:id="134"/>
    </w:p>
    <w:p w14:paraId="06A6DBBF" w14:textId="77777777" w:rsidR="0095468A" w:rsidRPr="00BA2331" w:rsidRDefault="0095468A" w:rsidP="0095468A">
      <w:pPr>
        <w:pStyle w:val="ProductList-ClauseHeading"/>
      </w:pPr>
      <w:r>
        <w:t xml:space="preserve">Informativa sulla Privacy di Microsoft Genomics </w:t>
      </w:r>
    </w:p>
    <w:p w14:paraId="4A48E097" w14:textId="77777777" w:rsidR="0095468A" w:rsidRPr="00BA2331" w:rsidRDefault="0095468A" w:rsidP="0095468A">
      <w:pPr>
        <w:pStyle w:val="ProductList-Body"/>
      </w:pPr>
      <w:r>
        <w:t xml:space="preserve">L’Informativa sulla Privacy di Microsoft, disponibile all’indirizzo </w:t>
      </w:r>
      <w:hyperlink r:id="rId37"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95468A">
      <w:pPr>
        <w:pStyle w:val="ProductList-Body"/>
      </w:pPr>
    </w:p>
    <w:p w14:paraId="7A040440" w14:textId="77777777" w:rsidR="0095468A" w:rsidRPr="00BA2331" w:rsidRDefault="0095468A" w:rsidP="0095468A">
      <w:pPr>
        <w:pStyle w:val="ProductList-ClauseHeading"/>
      </w:pPr>
      <w:r>
        <w:t xml:space="preserve">Condizioni di Licenza di Broad </w:t>
      </w:r>
    </w:p>
    <w:p w14:paraId="0723F979" w14:textId="77777777" w:rsidR="0095468A" w:rsidRPr="00BA2331" w:rsidRDefault="0095468A" w:rsidP="0095468A">
      <w:pPr>
        <w:pStyle w:val="ProductList-Body"/>
      </w:pPr>
      <w:r>
        <w:t>Microsoft Genomics include l’accesso al toolkit Genetic Analysis Toolkit (GATK) di Broad Institute, Inc. (“</w:t>
      </w:r>
      <w:r>
        <w:rPr>
          <w:bCs/>
        </w:rPr>
        <w:t>Broad</w:t>
      </w:r>
      <w:r>
        <w:t>”). L’utilizzo del GATK e dell’eventuale documentazione correlata nell’ambito di Microsoft Genomics è soggetto anche al Contratto di Licenza con l’Utente Finale per il GATK di Broad (“</w:t>
      </w:r>
      <w:r>
        <w:rPr>
          <w:bCs/>
        </w:rPr>
        <w:t>Contratto di Licenza di Broad</w:t>
      </w:r>
      <w:r>
        <w:t xml:space="preserve">”). </w:t>
      </w:r>
    </w:p>
    <w:p w14:paraId="0A2651EE" w14:textId="77777777" w:rsidR="0095468A" w:rsidRPr="00BA2331" w:rsidRDefault="0095468A" w:rsidP="0095468A">
      <w:pPr>
        <w:pStyle w:val="ProductList-Body"/>
      </w:pPr>
      <w:r>
        <w:t xml:space="preserve"> </w:t>
      </w:r>
    </w:p>
    <w:p w14:paraId="7B21C90F" w14:textId="77777777" w:rsidR="0095468A" w:rsidRPr="00BA2331" w:rsidRDefault="0095468A" w:rsidP="0095468A">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95468A">
      <w:pPr>
        <w:pStyle w:val="ProductList-Body"/>
      </w:pPr>
    </w:p>
    <w:p w14:paraId="4A5FBC1F" w14:textId="77777777" w:rsidR="0095468A" w:rsidRPr="00BA2331" w:rsidRDefault="0095468A" w:rsidP="0095468A">
      <w:pPr>
        <w:pStyle w:val="ProductList-ClauseHeading"/>
      </w:pPr>
      <w:r>
        <w:t>Divieto di Utilizzo in Ambito Medico</w:t>
      </w:r>
    </w:p>
    <w:p w14:paraId="55C0BD17" w14:textId="77777777" w:rsidR="0095468A" w:rsidRPr="00BA2331" w:rsidRDefault="0095468A" w:rsidP="0095468A">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E22EE4D" w14:textId="77777777" w:rsidR="0095468A" w:rsidRPr="00C20940" w:rsidRDefault="00D8033B"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7D1CDCBB" w14:textId="3E82DF45" w:rsidR="0095468A" w:rsidRPr="006E04EB" w:rsidRDefault="0095468A" w:rsidP="0095468A">
      <w:pPr>
        <w:pStyle w:val="ProductList-Offering2Heading"/>
        <w:outlineLvl w:val="2"/>
        <w:rPr>
          <w:lang w:val="it-IT"/>
        </w:rPr>
      </w:pPr>
      <w:r w:rsidRPr="006E04EB">
        <w:rPr>
          <w:lang w:val="it-IT"/>
        </w:rPr>
        <w:tab/>
      </w:r>
      <w:bookmarkStart w:id="135" w:name="_Toc494738673"/>
      <w:bookmarkStart w:id="136" w:name="_Toc525806258"/>
      <w:r w:rsidRPr="006E04EB">
        <w:rPr>
          <w:lang w:val="it-IT"/>
        </w:rPr>
        <w:t xml:space="preserve">Visual Studio </w:t>
      </w:r>
      <w:r w:rsidR="00FA061A" w:rsidRPr="006E04EB">
        <w:rPr>
          <w:lang w:val="it-IT"/>
        </w:rPr>
        <w:t>App</w:t>
      </w:r>
      <w:r w:rsidRPr="006E04EB">
        <w:rPr>
          <w:lang w:val="it-IT"/>
        </w:rPr>
        <w:t xml:space="preserve"> Center</w:t>
      </w:r>
      <w:bookmarkEnd w:id="135"/>
      <w:bookmarkEnd w:id="136"/>
    </w:p>
    <w:p w14:paraId="574CED31" w14:textId="2CF5FD85" w:rsidR="0095468A" w:rsidRPr="00BA2331" w:rsidRDefault="0095468A" w:rsidP="0095468A">
      <w:pPr>
        <w:pStyle w:val="ProductList-ClauseHeading"/>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95468A">
      <w:pPr>
        <w:pStyle w:val="ProductList-Body"/>
      </w:pPr>
      <w:r>
        <w:t xml:space="preserve">L’informativa sulla privacy disponibile all’indirizzo </w:t>
      </w:r>
      <w:hyperlink r:id="rId38"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95468A">
      <w:pPr>
        <w:pStyle w:val="ProductList-Body"/>
      </w:pPr>
    </w:p>
    <w:p w14:paraId="734C0ACA" w14:textId="77777777" w:rsidR="0095468A" w:rsidRPr="00BA2331" w:rsidRDefault="0095468A" w:rsidP="0095468A">
      <w:pPr>
        <w:pStyle w:val="ProductList-ClauseHeading"/>
      </w:pPr>
      <w:r>
        <w:t>Utilizzo per Sviluppo e Test</w:t>
      </w:r>
    </w:p>
    <w:p w14:paraId="4746DC1F" w14:textId="6EA8FB6A" w:rsidR="0095468A" w:rsidRPr="00BA2331" w:rsidRDefault="0095468A" w:rsidP="0095468A">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95468A">
      <w:pPr>
        <w:pStyle w:val="ProductList-Body"/>
      </w:pPr>
    </w:p>
    <w:p w14:paraId="7454961D" w14:textId="77777777" w:rsidR="0095468A" w:rsidRPr="00BA2331" w:rsidRDefault="0095468A" w:rsidP="0095468A">
      <w:pPr>
        <w:pStyle w:val="ProductList-ClauseHeading"/>
      </w:pPr>
      <w:r>
        <w:t>Sviluppatore Autorizzato</w:t>
      </w:r>
    </w:p>
    <w:p w14:paraId="6C0FD649" w14:textId="7E9C7074" w:rsidR="0095468A" w:rsidRPr="00BA2331" w:rsidRDefault="0095468A" w:rsidP="0095468A">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95468A">
      <w:pPr>
        <w:pStyle w:val="ProductList-Body"/>
      </w:pPr>
    </w:p>
    <w:p w14:paraId="322D14DF" w14:textId="77777777" w:rsidR="0095468A" w:rsidRPr="00BA2331" w:rsidRDefault="0095468A" w:rsidP="0095468A">
      <w:pPr>
        <w:pStyle w:val="ProductList-ClauseHeading"/>
      </w:pPr>
      <w:r>
        <w:t>Accesso al Servizio Repository di Terzi</w:t>
      </w:r>
    </w:p>
    <w:p w14:paraId="06867DD7" w14:textId="7DD7B160" w:rsidR="0095468A" w:rsidRPr="00BA2331" w:rsidRDefault="0095468A" w:rsidP="0095468A">
      <w:pPr>
        <w:pStyle w:val="ProductList-Body"/>
      </w:pPr>
      <w:r>
        <w:t xml:space="preserve">Qualora la Società conceda a Microsoft l’accesso ai propri account del servizio repository di terzi, la autorizza a eseguire la scansione degli account, inclusi i contenuti dei propri repository pubblici e privati. Microsoft utilizzerà tali dati solo per erogare alla Società il servizio Visual Studio </w:t>
      </w:r>
      <w:r w:rsidR="00FA061A">
        <w:t>App</w:t>
      </w:r>
      <w:r>
        <w:t xml:space="preserve"> Center, nonché per finalità compatibili con tale erogazione.</w:t>
      </w:r>
    </w:p>
    <w:p w14:paraId="709657E0" w14:textId="77777777" w:rsidR="0095468A" w:rsidRPr="00C20940" w:rsidRDefault="00D8033B" w:rsidP="0095468A">
      <w:pPr>
        <w:pStyle w:val="ProductList-Body"/>
        <w:shd w:val="clear" w:color="auto" w:fill="A6A6A6" w:themeFill="background1" w:themeFillShade="A6"/>
        <w:spacing w:before="120" w:after="240"/>
        <w:jc w:val="right"/>
        <w:rPr>
          <w:sz w:val="16"/>
          <w:szCs w:val="16"/>
        </w:rPr>
      </w:pPr>
      <w:hyperlink w:anchor="_top" w:history="1">
        <w:r w:rsidR="0095468A" w:rsidRPr="00C20940">
          <w:rPr>
            <w:rStyle w:val="Hyperlink"/>
            <w:sz w:val="16"/>
            <w:szCs w:val="16"/>
          </w:rPr>
          <w:t>Sommario</w:t>
        </w:r>
      </w:hyperlink>
      <w:r w:rsidR="0095468A" w:rsidRPr="00C20940">
        <w:rPr>
          <w:sz w:val="16"/>
          <w:szCs w:val="16"/>
        </w:rPr>
        <w:t xml:space="preserve"> / </w:t>
      </w:r>
      <w:hyperlink w:anchor="_top" w:history="1">
        <w:r w:rsidR="0095468A" w:rsidRPr="00C20940">
          <w:rPr>
            <w:rStyle w:val="Hyperlink"/>
            <w:sz w:val="16"/>
            <w:szCs w:val="16"/>
          </w:rPr>
          <w:t>Condizioni General</w:t>
        </w:r>
      </w:hyperlink>
    </w:p>
    <w:p w14:paraId="3BD4D529" w14:textId="2734C40F" w:rsidR="00133112" w:rsidRPr="006E04EB" w:rsidRDefault="00133112" w:rsidP="00133112">
      <w:pPr>
        <w:pStyle w:val="ProductList-OfferingGroupHeading"/>
        <w:spacing w:after="80"/>
        <w:outlineLvl w:val="1"/>
        <w:rPr>
          <w:lang w:val="it-IT"/>
        </w:rPr>
      </w:pPr>
      <w:bookmarkStart w:id="137" w:name="_Toc525806259"/>
      <w:r w:rsidRPr="006E04EB">
        <w:rPr>
          <w:lang w:val="it-IT"/>
        </w:rPr>
        <w:t>Piani di Microsoft Azure</w:t>
      </w:r>
      <w:bookmarkEnd w:id="121"/>
      <w:bookmarkEnd w:id="122"/>
      <w:bookmarkEnd w:id="137"/>
    </w:p>
    <w:p w14:paraId="6F024CD9" w14:textId="77777777" w:rsidR="00133112" w:rsidRDefault="00133112" w:rsidP="00133112">
      <w:pPr>
        <w:pStyle w:val="ProductList-Body"/>
        <w:tabs>
          <w:tab w:val="clear" w:pos="158"/>
          <w:tab w:val="left" w:pos="360"/>
        </w:tabs>
        <w:rPr>
          <w:b/>
          <w:color w:val="00188F"/>
        </w:rPr>
      </w:pPr>
      <w:r>
        <w:rPr>
          <w:b/>
          <w:color w:val="00188F"/>
        </w:rPr>
        <w:t>Comunicazioni</w:t>
      </w:r>
    </w:p>
    <w:p w14:paraId="464B218F" w14:textId="77777777" w:rsidR="00133112" w:rsidRPr="00AB267B" w:rsidRDefault="00133112" w:rsidP="00133112">
      <w:pPr>
        <w:pStyle w:val="ProductList-Body"/>
      </w:pPr>
      <w:r>
        <w:t>Si applicano le Comunicazioni relative a Bing Maps presenti nell’</w:t>
      </w:r>
      <w:hyperlink w:anchor="Attachment1" w:history="1">
        <w:r>
          <w:rPr>
            <w:rStyle w:val="Hyperlink"/>
          </w:rPr>
          <w:t>Allegato 1</w:t>
        </w:r>
      </w:hyperlink>
      <w:r>
        <w:t>.</w:t>
      </w:r>
    </w:p>
    <w:p w14:paraId="4B534730" w14:textId="77777777" w:rsidR="00133112" w:rsidRPr="000E3993" w:rsidRDefault="00133112" w:rsidP="00133112">
      <w:pPr>
        <w:pStyle w:val="ProductList-Body"/>
      </w:pPr>
    </w:p>
    <w:p w14:paraId="54DEC6EA" w14:textId="77777777" w:rsidR="00133112" w:rsidRPr="00017A5A" w:rsidRDefault="00133112" w:rsidP="00133112">
      <w:pPr>
        <w:pStyle w:val="ProductList-Body"/>
        <w:tabs>
          <w:tab w:val="clear" w:pos="158"/>
          <w:tab w:val="left" w:pos="180"/>
        </w:tabs>
        <w:rPr>
          <w:b/>
          <w:color w:val="00188F"/>
        </w:rPr>
      </w:pPr>
      <w:r>
        <w:rPr>
          <w:b/>
          <w:color w:val="00188F"/>
        </w:rPr>
        <w:t>Suite di Licenze “Subscription”</w:t>
      </w:r>
    </w:p>
    <w:p w14:paraId="5F7303DB" w14:textId="77777777" w:rsidR="006E04EB" w:rsidRDefault="006E04EB" w:rsidP="006E04EB">
      <w:pPr>
        <w:pStyle w:val="ProductList-Body"/>
      </w:pPr>
      <w:r>
        <w:t>Oltre alle SL per Utente, la Società potrà prendere visione dell’</w:t>
      </w:r>
      <w:hyperlink w:anchor="_top"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133112">
      <w:pPr>
        <w:pStyle w:val="ProductList-Body"/>
      </w:pPr>
    </w:p>
    <w:p w14:paraId="45DD88BE" w14:textId="2FC2EE3D" w:rsidR="0030218F" w:rsidRPr="00FA061A" w:rsidRDefault="00133112" w:rsidP="00A2276A">
      <w:pPr>
        <w:pStyle w:val="ProductList-Offering2Heading"/>
        <w:keepNext/>
        <w:outlineLvl w:val="2"/>
        <w:rPr>
          <w:lang w:val="it-IT"/>
        </w:rPr>
      </w:pPr>
      <w:r w:rsidRPr="00FA061A">
        <w:rPr>
          <w:lang w:val="it-IT"/>
        </w:rPr>
        <w:tab/>
      </w:r>
      <w:bookmarkStart w:id="138" w:name="_Toc525806260"/>
      <w:r w:rsidR="0030218F" w:rsidRPr="00FA061A">
        <w:rPr>
          <w:lang w:val="it-IT"/>
        </w:rPr>
        <w:t>Azure Active Directory Basic</w:t>
      </w:r>
      <w:bookmarkEnd w:id="123"/>
      <w:bookmarkEnd w:id="124"/>
      <w:bookmarkEnd w:id="138"/>
    </w:p>
    <w:bookmarkEnd w:id="125"/>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D8033B"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FA061A" w:rsidRDefault="0030218F" w:rsidP="0030218F">
      <w:pPr>
        <w:pStyle w:val="ProductList-Offering2Heading"/>
        <w:outlineLvl w:val="2"/>
        <w:rPr>
          <w:lang w:val="it-IT"/>
        </w:rPr>
      </w:pPr>
      <w:bookmarkStart w:id="139" w:name="AzureActiveDirectoryPremium"/>
      <w:r w:rsidRPr="00FA061A">
        <w:rPr>
          <w:lang w:val="it-IT"/>
        </w:rPr>
        <w:tab/>
      </w:r>
      <w:bookmarkStart w:id="140" w:name="_Toc459970715"/>
      <w:bookmarkStart w:id="141" w:name="_Toc457466429"/>
      <w:bookmarkStart w:id="142" w:name="_Toc525806261"/>
      <w:r w:rsidRPr="00FA061A">
        <w:rPr>
          <w:lang w:val="it-IT"/>
        </w:rPr>
        <w:t>Azure Active Directory Premium</w:t>
      </w:r>
      <w:bookmarkEnd w:id="140"/>
      <w:bookmarkEnd w:id="141"/>
      <w:bookmarkEnd w:id="142"/>
    </w:p>
    <w:bookmarkEnd w:id="139"/>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D8033B"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6E04EB" w:rsidRDefault="0030218F" w:rsidP="0030218F">
      <w:pPr>
        <w:pStyle w:val="ProductList-Offering2Heading"/>
        <w:keepNext/>
        <w:keepLines/>
        <w:widowControl w:val="0"/>
        <w:outlineLvl w:val="2"/>
        <w:rPr>
          <w:lang w:val="it-IT"/>
        </w:rPr>
      </w:pPr>
      <w:bookmarkStart w:id="143" w:name="AzureInformationProtectionPremium"/>
      <w:r w:rsidRPr="006E04EB">
        <w:rPr>
          <w:lang w:val="it-IT"/>
        </w:rPr>
        <w:tab/>
      </w:r>
      <w:bookmarkStart w:id="144" w:name="AzureRightsManagement"/>
      <w:bookmarkStart w:id="145" w:name="_Toc459970716"/>
      <w:bookmarkStart w:id="146" w:name="_Toc457466430"/>
      <w:bookmarkStart w:id="147" w:name="_Toc525806262"/>
      <w:r w:rsidRPr="006E04EB">
        <w:rPr>
          <w:lang w:val="it-IT"/>
        </w:rPr>
        <w:t>Azure Information Protection</w:t>
      </w:r>
      <w:bookmarkEnd w:id="144"/>
      <w:r w:rsidRPr="006E04EB">
        <w:rPr>
          <w:lang w:val="it-IT"/>
        </w:rPr>
        <w:t xml:space="preserve"> Premium</w:t>
      </w:r>
      <w:bookmarkEnd w:id="145"/>
      <w:bookmarkEnd w:id="146"/>
      <w:bookmarkEnd w:id="147"/>
    </w:p>
    <w:bookmarkEnd w:id="143"/>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D8033B"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B642AF7" w14:textId="77777777" w:rsidR="00F33DA2" w:rsidRPr="00A8327A" w:rsidRDefault="00F33DA2" w:rsidP="00F33DA2">
      <w:pPr>
        <w:pStyle w:val="ProductList-Offering1Heading"/>
      </w:pPr>
      <w:bookmarkStart w:id="148" w:name="_Toc388464308"/>
      <w:bookmarkStart w:id="149" w:name="O365Services"/>
      <w:bookmarkStart w:id="150" w:name="Dynamics365"/>
      <w:bookmarkStart w:id="151" w:name="_Toc524436945"/>
      <w:bookmarkStart w:id="152" w:name="_Toc523239317"/>
      <w:bookmarkStart w:id="153" w:name="_Toc525806263"/>
      <w:bookmarkEnd w:id="126"/>
      <w:bookmarkEnd w:id="127"/>
      <w:bookmarkEnd w:id="128"/>
      <w:bookmarkEnd w:id="148"/>
      <w:r>
        <w:t>Servizi Microsoft Dynamics 365</w:t>
      </w:r>
      <w:bookmarkEnd w:id="150"/>
      <w:bookmarkEnd w:id="151"/>
      <w:bookmarkEnd w:id="152"/>
      <w:bookmarkEnd w:id="153"/>
    </w:p>
    <w:p w14:paraId="0CD10832" w14:textId="77777777" w:rsidR="00F33DA2" w:rsidRPr="00A8327A" w:rsidRDefault="00F33DA2" w:rsidP="00F33DA2">
      <w:pPr>
        <w:pStyle w:val="ProductList-Body"/>
        <w:rPr>
          <w:rFonts w:asciiTheme="majorHAnsi" w:hAnsiTheme="majorHAnsi"/>
          <w:sz w:val="16"/>
          <w:szCs w:val="16"/>
        </w:rPr>
        <w:sectPr w:rsidR="00F33DA2" w:rsidRPr="00A8327A" w:rsidSect="00F33DA2">
          <w:footerReference w:type="default" r:id="rId39"/>
          <w:footerReference w:type="first" r:id="rId40"/>
          <w:pgSz w:w="12240" w:h="15840"/>
          <w:pgMar w:top="1440" w:right="720" w:bottom="1440" w:left="720" w:header="720" w:footer="720" w:gutter="0"/>
          <w:cols w:space="720"/>
          <w:titlePg/>
          <w:docGrid w:linePitch="360"/>
        </w:sectPr>
      </w:pPr>
    </w:p>
    <w:p w14:paraId="4A341E0F"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Dynamics 365 Plan</w:t>
      </w:r>
    </w:p>
    <w:p w14:paraId="4C72129F"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Dynamics 365 Unified Operations Plan</w:t>
      </w:r>
    </w:p>
    <w:p w14:paraId="4F412A30"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Dynamics 365 Customer Engagement Plan</w:t>
      </w:r>
    </w:p>
    <w:p w14:paraId="11FC57C5" w14:textId="77777777" w:rsidR="00F33DA2" w:rsidRPr="00FE50CE" w:rsidRDefault="00F33DA2" w:rsidP="00F33DA2">
      <w:pPr>
        <w:pStyle w:val="ProductList-Body"/>
        <w:rPr>
          <w:rFonts w:asciiTheme="majorHAnsi" w:hAnsiTheme="majorHAnsi"/>
          <w:sz w:val="16"/>
          <w:szCs w:val="16"/>
        </w:rPr>
      </w:pPr>
      <w:r>
        <w:rPr>
          <w:rFonts w:asciiTheme="majorHAnsi" w:hAnsiTheme="majorHAnsi"/>
          <w:sz w:val="16"/>
          <w:szCs w:val="16"/>
        </w:rPr>
        <w:t>Dynamics 365 for Case Management</w:t>
      </w:r>
    </w:p>
    <w:p w14:paraId="18BFDC5D"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Customer Service Enterprise</w:t>
      </w:r>
    </w:p>
    <w:p w14:paraId="13758D51"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Customer Service Professional</w:t>
      </w:r>
    </w:p>
    <w:p w14:paraId="1FBB1260"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Field Services</w:t>
      </w:r>
    </w:p>
    <w:p w14:paraId="66BCBE52"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Business Central Essentials</w:t>
      </w:r>
    </w:p>
    <w:p w14:paraId="71DE3AA2"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Business Central Premium</w:t>
      </w:r>
    </w:p>
    <w:p w14:paraId="757C59CD"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Business Central Team Member</w:t>
      </w:r>
    </w:p>
    <w:p w14:paraId="3E8DFE8A"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Marketing</w:t>
      </w:r>
    </w:p>
    <w:p w14:paraId="686AD1B7"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Operations Activity</w:t>
      </w:r>
    </w:p>
    <w:p w14:paraId="64FC54A9"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Operations Device</w:t>
      </w:r>
    </w:p>
    <w:p w14:paraId="3F48C8E9"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Operations Order Lines</w:t>
      </w:r>
    </w:p>
    <w:p w14:paraId="6650739A"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Project Service Automation</w:t>
      </w:r>
    </w:p>
    <w:p w14:paraId="376FB66F"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Retail</w:t>
      </w:r>
    </w:p>
    <w:p w14:paraId="53B691D8"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Sales Enterprise</w:t>
      </w:r>
    </w:p>
    <w:p w14:paraId="1E05FD4A"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Sales Professional</w:t>
      </w:r>
    </w:p>
    <w:p w14:paraId="66D2AFFC"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Talent</w:t>
      </w:r>
    </w:p>
    <w:p w14:paraId="3BB647EA"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Talent: Attract</w:t>
      </w:r>
    </w:p>
    <w:p w14:paraId="5AF1AF07"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Talent: Onboard</w:t>
      </w:r>
    </w:p>
    <w:p w14:paraId="04D48347"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for Team Members</w:t>
      </w:r>
    </w:p>
    <w:p w14:paraId="67BCE533"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Layout</w:t>
      </w:r>
    </w:p>
    <w:p w14:paraId="54B1CE63"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Dynamics 365 Remote Assist</w:t>
      </w:r>
    </w:p>
    <w:p w14:paraId="44478548" w14:textId="77777777" w:rsidR="00F33DA2" w:rsidRPr="00C674C2" w:rsidRDefault="00F33DA2" w:rsidP="00F33DA2">
      <w:pPr>
        <w:pStyle w:val="ProductList-Body"/>
        <w:rPr>
          <w:rFonts w:asciiTheme="majorHAnsi" w:hAnsiTheme="majorHAnsi"/>
          <w:sz w:val="16"/>
          <w:lang w:val="en-US"/>
        </w:rPr>
      </w:pPr>
      <w:r w:rsidRPr="00C674C2">
        <w:rPr>
          <w:rFonts w:asciiTheme="majorHAnsi" w:hAnsiTheme="majorHAnsi"/>
          <w:sz w:val="16"/>
          <w:lang w:val="en-US"/>
        </w:rPr>
        <w:t>Soluzione Microsoft Relationship Sales</w:t>
      </w:r>
    </w:p>
    <w:p w14:paraId="06D0E26B" w14:textId="77777777" w:rsidR="00F33DA2" w:rsidRPr="00FE50CE" w:rsidRDefault="00F33DA2" w:rsidP="00F33DA2">
      <w:pPr>
        <w:pStyle w:val="ProductList-Body"/>
        <w:rPr>
          <w:rFonts w:asciiTheme="majorHAnsi" w:hAnsiTheme="majorHAnsi"/>
          <w:sz w:val="16"/>
          <w:szCs w:val="16"/>
        </w:rPr>
      </w:pPr>
      <w:r>
        <w:rPr>
          <w:rFonts w:asciiTheme="majorHAnsi" w:hAnsiTheme="majorHAnsi"/>
          <w:sz w:val="16"/>
          <w:szCs w:val="16"/>
        </w:rPr>
        <w:t>Soluzione Microsoft Relationship Sales Plus</w:t>
      </w:r>
    </w:p>
    <w:p w14:paraId="168ACC62" w14:textId="77777777" w:rsidR="00F33DA2" w:rsidRPr="005F08E6" w:rsidRDefault="00F33DA2" w:rsidP="00F33DA2">
      <w:pPr>
        <w:pStyle w:val="ProductList-Body"/>
        <w:rPr>
          <w:rFonts w:asciiTheme="majorHAnsi" w:hAnsiTheme="majorHAnsi"/>
          <w:sz w:val="16"/>
          <w:szCs w:val="16"/>
        </w:rPr>
        <w:sectPr w:rsidR="00F33DA2" w:rsidRPr="005F08E6" w:rsidSect="00E275D6">
          <w:type w:val="continuous"/>
          <w:pgSz w:w="12240" w:h="15840"/>
          <w:pgMar w:top="1440" w:right="720" w:bottom="1440" w:left="720" w:header="720" w:footer="720" w:gutter="0"/>
          <w:cols w:num="2" w:space="720"/>
          <w:titlePg/>
          <w:docGrid w:linePitch="360"/>
        </w:sectPr>
      </w:pPr>
    </w:p>
    <w:p w14:paraId="65CF9734" w14:textId="77777777" w:rsidR="00F33DA2" w:rsidRPr="000A5E8A" w:rsidRDefault="00F33DA2" w:rsidP="00F33DA2">
      <w:pPr>
        <w:pStyle w:val="ProductList-Body"/>
        <w:pBdr>
          <w:top w:val="single" w:sz="4" w:space="1" w:color="BFBFBF" w:themeColor="background1" w:themeShade="BF"/>
        </w:pBdr>
        <w:rPr>
          <w:b/>
          <w:color w:val="000000" w:themeColor="text1"/>
          <w:sz w:val="8"/>
          <w:szCs w:val="8"/>
        </w:rPr>
      </w:pPr>
    </w:p>
    <w:p w14:paraId="67E88A4B" w14:textId="77777777" w:rsidR="00F33DA2" w:rsidRDefault="00F33DA2" w:rsidP="00F33DA2">
      <w:pPr>
        <w:pStyle w:val="ProductList-ClauseHeading"/>
      </w:pPr>
      <w:r>
        <w:t>Comunicazioni</w:t>
      </w:r>
    </w:p>
    <w:p w14:paraId="5F0E485E" w14:textId="77777777" w:rsidR="00F33DA2" w:rsidRPr="00AB267B" w:rsidRDefault="00F33DA2" w:rsidP="00F33DA2">
      <w:pPr>
        <w:pStyle w:val="ProductList-Body"/>
      </w:pPr>
      <w:r>
        <w:t>Si applicano le Comunicazioni relative a Bing Maps e ai Servizi Professionali presenti nell’</w:t>
      </w:r>
      <w:hyperlink w:anchor="_top" w:history="1">
        <w:r>
          <w:rPr>
            <w:rStyle w:val="Hyperlink"/>
          </w:rPr>
          <w:t>Allegato 1</w:t>
        </w:r>
      </w:hyperlink>
      <w:r>
        <w:t>. Qualsiasi servizio di onboarding, migrazione o distribuzione erogato alla Società è soggetto alla Comunicazione relativa ai Servizi Professionali presente nell’</w:t>
      </w:r>
      <w:hyperlink w:anchor="_top" w:history="1">
        <w:r>
          <w:rPr>
            <w:rStyle w:val="Hyperlink"/>
          </w:rPr>
          <w:t>Allegato 1</w:t>
        </w:r>
      </w:hyperlink>
      <w:r>
        <w:rPr>
          <w:rStyle w:val="Hyperlink"/>
        </w:rPr>
        <w:t>.</w:t>
      </w:r>
    </w:p>
    <w:p w14:paraId="41FB3848" w14:textId="77777777" w:rsidR="00F33DA2" w:rsidRDefault="00F33DA2" w:rsidP="00F33DA2">
      <w:pPr>
        <w:pStyle w:val="ProductList-Body"/>
      </w:pPr>
    </w:p>
    <w:p w14:paraId="5DAAFED7" w14:textId="77777777" w:rsidR="00F33DA2" w:rsidRPr="00017A5A" w:rsidRDefault="00F33DA2" w:rsidP="00F33DA2">
      <w:pPr>
        <w:pStyle w:val="ProductList-ClauseHeading"/>
      </w:pPr>
      <w:r>
        <w:t>Suite di Licenze “Subscription”</w:t>
      </w:r>
    </w:p>
    <w:p w14:paraId="03FF7266" w14:textId="77777777" w:rsidR="00F33DA2" w:rsidRPr="00234095" w:rsidRDefault="00F33DA2" w:rsidP="00F33DA2">
      <w:pPr>
        <w:pStyle w:val="ProductList-Body"/>
      </w:pPr>
      <w:r>
        <w:t>Oltre alle SL per Utente, la Società potrà prendere visione dell’</w:t>
      </w:r>
      <w:hyperlink w:anchor="_top" w:history="1">
        <w:r>
          <w:rPr>
            <w:rStyle w:val="Hyperlink"/>
          </w:rPr>
          <w:t>Allegato 2</w:t>
        </w:r>
      </w:hyperlink>
      <w:r>
        <w:t xml:space="preserve"> per conoscere altre offerte che soddisfino i requisiti della SL.</w:t>
      </w:r>
    </w:p>
    <w:p w14:paraId="79D462EE" w14:textId="77777777" w:rsidR="00F33DA2" w:rsidRPr="000E3993" w:rsidRDefault="00F33DA2" w:rsidP="00F33DA2">
      <w:pPr>
        <w:pStyle w:val="ProductList-Body"/>
      </w:pPr>
    </w:p>
    <w:p w14:paraId="63E44749" w14:textId="77777777" w:rsidR="00F33DA2" w:rsidRPr="000A5E8A" w:rsidRDefault="00F33DA2" w:rsidP="00F33DA2">
      <w:pPr>
        <w:pStyle w:val="ProductList-ClauseHeading"/>
      </w:pPr>
      <w:r>
        <w:t>Utenti Esterni</w:t>
      </w:r>
    </w:p>
    <w:p w14:paraId="478F9B0E" w14:textId="77777777" w:rsidR="00F33DA2" w:rsidRDefault="00F33DA2" w:rsidP="00F33DA2">
      <w:pPr>
        <w:pStyle w:val="ProductList-Body"/>
        <w:tabs>
          <w:tab w:val="clear" w:pos="158"/>
          <w:tab w:val="left" w:pos="360"/>
        </w:tabs>
      </w:pPr>
      <w:r>
        <w:t>Gli Utenti Esterni dei Servizi Dynamics 365 non necessitano di una SL per accedere al Servizio Online. Tale esenzione non si applica (1) agli appaltatori o a coloro che agiscono per conto della Società o delle sue Consociate né (2) agli Utenti Esterni che utilizzano il software del client Dynamics 365 con Servizi Dynamics 365 diversi dai servizi o dai componenti inclusi in Dynamics 365 Unified Operations Plan, Dynamics 365 for Retail o Dynamics 365 for Talent, Dynamics 365 for Talent: Attract o Dynamics 365 for Talent: Onboard.</w:t>
      </w:r>
    </w:p>
    <w:p w14:paraId="6B3C3243" w14:textId="77777777" w:rsidR="00F33DA2" w:rsidRDefault="00F33DA2" w:rsidP="00F33DA2">
      <w:pPr>
        <w:pStyle w:val="ProductList-Body"/>
        <w:tabs>
          <w:tab w:val="clear" w:pos="158"/>
          <w:tab w:val="left" w:pos="360"/>
        </w:tabs>
        <w:rPr>
          <w:color w:val="000000" w:themeColor="text1"/>
          <w:szCs w:val="18"/>
        </w:rPr>
      </w:pPr>
    </w:p>
    <w:p w14:paraId="7F612DCC" w14:textId="77777777" w:rsidR="00F33DA2" w:rsidRDefault="00F33DA2" w:rsidP="00F33DA2">
      <w:pPr>
        <w:pStyle w:val="ProductList-ClauseHeading"/>
      </w:pPr>
      <w:r>
        <w:t>Portale di Amministrazione</w:t>
      </w:r>
    </w:p>
    <w:p w14:paraId="4E26D5E2" w14:textId="77777777" w:rsidR="00F33DA2" w:rsidRDefault="00F33DA2" w:rsidP="00F33DA2">
      <w:pPr>
        <w:pStyle w:val="ProductList-Body"/>
      </w:pPr>
      <w:r>
        <w:t>Le Società in possesso di SL per Dynamics 365 Unified Operations Plan, Dynamics 365 for Retail o Dynamics 365 for Talent potranno distribuire e gestire il Servizio Online tramite Microsoft Dynamics Lifecycle Services (o il relativo servizio successivo), che è soggetto a condizioni specifiche.</w:t>
      </w:r>
    </w:p>
    <w:p w14:paraId="42E812CC" w14:textId="77777777" w:rsidR="00F33DA2" w:rsidRPr="006E11C3" w:rsidRDefault="00F33DA2" w:rsidP="00F33DA2">
      <w:pPr>
        <w:pStyle w:val="ProductList-Body"/>
      </w:pPr>
    </w:p>
    <w:p w14:paraId="5C25F1D3" w14:textId="77777777" w:rsidR="00F33DA2" w:rsidRPr="00E94E14" w:rsidRDefault="00F33DA2" w:rsidP="00F33DA2">
      <w:pPr>
        <w:pStyle w:val="ProductList-ClauseHeading"/>
      </w:pPr>
      <w:r>
        <w:t>Distribuzioni miste dei servizi Dynamics 365</w:t>
      </w:r>
    </w:p>
    <w:p w14:paraId="36BB2410" w14:textId="77777777" w:rsidR="00F33DA2" w:rsidRDefault="00F33DA2" w:rsidP="00F33DA2">
      <w:pPr>
        <w:pStyle w:val="ProductList-Body"/>
      </w:pPr>
      <w:r>
        <w:t>Le Società potranno combinare (i) licenze per Dynamics 365 for Sales Professional ed Enterprise, (ii) licenze per Dynamics 365 for Customer Service Professional ed Enterprise or (iii) licenze per Dynamics 365 Business Central e Dynamics 365 for Unified Operations Plan, qualora:</w:t>
      </w:r>
    </w:p>
    <w:p w14:paraId="44634FAE" w14:textId="77777777" w:rsidR="00F33DA2" w:rsidRDefault="00F33DA2" w:rsidP="00F33DA2">
      <w:pPr>
        <w:pStyle w:val="ProductList-Body"/>
        <w:numPr>
          <w:ilvl w:val="0"/>
          <w:numId w:val="50"/>
        </w:numPr>
        <w:tabs>
          <w:tab w:val="clear" w:pos="158"/>
          <w:tab w:val="left" w:pos="360"/>
          <w:tab w:val="left" w:pos="720"/>
          <w:tab w:val="left" w:pos="1080"/>
        </w:tabs>
      </w:pPr>
      <w:r>
        <w:t xml:space="preserve">ciascun Servizio Online sia distribuito ai sensi di un’istanza specifica, </w:t>
      </w:r>
    </w:p>
    <w:p w14:paraId="30F4A632" w14:textId="77777777" w:rsidR="00F33DA2" w:rsidRDefault="00F33DA2" w:rsidP="00F33DA2">
      <w:pPr>
        <w:pStyle w:val="ProductList-Body"/>
        <w:numPr>
          <w:ilvl w:val="0"/>
          <w:numId w:val="50"/>
        </w:numPr>
        <w:tabs>
          <w:tab w:val="clear" w:pos="158"/>
          <w:tab w:val="left" w:pos="360"/>
          <w:tab w:val="left" w:pos="720"/>
          <w:tab w:val="left" w:pos="1080"/>
        </w:tabs>
      </w:pPr>
      <w:r>
        <w:t>tutti gli utenti che accedono all’istanza abbiano ottenuto in licenza l’opzione singola di Servizio Online e</w:t>
      </w:r>
    </w:p>
    <w:p w14:paraId="349899CA" w14:textId="77777777" w:rsidR="00F33DA2" w:rsidRDefault="00F33DA2" w:rsidP="00F33DA2">
      <w:pPr>
        <w:pStyle w:val="ProductList-Body"/>
        <w:numPr>
          <w:ilvl w:val="0"/>
          <w:numId w:val="50"/>
        </w:numPr>
        <w:tabs>
          <w:tab w:val="clear" w:pos="158"/>
          <w:tab w:val="left" w:pos="360"/>
          <w:tab w:val="left" w:pos="720"/>
          <w:tab w:val="left" w:pos="1080"/>
        </w:tabs>
      </w:pPr>
      <w:r>
        <w:t>nessun utente abbia accesso diretto o indiretto a istanze distribuite con l’altro Servizio Online</w:t>
      </w:r>
    </w:p>
    <w:p w14:paraId="5D50BB1D" w14:textId="77777777" w:rsidR="00F33DA2" w:rsidRDefault="00F33DA2" w:rsidP="00F33DA2">
      <w:pPr>
        <w:pStyle w:val="ProductList-Body"/>
      </w:pPr>
    </w:p>
    <w:p w14:paraId="7D27347A" w14:textId="77777777" w:rsidR="00F33DA2" w:rsidRDefault="00F33DA2" w:rsidP="00F33DA2">
      <w:pPr>
        <w:pStyle w:val="ProductList-ClauseHeading"/>
        <w:tabs>
          <w:tab w:val="clear" w:pos="360"/>
          <w:tab w:val="left" w:pos="0"/>
        </w:tabs>
        <w:ind w:left="360" w:hanging="360"/>
      </w:pPr>
      <w:r>
        <w:t>Dynamics 365 for Marketing</w:t>
      </w:r>
    </w:p>
    <w:p w14:paraId="64153091" w14:textId="77777777" w:rsidR="00F33DA2" w:rsidRPr="00455F0E" w:rsidRDefault="00F33DA2" w:rsidP="00F33DA2">
      <w:pPr>
        <w:pStyle w:val="ProductList-Body"/>
        <w:tabs>
          <w:tab w:val="clear" w:pos="158"/>
          <w:tab w:val="left" w:pos="90"/>
          <w:tab w:val="left" w:pos="270"/>
        </w:tabs>
        <w:ind w:left="518" w:hanging="360"/>
      </w:pPr>
      <w:r>
        <w:rPr>
          <w:b/>
          <w:bCs/>
          <w:color w:val="0072C6"/>
        </w:rPr>
        <w:t>Contratto di Servizio</w:t>
      </w:r>
    </w:p>
    <w:p w14:paraId="1BF51B72" w14:textId="77777777" w:rsidR="00F33DA2" w:rsidRDefault="00F33DA2" w:rsidP="00F33DA2">
      <w:pPr>
        <w:pStyle w:val="ProductList-Body"/>
        <w:tabs>
          <w:tab w:val="clear" w:pos="158"/>
          <w:tab w:val="left" w:pos="90"/>
          <w:tab w:val="left" w:pos="270"/>
        </w:tabs>
        <w:ind w:left="518" w:hanging="360"/>
      </w:pPr>
      <w:r>
        <w:t>Non è disponibile alcun Contratto di Servizio per Dynamics 365 for Marketing.</w:t>
      </w:r>
    </w:p>
    <w:p w14:paraId="252AA60E" w14:textId="77777777" w:rsidR="00F33DA2" w:rsidRDefault="00F33DA2" w:rsidP="00F33DA2">
      <w:pPr>
        <w:pStyle w:val="ProductList-Body"/>
        <w:tabs>
          <w:tab w:val="clear" w:pos="158"/>
          <w:tab w:val="left" w:pos="90"/>
          <w:tab w:val="left" w:pos="270"/>
        </w:tabs>
        <w:ind w:left="518" w:hanging="360"/>
      </w:pPr>
    </w:p>
    <w:p w14:paraId="70311F0E" w14:textId="77777777" w:rsidR="00F33DA2" w:rsidRDefault="00F33DA2" w:rsidP="00F33DA2">
      <w:pPr>
        <w:pStyle w:val="ProductList-Body"/>
        <w:tabs>
          <w:tab w:val="clear" w:pos="158"/>
          <w:tab w:val="left" w:pos="90"/>
          <w:tab w:val="left" w:pos="270"/>
        </w:tabs>
        <w:ind w:left="518" w:hanging="360"/>
      </w:pPr>
      <w:r>
        <w:rPr>
          <w:b/>
          <w:bCs/>
          <w:color w:val="0072C6"/>
        </w:rPr>
        <w:t>Leggi Promozionali, Regolamenti e Standard del Settore</w:t>
      </w:r>
    </w:p>
    <w:p w14:paraId="2781503A" w14:textId="77777777" w:rsidR="00F33DA2" w:rsidRDefault="00F33DA2" w:rsidP="00F33DA2">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EF8987" w14:textId="77777777" w:rsidR="00F33DA2" w:rsidRPr="00BA61B1" w:rsidRDefault="00F33DA2" w:rsidP="00F33DA2">
      <w:pPr>
        <w:pStyle w:val="ProductList-Body"/>
      </w:pPr>
    </w:p>
    <w:p w14:paraId="4E7BCC52" w14:textId="77777777" w:rsidR="00F33DA2" w:rsidRDefault="00F33DA2" w:rsidP="00F33DA2">
      <w:pPr>
        <w:pStyle w:val="ProductList-ClauseHeading"/>
      </w:pPr>
      <w:r>
        <w:t>Codice Sorgente di Dynamics 365 Unified Operations Plan</w:t>
      </w:r>
    </w:p>
    <w:p w14:paraId="7E5A3C2E" w14:textId="77777777" w:rsidR="00F33DA2" w:rsidRDefault="00F33DA2" w:rsidP="00F33DA2">
      <w:pPr>
        <w:pStyle w:val="ProductList-Body"/>
        <w:tabs>
          <w:tab w:val="clear" w:pos="158"/>
          <w:tab w:val="left" w:pos="360"/>
        </w:tabs>
        <w:rPr>
          <w:strike/>
        </w:rPr>
      </w:pPr>
      <w:r>
        <w:t>La Società potrà modificare per uso interno il codice sorgente dell’applicazione per Dynamics 365 Finance and Operations e Dynamics 365 for Retail.</w:t>
      </w:r>
    </w:p>
    <w:p w14:paraId="66C39B1B" w14:textId="77777777" w:rsidR="00F33DA2" w:rsidRPr="007F1B5F" w:rsidRDefault="00F33DA2" w:rsidP="00F33DA2">
      <w:pPr>
        <w:pStyle w:val="ProductList-Body"/>
        <w:tabs>
          <w:tab w:val="clear" w:pos="158"/>
          <w:tab w:val="left" w:pos="360"/>
        </w:tabs>
      </w:pPr>
    </w:p>
    <w:p w14:paraId="7922584F" w14:textId="77777777" w:rsidR="00F33DA2" w:rsidRPr="00FE50CE" w:rsidRDefault="00F33DA2" w:rsidP="00F33DA2">
      <w:pPr>
        <w:pStyle w:val="ProductList-ClauseHeading"/>
      </w:pPr>
      <w:r>
        <w:t>Dynamics 365 for Talent, Dynamics 365 for Talent: Attract e Dynamics 365 for Talent: Onboard</w:t>
      </w:r>
    </w:p>
    <w:p w14:paraId="35A2D86B" w14:textId="77777777" w:rsidR="00F33DA2" w:rsidRPr="007F1B5F" w:rsidRDefault="00F33DA2" w:rsidP="00F33DA2">
      <w:pPr>
        <w:pStyle w:val="ProductList-Body"/>
        <w:tabs>
          <w:tab w:val="clear" w:pos="158"/>
          <w:tab w:val="left" w:pos="360"/>
        </w:tabs>
      </w:pPr>
      <w:r>
        <w:t>Gli Utenti che accedono al Servizio Online che sono (1) candidati inseriti nel modulo di coloro che hanno un profilo interessante o (2) nuove assunzioni inserite nel modulo di onboarding non necessitano di una SL per accedere al Servizio Online.</w:t>
      </w:r>
    </w:p>
    <w:p w14:paraId="43555551" w14:textId="77777777" w:rsidR="00F33DA2" w:rsidRDefault="00F33DA2" w:rsidP="00F33DA2">
      <w:pPr>
        <w:pStyle w:val="ProductList-Body"/>
        <w:tabs>
          <w:tab w:val="clear" w:pos="158"/>
          <w:tab w:val="left" w:pos="360"/>
        </w:tabs>
        <w:rPr>
          <w:color w:val="000000" w:themeColor="text1"/>
          <w:szCs w:val="18"/>
        </w:rPr>
      </w:pPr>
    </w:p>
    <w:p w14:paraId="3BB6D31A" w14:textId="77777777" w:rsidR="00F33DA2" w:rsidRDefault="00F33DA2" w:rsidP="00F33DA2">
      <w:pPr>
        <w:pStyle w:val="ProductList-ClauseHeading"/>
      </w:pPr>
      <w:r>
        <w:t>Diritti sull’Utilizzo del Server per le SL Utente, le SL Utente da SA e le SL Add-on per Utente per Dynamics 365</w:t>
      </w:r>
    </w:p>
    <w:p w14:paraId="6FCD5BA4" w14:textId="77777777" w:rsidR="00F33DA2" w:rsidRDefault="00F33DA2" w:rsidP="00F33DA2">
      <w:pPr>
        <w:pStyle w:val="ProductList-Body"/>
      </w:pPr>
      <w:r>
        <w:t>Le disposizioni relative ai diritti sull’utilizzo del server che seguono non si applicano alle Società in possesso delle licenze per Dynamics 365 for Sales Professional, Dynamics 365 Customer Service Professional, Dynamics 365 for Marketing, Dynamics 365 for Talent: Attract, Dynamics 365 for Talent: Onboard o alle Società con licenze per i Servizi Online Dynamics 365 ottenute tramite Open License, Open Value e Open Value Subscription.</w:t>
      </w:r>
    </w:p>
    <w:p w14:paraId="3441A28F" w14:textId="77777777" w:rsidR="00F33DA2" w:rsidRPr="00AC38E9" w:rsidRDefault="00F33DA2" w:rsidP="00F33DA2">
      <w:pPr>
        <w:pStyle w:val="ProductList-Body"/>
      </w:pPr>
    </w:p>
    <w:p w14:paraId="550604B7" w14:textId="77777777" w:rsidR="00F33DA2" w:rsidRPr="002C6BAD" w:rsidRDefault="00F33DA2" w:rsidP="00F33DA2">
      <w:pPr>
        <w:pStyle w:val="ProductList-Body"/>
        <w:ind w:left="180"/>
        <w:rPr>
          <w:b/>
          <w:color w:val="0072C6"/>
        </w:rPr>
      </w:pPr>
      <w:r>
        <w:rPr>
          <w:b/>
          <w:color w:val="0072C6"/>
        </w:rPr>
        <w:t>Server Dynamics 365 for Operations locale</w:t>
      </w:r>
    </w:p>
    <w:p w14:paraId="62EFC63B" w14:textId="77777777" w:rsidR="00F33DA2" w:rsidRPr="004B4D84" w:rsidRDefault="00F33DA2" w:rsidP="00F33DA2">
      <w:pPr>
        <w:pStyle w:val="ProductList-Body"/>
        <w:ind w:left="180"/>
      </w:pPr>
      <w:r>
        <w:t>La Società con sottoscrizioni attive di (1) Dynamics 365 Plan o (2) Dynamics 365 Unified Operations Plan (o di un qualsiasi componente con licenza separata del Piano) potrà:</w:t>
      </w:r>
    </w:p>
    <w:p w14:paraId="2394B8E6" w14:textId="77777777" w:rsidR="00F33DA2" w:rsidRPr="004B4D84" w:rsidRDefault="00F33DA2" w:rsidP="00F33DA2">
      <w:pPr>
        <w:pStyle w:val="ProductList-Body"/>
        <w:numPr>
          <w:ilvl w:val="0"/>
          <w:numId w:val="39"/>
        </w:numPr>
        <w:tabs>
          <w:tab w:val="clear" w:pos="158"/>
          <w:tab w:val="left" w:pos="360"/>
          <w:tab w:val="left" w:pos="720"/>
        </w:tabs>
        <w:ind w:left="720"/>
      </w:pPr>
      <w:r>
        <w:t>installare un numero qualsiasi di copie del software Dynamics 365 for Operations Server su un server di rete o su server condivisi;</w:t>
      </w:r>
    </w:p>
    <w:p w14:paraId="1B8625E0" w14:textId="77777777" w:rsidR="00F33DA2" w:rsidRDefault="00F33DA2" w:rsidP="00F33DA2">
      <w:pPr>
        <w:pStyle w:val="ProductList-Body"/>
        <w:numPr>
          <w:ilvl w:val="0"/>
          <w:numId w:val="39"/>
        </w:numPr>
        <w:tabs>
          <w:tab w:val="left" w:pos="360"/>
          <w:tab w:val="left" w:pos="720"/>
        </w:tabs>
        <w:ind w:left="720"/>
      </w:pPr>
      <w:r>
        <w:t>installare e utilizzare il software Dynamics AX 2012 R3 Server al posto di Dynamics 365 for Operations Server;</w:t>
      </w:r>
    </w:p>
    <w:p w14:paraId="0467BF72" w14:textId="77777777" w:rsidR="00F33DA2" w:rsidRPr="004B4D84" w:rsidRDefault="00F33DA2" w:rsidP="00F33DA2">
      <w:pPr>
        <w:pStyle w:val="ProductList-Body"/>
        <w:numPr>
          <w:ilvl w:val="0"/>
          <w:numId w:val="39"/>
        </w:numPr>
        <w:tabs>
          <w:tab w:val="clear" w:pos="158"/>
          <w:tab w:val="left" w:pos="360"/>
          <w:tab w:val="left" w:pos="720"/>
        </w:tabs>
        <w:ind w:left="720"/>
      </w:pPr>
      <w:r>
        <w:t>consentire l’accesso al software server solo agli utenti e ai dispositivi cui è stata ceduta una SL qualificante;</w:t>
      </w:r>
    </w:p>
    <w:p w14:paraId="1B282D51" w14:textId="77777777" w:rsidR="00F33DA2" w:rsidRPr="004B4D84" w:rsidRDefault="00F33DA2" w:rsidP="00F33DA2">
      <w:pPr>
        <w:pStyle w:val="ProductList-Body"/>
        <w:numPr>
          <w:ilvl w:val="0"/>
          <w:numId w:val="39"/>
        </w:numPr>
        <w:tabs>
          <w:tab w:val="clear" w:pos="158"/>
          <w:tab w:val="left" w:pos="360"/>
          <w:tab w:val="left" w:pos="720"/>
        </w:tabs>
        <w:ind w:left="720"/>
      </w:pPr>
      <w:r>
        <w:t>ricevere e utilizzare aggiornamenti relativi alle imposte governative e ai requisiti normativi per il software server e</w:t>
      </w:r>
    </w:p>
    <w:p w14:paraId="6F5F390A" w14:textId="77777777" w:rsidR="00F33DA2" w:rsidRPr="004B4D84" w:rsidRDefault="00F33DA2" w:rsidP="00F33DA2">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31C32D0" w14:textId="77777777" w:rsidR="00F33DA2" w:rsidRDefault="00F33DA2" w:rsidP="00F33DA2">
      <w:pPr>
        <w:pStyle w:val="ProductList-Body"/>
      </w:pPr>
    </w:p>
    <w:p w14:paraId="5BD62AE8" w14:textId="77777777" w:rsidR="00F33DA2" w:rsidRPr="002C6BAD" w:rsidRDefault="00F33DA2" w:rsidP="00F33DA2">
      <w:pPr>
        <w:pStyle w:val="ProductList-Body"/>
        <w:tabs>
          <w:tab w:val="clear" w:pos="158"/>
          <w:tab w:val="left" w:pos="180"/>
        </w:tabs>
        <w:ind w:left="180"/>
        <w:rPr>
          <w:b/>
          <w:color w:val="0072C6"/>
        </w:rPr>
      </w:pPr>
      <w:r>
        <w:rPr>
          <w:b/>
          <w:color w:val="0072C6"/>
        </w:rPr>
        <w:t>Server Dynamics 365 locale</w:t>
      </w:r>
    </w:p>
    <w:p w14:paraId="4238DBD9" w14:textId="77777777" w:rsidR="00F33DA2" w:rsidRDefault="00F33DA2" w:rsidP="00F33DA2">
      <w:pPr>
        <w:pStyle w:val="ProductList-Body"/>
        <w:ind w:left="180"/>
      </w:pPr>
      <w:r>
        <w:t>Le Società con sottoscrizioni attive di (1) Dynamics 365 Plan o (2) Dynamics 365 Customer Engagement Plan (o di un qualsiasi componente con licenza separata del Piano) potranno:</w:t>
      </w:r>
    </w:p>
    <w:p w14:paraId="1A56FE4F" w14:textId="77777777" w:rsidR="00F33DA2" w:rsidRDefault="00F33DA2" w:rsidP="00F33DA2">
      <w:pPr>
        <w:pStyle w:val="ProductList-Body"/>
        <w:numPr>
          <w:ilvl w:val="0"/>
          <w:numId w:val="43"/>
        </w:numPr>
      </w:pPr>
      <w:r>
        <w:t>installare un numero qualsiasi di copie del software server Dynamics 365 (locale) su un server di rete o su server condivisi;</w:t>
      </w:r>
    </w:p>
    <w:p w14:paraId="1666D473" w14:textId="77777777" w:rsidR="00F33DA2" w:rsidRDefault="00F33DA2" w:rsidP="00F33DA2">
      <w:pPr>
        <w:pStyle w:val="ProductList-Body"/>
        <w:numPr>
          <w:ilvl w:val="0"/>
          <w:numId w:val="43"/>
        </w:numPr>
      </w:pPr>
      <w:r>
        <w:t xml:space="preserve">installare il software Server Dynamics CRM 2016 al posto del Server Dynamics 365 locale; </w:t>
      </w:r>
    </w:p>
    <w:p w14:paraId="01F0F8A7" w14:textId="77777777" w:rsidR="00F33DA2" w:rsidRDefault="00F33DA2" w:rsidP="00F33DA2">
      <w:pPr>
        <w:pStyle w:val="ProductList-Body"/>
        <w:numPr>
          <w:ilvl w:val="0"/>
          <w:numId w:val="43"/>
        </w:numPr>
      </w:pPr>
      <w:r>
        <w:t>consentire l’accesso al software server solo agli utenti e ai dispositivi cui è stata ceduta una SL qualificante e</w:t>
      </w:r>
    </w:p>
    <w:p w14:paraId="147FCCFA" w14:textId="77777777" w:rsidR="00F33DA2" w:rsidRDefault="00F33DA2" w:rsidP="00F33DA2">
      <w:pPr>
        <w:pStyle w:val="ProductList-Body"/>
        <w:numPr>
          <w:ilvl w:val="0"/>
          <w:numId w:val="43"/>
        </w:numPr>
      </w:pPr>
      <w:r>
        <w:t xml:space="preserve">consentire agli utenti e ai dispositivi cui è stata ceduta una delle seguenti licenze CAL di accedere alla versione del software server in esecuzione alla data di inizio della sottoscrizione: licenze CAL per Dynamics 365 for Sales locale, Customer Service o Team Members </w:t>
      </w:r>
      <w:r>
        <w:lastRenderedPageBreak/>
        <w:t>oppure licenza CAL per Dynamics CRM. Gli utenti e i dispositivi cui sono state cedute licenze CAL con copertura Software Assurance attiva potranno accedere a nuove versioni del software server.</w:t>
      </w:r>
    </w:p>
    <w:p w14:paraId="05E7500B" w14:textId="77777777" w:rsidR="00F33DA2" w:rsidRDefault="00F33DA2" w:rsidP="00F33DA2">
      <w:pPr>
        <w:pStyle w:val="ProductList-Body"/>
      </w:pPr>
    </w:p>
    <w:p w14:paraId="15F6697A" w14:textId="77777777" w:rsidR="00F33DA2" w:rsidRPr="002C6BAD" w:rsidRDefault="00F33DA2" w:rsidP="00F33DA2">
      <w:pPr>
        <w:pStyle w:val="ProductList-Body"/>
        <w:tabs>
          <w:tab w:val="clear" w:pos="158"/>
          <w:tab w:val="left" w:pos="180"/>
        </w:tabs>
        <w:ind w:left="180"/>
        <w:rPr>
          <w:b/>
          <w:color w:val="0072C6"/>
        </w:rPr>
      </w:pPr>
      <w:r>
        <w:rPr>
          <w:b/>
          <w:color w:val="0072C6"/>
        </w:rPr>
        <w:t>Dynamics 365 Business Central locale</w:t>
      </w:r>
    </w:p>
    <w:p w14:paraId="293918A1" w14:textId="77777777" w:rsidR="00F33DA2" w:rsidRDefault="00F33DA2" w:rsidP="00F33DA2">
      <w:pPr>
        <w:pStyle w:val="ProductList-Body"/>
        <w:ind w:left="180"/>
      </w:pPr>
      <w:r>
        <w:t>Le Società in possesso di sottoscrizioni attive di Dynamics 365 Business Central potranno</w:t>
      </w:r>
    </w:p>
    <w:p w14:paraId="0E72B1E2" w14:textId="77777777" w:rsidR="00F33DA2" w:rsidRDefault="00F33DA2" w:rsidP="00F33DA2">
      <w:pPr>
        <w:pStyle w:val="ProductList-Body"/>
        <w:numPr>
          <w:ilvl w:val="0"/>
          <w:numId w:val="43"/>
        </w:numPr>
      </w:pPr>
      <w:r>
        <w:t>installare un numero qualsiasi di copie del software Dynamics 365 Business Central locale su un server di rete o su server condivisi;</w:t>
      </w:r>
    </w:p>
    <w:p w14:paraId="611ED2F6" w14:textId="77777777" w:rsidR="00F33DA2" w:rsidRDefault="00F33DA2" w:rsidP="00F33DA2">
      <w:pPr>
        <w:pStyle w:val="ProductList-Body"/>
        <w:numPr>
          <w:ilvl w:val="0"/>
          <w:numId w:val="43"/>
        </w:numPr>
      </w:pPr>
      <w:r>
        <w:t>consentire l’accesso al software server solo agli utenti e ai dispositivi cui è stata ceduta una SL qualificante e</w:t>
      </w:r>
    </w:p>
    <w:p w14:paraId="7690197B" w14:textId="77777777" w:rsidR="00F33DA2" w:rsidRDefault="00F33DA2" w:rsidP="00F33DA2">
      <w:pPr>
        <w:pStyle w:val="ProductList-Body"/>
        <w:numPr>
          <w:ilvl w:val="0"/>
          <w:numId w:val="43"/>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112E7607" w14:textId="77777777" w:rsidR="00F33DA2" w:rsidRDefault="00F33DA2" w:rsidP="00F33DA2">
      <w:pPr>
        <w:pStyle w:val="ProductList-Body"/>
      </w:pPr>
    </w:p>
    <w:p w14:paraId="3E72A536" w14:textId="77777777" w:rsidR="00F33DA2" w:rsidRPr="006F1174" w:rsidRDefault="00F33DA2" w:rsidP="00F33DA2">
      <w:pPr>
        <w:pStyle w:val="ProductList-ClauseHeading"/>
      </w:pPr>
      <w:r>
        <w:t>Soluzione Microsoft Relationship Sales</w:t>
      </w:r>
    </w:p>
    <w:p w14:paraId="4F38EB13" w14:textId="77777777" w:rsidR="00F33DA2" w:rsidRDefault="00F33DA2" w:rsidP="00F33DA2">
      <w:pPr>
        <w:pStyle w:val="ProductList-Body"/>
      </w:pPr>
      <w:r>
        <w:t>La soluzione Microsoft Relationship Sales include Dynamics 365 for Sales Enterprise e LinkedIn Sales Navigator Team o Enterprise. LinkedIn Sales Navigator Team/Enterprise è a uso esclusivo dell’Utente con Licenza per la soluzione Microsoft Relationship Sales per la durata della sottoscrizione.</w:t>
      </w:r>
    </w:p>
    <w:p w14:paraId="559F054D" w14:textId="77777777" w:rsidR="00F33DA2" w:rsidRDefault="00F33DA2" w:rsidP="00F33DA2">
      <w:pPr>
        <w:pStyle w:val="ProductList-Body"/>
      </w:pPr>
    </w:p>
    <w:p w14:paraId="509B4D2A" w14:textId="77777777" w:rsidR="00F33DA2" w:rsidRPr="00303530" w:rsidRDefault="00F33DA2" w:rsidP="00F33DA2">
      <w:pPr>
        <w:pStyle w:val="ProductList-Body"/>
        <w:ind w:left="180"/>
        <w:rPr>
          <w:b/>
        </w:rPr>
      </w:pPr>
      <w:r>
        <w:rPr>
          <w:b/>
          <w:color w:val="0072C6"/>
        </w:rPr>
        <w:t>LinkedIn Sales Navigator</w:t>
      </w:r>
    </w:p>
    <w:p w14:paraId="70EC1733" w14:textId="77777777" w:rsidR="00F33DA2" w:rsidRDefault="00F33DA2" w:rsidP="00F33DA2">
      <w:pPr>
        <w:pStyle w:val="ProductList-Body"/>
        <w:ind w:left="180"/>
      </w:pPr>
      <w:r>
        <w:t xml:space="preserve">L’applicazione LinkedIn Sales Navigator è fornita da LinkedIn Corporation. La Società potrà utilizzare il Servizio LinkedIn Sales Navigator solo per generare clienti potenziali. Ciascun utente di LinkedIn Sales Navigator dovrà essere un membro di LinkedIn e accettare di essere vincolato dal Contratto di Licenza disponibile all’indirizzo </w:t>
      </w:r>
      <w:hyperlink r:id="rId41" w:history="1">
        <w:r>
          <w:rPr>
            <w:rStyle w:val="Hyperlink"/>
          </w:rPr>
          <w:t>https://www.linkedin.com/legal/preview/user-agreement</w:t>
        </w:r>
      </w:hyperlink>
      <w:r>
        <w:t xml:space="preserve">. Nonostante quanto diversamente previsto nel contratto multilicenza della Società (incluse le presenti Condizioni per l’Utilizzo dei Servizi Online), l’Informativa sulla Privacy di LinkedIn disponibile all’indirizzo </w:t>
      </w:r>
      <w:hyperlink r:id="rId42" w:history="1">
        <w:r>
          <w:rPr>
            <w:rStyle w:val="Hyperlink"/>
          </w:rPr>
          <w:t>https://www.linkedin.com/legal/privacy-policy</w:t>
        </w:r>
      </w:hyperlink>
      <w:r>
        <w:t xml:space="preserve"> si applicherà all’utilizzo del servizio LinkedIn Sales Navigator da parte della Società. LinkedIn Corporation (in qualità di importatore) e la Società (in qualità di esportatore) si conformeranno alle disposizioni contrattuali standard applicabili disponibili all’indirizzo: </w:t>
      </w:r>
      <w:hyperlink r:id="rId43" w:history="1">
        <w:r>
          <w:rPr>
            <w:rStyle w:val="Hyperlink"/>
          </w:rPr>
          <w:t>https://business.linkedin.com/c/15/10/eu-scc</w:t>
        </w:r>
      </w:hyperlink>
      <w:r>
        <w:t xml:space="preserve">. </w:t>
      </w:r>
    </w:p>
    <w:p w14:paraId="2C4302A7" w14:textId="77777777" w:rsidR="00F33DA2" w:rsidRDefault="00F33DA2" w:rsidP="00F33DA2">
      <w:pPr>
        <w:pStyle w:val="ProductList-Body"/>
        <w:ind w:left="180"/>
      </w:pPr>
    </w:p>
    <w:p w14:paraId="21C995B7" w14:textId="77777777" w:rsidR="00F33DA2" w:rsidRPr="00303530" w:rsidRDefault="00F33DA2" w:rsidP="00F33DA2">
      <w:pPr>
        <w:pStyle w:val="ProductList-Body"/>
        <w:ind w:left="180"/>
        <w:rPr>
          <w:b/>
          <w:color w:val="0072C6"/>
        </w:rPr>
      </w:pPr>
      <w:r>
        <w:rPr>
          <w:b/>
          <w:color w:val="0072C6"/>
        </w:rPr>
        <w:t>Contratto di Servizio</w:t>
      </w:r>
    </w:p>
    <w:p w14:paraId="4D81472D" w14:textId="77777777" w:rsidR="00F33DA2" w:rsidRDefault="00F33DA2" w:rsidP="00F33DA2">
      <w:pPr>
        <w:pStyle w:val="ProductList-Body"/>
        <w:ind w:left="180"/>
      </w:pPr>
      <w:r>
        <w:t>Non è previsto alcun Contratto di Servizio per LinkedIn Sales Navigator Team o Enterprise.</w:t>
      </w:r>
    </w:p>
    <w:p w14:paraId="73945DF0" w14:textId="77777777" w:rsidR="00F33DA2" w:rsidRDefault="00F33DA2" w:rsidP="00F33DA2">
      <w:pPr>
        <w:pStyle w:val="ProductList-Body"/>
      </w:pPr>
    </w:p>
    <w:p w14:paraId="1DE4C32A" w14:textId="77777777" w:rsidR="00F33DA2" w:rsidRDefault="00F33DA2" w:rsidP="00F33DA2">
      <w:pPr>
        <w:pStyle w:val="ProductList-ClauseHeading"/>
      </w:pPr>
      <w:r>
        <w:t>Microsoft Social Engagement</w:t>
      </w:r>
    </w:p>
    <w:p w14:paraId="6C1FE936" w14:textId="77777777" w:rsidR="00F33DA2" w:rsidRPr="002C6BAD" w:rsidRDefault="00F33DA2" w:rsidP="00F33DA2">
      <w:pPr>
        <w:pStyle w:val="ProductList-Body"/>
        <w:ind w:left="180"/>
        <w:rPr>
          <w:b/>
          <w:color w:val="0072C6"/>
        </w:rPr>
      </w:pPr>
      <w:r>
        <w:rPr>
          <w:b/>
          <w:color w:val="0072C6"/>
        </w:rPr>
        <w:t>Contratto di Servizio</w:t>
      </w:r>
    </w:p>
    <w:p w14:paraId="1F42BD59" w14:textId="77777777" w:rsidR="00F33DA2" w:rsidRDefault="00F33DA2" w:rsidP="00F33DA2">
      <w:pPr>
        <w:pStyle w:val="ProductList-Body"/>
        <w:ind w:left="180"/>
      </w:pPr>
      <w:r>
        <w:t>Non è disponibile alcun Contratto di Servizio per Microsoft Social Engagement.</w:t>
      </w:r>
    </w:p>
    <w:p w14:paraId="5E66B534" w14:textId="77777777" w:rsidR="00F33DA2" w:rsidRPr="00BA61B1" w:rsidRDefault="00F33DA2" w:rsidP="00F33DA2">
      <w:pPr>
        <w:pStyle w:val="ProductList-Body"/>
      </w:pPr>
    </w:p>
    <w:p w14:paraId="25427CBC" w14:textId="77777777" w:rsidR="00F33DA2" w:rsidRPr="002C6BAD" w:rsidRDefault="00F33DA2" w:rsidP="00F33DA2">
      <w:pPr>
        <w:pStyle w:val="ProductList-Body"/>
        <w:keepNext/>
        <w:tabs>
          <w:tab w:val="clear" w:pos="158"/>
          <w:tab w:val="left" w:pos="360"/>
        </w:tabs>
        <w:ind w:left="187"/>
        <w:rPr>
          <w:b/>
          <w:color w:val="0072C6"/>
        </w:rPr>
      </w:pPr>
      <w:r>
        <w:rPr>
          <w:b/>
          <w:color w:val="0072C6"/>
        </w:rPr>
        <w:t>Contenuto Social Ottenuto attraverso Dynamics 365 AI for Market Insights</w:t>
      </w:r>
    </w:p>
    <w:p w14:paraId="02B800E8" w14:textId="77777777" w:rsidR="00F33DA2" w:rsidRDefault="00F33DA2" w:rsidP="00F33DA2">
      <w:pPr>
        <w:pStyle w:val="ProductList-Body"/>
        <w:tabs>
          <w:tab w:val="clear" w:pos="158"/>
          <w:tab w:val="left" w:pos="360"/>
        </w:tabs>
        <w:ind w:left="180"/>
      </w:pPr>
      <w:r>
        <w:t>Il Contenuto Social è un contenuto fornito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verranno condivisi con terzi allo scopo di recuperare Contenuto Social, laddove richiesto. La Società potrà utilizzare Contenuto Social esclusivamente per l’attività interna. La Società non potrà utilizzare il Contenuto Social per attività di sorveglianza. Le Società del settore pubblico potranno avere accesso limitato al Contenuto Social. Microsoft si riserva il diritto di:</w:t>
      </w:r>
    </w:p>
    <w:p w14:paraId="68077821" w14:textId="77777777" w:rsidR="00F33DA2" w:rsidRDefault="00F33DA2" w:rsidP="00F33DA2">
      <w:pPr>
        <w:pStyle w:val="ProductList-Body"/>
        <w:numPr>
          <w:ilvl w:val="0"/>
          <w:numId w:val="13"/>
        </w:numPr>
        <w:tabs>
          <w:tab w:val="clear" w:pos="158"/>
          <w:tab w:val="left" w:pos="180"/>
        </w:tabs>
        <w:ind w:left="810" w:hanging="270"/>
      </w:pPr>
      <w:r>
        <w:t xml:space="preserve">memorizzare il Contenuto Social in un database insieme a contenuti aggregati provenienti da fonti di altri licenziatari; </w:t>
      </w:r>
    </w:p>
    <w:p w14:paraId="01987E82" w14:textId="77777777" w:rsidR="00F33DA2" w:rsidRDefault="00F33DA2" w:rsidP="00F33DA2">
      <w:pPr>
        <w:pStyle w:val="ProductList-Body"/>
        <w:numPr>
          <w:ilvl w:val="0"/>
          <w:numId w:val="13"/>
        </w:numPr>
        <w:spacing w:before="40"/>
        <w:ind w:left="810" w:hanging="274"/>
      </w:pPr>
      <w:r>
        <w:t xml:space="preserve">accedere, al Contenuto Social, modificarlo o eliminarlo per qualsiasi scopo, imporre alla Società di modificare o eliminare il Contenuto Social, limitare la capacità della Società di esportare o trasferire il Contenuto Social e bloccare o limitare l’accesso al Contenuto Social al termine o alla scadenza del Servizio Online. </w:t>
      </w:r>
    </w:p>
    <w:p w14:paraId="5239F6A6" w14:textId="77777777" w:rsidR="00F33DA2" w:rsidRDefault="00F33DA2" w:rsidP="00F33DA2">
      <w:pPr>
        <w:pStyle w:val="ProductList-Body"/>
      </w:pPr>
    </w:p>
    <w:p w14:paraId="14B82BB4" w14:textId="77777777" w:rsidR="00F33DA2" w:rsidRPr="006F1174" w:rsidRDefault="00F33DA2" w:rsidP="00F33DA2">
      <w:pPr>
        <w:pStyle w:val="ProductList-ClauseHeading"/>
      </w:pPr>
      <w:r>
        <w:t>Dynamics 365 for Operations Order Lines</w:t>
      </w:r>
    </w:p>
    <w:p w14:paraId="78715ED2" w14:textId="77777777" w:rsidR="00F33DA2" w:rsidRDefault="00F33DA2" w:rsidP="00F33DA2">
      <w:pPr>
        <w:pStyle w:val="ProductList-Body"/>
      </w:pPr>
      <w:r>
        <w:t>Gli utenti o i dispositivi non richiedono una SL per eseguire indirettamente (non attraverso un’Interfaccia Utente client) i tipi di transazione indicati nella Guida relativa alle Licenze per Dynamics 365 (</w:t>
      </w:r>
      <w:hyperlink r:id="rId44" w:history="1">
        <w:r>
          <w:rPr>
            <w:rStyle w:val="Hyperlink"/>
          </w:rPr>
          <w:t>https://go.microsoft.com/fwlink/?LinkId=866544&amp;clcid=0x409</w:t>
        </w:r>
      </w:hyperlink>
      <w:r>
        <w:t xml:space="preserve">). Il numero di transazioni consentite è limitato al numero di righe ordine concesse in licenza. </w:t>
      </w:r>
    </w:p>
    <w:p w14:paraId="304F949A" w14:textId="77777777" w:rsidR="00F33DA2" w:rsidRDefault="00F33DA2" w:rsidP="00F33DA2">
      <w:pPr>
        <w:pStyle w:val="ProductList-Body"/>
      </w:pPr>
    </w:p>
    <w:p w14:paraId="7804AA97" w14:textId="77777777" w:rsidR="00F33DA2" w:rsidRDefault="00F33DA2" w:rsidP="00F33DA2">
      <w:pPr>
        <w:pStyle w:val="ProductList-ClauseHeading"/>
        <w:tabs>
          <w:tab w:val="clear" w:pos="360"/>
          <w:tab w:val="left" w:pos="0"/>
        </w:tabs>
        <w:ind w:left="360" w:hanging="360"/>
      </w:pPr>
      <w:r>
        <w:t>Dynamics 365 Layout</w:t>
      </w:r>
    </w:p>
    <w:p w14:paraId="66114A1B" w14:textId="77777777" w:rsidR="00F33DA2" w:rsidRPr="00455F0E" w:rsidRDefault="00F33DA2" w:rsidP="00F33DA2">
      <w:pPr>
        <w:pStyle w:val="ProductList-Body"/>
        <w:tabs>
          <w:tab w:val="clear" w:pos="158"/>
          <w:tab w:val="left" w:pos="90"/>
          <w:tab w:val="left" w:pos="270"/>
        </w:tabs>
        <w:ind w:left="518" w:hanging="360"/>
      </w:pPr>
      <w:r>
        <w:rPr>
          <w:b/>
          <w:color w:val="0072C6"/>
        </w:rPr>
        <w:t>Contratto di Servizio</w:t>
      </w:r>
    </w:p>
    <w:p w14:paraId="4054D356" w14:textId="77777777" w:rsidR="00F33DA2" w:rsidRDefault="00F33DA2" w:rsidP="00F33DA2">
      <w:pPr>
        <w:pStyle w:val="ProductList-Body"/>
        <w:tabs>
          <w:tab w:val="clear" w:pos="158"/>
          <w:tab w:val="left" w:pos="90"/>
          <w:tab w:val="left" w:pos="270"/>
        </w:tabs>
        <w:ind w:left="518" w:hanging="360"/>
      </w:pPr>
      <w:r>
        <w:t>Non è disponibile alcun Contratto di Servizio per Dynamics 365 Layout.</w:t>
      </w:r>
    </w:p>
    <w:p w14:paraId="113C68CE" w14:textId="77777777" w:rsidR="00F33DA2" w:rsidRDefault="00F33DA2" w:rsidP="00F33DA2">
      <w:pPr>
        <w:pStyle w:val="ProductList-Body"/>
      </w:pPr>
    </w:p>
    <w:p w14:paraId="558D6327" w14:textId="77777777" w:rsidR="00F33DA2" w:rsidRDefault="00F33DA2" w:rsidP="00F33DA2">
      <w:pPr>
        <w:pStyle w:val="ProductList-ClauseHeading"/>
        <w:tabs>
          <w:tab w:val="clear" w:pos="360"/>
          <w:tab w:val="left" w:pos="0"/>
        </w:tabs>
        <w:ind w:left="360" w:hanging="360"/>
      </w:pPr>
      <w:r>
        <w:t>Dynamics 365 Remote Assist</w:t>
      </w:r>
    </w:p>
    <w:p w14:paraId="2C21B17A" w14:textId="77777777" w:rsidR="00F33DA2" w:rsidRPr="00455F0E" w:rsidRDefault="00F33DA2" w:rsidP="00F33DA2">
      <w:pPr>
        <w:pStyle w:val="ProductList-Body"/>
        <w:tabs>
          <w:tab w:val="clear" w:pos="158"/>
          <w:tab w:val="left" w:pos="90"/>
          <w:tab w:val="left" w:pos="270"/>
        </w:tabs>
        <w:ind w:left="518" w:hanging="360"/>
      </w:pPr>
      <w:r>
        <w:rPr>
          <w:b/>
          <w:bCs/>
          <w:color w:val="0072C6"/>
        </w:rPr>
        <w:t>Contratto di Servizio</w:t>
      </w:r>
    </w:p>
    <w:p w14:paraId="23A254C9" w14:textId="77777777" w:rsidR="00F33DA2" w:rsidRPr="00D97771" w:rsidRDefault="00F33DA2" w:rsidP="00F33DA2">
      <w:pPr>
        <w:pStyle w:val="ProductList-Body"/>
        <w:tabs>
          <w:tab w:val="clear" w:pos="158"/>
          <w:tab w:val="left" w:pos="90"/>
          <w:tab w:val="left" w:pos="270"/>
        </w:tabs>
        <w:ind w:left="518" w:hanging="360"/>
      </w:pPr>
      <w:r>
        <w:t>Non è disponibile alcun Contratto di Servizio per Dynamics 365 Remote Assist.</w:t>
      </w:r>
    </w:p>
    <w:p w14:paraId="259B7717" w14:textId="77777777" w:rsidR="00F33DA2" w:rsidRPr="00585A48" w:rsidRDefault="00F33DA2" w:rsidP="00F33DA2">
      <w:pPr>
        <w:pStyle w:val="ProductList-Body"/>
        <w:shd w:val="clear" w:color="auto" w:fill="A6A6A6" w:themeFill="background1" w:themeFillShade="A6"/>
        <w:spacing w:before="120" w:after="240"/>
        <w:jc w:val="right"/>
        <w:rPr>
          <w:sz w:val="16"/>
          <w:szCs w:val="16"/>
        </w:rPr>
      </w:pPr>
      <w:hyperlink w:anchor="_top" w:history="1">
        <w:r>
          <w:rPr>
            <w:rStyle w:val="Hyperlink"/>
            <w:sz w:val="16"/>
            <w:szCs w:val="16"/>
          </w:rPr>
          <w:t>Sommario</w:t>
        </w:r>
      </w:hyperlink>
      <w:r>
        <w:rPr>
          <w:sz w:val="16"/>
          <w:szCs w:val="16"/>
        </w:rPr>
        <w:t xml:space="preserve"> / </w:t>
      </w:r>
      <w:hyperlink w:anchor="_top" w:history="1">
        <w:r>
          <w:rPr>
            <w:rStyle w:val="Hyperlink"/>
            <w:sz w:val="16"/>
            <w:szCs w:val="16"/>
          </w:rPr>
          <w:t>Condizioni Generali</w:t>
        </w:r>
      </w:hyperlink>
    </w:p>
    <w:p w14:paraId="4E44AC5B" w14:textId="6D7F2572" w:rsidR="003D22CB" w:rsidRPr="00C34CE1" w:rsidRDefault="004E52BA" w:rsidP="00065E1A">
      <w:pPr>
        <w:pStyle w:val="ProductList-OfferingGroupHeading"/>
        <w:keepNext/>
        <w:rPr>
          <w:lang w:val="it-IT"/>
        </w:rPr>
      </w:pPr>
      <w:bookmarkStart w:id="154" w:name="_Toc525806264"/>
      <w:r w:rsidRPr="00C34CE1">
        <w:rPr>
          <w:lang w:val="it-IT"/>
        </w:rPr>
        <w:lastRenderedPageBreak/>
        <w:t>Servizi Office 365</w:t>
      </w:r>
      <w:bookmarkEnd w:id="154"/>
    </w:p>
    <w:bookmarkEnd w:id="149"/>
    <w:p w14:paraId="0D6092AD" w14:textId="020427FE" w:rsidR="000E3993" w:rsidRPr="00690C65" w:rsidRDefault="000E3993" w:rsidP="00065E1A">
      <w:pPr>
        <w:pStyle w:val="ProductList-Body"/>
        <w:keepNext/>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55" w:name="CoreFeaturesforOffice365Services"/>
      <w:r>
        <w:rPr>
          <w:b/>
          <w:color w:val="00188F"/>
        </w:rPr>
        <w:t>Funzionalità Core per i Servizi Office 365</w:t>
      </w:r>
    </w:p>
    <w:bookmarkEnd w:id="155"/>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930888">
      <w:pPr>
        <w:pStyle w:val="ProductList-Body"/>
        <w:keepNext/>
        <w:tabs>
          <w:tab w:val="clear" w:pos="158"/>
          <w:tab w:val="left" w:pos="360"/>
        </w:tabs>
        <w:ind w:left="187"/>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49D336BB" w14:textId="77777777" w:rsidR="0095468A" w:rsidRPr="00BA2331" w:rsidRDefault="0095468A" w:rsidP="0095468A">
      <w:pPr>
        <w:pStyle w:val="ProductList-ClauseHeading"/>
      </w:pPr>
      <w:r>
        <w:t>Crittografia del Servizio con la Chiave della Società</w:t>
      </w:r>
    </w:p>
    <w:p w14:paraId="46E78018" w14:textId="77777777" w:rsidR="0095468A" w:rsidRPr="00BA2331" w:rsidRDefault="0095468A" w:rsidP="0095468A">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77777777" w:rsidR="0095468A" w:rsidRDefault="0095468A" w:rsidP="0045535A">
      <w:pPr>
        <w:pStyle w:val="ProductList-Body"/>
        <w:tabs>
          <w:tab w:val="clear" w:pos="158"/>
          <w:tab w:val="left" w:pos="180"/>
        </w:tabs>
        <w:rPr>
          <w:b/>
          <w:color w:val="00188F"/>
        </w:rPr>
      </w:pPr>
    </w:p>
    <w:p w14:paraId="70F3B289" w14:textId="77777777" w:rsidR="00E43C0E" w:rsidRDefault="00E43C0E" w:rsidP="00E43C0E">
      <w:pPr>
        <w:pStyle w:val="ProductList-Body"/>
        <w:rPr>
          <w:b/>
          <w:color w:val="00188F"/>
        </w:rPr>
      </w:pPr>
      <w:bookmarkStart w:id="156" w:name="MicrosoftTeams"/>
      <w:r>
        <w:rPr>
          <w:b/>
          <w:color w:val="00188F"/>
        </w:rPr>
        <w:t>Microsoft Teams</w:t>
      </w:r>
      <w:bookmarkEnd w:id="156"/>
    </w:p>
    <w:p w14:paraId="5D1A9CB5" w14:textId="540EDE89"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792FFA6D" w14:textId="77777777" w:rsidR="00C43BED" w:rsidRPr="006D2C33" w:rsidRDefault="00D8033B" w:rsidP="00C43BED">
      <w:pPr>
        <w:pStyle w:val="ProductList-Body"/>
        <w:shd w:val="clear" w:color="auto" w:fill="A6A6A6" w:themeFill="background1" w:themeFillShade="A6"/>
        <w:spacing w:before="120" w:after="240"/>
        <w:jc w:val="right"/>
      </w:pPr>
      <w:hyperlink w:anchor="TableofContents" w:history="1">
        <w:r w:rsidR="00C43BED">
          <w:rPr>
            <w:rStyle w:val="Hyperlink"/>
            <w:sz w:val="16"/>
            <w:szCs w:val="16"/>
          </w:rPr>
          <w:t>Sommario</w:t>
        </w:r>
      </w:hyperlink>
      <w:r w:rsidR="00C43BED">
        <w:rPr>
          <w:sz w:val="16"/>
          <w:szCs w:val="16"/>
        </w:rPr>
        <w:t xml:space="preserve"> / </w:t>
      </w:r>
      <w:hyperlink w:anchor="GeneralTerms" w:history="1">
        <w:r w:rsidR="00C43BED">
          <w:rPr>
            <w:rStyle w:val="Hyperlink"/>
            <w:sz w:val="16"/>
            <w:szCs w:val="16"/>
          </w:rPr>
          <w:t>Condizioni Generali</w:t>
        </w:r>
      </w:hyperlink>
    </w:p>
    <w:p w14:paraId="47DCDBFE" w14:textId="77777777" w:rsidR="00F33DA2" w:rsidRDefault="00F33DA2" w:rsidP="00F33DA2">
      <w:pPr>
        <w:pStyle w:val="ProductList-Offering2Heading"/>
        <w:outlineLvl w:val="2"/>
      </w:pPr>
      <w:r>
        <w:tab/>
      </w:r>
      <w:bookmarkStart w:id="157" w:name="ExchangeOnline"/>
      <w:bookmarkStart w:id="158" w:name="_Toc524436947"/>
      <w:bookmarkStart w:id="159" w:name="_Toc523239319"/>
      <w:bookmarkStart w:id="160" w:name="_Toc525806265"/>
      <w:r>
        <w:t>Exchange Online</w:t>
      </w:r>
      <w:bookmarkEnd w:id="157"/>
      <w:bookmarkEnd w:id="158"/>
      <w:bookmarkEnd w:id="159"/>
      <w:bookmarkEnd w:id="160"/>
    </w:p>
    <w:p w14:paraId="7EF06E3F" w14:textId="77777777" w:rsidR="00F33DA2" w:rsidRDefault="00F33DA2" w:rsidP="00F33DA2">
      <w:pPr>
        <w:pStyle w:val="ProductList-Offering1"/>
        <w:sectPr w:rsidR="00F33DA2" w:rsidSect="00E275D6">
          <w:footerReference w:type="first" r:id="rId45"/>
          <w:type w:val="continuous"/>
          <w:pgSz w:w="12240" w:h="15840"/>
          <w:pgMar w:top="1440" w:right="720" w:bottom="1440" w:left="720" w:header="720" w:footer="720" w:gutter="0"/>
          <w:cols w:space="720"/>
          <w:titlePg/>
          <w:docGrid w:linePitch="360"/>
        </w:sectPr>
      </w:pPr>
    </w:p>
    <w:p w14:paraId="68C251F5"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F33DA2">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F33DA2">
      <w:pPr>
        <w:pStyle w:val="ProductList-Body"/>
        <w:rPr>
          <w:rFonts w:asciiTheme="majorHAnsi" w:hAnsiTheme="majorHAnsi"/>
          <w:sz w:val="16"/>
          <w:szCs w:val="16"/>
        </w:rPr>
      </w:pPr>
      <w:r>
        <w:rPr>
          <w:rFonts w:asciiTheme="majorHAnsi" w:hAnsiTheme="majorHAnsi"/>
          <w:sz w:val="16"/>
          <w:szCs w:val="16"/>
        </w:rPr>
        <w:t>Prevenzione della Perdita dei Dati</w:t>
      </w:r>
    </w:p>
    <w:p w14:paraId="4F19AEB9"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2750DB8E"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Office 365 Threat Intelligence</w:t>
      </w:r>
    </w:p>
    <w:p w14:paraId="6403A316" w14:textId="77777777" w:rsidR="00F33DA2" w:rsidRPr="00C674C2" w:rsidRDefault="00F33DA2" w:rsidP="00F33DA2">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8D2ED5">
      <w:pPr>
        <w:pStyle w:val="ProductList-Body"/>
        <w:keepNext/>
        <w:ind w:left="187"/>
      </w:pPr>
      <w:r>
        <w:rPr>
          <w:b/>
          <w:color w:val="0072C6"/>
        </w:rPr>
        <w:t>Elementi eliminati e recupero della cassetta postale</w:t>
      </w:r>
    </w:p>
    <w:p w14:paraId="331AF4D4" w14:textId="77777777" w:rsidR="001D5CFF" w:rsidRPr="0044514B" w:rsidRDefault="001D5CFF" w:rsidP="001D5CFF">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E43C0E">
      <w:pPr>
        <w:pStyle w:val="ProductList-Body"/>
        <w:keepNext/>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397310">
      <w:pPr>
        <w:pStyle w:val="ProductList-Body"/>
        <w:keepNext/>
        <w:ind w:left="187"/>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CA4612">
      <w:pPr>
        <w:pStyle w:val="ProductList-Body"/>
        <w:keepNext/>
        <w:ind w:left="187"/>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3C964B52" w14:textId="77777777" w:rsidR="005F0F53" w:rsidRPr="005F0F53" w:rsidRDefault="005F0F53" w:rsidP="005F0F53">
      <w:pPr>
        <w:pStyle w:val="ProductList-Body"/>
        <w:keepNext/>
        <w:tabs>
          <w:tab w:val="clear" w:pos="158"/>
          <w:tab w:val="left" w:pos="270"/>
        </w:tabs>
        <w:rPr>
          <w:b/>
          <w:color w:val="00188F"/>
        </w:rPr>
      </w:pPr>
      <w:r w:rsidRPr="005F0F53">
        <w:rPr>
          <w:b/>
          <w:color w:val="00188F"/>
        </w:rPr>
        <w:t>Dispositivi Smartphone e Tablet</w:t>
      </w:r>
    </w:p>
    <w:p w14:paraId="6CD44F25" w14:textId="77777777" w:rsidR="005F0F53" w:rsidRPr="003A1DB6" w:rsidRDefault="005F0F53" w:rsidP="005F0F53">
      <w:pPr>
        <w:pStyle w:val="ProductList-Body"/>
        <w:tabs>
          <w:tab w:val="clear" w:pos="158"/>
          <w:tab w:val="left" w:pos="270"/>
        </w:tabs>
      </w:pPr>
      <w:r>
        <w:t xml:space="preserve">Ogni utente cui la Società cede una SL per Utente per Exchange Online potrà anche attivare il software Microsoft Outlook Mobile per utilizzarlo su un massimo di cinque smartphone e di cinque tablet. </w:t>
      </w:r>
    </w:p>
    <w:p w14:paraId="1FDEACC2" w14:textId="77777777" w:rsidR="005F0F53" w:rsidRDefault="005F0F53" w:rsidP="00DE35F1">
      <w:pPr>
        <w:pStyle w:val="ProductList-Body"/>
        <w:keepNext/>
        <w:tabs>
          <w:tab w:val="clear" w:pos="158"/>
          <w:tab w:val="left" w:pos="270"/>
        </w:tabs>
        <w:rPr>
          <w:b/>
          <w:color w:val="00188F"/>
        </w:rPr>
      </w:pPr>
    </w:p>
    <w:p w14:paraId="6F4D5951" w14:textId="21E31664"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46"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2222F468" w14:textId="77777777" w:rsidR="00C54602" w:rsidRPr="00017A5A" w:rsidRDefault="00C54602" w:rsidP="00C54602">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C54602">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61" w:name="_Hlk486589626"/>
    </w:p>
    <w:bookmarkEnd w:id="161"/>
    <w:p w14:paraId="307ECF0C" w14:textId="554C52B5" w:rsidR="00CB56A4" w:rsidRDefault="00CB56A4"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62" w:name="_Toc423959249"/>
      <w:r w:rsidRPr="003D534A">
        <w:rPr>
          <w:b/>
          <w:color w:val="00188F"/>
        </w:rPr>
        <w:t>Contratto di Servizio</w:t>
      </w:r>
      <w:bookmarkEnd w:id="162"/>
    </w:p>
    <w:p w14:paraId="05ED5DD6" w14:textId="77777777" w:rsidR="00133112" w:rsidRDefault="00133112" w:rsidP="00133112">
      <w:pPr>
        <w:pStyle w:val="ProductList-Body"/>
        <w:tabs>
          <w:tab w:val="clear" w:pos="158"/>
          <w:tab w:val="left" w:pos="180"/>
        </w:tabs>
      </w:pPr>
      <w:r>
        <w:t>Non è previsto alcun Contratto di Servizio per Office 365 Advanced Threat Protection o Office 365 Threat Intelligence.</w:t>
      </w:r>
    </w:p>
    <w:p w14:paraId="4B754C73" w14:textId="77777777" w:rsidR="00E93FD0" w:rsidRPr="00690C65" w:rsidRDefault="00D8033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3FA2F24" w14:textId="77777777" w:rsidR="00F33DA2" w:rsidRDefault="00F33DA2" w:rsidP="00F33DA2">
      <w:pPr>
        <w:pStyle w:val="ProductList-Offering2Heading"/>
        <w:outlineLvl w:val="2"/>
      </w:pPr>
      <w:bookmarkStart w:id="163" w:name="O365Applications"/>
      <w:r w:rsidRPr="00C674C2">
        <w:lastRenderedPageBreak/>
        <w:tab/>
      </w:r>
      <w:bookmarkStart w:id="164" w:name="_Toc524436948"/>
      <w:bookmarkStart w:id="165" w:name="_Toc523239320"/>
      <w:bookmarkStart w:id="166" w:name="_Toc525806266"/>
      <w:r>
        <w:t>Applicazioni di Office 365</w:t>
      </w:r>
      <w:bookmarkEnd w:id="163"/>
      <w:bookmarkEnd w:id="164"/>
      <w:bookmarkEnd w:id="165"/>
      <w:bookmarkEnd w:id="166"/>
    </w:p>
    <w:p w14:paraId="0FEF5B96" w14:textId="77777777" w:rsidR="00F33DA2" w:rsidRDefault="00F33DA2" w:rsidP="00F33DA2">
      <w:pPr>
        <w:pStyle w:val="ProductList-Offering1"/>
        <w:sectPr w:rsidR="00F33DA2" w:rsidSect="00E275D6">
          <w:type w:val="continuous"/>
          <w:pgSz w:w="12240" w:h="15840"/>
          <w:pgMar w:top="1440" w:right="720" w:bottom="1440" w:left="720" w:header="720" w:footer="720" w:gutter="0"/>
          <w:cols w:space="720"/>
          <w:titlePg/>
          <w:docGrid w:linePitch="360"/>
        </w:sectPr>
      </w:pPr>
    </w:p>
    <w:p w14:paraId="6C99455C"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Office 365 Business</w:t>
      </w:r>
    </w:p>
    <w:p w14:paraId="4F06B948"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Office 365 ProPlus</w:t>
      </w:r>
    </w:p>
    <w:p w14:paraId="4FFED77F"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Visio Online (Piani 1 e 2)</w:t>
      </w:r>
    </w:p>
    <w:p w14:paraId="7E9E02E4" w14:textId="77777777" w:rsidR="00F33DA2" w:rsidRDefault="00F33DA2" w:rsidP="00F33DA2">
      <w:pPr>
        <w:pStyle w:val="ProductList-Offering2"/>
        <w:sectPr w:rsidR="00F33DA2" w:rsidSect="005B7124">
          <w:type w:val="continuous"/>
          <w:pgSz w:w="12240" w:h="15840"/>
          <w:pgMar w:top="1440" w:right="720" w:bottom="1440" w:left="720" w:header="720" w:footer="720" w:gutter="0"/>
          <w:cols w:num="2" w:space="720"/>
          <w:titlePg/>
          <w:docGrid w:linePitch="360"/>
        </w:sectPr>
      </w:pPr>
    </w:p>
    <w:p w14:paraId="0EE1EA47" w14:textId="77777777" w:rsidR="00F33DA2" w:rsidRPr="000A5E8A" w:rsidRDefault="00F33DA2" w:rsidP="00F33DA2">
      <w:pPr>
        <w:pStyle w:val="ProductList-Body"/>
        <w:pBdr>
          <w:top w:val="single" w:sz="4" w:space="1" w:color="BFBFBF" w:themeColor="background1" w:themeShade="BF"/>
        </w:pBdr>
        <w:rPr>
          <w:b/>
          <w:color w:val="000000" w:themeColor="text1"/>
          <w:sz w:val="8"/>
          <w:szCs w:val="8"/>
        </w:rPr>
      </w:pPr>
    </w:p>
    <w:p w14:paraId="0BE56C9B" w14:textId="77777777" w:rsidR="00F33DA2" w:rsidRPr="00123E7D" w:rsidRDefault="00F33DA2" w:rsidP="00F33DA2">
      <w:pPr>
        <w:pStyle w:val="ProductList-Body"/>
        <w:rPr>
          <w:b/>
          <w:color w:val="00188F"/>
        </w:rPr>
      </w:pPr>
      <w:r>
        <w:rPr>
          <w:b/>
          <w:color w:val="00188F"/>
        </w:rPr>
        <w:t>Contratto di Servizio</w:t>
      </w:r>
    </w:p>
    <w:p w14:paraId="7B841C5E" w14:textId="77777777" w:rsidR="00F33DA2" w:rsidRDefault="00F33DA2" w:rsidP="00F33DA2">
      <w:pPr>
        <w:pStyle w:val="ProductList-Body"/>
      </w:pPr>
      <w:r>
        <w:t>Non è previsto alcun Contratto di Servizio per Visio Online.</w:t>
      </w:r>
    </w:p>
    <w:p w14:paraId="16414CD8" w14:textId="77777777" w:rsidR="00F33DA2" w:rsidRPr="00123E7D" w:rsidRDefault="00F33DA2" w:rsidP="00F33DA2">
      <w:pPr>
        <w:pStyle w:val="ProductList-Body"/>
      </w:pPr>
    </w:p>
    <w:p w14:paraId="622DB656" w14:textId="77777777" w:rsidR="00F33DA2" w:rsidRPr="00123E7D" w:rsidRDefault="00F33DA2" w:rsidP="00F33DA2">
      <w:pPr>
        <w:pStyle w:val="ProductList-Body"/>
        <w:tabs>
          <w:tab w:val="clear" w:pos="158"/>
          <w:tab w:val="left" w:pos="180"/>
        </w:tabs>
        <w:rPr>
          <w:b/>
          <w:color w:val="00188F"/>
        </w:rPr>
      </w:pPr>
      <w:r>
        <w:rPr>
          <w:b/>
          <w:color w:val="00188F"/>
        </w:rPr>
        <w:t xml:space="preserve">Installazione e Diritti sull’Utilizzo </w:t>
      </w:r>
    </w:p>
    <w:p w14:paraId="0EB8E01B" w14:textId="77777777" w:rsidR="00F33DA2" w:rsidRDefault="00F33DA2" w:rsidP="00F33DA2">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657A1DA2" w14:textId="77777777" w:rsidR="00F33DA2" w:rsidRDefault="00F33DA2" w:rsidP="00F33DA2">
      <w:pPr>
        <w:pStyle w:val="ProductList-Body"/>
        <w:numPr>
          <w:ilvl w:val="0"/>
          <w:numId w:val="40"/>
        </w:numPr>
        <w:ind w:left="450" w:hanging="270"/>
      </w:pPr>
      <w:r>
        <w:t>potranno attivare il software fornito con la SL per un utilizzo da remoto o in locale su un massimo di cinque OSE simultaneamente;</w:t>
      </w:r>
    </w:p>
    <w:p w14:paraId="18CFC80A" w14:textId="77777777" w:rsidR="00F33DA2" w:rsidRDefault="00F33DA2" w:rsidP="00F33DA2">
      <w:pPr>
        <w:pStyle w:val="ProductList-Body"/>
        <w:numPr>
          <w:ilvl w:val="0"/>
          <w:numId w:val="40"/>
        </w:numPr>
        <w:ind w:left="450" w:hanging="270"/>
      </w:pPr>
      <w:r>
        <w:t xml:space="preserve">potranno anche installare e utilizzare il software, con l’attivazione del computer condivisa, su un dispositivo condiviso, un Server di Rete o su server condivisi su Microsoft Azure o con un Partner di Hosting Multi-tenant Qualificato. Un elenco di Partner di Hosting Multi-tenant Qualificato e i requisiti aggiuntivi relativi alla distribuzione sono disponibili all’indirizzo </w:t>
      </w:r>
      <w:hyperlink r:id="rId47" w:history="1">
        <w:r>
          <w:rPr>
            <w:rStyle w:val="Hyperlink"/>
          </w:rPr>
          <w:t>www.office.com/sca</w:t>
        </w:r>
      </w:hyperlink>
      <w:r>
        <w:rPr>
          <w:color w:val="1F497D"/>
        </w:rPr>
        <w:t xml:space="preserve">. </w:t>
      </w:r>
      <w:r>
        <w:t>La disposizione relativa all’attivazione condivisa del computer non si applica alla licenza della Società per Office 365 Business e</w:t>
      </w:r>
    </w:p>
    <w:p w14:paraId="7639E898" w14:textId="77777777" w:rsidR="00F33DA2" w:rsidRPr="008958E4" w:rsidRDefault="00F33DA2" w:rsidP="00F33DA2">
      <w:pPr>
        <w:pStyle w:val="ProductList-Body"/>
        <w:numPr>
          <w:ilvl w:val="0"/>
          <w:numId w:val="40"/>
        </w:numPr>
        <w:ind w:left="450" w:hanging="270"/>
        <w:rPr>
          <w:b/>
        </w:rPr>
      </w:pPr>
      <w:r>
        <w:t>dovranno connettere a Internet ciascun dispositivo su cui l’utente ha installato il software almeno una volta ogni 30 giorni o la sua funzionalità potrebbe risentirne.</w:t>
      </w:r>
    </w:p>
    <w:p w14:paraId="269CFB91" w14:textId="77777777" w:rsidR="00F33DA2" w:rsidRPr="00F40FD0" w:rsidRDefault="00F33DA2" w:rsidP="00F33DA2">
      <w:pPr>
        <w:pStyle w:val="ProductList-Body"/>
        <w:numPr>
          <w:ilvl w:val="0"/>
          <w:numId w:val="40"/>
        </w:numPr>
        <w:ind w:left="450" w:hanging="270"/>
      </w:pPr>
      <w:r>
        <w:t>potranno utilizzare i Servizi Online con connessione a Internet erogati nell’ambito di ProPlus.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6F6BB653" w14:textId="77777777" w:rsidR="00F33DA2" w:rsidRPr="00FF3FF1" w:rsidRDefault="00F33DA2" w:rsidP="00F33DA2">
      <w:pPr>
        <w:pStyle w:val="ProductList-Body"/>
        <w:spacing w:before="40"/>
      </w:pPr>
    </w:p>
    <w:p w14:paraId="123E8764" w14:textId="77777777" w:rsidR="00F33DA2" w:rsidRPr="00597EF9" w:rsidRDefault="00F33DA2" w:rsidP="00F33DA2">
      <w:pPr>
        <w:pStyle w:val="ProductList-Body"/>
        <w:rPr>
          <w:b/>
          <w:color w:val="00188F"/>
        </w:rPr>
      </w:pPr>
      <w:r>
        <w:rPr>
          <w:b/>
          <w:color w:val="00188F"/>
        </w:rPr>
        <w:t>Dispositivi Smartphone e Tablet</w:t>
      </w:r>
    </w:p>
    <w:p w14:paraId="03DCB6E9" w14:textId="77777777" w:rsidR="00F33DA2" w:rsidRDefault="00F33DA2" w:rsidP="00F33DA2">
      <w:pPr>
        <w:pStyle w:val="ProductList-Body"/>
      </w:pPr>
      <w:r>
        <w:t>Ogni utente cui la Società cede una SL per Utente potrà anche attivare il software Microsoft Office Mobile per utilizzarlo su un massimo di cinque smartphone e di cinque tablet. Per gli utenti di Office 365 A1, E1, F1 e Business Essentials e Microsoft 365 E1, F1, il diritto di attivare il software Microsoft Office Mobile è limitato ai dispositivi dotati di schermo integrato di dimensioni fino a 10,1 pollici misurati in diagonale.</w:t>
      </w:r>
    </w:p>
    <w:p w14:paraId="4561C93C" w14:textId="77777777" w:rsidR="00F33DA2" w:rsidRDefault="00F33DA2" w:rsidP="00F33DA2">
      <w:pPr>
        <w:pStyle w:val="ProductList-Body"/>
      </w:pPr>
    </w:p>
    <w:p w14:paraId="5371CC4D" w14:textId="77777777" w:rsidR="00F33DA2" w:rsidRPr="00974EAE" w:rsidRDefault="00F33DA2" w:rsidP="00F33DA2">
      <w:pPr>
        <w:pStyle w:val="ProductList-Body"/>
        <w:rPr>
          <w:b/>
          <w:color w:val="00188F"/>
        </w:rPr>
      </w:pPr>
      <w:r>
        <w:rPr>
          <w:b/>
          <w:color w:val="00188F"/>
        </w:rPr>
        <w:t>I seguenti termini si applicano unicamente a Office 365 ProPlus</w:t>
      </w:r>
    </w:p>
    <w:p w14:paraId="4FB78714" w14:textId="77777777" w:rsidR="00F33DA2" w:rsidRPr="00FC409E" w:rsidRDefault="00F33DA2" w:rsidP="00F33DA2">
      <w:pPr>
        <w:pStyle w:val="ProductList-Body"/>
        <w:ind w:left="180"/>
        <w:rPr>
          <w:b/>
          <w:color w:val="0072C6"/>
        </w:rPr>
      </w:pPr>
      <w:r>
        <w:rPr>
          <w:b/>
          <w:color w:val="0072C6"/>
        </w:rPr>
        <w:t>Utilizzo Commerciale di Office Home &amp; Student 2013 RT</w:t>
      </w:r>
    </w:p>
    <w:p w14:paraId="4EC5F3B0" w14:textId="77777777" w:rsidR="00F33DA2" w:rsidRDefault="00F33DA2" w:rsidP="00F33DA2">
      <w:pPr>
        <w:pStyle w:val="ProductList-Body"/>
        <w:ind w:left="180"/>
      </w:pPr>
      <w:r>
        <w:t>La limitazione relativa all’utilizzo commerciale per Office Home &amp; Student 2013 RT non si applicherà a ciascuna delle SL per Utente per Office 365 ProPlus. Salvo quanto previsto al presente Articolo, verranno applicate le condizioni fornite con la licenza per Office Home &amp; Student 2013 RT.</w:t>
      </w:r>
    </w:p>
    <w:p w14:paraId="1B229695" w14:textId="77777777" w:rsidR="00F33DA2" w:rsidRDefault="00F33DA2" w:rsidP="00F33DA2">
      <w:pPr>
        <w:pStyle w:val="ProductList-Body"/>
        <w:ind w:left="180"/>
      </w:pPr>
    </w:p>
    <w:p w14:paraId="18F79E55" w14:textId="77777777" w:rsidR="00F33DA2" w:rsidRPr="00FC409E" w:rsidRDefault="00F33DA2" w:rsidP="00F33DA2">
      <w:pPr>
        <w:pStyle w:val="ProductList-Body"/>
        <w:ind w:left="180"/>
        <w:rPr>
          <w:b/>
          <w:color w:val="0072C6"/>
        </w:rPr>
      </w:pPr>
      <w:r>
        <w:rPr>
          <w:b/>
          <w:color w:val="0072C6"/>
        </w:rPr>
        <w:t>Office Online Server</w:t>
      </w:r>
    </w:p>
    <w:p w14:paraId="6E81F24D" w14:textId="77777777" w:rsidR="00F33DA2" w:rsidRPr="00003503" w:rsidRDefault="00F33DA2" w:rsidP="00F33DA2">
      <w:pPr>
        <w:pStyle w:val="ProductList-Body"/>
        <w:ind w:left="180"/>
      </w:pPr>
      <w:r>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del Contratto Microsoft Cloud o di un altro contratto Microsoft che riguarda solo i Servizi Online.</w:t>
      </w:r>
    </w:p>
    <w:p w14:paraId="0A39627F" w14:textId="77777777" w:rsidR="00F33DA2" w:rsidRPr="00585A48" w:rsidRDefault="00F33DA2" w:rsidP="00F33DA2">
      <w:pPr>
        <w:pStyle w:val="ProductList-Body"/>
        <w:shd w:val="clear" w:color="auto" w:fill="A6A6A6" w:themeFill="background1" w:themeFillShade="A6"/>
        <w:spacing w:before="120" w:after="240"/>
        <w:jc w:val="right"/>
        <w:rPr>
          <w:sz w:val="16"/>
          <w:szCs w:val="16"/>
        </w:rPr>
      </w:pPr>
      <w:hyperlink w:anchor="_top" w:history="1">
        <w:r>
          <w:rPr>
            <w:rStyle w:val="Hyperlink"/>
            <w:sz w:val="16"/>
            <w:szCs w:val="16"/>
          </w:rPr>
          <w:t>Sommario</w:t>
        </w:r>
      </w:hyperlink>
      <w:r>
        <w:rPr>
          <w:sz w:val="16"/>
          <w:szCs w:val="16"/>
        </w:rPr>
        <w:t xml:space="preserve"> / </w:t>
      </w:r>
      <w:hyperlink w:anchor="_top" w:history="1">
        <w:r>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67" w:name="_Toc525806267"/>
      <w:r w:rsidRPr="00C34CE1">
        <w:rPr>
          <w:lang w:val="it-IT"/>
        </w:rPr>
        <w:t>Office Online</w:t>
      </w:r>
      <w:bookmarkEnd w:id="167"/>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D8033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6E508A">
      <w:pPr>
        <w:pStyle w:val="ProductList-Offering2Heading"/>
        <w:keepNext/>
        <w:rPr>
          <w:lang w:val="it-IT"/>
        </w:rPr>
      </w:pPr>
      <w:r w:rsidRPr="00C34CE1">
        <w:rPr>
          <w:lang w:val="it-IT"/>
        </w:rPr>
        <w:tab/>
      </w:r>
      <w:bookmarkStart w:id="168" w:name="_Toc525806268"/>
      <w:r w:rsidRPr="00C34CE1">
        <w:rPr>
          <w:lang w:val="it-IT"/>
        </w:rPr>
        <w:t>OneDrive for Business</w:t>
      </w:r>
      <w:bookmarkEnd w:id="168"/>
    </w:p>
    <w:p w14:paraId="0064B7AB" w14:textId="77777777" w:rsidR="006523C8" w:rsidRPr="00690C65" w:rsidRDefault="006523C8" w:rsidP="006E508A">
      <w:pPr>
        <w:pStyle w:val="ProductList-Body"/>
        <w:keepNext/>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D8033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143A0D4B" w:rsidR="00CE33B5" w:rsidRPr="00903BB7" w:rsidRDefault="00CE33B5" w:rsidP="00CE33B5">
      <w:pPr>
        <w:pStyle w:val="ProductList-Offering2Heading"/>
        <w:outlineLvl w:val="2"/>
      </w:pPr>
      <w:r>
        <w:tab/>
      </w:r>
      <w:bookmarkStart w:id="169" w:name="_Toc453946627"/>
      <w:bookmarkStart w:id="170" w:name="_Toc451949065"/>
      <w:bookmarkStart w:id="171" w:name="ProjectOnline"/>
      <w:bookmarkStart w:id="172" w:name="_Toc525806269"/>
      <w:r>
        <w:t>Project Online</w:t>
      </w:r>
      <w:bookmarkEnd w:id="169"/>
      <w:bookmarkEnd w:id="170"/>
      <w:bookmarkEnd w:id="172"/>
    </w:p>
    <w:bookmarkEnd w:id="171"/>
    <w:p w14:paraId="77CA3E8F" w14:textId="77777777" w:rsidR="00CE33B5" w:rsidRDefault="00CE33B5" w:rsidP="00CE33B5">
      <w:pPr>
        <w:pStyle w:val="ProductList-Offering1"/>
        <w:sectPr w:rsidR="00CE33B5" w:rsidSect="00E275D6">
          <w:footerReference w:type="first" r:id="rId48"/>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0243A15D" w14:textId="77777777" w:rsidR="00F33DA2" w:rsidRPr="005108F0" w:rsidRDefault="00F33DA2" w:rsidP="00F33DA2">
      <w:pPr>
        <w:pStyle w:val="ProductList-Body"/>
        <w:rPr>
          <w:b/>
          <w:color w:val="00188F"/>
        </w:rPr>
      </w:pPr>
      <w:r>
        <w:rPr>
          <w:b/>
          <w:color w:val="00188F"/>
        </w:rPr>
        <w:t>Installazione e Diritti sull’Utilizzo relativi all’applicazione Project</w:t>
      </w:r>
    </w:p>
    <w:p w14:paraId="77922C3F" w14:textId="77777777" w:rsidR="00F33DA2" w:rsidRDefault="00F33DA2" w:rsidP="00F33DA2">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3DB86753" w14:textId="77777777" w:rsidR="00F33DA2" w:rsidRDefault="00F33DA2" w:rsidP="00F33DA2">
      <w:pPr>
        <w:pStyle w:val="ProductList-Body"/>
        <w:numPr>
          <w:ilvl w:val="0"/>
          <w:numId w:val="37"/>
        </w:numPr>
      </w:pPr>
      <w:r>
        <w:t>potranno attivare il software fornito con la SL per un utilizzo da remoto o in locale su un massimo di cinque OSE simultaneamente;</w:t>
      </w:r>
    </w:p>
    <w:p w14:paraId="66609E10" w14:textId="77777777" w:rsidR="00F33DA2" w:rsidRDefault="00F33DA2" w:rsidP="00F33DA2">
      <w:pPr>
        <w:pStyle w:val="ProductList-Body"/>
        <w:numPr>
          <w:ilvl w:val="0"/>
          <w:numId w:val="37"/>
        </w:numPr>
      </w:pPr>
      <w:r>
        <w:t xml:space="preserve">potranno anche installare e utilizzare il software, con l’attivazione del computer condivisa, su un dispositivo condiviso, un Server di Rete o su server condivisi su Microsoft Azure o con un Partner di Hosting Multi-tenant Qualificato. Un elenco di Partner di Hosting Multi-tenant Qualificati e di requisiti aggiuntivi relativi alla distribuzione è disponibile all’indirizzo </w:t>
      </w:r>
      <w:hyperlink r:id="rId49" w:history="1">
        <w:r>
          <w:rPr>
            <w:rStyle w:val="Hyperlink"/>
          </w:rPr>
          <w:t>www.office.com/sca</w:t>
        </w:r>
      </w:hyperlink>
      <w:r>
        <w:t xml:space="preserve"> e</w:t>
      </w:r>
    </w:p>
    <w:p w14:paraId="239CAD85" w14:textId="77777777" w:rsidR="00F33DA2" w:rsidRDefault="00F33DA2" w:rsidP="00F33DA2">
      <w:pPr>
        <w:pStyle w:val="ProductList-Body"/>
        <w:numPr>
          <w:ilvl w:val="0"/>
          <w:numId w:val="37"/>
        </w:numPr>
      </w:pPr>
      <w:r>
        <w:t>dovranno connettere a Internet ciascun dispositivo su cui l’utente ha installato il software almeno una volta ogni 30 giorni o la sua funzionalità potrebbe risentirne.</w:t>
      </w:r>
    </w:p>
    <w:p w14:paraId="29E79A71" w14:textId="351CA89C" w:rsidR="005F0F53" w:rsidRDefault="005F0F53" w:rsidP="005F0F53">
      <w:pPr>
        <w:pStyle w:val="ProductList-Body"/>
      </w:pPr>
    </w:p>
    <w:p w14:paraId="085CB092" w14:textId="77777777" w:rsidR="005F0F53" w:rsidRPr="005F0F53" w:rsidRDefault="005F0F53" w:rsidP="005F0F53">
      <w:pPr>
        <w:pStyle w:val="ProductList-Body"/>
        <w:rPr>
          <w:b/>
          <w:color w:val="00188F"/>
        </w:rPr>
      </w:pPr>
      <w:r w:rsidRPr="005F0F53">
        <w:rPr>
          <w:b/>
          <w:color w:val="00188F"/>
        </w:rPr>
        <w:t>Utilizzo di SharePoint Online</w:t>
      </w:r>
    </w:p>
    <w:p w14:paraId="66EE9094" w14:textId="77777777" w:rsidR="005F0F53" w:rsidRDefault="005F0F53" w:rsidP="005F0F53">
      <w:pPr>
        <w:pStyle w:val="ProductList-Body"/>
      </w:pPr>
      <w:r>
        <w:t>I diritti per la funzionalità SharePoint Online fornita con una SL per Utente per Project Online Professional o Premium sono limitati all’archiviazione dei dati e al loro accesso a supporto di Project Online.</w:t>
      </w:r>
    </w:p>
    <w:p w14:paraId="7D8C3180" w14:textId="77777777" w:rsidR="005B7124" w:rsidRPr="00690C65" w:rsidRDefault="00D8033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95842F9" w14:textId="77777777" w:rsidR="00F33DA2" w:rsidRPr="00C674C2" w:rsidRDefault="00F33DA2" w:rsidP="00F33DA2">
      <w:pPr>
        <w:pStyle w:val="ProductList-Offering2Heading"/>
        <w:outlineLvl w:val="2"/>
      </w:pPr>
      <w:r>
        <w:tab/>
      </w:r>
      <w:bookmarkStart w:id="173" w:name="_Toc524436952"/>
      <w:bookmarkStart w:id="174" w:name="_Toc523239324"/>
      <w:bookmarkStart w:id="175" w:name="_Toc525806270"/>
      <w:r w:rsidRPr="00C674C2">
        <w:t>SharePoint Online</w:t>
      </w:r>
      <w:bookmarkEnd w:id="173"/>
      <w:bookmarkEnd w:id="174"/>
      <w:bookmarkEnd w:id="175"/>
    </w:p>
    <w:p w14:paraId="4A0E53CD" w14:textId="77777777" w:rsidR="00F33DA2" w:rsidRPr="00C674C2" w:rsidRDefault="00F33DA2" w:rsidP="00F33DA2">
      <w:pPr>
        <w:pStyle w:val="ProductList-Offering1"/>
        <w:ind w:left="0"/>
        <w:rPr>
          <w:lang w:val="en-US"/>
        </w:rPr>
        <w:sectPr w:rsidR="00F33DA2" w:rsidRPr="00C674C2" w:rsidSect="00E275D6">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F33DA2">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5A889366" w:rsidR="001A19E0" w:rsidRPr="00690C65" w:rsidRDefault="001A19E0" w:rsidP="006523C8">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D8033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D1C2597" w14:textId="77777777" w:rsidR="00F33DA2" w:rsidRPr="00C674C2" w:rsidRDefault="00F33DA2" w:rsidP="00F33DA2">
      <w:pPr>
        <w:pStyle w:val="ProductList-Offering2Heading"/>
        <w:outlineLvl w:val="2"/>
      </w:pPr>
      <w:bookmarkStart w:id="176" w:name="AudioServices"/>
      <w:r w:rsidRPr="00C674C2">
        <w:tab/>
      </w:r>
      <w:bookmarkStart w:id="177" w:name="_Toc524436953"/>
      <w:bookmarkStart w:id="178" w:name="_Toc525806271"/>
      <w:r w:rsidRPr="00C674C2">
        <w:t>Servizi Audio</w:t>
      </w:r>
      <w:bookmarkEnd w:id="177"/>
      <w:bookmarkEnd w:id="178"/>
    </w:p>
    <w:p w14:paraId="5BDAC7E1" w14:textId="77777777" w:rsidR="00F33DA2" w:rsidRPr="00C674C2" w:rsidRDefault="00F33DA2" w:rsidP="00F33DA2">
      <w:pPr>
        <w:pStyle w:val="ProductList-Offering1"/>
        <w:rPr>
          <w:lang w:val="en-US"/>
        </w:rPr>
        <w:sectPr w:rsidR="00F33DA2" w:rsidRPr="00C674C2" w:rsidSect="00E275D6">
          <w:type w:val="continuous"/>
          <w:pgSz w:w="12240" w:h="15840"/>
          <w:pgMar w:top="1440" w:right="720" w:bottom="1440" w:left="720" w:header="720" w:footer="720" w:gutter="0"/>
          <w:cols w:space="720"/>
          <w:titlePg/>
          <w:docGrid w:linePitch="360"/>
        </w:sectPr>
      </w:pPr>
    </w:p>
    <w:bookmarkEnd w:id="176"/>
    <w:p w14:paraId="7332DB27" w14:textId="77777777" w:rsidR="00F33DA2" w:rsidRPr="00C674C2" w:rsidRDefault="00F33DA2" w:rsidP="00F33DA2">
      <w:pPr>
        <w:pStyle w:val="ProductList-Body"/>
        <w:rPr>
          <w:rFonts w:asciiTheme="majorHAnsi" w:hAnsiTheme="majorHAnsi"/>
          <w:sz w:val="16"/>
          <w:szCs w:val="16"/>
          <w:lang w:val="en-US"/>
        </w:rPr>
      </w:pPr>
      <w:r w:rsidRPr="00C674C2">
        <w:rPr>
          <w:rFonts w:asciiTheme="majorHAnsi" w:hAnsiTheme="majorHAnsi"/>
          <w:sz w:val="16"/>
          <w:szCs w:val="16"/>
          <w:lang w:val="en-US"/>
        </w:rPr>
        <w:t>Skype for Business Online (Piano 2)</w:t>
      </w:r>
    </w:p>
    <w:p w14:paraId="010E4DE6"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 xml:space="preserve">Audioconferenza </w:t>
      </w:r>
    </w:p>
    <w:p w14:paraId="1CCF253B" w14:textId="77777777" w:rsidR="00F33DA2" w:rsidRPr="00EF1E73" w:rsidRDefault="00F33DA2" w:rsidP="00F33DA2">
      <w:pPr>
        <w:pStyle w:val="ProductList-Body"/>
        <w:rPr>
          <w:rFonts w:asciiTheme="majorHAnsi" w:hAnsiTheme="majorHAnsi"/>
          <w:sz w:val="16"/>
          <w:szCs w:val="16"/>
        </w:rPr>
      </w:pPr>
      <w:r>
        <w:rPr>
          <w:rFonts w:asciiTheme="majorHAnsi" w:hAnsiTheme="majorHAnsi"/>
          <w:sz w:val="16"/>
          <w:szCs w:val="16"/>
        </w:rPr>
        <w:t>Piano di Chiamata</w:t>
      </w:r>
    </w:p>
    <w:p w14:paraId="51D41682"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Telefono di Area Comune</w:t>
      </w:r>
    </w:p>
    <w:p w14:paraId="507068E8"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Credito per le Comunicazioni</w:t>
      </w:r>
    </w:p>
    <w:p w14:paraId="03756F31" w14:textId="77777777" w:rsidR="00F33DA2" w:rsidRDefault="00F33DA2" w:rsidP="00F33DA2">
      <w:pPr>
        <w:pStyle w:val="ProductList-Body"/>
        <w:rPr>
          <w:rFonts w:asciiTheme="majorHAnsi" w:hAnsiTheme="majorHAnsi"/>
          <w:sz w:val="16"/>
          <w:szCs w:val="16"/>
        </w:rPr>
      </w:pPr>
      <w:r>
        <w:rPr>
          <w:rFonts w:asciiTheme="majorHAnsi" w:hAnsiTheme="majorHAnsi"/>
          <w:sz w:val="16"/>
          <w:szCs w:val="16"/>
        </w:rPr>
        <w:t>Sistema Telefonico</w:t>
      </w:r>
    </w:p>
    <w:p w14:paraId="4B375549" w14:textId="77777777" w:rsidR="00F33DA2" w:rsidRDefault="00F33DA2" w:rsidP="00F33DA2">
      <w:pPr>
        <w:pStyle w:val="ProductList-Offering2"/>
        <w:sectPr w:rsidR="00F33DA2" w:rsidSect="005B7124">
          <w:type w:val="continuous"/>
          <w:pgSz w:w="12240" w:h="15840"/>
          <w:pgMar w:top="1440" w:right="720" w:bottom="1440" w:left="720" w:header="720" w:footer="720" w:gutter="0"/>
          <w:cols w:num="2" w:space="720"/>
          <w:titlePg/>
          <w:docGrid w:linePitch="360"/>
        </w:sectPr>
      </w:pPr>
    </w:p>
    <w:p w14:paraId="24CFAAFC" w14:textId="77777777" w:rsidR="00F33DA2" w:rsidRPr="000A5E8A" w:rsidRDefault="00F33DA2" w:rsidP="00F33DA2">
      <w:pPr>
        <w:pStyle w:val="ProductList-Body"/>
        <w:pBdr>
          <w:top w:val="single" w:sz="4" w:space="1" w:color="BFBFBF" w:themeColor="background1" w:themeShade="BF"/>
        </w:pBdr>
        <w:rPr>
          <w:b/>
          <w:color w:val="000000" w:themeColor="text1"/>
          <w:sz w:val="8"/>
          <w:szCs w:val="8"/>
        </w:rPr>
      </w:pPr>
    </w:p>
    <w:p w14:paraId="4DDF5ABD" w14:textId="77777777" w:rsidR="00F33DA2" w:rsidRPr="001A19E0" w:rsidRDefault="00F33DA2" w:rsidP="00F33DA2">
      <w:pPr>
        <w:pStyle w:val="ProductList-Body"/>
        <w:keepNext/>
        <w:rPr>
          <w:b/>
          <w:color w:val="00188F"/>
        </w:rPr>
      </w:pPr>
      <w:r>
        <w:rPr>
          <w:b/>
          <w:color w:val="00188F"/>
        </w:rPr>
        <w:t>Funzionalità Core per i Servizi Office 365</w:t>
      </w:r>
    </w:p>
    <w:p w14:paraId="0CA8F2A9" w14:textId="77777777" w:rsidR="00F33DA2" w:rsidRDefault="00F33DA2" w:rsidP="00F33DA2">
      <w:pPr>
        <w:pStyle w:val="ProductList-Body"/>
      </w:pPr>
      <w:r>
        <w:t xml:space="preserve">Skype for Business Online Piano 2 o i relativi servizi successivi avranno le seguenti </w:t>
      </w:r>
      <w:hyperlink w:anchor="_top" w:history="1">
        <w:r>
          <w:rPr>
            <w:rStyle w:val="Hyperlink"/>
          </w:rPr>
          <w:t>Funzionalità Core</w:t>
        </w:r>
      </w:hyperlink>
      <w:r>
        <w:t>:</w:t>
      </w:r>
    </w:p>
    <w:p w14:paraId="4871E362" w14:textId="77777777" w:rsidR="00F33DA2" w:rsidRPr="00D7478E" w:rsidRDefault="00F33DA2" w:rsidP="00F33DA2">
      <w:pPr>
        <w:pStyle w:val="ProductList-Body"/>
      </w:pPr>
    </w:p>
    <w:p w14:paraId="542D03F6" w14:textId="77777777" w:rsidR="00F33DA2" w:rsidRPr="00D7478E" w:rsidRDefault="00F33DA2" w:rsidP="00F33DA2">
      <w:pPr>
        <w:pStyle w:val="ProductList-Body"/>
        <w:tabs>
          <w:tab w:val="clear" w:pos="158"/>
          <w:tab w:val="left" w:pos="360"/>
        </w:tabs>
        <w:ind w:left="180"/>
        <w:rPr>
          <w:b/>
          <w:color w:val="0072C6"/>
        </w:rPr>
      </w:pPr>
      <w:r>
        <w:rPr>
          <w:b/>
          <w:color w:val="0072C6"/>
        </w:rPr>
        <w:t>Messaggistica istantanea</w:t>
      </w:r>
    </w:p>
    <w:p w14:paraId="5DFDDAA5" w14:textId="77777777" w:rsidR="00F33DA2" w:rsidRDefault="00F33DA2" w:rsidP="00F33DA2">
      <w:pPr>
        <w:pStyle w:val="ProductList-Body"/>
        <w:tabs>
          <w:tab w:val="clear" w:pos="158"/>
          <w:tab w:val="left" w:pos="360"/>
        </w:tabs>
        <w:ind w:left="180"/>
      </w:pPr>
      <w:r>
        <w:t>Un utente finale potrà trasferire un SMS a un altro utente finale in tempo reale su una rete IP (Internet Protocol).</w:t>
      </w:r>
    </w:p>
    <w:p w14:paraId="6EB9C375" w14:textId="77777777" w:rsidR="00F33DA2" w:rsidRDefault="00F33DA2" w:rsidP="00F33DA2">
      <w:pPr>
        <w:pStyle w:val="ProductList-Body"/>
        <w:tabs>
          <w:tab w:val="clear" w:pos="158"/>
          <w:tab w:val="left" w:pos="360"/>
        </w:tabs>
        <w:ind w:left="180"/>
      </w:pPr>
    </w:p>
    <w:p w14:paraId="678C3F56" w14:textId="77777777" w:rsidR="00F33DA2" w:rsidRPr="00D7478E" w:rsidRDefault="00F33DA2" w:rsidP="00F33DA2">
      <w:pPr>
        <w:pStyle w:val="ProductList-Body"/>
        <w:keepNext/>
        <w:tabs>
          <w:tab w:val="clear" w:pos="158"/>
          <w:tab w:val="left" w:pos="360"/>
        </w:tabs>
        <w:ind w:left="187"/>
        <w:rPr>
          <w:b/>
          <w:color w:val="0072C6"/>
        </w:rPr>
      </w:pPr>
      <w:r>
        <w:rPr>
          <w:b/>
          <w:color w:val="0072C6"/>
        </w:rPr>
        <w:lastRenderedPageBreak/>
        <w:t>Presenza</w:t>
      </w:r>
    </w:p>
    <w:p w14:paraId="0A66AC5F" w14:textId="77777777" w:rsidR="00F33DA2" w:rsidRDefault="00F33DA2" w:rsidP="00F33DA2">
      <w:pPr>
        <w:pStyle w:val="ProductList-Body"/>
        <w:tabs>
          <w:tab w:val="clear" w:pos="158"/>
          <w:tab w:val="left" w:pos="360"/>
        </w:tabs>
        <w:ind w:left="180"/>
      </w:pPr>
      <w:r>
        <w:t>Un utente finale potrà stabilire e visualizzare la propria disponibilità, nonché visualizzare la disponibilità di un altro utente finale.</w:t>
      </w:r>
    </w:p>
    <w:p w14:paraId="1FEF8218" w14:textId="77777777" w:rsidR="00F33DA2" w:rsidRDefault="00F33DA2" w:rsidP="00F33DA2">
      <w:pPr>
        <w:pStyle w:val="ProductList-Body"/>
        <w:tabs>
          <w:tab w:val="clear" w:pos="158"/>
          <w:tab w:val="left" w:pos="360"/>
        </w:tabs>
        <w:ind w:left="180"/>
      </w:pPr>
    </w:p>
    <w:p w14:paraId="425E946E" w14:textId="77777777" w:rsidR="00F33DA2" w:rsidRPr="00D7478E" w:rsidRDefault="00F33DA2" w:rsidP="00F33DA2">
      <w:pPr>
        <w:pStyle w:val="ProductList-Body"/>
        <w:keepNext/>
        <w:tabs>
          <w:tab w:val="clear" w:pos="158"/>
          <w:tab w:val="left" w:pos="360"/>
        </w:tabs>
        <w:ind w:left="187"/>
        <w:rPr>
          <w:b/>
          <w:color w:val="0072C6"/>
        </w:rPr>
      </w:pPr>
      <w:r>
        <w:rPr>
          <w:b/>
          <w:color w:val="0072C6"/>
        </w:rPr>
        <w:t>Riunioni Online</w:t>
      </w:r>
    </w:p>
    <w:p w14:paraId="41712544" w14:textId="77777777" w:rsidR="00F33DA2" w:rsidRDefault="00F33DA2" w:rsidP="00F33DA2">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2CAF6B5C" w14:textId="77777777" w:rsidR="00F33DA2" w:rsidRPr="00BA61B1" w:rsidRDefault="00F33DA2" w:rsidP="00F33DA2">
      <w:pPr>
        <w:pStyle w:val="ProductList-Body"/>
      </w:pPr>
    </w:p>
    <w:p w14:paraId="60B6711A" w14:textId="77777777" w:rsidR="00F33DA2" w:rsidRDefault="00F33DA2" w:rsidP="00F33DA2">
      <w:pPr>
        <w:pStyle w:val="ProductList-Body"/>
        <w:keepNext/>
        <w:tabs>
          <w:tab w:val="clear" w:pos="158"/>
          <w:tab w:val="left" w:pos="360"/>
        </w:tabs>
        <w:rPr>
          <w:b/>
          <w:color w:val="00188F"/>
        </w:rPr>
      </w:pPr>
      <w:r>
        <w:rPr>
          <w:b/>
          <w:color w:val="00188F"/>
        </w:rPr>
        <w:t>Comunicazioni</w:t>
      </w:r>
    </w:p>
    <w:p w14:paraId="521DD3A0" w14:textId="77777777" w:rsidR="00F33DA2" w:rsidRDefault="00F33DA2" w:rsidP="00F33DA2">
      <w:pPr>
        <w:pStyle w:val="ProductList-Body"/>
      </w:pPr>
      <w:r>
        <w:t>Si applicano le Comunicazioni relative agli Standard H.264/MPEG-4 AVC e/o VC-1 presenti nell’</w:t>
      </w:r>
      <w:hyperlink w:anchor="_top" w:history="1">
        <w:r>
          <w:rPr>
            <w:rStyle w:val="Hyperlink"/>
          </w:rPr>
          <w:t>Allegato 1</w:t>
        </w:r>
      </w:hyperlink>
      <w:r>
        <w:t>.</w:t>
      </w:r>
    </w:p>
    <w:p w14:paraId="5D4C9184" w14:textId="77777777" w:rsidR="00F33DA2" w:rsidRDefault="00F33DA2" w:rsidP="00F33DA2">
      <w:pPr>
        <w:pStyle w:val="ProductList-Body"/>
        <w:tabs>
          <w:tab w:val="clear" w:pos="158"/>
          <w:tab w:val="left" w:pos="360"/>
        </w:tabs>
      </w:pPr>
    </w:p>
    <w:p w14:paraId="5D776079" w14:textId="77777777" w:rsidR="00F33DA2" w:rsidRPr="00207B92" w:rsidRDefault="00F33DA2" w:rsidP="00F33DA2">
      <w:pPr>
        <w:pStyle w:val="ProductList-Body"/>
        <w:tabs>
          <w:tab w:val="clear" w:pos="158"/>
          <w:tab w:val="left" w:pos="360"/>
        </w:tabs>
        <w:rPr>
          <w:b/>
          <w:color w:val="00188F"/>
        </w:rPr>
      </w:pPr>
      <w:r>
        <w:rPr>
          <w:b/>
          <w:color w:val="00188F"/>
        </w:rPr>
        <w:t>Utenti Esterni e utenti non autenticati da Skype for Business Online</w:t>
      </w:r>
    </w:p>
    <w:p w14:paraId="47BCF4E6" w14:textId="77777777" w:rsidR="00F33DA2" w:rsidRDefault="00F33DA2" w:rsidP="00F33DA2">
      <w:pPr>
        <w:pStyle w:val="ProductList-Body"/>
        <w:tabs>
          <w:tab w:val="clear" w:pos="158"/>
          <w:tab w:val="left" w:pos="360"/>
        </w:tabs>
      </w:pPr>
      <w:r>
        <w:t>Le SL per Utente non sono necessarie per gli Utenti Esterni e gli utenti non autenticati dal servizio Skype for Business Online.</w:t>
      </w:r>
    </w:p>
    <w:p w14:paraId="370BE775" w14:textId="77777777" w:rsidR="00F33DA2" w:rsidRDefault="00F33DA2" w:rsidP="00F33DA2">
      <w:pPr>
        <w:pStyle w:val="ProductList-Body"/>
        <w:tabs>
          <w:tab w:val="clear" w:pos="158"/>
          <w:tab w:val="left" w:pos="360"/>
        </w:tabs>
      </w:pPr>
    </w:p>
    <w:p w14:paraId="5EBB4D6B" w14:textId="77777777" w:rsidR="00F33DA2" w:rsidRDefault="00F33DA2" w:rsidP="00F33DA2">
      <w:pPr>
        <w:pStyle w:val="ProductList-Body"/>
        <w:tabs>
          <w:tab w:val="clear" w:pos="158"/>
          <w:tab w:val="left" w:pos="360"/>
        </w:tabs>
      </w:pPr>
      <w:r>
        <w:rPr>
          <w:b/>
          <w:color w:val="00188F"/>
        </w:rPr>
        <w:t>Telefoni di Area Comune</w:t>
      </w:r>
    </w:p>
    <w:p w14:paraId="5295DA83" w14:textId="77777777" w:rsidR="00F33DA2" w:rsidRDefault="00F33DA2" w:rsidP="00F33DA2">
      <w:pPr>
        <w:pStyle w:val="ProductList-Body"/>
        <w:tabs>
          <w:tab w:val="clear" w:pos="158"/>
          <w:tab w:val="left" w:pos="360"/>
        </w:tabs>
      </w:pPr>
      <w:r>
        <w:t>Un Telefono di Area Comune è un dispositivo che esegue e riceve solo chiamate vocali ed è condiviso da più utenti che non vi accedono con le loro credenziali di Office 365. L’offerta di Microsoft per il Telefono di Area Comune è una SL per Dispositivo. Ciascun Dispositivo con Licenza per il Telefono di Area Comune potrà essere accessibile e utilizzato da un numero qualsiasi di utenti.</w:t>
      </w:r>
    </w:p>
    <w:p w14:paraId="59ECA8DB" w14:textId="77777777" w:rsidR="00F33DA2" w:rsidRDefault="00F33DA2" w:rsidP="00F33DA2">
      <w:pPr>
        <w:pStyle w:val="ProductList-Body"/>
        <w:tabs>
          <w:tab w:val="clear" w:pos="158"/>
          <w:tab w:val="left" w:pos="360"/>
        </w:tabs>
      </w:pPr>
    </w:p>
    <w:p w14:paraId="6716CE85" w14:textId="77777777" w:rsidR="00F33DA2" w:rsidRPr="003619D2" w:rsidRDefault="00F33DA2" w:rsidP="00F33DA2">
      <w:pPr>
        <w:pStyle w:val="ProductList-Body"/>
        <w:rPr>
          <w:b/>
          <w:color w:val="00188F"/>
        </w:rPr>
      </w:pPr>
      <w:r>
        <w:rPr>
          <w:b/>
          <w:bCs/>
          <w:color w:val="00188F"/>
        </w:rPr>
        <w:t xml:space="preserve">Servizi Piano di Chiamata e Audioconferenza </w:t>
      </w:r>
      <w:r>
        <w:rPr>
          <w:b/>
          <w:color w:val="00188F"/>
        </w:rPr>
        <w:t>(Servizi di Chiamata e Conferenza)</w:t>
      </w:r>
    </w:p>
    <w:p w14:paraId="70FDB2E8" w14:textId="77777777" w:rsidR="00F33DA2" w:rsidRDefault="00F33DA2" w:rsidP="00F33DA2">
      <w:pPr>
        <w:pStyle w:val="ProductList-Body"/>
      </w:pPr>
      <w:r>
        <w:t xml:space="preserve">I Servizi di Chiamata e Conferenza vengono erogati dalla Consociata Microsoft autorizzata a gestirli. I prezzi per i Servizi di Chiamata e Conferenza potranno includere le imposte e i corrispettivi applicabili.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0" w:history="1">
        <w:r>
          <w:rPr>
            <w:rStyle w:val="Hyperlink"/>
          </w:rPr>
          <w:t>http://go.microsoft.com/fwlink/?LinkId=690247</w:t>
        </w:r>
      </w:hyperlink>
      <w:r>
        <w:t>.</w:t>
      </w:r>
    </w:p>
    <w:p w14:paraId="4FC57261" w14:textId="77777777" w:rsidR="00F33DA2" w:rsidRDefault="00F33DA2" w:rsidP="00F33DA2">
      <w:pPr>
        <w:pStyle w:val="ProductList-Body"/>
        <w:tabs>
          <w:tab w:val="clear" w:pos="158"/>
          <w:tab w:val="left" w:pos="360"/>
        </w:tabs>
      </w:pPr>
    </w:p>
    <w:p w14:paraId="64C1D611" w14:textId="77777777" w:rsidR="00F33DA2" w:rsidRPr="0081293D" w:rsidRDefault="00F33DA2" w:rsidP="00F33DA2">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4EFE863B" w14:textId="77777777" w:rsidR="00CB56A4" w:rsidRDefault="00CB56A4" w:rsidP="00CB56A4">
      <w:pPr>
        <w:pStyle w:val="ProductList-Body"/>
      </w:pPr>
    </w:p>
    <w:p w14:paraId="1570566F" w14:textId="77777777" w:rsidR="00CB56A4" w:rsidRPr="003619D2" w:rsidRDefault="00CB56A4" w:rsidP="00CB56A4">
      <w:pPr>
        <w:pStyle w:val="ProductList-Body"/>
        <w:rPr>
          <w:b/>
          <w:color w:val="00188F"/>
        </w:rPr>
      </w:pPr>
      <w:r>
        <w:rPr>
          <w:b/>
          <w:color w:val="00188F"/>
        </w:rPr>
        <w:t>Informazioni Importanti riguardanti i Servizi di Emergenza</w:t>
      </w:r>
    </w:p>
    <w:p w14:paraId="11B0A15D" w14:textId="77777777" w:rsidR="00CB56A4" w:rsidRDefault="00CB56A4" w:rsidP="00CB56A4">
      <w:pPr>
        <w:pStyle w:val="ProductList-Body"/>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5B4AA0C1" w14:textId="77777777" w:rsidR="0045535A" w:rsidRPr="00585A48" w:rsidRDefault="00D8033B"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8D2ED5">
      <w:pPr>
        <w:pStyle w:val="ProductList-OfferingGroupHeading"/>
        <w:keepNext/>
        <w:rPr>
          <w:lang w:val="it-IT"/>
        </w:rPr>
      </w:pPr>
      <w:bookmarkStart w:id="179" w:name="OtherOnlineServices"/>
      <w:bookmarkStart w:id="180" w:name="_Toc525806272"/>
      <w:r w:rsidRPr="00C34CE1">
        <w:rPr>
          <w:lang w:val="it-IT"/>
        </w:rPr>
        <w:t>Altri Servizi Online</w:t>
      </w:r>
      <w:bookmarkEnd w:id="180"/>
    </w:p>
    <w:p w14:paraId="45E652CA" w14:textId="77777777" w:rsidR="008B0C47" w:rsidRPr="00216F56" w:rsidRDefault="008B0C47" w:rsidP="008D2ED5">
      <w:pPr>
        <w:pStyle w:val="ProductList-Offering2Heading"/>
        <w:keepNext/>
        <w:outlineLvl w:val="2"/>
        <w:rPr>
          <w:lang w:val="pt-BR"/>
        </w:rPr>
      </w:pPr>
      <w:bookmarkStart w:id="181" w:name="MicrosoftLearning"/>
      <w:bookmarkStart w:id="182" w:name="MicrosoftPowerBIPro"/>
      <w:bookmarkEnd w:id="179"/>
      <w:r w:rsidRPr="00FA061A">
        <w:rPr>
          <w:lang w:val="pt-BR"/>
        </w:rPr>
        <w:tab/>
      </w:r>
      <w:bookmarkStart w:id="183" w:name="_Toc476230941"/>
      <w:bookmarkStart w:id="184" w:name="_Toc476476626"/>
      <w:bookmarkStart w:id="185" w:name="BingMaps"/>
      <w:bookmarkStart w:id="186" w:name="_Toc525806273"/>
      <w:r w:rsidRPr="00216F56">
        <w:rPr>
          <w:lang w:val="pt-BR"/>
        </w:rPr>
        <w:t>Bing Maps Enterprise Platform e Mobile Asset Management Platform</w:t>
      </w:r>
      <w:bookmarkEnd w:id="183"/>
      <w:bookmarkEnd w:id="184"/>
      <w:bookmarkEnd w:id="186"/>
    </w:p>
    <w:bookmarkEnd w:id="185"/>
    <w:p w14:paraId="3002F224" w14:textId="77777777" w:rsidR="008B0C47" w:rsidRPr="00917344" w:rsidRDefault="008B0C47" w:rsidP="008D2ED5">
      <w:pPr>
        <w:pStyle w:val="ProductList-Body"/>
        <w:keepNext/>
        <w:rPr>
          <w:b/>
          <w:color w:val="00188F"/>
        </w:rPr>
      </w:pPr>
      <w:r>
        <w:rPr>
          <w:b/>
          <w:color w:val="00188F"/>
        </w:rPr>
        <w:t>SL Servizi</w:t>
      </w:r>
    </w:p>
    <w:p w14:paraId="7C1011FC" w14:textId="77777777" w:rsidR="008B0C47" w:rsidRDefault="008B0C47" w:rsidP="008B0C47">
      <w:pPr>
        <w:pStyle w:val="ProductList-Body"/>
      </w:pPr>
      <w:r>
        <w:t>È necessaria una SL Servizi per accedere ai servizi tramite Bing Maps Enterprise Platform o Mobile Asset Management Platform. Ciascuna SL per il Servizio dovrà essere acquistata con almeno una delle seguenti SL Add-on qualificanti:</w:t>
      </w:r>
    </w:p>
    <w:p w14:paraId="0F8EF89F" w14:textId="77777777" w:rsidR="008B0C47" w:rsidRDefault="008B0C47" w:rsidP="008B0C47">
      <w:pPr>
        <w:pStyle w:val="ProductList-Body"/>
        <w:numPr>
          <w:ilvl w:val="0"/>
          <w:numId w:val="40"/>
        </w:numPr>
        <w:ind w:left="450" w:hanging="270"/>
      </w:pPr>
      <w:r>
        <w:t>Per quanto riguarda SL Servizi per Bing Maps Enterprise Platform, sono disponibili le seguenti SL Add-on:</w:t>
      </w:r>
    </w:p>
    <w:p w14:paraId="7AE499D7" w14:textId="77777777" w:rsidR="008B0C47" w:rsidRDefault="008B0C47" w:rsidP="008B0C47">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2EEEC225" w14:textId="77777777" w:rsidR="008B0C47" w:rsidRDefault="008B0C47" w:rsidP="008B0C47">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89AD4CB"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Known User e</w:t>
      </w:r>
    </w:p>
    <w:p w14:paraId="06E230F0" w14:textId="77777777" w:rsidR="008B0C47" w:rsidRPr="003568F5" w:rsidRDefault="008B0C47" w:rsidP="008B0C47">
      <w:pPr>
        <w:pStyle w:val="ProductList-Body"/>
        <w:numPr>
          <w:ilvl w:val="0"/>
          <w:numId w:val="41"/>
        </w:numPr>
        <w:spacing w:before="40"/>
        <w:ind w:left="810" w:hanging="270"/>
        <w:rPr>
          <w:lang w:val="en-US"/>
        </w:rPr>
      </w:pPr>
      <w:r w:rsidRPr="003568F5">
        <w:rPr>
          <w:lang w:val="en-US"/>
        </w:rPr>
        <w:t>SL Add-on per Bing Maps Light Known User.</w:t>
      </w:r>
    </w:p>
    <w:p w14:paraId="2E7C1BB7" w14:textId="77777777" w:rsidR="008B0C47" w:rsidRDefault="008B0C47" w:rsidP="008B0C47">
      <w:pPr>
        <w:pStyle w:val="ProductList-Body"/>
        <w:numPr>
          <w:ilvl w:val="0"/>
          <w:numId w:val="20"/>
        </w:numPr>
        <w:spacing w:before="40"/>
        <w:ind w:left="450" w:hanging="270"/>
      </w:pPr>
      <w:r>
        <w:t>Per quanto riguarda la SL Servizi per Mobile Asset Management Platform, per ciascuna Risorsa sono disponibili le seguenti SL Add-on:</w:t>
      </w:r>
    </w:p>
    <w:p w14:paraId="6A3FFB9E" w14:textId="77777777" w:rsidR="008B0C47" w:rsidRDefault="008B0C47" w:rsidP="008B0C47">
      <w:pPr>
        <w:pStyle w:val="ProductList-Body"/>
        <w:numPr>
          <w:ilvl w:val="1"/>
          <w:numId w:val="20"/>
        </w:numPr>
        <w:spacing w:before="40"/>
        <w:ind w:left="810" w:hanging="270"/>
      </w:pPr>
      <w:r>
        <w:t>SL Add-on per Mobile Asset Management per il Nord America (con o senza routing)</w:t>
      </w:r>
    </w:p>
    <w:p w14:paraId="33A4C8D2" w14:textId="77777777" w:rsidR="008B0C47" w:rsidRDefault="008B0C47" w:rsidP="008B0C47">
      <w:pPr>
        <w:pStyle w:val="ProductList-Body"/>
        <w:numPr>
          <w:ilvl w:val="1"/>
          <w:numId w:val="20"/>
        </w:numPr>
        <w:spacing w:before="40"/>
        <w:ind w:left="810" w:hanging="270"/>
      </w:pPr>
      <w:r>
        <w:t>SL Add-on per Mobile Asset Management per l’Europa (con o senza routing) o</w:t>
      </w:r>
    </w:p>
    <w:p w14:paraId="53B8F3C2" w14:textId="77777777" w:rsidR="008B0C47" w:rsidRDefault="008B0C47" w:rsidP="008B0C47">
      <w:pPr>
        <w:pStyle w:val="ProductList-Body"/>
        <w:numPr>
          <w:ilvl w:val="1"/>
          <w:numId w:val="20"/>
        </w:numPr>
        <w:spacing w:before="40"/>
        <w:ind w:left="810" w:hanging="270"/>
      </w:pPr>
      <w:r>
        <w:lastRenderedPageBreak/>
        <w:t>SL Add-on per Mobile Asset Management per il Resto del Mondo (con o senza routing)</w:t>
      </w:r>
    </w:p>
    <w:p w14:paraId="796C40A6" w14:textId="77777777" w:rsidR="008B0C47" w:rsidRDefault="008B0C47" w:rsidP="008B0C47">
      <w:pPr>
        <w:pStyle w:val="ProductList-Body"/>
      </w:pPr>
    </w:p>
    <w:p w14:paraId="48F92514" w14:textId="77777777" w:rsidR="008B0C47" w:rsidRPr="00917344" w:rsidRDefault="008B0C47" w:rsidP="00E43C0E">
      <w:pPr>
        <w:pStyle w:val="ProductList-Body"/>
        <w:keepNext/>
        <w:rPr>
          <w:b/>
          <w:color w:val="00188F"/>
        </w:rPr>
      </w:pPr>
      <w:r>
        <w:rPr>
          <w:b/>
          <w:color w:val="00188F"/>
        </w:rPr>
        <w:t>SL Add-on qualificanti per SL Servizi per Mobile Asset Management Platform</w:t>
      </w:r>
    </w:p>
    <w:p w14:paraId="19104503" w14:textId="77777777" w:rsidR="008B0C47" w:rsidRDefault="008B0C47" w:rsidP="008B0C47">
      <w:pPr>
        <w:pStyle w:val="ProductList-Body"/>
      </w:pPr>
      <w:r>
        <w:t>Per quanto riguarda Mobile Asset Management Platform, è necessaria una SL Add-on per ciascuna Risorsa monitorata di cui sia possibile controllare, visualizzare ed effettuare il reverse geocoding della posizione basata su GPS o altro sensore e la cui posizione possa essere utilizzata per eseguire calcoli tramite Mobile Asset Management Platform. Per “Risorsa” si intende qualsiasi veicolo, dispositivo o altro oggetto mobile. Le SL Add-on sono per un numero specificato di Risorse monitorate.</w:t>
      </w:r>
    </w:p>
    <w:p w14:paraId="20344847" w14:textId="77777777" w:rsidR="008B0C47" w:rsidRDefault="008B0C47" w:rsidP="008B0C47">
      <w:pPr>
        <w:pStyle w:val="ProductList-Body"/>
      </w:pPr>
    </w:p>
    <w:p w14:paraId="10C58A83" w14:textId="77777777" w:rsidR="008B0C47" w:rsidRPr="00917344" w:rsidRDefault="008B0C47" w:rsidP="006E04EB">
      <w:pPr>
        <w:pStyle w:val="ProductList-Body"/>
        <w:keepNext/>
        <w:rPr>
          <w:b/>
          <w:color w:val="00188F"/>
        </w:rPr>
      </w:pPr>
      <w:r>
        <w:rPr>
          <w:b/>
          <w:color w:val="00188F"/>
        </w:rPr>
        <w:t>Utenti autenticati</w:t>
      </w:r>
    </w:p>
    <w:p w14:paraId="055F7858" w14:textId="77777777" w:rsidR="008B0C47" w:rsidRDefault="008B0C47" w:rsidP="008B0C47">
      <w:pPr>
        <w:pStyle w:val="ProductList-Body"/>
      </w:pPr>
      <w:r>
        <w:t>Gli utenti che sono autenticati tramite i programmi della Società e che accedono a Bing Maps Enterprise Platform e a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5B1775">
      <w:pPr>
        <w:pStyle w:val="ProductList-Body"/>
        <w:keepNext/>
      </w:pPr>
      <w:r>
        <w:rPr>
          <w:b/>
          <w:color w:val="00188F"/>
        </w:rPr>
        <w:t>API di Bing Maps</w:t>
      </w:r>
    </w:p>
    <w:p w14:paraId="50A78D58" w14:textId="2691A512"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51" w:history="1">
        <w:r>
          <w:rPr>
            <w:rStyle w:val="Hyperlink"/>
          </w:rPr>
          <w:t>https://aka.ms/bingmapsplatformapistou</w:t>
        </w:r>
      </w:hyperlink>
      <w:r>
        <w:t xml:space="preserve"> e </w:t>
      </w:r>
      <w:hyperlink r:id="rId52" w:history="1">
        <w:r w:rsidR="00065E1A">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C43BED">
      <w:pPr>
        <w:pStyle w:val="ProductList-Body"/>
        <w:keepNext/>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53"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D8033B"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6D09A5DF" w14:textId="77777777" w:rsidR="000B2C05" w:rsidRPr="006E04EB" w:rsidRDefault="000B2C05" w:rsidP="000B2C05">
      <w:pPr>
        <w:pStyle w:val="ProductList-Offering2Heading"/>
        <w:outlineLvl w:val="2"/>
        <w:rPr>
          <w:lang w:val="it-IT"/>
        </w:rPr>
      </w:pPr>
      <w:r w:rsidRPr="006E04EB">
        <w:rPr>
          <w:lang w:val="it-IT"/>
        </w:rPr>
        <w:tab/>
      </w:r>
      <w:bookmarkStart w:id="187" w:name="_Toc476230942"/>
      <w:bookmarkStart w:id="188" w:name="BusinessApplicationPlatform"/>
      <w:bookmarkStart w:id="189" w:name="_Toc525806274"/>
      <w:r w:rsidRPr="006E04EB">
        <w:rPr>
          <w:lang w:val="it-IT"/>
        </w:rPr>
        <w:t>Piattaforma Applicativa Aziendale</w:t>
      </w:r>
      <w:bookmarkEnd w:id="187"/>
      <w:bookmarkEnd w:id="189"/>
    </w:p>
    <w:bookmarkEnd w:id="188"/>
    <w:p w14:paraId="262D5FBD"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first" r:id="rId54"/>
          <w:type w:val="continuous"/>
          <w:pgSz w:w="12240" w:h="15840"/>
          <w:pgMar w:top="1440" w:right="720" w:bottom="1440" w:left="720" w:header="720" w:footer="720" w:gutter="0"/>
          <w:cols w:space="720"/>
          <w:titlePg/>
          <w:docGrid w:linePitch="360"/>
        </w:sectPr>
      </w:pPr>
    </w:p>
    <w:p w14:paraId="35BE95BA" w14:textId="77777777" w:rsidR="000B2C05" w:rsidRPr="004E78BB" w:rsidRDefault="000B2C05" w:rsidP="000B2C05">
      <w:pPr>
        <w:pStyle w:val="ProductList-Body"/>
      </w:pPr>
      <w:r>
        <w:rPr>
          <w:rFonts w:asciiTheme="majorHAnsi" w:hAnsiTheme="majorHAnsi"/>
          <w:sz w:val="16"/>
          <w:szCs w:val="16"/>
        </w:rPr>
        <w:t>Microsoft Flow</w:t>
      </w:r>
    </w:p>
    <w:p w14:paraId="6B82BFA8" w14:textId="77777777" w:rsidR="000B2C05" w:rsidRPr="004E78BB" w:rsidRDefault="000B2C05" w:rsidP="000B2C05">
      <w:pPr>
        <w:pStyle w:val="ProductList-Body"/>
      </w:pPr>
      <w:r>
        <w:rPr>
          <w:rFonts w:asciiTheme="majorHAnsi" w:hAnsiTheme="majorHAnsi"/>
          <w:sz w:val="16"/>
          <w:szCs w:val="16"/>
        </w:rPr>
        <w:t>Microsoft PowerApps</w:t>
      </w:r>
    </w:p>
    <w:p w14:paraId="11FF8DFD" w14:textId="77777777" w:rsidR="000B2C05" w:rsidRPr="006E04EB" w:rsidRDefault="000B2C05" w:rsidP="000B2C05">
      <w:pPr>
        <w:pStyle w:val="ProductList-Body"/>
      </w:pPr>
      <w:r w:rsidRPr="006E04EB">
        <w:rPr>
          <w:rFonts w:asciiTheme="majorHAnsi" w:hAnsiTheme="majorHAnsi"/>
          <w:sz w:val="16"/>
          <w:szCs w:val="16"/>
        </w:rPr>
        <w:t>Microsoft Power BI Pro</w:t>
      </w:r>
    </w:p>
    <w:p w14:paraId="13F6E36D" w14:textId="77777777" w:rsidR="000B2C05" w:rsidRPr="006E04EB" w:rsidRDefault="000B2C05" w:rsidP="000B2C05">
      <w:pPr>
        <w:pStyle w:val="ProductList-Body"/>
      </w:pPr>
      <w:r w:rsidRPr="006E04EB">
        <w:rPr>
          <w:rFonts w:asciiTheme="majorHAnsi" w:hAnsiTheme="majorHAnsi"/>
          <w:sz w:val="16"/>
          <w:szCs w:val="16"/>
        </w:rPr>
        <w:t>Microsoft Power BI Premium</w:t>
      </w:r>
    </w:p>
    <w:p w14:paraId="017F8F23" w14:textId="77777777" w:rsidR="000B2C05" w:rsidRDefault="000B2C05" w:rsidP="000B2C05">
      <w:pPr>
        <w:pStyle w:val="ProductList-Body"/>
        <w:rPr>
          <w:rFonts w:asciiTheme="majorHAnsi" w:hAnsiTheme="majorHAnsi"/>
          <w:sz w:val="16"/>
          <w:szCs w:val="16"/>
        </w:rPr>
        <w:sectPr w:rsidR="000B2C05" w:rsidSect="00CB56A4">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15A2F095"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0B2C05">
      <w:pPr>
        <w:pStyle w:val="ProductList-Body"/>
        <w:keepNext/>
        <w:tabs>
          <w:tab w:val="clear" w:pos="158"/>
          <w:tab w:val="left" w:pos="360"/>
        </w:tabs>
      </w:pPr>
      <w:r>
        <w:rPr>
          <w:b/>
          <w:color w:val="00188F"/>
        </w:rPr>
        <w:t>Comunicazioni</w:t>
      </w:r>
    </w:p>
    <w:p w14:paraId="0D4FD466" w14:textId="77777777" w:rsidR="00465D19" w:rsidRPr="00E52A5C" w:rsidRDefault="00465D19" w:rsidP="00465D19">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llegato 1" w:history="1">
        <w:r>
          <w:rPr>
            <w:rStyle w:val="Hyperlink"/>
          </w:rPr>
          <w:t>Allegato 1</w:t>
        </w:r>
      </w:hyperlink>
      <w:r>
        <w:t>.</w:t>
      </w:r>
    </w:p>
    <w:p w14:paraId="2FD5D887" w14:textId="77777777" w:rsidR="000B2C05" w:rsidRPr="004E78BB" w:rsidRDefault="000B2C05" w:rsidP="000B2C05">
      <w:pPr>
        <w:pStyle w:val="ProductList-Body"/>
      </w:pPr>
    </w:p>
    <w:p w14:paraId="39E08102" w14:textId="77777777" w:rsidR="000B2C05" w:rsidRPr="004E78BB" w:rsidRDefault="000B2C05" w:rsidP="000B2C05">
      <w:pPr>
        <w:pStyle w:val="ProductList-Body"/>
        <w:keepNext/>
        <w:tabs>
          <w:tab w:val="clear" w:pos="158"/>
          <w:tab w:val="left" w:pos="360"/>
        </w:tabs>
      </w:pPr>
      <w:r>
        <w:rPr>
          <w:b/>
          <w:color w:val="00188F"/>
          <w:szCs w:val="18"/>
        </w:rPr>
        <w:t>Microsoft Power BI</w:t>
      </w:r>
    </w:p>
    <w:p w14:paraId="74C1F045" w14:textId="77777777" w:rsidR="000B2C05" w:rsidRPr="004E78BB" w:rsidRDefault="000B2C05" w:rsidP="000B2C05">
      <w:pPr>
        <w:pStyle w:val="ProductList-Body"/>
        <w:ind w:left="180"/>
      </w:pPr>
      <w:r>
        <w:rPr>
          <w:b/>
          <w:color w:val="0072C6"/>
          <w:szCs w:val="18"/>
        </w:rPr>
        <w:t>Definizioni</w:t>
      </w:r>
    </w:p>
    <w:p w14:paraId="4F2B749C" w14:textId="77777777" w:rsidR="000B2C05" w:rsidRPr="004E78BB" w:rsidRDefault="000B2C05" w:rsidP="000B2C05">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0B2C05">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0B2C05">
      <w:pPr>
        <w:pStyle w:val="ProductList-Body"/>
        <w:ind w:left="180"/>
      </w:pPr>
    </w:p>
    <w:p w14:paraId="44E6993E" w14:textId="77777777" w:rsidR="000B2C05" w:rsidRPr="004E78BB" w:rsidRDefault="000B2C05" w:rsidP="008D2ED5">
      <w:pPr>
        <w:pStyle w:val="ProductList-Body"/>
        <w:keepNext/>
        <w:ind w:left="187"/>
      </w:pPr>
      <w:r>
        <w:rPr>
          <w:b/>
          <w:color w:val="0072C6"/>
          <w:szCs w:val="18"/>
        </w:rPr>
        <w:t>Eccezione di Hosting per le Funzionalità Incorporate</w:t>
      </w:r>
    </w:p>
    <w:p w14:paraId="5D91A68E" w14:textId="77777777" w:rsidR="000B2C05" w:rsidRPr="004E78BB" w:rsidRDefault="000B2C05" w:rsidP="000B2C05">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p>
    <w:p w14:paraId="37AF76EB" w14:textId="77777777" w:rsidR="000B2C05" w:rsidRPr="004E78BB" w:rsidRDefault="000B2C05" w:rsidP="000B2C05">
      <w:pPr>
        <w:pStyle w:val="ProductList-Body"/>
        <w:ind w:left="180"/>
      </w:pPr>
    </w:p>
    <w:p w14:paraId="6171ED56" w14:textId="77777777" w:rsidR="000B2C05" w:rsidRPr="004E78BB" w:rsidRDefault="000B2C05" w:rsidP="000B2C05">
      <w:pPr>
        <w:pStyle w:val="ProductList-Body"/>
        <w:ind w:left="180"/>
      </w:pPr>
      <w:r>
        <w:rPr>
          <w:b/>
          <w:color w:val="0072C6"/>
          <w:szCs w:val="18"/>
        </w:rPr>
        <w:t>Limitazioni</w:t>
      </w:r>
    </w:p>
    <w:p w14:paraId="6AAADF85" w14:textId="77777777" w:rsidR="000B2C05" w:rsidRPr="004E78BB" w:rsidRDefault="000B2C05" w:rsidP="000B2C05">
      <w:pPr>
        <w:pStyle w:val="ProductList-Body"/>
        <w:ind w:left="180"/>
      </w:pPr>
      <w:r>
        <w:rPr>
          <w:szCs w:val="18"/>
        </w:rPr>
        <w:t>La Società non potrà:</w:t>
      </w:r>
    </w:p>
    <w:p w14:paraId="384DE502" w14:textId="77777777" w:rsidR="000B2C05" w:rsidRPr="004E78BB" w:rsidRDefault="000B2C05" w:rsidP="000B2C05">
      <w:pPr>
        <w:pStyle w:val="ProductList-Body"/>
        <w:numPr>
          <w:ilvl w:val="0"/>
          <w:numId w:val="42"/>
        </w:numPr>
        <w:ind w:left="810" w:hanging="270"/>
      </w:pPr>
      <w:r>
        <w:rPr>
          <w:szCs w:val="18"/>
        </w:rPr>
        <w:t>rivendere o ridistribuire i servizi Microsoft Power BI né</w:t>
      </w:r>
    </w:p>
    <w:p w14:paraId="1F574297" w14:textId="77777777" w:rsidR="000B2C05" w:rsidRPr="004E78BB" w:rsidRDefault="000B2C05" w:rsidP="000B2C05">
      <w:pPr>
        <w:pStyle w:val="ProductList-Body"/>
        <w:numPr>
          <w:ilvl w:val="0"/>
          <w:numId w:val="42"/>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0B2C05">
      <w:pPr>
        <w:pStyle w:val="ProductList-Body"/>
        <w:ind w:left="180"/>
      </w:pPr>
    </w:p>
    <w:p w14:paraId="7A398955" w14:textId="77777777" w:rsidR="000B2C05" w:rsidRPr="004E78BB" w:rsidRDefault="000B2C05" w:rsidP="000B2C05">
      <w:pPr>
        <w:pStyle w:val="ProductList-Body"/>
        <w:ind w:left="180"/>
      </w:pPr>
      <w:r>
        <w:rPr>
          <w:b/>
          <w:color w:val="0072C6"/>
          <w:szCs w:val="18"/>
        </w:rPr>
        <w:t xml:space="preserve">Accesso senza una SL per Utente </w:t>
      </w:r>
    </w:p>
    <w:p w14:paraId="0C5680BC" w14:textId="679D3F8B" w:rsidR="000B2C05" w:rsidRDefault="000B2C05" w:rsidP="000B2C05">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p>
    <w:p w14:paraId="169B9E4D" w14:textId="3A45F4D6" w:rsidR="0026733B" w:rsidRDefault="0026733B" w:rsidP="000B2C05">
      <w:pPr>
        <w:pStyle w:val="ProductList-Body"/>
        <w:ind w:left="180"/>
        <w:rPr>
          <w:szCs w:val="18"/>
        </w:rPr>
      </w:pPr>
    </w:p>
    <w:p w14:paraId="55494516" w14:textId="77777777" w:rsidR="0026733B" w:rsidRDefault="0026733B" w:rsidP="006E508A">
      <w:pPr>
        <w:pStyle w:val="ProductList-Body"/>
        <w:keepNext/>
        <w:ind w:left="187"/>
      </w:pPr>
      <w:r>
        <w:rPr>
          <w:b/>
          <w:color w:val="0072C6"/>
          <w:szCs w:val="18"/>
        </w:rPr>
        <w:lastRenderedPageBreak/>
        <w:t>Pubblica sul Web</w:t>
      </w:r>
    </w:p>
    <w:p w14:paraId="76EC3840" w14:textId="171470F0" w:rsidR="0026733B" w:rsidRDefault="0026733B" w:rsidP="0026733B">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26733B">
      <w:pPr>
        <w:pStyle w:val="ProductList-Body"/>
        <w:ind w:left="180"/>
      </w:pPr>
    </w:p>
    <w:p w14:paraId="598984DE" w14:textId="77777777" w:rsidR="00E43C0E" w:rsidRPr="00E35975" w:rsidRDefault="00E43C0E" w:rsidP="00216F56">
      <w:pPr>
        <w:pStyle w:val="ProductList-Body"/>
        <w:keepNext/>
        <w:tabs>
          <w:tab w:val="clear" w:pos="158"/>
          <w:tab w:val="left" w:pos="360"/>
        </w:tabs>
        <w:rPr>
          <w:b/>
          <w:color w:val="00188F"/>
          <w:szCs w:val="18"/>
        </w:rPr>
      </w:pPr>
      <w:r>
        <w:rPr>
          <w:b/>
          <w:color w:val="00188F"/>
          <w:szCs w:val="18"/>
        </w:rPr>
        <w:t>Microsoft PowerApps</w:t>
      </w:r>
    </w:p>
    <w:p w14:paraId="0BBB0B86" w14:textId="77777777" w:rsidR="00E43C0E" w:rsidRDefault="00E43C0E" w:rsidP="00216F56">
      <w:pPr>
        <w:pStyle w:val="ProductList-Body"/>
        <w:keepNext/>
        <w:ind w:left="180"/>
        <w:rPr>
          <w:b/>
          <w:color w:val="0072C6"/>
          <w:szCs w:val="18"/>
        </w:rPr>
      </w:pPr>
      <w:r>
        <w:rPr>
          <w:b/>
          <w:color w:val="0072C6"/>
          <w:szCs w:val="18"/>
        </w:rPr>
        <w:t>Persone Giuridiche con Restrizioni</w:t>
      </w:r>
    </w:p>
    <w:p w14:paraId="21B5C31D" w14:textId="77777777" w:rsidR="00E43C0E" w:rsidRPr="005A5C60" w:rsidRDefault="00E43C0E" w:rsidP="00E43C0E">
      <w:pPr>
        <w:pStyle w:val="ProductList-Body"/>
        <w:ind w:left="158"/>
      </w:pPr>
      <w:r>
        <w:t xml:space="preserve">La Società non potrà creare, modificare né eliminare i dati di persone giuridiche indicate come “con restrizioni” nella documentazione del prodotto all’indirizzo </w:t>
      </w:r>
      <w:hyperlink r:id="rId57" w:history="1">
        <w:r>
          <w:rPr>
            <w:rStyle w:val="Hyperlink"/>
          </w:rPr>
          <w:t>https://go.microsoft.com/fwlink/?linkid=868812</w:t>
        </w:r>
      </w:hyperlink>
      <w:r>
        <w:t>. La Società ha accesso in sola lettura a tali persone giuridiche con restrizioni.</w:t>
      </w:r>
    </w:p>
    <w:p w14:paraId="230965DC" w14:textId="77777777" w:rsidR="00133112" w:rsidRPr="00585A48" w:rsidRDefault="00D8033B"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3A9576A0" w14:textId="20DA029D" w:rsidR="00133112" w:rsidRPr="00216F56" w:rsidRDefault="008B0C47" w:rsidP="006E04EB">
      <w:pPr>
        <w:pStyle w:val="ProductList-Offering2Heading"/>
        <w:keepNext/>
        <w:outlineLvl w:val="2"/>
        <w:rPr>
          <w:b w:val="0"/>
          <w:color w:val="000000" w:themeColor="text1"/>
          <w:sz w:val="8"/>
          <w:szCs w:val="8"/>
          <w:lang w:val="it-IT"/>
        </w:rPr>
      </w:pPr>
      <w:bookmarkStart w:id="190" w:name="_Toc476476628"/>
      <w:r w:rsidRPr="00216F56">
        <w:rPr>
          <w:lang w:val="it-IT"/>
        </w:rPr>
        <w:tab/>
      </w:r>
      <w:bookmarkStart w:id="191" w:name="_Toc525806275"/>
      <w:r w:rsidR="00133112" w:rsidRPr="00216F56">
        <w:rPr>
          <w:lang w:val="it-IT"/>
        </w:rPr>
        <w:t>Microsoft Cloud App Security</w:t>
      </w:r>
      <w:bookmarkEnd w:id="190"/>
      <w:bookmarkEnd w:id="191"/>
    </w:p>
    <w:p w14:paraId="12F49977" w14:textId="77777777" w:rsidR="00133112" w:rsidRDefault="00133112" w:rsidP="00133112">
      <w:pPr>
        <w:pStyle w:val="ProductList-Body"/>
        <w:keepNext/>
        <w:tabs>
          <w:tab w:val="clear" w:pos="158"/>
          <w:tab w:val="left" w:pos="360"/>
        </w:tabs>
        <w:rPr>
          <w:b/>
          <w:color w:val="00188F"/>
        </w:rPr>
      </w:pPr>
      <w:r>
        <w:rPr>
          <w:b/>
          <w:color w:val="00188F"/>
        </w:rPr>
        <w:t>Comunicazioni</w:t>
      </w:r>
    </w:p>
    <w:p w14:paraId="4CB02CB1" w14:textId="77777777" w:rsidR="00133112" w:rsidRDefault="00133112" w:rsidP="00133112">
      <w:pPr>
        <w:pStyle w:val="ProductList-Body"/>
        <w:rPr>
          <w:b/>
          <w:color w:val="00188F"/>
        </w:rPr>
      </w:pPr>
      <w:r>
        <w:t>Si applicano le comunicazioni relative a Bing Maps e ai Servizi Professionali presenti nell’</w:t>
      </w:r>
      <w:hyperlink w:anchor="Attachment1" w:history="1">
        <w:r>
          <w:rPr>
            <w:rStyle w:val="Hyperlink"/>
          </w:rPr>
          <w:t>Allegato 1</w:t>
        </w:r>
      </w:hyperlink>
      <w:r>
        <w:t>.</w:t>
      </w:r>
    </w:p>
    <w:p w14:paraId="1DAF6090" w14:textId="77777777" w:rsidR="00133112" w:rsidRPr="00585A48" w:rsidRDefault="00D8033B" w:rsidP="00133112">
      <w:pPr>
        <w:pStyle w:val="ProductList-Body"/>
        <w:shd w:val="clear" w:color="auto" w:fill="A6A6A6" w:themeFill="background1" w:themeFillShade="A6"/>
        <w:spacing w:before="120" w:after="240"/>
        <w:jc w:val="right"/>
        <w:rPr>
          <w:sz w:val="16"/>
          <w:szCs w:val="16"/>
        </w:rPr>
      </w:pPr>
      <w:hyperlink w:anchor="TableofContents" w:history="1">
        <w:r w:rsidR="00133112">
          <w:rPr>
            <w:rStyle w:val="Hyperlink"/>
            <w:sz w:val="16"/>
            <w:szCs w:val="16"/>
          </w:rPr>
          <w:t>Sommario</w:t>
        </w:r>
      </w:hyperlink>
      <w:r w:rsidR="00133112">
        <w:rPr>
          <w:sz w:val="16"/>
          <w:szCs w:val="16"/>
        </w:rPr>
        <w:t xml:space="preserve"> / </w:t>
      </w:r>
      <w:hyperlink w:anchor="GeneralTerms" w:history="1">
        <w:r w:rsidR="00133112">
          <w:rPr>
            <w:rStyle w:val="Hyperlink"/>
            <w:sz w:val="16"/>
            <w:szCs w:val="16"/>
          </w:rPr>
          <w:t>Condizioni Generali</w:t>
        </w:r>
      </w:hyperlink>
    </w:p>
    <w:p w14:paraId="28C7EA17" w14:textId="4D3A1DB5" w:rsidR="000B2C05" w:rsidRPr="00FA061A" w:rsidRDefault="000B2C05" w:rsidP="000B2C05">
      <w:pPr>
        <w:pStyle w:val="ProductList-Offering2Heading"/>
        <w:outlineLvl w:val="2"/>
        <w:rPr>
          <w:lang w:val="it-IT"/>
        </w:rPr>
      </w:pPr>
      <w:r w:rsidRPr="00FA061A">
        <w:rPr>
          <w:lang w:val="it-IT"/>
        </w:rPr>
        <w:tab/>
      </w:r>
      <w:bookmarkStart w:id="192" w:name="_Toc476230944"/>
      <w:bookmarkStart w:id="193" w:name="_Toc525806276"/>
      <w:r w:rsidRPr="00FA061A">
        <w:rPr>
          <w:lang w:val="it-IT"/>
        </w:rPr>
        <w:t>Microsoft Intune</w:t>
      </w:r>
      <w:bookmarkEnd w:id="192"/>
      <w:bookmarkEnd w:id="193"/>
    </w:p>
    <w:p w14:paraId="186C408F" w14:textId="77777777" w:rsidR="000B2C05" w:rsidRPr="00A8327A" w:rsidRDefault="000B2C05" w:rsidP="000B2C05">
      <w:pPr>
        <w:pStyle w:val="ProductList-Body"/>
        <w:rPr>
          <w:rFonts w:asciiTheme="majorHAnsi" w:hAnsiTheme="majorHAnsi"/>
          <w:sz w:val="16"/>
          <w:szCs w:val="16"/>
        </w:rPr>
        <w:sectPr w:rsidR="000B2C05" w:rsidRPr="00A8327A" w:rsidSect="00CB56A4">
          <w:footerReference w:type="default" r:id="rId58"/>
          <w:footerReference w:type="first" r:id="rId59"/>
          <w:type w:val="continuous"/>
          <w:pgSz w:w="12240" w:h="15840"/>
          <w:pgMar w:top="1440" w:right="720" w:bottom="1440" w:left="720" w:header="720" w:footer="720" w:gutter="0"/>
          <w:cols w:space="720"/>
          <w:titlePg/>
          <w:docGrid w:linePitch="360"/>
        </w:sectPr>
      </w:pPr>
    </w:p>
    <w:p w14:paraId="0BF57D60" w14:textId="77777777" w:rsidR="000B2C05" w:rsidRPr="004E78BB" w:rsidRDefault="000B2C05" w:rsidP="000B2C05">
      <w:pPr>
        <w:pStyle w:val="ProductList-Body"/>
      </w:pPr>
      <w:r>
        <w:rPr>
          <w:rFonts w:asciiTheme="majorHAnsi" w:hAnsiTheme="majorHAnsi"/>
          <w:sz w:val="16"/>
          <w:szCs w:val="16"/>
        </w:rPr>
        <w:t>Microsoft Intune (per utente, per dispositivo)</w:t>
      </w:r>
    </w:p>
    <w:p w14:paraId="63D79407" w14:textId="77777777" w:rsidR="000B2C05" w:rsidRPr="004E78BB" w:rsidRDefault="000B2C05" w:rsidP="000B2C05">
      <w:pPr>
        <w:pStyle w:val="ProductList-Body"/>
      </w:pPr>
      <w:r>
        <w:rPr>
          <w:rFonts w:asciiTheme="majorHAnsi" w:hAnsiTheme="majorHAnsi"/>
          <w:sz w:val="16"/>
          <w:szCs w:val="16"/>
        </w:rPr>
        <w:t>Microsoft Intune per EDU (per utente, per dispositivo)</w:t>
      </w:r>
    </w:p>
    <w:p w14:paraId="6056CDAC" w14:textId="77777777" w:rsidR="000B2C05" w:rsidRPr="004E78BB" w:rsidRDefault="000B2C05" w:rsidP="000B2C05">
      <w:pPr>
        <w:pStyle w:val="ProductList-Body"/>
      </w:pPr>
      <w:r>
        <w:rPr>
          <w:rFonts w:asciiTheme="majorHAnsi" w:hAnsiTheme="majorHAnsi"/>
          <w:sz w:val="16"/>
          <w:szCs w:val="16"/>
        </w:rPr>
        <w:t>Componente Aggiuntivo di Microsoft Intune per System Center Configuration</w:t>
      </w:r>
    </w:p>
    <w:p w14:paraId="7D1D265C" w14:textId="77777777" w:rsidR="000B2C05" w:rsidRPr="00A8327A" w:rsidRDefault="000B2C05" w:rsidP="000B2C05">
      <w:pPr>
        <w:pStyle w:val="ProductList-Body"/>
        <w:rPr>
          <w:rFonts w:asciiTheme="majorHAnsi" w:hAnsiTheme="majorHAnsi"/>
          <w:sz w:val="16"/>
          <w:szCs w:val="16"/>
        </w:rPr>
        <w:sectPr w:rsidR="000B2C0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rPr>
          <w:rFonts w:asciiTheme="majorHAnsi" w:hAnsiTheme="majorHAnsi"/>
          <w:sz w:val="16"/>
          <w:szCs w:val="16"/>
        </w:rPr>
        <w:br/>
        <w:t>(“Componente Aggiuntivo di Microsoft Intune”)</w:t>
      </w:r>
    </w:p>
    <w:p w14:paraId="62558052" w14:textId="77777777" w:rsidR="000B2C05" w:rsidRPr="00AB26FE" w:rsidRDefault="000B2C05" w:rsidP="000B2C05">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0B2C05">
      <w:pPr>
        <w:pStyle w:val="ProductList-Body"/>
        <w:tabs>
          <w:tab w:val="clear" w:pos="158"/>
          <w:tab w:val="left" w:pos="360"/>
        </w:tabs>
      </w:pPr>
      <w:r>
        <w:rPr>
          <w:b/>
          <w:color w:val="00188F"/>
        </w:rPr>
        <w:t>Comunicazioni</w:t>
      </w:r>
    </w:p>
    <w:p w14:paraId="04CF1582" w14:textId="77777777" w:rsidR="000B2C05" w:rsidRPr="004E78BB" w:rsidRDefault="000B2C05" w:rsidP="000B2C05">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1778C2AB" w14:textId="77777777" w:rsidR="000B2C05" w:rsidRPr="004E78BB" w:rsidRDefault="000B2C05" w:rsidP="000B2C05">
      <w:pPr>
        <w:pStyle w:val="ProductList-Body"/>
      </w:pPr>
    </w:p>
    <w:p w14:paraId="0ED0D492" w14:textId="77777777" w:rsidR="000B2C05" w:rsidRPr="004E78BB" w:rsidRDefault="000B2C05" w:rsidP="000B2C05">
      <w:pPr>
        <w:pStyle w:val="ProductList-Body"/>
        <w:tabs>
          <w:tab w:val="clear" w:pos="158"/>
          <w:tab w:val="left" w:pos="180"/>
        </w:tabs>
      </w:pPr>
      <w:r>
        <w:rPr>
          <w:b/>
          <w:color w:val="00188F"/>
        </w:rPr>
        <w:t>Gestione di Dispositivi e Applicazioni</w:t>
      </w:r>
    </w:p>
    <w:p w14:paraId="7C778C39" w14:textId="77777777" w:rsidR="000B2C05" w:rsidRPr="004E78BB" w:rsidRDefault="000B2C05" w:rsidP="000B2C05">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Ogni dispositivo al quale la Società cede una SL potrà accedere ai Servizi Online e al relativo software (incluso il software System Center) ed essere utilizzato da un numero qualsiasi di utenti. La gestione di un dispositivo accessibile da più utenti richiede una SL per Dispositivo o una SL per Utente per ogni utente.</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30218F">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60"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D8033B"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4225652" w:rsidR="00CE33B5" w:rsidRPr="00903BB7" w:rsidRDefault="00CB56A4" w:rsidP="00CA4612">
      <w:pPr>
        <w:pStyle w:val="ProductList-Offering2Heading"/>
        <w:keepNext/>
        <w:outlineLvl w:val="2"/>
      </w:pPr>
      <w:bookmarkStart w:id="194" w:name="_Toc453946633"/>
      <w:bookmarkStart w:id="195" w:name="_Toc451949071"/>
      <w:r>
        <w:tab/>
      </w:r>
      <w:bookmarkStart w:id="196" w:name="_Toc525806277"/>
      <w:r w:rsidR="00CE33B5">
        <w:t>Microsoft Learning</w:t>
      </w:r>
      <w:bookmarkEnd w:id="194"/>
      <w:bookmarkEnd w:id="196"/>
      <w:r w:rsidR="00CE33B5">
        <w:t xml:space="preserve"> </w:t>
      </w:r>
      <w:bookmarkEnd w:id="195"/>
    </w:p>
    <w:bookmarkEnd w:id="181"/>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97" w:name="_Toc451949072"/>
      <w:r>
        <w:lastRenderedPageBreak/>
        <w:t>SL Servizi per Microsoft Learning Imagine Academy</w:t>
      </w:r>
      <w:bookmarkEnd w:id="197"/>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61"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D8033B"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82"/>
    <w:p w14:paraId="6B27E455" w14:textId="77777777" w:rsidR="007C54F6" w:rsidRPr="009C1170" w:rsidRDefault="007C54F6" w:rsidP="007C54F6">
      <w:pPr>
        <w:pStyle w:val="ProductList-Offering2Heading"/>
        <w:keepNext/>
        <w:outlineLvl w:val="2"/>
      </w:pPr>
      <w:r>
        <w:tab/>
      </w:r>
      <w:bookmarkStart w:id="198" w:name="_Toc457466455"/>
      <w:bookmarkStart w:id="199" w:name="_Toc525806278"/>
      <w:r>
        <w:t>Minecraft: Education Edition</w:t>
      </w:r>
      <w:bookmarkEnd w:id="198"/>
      <w:bookmarkEnd w:id="199"/>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D8033B"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200" w:name="_Toc525806279"/>
      <w:r w:rsidR="00581CDB" w:rsidRPr="00C34CE1">
        <w:rPr>
          <w:lang w:val="it-IT"/>
        </w:rPr>
        <w:t>Office 365 Developer</w:t>
      </w:r>
      <w:bookmarkEnd w:id="200"/>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D8033B"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8D2ED5">
      <w:pPr>
        <w:pStyle w:val="ProductList-Offering2Heading"/>
        <w:keepNext/>
        <w:outlineLvl w:val="2"/>
      </w:pPr>
      <w:r>
        <w:tab/>
      </w:r>
      <w:bookmarkStart w:id="201" w:name="_Toc453946637"/>
      <w:bookmarkStart w:id="202" w:name="_Toc525806280"/>
      <w:r>
        <w:t>Windows Desktop Operating System</w:t>
      </w:r>
      <w:bookmarkEnd w:id="201"/>
      <w:bookmarkEnd w:id="202"/>
    </w:p>
    <w:p w14:paraId="458791F4" w14:textId="77777777" w:rsidR="00CE33B5" w:rsidRPr="00903BB7" w:rsidRDefault="00CE33B5" w:rsidP="008D2ED5">
      <w:pPr>
        <w:pStyle w:val="ProductList-Body"/>
        <w:keepNext/>
      </w:pPr>
      <w:r>
        <w:rPr>
          <w:b/>
          <w:color w:val="00188F"/>
        </w:rPr>
        <w:t>Conservazione dei dati</w:t>
      </w:r>
    </w:p>
    <w:p w14:paraId="0B749BA3" w14:textId="77777777" w:rsidR="0095468A" w:rsidRPr="00BA2331" w:rsidRDefault="0095468A" w:rsidP="008D2ED5">
      <w:pPr>
        <w:pStyle w:val="ProductList-Body"/>
        <w:keepNext/>
      </w:pPr>
      <w:r>
        <w:t xml:space="preserve">I componenti Windows Defender Advanced Threat Protection e Windows Analytics del prodotto non contengono Dati delle Società estraibili, perciò le condizioni per l’estrazione dei Dati della Società contenute nelle Condizioni per l’Utilizzo dei Servizi Online non sono applicabili. </w:t>
      </w:r>
    </w:p>
    <w:p w14:paraId="2C33138A" w14:textId="77777777" w:rsidR="00CE33B5" w:rsidRPr="00903BB7" w:rsidRDefault="00D8033B"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525806281"/>
      <w:r>
        <w:lastRenderedPageBreak/>
        <w:t>Allegato 1 – Comunicazioni</w:t>
      </w:r>
      <w:bookmarkEnd w:id="203"/>
      <w:bookmarkEnd w:id="204"/>
    </w:p>
    <w:p w14:paraId="2F4609B8" w14:textId="0A35F4A9" w:rsidR="004D27A6" w:rsidRPr="00C34CE1" w:rsidRDefault="00D67A4B" w:rsidP="00B31F55">
      <w:pPr>
        <w:pStyle w:val="ProductList-Offering1Heading"/>
        <w:rPr>
          <w:lang w:val="it-IT"/>
        </w:rPr>
      </w:pPr>
      <w:bookmarkStart w:id="205" w:name="_Toc525806282"/>
      <w:r w:rsidRPr="00C34CE1">
        <w:rPr>
          <w:lang w:val="it-IT"/>
        </w:rPr>
        <w:t>Bing Maps</w:t>
      </w:r>
      <w:bookmarkEnd w:id="205"/>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63" w:history="1">
        <w:r>
          <w:rPr>
            <w:rStyle w:val="Hyperlink"/>
          </w:rPr>
          <w:t>go.microsoft.com/?linkid=9710837</w:t>
        </w:r>
      </w:hyperlink>
      <w:r>
        <w:t xml:space="preserve"> e dall’Informativa sulla Privacy di Bing Maps che si trova alla pagina </w:t>
      </w:r>
      <w:hyperlink r:id="rId64" w:history="1">
        <w:r>
          <w:rPr>
            <w:rStyle w:val="Hyperlink"/>
          </w:rPr>
          <w:t>go.microsoft.com/fwlink/?LinkID=248686</w:t>
        </w:r>
      </w:hyperlink>
      <w:r>
        <w:t>.</w:t>
      </w:r>
    </w:p>
    <w:bookmarkStart w:id="206" w:name="_Toc431459551"/>
    <w:bookmarkStart w:id="207"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208" w:name="_Toc525806283"/>
      <w:r w:rsidRPr="00C34CE1">
        <w:rPr>
          <w:lang w:val="it-IT"/>
        </w:rPr>
        <w:t>Servizi Professionali</w:t>
      </w:r>
      <w:bookmarkEnd w:id="206"/>
      <w:bookmarkEnd w:id="208"/>
    </w:p>
    <w:bookmarkEnd w:id="207"/>
    <w:p w14:paraId="418AE1E0" w14:textId="77777777" w:rsidR="005154C3" w:rsidRDefault="005154C3" w:rsidP="005154C3">
      <w:pPr>
        <w:pStyle w:val="ProductList-Body"/>
      </w:pPr>
      <w:r>
        <w:t>I Servizi Professionali sono erogati in conformità alle “Condizioni per l’Utilizzo dei Servizi Professionali” che seguono. Qualora, tuttavia, i Servizi Professionali siano inclusi in un contratto specifico, si applicheranno le condizioni di tale contratto specifico.</w:t>
      </w:r>
    </w:p>
    <w:p w14:paraId="08082CF0" w14:textId="77777777" w:rsidR="005154C3" w:rsidRDefault="005154C3" w:rsidP="005154C3">
      <w:pPr>
        <w:pStyle w:val="ProductList-Body"/>
      </w:pPr>
    </w:p>
    <w:p w14:paraId="3CB0AF81" w14:textId="77777777" w:rsidR="005154C3" w:rsidRDefault="005154C3" w:rsidP="005154C3">
      <w:pPr>
        <w:pStyle w:val="ProductList-Body"/>
      </w:pPr>
      <w:r>
        <w:t>I Servizi Professionali ai quali si riferisce la presente Comunicazione non sono Servizi Online, non si applicano, pertanto, le disposizioni restanti delle Condizioni per l’Utilizzo dei Servizi Online, così come qualsiasi modifica al trattamento dei dati o il Contratto di Società in Affari HIPAA sottoscritto dalle parti, fatto salvo quanto diversamente ed espressamente indicato relativamente alla loro applicabilità nelle Condizioni per l’Utilizzo dei Servizi Professionali che seguono.</w:t>
      </w:r>
    </w:p>
    <w:p w14:paraId="6149CA2B" w14:textId="77777777" w:rsidR="005154C3" w:rsidRPr="00FC2D52" w:rsidRDefault="005154C3" w:rsidP="005154C3">
      <w:pPr>
        <w:pStyle w:val="ProductList-Body"/>
        <w:rPr>
          <w:b/>
          <w:color w:val="00188F"/>
        </w:rPr>
      </w:pPr>
    </w:p>
    <w:p w14:paraId="66DDB972" w14:textId="77777777" w:rsidR="005154C3" w:rsidRPr="00F40FD0" w:rsidRDefault="005154C3" w:rsidP="005154C3">
      <w:pPr>
        <w:pStyle w:val="ProductList-Body"/>
        <w:keepNext/>
        <w:outlineLvl w:val="2"/>
      </w:pPr>
      <w:r>
        <w:rPr>
          <w:b/>
          <w:color w:val="00188F"/>
        </w:rPr>
        <w:t>Dati per il Supporto</w:t>
      </w:r>
    </w:p>
    <w:p w14:paraId="67FE0B07" w14:textId="77777777" w:rsidR="005154C3" w:rsidRPr="00F40FD0" w:rsidRDefault="005154C3" w:rsidP="005154C3">
      <w:pPr>
        <w:pStyle w:val="ProductList-Body"/>
        <w:ind w:left="180"/>
        <w:outlineLvl w:val="2"/>
      </w:pPr>
      <w:r>
        <w:rPr>
          <w:b/>
          <w:bCs/>
          <w:color w:val="0072C6"/>
        </w:rPr>
        <w:t>Trattamento dei Dati per il Supporto</w:t>
      </w:r>
    </w:p>
    <w:p w14:paraId="17F9EF5A" w14:textId="77777777" w:rsidR="005154C3" w:rsidRDefault="005154C3" w:rsidP="005154C3">
      <w:pPr>
        <w:pStyle w:val="ProductList-Body"/>
        <w:ind w:left="158"/>
      </w:pPr>
      <w:r>
        <w:t>I Dati per il Supporto verranno utilizzati e in altro modo trattati esclusivamente per erogare il supporto tecnico alla Società, nonché per finalità compatibili con tale erogazione. Microsoft non utilizzerà né in altro modo tratterà i Dati per il Supporto né ricaverà informazioni dagli stessi per scopi pubblicitari o commerciali analoghi senza il consenso della Società. Per ciò che concerne le parti, la Società conserverà tutti i diritti, la titolarità e gli interessi relativi ai Dati per il Supporto. Microsoft non acquisisce diritti sui Dati per il Supporto diversi dai diritti che la Società concede a Microsoft per l’erogazione del supporto alla Società. Il presente paragrafo non riguarda i diritti di Microsoft relativi al software o ai servizi concessi in licenza alla Società da Microsoft.</w:t>
      </w:r>
    </w:p>
    <w:p w14:paraId="6A600112" w14:textId="77777777" w:rsidR="005154C3" w:rsidRDefault="005154C3" w:rsidP="005154C3">
      <w:pPr>
        <w:pStyle w:val="ProductList-Body"/>
        <w:ind w:left="158"/>
      </w:pPr>
    </w:p>
    <w:p w14:paraId="00160448" w14:textId="77777777" w:rsidR="005154C3" w:rsidRPr="00F40FD0" w:rsidRDefault="005154C3" w:rsidP="005154C3">
      <w:pPr>
        <w:pStyle w:val="ProductList-Body"/>
        <w:keepNext/>
        <w:ind w:left="187"/>
        <w:outlineLvl w:val="2"/>
      </w:pPr>
      <w:r>
        <w:rPr>
          <w:b/>
          <w:bCs/>
          <w:color w:val="0072C6"/>
        </w:rPr>
        <w:t>Trattamento dei Dati Personali inclusi nei Dati per il Supporto; GDPR</w:t>
      </w:r>
    </w:p>
    <w:p w14:paraId="67AEF17B" w14:textId="77777777" w:rsidR="005154C3" w:rsidRDefault="005154C3" w:rsidP="005154C3">
      <w:pPr>
        <w:pStyle w:val="ProductList-Body"/>
        <w:ind w:left="158"/>
      </w:pPr>
      <w:r>
        <w:t>I Dati Personali forniti a Microsoft dalla o per conto della Società in relazione all’erogazione del supporto tecnico sono anch’essi Dati per il Supporto. Qualora Microsoft sia un responsabile del trattamento o un altro responsabile del trattamento dei Dati Personali soggetti al GDPR, le Condizioni del GDPR contenute nell’Allegato 4 disciplinano tale trattamento. Le parti accettano anche le seguenti condizioni del presente sottoparagrafo (“Trattamento dei Dati Personali inclusi nei Dati del Supporto; GDPR”):</w:t>
      </w:r>
    </w:p>
    <w:p w14:paraId="3D72E5C9" w14:textId="77777777" w:rsidR="005154C3" w:rsidRDefault="005154C3" w:rsidP="005154C3">
      <w:pPr>
        <w:pStyle w:val="ProductList-Body"/>
        <w:ind w:left="158"/>
      </w:pPr>
    </w:p>
    <w:p w14:paraId="7BE618EC" w14:textId="77777777" w:rsidR="005154C3" w:rsidRPr="00CD1288" w:rsidRDefault="005154C3" w:rsidP="005154C3">
      <w:pPr>
        <w:pStyle w:val="ProductList-Body"/>
        <w:ind w:left="180"/>
        <w:outlineLvl w:val="2"/>
        <w:rPr>
          <w:color w:val="0072C6"/>
        </w:rPr>
      </w:pPr>
      <w:r>
        <w:rPr>
          <w:b/>
          <w:color w:val="0072C6"/>
        </w:rPr>
        <w:tab/>
      </w:r>
      <w:r>
        <w:rPr>
          <w:color w:val="0072C6"/>
        </w:rPr>
        <w:t>Ruoli e Responsabilità del Responsabile e del Titolare del Trattamento</w:t>
      </w:r>
    </w:p>
    <w:p w14:paraId="45570BD2" w14:textId="77777777" w:rsidR="005154C3" w:rsidRPr="005A3B2D" w:rsidRDefault="005154C3" w:rsidP="005154C3">
      <w:pPr>
        <w:pStyle w:val="ProductList-Body"/>
        <w:ind w:left="720"/>
        <w:rPr>
          <w:spacing w:val="-2"/>
        </w:rPr>
      </w:pPr>
      <w:r w:rsidRPr="005A3B2D">
        <w:rPr>
          <w:spacing w:val="-2"/>
        </w:rPr>
        <w:t>La Società e Microsoft accettano che la Società sia il titolare del trattamento dei Dati Personali inclusi nei Dati del Supporto e che Microsoft sia il responsabile del trattamento di tali dati, tranne nei casi in cui la Società agisca in qualità di responsabile del trattamento dei Dati Personali, nel qual caso Microsoft sarà un altro responsabile del trattamento. Tuttavia, Microsoft e la Società accettano che Microsoft sia il titolare del trattamento per quanto riguarda le informazioni di contatto aziendali o altri Dati Personali che potrebbero essere raccolti insieme ai Dati per il Supporto, ma che sono necessari per garantire le relazioni commerciali con la Società. Microsoft tratterà i Dati Personali solo in base a istruzioni documentate della Società. La Società accetta che il suo contratto multilicenza, incluse le Condizioni per l’Utilizzo dei Servizi Online, unitamente all’utilizzo da parte sua dei Servizi Professionali costituiscono l’insieme completo e finale di istruzioni documentate fornite a Microsoft per il trattamento dei Dati Personali. Eventuali istruzioni aggiuntive o alternative dovranno essere concordate in conformità al processo di modifica del contratto multilicenza della Società. In tutti i casi in cui si applica il GDPR e la Società è un responsabile del trattamento, la Società garantisce a Microsoft che le proprie istruzioni, inclusa la nomina di Microsoft a responsabile del trattamento o ad altro responsabile del trattamento, sono state autorizzate dal titolare del trattamento specifico.</w:t>
      </w:r>
    </w:p>
    <w:p w14:paraId="376D5B52" w14:textId="77777777" w:rsidR="005154C3" w:rsidRDefault="005154C3" w:rsidP="005154C3">
      <w:pPr>
        <w:pStyle w:val="ProductList-Body"/>
        <w:ind w:left="158"/>
      </w:pPr>
    </w:p>
    <w:p w14:paraId="79551F12" w14:textId="77777777" w:rsidR="005154C3" w:rsidRPr="00CD1288" w:rsidRDefault="005154C3" w:rsidP="005154C3">
      <w:pPr>
        <w:pStyle w:val="ProductList-Body"/>
        <w:ind w:left="180"/>
        <w:outlineLvl w:val="2"/>
        <w:rPr>
          <w:color w:val="0072C6"/>
        </w:rPr>
      </w:pPr>
      <w:r>
        <w:rPr>
          <w:b/>
          <w:color w:val="0072C6"/>
        </w:rPr>
        <w:tab/>
      </w:r>
      <w:r>
        <w:rPr>
          <w:color w:val="0072C6"/>
        </w:rPr>
        <w:t>Trattamento dei Dati Personali inclusi nei Dati per il Supporto</w:t>
      </w:r>
    </w:p>
    <w:p w14:paraId="5195DDEA" w14:textId="77777777" w:rsidR="005154C3" w:rsidRPr="00F77194" w:rsidRDefault="005154C3" w:rsidP="005154C3">
      <w:pPr>
        <w:pStyle w:val="CommentText"/>
        <w:spacing w:after="0"/>
        <w:ind w:left="720"/>
        <w:rPr>
          <w:sz w:val="18"/>
          <w:szCs w:val="18"/>
        </w:rPr>
      </w:pPr>
      <w:r>
        <w:rPr>
          <w:rStyle w:val="ProductList-BodyChar"/>
        </w:rPr>
        <w:t xml:space="preserve">Le </w:t>
      </w:r>
      <w:r>
        <w:rPr>
          <w:sz w:val="18"/>
          <w:szCs w:val="18"/>
        </w:rPr>
        <w:t>parti danno atto e accettano quanto segue:</w:t>
      </w:r>
    </w:p>
    <w:p w14:paraId="7D6F34E4" w14:textId="77777777" w:rsidR="005154C3" w:rsidRDefault="005154C3" w:rsidP="005154C3">
      <w:pPr>
        <w:pStyle w:val="ProductList-Body"/>
        <w:numPr>
          <w:ilvl w:val="0"/>
          <w:numId w:val="49"/>
        </w:numPr>
        <w:ind w:left="1280"/>
      </w:pPr>
      <w:r>
        <w:t>L’oggetto del trattamento è limitato ai Dati Personali che rientrano nell’ambito di applicazione del GDPR;</w:t>
      </w:r>
    </w:p>
    <w:p w14:paraId="2E4D1BB2" w14:textId="77777777" w:rsidR="005154C3" w:rsidRDefault="005154C3" w:rsidP="005154C3">
      <w:pPr>
        <w:pStyle w:val="ProductList-Body"/>
        <w:numPr>
          <w:ilvl w:val="0"/>
          <w:numId w:val="49"/>
        </w:numPr>
        <w:ind w:left="1280"/>
      </w:pPr>
      <w:r>
        <w:t xml:space="preserve">La durata del trattamento coinciderà con quella del diritto della Società di ricevere supporto tecnico. Il trattamento durerà inoltre fino a quando tutti i Dati Personali non saranno stati eliminati o restituiti in conformità alle istruzioni della Società o alle disposizioni contenute nelle Condizioni per l’Utilizzo dei Servizi Online; </w:t>
      </w:r>
    </w:p>
    <w:p w14:paraId="5F2C41B8" w14:textId="77777777" w:rsidR="005154C3" w:rsidRPr="005A3B2D" w:rsidRDefault="005154C3" w:rsidP="005154C3">
      <w:pPr>
        <w:pStyle w:val="ProductList-Body"/>
        <w:numPr>
          <w:ilvl w:val="0"/>
          <w:numId w:val="49"/>
        </w:numPr>
        <w:ind w:left="1280"/>
        <w:rPr>
          <w:spacing w:val="-2"/>
        </w:rPr>
      </w:pPr>
      <w:r w:rsidRPr="005A3B2D">
        <w:rPr>
          <w:spacing w:val="-2"/>
        </w:rPr>
        <w:t xml:space="preserve">La natura e lo scopo del trattamento consisteranno nell’erogare il supporto tecnico ai sensi del contratto multilicenza della Società; </w:t>
      </w:r>
    </w:p>
    <w:p w14:paraId="3FE229AD" w14:textId="77777777" w:rsidR="005154C3" w:rsidRDefault="005154C3" w:rsidP="005154C3">
      <w:pPr>
        <w:pStyle w:val="ProductList-Body"/>
        <w:numPr>
          <w:ilvl w:val="0"/>
          <w:numId w:val="49"/>
        </w:numPr>
        <w:ind w:left="1280"/>
      </w:pPr>
      <w:r>
        <w:lastRenderedPageBreak/>
        <w:t xml:space="preserve">I tipi di Dati Personali trattati in relazione all’erogazione del supporto tecnico includono quelli espressamente indicati all’Articolo 4 del GDPR e </w:t>
      </w:r>
    </w:p>
    <w:p w14:paraId="6265B906" w14:textId="77777777" w:rsidR="005154C3" w:rsidRDefault="005154C3" w:rsidP="005154C3">
      <w:pPr>
        <w:pStyle w:val="ProductList-Body"/>
        <w:numPr>
          <w:ilvl w:val="0"/>
          <w:numId w:val="49"/>
        </w:numPr>
        <w:ind w:left="1282"/>
      </w:pPr>
      <w:r>
        <w:t>Le categorie di interessati sono i rappresentanti e gli utenti finali della Società, ad esempio dipendenti, appaltatori, collaboratori e clienti.</w:t>
      </w:r>
    </w:p>
    <w:p w14:paraId="7377F996" w14:textId="77777777" w:rsidR="005154C3" w:rsidRDefault="005154C3" w:rsidP="005154C3">
      <w:pPr>
        <w:pStyle w:val="ProductList-Body"/>
        <w:ind w:left="922"/>
      </w:pPr>
    </w:p>
    <w:p w14:paraId="5CAEEA99" w14:textId="77777777" w:rsidR="005154C3" w:rsidRDefault="005154C3" w:rsidP="005154C3">
      <w:pPr>
        <w:pStyle w:val="ProductList-Body"/>
        <w:ind w:left="720"/>
      </w:pPr>
      <w:r>
        <w:t>Per quanto riguarda le richieste degli interessati e i registri delle attività di trattamento relativi ai Dati per il Supporto e ai Dati Personali in essi inclusi, Microsoft rispetterà le obbligazioni applicabili stabilite nelle disposizioni “Diritti degli Interessati; Assistenza con le Richieste” e “Registri delle Attività di Trattamento” dell’Articolo Condizioni per la Protezione dei Dati delle Condizioni per l’Utilizzo dei Servizi Online.</w:t>
      </w:r>
    </w:p>
    <w:p w14:paraId="3D6ADA35" w14:textId="77777777" w:rsidR="005154C3" w:rsidRDefault="005154C3" w:rsidP="005154C3">
      <w:pPr>
        <w:pStyle w:val="ProductList-Body"/>
      </w:pPr>
    </w:p>
    <w:p w14:paraId="4741E8F0" w14:textId="77777777" w:rsidR="005154C3" w:rsidRPr="00F40FD0" w:rsidRDefault="005154C3" w:rsidP="005154C3">
      <w:pPr>
        <w:pStyle w:val="ProductList-Body"/>
        <w:ind w:left="180"/>
        <w:outlineLvl w:val="2"/>
      </w:pPr>
      <w:r>
        <w:rPr>
          <w:b/>
          <w:bCs/>
          <w:color w:val="0072C6"/>
        </w:rPr>
        <w:t>Protezione dei Dati per il Supporto</w:t>
      </w:r>
    </w:p>
    <w:p w14:paraId="1D941D30" w14:textId="77777777" w:rsidR="00E43C0E" w:rsidRDefault="00E43C0E" w:rsidP="00E43C0E">
      <w:pPr>
        <w:pStyle w:val="ProductList-Body"/>
        <w:ind w:left="158"/>
      </w:pPr>
      <w:r>
        <w:t>Microsoft implementerà e assicurerà misure organizzative e tecniche appropriate per proteggere i Dati per il Supporto. Tali misure dovranno conformarsi ai requisiti stabiliti negli standard ISO 27001, ISO 27002 e ISO 27018. Qualora Microsoft venga a conoscenza di un inadempimento della sicurezza con conseguente distruzione, perdita, alterazione accidentale o illegale, divulgazione non autorizzata dei Dati per il Supporto oppure accesso ad essi non autorizzato durante il trattamento da parte di Microsoft, Microsoft rispetterà le obbligazioni stabilite nella disposizione “Comunicazione di Eventi Imprevisti relativi alla Protezione” dell’Articolo Condizioni per la Protezione dei Dati Personali delle Condizioni per l’Utilizzo dei Servizi Online.</w:t>
      </w:r>
    </w:p>
    <w:p w14:paraId="6D69B820" w14:textId="77777777" w:rsidR="005154C3" w:rsidRDefault="005154C3" w:rsidP="005154C3">
      <w:pPr>
        <w:pStyle w:val="ProductList-Body"/>
        <w:ind w:left="158"/>
      </w:pPr>
    </w:p>
    <w:p w14:paraId="0BC9A687" w14:textId="77777777" w:rsidR="005154C3" w:rsidRPr="00F40FD0" w:rsidRDefault="005154C3" w:rsidP="005154C3">
      <w:pPr>
        <w:pStyle w:val="ProductList-Body"/>
        <w:ind w:left="180"/>
        <w:outlineLvl w:val="2"/>
      </w:pPr>
      <w:r>
        <w:rPr>
          <w:b/>
          <w:bCs/>
          <w:color w:val="0072C6"/>
        </w:rPr>
        <w:t>Trasferimento e Posizione dei Dati</w:t>
      </w:r>
    </w:p>
    <w:p w14:paraId="5206491B" w14:textId="77777777" w:rsidR="005154C3" w:rsidRDefault="005154C3" w:rsidP="005154C3">
      <w:pPr>
        <w:pStyle w:val="ProductList-Body"/>
        <w:ind w:left="158"/>
      </w:pPr>
      <w:r>
        <w:t>I Dati per il Supporto trattati da Microsoft per conto della Società possono essere trasferiti, archiviati e trattati negli Stati Uniti o in qualunque altro paese in cui Microsoft o le sue Consociate o gli Altri Responsabili del Trattamento siano presenti. La Società autorizza Microsoft a effettuare gli eventuali trasferimenti dei Dati per il Supporto verso tali paesi, nonché ad archiviare e a trattare tali dati ai fini dell’erogazione del supporto tecnico. Microsoft è certificata e aderisce ai principi dello Scudo EU-U.S. e Swiss-U.S. per la Privacy e agli impegni che comporta. Microsoft accetta di informare la Società qualora stabilisca di non poter più adempiere all’obbligazione di fornire lo stesso livello di protezione richiesto dai principi dello Scudo per la Privacy.</w:t>
      </w:r>
    </w:p>
    <w:p w14:paraId="562F7643" w14:textId="77777777" w:rsidR="005154C3" w:rsidRPr="00AF2970" w:rsidRDefault="005154C3" w:rsidP="005154C3">
      <w:pPr>
        <w:pStyle w:val="ProductList-Body"/>
        <w:ind w:left="158"/>
        <w:rPr>
          <w:sz w:val="12"/>
          <w:szCs w:val="16"/>
        </w:rPr>
      </w:pPr>
    </w:p>
    <w:p w14:paraId="75D8BFEE" w14:textId="77777777" w:rsidR="005154C3" w:rsidRPr="00F40FD0" w:rsidRDefault="005154C3" w:rsidP="005154C3">
      <w:pPr>
        <w:pStyle w:val="ProductList-Body"/>
        <w:ind w:left="180"/>
        <w:outlineLvl w:val="2"/>
      </w:pPr>
      <w:r>
        <w:rPr>
          <w:b/>
          <w:bCs/>
          <w:color w:val="0072C6"/>
        </w:rPr>
        <w:t>Altri Impegni per i Dati del Supporto</w:t>
      </w:r>
    </w:p>
    <w:p w14:paraId="1747F444" w14:textId="77777777" w:rsidR="005154C3" w:rsidRDefault="005154C3" w:rsidP="005154C3">
      <w:pPr>
        <w:pStyle w:val="ProductList-Body"/>
        <w:ind w:left="180"/>
        <w:outlineLvl w:val="2"/>
        <w:rPr>
          <w:color w:val="0072C6"/>
        </w:rPr>
      </w:pPr>
      <w:r>
        <w:rPr>
          <w:b/>
          <w:color w:val="0072C6"/>
        </w:rPr>
        <w:tab/>
      </w:r>
      <w:r>
        <w:rPr>
          <w:color w:val="0072C6"/>
        </w:rPr>
        <w:t>Divulgazione</w:t>
      </w:r>
    </w:p>
    <w:p w14:paraId="3E729046" w14:textId="77777777" w:rsidR="005154C3" w:rsidRPr="00CD1288" w:rsidRDefault="005154C3" w:rsidP="005154C3">
      <w:pPr>
        <w:pStyle w:val="ProductList-Body"/>
        <w:ind w:left="720"/>
      </w:pPr>
      <w:r>
        <w:t>La divulgazione dei Dati per il Supporto da parte di Microsoft a terzi è disciplinata dalle medesime restrizioni e procedure che disciplinano i Dati della Società stabiliti nella disposizione “Divulgazione dei Dati della Società” dell’Articolo Condizioni per la Protezione dei Dati delle Condizioni per l’Utilizzo dei Servizi Online.</w:t>
      </w:r>
    </w:p>
    <w:p w14:paraId="4C15906A" w14:textId="77777777" w:rsidR="005154C3" w:rsidRDefault="005154C3" w:rsidP="005154C3">
      <w:pPr>
        <w:pStyle w:val="ProductList-Body"/>
        <w:ind w:left="158"/>
      </w:pPr>
    </w:p>
    <w:p w14:paraId="72521B2E" w14:textId="77777777" w:rsidR="005154C3" w:rsidRDefault="005154C3" w:rsidP="005154C3">
      <w:pPr>
        <w:pStyle w:val="ProductList-Body"/>
        <w:keepNext/>
        <w:ind w:left="187"/>
        <w:outlineLvl w:val="2"/>
        <w:rPr>
          <w:color w:val="0072C6"/>
        </w:rPr>
      </w:pPr>
      <w:r>
        <w:rPr>
          <w:b/>
          <w:color w:val="0072C6"/>
        </w:rPr>
        <w:tab/>
      </w:r>
      <w:r>
        <w:rPr>
          <w:color w:val="0072C6"/>
        </w:rPr>
        <w:t>Eliminazione o Restituzione</w:t>
      </w:r>
    </w:p>
    <w:p w14:paraId="52E9AA66" w14:textId="77777777" w:rsidR="005154C3" w:rsidRDefault="005154C3" w:rsidP="005154C3">
      <w:pPr>
        <w:pStyle w:val="ProductList-Body"/>
        <w:ind w:left="720"/>
      </w:pPr>
      <w:r>
        <w:t>Microsoft eliminerà o restituirà tutte le copie dei Dati per il Supporto e dei Dati Personali in essi inclusi dopo il conseguimento degli scopi commerciali per cui i Dati per il Supporto sono stati raccolti o trasferiti oppure in un momento precedente, previa richiesta scritta da parte della Società stessa.</w:t>
      </w:r>
    </w:p>
    <w:p w14:paraId="693ADA1A" w14:textId="77777777" w:rsidR="005154C3" w:rsidRDefault="005154C3" w:rsidP="005154C3">
      <w:pPr>
        <w:pStyle w:val="ProductList-Body"/>
        <w:ind w:left="158"/>
      </w:pPr>
    </w:p>
    <w:p w14:paraId="11CE097D" w14:textId="77777777" w:rsidR="005154C3" w:rsidRDefault="005154C3" w:rsidP="005154C3">
      <w:pPr>
        <w:pStyle w:val="ProductList-Body"/>
        <w:ind w:left="180"/>
        <w:outlineLvl w:val="2"/>
        <w:rPr>
          <w:color w:val="0072C6"/>
        </w:rPr>
      </w:pPr>
      <w:r>
        <w:rPr>
          <w:b/>
          <w:color w:val="0072C6"/>
        </w:rPr>
        <w:tab/>
      </w:r>
      <w:r>
        <w:rPr>
          <w:color w:val="0072C6"/>
        </w:rPr>
        <w:t>Impiego di Altri Responsabili del Trattamento</w:t>
      </w:r>
    </w:p>
    <w:p w14:paraId="284EC56C" w14:textId="77777777" w:rsidR="005154C3" w:rsidRDefault="005154C3" w:rsidP="005154C3">
      <w:pPr>
        <w:pStyle w:val="ProductList-Body"/>
        <w:ind w:left="720"/>
      </w:pPr>
      <w:r>
        <w:t>L’impiego da parte di Microsoft di Altri Responsabili del Trattamento in relazione all’erogazione di supporto tecnico per i Servizi Online è disciplinato dalle medesime restrizioni e procedure che disciplinano il suo impiego di Altri Responsabili del Trattamento in relazione ai Servizi Online stabiliti nella disposizione “Impiego di Altri Responsabili del Trattamento” dell’Articolo Condizioni per la Protezione dei Dati delle Condizioni per l’Utilizzo dei Servizi Online.</w:t>
      </w:r>
    </w:p>
    <w:p w14:paraId="70F87EDF" w14:textId="77777777" w:rsidR="005154C3" w:rsidRDefault="005154C3" w:rsidP="005154C3">
      <w:pPr>
        <w:pStyle w:val="ProductList-Body"/>
        <w:ind w:left="158"/>
      </w:pPr>
    </w:p>
    <w:p w14:paraId="08282B86" w14:textId="77777777" w:rsidR="005154C3" w:rsidRDefault="005154C3" w:rsidP="005154C3">
      <w:pPr>
        <w:pStyle w:val="ProductList-Body"/>
        <w:ind w:left="180"/>
        <w:outlineLvl w:val="2"/>
        <w:rPr>
          <w:color w:val="0072C6"/>
        </w:rPr>
      </w:pPr>
      <w:r>
        <w:rPr>
          <w:b/>
          <w:color w:val="0072C6"/>
        </w:rPr>
        <w:tab/>
      </w:r>
      <w:r>
        <w:rPr>
          <w:color w:val="0072C6"/>
        </w:rPr>
        <w:t>Istituti Didattici</w:t>
      </w:r>
    </w:p>
    <w:p w14:paraId="081A668F" w14:textId="77777777" w:rsidR="005154C3" w:rsidRPr="00CD1288" w:rsidRDefault="005154C3" w:rsidP="005154C3">
      <w:pPr>
        <w:pStyle w:val="ProductList-Body"/>
        <w:ind w:left="720"/>
      </w:pPr>
      <w:r>
        <w:t>Le accettazioni e i contratti di Microsoft e le responsabilità della Società per ottenere il consenso dei genitori e trasmettere la comunicazione stabilita nella disposizione “Istituti Didattici” dell’Articolo Condizioni per la Protezione dei Dati delle Condizioni per l’Utilizzo dei Servizi Online si applicano anche nei confronti dei Dati per il Supporto.</w:t>
      </w:r>
    </w:p>
    <w:p w14:paraId="77DD3C3C" w14:textId="77777777" w:rsidR="005154C3" w:rsidRPr="00CD1288" w:rsidRDefault="005154C3" w:rsidP="005154C3">
      <w:pPr>
        <w:pStyle w:val="ProductList-Body"/>
      </w:pPr>
    </w:p>
    <w:p w14:paraId="7D5CC427" w14:textId="77777777" w:rsidR="005154C3" w:rsidRPr="00FC2D52" w:rsidRDefault="005154C3" w:rsidP="005154C3">
      <w:pPr>
        <w:pStyle w:val="ProductList-Body"/>
        <w:outlineLvl w:val="2"/>
      </w:pPr>
      <w:r>
        <w:rPr>
          <w:b/>
          <w:bCs/>
          <w:color w:val="00188F"/>
        </w:rPr>
        <w:t>Altre Condizioni per l’Utilizzo dei Servizi Professionali</w:t>
      </w:r>
    </w:p>
    <w:p w14:paraId="6ADDFDD5" w14:textId="77777777" w:rsidR="005154C3" w:rsidRPr="00AC5443" w:rsidRDefault="005154C3" w:rsidP="005154C3">
      <w:pPr>
        <w:pStyle w:val="ProductList-Body"/>
        <w:tabs>
          <w:tab w:val="clear" w:pos="158"/>
          <w:tab w:val="left" w:pos="360"/>
        </w:tabs>
        <w:ind w:left="180"/>
        <w:outlineLvl w:val="3"/>
        <w:rPr>
          <w:b/>
          <w:color w:val="0072C6"/>
        </w:rPr>
      </w:pPr>
      <w:r>
        <w:rPr>
          <w:b/>
          <w:color w:val="0072C6"/>
        </w:rPr>
        <w:t>Trattamento dei Dati Personali</w:t>
      </w:r>
    </w:p>
    <w:p w14:paraId="615FC359" w14:textId="77777777" w:rsidR="005154C3" w:rsidRPr="00FC2D52" w:rsidRDefault="005154C3" w:rsidP="005154C3">
      <w:pPr>
        <w:pStyle w:val="CommentText"/>
        <w:ind w:left="180"/>
      </w:pPr>
      <w:r>
        <w:rPr>
          <w:sz w:val="18"/>
          <w:szCs w:val="18"/>
        </w:rPr>
        <w:t xml:space="preserve">Nella misura in cui Microsoft sia il responsabile del trattamento o un altro responsabile del trattamento dei Dati Personali, non inclusi nei Dati per il Supporto, in relazione all’erogazione dei Servizi Professionali, rende effettivi gli impegni presi nell’Allegato 4 delle Condizioni del GDPR per tutte le società a decorrere dal 25 maggio 2018. </w:t>
      </w:r>
    </w:p>
    <w:p w14:paraId="2DB4A761" w14:textId="2577E525"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Obbligazioni delle Parti</w:t>
      </w:r>
    </w:p>
    <w:p w14:paraId="0685F3A2" w14:textId="77777777" w:rsidR="00DE35F1" w:rsidRPr="000772BE" w:rsidRDefault="00DE35F1" w:rsidP="0026733B">
      <w:pPr>
        <w:pStyle w:val="ProductList-Body"/>
        <w:ind w:left="180"/>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26733B">
      <w:pPr>
        <w:pStyle w:val="ProductList-Body"/>
        <w:ind w:left="180"/>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26733B">
      <w:pPr>
        <w:pStyle w:val="ProductList-Body"/>
        <w:ind w:left="180"/>
      </w:pPr>
    </w:p>
    <w:p w14:paraId="300C8A6A"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Limitazione di Responsabilità</w:t>
      </w:r>
    </w:p>
    <w:p w14:paraId="6C26DFC5" w14:textId="77777777" w:rsidR="00DE35F1" w:rsidRPr="000772BE" w:rsidRDefault="00DE35F1" w:rsidP="0026733B">
      <w:pPr>
        <w:pStyle w:val="ProductList-Body"/>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26733B">
      <w:pPr>
        <w:pStyle w:val="ProductList-Body"/>
        <w:ind w:left="180"/>
      </w:pPr>
    </w:p>
    <w:p w14:paraId="65AA774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Fix</w:t>
      </w:r>
    </w:p>
    <w:p w14:paraId="57AF73CD" w14:textId="77777777" w:rsidR="009C28E5" w:rsidRPr="003C69A1" w:rsidRDefault="009C28E5" w:rsidP="0026733B">
      <w:pPr>
        <w:pStyle w:val="ProductList-Body"/>
        <w:ind w:left="180"/>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26733B">
      <w:pPr>
        <w:pStyle w:val="ProductList-Body"/>
        <w:ind w:left="180"/>
      </w:pPr>
    </w:p>
    <w:p w14:paraId="224660F3" w14:textId="77777777" w:rsidR="009C28E5" w:rsidRPr="0026733B" w:rsidRDefault="009C28E5" w:rsidP="0026733B">
      <w:pPr>
        <w:pStyle w:val="ProductList-Body"/>
        <w:keepNext/>
        <w:tabs>
          <w:tab w:val="clear" w:pos="158"/>
          <w:tab w:val="left" w:pos="360"/>
        </w:tabs>
        <w:ind w:left="187"/>
        <w:outlineLvl w:val="3"/>
        <w:rPr>
          <w:b/>
          <w:color w:val="0072C6"/>
        </w:rPr>
      </w:pPr>
      <w:r w:rsidRPr="0026733B">
        <w:rPr>
          <w:b/>
          <w:color w:val="0072C6"/>
        </w:rPr>
        <w:t>Lavoro Preesistente</w:t>
      </w:r>
    </w:p>
    <w:p w14:paraId="01020148" w14:textId="77777777" w:rsidR="009C28E5" w:rsidRPr="003C69A1" w:rsidRDefault="009C28E5" w:rsidP="0026733B">
      <w:pPr>
        <w:pStyle w:val="ProductList-Body"/>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26733B">
      <w:pPr>
        <w:pStyle w:val="ProductList-Body"/>
        <w:ind w:left="180"/>
      </w:pPr>
    </w:p>
    <w:p w14:paraId="7161F36B"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Materiale Fornito con i Servizi</w:t>
      </w:r>
    </w:p>
    <w:p w14:paraId="55C43B9E" w14:textId="77777777" w:rsidR="009C28E5" w:rsidRPr="003C69A1" w:rsidRDefault="009C28E5" w:rsidP="0026733B">
      <w:pPr>
        <w:pStyle w:val="ProductList-Body"/>
        <w:ind w:left="180"/>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26733B">
      <w:pPr>
        <w:pStyle w:val="ProductList-Body"/>
        <w:ind w:left="180"/>
      </w:pPr>
    </w:p>
    <w:p w14:paraId="20314662" w14:textId="77777777" w:rsidR="009C28E5" w:rsidRPr="0026733B" w:rsidRDefault="009C28E5" w:rsidP="0026733B">
      <w:pPr>
        <w:pStyle w:val="ProductList-Body"/>
        <w:tabs>
          <w:tab w:val="clear" w:pos="158"/>
          <w:tab w:val="left" w:pos="360"/>
        </w:tabs>
        <w:ind w:left="180"/>
        <w:outlineLvl w:val="3"/>
        <w:rPr>
          <w:b/>
          <w:color w:val="0072C6"/>
        </w:rPr>
      </w:pPr>
      <w:r w:rsidRPr="0026733B">
        <w:rPr>
          <w:b/>
          <w:color w:val="0072C6"/>
        </w:rPr>
        <w:t>Tecnologia Non Microsoft</w:t>
      </w:r>
    </w:p>
    <w:p w14:paraId="1D65F066" w14:textId="77777777" w:rsidR="009C28E5" w:rsidRPr="003C69A1" w:rsidRDefault="009C28E5" w:rsidP="0026733B">
      <w:pPr>
        <w:pStyle w:val="ProductList-Body"/>
        <w:ind w:left="180"/>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26733B">
      <w:pPr>
        <w:pStyle w:val="ProductList-Body"/>
        <w:ind w:left="180"/>
      </w:pPr>
    </w:p>
    <w:p w14:paraId="6F98ADA0"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Diritti delle Consociate</w:t>
      </w:r>
    </w:p>
    <w:p w14:paraId="4F49CED5" w14:textId="77777777" w:rsidR="00DE35F1" w:rsidRPr="000772BE" w:rsidRDefault="00DE35F1" w:rsidP="0026733B">
      <w:pPr>
        <w:pStyle w:val="ProductList-Body"/>
        <w:ind w:left="180"/>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26733B">
      <w:pPr>
        <w:pStyle w:val="ProductList-Body"/>
        <w:ind w:left="180"/>
      </w:pPr>
    </w:p>
    <w:p w14:paraId="0EFE8C43" w14:textId="77777777" w:rsidR="00DE35F1" w:rsidRPr="0026733B" w:rsidRDefault="00DE35F1" w:rsidP="0026733B">
      <w:pPr>
        <w:pStyle w:val="ProductList-Body"/>
        <w:tabs>
          <w:tab w:val="clear" w:pos="158"/>
          <w:tab w:val="left" w:pos="360"/>
        </w:tabs>
        <w:ind w:left="180"/>
        <w:outlineLvl w:val="3"/>
        <w:rPr>
          <w:b/>
          <w:color w:val="0072C6"/>
        </w:rPr>
      </w:pPr>
      <w:r w:rsidRPr="0026733B">
        <w:rPr>
          <w:b/>
          <w:color w:val="0072C6"/>
        </w:rPr>
        <w:t>Enti Pubblici</w:t>
      </w:r>
    </w:p>
    <w:p w14:paraId="565799F7" w14:textId="77777777" w:rsidR="00DE35F1" w:rsidRPr="000772BE" w:rsidRDefault="00DE35F1" w:rsidP="0026733B">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D8033B"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09" w:name="_Toc451949080"/>
      <w:bookmarkStart w:id="210" w:name="_Toc525806284"/>
      <w:r w:rsidRPr="00271381">
        <w:rPr>
          <w:lang w:val="it-IT"/>
        </w:rPr>
        <w:t>Comunicazione relativa alla Codifica H.265/HEVC nei Servizi Multimediali di Azure</w:t>
      </w:r>
      <w:bookmarkEnd w:id="209"/>
      <w:bookmarkEnd w:id="210"/>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D8033B"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05F4932" w14:textId="77777777" w:rsidR="00930888" w:rsidRPr="006E04EB" w:rsidDel="007C0F64" w:rsidRDefault="00930888" w:rsidP="00930888">
      <w:pPr>
        <w:pStyle w:val="ProductList-Offering1Heading"/>
        <w:keepNext/>
        <w:rPr>
          <w:lang w:val="es-ES_tradnl"/>
        </w:rPr>
      </w:pPr>
      <w:bookmarkStart w:id="211" w:name="_Toc484158323"/>
      <w:bookmarkStart w:id="212" w:name="_Toc525806285"/>
      <w:r w:rsidRPr="006E04EB">
        <w:rPr>
          <w:lang w:val="es-ES_tradnl"/>
        </w:rPr>
        <w:t>Comunicazione su Adobe Flash Player</w:t>
      </w:r>
      <w:bookmarkEnd w:id="211"/>
      <w:bookmarkEnd w:id="212"/>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65" w:history="1">
        <w:r>
          <w:rPr>
            <w:rStyle w:val="Hyperlink"/>
          </w:rPr>
          <w:t>http://go.microsoft.com/fwlink/?linkid=248532</w:t>
        </w:r>
      </w:hyperlink>
      <w:r>
        <w:t>. Adobe e Flash sono marchi registrati o marchi di Adobe Systems Incorporated negli Stati Uniti e/o negli altri paesi.</w:t>
      </w:r>
    </w:p>
    <w:p w14:paraId="05BF8CDE" w14:textId="77777777" w:rsidR="00930888" w:rsidRPr="00747204" w:rsidDel="007C0F64" w:rsidRDefault="00D8033B" w:rsidP="00930888">
      <w:pPr>
        <w:pStyle w:val="ProductList-Body"/>
        <w:shd w:val="clear" w:color="auto" w:fill="A6A6A6" w:themeFill="background1" w:themeFillShade="A6"/>
        <w:spacing w:before="120" w:after="240"/>
        <w:jc w:val="right"/>
      </w:pPr>
      <w:hyperlink w:anchor="_top" w:history="1">
        <w:r w:rsidR="00930888">
          <w:rPr>
            <w:rStyle w:val="Hyperlink"/>
            <w:sz w:val="16"/>
            <w:szCs w:val="16"/>
          </w:rPr>
          <w:t>Sommario</w:t>
        </w:r>
      </w:hyperlink>
      <w:r w:rsidR="00930888">
        <w:rPr>
          <w:sz w:val="16"/>
          <w:szCs w:val="16"/>
        </w:rPr>
        <w:t xml:space="preserve"> / </w:t>
      </w:r>
      <w:hyperlink w:anchor="_top" w:history="1">
        <w:r w:rsidR="00930888">
          <w:rPr>
            <w:rStyle w:val="Hyperlink"/>
            <w:sz w:val="16"/>
            <w:szCs w:val="16"/>
          </w:rPr>
          <w:t>Condizioni Generali</w:t>
        </w:r>
      </w:hyperlink>
    </w:p>
    <w:p w14:paraId="3D76A216" w14:textId="77777777" w:rsidR="00930888" w:rsidRPr="006E04EB" w:rsidRDefault="00930888" w:rsidP="00930888">
      <w:pPr>
        <w:pStyle w:val="ProductList-Offering1Heading"/>
        <w:rPr>
          <w:lang w:val="it-IT"/>
        </w:rPr>
      </w:pPr>
      <w:bookmarkStart w:id="213" w:name="_Toc484158324"/>
      <w:bookmarkStart w:id="214" w:name="_Toc476230953"/>
      <w:bookmarkStart w:id="215" w:name="_Toc525806286"/>
      <w:r w:rsidRPr="006E04EB">
        <w:rPr>
          <w:lang w:val="it-IT"/>
        </w:rPr>
        <w:lastRenderedPageBreak/>
        <w:t>Comunicazione relativa agli Standard Video H.264/AVC, VC-1, MPEG-4 Parte 2 e MPEG-2</w:t>
      </w:r>
      <w:bookmarkEnd w:id="213"/>
      <w:bookmarkEnd w:id="214"/>
      <w:bookmarkEnd w:id="215"/>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4F39DF5C" w14:textId="4D464481" w:rsidR="00A27D70" w:rsidRPr="00690C65" w:rsidRDefault="00D8033B" w:rsidP="0026733B">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16" w:name="_Toc503180509"/>
      <w:bookmarkStart w:id="217" w:name="Attachment2"/>
      <w:bookmarkStart w:id="218" w:name="_Toc525806287"/>
      <w:r>
        <w:lastRenderedPageBreak/>
        <w:t>Allegato 2 - Suite di Licenze “Subscription</w:t>
      </w:r>
      <w:bookmarkEnd w:id="216"/>
      <w:r>
        <w:t>”</w:t>
      </w:r>
      <w:bookmarkEnd w:id="218"/>
    </w:p>
    <w:p w14:paraId="0C29C96E" w14:textId="4F6F8726"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ayout w:type="fixed"/>
        <w:tblLook w:val="04A0" w:firstRow="1" w:lastRow="0" w:firstColumn="1" w:lastColumn="0" w:noHBand="0" w:noVBand="1"/>
      </w:tblPr>
      <w:tblGrid>
        <w:gridCol w:w="3454"/>
        <w:gridCol w:w="236"/>
        <w:gridCol w:w="236"/>
        <w:gridCol w:w="236"/>
        <w:gridCol w:w="236"/>
        <w:gridCol w:w="716"/>
        <w:gridCol w:w="684"/>
        <w:gridCol w:w="412"/>
        <w:gridCol w:w="434"/>
        <w:gridCol w:w="313"/>
        <w:gridCol w:w="342"/>
        <w:gridCol w:w="369"/>
        <w:gridCol w:w="936"/>
        <w:gridCol w:w="432"/>
        <w:gridCol w:w="414"/>
        <w:gridCol w:w="459"/>
      </w:tblGrid>
      <w:tr w:rsidR="00C54602" w14:paraId="565AD0F7" w14:textId="77777777" w:rsidTr="00D93F2A">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3DC22ACD" w14:textId="77777777" w:rsidR="00C54602" w:rsidRDefault="00C54602" w:rsidP="00D93F2A">
            <w:pPr>
              <w:pStyle w:val="ProductList-Body"/>
              <w:tabs>
                <w:tab w:val="clear" w:pos="158"/>
                <w:tab w:val="left" w:pos="720"/>
              </w:tabs>
              <w:spacing w:line="256" w:lineRule="auto"/>
              <w:ind w:left="-108"/>
              <w:rPr>
                <w:sz w:val="22"/>
              </w:rPr>
            </w:pPr>
            <w:r>
              <w:rPr>
                <w:sz w:val="22"/>
              </w:rPr>
              <w:t>Servizio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CF0E0D3"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FEDDD24"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49636E"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1783307"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6B4A52A2"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8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D50FF73"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7649626"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8E1128F"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46" w:type="dxa"/>
            <w:gridSpan w:val="2"/>
            <w:tcBorders>
              <w:top w:val="single" w:sz="12" w:space="0" w:color="FFFFFF" w:themeColor="background1"/>
              <w:left w:val="single" w:sz="12" w:space="0" w:color="FFFFFF" w:themeColor="background1"/>
              <w:right w:val="nil"/>
            </w:tcBorders>
            <w:shd w:val="clear" w:color="auto" w:fill="0072C6"/>
            <w:hideMark/>
          </w:tcPr>
          <w:p w14:paraId="6D91E139"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07A297E"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9967BE6"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1BF813"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508E2B9" w14:textId="77777777" w:rsidR="00C54602" w:rsidRPr="001F15CE" w:rsidRDefault="00C54602"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3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EE8350" w14:textId="77777777" w:rsidR="00C54602" w:rsidRPr="006F1174" w:rsidRDefault="00C5460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05" w:type="dxa"/>
            <w:gridSpan w:val="3"/>
            <w:tcBorders>
              <w:top w:val="single" w:sz="12" w:space="0" w:color="FFFFFF" w:themeColor="background1"/>
              <w:left w:val="single" w:sz="12" w:space="0" w:color="FFFFFF" w:themeColor="background1"/>
              <w:bottom w:val="nil"/>
              <w:right w:val="nil"/>
            </w:tcBorders>
            <w:shd w:val="clear" w:color="auto" w:fill="0072C6"/>
          </w:tcPr>
          <w:p w14:paraId="29305F11" w14:textId="77777777" w:rsidR="00C54602" w:rsidRPr="001F15CE" w:rsidRDefault="00C54602"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FBBE232"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5E17BE5" w14:textId="77777777" w:rsidR="00C54602" w:rsidRPr="001F15CE" w:rsidRDefault="00C54602"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C54602" w14:paraId="5807496A" w14:textId="77777777" w:rsidTr="00D93F2A">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750F6639" w14:textId="77777777" w:rsidR="00C54602" w:rsidRDefault="00C54602"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AD1986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CFD53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3BBA9"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EE9B"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786A3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8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901C9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2" w:type="dxa"/>
            <w:tcBorders>
              <w:left w:val="single" w:sz="12" w:space="0" w:color="FFFFFF" w:themeColor="background1"/>
              <w:bottom w:val="single" w:sz="12" w:space="0" w:color="FFFFFF" w:themeColor="background1"/>
              <w:right w:val="nil"/>
            </w:tcBorders>
            <w:shd w:val="clear" w:color="auto" w:fill="0072C6"/>
            <w:vAlign w:val="center"/>
          </w:tcPr>
          <w:p w14:paraId="2CA4DD4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left w:val="single" w:sz="12" w:space="0" w:color="FFFFFF" w:themeColor="background1"/>
              <w:bottom w:val="single" w:sz="12" w:space="0" w:color="FFFFFF" w:themeColor="background1"/>
              <w:right w:val="nil"/>
            </w:tcBorders>
            <w:shd w:val="clear" w:color="auto" w:fill="0072C6"/>
            <w:vAlign w:val="center"/>
          </w:tcPr>
          <w:p w14:paraId="4BCA27F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BFE88"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106C0B"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0DA429"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3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5F7B48"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38095073"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5860245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B5F1244"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94CB3CA"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5E9A143D" w14:textId="77777777" w:rsidR="00C54602" w:rsidRPr="001F15CE" w:rsidRDefault="00C54602" w:rsidP="00D93F2A">
            <w:pPr>
              <w:pStyle w:val="ProductList-Body"/>
              <w:tabs>
                <w:tab w:val="clear" w:pos="158"/>
                <w:tab w:val="left" w:pos="720"/>
              </w:tabs>
              <w:spacing w:line="256" w:lineRule="auto"/>
              <w:ind w:left="-162"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Piano</w:t>
            </w:r>
          </w:p>
        </w:tc>
      </w:tr>
      <w:tr w:rsidR="00C54602" w14:paraId="6F0C8E25" w14:textId="77777777" w:rsidTr="00D93F2A">
        <w:trPr>
          <w:trHeight w:val="210"/>
        </w:trPr>
        <w:tc>
          <w:tcPr>
            <w:tcW w:w="3454" w:type="dxa"/>
            <w:tcBorders>
              <w:top w:val="nil"/>
              <w:left w:val="nil"/>
              <w:bottom w:val="dashSmallGap" w:sz="4" w:space="0" w:color="BFBFBF" w:themeColor="background1" w:themeShade="BF"/>
              <w:right w:val="nil"/>
            </w:tcBorders>
            <w:noWrap/>
            <w:vAlign w:val="center"/>
            <w:hideMark/>
          </w:tcPr>
          <w:p w14:paraId="2A985ED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7C52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489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27A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EE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EC9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676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24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D9A1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EC8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C8F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3F7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EE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AA3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2D0D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8395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8CF7D3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6186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3F88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F1E7E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942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7AF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221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B30E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AC56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3BC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27B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2F2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CD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CC2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2FC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11AD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9FE9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4A617F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3B39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EB2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A2D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1539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5C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A1F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425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E869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D73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CDF7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481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57C0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4CF9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BED8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3430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805E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696E7E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F2D58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F71B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152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4BF4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9B9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15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BB2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EE1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364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495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80A0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658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221E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A79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627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51EA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0DBF25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ACDB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31F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798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896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2AC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305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E59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E9D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4248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B0F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69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253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429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654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DAD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3052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DB3E01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EBFA5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0EC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CF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85C3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F004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BA41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345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841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EC6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083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D81D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E6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120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A5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73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7EAC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C7759D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724C3"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FA40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6472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9530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3D1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A3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1E2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9E3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75BB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54F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880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D6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9C51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81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7FE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7619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18D1798"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D3B62"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BE8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8540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BC3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E43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E171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B8CC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4BA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AE6E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8F4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B33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517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248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D5C7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36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563D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53A240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CEF85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8FA9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251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A32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43D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87D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58A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624E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6F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6F4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1BD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4C9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49D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0C2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1D3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D180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AAC144C"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860A3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42FE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A29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94F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E556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FEA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3C4C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39A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9969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6293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A65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3544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18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D13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4AF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07F0C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F48B2F3"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938EF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F532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68B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1FF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DB1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C4B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118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848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119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E6E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64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CF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0C3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D3E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6ED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D73CE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E4C8E4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05FB3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3CF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D0B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373C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F79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427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C125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7DD9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C78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6574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7E334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1FC6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C5AC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24A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6C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7ABA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6D99EF3"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B036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BD3B9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3CE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131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EF4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843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27FB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0ED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32A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BE1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5AF1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AAE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626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153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4A4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20AE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FC92672"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B3BF65"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C26D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CBD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FB78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003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D54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3DF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CBF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880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A66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F147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192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75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250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AB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D7C5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165D31C" w14:textId="77777777" w:rsidTr="00D93F2A">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D4ADF9"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2D2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C0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2E3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ED0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91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4221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C107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160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5829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F957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538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219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B024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4418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03A8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B5BF9B" w14:textId="77777777" w:rsidTr="00D93F2A">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0A14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70A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749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DD29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546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4B5F1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100EF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A19B2E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6F023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844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9A1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530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041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B22B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F63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03A3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825AF3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84495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F6D8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86C9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AB3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E422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CCB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9C3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F38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40D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3B8A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0B2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B75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648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24A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C79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1C27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6E74AC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C0129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638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F985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38A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670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E2AB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9569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AD95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077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2EE9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FA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9D7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B91B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1254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8F86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18AE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AD9CD7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2DB34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4286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F63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2B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F21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EC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AE5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48F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344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F2F7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DAB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AEB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1A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14D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44F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9A2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691547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D4AA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1556A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B61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06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EC4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FCC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268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E288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A23BB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DA111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F1E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0285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79E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1A7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006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EC3A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6515CC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1C18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B2F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C47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5A7C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1B2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4816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57B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FC91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223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6E03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3496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E6F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053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A6D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CC1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2707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BD4F8B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FEB37"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FA9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270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ED5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EA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34C9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460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D70D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1E2E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8F1E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3F9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FA51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C50D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750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0E7F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705E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B5097C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560561"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93A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829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B42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B2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944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7E6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726C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5C3F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FA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21E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9F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3CF6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98BC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4EC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3DA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75043B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DBFFB0"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D04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4AB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665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C5A0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7DC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56A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DD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E681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56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A4E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0E5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6AC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806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D3E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4E3B9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688713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321C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743F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0EA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244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221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9E48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165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5A3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C1EF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0FFE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C3A3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189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847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1C3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1C9A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516B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3E4BFBE"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023B"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FB7FC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2CA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8AA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B45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2E03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100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9B93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D2B97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0C45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48D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B8C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7B56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7166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302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1B56F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F9BB34B"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9C865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B42F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441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9D0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B532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2EBE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178E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80A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F80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AB3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50F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B70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99E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25EC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7873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0C300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F44DA4"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A1EE8"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0A23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CF7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542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1639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2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7D15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8A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F306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062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07F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39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980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ED25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944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105E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89DC17"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8CA2"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46E6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BC9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104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957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C7B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30A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1D8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CEF8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E1F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FB5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CBA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088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76A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7A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051F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727C9D"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D108E"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10C4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FC5F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AA94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435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71F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4D32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5B6F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9114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97C3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D0C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D104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67E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FDE0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5E64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D90C21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9F3D56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37CD6" w14:textId="77777777" w:rsidR="00C54602" w:rsidRPr="00F40FD0"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78E3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C83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C172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8E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9B7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7D4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80B7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E07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506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88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1C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774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031C0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636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6327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23C99A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DC32E"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5867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4DE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9ED8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B569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608B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94C3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DBDD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97FA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2341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5C9D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E569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CABE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ACC7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23F5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54548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AB3F2F"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FCC92" w14:textId="77777777" w:rsidR="00C54602"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Piano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7F7A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36EE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222C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1E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EE7A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9556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ED7B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66C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9C55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3B81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903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E434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E6F41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2E401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5E7B4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362FDF5"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A3CE5C"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0628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1D83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FE4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2047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5A9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3B6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4E0F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8213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E92D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34E5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1478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203C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794D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3550F2"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6F3C2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35E2459"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5616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670F4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2D7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33A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06DB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2E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6BB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69F3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603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4B0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6F46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BEA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23A2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3E94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DACA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8CE5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86FF510"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51CF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5C14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53A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6166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6ACA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B1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1DFC2"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12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4BD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401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B2EA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A50C7"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9C966"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FFF2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B943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203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2877B5A" w14:textId="77777777" w:rsidTr="00D93F2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19576D"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BF1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D39B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B7E43"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7C24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60E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051C9"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E5F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DA51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271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7B87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CD66C"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AA66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EAD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494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F39AD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59AAB957" w14:textId="77777777" w:rsidR="005B1775" w:rsidRPr="00874FC9" w:rsidRDefault="005B1775" w:rsidP="005B1775">
      <w:pPr>
        <w:pStyle w:val="ProductList-Body"/>
        <w:rPr>
          <w:i/>
          <w:sz w:val="16"/>
          <w:szCs w:val="16"/>
        </w:rPr>
      </w:pPr>
      <w:r w:rsidRPr="00874FC9">
        <w:rPr>
          <w:i/>
          <w:sz w:val="16"/>
          <w:szCs w:val="16"/>
          <w:vertAlign w:val="superscript"/>
        </w:rPr>
        <w:t>3</w:t>
      </w:r>
      <w:r w:rsidRPr="00874FC9">
        <w:rPr>
          <w:i/>
          <w:sz w:val="16"/>
          <w:szCs w:val="16"/>
        </w:rPr>
        <w:t xml:space="preserve"> L’aggiunta di Servizi di Audioconferenza di Skype for Business Online con Office 365 Enterprise E5 dipende dalla disponibilità dei singoli paesi.</w:t>
      </w:r>
    </w:p>
    <w:p w14:paraId="05952DCE" w14:textId="77777777" w:rsidR="005B1775" w:rsidRPr="00874FC9" w:rsidRDefault="005B1775" w:rsidP="005B1775">
      <w:pPr>
        <w:pStyle w:val="ProductList-Body"/>
        <w:rPr>
          <w:i/>
          <w:sz w:val="16"/>
          <w:szCs w:val="16"/>
        </w:rPr>
      </w:pPr>
      <w:r w:rsidRPr="00874FC9">
        <w:rPr>
          <w:i/>
          <w:sz w:val="16"/>
          <w:szCs w:val="16"/>
          <w:vertAlign w:val="superscript"/>
        </w:rPr>
        <w:t>4</w:t>
      </w:r>
      <w:r w:rsidRPr="00874FC9">
        <w:rPr>
          <w:i/>
          <w:sz w:val="16"/>
          <w:szCs w:val="16"/>
        </w:rPr>
        <w:t xml:space="preserve"> Oltre ai Servizi Online illustrati sopra, Dynamics 365 Unified Operations Plan include le funzionalità per la finanza e le operation descritte nell’Appendice C della Guida relativa alle Licenze per Dynamics 365 Enterprise Edition </w:t>
      </w:r>
      <w:hyperlink r:id="rId69" w:history="1">
        <w:r w:rsidRPr="00874FC9">
          <w:rPr>
            <w:rStyle w:val="Hyperlink"/>
            <w:i/>
            <w:sz w:val="16"/>
            <w:szCs w:val="16"/>
          </w:rPr>
          <w:t>https://www.microsoft.com/en-us/dynamics365/pricing</w:t>
        </w:r>
      </w:hyperlink>
      <w:r w:rsidRPr="00874FC9">
        <w:rPr>
          <w:i/>
          <w:sz w:val="16"/>
          <w:szCs w:val="16"/>
        </w:rPr>
        <w:t>.</w:t>
      </w:r>
    </w:p>
    <w:p w14:paraId="470ADA3A" w14:textId="77777777" w:rsidR="005B1775" w:rsidRDefault="005B1775" w:rsidP="005B1775">
      <w:pPr>
        <w:pStyle w:val="ProductList-Body"/>
      </w:pPr>
    </w:p>
    <w:p w14:paraId="0662CB39" w14:textId="1293F85A" w:rsidR="005B1775" w:rsidRDefault="005B1775" w:rsidP="005B1775">
      <w:pPr>
        <w:pStyle w:val="ProductList-Offering1Heading"/>
      </w:pPr>
      <w:bookmarkStart w:id="219" w:name="_Toc503180510"/>
      <w:bookmarkStart w:id="220" w:name="_Toc525806288"/>
      <w:r>
        <w:lastRenderedPageBreak/>
        <w:t>Settore Pubblico</w:t>
      </w:r>
      <w:bookmarkEnd w:id="219"/>
      <w:bookmarkEnd w:id="220"/>
    </w:p>
    <w:tbl>
      <w:tblPr>
        <w:tblW w:w="1089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C54602" w14:paraId="046D6C61"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7052551C" w14:textId="77777777" w:rsidR="00C54602" w:rsidRDefault="00C54602" w:rsidP="00D93F2A">
            <w:pPr>
              <w:pStyle w:val="ProductList-Body"/>
              <w:tabs>
                <w:tab w:val="clear" w:pos="158"/>
                <w:tab w:val="left" w:pos="720"/>
              </w:tabs>
              <w:spacing w:line="256" w:lineRule="auto"/>
              <w:ind w:left="-108"/>
              <w:rPr>
                <w:sz w:val="22"/>
              </w:rPr>
            </w:pPr>
            <w:r>
              <w:rPr>
                <w:sz w:val="22"/>
              </w:rPr>
              <w:t>Servizio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197FDF2" w14:textId="77777777" w:rsidR="00C54602" w:rsidRPr="001F15CE" w:rsidRDefault="00C54602"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5EF6009B" w14:textId="77777777" w:rsidR="00C54602" w:rsidRPr="001F15CE" w:rsidRDefault="00C54602"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E823664" w14:textId="77777777" w:rsidR="00C54602" w:rsidRPr="001F15CE" w:rsidRDefault="00C54602"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54602" w14:paraId="469D5118"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74E374BD" w14:textId="77777777" w:rsidR="00C54602" w:rsidRDefault="00C54602"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27D01"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82836D"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8D44D"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F5506F"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B9096"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86914C"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10367"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6C446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8845C2"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E8FB85" w14:textId="77777777" w:rsidR="00C54602" w:rsidRPr="006F1174"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05E133" w14:textId="77777777" w:rsidR="00C54602" w:rsidRPr="001F15CE" w:rsidRDefault="00C54602"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C54602" w14:paraId="4127C6F5"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1C3CF151"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283F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DAF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891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0BDE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1E13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9F1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19BD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50D4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4C2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4B16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6C2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3948D9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0889D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D9A2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EE2B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B800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C9E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074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8521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298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6CCA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707D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0B7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5A2D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193C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098545"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A7B9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4FD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A155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273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DDE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7745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0D9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B35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509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9C4D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621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4D53F2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6A34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2AA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BCE5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E52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C16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DC0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015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796A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A2F3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17E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B558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D6F5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F7A6B4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E3F617"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471B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AB35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369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D65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30B4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52D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C52A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C417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92A4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E0B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1489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EECE67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71380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F9D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A3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A32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1E5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7C19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498E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B03F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465C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1B34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85E4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674D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6711B0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769F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A0E4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2FE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EF46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DBCF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60F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65EE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2D06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0EFA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5DDE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E24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F31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ABECA9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27A8E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5DF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CA1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B898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6FE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F3E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D4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7B38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5A4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7F30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3DA3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184F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9FBE86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6E724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3A1F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9E1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BB2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77A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1DEA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75A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35C6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DEB3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634E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8BFD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55D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271B8B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1021B8"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69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9B0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5F12B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DC33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6A21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544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D89B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9262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92C2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00F1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0ACC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4D54D5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9386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67A8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3B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B36EC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AD3DA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3117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1443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1D65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930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B8D1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0AE2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A6FA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D22F00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04447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595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4F21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93E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4057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1BC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F62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F90C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209F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63E1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9235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DC4C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F30906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5EAE9B"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D52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56F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A26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275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15B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EC7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037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4A3E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0FFA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D8E7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4FB71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30FCDCD"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1F9F98"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A799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600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DE64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7D21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37AE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F7CF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B3C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09AA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A216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6EB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45DD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408CCCF"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7181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5579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3A1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366B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A8010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B2F4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9154D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08FB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6A15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79CF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D387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D43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3E7E21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6000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17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0C07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4D04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60F7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C884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AD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CC9D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94A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5CE0B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340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ACEA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B20725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D8A5DA"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F89D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E6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1123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5070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C383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770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1B6A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A87CA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31305"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D866D"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AD4B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34D2629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01E7E"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EB74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990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2E48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696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54C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E1A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D578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3181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F88C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F78D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B803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D8FAA5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E40C9"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1C6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5D2B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26F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F2AD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B8E1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6D83C"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21B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0CA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70B9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5337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352E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772E7F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6268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0732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EEA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CF5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11BB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01C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04AB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FAA0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A639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BBFF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1643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7B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1569148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9E39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E0C0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0241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2F8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9E9F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285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C0DA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3CB8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3E56A"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4F88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E8DB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03E7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BBE432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463D56"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BFD7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75D0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8A22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04B5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623E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C986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FA3C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CE0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BEB9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9BBE0"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946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6242B5A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22DB5F"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6D24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F1D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0E0C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D29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D98C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AC88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CED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48DF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6B57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C585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4FD3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55BFD15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402BAD"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5B6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14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0A90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1CC4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5E1D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58AC3"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92147"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E4A60"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83DC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80E7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06E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4CDB52F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E253C"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3E9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383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E7E8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8039D"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F7554"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4E271"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4FFB7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EC2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91F9"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AD65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FCF1F6"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2740B4F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ABD74" w14:textId="77777777" w:rsidR="00C54602" w:rsidRPr="009B68F5"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2B7F2"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7B09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E0CA9"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882A5"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89FDA"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329B"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737EE"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D97435"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C11CA"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218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98218"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713B5BE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6AAD22" w14:textId="77777777" w:rsidR="00C54602" w:rsidRPr="006F1174"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Piano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0EFE8"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0692F" w14:textId="77777777" w:rsidR="00C54602" w:rsidRPr="009B68F5"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4FD1A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2A68CD"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37F2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2C11C"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2707E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6A2ED"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5238E"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1E709"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92634" w14:textId="77777777" w:rsidR="00C54602" w:rsidRPr="006F1174" w:rsidRDefault="00C54602" w:rsidP="00D93F2A">
            <w:pPr>
              <w:pStyle w:val="ProductList-Body"/>
              <w:tabs>
                <w:tab w:val="clear" w:pos="158"/>
                <w:tab w:val="left" w:pos="720"/>
              </w:tabs>
              <w:spacing w:line="256" w:lineRule="auto"/>
              <w:jc w:val="center"/>
              <w:rPr>
                <w:rFonts w:asciiTheme="majorHAnsi" w:hAnsiTheme="majorHAnsi"/>
                <w:sz w:val="15"/>
                <w:szCs w:val="15"/>
              </w:rPr>
            </w:pPr>
          </w:p>
        </w:tc>
      </w:tr>
      <w:tr w:rsidR="00C54602" w14:paraId="03460B1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0890E" w14:textId="77777777" w:rsidR="00C54602" w:rsidRDefault="00C54602"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693A8"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8F5C"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BC07"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18D6"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6775F"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E691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2F25E"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DE1"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072A3"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A9F24"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836AB" w14:textId="77777777" w:rsidR="00C54602" w:rsidRDefault="00C54602" w:rsidP="00D93F2A">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p w14:paraId="0266F7BF" w14:textId="77777777" w:rsidR="005B1775" w:rsidRPr="00C040A0" w:rsidRDefault="005B1775" w:rsidP="005B1775">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Government/Education E5/A5 dipende dalla disponibilità dei singoli paesi.</w:t>
      </w:r>
    </w:p>
    <w:p w14:paraId="433B1D13" w14:textId="77777777" w:rsidR="005B1775" w:rsidRDefault="005B1775" w:rsidP="005B1775">
      <w:pPr>
        <w:pStyle w:val="ProductList-Body"/>
      </w:pPr>
      <w:r>
        <w:rPr>
          <w:i/>
          <w:sz w:val="16"/>
          <w:szCs w:val="16"/>
          <w:vertAlign w:val="superscript"/>
        </w:rPr>
        <w:t xml:space="preserve">4 </w:t>
      </w:r>
      <w:r>
        <w:rPr>
          <w:i/>
          <w:sz w:val="16"/>
          <w:szCs w:val="16"/>
        </w:rPr>
        <w:t>Include Microsoft 365 Education A3 con Core CAL.</w:t>
      </w:r>
    </w:p>
    <w:bookmarkEnd w:id="217"/>
    <w:p w14:paraId="374EA8ED" w14:textId="7BA64F8E" w:rsidR="00D67A4B" w:rsidRPr="00690C65" w:rsidRDefault="00FF59A8"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026B1">
        <w:rPr>
          <w:rStyle w:val="Hyperlink"/>
          <w:sz w:val="16"/>
          <w:szCs w:val="16"/>
        </w:rPr>
        <w:t>Sommario</w:t>
      </w:r>
      <w:r>
        <w:rPr>
          <w:rStyle w:val="Hyperlink"/>
          <w:sz w:val="16"/>
          <w:szCs w:val="16"/>
        </w:rPr>
        <w:fldChar w:fldCharType="end"/>
      </w:r>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1" w:name="Attachment3"/>
      <w:bookmarkStart w:id="222" w:name="_Toc525806289"/>
      <w:r>
        <w:lastRenderedPageBreak/>
        <w:t>Allegato 3 – Condizioni Contrattuali Standard (Responsabili del trattamento)</w:t>
      </w:r>
      <w:bookmarkEnd w:id="221"/>
      <w:bookmarkEnd w:id="222"/>
    </w:p>
    <w:p w14:paraId="07B14B50" w14:textId="77777777" w:rsidR="005154C3" w:rsidRDefault="005154C3" w:rsidP="005154C3">
      <w:pPr>
        <w:pStyle w:val="ProductList-Body"/>
      </w:pPr>
      <w:r>
        <w:t>La sottoscrizione del contratto multilicenza da parte della Società include la sottoscrizione del presente Allegato 3, che è controfirmato da Microsoft Corporation. Per rifiutare esplicitamente le “Clausole Contrattuali Tipo”, la Società dovrà inviare a Microsoft una comunicazione scritta con le seguenti informazioni, ai sensi delle condizioni del contratto multilicenza della Società:</w:t>
      </w:r>
    </w:p>
    <w:p w14:paraId="37A2DDEE" w14:textId="77777777" w:rsidR="005154C3" w:rsidRDefault="005154C3" w:rsidP="005154C3">
      <w:pPr>
        <w:pStyle w:val="ProductList-Body"/>
        <w:numPr>
          <w:ilvl w:val="0"/>
          <w:numId w:val="5"/>
        </w:numPr>
        <w:ind w:left="450" w:hanging="270"/>
      </w:pPr>
      <w:r>
        <w:t>la ragione sociale completa della Società e dell’eventuale Consociata che ha deciso di rifiutarle;</w:t>
      </w:r>
    </w:p>
    <w:p w14:paraId="7E28D131" w14:textId="77777777" w:rsidR="005154C3" w:rsidRDefault="005154C3" w:rsidP="005154C3">
      <w:pPr>
        <w:pStyle w:val="ProductList-Body"/>
        <w:numPr>
          <w:ilvl w:val="0"/>
          <w:numId w:val="5"/>
        </w:numPr>
        <w:spacing w:before="40"/>
        <w:ind w:left="450" w:hanging="270"/>
      </w:pPr>
      <w:r>
        <w:t>nel caso in cui la Società abbia sottoscritto più contratti multilicenza, il contratto multilicenza cui si applica il Rifiuto e</w:t>
      </w:r>
    </w:p>
    <w:p w14:paraId="7EEE4DEB" w14:textId="77777777" w:rsidR="005154C3" w:rsidRDefault="005154C3" w:rsidP="005154C3">
      <w:pPr>
        <w:pStyle w:val="ProductList-Body"/>
        <w:numPr>
          <w:ilvl w:val="0"/>
          <w:numId w:val="5"/>
        </w:numPr>
        <w:spacing w:before="40"/>
        <w:ind w:left="461" w:hanging="274"/>
      </w:pPr>
      <w:r>
        <w:t>una dichiarazione della Società (o della Consociata) in cui rifiuta esplicitamente le Clausole Contrattuali Tipo.</w:t>
      </w:r>
    </w:p>
    <w:p w14:paraId="173019CC" w14:textId="77777777" w:rsidR="005154C3" w:rsidRDefault="005154C3" w:rsidP="005154C3">
      <w:pPr>
        <w:pStyle w:val="ProductList-Body"/>
        <w:spacing w:before="40"/>
      </w:pPr>
    </w:p>
    <w:p w14:paraId="2B5A7077" w14:textId="77777777" w:rsidR="005154C3" w:rsidRDefault="005154C3" w:rsidP="005154C3">
      <w:pPr>
        <w:pStyle w:val="ProductList-Body"/>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47995867" w14:textId="77777777" w:rsidR="005154C3" w:rsidRDefault="005154C3" w:rsidP="005154C3">
      <w:pPr>
        <w:pStyle w:val="ProductList-Body"/>
      </w:pPr>
    </w:p>
    <w:p w14:paraId="60E132B8" w14:textId="77777777" w:rsidR="005154C3" w:rsidRDefault="005154C3" w:rsidP="005154C3">
      <w:pPr>
        <w:pStyle w:val="ProductList-Body"/>
      </w:pPr>
      <w:r>
        <w:t>A decorrere dal 25 maggio 2018, i riferimenti ai vari Articoli della Direttiva 95/46/CE nelle Clausole Contrattuali Tipo riportate di seguito verranno trattati come riferimenti agli Articoli specifici e appropriati del GDPR.</w:t>
      </w:r>
    </w:p>
    <w:p w14:paraId="43289A39" w14:textId="77777777" w:rsidR="005154C3" w:rsidRDefault="005154C3" w:rsidP="00232755">
      <w:pPr>
        <w:pStyle w:val="ProductList-Body"/>
      </w:pPr>
    </w:p>
    <w:p w14:paraId="4E06F8C8" w14:textId="120E2185"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lastRenderedPageBreak/>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lastRenderedPageBreak/>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lastRenderedPageBreak/>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1CC044E8" w14:textId="77777777" w:rsidR="005154C3" w:rsidRDefault="005154C3" w:rsidP="005154C3">
      <w:pPr>
        <w:pStyle w:val="ProductList-Body"/>
        <w:spacing w:after="120"/>
      </w:pPr>
      <w:r>
        <w:rPr>
          <w:b/>
          <w:bCs/>
        </w:rPr>
        <w:t>Esportatore</w:t>
      </w:r>
      <w:r w:rsidRPr="005A3B2D">
        <w:rPr>
          <w:b/>
        </w:rPr>
        <w:t>:</w:t>
      </w:r>
      <w:r>
        <w:t xml:space="preserve"> la Società è l’esportatore. L’esportatore è un utente dei Servizi Online secondo la definizione fornita nell’Articolo “Condizioni per la Protezione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lastRenderedPageBreak/>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4CD8EDFF" w14:textId="77777777" w:rsidR="005154C3" w:rsidRDefault="005154C3" w:rsidP="005154C3">
      <w:pPr>
        <w:pStyle w:val="ProductList-Body"/>
        <w:spacing w:after="60"/>
        <w:ind w:left="547"/>
      </w:pPr>
      <w:r>
        <w:rPr>
          <w:b/>
          <w:bCs/>
        </w:rPr>
        <w:t>b. Ambito di Applicazione e Scopo del Trattamento dei Dati</w:t>
      </w:r>
      <w:r w:rsidRPr="005A3B2D">
        <w:rPr>
          <w:b/>
        </w:rPr>
        <w:t>.</w:t>
      </w:r>
      <w:r>
        <w:t xml:space="preserve"> L’ambito di applicazione e lo scopo del trattamento dei dati personali sono descritti nell’Articolo Procedure e Criteri di Sicurezza delle Condizioni per l’Utilizzo dei Servizi Online. L’importatore amministra una rete globale di data center e di strutture di gestione/supporto e il trattamento potrà avere luogo in una qualsiasi giurisdizione in cui l’importatore o i suoi altri responsabili del trattamento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E04EB" w:rsidRDefault="00463CC3" w:rsidP="00463CC3">
      <w:pPr>
        <w:pStyle w:val="ProductList-Body"/>
      </w:pPr>
      <w:r w:rsidRPr="006E04EB">
        <w:t xml:space="preserve">Microsoft Corporation </w:t>
      </w:r>
    </w:p>
    <w:p w14:paraId="781C4202" w14:textId="0B3C4AF2" w:rsidR="00463CC3" w:rsidRPr="006E04EB" w:rsidRDefault="00463CC3" w:rsidP="00463CC3">
      <w:pPr>
        <w:pStyle w:val="ProductList-Body"/>
        <w:ind w:left="360"/>
      </w:pPr>
      <w:r w:rsidRPr="006E04EB">
        <w:t>Attn: Chief Privacy Officer</w:t>
      </w:r>
      <w:r w:rsidR="000C4E22" w:rsidRPr="006E04E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06869B9" w14:textId="77777777" w:rsidR="005154C3" w:rsidRDefault="005154C3" w:rsidP="005154C3">
      <w:pPr>
        <w:pStyle w:val="ProductList-Body"/>
        <w:spacing w:after="120"/>
      </w:pPr>
      <w:r w:rsidRPr="005154C3">
        <w:t xml:space="preserve">3. </w:t>
      </w:r>
      <w:r>
        <w:rPr>
          <w:b/>
          <w:bCs/>
        </w:rPr>
        <w:t>Misure Tecniche e Organizzative</w:t>
      </w:r>
      <w:r w:rsidRPr="005A3B2D">
        <w:rPr>
          <w:b/>
        </w:rPr>
        <w:t>.</w:t>
      </w:r>
      <w:r>
        <w:t xml:space="preserve"> L’importatore ha implementato e assicurerà misure organizzative e tecniche, controlli interni e procedure per la sicurezza delle informazioni appropriati allo scopo di proteggere i Dati della Società, la cui definizione è fornita nell’Articolo Procedure e Criteri di Sicurezza delle Condizioni per l’Utilizzo dei Servizi Online, da perdite accidentali, distruzione o alterazione, divulgazione o accesso non autorizzato, nonché da distruzione illecita, come descritto di seguito: le misure tecniche e organizzative, i controlli interni e le procedure per la sicurezza delle informazioni stabiliti nell’Articolo Procedure e Criteri di Sicurezza delle Condizioni per l’Utilizzo dei Servizi Online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3A91BC40" w:rsidR="0026733B" w:rsidRDefault="0026733B" w:rsidP="00A914BF">
      <w:pPr>
        <w:pStyle w:val="ProductList-Body"/>
        <w:rPr>
          <w:lang w:val="en-US"/>
        </w:rPr>
      </w:pPr>
      <w:r>
        <w:rPr>
          <w:lang w:val="en-US"/>
        </w:rPr>
        <w:br w:type="page"/>
      </w:r>
    </w:p>
    <w:p w14:paraId="4E7953FD" w14:textId="77777777" w:rsidR="0026733B" w:rsidRDefault="0026733B" w:rsidP="0026733B">
      <w:pPr>
        <w:pStyle w:val="ProductList-SectionHeading"/>
        <w:outlineLvl w:val="0"/>
      </w:pPr>
      <w:bookmarkStart w:id="223" w:name="_Toc489605629"/>
      <w:bookmarkStart w:id="224" w:name="Attachment4"/>
      <w:bookmarkStart w:id="225" w:name="_Toc525806290"/>
      <w:r>
        <w:lastRenderedPageBreak/>
        <w:t>Allegato 4: Condizioni del Regolamento Generale dell’Unione Europea sulla Protezione dei Dati</w:t>
      </w:r>
      <w:bookmarkEnd w:id="223"/>
      <w:bookmarkEnd w:id="224"/>
      <w:bookmarkEnd w:id="225"/>
    </w:p>
    <w:p w14:paraId="223F41B8" w14:textId="77777777" w:rsidR="005154C3" w:rsidRDefault="005154C3" w:rsidP="005154C3">
      <w:pPr>
        <w:pStyle w:val="ProductList-Body"/>
      </w:pPr>
      <w:r>
        <w:t>Microsoft rende effettivi gli impegni presi nelle Condizioni del GDPR per tutte le società a decorrere dal 25 maggio 2018. Tali impegni vincolano Microsoft nei confronti della Società indipendentemente (1) dalla versione delle Condizioni per l’Utilizzo dei Servizi Online, che sono comunque applicabili a qualsiasi sottoscrizione specifica dei Servizi Online o (2) a qualsiasi altro contratto che faccia riferimento a tale allegato.</w:t>
      </w:r>
    </w:p>
    <w:p w14:paraId="6FC8E869" w14:textId="77777777" w:rsidR="005154C3" w:rsidRDefault="005154C3" w:rsidP="005154C3">
      <w:pPr>
        <w:pStyle w:val="ProductList-Body"/>
      </w:pPr>
    </w:p>
    <w:p w14:paraId="098909AC" w14:textId="77777777" w:rsidR="005154C3" w:rsidRDefault="005154C3" w:rsidP="005154C3">
      <w:pPr>
        <w:pStyle w:val="ProductList-Body"/>
      </w:pPr>
      <w:r>
        <w:t>Ai fini dell’interpretazione delle presenti Condizioni del GDPR, la Società e Microsoft accettano che la Società sia il titolare del trattamento dei Dati Personali e che Microsoft sia il responsabile del trattamento di tali dati, tranne nei casi in cui la Società agisca in qualità di responsabile del trattamento dei Dati Personali, nel qual caso Microsoft sarà un altro responsabile del trattamento. Le presenti Condizioni del GDPR si applicano al trattamento dei Dati Personali, nell’ambito del GDPR, da parte di Microsoft per conto della Società. Le presenti Condizioni del GDPR non limitano né riducono gli impegni per la protezione dei dati personali che Microsoft assume nei confronti della Società nelle Condizioni per l’Utilizzo dei Servizi Online o in un altro contratto stipulato tra Microsoft e la Società. Le presenti GDPR non si applicano qualora Microsoft sia un titolare del trattamento dei Dati Personali.</w:t>
      </w:r>
    </w:p>
    <w:p w14:paraId="276E8A13" w14:textId="77777777" w:rsidR="0026733B" w:rsidRDefault="0026733B" w:rsidP="0026733B">
      <w:pPr>
        <w:pStyle w:val="ProductList-Body"/>
      </w:pPr>
    </w:p>
    <w:p w14:paraId="56B3C574" w14:textId="1951EB85" w:rsidR="0026733B" w:rsidRPr="00C54602" w:rsidRDefault="0026733B" w:rsidP="0026733B">
      <w:pPr>
        <w:pStyle w:val="ProductList-Body"/>
        <w:outlineLvl w:val="1"/>
        <w:rPr>
          <w:color w:val="00188F"/>
        </w:rPr>
      </w:pPr>
      <w:r w:rsidRPr="00C54602">
        <w:rPr>
          <w:b/>
          <w:color w:val="00188F"/>
        </w:rPr>
        <w:t>Obbligazioni Specifiche del Regolamento Generale sulla Protezione dei Dati: Articoli 28, 32 e 33</w:t>
      </w:r>
    </w:p>
    <w:p w14:paraId="49AAE914" w14:textId="77777777" w:rsidR="0026733B" w:rsidRDefault="0026733B" w:rsidP="0026733B">
      <w:pPr>
        <w:pStyle w:val="ProductList-Body"/>
      </w:pPr>
    </w:p>
    <w:p w14:paraId="3CBC7A5C" w14:textId="77777777" w:rsidR="0026733B" w:rsidRDefault="0026733B" w:rsidP="0026733B">
      <w:pPr>
        <w:pStyle w:val="ProductList-Body"/>
        <w:spacing w:after="120"/>
        <w:ind w:left="158"/>
      </w:pPr>
      <w:r>
        <w:rPr>
          <w:b/>
        </w:rPr>
        <w:t xml:space="preserve">1. </w:t>
      </w:r>
      <w:r>
        <w:t>Microsoft non ricorrerà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(Articolo 28(2))</w:t>
      </w:r>
    </w:p>
    <w:p w14:paraId="25AEE9F3" w14:textId="4F8795CA" w:rsidR="0026733B" w:rsidRDefault="005154C3" w:rsidP="0026733B">
      <w:pPr>
        <w:pStyle w:val="ProductList-Body"/>
        <w:spacing w:after="120"/>
        <w:ind w:left="158"/>
      </w:pPr>
      <w:r>
        <w:rPr>
          <w:b/>
        </w:rPr>
        <w:t>2.</w:t>
      </w:r>
      <w:r>
        <w:t xml:space="preserve"> L’esecuzione del trattamento da parte di Microsoft sarà disciplinata dalle presenti Condizioni del GDPR a norma del diritto dell’Unione Europea (d’ora in avanti “Unione”) o degli Stati Membri che vincolano Microsoft alla Società. La materia disciplinata e la durata del trattamento, la natura e la finalità del trattamento, il tipo di Dati Personali, le categorie di interessati e le obbligazioni e i diritti della Società sono stabiliti nel contratto multilicenza della Società, nonché nelle presenti Condizioni del GDPR</w:t>
      </w:r>
      <w:r w:rsidR="0026733B">
        <w:t xml:space="preserve">. In particolare, Microsoft dovrà: </w:t>
      </w:r>
    </w:p>
    <w:p w14:paraId="4251D08A" w14:textId="77777777" w:rsidR="0026733B" w:rsidRDefault="0026733B" w:rsidP="0026733B">
      <w:pPr>
        <w:pStyle w:val="ProductList-Body"/>
        <w:spacing w:after="120"/>
        <w:ind w:left="1440" w:hanging="720"/>
      </w:pPr>
      <w:r>
        <w:rPr>
          <w:b/>
        </w:rPr>
        <w:t>(a)</w:t>
      </w:r>
      <w:r>
        <w:tab/>
        <w:t xml:space="preserve">trattare i Dati Personali soltanto su istruzione documentata della Società, anche in caso di trasferimento di Dati Personali verso un paese terzo o un’organizzazione internazionale, salvo che lo richieda il diritto dell’Unione o degli Stati Membri cui è soggetta Microsoft; in tal caso, Microsoft informa la Società circa tale obbligo giuridico prima del trattamento, a meno che il diritto vieti tale informazione per rilevanti motivi di interesse pubblico; </w:t>
      </w:r>
    </w:p>
    <w:p w14:paraId="57BA1FFD" w14:textId="77777777" w:rsidR="0026733B" w:rsidRDefault="0026733B" w:rsidP="0026733B">
      <w:pPr>
        <w:pStyle w:val="ProductList-Body"/>
        <w:spacing w:after="120"/>
        <w:ind w:left="1440" w:hanging="720"/>
      </w:pPr>
      <w:r>
        <w:rPr>
          <w:b/>
        </w:rPr>
        <w:t>(b)</w:t>
      </w:r>
      <w:r>
        <w:tab/>
        <w:t xml:space="preserve">garantire che le persone autorizzate al trattamento dei Dati Personali si siano impegnate alla riservatezza o abbiano un’adeguata obbligazione legale di riservatezza; </w:t>
      </w:r>
    </w:p>
    <w:p w14:paraId="1A6A0F4B" w14:textId="77777777" w:rsidR="0026733B" w:rsidRDefault="0026733B" w:rsidP="0026733B">
      <w:pPr>
        <w:pStyle w:val="ProductList-Body"/>
        <w:spacing w:after="120"/>
        <w:ind w:left="720"/>
      </w:pPr>
      <w:r>
        <w:rPr>
          <w:b/>
        </w:rPr>
        <w:t>(c)</w:t>
      </w:r>
      <w:r>
        <w:tab/>
        <w:t xml:space="preserve">adottare tutte le misure richieste ai sensi dell’Articolo 32 del Regolamento Generale sulla Protezione dei Dati; </w:t>
      </w:r>
    </w:p>
    <w:p w14:paraId="71D976AD" w14:textId="2B5F679C" w:rsidR="0026733B" w:rsidRDefault="0026733B" w:rsidP="0026733B">
      <w:pPr>
        <w:pStyle w:val="ProductList-Body"/>
        <w:spacing w:after="120"/>
        <w:ind w:left="720"/>
      </w:pPr>
      <w:r>
        <w:rPr>
          <w:b/>
        </w:rPr>
        <w:t>(d)</w:t>
      </w:r>
      <w:r>
        <w:tab/>
        <w:t xml:space="preserve">rispettare le condizioni di cui ai paragrafi </w:t>
      </w:r>
      <w:r w:rsidR="00E4159B">
        <w:t>1</w:t>
      </w:r>
      <w:r>
        <w:t xml:space="preserve"> e 3 per ricorrere a un altro responsabile del trattamento; </w:t>
      </w:r>
    </w:p>
    <w:p w14:paraId="3EAAC129" w14:textId="77777777" w:rsidR="0026733B" w:rsidRDefault="0026733B" w:rsidP="0026733B">
      <w:pPr>
        <w:pStyle w:val="ProductList-Body"/>
        <w:spacing w:after="120"/>
        <w:ind w:left="1440" w:hanging="720"/>
      </w:pPr>
      <w:r>
        <w:rPr>
          <w:b/>
        </w:rPr>
        <w:t>(e)</w:t>
      </w:r>
      <w:r>
        <w:tab/>
        <w:t xml:space="preserve">tenendo conto della natura del trattamento, assistere la Società con misure tecniche e organizzative adeguate, nella misura in cui ciò sia possibile, al fine di soddisfare l’obbligazione della Società di dare seguito alle richieste per l’esercizio dei diritti dell’interessato di cui al Capo III del Regolamento Generale sulla Protezione dei Dati; </w:t>
      </w:r>
    </w:p>
    <w:p w14:paraId="37C1148B" w14:textId="77777777" w:rsidR="0026733B" w:rsidRDefault="0026733B" w:rsidP="0026733B">
      <w:pPr>
        <w:pStyle w:val="ProductList-Body"/>
        <w:spacing w:after="120"/>
        <w:ind w:left="1440" w:hanging="720"/>
      </w:pPr>
      <w:r>
        <w:rPr>
          <w:b/>
        </w:rPr>
        <w:t>(f)</w:t>
      </w:r>
      <w:r>
        <w:tab/>
        <w:t>assistere la Società nel garantire il rispetto delle obbligazioni di cui agli Articoli da 32 a 36 del Regolamento Generale sulla Protezione dei Dati, tenendo conto della natura del trattamento e delle informazioni a disposizione di Microsoft;</w:t>
      </w:r>
    </w:p>
    <w:p w14:paraId="053DD963" w14:textId="77777777" w:rsidR="0026733B" w:rsidRDefault="0026733B" w:rsidP="0026733B">
      <w:pPr>
        <w:pStyle w:val="ProductList-Body"/>
        <w:spacing w:after="120"/>
        <w:ind w:left="1440" w:hanging="720"/>
        <w:rPr>
          <w:spacing w:val="-2"/>
        </w:rPr>
      </w:pPr>
      <w:r>
        <w:rPr>
          <w:b/>
        </w:rPr>
        <w:t>(g)</w:t>
      </w:r>
      <w:r>
        <w:tab/>
      </w:r>
      <w:r>
        <w:rPr>
          <w:spacing w:val="-2"/>
        </w:rPr>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14:paraId="30C969FB" w14:textId="77777777" w:rsidR="0026733B" w:rsidRDefault="0026733B" w:rsidP="0026733B">
      <w:pPr>
        <w:pStyle w:val="ProductList-Body"/>
        <w:spacing w:after="120"/>
        <w:ind w:left="1440" w:hanging="720"/>
      </w:pPr>
      <w:r>
        <w:rPr>
          <w:b/>
        </w:rPr>
        <w:t>(h)</w:t>
      </w:r>
      <w:r>
        <w:tab/>
        <w:t xml:space="preserve">mettere a disposizione della Società tutte le informazioni necessarie per dimostrare il rispetto delle obbligazioni stabilite all’Articolo 28 del Regolamento Generale sulla Protezione dei Dati e consentire e contribuire alle attività di revisione, comprese le ispezioni, realizzate dalla Società o da un altro soggetto da questa incaricato. </w:t>
      </w:r>
    </w:p>
    <w:p w14:paraId="39F392CF" w14:textId="77777777" w:rsidR="0026733B" w:rsidRDefault="0026733B" w:rsidP="0026733B">
      <w:pPr>
        <w:pStyle w:val="ProductList-Body"/>
        <w:spacing w:after="120"/>
        <w:ind w:left="158"/>
      </w:pPr>
      <w:r>
        <w:t>Microsoft dovrà informare immediatamente la Società qualora, a suo parere, un’istruzione violi il Regolamento Generale sulla Protezione dei Dati o altre disposizioni, dell’Unione o degli Stati Membri, relative alla protezione dei dati personali. (Articolo 28(3))</w:t>
      </w:r>
    </w:p>
    <w:p w14:paraId="5053D3C2" w14:textId="77777777" w:rsidR="0026733B" w:rsidRDefault="0026733B" w:rsidP="0026733B">
      <w:pPr>
        <w:pStyle w:val="ProductList-Body"/>
        <w:spacing w:after="120"/>
        <w:ind w:left="158"/>
      </w:pPr>
      <w:r>
        <w:rPr>
          <w:b/>
        </w:rPr>
        <w:t>3.</w:t>
      </w:r>
      <w:r>
        <w:t xml:space="preserve"> Quando Microsoft ricorre 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Regolamento Generale sulla Protezione dei Dati, prevedendo in particolare garanzie sufficienti per mettere in atto misure tecniche e organizzative adeguate in modo tale che il trattamento soddisfi i requisiti del regolamento stesso. Qualora l’altro responsabile del trattamento ometta di adempiere alle proprie </w:t>
      </w:r>
      <w:r>
        <w:lastRenderedPageBreak/>
        <w:t>obbligazioni in materia di protezione dei dati personali, Microsoft conserverà nei confronti della Società l’intera responsabilità dell’adempimento delle obbligazioni dell’altro responsabile. (Articolo 28(4))</w:t>
      </w:r>
    </w:p>
    <w:p w14:paraId="3AEF9B09" w14:textId="77777777" w:rsidR="0026733B" w:rsidRDefault="0026733B" w:rsidP="0026733B">
      <w:pPr>
        <w:pStyle w:val="ProductList-Body"/>
        <w:spacing w:after="120"/>
        <w:ind w:left="158"/>
      </w:pPr>
      <w:r>
        <w:rPr>
          <w:b/>
        </w:rPr>
        <w:t>4.</w:t>
      </w:r>
      <w: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mettono in atto misure tecniche e organizzative appropriate per garantire un livello di sicurezza adeguato al rischio, che comprendono, tra le altre, a seconda dei casi: </w:t>
      </w:r>
    </w:p>
    <w:p w14:paraId="151B6EC8" w14:textId="77777777" w:rsidR="0026733B" w:rsidRDefault="0026733B" w:rsidP="0026733B">
      <w:pPr>
        <w:pStyle w:val="ProductList-Body"/>
        <w:spacing w:after="120"/>
        <w:ind w:left="720"/>
      </w:pPr>
      <w:r>
        <w:rPr>
          <w:rFonts w:cstheme="minorHAnsi"/>
          <w:b/>
          <w:szCs w:val="18"/>
        </w:rPr>
        <w:t>(a)</w:t>
      </w:r>
      <w:r>
        <w:rPr>
          <w:rFonts w:cstheme="minorHAnsi"/>
          <w:szCs w:val="18"/>
        </w:rPr>
        <w:tab/>
        <w:t xml:space="preserve">la pseudonimizzazione e la crittografia dei Dati Personali; </w:t>
      </w:r>
    </w:p>
    <w:p w14:paraId="58759F35" w14:textId="77777777" w:rsidR="0026733B" w:rsidRDefault="0026733B" w:rsidP="0026733B">
      <w:pPr>
        <w:pStyle w:val="ProductList-Body"/>
        <w:spacing w:after="120"/>
        <w:ind w:left="1440" w:hanging="720"/>
      </w:pPr>
      <w:r>
        <w:rPr>
          <w:rFonts w:cstheme="minorHAnsi"/>
          <w:b/>
          <w:szCs w:val="18"/>
        </w:rPr>
        <w:t>(b)</w:t>
      </w:r>
      <w:r>
        <w:rPr>
          <w:rFonts w:cstheme="minorHAnsi"/>
          <w:szCs w:val="18"/>
        </w:rPr>
        <w:tab/>
        <w:t xml:space="preserve">la capacità di assicurare su base permanente la riservatezza, l’integrità, la disponibilità e la resilienza dei sistemi e dei servizi di trattamento; </w:t>
      </w:r>
    </w:p>
    <w:p w14:paraId="3369A911" w14:textId="77777777" w:rsidR="0026733B" w:rsidRDefault="0026733B" w:rsidP="0026733B">
      <w:pPr>
        <w:pStyle w:val="ProductList-Body"/>
        <w:spacing w:after="120"/>
        <w:ind w:left="1440" w:hanging="720"/>
      </w:pPr>
      <w:r>
        <w:rPr>
          <w:rFonts w:cstheme="minorHAnsi"/>
          <w:b/>
          <w:szCs w:val="18"/>
        </w:rPr>
        <w:t>(c)</w:t>
      </w:r>
      <w:r>
        <w:rPr>
          <w:rFonts w:cstheme="minorHAnsi"/>
          <w:szCs w:val="18"/>
        </w:rPr>
        <w:tab/>
        <w:t>la capacità di ripristinare tempestivamente la disponibilità e l’accesso dei dati personali in caso di incidente fisico o tecnico e</w:t>
      </w:r>
    </w:p>
    <w:p w14:paraId="7787D1D5" w14:textId="77777777" w:rsidR="0026733B" w:rsidRDefault="0026733B" w:rsidP="0026733B">
      <w:pPr>
        <w:pStyle w:val="ProductList-Body"/>
        <w:spacing w:after="120"/>
        <w:ind w:left="1440" w:hanging="720"/>
      </w:pPr>
      <w:r>
        <w:rPr>
          <w:rFonts w:cstheme="minorHAnsi"/>
          <w:b/>
          <w:szCs w:val="18"/>
        </w:rPr>
        <w:t>(d)</w:t>
      </w:r>
      <w:r>
        <w:rPr>
          <w:rFonts w:cstheme="minorHAnsi"/>
          <w:szCs w:val="18"/>
        </w:rPr>
        <w:tab/>
        <w:t>una procedura per testare, verificare e valutare regolarmente l’efficacia delle misure tecniche e organizzative al fine di garantire la sicurezza del trattamento. (Articolo 32(1))</w:t>
      </w:r>
    </w:p>
    <w:p w14:paraId="3089BE5C" w14:textId="77777777" w:rsidR="0026733B" w:rsidRDefault="0026733B" w:rsidP="0026733B">
      <w:pPr>
        <w:pStyle w:val="ProductList-Body"/>
        <w:spacing w:after="120"/>
        <w:ind w:left="158"/>
      </w:pPr>
      <w:r>
        <w:rPr>
          <w:b/>
        </w:rPr>
        <w:t>5.</w:t>
      </w:r>
      <w: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(Articolo 32(2))</w:t>
      </w:r>
    </w:p>
    <w:p w14:paraId="2F588B24" w14:textId="77777777" w:rsidR="0026733B" w:rsidRDefault="0026733B" w:rsidP="0026733B">
      <w:pPr>
        <w:pStyle w:val="ProductList-Body"/>
        <w:spacing w:after="120"/>
        <w:ind w:left="158"/>
      </w:pPr>
      <w:r>
        <w:rPr>
          <w:b/>
        </w:rPr>
        <w:t>6.</w:t>
      </w:r>
      <w:r>
        <w:t xml:space="preserve"> La Società e Microsoft fanno sì che chiunque agisca sotto la loro autorità e abbia accesso a Dati Personali non tratti tali dati se non è istruito in tal senso dalla Società, salvo che lo richieda il diritto dell’Unione o degli Stati Membri. (Articolo 32(4))</w:t>
      </w:r>
    </w:p>
    <w:p w14:paraId="086F8794" w14:textId="77777777" w:rsidR="005154C3" w:rsidRDefault="005154C3" w:rsidP="005154C3">
      <w:pPr>
        <w:pStyle w:val="ProductList-Body"/>
        <w:ind w:left="158"/>
      </w:pPr>
      <w:r>
        <w:rPr>
          <w:b/>
          <w:bCs/>
        </w:rPr>
        <w:t>7.</w:t>
      </w:r>
      <w:r>
        <w:t xml:space="preserve"> Microsoft informerà la Società senza ingiustificato ritardo dopo essere venuta a conoscenza della violazione dei dati personali. (Articolo 33(2)). Tale comunicazione includerà le informazioni che un responsabile del trattamento dovrà fornire a un titolare del trattamento ai sensi dell’Articolo 33(3) nella misura in cui tali informazioni siano ragionevolmente disponibili a Microsoft.</w:t>
      </w:r>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9B92A4" w14:textId="77777777" w:rsidR="00511AF5" w:rsidRDefault="00511AF5" w:rsidP="009A573F">
      <w:pPr>
        <w:spacing w:after="0" w:line="240" w:lineRule="auto"/>
      </w:pPr>
      <w:r>
        <w:separator/>
      </w:r>
    </w:p>
  </w:endnote>
  <w:endnote w:type="continuationSeparator" w:id="0">
    <w:p w14:paraId="0905CE29" w14:textId="77777777" w:rsidR="00511AF5" w:rsidRDefault="00511AF5" w:rsidP="009A573F">
      <w:pPr>
        <w:spacing w:after="0" w:line="240" w:lineRule="auto"/>
      </w:pPr>
      <w:r>
        <w:continuationSeparator/>
      </w:r>
    </w:p>
  </w:endnote>
  <w:endnote w:type="continuationNotice" w:id="1">
    <w:p w14:paraId="4BE7D85C" w14:textId="77777777" w:rsidR="00511AF5" w:rsidRDefault="00511A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154C3" w:rsidRDefault="0051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154C3" w:rsidRPr="00591643" w:rsidRDefault="0051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2D750BD3"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154C3" w:rsidRPr="00C76DF3" w:rsidRDefault="00D8033B" w:rsidP="005C51AC">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154C3" w:rsidRPr="00C76DF3" w:rsidRDefault="00D8033B" w:rsidP="005C51AC">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154C3" w:rsidRPr="00C76DF3" w:rsidRDefault="00D8033B" w:rsidP="005C51AC">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154C3" w:rsidRPr="00C76DF3" w:rsidRDefault="00D8033B" w:rsidP="005C51AC">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154C3" w:rsidRPr="00C76DF3" w:rsidRDefault="00D8033B" w:rsidP="005C51AC">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154C3" w:rsidRPr="00C76DF3" w:rsidRDefault="00D8033B" w:rsidP="005C51AC">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7E537610" w14:textId="77777777" w:rsidR="005154C3" w:rsidRPr="00591643" w:rsidRDefault="005154C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5154C3" w:rsidRPr="00C76DF3" w:rsidRDefault="00D8033B"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5154C3" w:rsidRPr="00C76DF3" w:rsidRDefault="00D8033B"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5154C3" w:rsidRPr="00C76DF3" w:rsidRDefault="00D8033B"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5154C3" w:rsidRPr="00C76DF3" w:rsidRDefault="00D8033B"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5154C3" w:rsidRPr="00C76DF3" w:rsidRDefault="00D8033B"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5154C3" w:rsidRPr="00C76DF3" w:rsidRDefault="00D8033B"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03E09A8A" w14:textId="77777777" w:rsidR="005154C3" w:rsidRPr="00591643" w:rsidRDefault="005154C3"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B1A30BC" w14:textId="77777777" w:rsidTr="008A74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5154C3" w:rsidRPr="00C76DF3" w:rsidRDefault="00D8033B"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5154C3" w:rsidRPr="00C76DF3" w:rsidRDefault="00D8033B"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5154C3" w:rsidRPr="00C76DF3" w:rsidRDefault="00D8033B"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19805C"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E291C" w14:textId="77777777" w:rsidR="005154C3" w:rsidRPr="00C76DF3" w:rsidRDefault="00D8033B"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5154C3" w:rsidRPr="00C76DF3" w:rsidRDefault="00D8033B"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5154C3" w:rsidRPr="00C76DF3" w:rsidRDefault="00D8033B"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16CC75D7" w14:textId="77777777" w:rsidR="005154C3" w:rsidRPr="00591643" w:rsidRDefault="005154C3"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06259C71"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7DA1" w14:textId="77777777" w:rsidR="005154C3" w:rsidRPr="00C76DF3" w:rsidRDefault="00D8033B"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5631E1"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4348B" w14:textId="77777777" w:rsidR="005154C3" w:rsidRPr="00C76DF3" w:rsidRDefault="00D8033B"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208DFD"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F4066A" w14:textId="77777777" w:rsidR="005154C3" w:rsidRPr="00C76DF3" w:rsidRDefault="00D8033B"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A6F2BE"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B1B84" w14:textId="77777777" w:rsidR="005154C3" w:rsidRPr="00C76DF3" w:rsidRDefault="00D8033B"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B9582"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36E20" w14:textId="77777777" w:rsidR="005154C3" w:rsidRPr="00C76DF3" w:rsidRDefault="00D8033B"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E4898F"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F4D1" w14:textId="77777777" w:rsidR="005154C3" w:rsidRPr="00C76DF3" w:rsidRDefault="00D8033B"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1915F73" w14:textId="77777777" w:rsidR="005154C3" w:rsidRPr="00591643" w:rsidRDefault="005154C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C289271"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5154C3" w:rsidRPr="00C76DF3" w:rsidRDefault="00D8033B"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5154C3" w:rsidRPr="00C76DF3" w:rsidRDefault="00D8033B"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5154C3" w:rsidRPr="00C76DF3" w:rsidRDefault="00D8033B"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EEC07B"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0A9F" w14:textId="77777777" w:rsidR="005154C3" w:rsidRPr="00C76DF3" w:rsidRDefault="00D8033B"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5154C3" w:rsidRPr="00C76DF3" w:rsidRDefault="00D8033B"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5154C3" w:rsidRPr="00C76DF3" w:rsidRDefault="00D8033B"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5B86C1A8" w14:textId="77777777" w:rsidR="005154C3" w:rsidRPr="00591643" w:rsidRDefault="005154C3"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1A8CF90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B5FFC" w14:textId="77777777" w:rsidR="005154C3" w:rsidRPr="00C76DF3" w:rsidRDefault="00D8033B"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E27F4"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9A94" w14:textId="77777777" w:rsidR="005154C3" w:rsidRPr="00C76DF3" w:rsidRDefault="00D8033B"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F9D88F"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5DA04" w14:textId="77777777" w:rsidR="005154C3" w:rsidRPr="00C76DF3" w:rsidRDefault="00D8033B"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98CDD"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5DEA14" w14:textId="77777777" w:rsidR="005154C3" w:rsidRPr="00C76DF3" w:rsidRDefault="00D8033B"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E9E6F1"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980C" w14:textId="77777777" w:rsidR="005154C3" w:rsidRPr="00C76DF3" w:rsidRDefault="00D8033B"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EDECC"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61B2B" w14:textId="77777777" w:rsidR="005154C3" w:rsidRPr="00C76DF3" w:rsidRDefault="00D8033B"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964678F" w14:textId="77777777" w:rsidR="005154C3" w:rsidRPr="00591643" w:rsidRDefault="005154C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A6D76AD" w14:textId="77777777" w:rsidTr="002673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68A5B" w14:textId="77777777" w:rsidR="005154C3" w:rsidRPr="00C76DF3" w:rsidRDefault="00D8033B"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6965B"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02FDF9" w14:textId="77777777" w:rsidR="005154C3" w:rsidRPr="00C76DF3" w:rsidRDefault="00D8033B"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D5F5ED"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484EFB" w14:textId="77777777" w:rsidR="005154C3" w:rsidRPr="00C76DF3" w:rsidRDefault="00D8033B"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0AAA68"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82C99" w14:textId="77777777" w:rsidR="005154C3" w:rsidRPr="00C76DF3" w:rsidRDefault="00D8033B"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13DB19"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92F1E" w14:textId="77777777" w:rsidR="005154C3" w:rsidRPr="00C76DF3" w:rsidRDefault="00D8033B"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214DFF"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9D6AD" w14:textId="77777777" w:rsidR="005154C3" w:rsidRPr="00C76DF3" w:rsidRDefault="00D8033B"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46E9DCB" w14:textId="77777777" w:rsidR="005154C3" w:rsidRPr="00591643" w:rsidRDefault="005154C3" w:rsidP="0027138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DA2" w:rsidRPr="00C76DF3" w14:paraId="35DF4D9E"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C97F2" w14:textId="77777777" w:rsidR="00F33DA2" w:rsidRPr="00C76DF3" w:rsidRDefault="00F33DA2" w:rsidP="00F33DA2">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CDDCF5" w14:textId="77777777" w:rsidR="00F33DA2" w:rsidRPr="00C76DF3" w:rsidRDefault="00F33DA2"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265C3" w14:textId="77777777" w:rsidR="00F33DA2" w:rsidRPr="00C76DF3" w:rsidRDefault="00F33DA2" w:rsidP="00F33DA2">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6E3FA" w14:textId="77777777" w:rsidR="00F33DA2" w:rsidRPr="00C76DF3" w:rsidRDefault="00F33DA2"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4AFAF" w14:textId="77777777" w:rsidR="00F33DA2" w:rsidRPr="00C76DF3" w:rsidRDefault="00F33DA2" w:rsidP="00F33DA2">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9974" w14:textId="77777777" w:rsidR="00F33DA2" w:rsidRPr="00C76DF3" w:rsidRDefault="00F33DA2"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B88D" w14:textId="77777777" w:rsidR="00F33DA2" w:rsidRPr="00C76DF3" w:rsidRDefault="00F33DA2" w:rsidP="00F33DA2">
          <w:pPr>
            <w:pStyle w:val="ProductList-OfferingBody"/>
            <w:ind w:left="-72" w:right="-77"/>
            <w:jc w:val="center"/>
            <w:rPr>
              <w:color w:val="808080" w:themeColor="background1" w:themeShade="80"/>
              <w:sz w:val="14"/>
              <w:szCs w:val="14"/>
            </w:rPr>
          </w:pPr>
          <w:hyperlink w:anchor="PrivacyandSecurityTerms" w:history="1">
            <w:r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7E904"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231897" w14:textId="77777777" w:rsidR="00F33DA2" w:rsidRPr="00C76DF3" w:rsidRDefault="00F33DA2" w:rsidP="00F33DA2">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34666"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0A67A" w14:textId="77777777" w:rsidR="00F33DA2" w:rsidRPr="00C76DF3" w:rsidRDefault="00F33DA2" w:rsidP="00F33DA2">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Allegati</w:t>
            </w:r>
          </w:hyperlink>
        </w:p>
      </w:tc>
    </w:tr>
  </w:tbl>
  <w:p w14:paraId="58347F8D" w14:textId="77777777" w:rsidR="00F33DA2" w:rsidRPr="00591643" w:rsidRDefault="00F33DA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33DA2"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F33DA2" w:rsidRPr="00C76DF3" w:rsidRDefault="00F33DA2" w:rsidP="00F33DA2">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F33DA2" w:rsidRPr="00C76DF3" w:rsidRDefault="00F33DA2"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F33DA2" w:rsidRPr="00C76DF3" w:rsidRDefault="00F33DA2" w:rsidP="00F33DA2">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F33DA2" w:rsidRPr="00C76DF3" w:rsidRDefault="00F33DA2"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F33DA2" w:rsidRPr="00C76DF3" w:rsidRDefault="00F33DA2" w:rsidP="00F33DA2">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F33DA2" w:rsidRPr="00C76DF3" w:rsidRDefault="00F33DA2"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F33DA2" w:rsidRPr="00C76DF3" w:rsidRDefault="00F33DA2" w:rsidP="00F33DA2">
          <w:pPr>
            <w:pStyle w:val="ProductList-OfferingBody"/>
            <w:ind w:left="-72" w:right="-77"/>
            <w:jc w:val="center"/>
            <w:rPr>
              <w:color w:val="808080" w:themeColor="background1" w:themeShade="80"/>
              <w:sz w:val="14"/>
              <w:szCs w:val="14"/>
            </w:rPr>
          </w:pPr>
          <w:hyperlink w:anchor="PrivacyandSecurityTerms" w:history="1">
            <w:r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F33DA2" w:rsidRPr="00C76DF3" w:rsidRDefault="00F33DA2" w:rsidP="00F33DA2">
          <w:pPr>
            <w:pStyle w:val="ProductList-OfferingBody"/>
            <w:ind w:left="-72" w:right="-77"/>
            <w:jc w:val="center"/>
            <w:rPr>
              <w:color w:val="808080" w:themeColor="background1" w:themeShade="80"/>
              <w:sz w:val="14"/>
              <w:szCs w:val="14"/>
            </w:rPr>
          </w:pPr>
          <w:hyperlink w:anchor="OnlineServiceSpecificTerms" w:history="1">
            <w:r w:rsidRPr="00C34CE1">
              <w:rPr>
                <w:rStyle w:val="Hyperlink"/>
                <w:sz w:val="14"/>
                <w:szCs w:val="14"/>
                <w:lang w:eastAsia="en-US" w:bidi="ar-SA"/>
              </w:rPr>
              <w:t xml:space="preserve">Condizioni Specifiche dei </w:t>
            </w:r>
            <w:r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F33DA2" w:rsidRPr="00C76DF3" w:rsidRDefault="00F33DA2"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F33DA2" w:rsidRPr="00C76DF3" w:rsidRDefault="00F33DA2" w:rsidP="00F33DA2">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Allegati</w:t>
            </w:r>
          </w:hyperlink>
        </w:p>
      </w:tc>
    </w:tr>
  </w:tbl>
  <w:p w14:paraId="703D8A6C" w14:textId="77777777" w:rsidR="00F33DA2" w:rsidRPr="00591643" w:rsidRDefault="00F33DA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6A9D3" w14:textId="77777777" w:rsidR="00F33DA2" w:rsidRPr="00591643" w:rsidRDefault="00F33DA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5154C3" w:rsidRPr="00C76DF3" w:rsidRDefault="00D8033B" w:rsidP="00C34CE1">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5154C3" w:rsidRPr="00C76DF3" w:rsidRDefault="005154C3"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5154C3" w:rsidRPr="00C76DF3" w:rsidRDefault="00D8033B" w:rsidP="00C34CE1">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5154C3" w:rsidRPr="00C76DF3" w:rsidRDefault="005154C3"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5154C3" w:rsidRPr="00C76DF3" w:rsidRDefault="00D8033B" w:rsidP="00C34CE1">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5154C3" w:rsidRPr="00C76DF3" w:rsidRDefault="005154C3"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5154C3" w:rsidRPr="00C76DF3" w:rsidRDefault="00D8033B" w:rsidP="00C34CE1">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5154C3" w:rsidRPr="00C76DF3" w:rsidRDefault="00D8033B" w:rsidP="00C34CE1">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5154C3" w:rsidRPr="00C76DF3" w:rsidRDefault="005154C3"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5154C3" w:rsidRPr="00C76DF3" w:rsidRDefault="00D8033B" w:rsidP="00C34CE1">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Allegato</w:t>
            </w:r>
          </w:hyperlink>
        </w:p>
      </w:tc>
    </w:tr>
  </w:tbl>
  <w:p w14:paraId="53B19C98" w14:textId="77777777" w:rsidR="005154C3" w:rsidRPr="00591643" w:rsidRDefault="005154C3"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7E7DEF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3DB95" w14:textId="77777777" w:rsidR="005154C3" w:rsidRPr="00C76DF3" w:rsidRDefault="00D8033B"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BBC0C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FE12B" w14:textId="77777777" w:rsidR="005154C3" w:rsidRPr="00C76DF3" w:rsidRDefault="00D8033B"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CE1C04"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5A6CA" w14:textId="77777777" w:rsidR="005154C3" w:rsidRPr="00C76DF3" w:rsidRDefault="00D8033B"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C44FC"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5AD4" w14:textId="77777777" w:rsidR="005154C3" w:rsidRPr="00C76DF3" w:rsidRDefault="00D8033B"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C445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C6A8D4" w14:textId="77777777" w:rsidR="005154C3" w:rsidRPr="00C76DF3" w:rsidRDefault="00D8033B"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A416"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E9605" w14:textId="77777777" w:rsidR="005154C3" w:rsidRPr="00C76DF3" w:rsidRDefault="00D8033B"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4067FE60" w14:textId="77777777" w:rsidR="005154C3" w:rsidRPr="00591643" w:rsidRDefault="005154C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5154C3" w:rsidRPr="00427DF1" w:rsidRDefault="00D8033B" w:rsidP="005C51AC">
          <w:pPr>
            <w:pStyle w:val="ProductList-OfferingBody"/>
            <w:ind w:left="-77" w:right="-73"/>
            <w:jc w:val="center"/>
            <w:rPr>
              <w:color w:val="808080" w:themeColor="background1" w:themeShade="80"/>
              <w:sz w:val="14"/>
              <w:szCs w:val="14"/>
            </w:rPr>
          </w:pPr>
          <w:hyperlink w:anchor="TableofContents" w:history="1">
            <w:r w:rsidR="005154C3"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5154C3" w:rsidRPr="00C76DF3" w:rsidRDefault="0051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5154C3" w:rsidRPr="00427DF1" w:rsidRDefault="00D8033B" w:rsidP="005C51AC">
          <w:pPr>
            <w:pStyle w:val="ProductList-OfferingBody"/>
            <w:ind w:left="-72" w:right="-74"/>
            <w:jc w:val="center"/>
            <w:rPr>
              <w:color w:val="808080" w:themeColor="background1" w:themeShade="80"/>
              <w:sz w:val="14"/>
              <w:szCs w:val="14"/>
            </w:rPr>
          </w:pPr>
          <w:hyperlink w:anchor="Introduction" w:history="1">
            <w:r w:rsidR="005154C3"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5154C3" w:rsidRPr="00C76DF3" w:rsidRDefault="0051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5154C3" w:rsidRPr="00427DF1" w:rsidRDefault="00D8033B" w:rsidP="005C51AC">
          <w:pPr>
            <w:pStyle w:val="ProductList-OfferingBody"/>
            <w:ind w:left="-72" w:right="-75"/>
            <w:jc w:val="center"/>
            <w:rPr>
              <w:color w:val="808080" w:themeColor="background1" w:themeShade="80"/>
              <w:sz w:val="14"/>
              <w:szCs w:val="14"/>
            </w:rPr>
          </w:pPr>
          <w:hyperlink w:anchor="GeneralTerms" w:history="1">
            <w:r w:rsidR="005154C3"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5154C3" w:rsidRPr="00C76DF3" w:rsidRDefault="0051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5154C3" w:rsidRPr="00427DF1" w:rsidRDefault="00D8033B" w:rsidP="005C51AC">
          <w:pPr>
            <w:pStyle w:val="ProductList-OfferingBody"/>
            <w:ind w:left="-72" w:right="-77"/>
            <w:jc w:val="center"/>
            <w:rPr>
              <w:color w:val="808080" w:themeColor="background1" w:themeShade="80"/>
              <w:sz w:val="14"/>
              <w:szCs w:val="14"/>
            </w:rPr>
          </w:pPr>
          <w:hyperlink w:anchor="PrivacyandSecurityTerms" w:history="1">
            <w:r w:rsidR="005154C3"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5154C3" w:rsidRPr="00427DF1" w:rsidRDefault="00D8033B" w:rsidP="005C51AC">
          <w:pPr>
            <w:pStyle w:val="ProductList-OfferingBody"/>
            <w:ind w:left="-72" w:right="-77"/>
            <w:jc w:val="center"/>
            <w:rPr>
              <w:color w:val="808080" w:themeColor="background1" w:themeShade="80"/>
              <w:sz w:val="14"/>
              <w:szCs w:val="14"/>
            </w:rPr>
          </w:pPr>
          <w:hyperlink w:anchor="OnlineServiceSpecificTerms" w:history="1">
            <w:r w:rsidR="005154C3"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5154C3" w:rsidRPr="00C76DF3" w:rsidRDefault="0051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5154C3" w:rsidRPr="00427DF1" w:rsidRDefault="00D8033B" w:rsidP="005C51AC">
          <w:pPr>
            <w:pStyle w:val="ProductList-OfferingBody"/>
            <w:ind w:left="-72" w:right="-76"/>
            <w:jc w:val="center"/>
            <w:rPr>
              <w:color w:val="808080" w:themeColor="background1" w:themeShade="80"/>
              <w:sz w:val="14"/>
              <w:szCs w:val="14"/>
            </w:rPr>
          </w:pPr>
          <w:hyperlink w:anchor="Attachment1" w:history="1">
            <w:r w:rsidR="005154C3" w:rsidRPr="00427DF1">
              <w:rPr>
                <w:rStyle w:val="Hyperlink"/>
                <w:sz w:val="14"/>
                <w:szCs w:val="14"/>
              </w:rPr>
              <w:t>Allegati</w:t>
            </w:r>
          </w:hyperlink>
        </w:p>
      </w:tc>
    </w:tr>
  </w:tbl>
  <w:p w14:paraId="7E427069" w14:textId="77777777" w:rsidR="005154C3" w:rsidRPr="00591643" w:rsidRDefault="005154C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5154C3" w:rsidRPr="00C76DF3" w:rsidRDefault="00D8033B"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5154C3" w:rsidRPr="00C76DF3" w:rsidRDefault="00D8033B"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5154C3" w:rsidRPr="00C76DF3" w:rsidRDefault="00D8033B"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5154C3" w:rsidRPr="00C76DF3" w:rsidRDefault="00D8033B"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5154C3" w:rsidRPr="00C76DF3" w:rsidRDefault="00D8033B"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5154C3" w:rsidRPr="00C76DF3" w:rsidRDefault="00D8033B"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EEB70A2" w14:textId="77777777" w:rsidR="005154C3" w:rsidRPr="00591643" w:rsidRDefault="005154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9E87B9B" w14:textId="77777777" w:rsidTr="005154C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AF245" w14:textId="77777777" w:rsidR="005154C3" w:rsidRPr="00C76DF3" w:rsidRDefault="00D8033B"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D13B6"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A145F" w14:textId="77777777" w:rsidR="005154C3" w:rsidRPr="00C76DF3" w:rsidRDefault="00D8033B"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3C3F86"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5DEEAB" w14:textId="77777777" w:rsidR="005154C3" w:rsidRPr="00C76DF3" w:rsidRDefault="00D8033B"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9DAAF"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726C4" w14:textId="77777777" w:rsidR="005154C3" w:rsidRPr="00C76DF3" w:rsidRDefault="00D8033B"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71A1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C021E4" w14:textId="77777777" w:rsidR="005154C3" w:rsidRPr="00C76DF3" w:rsidRDefault="00D8033B"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E1239D"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FF435" w14:textId="77777777" w:rsidR="005154C3" w:rsidRPr="00C76DF3" w:rsidRDefault="00D8033B"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24719E53" w14:textId="77777777" w:rsidR="005154C3" w:rsidRPr="00591643" w:rsidRDefault="005154C3"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5154C3" w:rsidRPr="00C76DF3" w:rsidRDefault="00D8033B"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5154C3" w:rsidRPr="00C76DF3" w:rsidRDefault="00D8033B"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5154C3" w:rsidRPr="00C76DF3" w:rsidRDefault="00D8033B"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5154C3" w:rsidRPr="00C76DF3" w:rsidRDefault="00D8033B"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5154C3" w:rsidRPr="00C76DF3" w:rsidRDefault="00D8033B"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5154C3" w:rsidRPr="00C76DF3" w:rsidRDefault="00D8033B"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01E56B0A" w14:textId="77777777" w:rsidR="005154C3" w:rsidRPr="00591643" w:rsidRDefault="005154C3">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154C3"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5154C3" w:rsidRPr="00C76DF3" w:rsidRDefault="00D8033B" w:rsidP="00591643">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5154C3" w:rsidRPr="00C76DF3" w:rsidRDefault="005154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5154C3" w:rsidRPr="00C76DF3" w:rsidRDefault="00D8033B" w:rsidP="00591643">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5154C3" w:rsidRPr="00C76DF3" w:rsidRDefault="005154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5154C3" w:rsidRPr="00C76DF3" w:rsidRDefault="00D8033B" w:rsidP="003812FE">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5154C3" w:rsidRPr="00C76DF3" w:rsidRDefault="005154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5154C3" w:rsidRPr="00C76DF3" w:rsidRDefault="00D8033B" w:rsidP="00591643">
          <w:pPr>
            <w:pStyle w:val="ProductList-OfferingBody"/>
            <w:ind w:left="-72" w:right="-77"/>
            <w:jc w:val="center"/>
            <w:rPr>
              <w:color w:val="808080" w:themeColor="background1" w:themeShade="80"/>
              <w:sz w:val="14"/>
              <w:szCs w:val="14"/>
            </w:rPr>
          </w:pPr>
          <w:hyperlink w:anchor="PrivacyandSecurityTerms" w:history="1">
            <w:r w:rsidR="005154C3">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5154C3" w:rsidRPr="00C76DF3" w:rsidRDefault="00D8033B" w:rsidP="003812FE">
          <w:pPr>
            <w:pStyle w:val="ProductList-OfferingBody"/>
            <w:ind w:left="-72" w:right="-77"/>
            <w:jc w:val="center"/>
            <w:rPr>
              <w:color w:val="808080" w:themeColor="background1" w:themeShade="80"/>
              <w:sz w:val="14"/>
              <w:szCs w:val="14"/>
            </w:rPr>
          </w:pPr>
          <w:hyperlink w:anchor="OnlineServiceSpecificTerms" w:history="1">
            <w:r w:rsidR="005154C3">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5154C3" w:rsidRPr="00C76DF3" w:rsidRDefault="005154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5154C3" w:rsidRPr="00C76DF3" w:rsidRDefault="00D8033B" w:rsidP="003812FE">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rPr>
              <w:t>Allegati</w:t>
            </w:r>
          </w:hyperlink>
        </w:p>
      </w:tc>
    </w:tr>
  </w:tbl>
  <w:p w14:paraId="2CEFA58B" w14:textId="77777777" w:rsidR="005154C3" w:rsidRPr="00591643" w:rsidRDefault="005154C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569920CB" w14:textId="77777777" w:rsidTr="00C43B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AD00D7" w14:textId="77777777" w:rsidR="005154C3" w:rsidRPr="00C76DF3" w:rsidRDefault="00D8033B" w:rsidP="00C43BED">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06249B" w14:textId="77777777" w:rsidR="005154C3" w:rsidRPr="00C76DF3" w:rsidRDefault="005154C3" w:rsidP="00C43B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0DDA" w14:textId="77777777" w:rsidR="005154C3" w:rsidRPr="00C76DF3" w:rsidRDefault="00D8033B" w:rsidP="00C43BED">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B18DE" w14:textId="77777777" w:rsidR="005154C3" w:rsidRPr="00C76DF3" w:rsidRDefault="005154C3" w:rsidP="00C43B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5F116" w14:textId="77777777" w:rsidR="005154C3" w:rsidRPr="00C76DF3" w:rsidRDefault="00D8033B" w:rsidP="00C43BED">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CEBD2C" w14:textId="77777777" w:rsidR="005154C3" w:rsidRPr="00C76DF3" w:rsidRDefault="005154C3" w:rsidP="00C43B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C1535" w14:textId="77777777" w:rsidR="005154C3" w:rsidRPr="00C76DF3" w:rsidRDefault="00D8033B" w:rsidP="00C43BED">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064C06"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F5DBF" w14:textId="77777777" w:rsidR="005154C3" w:rsidRPr="00C76DF3" w:rsidRDefault="00D8033B" w:rsidP="00C43BED">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C3184" w14:textId="77777777" w:rsidR="005154C3" w:rsidRPr="00C76DF3" w:rsidRDefault="005154C3" w:rsidP="00C43B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647996" w14:textId="77777777" w:rsidR="005154C3" w:rsidRPr="00C76DF3" w:rsidRDefault="00D8033B" w:rsidP="00C43BED">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45BBE596" w14:textId="77777777" w:rsidR="005154C3" w:rsidRPr="00591643" w:rsidRDefault="005154C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154C3" w:rsidRPr="00C76DF3" w14:paraId="6B7E8515" w14:textId="77777777" w:rsidTr="00FA06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5154C3" w:rsidRPr="00C76DF3" w:rsidRDefault="00D8033B" w:rsidP="00FA061A">
          <w:pPr>
            <w:pStyle w:val="ProductList-OfferingBody"/>
            <w:ind w:left="-77" w:right="-73"/>
            <w:jc w:val="center"/>
            <w:rPr>
              <w:color w:val="808080" w:themeColor="background1" w:themeShade="80"/>
              <w:sz w:val="14"/>
              <w:szCs w:val="14"/>
            </w:rPr>
          </w:pPr>
          <w:hyperlink w:anchor="TableofContents" w:history="1">
            <w:r w:rsidR="005154C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5154C3" w:rsidRPr="00C76DF3" w:rsidRDefault="005154C3"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5154C3" w:rsidRPr="00C76DF3" w:rsidRDefault="00D8033B" w:rsidP="00FA061A">
          <w:pPr>
            <w:pStyle w:val="ProductList-OfferingBody"/>
            <w:ind w:left="-72" w:right="-74"/>
            <w:jc w:val="center"/>
            <w:rPr>
              <w:color w:val="808080" w:themeColor="background1" w:themeShade="80"/>
              <w:sz w:val="14"/>
              <w:szCs w:val="14"/>
            </w:rPr>
          </w:pPr>
          <w:hyperlink w:anchor="Introduction" w:history="1">
            <w:r w:rsidR="005154C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5154C3" w:rsidRPr="00C76DF3" w:rsidRDefault="005154C3"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5154C3" w:rsidRPr="00C76DF3" w:rsidRDefault="00D8033B" w:rsidP="00FA061A">
          <w:pPr>
            <w:pStyle w:val="ProductList-OfferingBody"/>
            <w:ind w:left="-72" w:right="-75"/>
            <w:jc w:val="center"/>
            <w:rPr>
              <w:color w:val="808080" w:themeColor="background1" w:themeShade="80"/>
              <w:sz w:val="14"/>
              <w:szCs w:val="14"/>
            </w:rPr>
          </w:pPr>
          <w:hyperlink w:anchor="GeneralTerms" w:history="1">
            <w:r w:rsidR="005154C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06F650" w14:textId="77777777" w:rsidR="005154C3" w:rsidRPr="00C76DF3" w:rsidRDefault="005154C3" w:rsidP="00FA06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41F19" w14:textId="77777777" w:rsidR="005154C3" w:rsidRPr="00C76DF3" w:rsidRDefault="00D8033B" w:rsidP="00FA061A">
          <w:pPr>
            <w:pStyle w:val="ProductList-OfferingBody"/>
            <w:ind w:left="-72" w:right="-77"/>
            <w:jc w:val="center"/>
            <w:rPr>
              <w:color w:val="808080" w:themeColor="background1" w:themeShade="80"/>
              <w:sz w:val="14"/>
              <w:szCs w:val="14"/>
            </w:rPr>
          </w:pPr>
          <w:hyperlink w:anchor="PrivacyandSecurityTerms" w:history="1">
            <w:r w:rsidR="005154C3"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5154C3" w:rsidRPr="00C76DF3" w:rsidRDefault="00D8033B" w:rsidP="00FA061A">
          <w:pPr>
            <w:pStyle w:val="ProductList-OfferingBody"/>
            <w:ind w:left="-72" w:right="-77"/>
            <w:jc w:val="center"/>
            <w:rPr>
              <w:color w:val="808080" w:themeColor="background1" w:themeShade="80"/>
              <w:sz w:val="14"/>
              <w:szCs w:val="14"/>
            </w:rPr>
          </w:pPr>
          <w:hyperlink w:anchor="OnlineServiceSpecificTerms" w:history="1">
            <w:r w:rsidR="005154C3" w:rsidRPr="00C34CE1">
              <w:rPr>
                <w:rStyle w:val="Hyperlink"/>
                <w:sz w:val="14"/>
                <w:szCs w:val="14"/>
                <w:lang w:eastAsia="en-US" w:bidi="ar-SA"/>
              </w:rPr>
              <w:t xml:space="preserve">Condizioni Specifiche dei </w:t>
            </w:r>
            <w:r w:rsidR="005154C3"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5154C3" w:rsidRPr="00C76DF3" w:rsidRDefault="005154C3"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5154C3" w:rsidRPr="00C76DF3" w:rsidRDefault="00D8033B" w:rsidP="00FA061A">
          <w:pPr>
            <w:pStyle w:val="ProductList-OfferingBody"/>
            <w:ind w:left="-72" w:right="-76"/>
            <w:jc w:val="center"/>
            <w:rPr>
              <w:color w:val="808080" w:themeColor="background1" w:themeShade="80"/>
              <w:sz w:val="14"/>
              <w:szCs w:val="14"/>
            </w:rPr>
          </w:pPr>
          <w:hyperlink w:anchor="Attachment1" w:history="1">
            <w:r w:rsidR="005154C3">
              <w:rPr>
                <w:rStyle w:val="Hyperlink"/>
                <w:sz w:val="14"/>
                <w:szCs w:val="14"/>
                <w:lang w:val="en-US" w:eastAsia="en-US" w:bidi="ar-SA"/>
              </w:rPr>
              <w:t>Allegati</w:t>
            </w:r>
          </w:hyperlink>
        </w:p>
      </w:tc>
    </w:tr>
  </w:tbl>
  <w:p w14:paraId="3B091ECC" w14:textId="77777777" w:rsidR="005154C3" w:rsidRPr="00591643" w:rsidRDefault="005154C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943EB8" w14:textId="77777777" w:rsidR="00511AF5" w:rsidRDefault="00511AF5" w:rsidP="009A573F">
      <w:pPr>
        <w:spacing w:after="0" w:line="240" w:lineRule="auto"/>
      </w:pPr>
      <w:r>
        <w:separator/>
      </w:r>
    </w:p>
  </w:footnote>
  <w:footnote w:type="continuationSeparator" w:id="0">
    <w:p w14:paraId="5EEB887F" w14:textId="77777777" w:rsidR="00511AF5" w:rsidRDefault="00511AF5" w:rsidP="009A573F">
      <w:pPr>
        <w:spacing w:after="0" w:line="240" w:lineRule="auto"/>
      </w:pPr>
      <w:r>
        <w:continuationSeparator/>
      </w:r>
    </w:p>
  </w:footnote>
  <w:footnote w:type="continuationNotice" w:id="1">
    <w:p w14:paraId="183A172E" w14:textId="77777777" w:rsidR="00511AF5" w:rsidRDefault="00511AF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154C3" w:rsidRPr="004D27A6" w:rsidRDefault="005154C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863ECF2" w:rsidR="005154C3" w:rsidRPr="00171B2E" w:rsidRDefault="00D8033B"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F33DA2">
              <w:rPr>
                <w:color w:val="404040" w:themeColor="text1" w:themeTint="BF"/>
                <w:sz w:val="16"/>
                <w:szCs w:val="16"/>
              </w:rPr>
              <w:t xml:space="preserve">ottobre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26</w:t>
        </w:r>
        <w:r w:rsidR="005154C3">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9721358" w:rsidR="005154C3" w:rsidRPr="009C28E5" w:rsidRDefault="00D8033B"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5154C3">
              <w:rPr>
                <w:color w:val="404040" w:themeColor="text1" w:themeTint="BF"/>
                <w:sz w:val="16"/>
                <w:szCs w:val="16"/>
              </w:rPr>
              <w:t xml:space="preserve">Condizioni per l’Utilizzo dei Servizi Online per i Contratti Multilicenza Microsoft (Italiano, </w:t>
            </w:r>
            <w:r w:rsidR="00F33DA2">
              <w:rPr>
                <w:color w:val="404040" w:themeColor="text1" w:themeTint="BF"/>
                <w:sz w:val="16"/>
                <w:szCs w:val="16"/>
              </w:rPr>
              <w:t>otto</w:t>
            </w:r>
            <w:r w:rsidR="00C54602">
              <w:rPr>
                <w:color w:val="404040" w:themeColor="text1" w:themeTint="BF"/>
                <w:sz w:val="16"/>
                <w:szCs w:val="16"/>
              </w:rPr>
              <w:t xml:space="preserve">bre </w:t>
            </w:r>
            <w:r w:rsidR="005154C3">
              <w:rPr>
                <w:color w:val="404040" w:themeColor="text1" w:themeTint="BF"/>
                <w:sz w:val="16"/>
                <w:szCs w:val="16"/>
              </w:rPr>
              <w:t>2018)</w:t>
            </w:r>
          </w:sdtContent>
        </w:sdt>
        <w:r w:rsidR="005154C3">
          <w:rPr>
            <w:color w:val="404040" w:themeColor="text1" w:themeTint="BF"/>
            <w:sz w:val="16"/>
            <w:szCs w:val="16"/>
          </w:rPr>
          <w:tab/>
        </w:r>
        <w:r w:rsidR="005154C3">
          <w:rPr>
            <w:color w:val="404040" w:themeColor="text1" w:themeTint="BF"/>
            <w:sz w:val="16"/>
            <w:szCs w:val="16"/>
          </w:rPr>
          <w:fldChar w:fldCharType="begin"/>
        </w:r>
        <w:r w:rsidR="005154C3" w:rsidRPr="004D27A6">
          <w:rPr>
            <w:color w:val="404040" w:themeColor="text1" w:themeTint="BF"/>
            <w:sz w:val="16"/>
            <w:szCs w:val="16"/>
          </w:rPr>
          <w:instrText xml:space="preserve"> PAGE   \* MERGEFORMAT </w:instrText>
        </w:r>
        <w:r w:rsidR="005154C3">
          <w:rPr>
            <w:color w:val="404040" w:themeColor="text1" w:themeTint="BF"/>
            <w:sz w:val="16"/>
            <w:szCs w:val="16"/>
          </w:rPr>
          <w:fldChar w:fldCharType="separate"/>
        </w:r>
        <w:r w:rsidR="005154C3">
          <w:rPr>
            <w:noProof/>
            <w:color w:val="404040" w:themeColor="text1" w:themeTint="BF"/>
            <w:sz w:val="16"/>
            <w:szCs w:val="16"/>
          </w:rPr>
          <w:t>2</w:t>
        </w:r>
        <w:r w:rsidR="005154C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E40000C"/>
    <w:lvl w:ilvl="0" w:tplc="1826E146">
      <w:start w:val="1"/>
      <w:numFmt w:val="upperLetter"/>
      <w:lvlText w:val="%1."/>
      <w:lvlJc w:val="left"/>
      <w:pPr>
        <w:ind w:left="360" w:hanging="360"/>
      </w:pPr>
      <w:rPr>
        <w:b/>
        <w:bC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36"/>
  </w:num>
  <w:num w:numId="46">
    <w:abstractNumId w:val="19"/>
  </w:num>
  <w:num w:numId="4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
  </w:num>
  <w:num w:numId="49">
    <w:abstractNumId w:val="43"/>
  </w:num>
  <w:num w:numId="50">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EoIXJS6Ef+ih5E7pn7uTgiwLn5wUVp5uZpnWgk08FpVSgPRVztoU0tDm4eCybjiHqofSkKZ9OEkAzk14OeZSlg==" w:salt="5fSTT8Xae6E9gEgdkdg3KQ=="/>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6F56"/>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F"/>
    <w:rsid w:val="00943761"/>
    <w:rsid w:val="009446CB"/>
    <w:rsid w:val="00944F89"/>
    <w:rsid w:val="0095468A"/>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4602"/>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56A4"/>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D0B"/>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973D8"/>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1199"/>
    <w:rsid w:val="00FF2556"/>
    <w:rsid w:val="00FF36E9"/>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linkid=9710837" TargetMode="Externa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8.xm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323A90-8A15-4C05-896C-B86D16E23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28506</Words>
  <Characters>162488</Characters>
  <Application>Microsoft Office Word</Application>
  <DocSecurity>8</DocSecurity>
  <Lines>1354</Lines>
  <Paragraphs>381</Paragraphs>
  <ScaleCrop>false</ScaleCrop>
  <LinksUpToDate>false</LinksUpToDate>
  <CharactersWithSpaces>190613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2018-09-27T17:08:00Z</dcterms:created>
  <dcterms:modified xsi:type="dcterms:W3CDTF">2018-09-27T17:08:00Z</dcterms:modified>
</cp:coreProperties>
</file>